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rPr>
        <w:id w:val="2313322"/>
        <w:docPartObj>
          <w:docPartGallery w:val="Cover Pages"/>
          <w:docPartUnique/>
        </w:docPartObj>
      </w:sdtPr>
      <w:sdtEndPr>
        <w:rPr>
          <w:rFonts w:ascii="Calibri" w:eastAsia="Calibri" w:hAnsi="Calibri" w:cs="Times New Roman"/>
          <w:lang w:val="en-US"/>
        </w:rPr>
      </w:sdtEndPr>
      <w:sdtContent>
        <w:tbl>
          <w:tblPr>
            <w:tblpPr w:leftFromText="187" w:rightFromText="187" w:horzAnchor="margin" w:tblpXSpec="center" w:tblpY="2881"/>
            <w:tblW w:w="4000" w:type="pct"/>
            <w:tblBorders>
              <w:left w:val="single" w:sz="18" w:space="0" w:color="1F497D" w:themeColor="text2"/>
            </w:tblBorders>
            <w:tblLook w:val="04A0"/>
          </w:tblPr>
          <w:tblGrid>
            <w:gridCol w:w="7442"/>
          </w:tblGrid>
          <w:tr w:rsidR="004A2DD2" w:rsidTr="00B21C3C">
            <w:tc>
              <w:tcPr>
                <w:tcW w:w="7672" w:type="dxa"/>
                <w:tcMar>
                  <w:top w:w="216" w:type="dxa"/>
                  <w:left w:w="115" w:type="dxa"/>
                  <w:bottom w:w="216" w:type="dxa"/>
                  <w:right w:w="115" w:type="dxa"/>
                </w:tcMar>
              </w:tcPr>
              <w:p w:rsidR="004A2DD2" w:rsidRDefault="004A2DD2" w:rsidP="004A2DD2">
                <w:pPr>
                  <w:pStyle w:val="NoSpacing"/>
                  <w:rPr>
                    <w:rFonts w:asciiTheme="majorHAnsi" w:eastAsiaTheme="majorEastAsia" w:hAnsiTheme="majorHAnsi" w:cstheme="majorBidi"/>
                  </w:rPr>
                </w:pPr>
              </w:p>
            </w:tc>
          </w:tr>
          <w:tr w:rsidR="004A2DD2" w:rsidRPr="00846BAA" w:rsidTr="00B21C3C">
            <w:tc>
              <w:tcPr>
                <w:tcW w:w="7672" w:type="dxa"/>
              </w:tcPr>
              <w:sdt>
                <w:sdtPr>
                  <w:rPr>
                    <w:rFonts w:asciiTheme="majorHAnsi" w:eastAsiaTheme="majorEastAsia" w:hAnsiTheme="majorHAnsi" w:cstheme="majorBidi"/>
                    <w:color w:val="1F497D" w:themeColor="text2"/>
                    <w:sz w:val="80"/>
                    <w:szCs w:val="80"/>
                    <w:lang w:val="en-US"/>
                  </w:rPr>
                  <w:alias w:val="Titel"/>
                  <w:id w:val="13406919"/>
                  <w:dataBinding w:prefixMappings="xmlns:ns0='http://schemas.openxmlformats.org/package/2006/metadata/core-properties' xmlns:ns1='http://purl.org/dc/elements/1.1/'" w:xpath="/ns0:coreProperties[1]/ns1:title[1]" w:storeItemID="{6C3C8BC8-F283-45AE-878A-BAB7291924A1}"/>
                  <w:text/>
                </w:sdtPr>
                <w:sdtContent>
                  <w:p w:rsidR="004A2DD2" w:rsidRPr="00846BAA" w:rsidRDefault="00846BAA">
                    <w:pPr>
                      <w:pStyle w:val="NoSpacing"/>
                      <w:rPr>
                        <w:rFonts w:asciiTheme="majorHAnsi" w:eastAsiaTheme="majorEastAsia" w:hAnsiTheme="majorHAnsi" w:cstheme="majorBidi"/>
                        <w:color w:val="1F497D" w:themeColor="text2"/>
                        <w:sz w:val="80"/>
                        <w:szCs w:val="80"/>
                        <w:lang w:val="en-US"/>
                      </w:rPr>
                    </w:pPr>
                    <w:r w:rsidRPr="00846BAA">
                      <w:rPr>
                        <w:rFonts w:asciiTheme="majorHAnsi" w:eastAsiaTheme="majorEastAsia" w:hAnsiTheme="majorHAnsi" w:cstheme="majorBidi"/>
                        <w:color w:val="1F497D" w:themeColor="text2"/>
                        <w:sz w:val="80"/>
                        <w:szCs w:val="80"/>
                        <w:lang w:val="en-US"/>
                      </w:rPr>
                      <w:t>The impact of poor matching on accounting earnings</w:t>
                    </w:r>
                  </w:p>
                </w:sdtContent>
              </w:sdt>
            </w:tc>
          </w:tr>
          <w:tr w:rsidR="004A2DD2" w:rsidRPr="00846BAA" w:rsidTr="00B21C3C">
            <w:sdt>
              <w:sdtPr>
                <w:rPr>
                  <w:rFonts w:asciiTheme="majorHAnsi" w:eastAsiaTheme="majorEastAsia" w:hAnsiTheme="majorHAnsi" w:cstheme="majorBidi"/>
                  <w:color w:val="1F497D" w:themeColor="text2"/>
                </w:rPr>
                <w:alias w:val="Ondertitel"/>
                <w:id w:val="13406923"/>
                <w:showingPlcHd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rsidR="004A2DD2" w:rsidRPr="00846BAA" w:rsidRDefault="002C16F2" w:rsidP="00FB2646">
                    <w:pPr>
                      <w:pStyle w:val="NoSpacing"/>
                      <w:rPr>
                        <w:rFonts w:asciiTheme="majorHAnsi" w:eastAsiaTheme="majorEastAsia" w:hAnsiTheme="majorHAnsi" w:cstheme="majorBidi"/>
                        <w:color w:val="1F497D" w:themeColor="text2"/>
                      </w:rPr>
                    </w:pPr>
                    <w:r w:rsidRPr="00846BAA">
                      <w:rPr>
                        <w:rFonts w:asciiTheme="majorHAnsi" w:eastAsiaTheme="majorEastAsia" w:hAnsiTheme="majorHAnsi" w:cstheme="majorBidi"/>
                        <w:color w:val="1F497D" w:themeColor="text2"/>
                      </w:rPr>
                      <w:t xml:space="preserve">     </w:t>
                    </w:r>
                  </w:p>
                </w:tc>
              </w:sdtContent>
            </w:sdt>
          </w:tr>
        </w:tbl>
        <w:p w:rsidR="004A2DD2" w:rsidRPr="00846BAA" w:rsidRDefault="00A00DE0">
          <w:pPr>
            <w:rPr>
              <w:rFonts w:asciiTheme="majorHAnsi" w:hAnsiTheme="majorHAnsi"/>
              <w:color w:val="1F497D" w:themeColor="text2"/>
              <w:sz w:val="24"/>
              <w:szCs w:val="24"/>
              <w:lang w:val="en-US"/>
            </w:rPr>
          </w:pPr>
          <w:r w:rsidRPr="00846BAA">
            <w:rPr>
              <w:rFonts w:asciiTheme="majorHAnsi" w:hAnsiTheme="majorHAnsi"/>
              <w:color w:val="1F497D" w:themeColor="text2"/>
              <w:sz w:val="24"/>
              <w:szCs w:val="24"/>
              <w:lang w:val="en-US"/>
            </w:rPr>
            <w:t>ERASMUS SCHOOL OF ECONOMICS</w:t>
          </w:r>
          <w:r w:rsidR="00B21C3C" w:rsidRPr="00846BAA">
            <w:rPr>
              <w:rFonts w:asciiTheme="majorHAnsi" w:hAnsiTheme="majorHAnsi"/>
              <w:color w:val="1F497D" w:themeColor="text2"/>
              <w:sz w:val="24"/>
              <w:szCs w:val="24"/>
              <w:lang w:val="en-US"/>
            </w:rPr>
            <w:tab/>
          </w:r>
          <w:r w:rsidR="00B21C3C" w:rsidRPr="00846BAA">
            <w:rPr>
              <w:rFonts w:asciiTheme="majorHAnsi" w:hAnsiTheme="majorHAnsi"/>
              <w:color w:val="1F497D" w:themeColor="text2"/>
              <w:sz w:val="24"/>
              <w:szCs w:val="24"/>
              <w:lang w:val="en-US"/>
            </w:rPr>
            <w:tab/>
            <w:t>ERASMUS UNIVERSITY ROTTERDAM</w:t>
          </w:r>
          <w:r w:rsidRPr="00846BAA">
            <w:rPr>
              <w:rFonts w:asciiTheme="majorHAnsi" w:hAnsiTheme="majorHAnsi"/>
              <w:color w:val="1F497D" w:themeColor="text2"/>
              <w:sz w:val="24"/>
              <w:szCs w:val="24"/>
              <w:lang w:val="en-US"/>
            </w:rPr>
            <w:br/>
          </w:r>
          <w:r w:rsidR="00B21C3C" w:rsidRPr="00846BAA">
            <w:rPr>
              <w:rFonts w:asciiTheme="majorHAnsi" w:hAnsiTheme="majorHAnsi"/>
              <w:color w:val="1F497D" w:themeColor="text2"/>
              <w:sz w:val="24"/>
              <w:szCs w:val="24"/>
              <w:lang w:val="en-US"/>
            </w:rPr>
            <w:t>Department of Business Economics</w:t>
          </w:r>
          <w:r w:rsidR="00B21C3C" w:rsidRPr="00846BAA">
            <w:rPr>
              <w:rFonts w:asciiTheme="majorHAnsi" w:hAnsiTheme="majorHAnsi"/>
              <w:color w:val="1F497D" w:themeColor="text2"/>
              <w:sz w:val="24"/>
              <w:szCs w:val="24"/>
              <w:lang w:val="en-US"/>
            </w:rPr>
            <w:br/>
            <w:t>Accounting, Auditing and Control</w:t>
          </w:r>
        </w:p>
        <w:p w:rsidR="004A2DD2" w:rsidRPr="00846BAA" w:rsidRDefault="004A2DD2">
          <w:pPr>
            <w:rPr>
              <w:color w:val="1F497D" w:themeColor="text2"/>
              <w:lang w:val="en-US"/>
            </w:rPr>
          </w:pPr>
        </w:p>
        <w:tbl>
          <w:tblPr>
            <w:tblpPr w:leftFromText="187" w:rightFromText="187" w:horzAnchor="margin" w:tblpXSpec="center" w:tblpYSpec="bottom"/>
            <w:tblW w:w="4000" w:type="pct"/>
            <w:tblLook w:val="04A0"/>
          </w:tblPr>
          <w:tblGrid>
            <w:gridCol w:w="7442"/>
          </w:tblGrid>
          <w:tr w:rsidR="004A2DD2" w:rsidRPr="00846BAA">
            <w:tc>
              <w:tcPr>
                <w:tcW w:w="7672" w:type="dxa"/>
                <w:tcMar>
                  <w:top w:w="216" w:type="dxa"/>
                  <w:left w:w="115" w:type="dxa"/>
                  <w:bottom w:w="216" w:type="dxa"/>
                  <w:right w:w="115" w:type="dxa"/>
                </w:tcMar>
              </w:tcPr>
              <w:p w:rsidR="004A2DD2" w:rsidRPr="00846BAA" w:rsidRDefault="004A2DD2">
                <w:pPr>
                  <w:pStyle w:val="NoSpacing"/>
                  <w:rPr>
                    <w:color w:val="1F497D" w:themeColor="text2"/>
                    <w:lang w:val="en-US"/>
                  </w:rPr>
                </w:pPr>
              </w:p>
            </w:tc>
          </w:tr>
        </w:tbl>
        <w:p w:rsidR="004A2DD2" w:rsidRPr="00846BAA" w:rsidRDefault="004A2DD2">
          <w:pPr>
            <w:rPr>
              <w:color w:val="1F497D" w:themeColor="text2"/>
              <w:lang w:val="en-US"/>
            </w:rPr>
          </w:pPr>
        </w:p>
        <w:p w:rsidR="000A45C5" w:rsidRPr="00846BAA" w:rsidRDefault="000A45C5">
          <w:pPr>
            <w:spacing w:after="0" w:line="240" w:lineRule="auto"/>
            <w:rPr>
              <w:color w:val="1F497D" w:themeColor="text2"/>
              <w:lang w:val="en-US"/>
            </w:rPr>
          </w:pPr>
        </w:p>
        <w:p w:rsidR="004A2DD2" w:rsidRDefault="008170C7">
          <w:pPr>
            <w:spacing w:after="0" w:line="240" w:lineRule="auto"/>
            <w:rPr>
              <w:lang w:val="en-US"/>
            </w:rPr>
          </w:pPr>
          <w:r w:rsidRPr="008170C7">
            <w:rPr>
              <w:noProof/>
              <w:lang w:eastAsia="nl-NL"/>
            </w:rPr>
            <w:pict>
              <v:shapetype id="_x0000_t202" coordsize="21600,21600" o:spt="202" path="m,l,21600r21600,l21600,xe">
                <v:stroke joinstyle="miter"/>
                <v:path gradientshapeok="t" o:connecttype="rect"/>
              </v:shapetype>
              <v:shape id="Text Box 2" o:spid="_x0000_s1026" type="#_x0000_t202" style="position:absolute;margin-left:30.4pt;margin-top:462.5pt;width:446.25pt;height:96.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" stroked="f">
                <v:textbox style="mso-next-textbox:#Text Box 2">
                  <w:txbxContent>
                    <w:p w:rsidR="000A45C5" w:rsidRPr="00B21C3C" w:rsidRDefault="000A45C5">
                      <w:pPr>
                        <w:rPr>
                          <w:color w:val="1F497D" w:themeColor="text2"/>
                          <w:lang w:val="en-US"/>
                        </w:rPr>
                      </w:pPr>
                      <w:r w:rsidRPr="00B21C3C">
                        <w:rPr>
                          <w:color w:val="1F497D" w:themeColor="text2"/>
                          <w:lang w:val="en-US"/>
                        </w:rPr>
                        <w:t>Course</w:t>
                      </w:r>
                      <w:r w:rsidRPr="00B21C3C">
                        <w:rPr>
                          <w:color w:val="1F497D" w:themeColor="text2"/>
                          <w:lang w:val="en-US"/>
                        </w:rPr>
                        <w:tab/>
                      </w:r>
                      <w:r w:rsidRPr="00B21C3C">
                        <w:rPr>
                          <w:color w:val="1F497D" w:themeColor="text2"/>
                          <w:lang w:val="en-US"/>
                        </w:rPr>
                        <w:tab/>
                      </w:r>
                      <w:r w:rsidRPr="00B21C3C">
                        <w:rPr>
                          <w:color w:val="1F497D" w:themeColor="text2"/>
                          <w:lang w:val="en-US"/>
                        </w:rPr>
                        <w:tab/>
                        <w:t>:  FEM 11032-10 Master’s thesis Accounting, Auditing &amp; Control</w:t>
                      </w:r>
                      <w:r w:rsidRPr="00B21C3C">
                        <w:rPr>
                          <w:color w:val="1F497D" w:themeColor="text2"/>
                          <w:lang w:val="en-US"/>
                        </w:rPr>
                        <w:br/>
                        <w:t>Student</w:t>
                      </w:r>
                      <w:r w:rsidRPr="00B21C3C">
                        <w:rPr>
                          <w:color w:val="1F497D" w:themeColor="text2"/>
                          <w:lang w:val="en-US"/>
                        </w:rPr>
                        <w:tab/>
                      </w:r>
                      <w:r w:rsidRPr="00B21C3C">
                        <w:rPr>
                          <w:color w:val="1F497D" w:themeColor="text2"/>
                          <w:lang w:val="en-US"/>
                        </w:rPr>
                        <w:tab/>
                      </w:r>
                      <w:r w:rsidRPr="00B21C3C">
                        <w:rPr>
                          <w:color w:val="1F497D" w:themeColor="text2"/>
                          <w:lang w:val="en-US"/>
                        </w:rPr>
                        <w:tab/>
                        <w:t>:  Fabian Stevense</w:t>
                      </w:r>
                      <w:r w:rsidRPr="00B21C3C">
                        <w:rPr>
                          <w:color w:val="1F497D" w:themeColor="text2"/>
                          <w:lang w:val="en-US"/>
                        </w:rPr>
                        <w:br/>
                        <w:t>Student number</w:t>
                      </w:r>
                      <w:r w:rsidRPr="00B21C3C">
                        <w:rPr>
                          <w:color w:val="1F497D" w:themeColor="text2"/>
                          <w:lang w:val="en-US"/>
                        </w:rPr>
                        <w:tab/>
                        <w:t>:  308407</w:t>
                      </w:r>
                      <w:r w:rsidRPr="00B21C3C">
                        <w:rPr>
                          <w:color w:val="1F497D" w:themeColor="text2"/>
                          <w:lang w:val="en-US"/>
                        </w:rPr>
                        <w:tab/>
                      </w:r>
                      <w:r w:rsidRPr="00B21C3C">
                        <w:rPr>
                          <w:color w:val="1F497D" w:themeColor="text2"/>
                          <w:lang w:val="en-US"/>
                        </w:rPr>
                        <w:br/>
                        <w:t>Supervisor</w:t>
                      </w:r>
                      <w:proofErr w:type="gramStart"/>
                      <w:r w:rsidRPr="00B21C3C">
                        <w:rPr>
                          <w:color w:val="1F497D" w:themeColor="text2"/>
                          <w:lang w:val="en-US"/>
                        </w:rPr>
                        <w:t xml:space="preserve">: </w:t>
                      </w:r>
                      <w:r w:rsidRPr="00B21C3C">
                        <w:rPr>
                          <w:color w:val="1F497D" w:themeColor="text2"/>
                          <w:lang w:val="en-US"/>
                        </w:rPr>
                        <w:tab/>
                      </w:r>
                      <w:r w:rsidRPr="00B21C3C">
                        <w:rPr>
                          <w:color w:val="1F497D" w:themeColor="text2"/>
                          <w:lang w:val="en-US"/>
                        </w:rPr>
                        <w:tab/>
                        <w:t>:</w:t>
                      </w:r>
                      <w:proofErr w:type="gramEnd"/>
                      <w:r w:rsidRPr="00B21C3C">
                        <w:rPr>
                          <w:color w:val="1F497D" w:themeColor="text2"/>
                          <w:lang w:val="en-US"/>
                        </w:rPr>
                        <w:t xml:space="preserve">  Dr. C.D. Knoops</w:t>
                      </w:r>
                      <w:r w:rsidRPr="00B21C3C">
                        <w:rPr>
                          <w:color w:val="1F497D" w:themeColor="text2"/>
                          <w:lang w:val="en-US"/>
                        </w:rPr>
                        <w:br/>
                        <w:t>Date</w:t>
                      </w:r>
                      <w:r w:rsidRPr="00B21C3C">
                        <w:rPr>
                          <w:color w:val="1F497D" w:themeColor="text2"/>
                          <w:lang w:val="en-US"/>
                        </w:rPr>
                        <w:tab/>
                      </w:r>
                      <w:r w:rsidRPr="00B21C3C">
                        <w:rPr>
                          <w:color w:val="1F497D" w:themeColor="text2"/>
                          <w:lang w:val="en-US"/>
                        </w:rPr>
                        <w:tab/>
                      </w:r>
                      <w:r w:rsidRPr="00B21C3C">
                        <w:rPr>
                          <w:color w:val="1F497D" w:themeColor="text2"/>
                          <w:lang w:val="en-US"/>
                        </w:rPr>
                        <w:tab/>
                        <w:t>:  August 2, 2011</w:t>
                      </w:r>
                    </w:p>
                  </w:txbxContent>
                </v:textbox>
              </v:shape>
            </w:pict>
          </w:r>
          <w:r w:rsidR="004A2DD2" w:rsidRPr="00B21C3C">
            <w:rPr>
              <w:lang w:val="en-US"/>
            </w:rPr>
            <w:br w:type="page"/>
          </w:r>
        </w:p>
      </w:sdtContent>
    </w:sdt>
    <w:p w:rsidR="000A45C5" w:rsidRDefault="000A45C5" w:rsidP="000A45C5">
      <w:pPr>
        <w:pStyle w:val="Heading1"/>
        <w:rPr>
          <w:lang w:val="en-US"/>
        </w:rPr>
      </w:pPr>
      <w:bookmarkStart w:id="0" w:name="_Toc300034868"/>
      <w:bookmarkStart w:id="1" w:name="_Toc285637660"/>
      <w:bookmarkStart w:id="2" w:name="_Toc299712908"/>
      <w:r>
        <w:rPr>
          <w:lang w:val="en-US"/>
        </w:rPr>
        <w:lastRenderedPageBreak/>
        <w:t>Preface</w:t>
      </w:r>
      <w:bookmarkEnd w:id="0"/>
      <w:r w:rsidR="00846BAA">
        <w:rPr>
          <w:lang w:val="en-US"/>
        </w:rPr>
        <w:br/>
      </w:r>
    </w:p>
    <w:p w:rsidR="000A45C5" w:rsidRDefault="00561BBA" w:rsidP="000A45C5">
      <w:pPr>
        <w:rPr>
          <w:lang w:val="en-US"/>
        </w:rPr>
      </w:pPr>
      <w:r>
        <w:rPr>
          <w:lang w:val="en-US"/>
        </w:rPr>
        <w:t>It is a great pleasure to h</w:t>
      </w:r>
      <w:r w:rsidRPr="00561BBA">
        <w:rPr>
          <w:lang w:val="en-US"/>
        </w:rPr>
        <w:t xml:space="preserve">ereby present you my Master’s thesis on matching and the changing properties of earnings. This thesis has been written as part of the PwC </w:t>
      </w:r>
      <w:proofErr w:type="spellStart"/>
      <w:r w:rsidRPr="00561BBA">
        <w:rPr>
          <w:lang w:val="en-US"/>
        </w:rPr>
        <w:t>Honours</w:t>
      </w:r>
      <w:proofErr w:type="spellEnd"/>
      <w:r w:rsidRPr="00561BBA">
        <w:rPr>
          <w:lang w:val="en-US"/>
        </w:rPr>
        <w:t xml:space="preserve"> Accounting, Auditing and Control.</w:t>
      </w:r>
      <w:r>
        <w:rPr>
          <w:lang w:val="en-US"/>
        </w:rPr>
        <w:t xml:space="preserve"> I would like to </w:t>
      </w:r>
      <w:r w:rsidRPr="00561BBA">
        <w:rPr>
          <w:lang w:val="en-US"/>
        </w:rPr>
        <w:t xml:space="preserve">express my deep and sincere gratitude to my supervisor, </w:t>
      </w:r>
      <w:proofErr w:type="gramStart"/>
      <w:r w:rsidRPr="00561BBA">
        <w:rPr>
          <w:lang w:val="en-US"/>
        </w:rPr>
        <w:t>dr</w:t>
      </w:r>
      <w:proofErr w:type="gramEnd"/>
      <w:r w:rsidRPr="00561BBA">
        <w:rPr>
          <w:lang w:val="en-US"/>
        </w:rPr>
        <w:t>. C.D. Knoops for his detailed and constructive comments, and for his important support throughout this work.</w:t>
      </w:r>
      <w:r>
        <w:rPr>
          <w:lang w:val="en-US"/>
        </w:rPr>
        <w:t xml:space="preserve"> </w:t>
      </w:r>
      <w:r w:rsidR="00B36EC7">
        <w:rPr>
          <w:lang w:val="en-US"/>
        </w:rPr>
        <w:t>I would also like to thank my family for their encouragement and support throughout my entire study.</w:t>
      </w:r>
    </w:p>
    <w:p w:rsidR="00B36EC7" w:rsidRDefault="00B36EC7" w:rsidP="000A45C5">
      <w:pPr>
        <w:rPr>
          <w:lang w:val="en-US"/>
        </w:rPr>
      </w:pPr>
      <w:r>
        <w:rPr>
          <w:lang w:val="en-US"/>
        </w:rPr>
        <w:t>Leiden, August 2, 2011</w:t>
      </w:r>
    </w:p>
    <w:p w:rsidR="000A45C5" w:rsidRDefault="000A45C5" w:rsidP="000A45C5">
      <w:pPr>
        <w:rPr>
          <w:lang w:val="en-US"/>
        </w:rPr>
      </w:pPr>
    </w:p>
    <w:p w:rsidR="000A45C5" w:rsidRDefault="000A45C5">
      <w:pPr>
        <w:spacing w:after="0" w:line="240" w:lineRule="auto"/>
        <w:rPr>
          <w:lang w:val="en-US"/>
        </w:rPr>
      </w:pPr>
      <w:r>
        <w:rPr>
          <w:lang w:val="en-US"/>
        </w:rPr>
        <w:br w:type="page"/>
      </w:r>
    </w:p>
    <w:p w:rsidR="000A45C5" w:rsidRDefault="000A45C5" w:rsidP="000A45C5">
      <w:pPr>
        <w:pStyle w:val="Heading1"/>
        <w:rPr>
          <w:lang w:val="en-US"/>
        </w:rPr>
      </w:pPr>
      <w:bookmarkStart w:id="3" w:name="_Toc300034869"/>
      <w:r>
        <w:rPr>
          <w:lang w:val="en-US"/>
        </w:rPr>
        <w:lastRenderedPageBreak/>
        <w:t>Executive Summary</w:t>
      </w:r>
      <w:bookmarkEnd w:id="3"/>
      <w:r w:rsidR="00846BAA">
        <w:rPr>
          <w:lang w:val="en-US"/>
        </w:rPr>
        <w:br/>
      </w:r>
    </w:p>
    <w:p w:rsidR="000A45C5" w:rsidRDefault="000A45C5" w:rsidP="000A45C5">
      <w:pPr>
        <w:rPr>
          <w:lang w:val="en-US"/>
        </w:rPr>
      </w:pPr>
      <w:r>
        <w:rPr>
          <w:lang w:val="en-US"/>
        </w:rPr>
        <w:t xml:space="preserve">This study focuses on the idea that an increase in poor matching amongst European firms over the last twenty year had a decreasing impact on the contemporaneous correlation between revenues and expenses. From the theory of perfect matching a model was created by </w:t>
      </w:r>
      <w:proofErr w:type="spellStart"/>
      <w:r>
        <w:rPr>
          <w:lang w:val="en-US"/>
        </w:rPr>
        <w:t>Dichev</w:t>
      </w:r>
      <w:proofErr w:type="spellEnd"/>
      <w:r>
        <w:rPr>
          <w:lang w:val="en-US"/>
        </w:rPr>
        <w:t xml:space="preserve"> and Tang (2008) to depict the effects of poor matching. The model indicates that poor matching acts as noise in the economic relation of advancing expenses to earn revenues. As a result of this the mismatched expenses have an increasing effect on the volatility of earnings and a decreasing effect on the persistence of earnings. Linked to the decrease of earnings persistence is an increase in negative autocorrelation in earnings changes. Finally the model also gives rise to the idea that for longer-horizon definitions of earnings the effects of poor matching will be less pronounced. These ideas suggest a decline in earnings quality which could have serious implications for several actors in the financial markets</w:t>
      </w:r>
      <w:r w:rsidR="006E49E1">
        <w:rPr>
          <w:lang w:val="en-US"/>
        </w:rPr>
        <w:t>.</w:t>
      </w:r>
      <w:r>
        <w:rPr>
          <w:lang w:val="en-US"/>
        </w:rPr>
        <w:t xml:space="preserve">  </w:t>
      </w:r>
    </w:p>
    <w:p w:rsidR="000A45C5" w:rsidRPr="000A45C5" w:rsidRDefault="006E49E1" w:rsidP="000A45C5">
      <w:pPr>
        <w:rPr>
          <w:lang w:val="en-US"/>
        </w:rPr>
      </w:pPr>
      <w:r>
        <w:rPr>
          <w:lang w:val="en-US"/>
        </w:rPr>
        <w:t>The empirical tests</w:t>
      </w:r>
      <w:r w:rsidR="000A45C5">
        <w:rPr>
          <w:lang w:val="en-US"/>
        </w:rPr>
        <w:t xml:space="preserve"> using samples comprising the top 1000 firms from 15 European countries </w:t>
      </w:r>
      <w:r>
        <w:rPr>
          <w:lang w:val="en-US"/>
        </w:rPr>
        <w:t>document</w:t>
      </w:r>
      <w:r w:rsidR="000A45C5">
        <w:rPr>
          <w:lang w:val="en-US"/>
        </w:rPr>
        <w:t xml:space="preserve"> the temporal change in the quality of matching. The results of these tests show that there is enough supporting evidence to conclude that there is in fact a declining trend in the contemporaneous correlation between revenues and expenses and that a substantial part of the expenses is scattered to a future period. A resulting temporal decrease in earnings volatility is also borne out of the data with the confidence that this decline is not caused by a change in the volatility of the underlying business fundamentals. The decrease in the persistence of earnings and the increase in negative autocorrelation require supporting evidence, but the obtained results depict a clear trend which validates a conclusion that earnings persistence has declined over time. </w:t>
      </w:r>
      <w:r w:rsidR="00102D74">
        <w:rPr>
          <w:lang w:val="en-US"/>
        </w:rPr>
        <w:t xml:space="preserve">The results can not verify that </w:t>
      </w:r>
      <w:r w:rsidR="000A45C5">
        <w:rPr>
          <w:lang w:val="en-US"/>
        </w:rPr>
        <w:t>the effects of poor matching are eased over longer-time horizons.</w:t>
      </w:r>
      <w:r w:rsidR="00102D74">
        <w:rPr>
          <w:lang w:val="en-US"/>
        </w:rPr>
        <w:t xml:space="preserve"> Combining the evidence suggests that amongst European firms matching has become worse over the last twenty years.   </w:t>
      </w:r>
    </w:p>
    <w:p w:rsidR="000A45C5" w:rsidRPr="000A45C5" w:rsidRDefault="000A45C5" w:rsidP="000A45C5">
      <w:pPr>
        <w:rPr>
          <w:lang w:val="en-US"/>
        </w:rPr>
      </w:pPr>
    </w:p>
    <w:p w:rsidR="00846BAA" w:rsidRDefault="00846BAA" w:rsidP="000A45C5">
      <w:pPr>
        <w:pStyle w:val="Heading1"/>
        <w:rPr>
          <w:lang w:val="en-US"/>
        </w:rPr>
      </w:pPr>
      <w:r>
        <w:rPr>
          <w:lang w:val="en-US"/>
        </w:rPr>
        <w:br/>
      </w:r>
    </w:p>
    <w:p w:rsidR="00846BAA" w:rsidRDefault="00846BAA" w:rsidP="00846BAA">
      <w:pPr>
        <w:rPr>
          <w:rFonts w:asciiTheme="majorHAnsi" w:eastAsiaTheme="majorEastAsia" w:hAnsiTheme="majorHAnsi" w:cstheme="majorBidi"/>
          <w:color w:val="365F91" w:themeColor="accent1" w:themeShade="BF"/>
          <w:sz w:val="28"/>
          <w:szCs w:val="28"/>
          <w:lang w:val="en-US"/>
        </w:rPr>
      </w:pPr>
      <w:r>
        <w:rPr>
          <w:lang w:val="en-US"/>
        </w:rPr>
        <w:br w:type="page"/>
      </w:r>
    </w:p>
    <w:sdt>
      <w:sdtPr>
        <w:rPr>
          <w:rFonts w:ascii="Calibri" w:eastAsia="Calibri" w:hAnsi="Calibri" w:cs="Times New Roman"/>
          <w:b w:val="0"/>
          <w:bCs w:val="0"/>
          <w:color w:val="auto"/>
          <w:sz w:val="22"/>
          <w:szCs w:val="22"/>
        </w:rPr>
        <w:id w:val="4700104"/>
        <w:docPartObj>
          <w:docPartGallery w:val="Table of Contents"/>
          <w:docPartUnique/>
        </w:docPartObj>
      </w:sdtPr>
      <w:sdtContent>
        <w:p w:rsidR="00846BAA" w:rsidRPr="00846BAA" w:rsidRDefault="00846BAA">
          <w:pPr>
            <w:pStyle w:val="TOCHeading"/>
            <w:rPr>
              <w:lang w:val="en-US"/>
            </w:rPr>
          </w:pPr>
          <w:r w:rsidRPr="00846BAA">
            <w:rPr>
              <w:lang w:val="en-US"/>
            </w:rPr>
            <w:t>Table of content</w:t>
          </w:r>
          <w:r>
            <w:rPr>
              <w:lang w:val="en-US"/>
            </w:rPr>
            <w:br/>
          </w:r>
        </w:p>
        <w:p w:rsidR="00846BAA" w:rsidRDefault="008170C7">
          <w:pPr>
            <w:pStyle w:val="TOC1"/>
            <w:tabs>
              <w:tab w:val="right" w:leader="dot" w:pos="9062"/>
            </w:tabs>
            <w:rPr>
              <w:rFonts w:asciiTheme="minorHAnsi" w:eastAsiaTheme="minorEastAsia" w:hAnsiTheme="minorHAnsi" w:cstheme="minorBidi"/>
              <w:noProof/>
              <w:lang w:eastAsia="nl-NL"/>
            </w:rPr>
          </w:pPr>
          <w:r>
            <w:fldChar w:fldCharType="begin"/>
          </w:r>
          <w:r w:rsidR="00846BAA">
            <w:instrText xml:space="preserve"> TOC \o "1-3" \h \z \u </w:instrText>
          </w:r>
          <w:r>
            <w:fldChar w:fldCharType="separate"/>
          </w:r>
          <w:hyperlink w:anchor="_Toc300034868" w:history="1">
            <w:r w:rsidR="00846BAA" w:rsidRPr="00CB6B56">
              <w:rPr>
                <w:rStyle w:val="Hyperlink"/>
                <w:noProof/>
                <w:lang w:val="en-US"/>
              </w:rPr>
              <w:t>Preface</w:t>
            </w:r>
            <w:r w:rsidR="00846BAA">
              <w:rPr>
                <w:noProof/>
                <w:webHidden/>
              </w:rPr>
              <w:tab/>
            </w:r>
            <w:r>
              <w:rPr>
                <w:noProof/>
                <w:webHidden/>
              </w:rPr>
              <w:fldChar w:fldCharType="begin"/>
            </w:r>
            <w:r w:rsidR="00846BAA">
              <w:rPr>
                <w:noProof/>
                <w:webHidden/>
              </w:rPr>
              <w:instrText xml:space="preserve"> PAGEREF _Toc300034868 \h </w:instrText>
            </w:r>
            <w:r>
              <w:rPr>
                <w:noProof/>
                <w:webHidden/>
              </w:rPr>
            </w:r>
            <w:r>
              <w:rPr>
                <w:noProof/>
                <w:webHidden/>
              </w:rPr>
              <w:fldChar w:fldCharType="separate"/>
            </w:r>
            <w:r w:rsidR="00846BAA">
              <w:rPr>
                <w:noProof/>
                <w:webHidden/>
              </w:rPr>
              <w:t>2</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869" w:history="1">
            <w:r w:rsidR="00846BAA" w:rsidRPr="00CB6B56">
              <w:rPr>
                <w:rStyle w:val="Hyperlink"/>
                <w:noProof/>
                <w:lang w:val="en-US"/>
              </w:rPr>
              <w:t>Executive Summary</w:t>
            </w:r>
            <w:r w:rsidR="00846BAA">
              <w:rPr>
                <w:noProof/>
                <w:webHidden/>
              </w:rPr>
              <w:tab/>
            </w:r>
            <w:r>
              <w:rPr>
                <w:noProof/>
                <w:webHidden/>
              </w:rPr>
              <w:fldChar w:fldCharType="begin"/>
            </w:r>
            <w:r w:rsidR="00846BAA">
              <w:rPr>
                <w:noProof/>
                <w:webHidden/>
              </w:rPr>
              <w:instrText xml:space="preserve"> PAGEREF _Toc300034869 \h </w:instrText>
            </w:r>
            <w:r>
              <w:rPr>
                <w:noProof/>
                <w:webHidden/>
              </w:rPr>
            </w:r>
            <w:r>
              <w:rPr>
                <w:noProof/>
                <w:webHidden/>
              </w:rPr>
              <w:fldChar w:fldCharType="separate"/>
            </w:r>
            <w:r w:rsidR="00846BAA">
              <w:rPr>
                <w:noProof/>
                <w:webHidden/>
              </w:rPr>
              <w:t>3</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870" w:history="1">
            <w:r w:rsidR="00846BAA" w:rsidRPr="00CB6B56">
              <w:rPr>
                <w:rStyle w:val="Hyperlink"/>
                <w:noProof/>
                <w:lang w:val="en-US"/>
              </w:rPr>
              <w:t>Table of Content</w:t>
            </w:r>
            <w:r w:rsidR="00846BAA">
              <w:rPr>
                <w:noProof/>
                <w:webHidden/>
              </w:rPr>
              <w:tab/>
            </w:r>
            <w:r>
              <w:rPr>
                <w:noProof/>
                <w:webHidden/>
              </w:rPr>
              <w:fldChar w:fldCharType="begin"/>
            </w:r>
            <w:r w:rsidR="00846BAA">
              <w:rPr>
                <w:noProof/>
                <w:webHidden/>
              </w:rPr>
              <w:instrText xml:space="preserve"> PAGEREF _Toc300034870 \h </w:instrText>
            </w:r>
            <w:r>
              <w:rPr>
                <w:noProof/>
                <w:webHidden/>
              </w:rPr>
            </w:r>
            <w:r>
              <w:rPr>
                <w:noProof/>
                <w:webHidden/>
              </w:rPr>
              <w:fldChar w:fldCharType="separate"/>
            </w:r>
            <w:r w:rsidR="00846BAA">
              <w:rPr>
                <w:noProof/>
                <w:webHidden/>
              </w:rPr>
              <w:t>4</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871" w:history="1">
            <w:r w:rsidR="00846BAA" w:rsidRPr="00CB6B56">
              <w:rPr>
                <w:rStyle w:val="Hyperlink"/>
                <w:noProof/>
                <w:lang w:val="en-US"/>
              </w:rPr>
              <w:t>1. Introduction</w:t>
            </w:r>
            <w:r w:rsidR="00846BAA">
              <w:rPr>
                <w:noProof/>
                <w:webHidden/>
              </w:rPr>
              <w:tab/>
            </w:r>
            <w:r>
              <w:rPr>
                <w:noProof/>
                <w:webHidden/>
              </w:rPr>
              <w:fldChar w:fldCharType="begin"/>
            </w:r>
            <w:r w:rsidR="00846BAA">
              <w:rPr>
                <w:noProof/>
                <w:webHidden/>
              </w:rPr>
              <w:instrText xml:space="preserve"> PAGEREF _Toc300034871 \h </w:instrText>
            </w:r>
            <w:r>
              <w:rPr>
                <w:noProof/>
                <w:webHidden/>
              </w:rPr>
            </w:r>
            <w:r>
              <w:rPr>
                <w:noProof/>
                <w:webHidden/>
              </w:rPr>
              <w:fldChar w:fldCharType="separate"/>
            </w:r>
            <w:r w:rsidR="00846BAA">
              <w:rPr>
                <w:noProof/>
                <w:webHidden/>
              </w:rPr>
              <w:t>5</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872" w:history="1">
            <w:r w:rsidR="00846BAA" w:rsidRPr="00CB6B56">
              <w:rPr>
                <w:rStyle w:val="Hyperlink"/>
                <w:noProof/>
                <w:lang w:val="en-US"/>
              </w:rPr>
              <w:t>2. Background</w:t>
            </w:r>
            <w:r w:rsidR="00846BAA">
              <w:rPr>
                <w:noProof/>
                <w:webHidden/>
              </w:rPr>
              <w:tab/>
            </w:r>
            <w:r>
              <w:rPr>
                <w:noProof/>
                <w:webHidden/>
              </w:rPr>
              <w:fldChar w:fldCharType="begin"/>
            </w:r>
            <w:r w:rsidR="00846BAA">
              <w:rPr>
                <w:noProof/>
                <w:webHidden/>
              </w:rPr>
              <w:instrText xml:space="preserve"> PAGEREF _Toc300034872 \h </w:instrText>
            </w:r>
            <w:r>
              <w:rPr>
                <w:noProof/>
                <w:webHidden/>
              </w:rPr>
            </w:r>
            <w:r>
              <w:rPr>
                <w:noProof/>
                <w:webHidden/>
              </w:rPr>
              <w:fldChar w:fldCharType="separate"/>
            </w:r>
            <w:r w:rsidR="00846BAA">
              <w:rPr>
                <w:noProof/>
                <w:webHidden/>
              </w:rPr>
              <w:t>7</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73" w:history="1">
            <w:r w:rsidR="00846BAA" w:rsidRPr="00CB6B56">
              <w:rPr>
                <w:rStyle w:val="Hyperlink"/>
                <w:noProof/>
                <w:lang w:val="en-US"/>
              </w:rPr>
              <w:t>2.1 Balance sheet approach and Income statement approach</w:t>
            </w:r>
            <w:r w:rsidR="00846BAA">
              <w:rPr>
                <w:noProof/>
                <w:webHidden/>
              </w:rPr>
              <w:tab/>
            </w:r>
            <w:r>
              <w:rPr>
                <w:noProof/>
                <w:webHidden/>
              </w:rPr>
              <w:fldChar w:fldCharType="begin"/>
            </w:r>
            <w:r w:rsidR="00846BAA">
              <w:rPr>
                <w:noProof/>
                <w:webHidden/>
              </w:rPr>
              <w:instrText xml:space="preserve"> PAGEREF _Toc300034873 \h </w:instrText>
            </w:r>
            <w:r>
              <w:rPr>
                <w:noProof/>
                <w:webHidden/>
              </w:rPr>
            </w:r>
            <w:r>
              <w:rPr>
                <w:noProof/>
                <w:webHidden/>
              </w:rPr>
              <w:fldChar w:fldCharType="separate"/>
            </w:r>
            <w:r w:rsidR="00846BAA">
              <w:rPr>
                <w:noProof/>
                <w:webHidden/>
              </w:rPr>
              <w:t>7</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74" w:history="1">
            <w:r w:rsidR="00846BAA" w:rsidRPr="00CB6B56">
              <w:rPr>
                <w:rStyle w:val="Hyperlink"/>
                <w:noProof/>
                <w:lang w:val="en-US"/>
              </w:rPr>
              <w:t>2.2 Conceptual Framework</w:t>
            </w:r>
            <w:r w:rsidR="00846BAA">
              <w:rPr>
                <w:noProof/>
                <w:webHidden/>
              </w:rPr>
              <w:tab/>
            </w:r>
            <w:r>
              <w:rPr>
                <w:noProof/>
                <w:webHidden/>
              </w:rPr>
              <w:fldChar w:fldCharType="begin"/>
            </w:r>
            <w:r w:rsidR="00846BAA">
              <w:rPr>
                <w:noProof/>
                <w:webHidden/>
              </w:rPr>
              <w:instrText xml:space="preserve"> PAGEREF _Toc300034874 \h </w:instrText>
            </w:r>
            <w:r>
              <w:rPr>
                <w:noProof/>
                <w:webHidden/>
              </w:rPr>
            </w:r>
            <w:r>
              <w:rPr>
                <w:noProof/>
                <w:webHidden/>
              </w:rPr>
              <w:fldChar w:fldCharType="separate"/>
            </w:r>
            <w:r w:rsidR="00846BAA">
              <w:rPr>
                <w:noProof/>
                <w:webHidden/>
              </w:rPr>
              <w:t>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75" w:history="1">
            <w:r w:rsidR="00846BAA" w:rsidRPr="00CB6B56">
              <w:rPr>
                <w:rStyle w:val="Hyperlink"/>
                <w:noProof/>
                <w:lang w:val="en-US"/>
              </w:rPr>
              <w:t>2.3 Revising the conceptual framework</w:t>
            </w:r>
            <w:r w:rsidR="00846BAA">
              <w:rPr>
                <w:noProof/>
                <w:webHidden/>
              </w:rPr>
              <w:tab/>
            </w:r>
            <w:r>
              <w:rPr>
                <w:noProof/>
                <w:webHidden/>
              </w:rPr>
              <w:fldChar w:fldCharType="begin"/>
            </w:r>
            <w:r w:rsidR="00846BAA">
              <w:rPr>
                <w:noProof/>
                <w:webHidden/>
              </w:rPr>
              <w:instrText xml:space="preserve"> PAGEREF _Toc300034875 \h </w:instrText>
            </w:r>
            <w:r>
              <w:rPr>
                <w:noProof/>
                <w:webHidden/>
              </w:rPr>
            </w:r>
            <w:r>
              <w:rPr>
                <w:noProof/>
                <w:webHidden/>
              </w:rPr>
              <w:fldChar w:fldCharType="separate"/>
            </w:r>
            <w:r w:rsidR="00846BAA">
              <w:rPr>
                <w:noProof/>
                <w:webHidden/>
              </w:rPr>
              <w:t>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76" w:history="1">
            <w:r w:rsidR="00846BAA" w:rsidRPr="00CB6B56">
              <w:rPr>
                <w:rStyle w:val="Hyperlink"/>
                <w:noProof/>
                <w:lang w:val="en-US"/>
              </w:rPr>
              <w:t>2.4 Arguments against the balance sheet approach</w:t>
            </w:r>
            <w:r w:rsidR="00846BAA">
              <w:rPr>
                <w:noProof/>
                <w:webHidden/>
              </w:rPr>
              <w:tab/>
            </w:r>
            <w:r>
              <w:rPr>
                <w:noProof/>
                <w:webHidden/>
              </w:rPr>
              <w:fldChar w:fldCharType="begin"/>
            </w:r>
            <w:r w:rsidR="00846BAA">
              <w:rPr>
                <w:noProof/>
                <w:webHidden/>
              </w:rPr>
              <w:instrText xml:space="preserve"> PAGEREF _Toc300034876 \h </w:instrText>
            </w:r>
            <w:r>
              <w:rPr>
                <w:noProof/>
                <w:webHidden/>
              </w:rPr>
            </w:r>
            <w:r>
              <w:rPr>
                <w:noProof/>
                <w:webHidden/>
              </w:rPr>
              <w:fldChar w:fldCharType="separate"/>
            </w:r>
            <w:r w:rsidR="00846BAA">
              <w:rPr>
                <w:noProof/>
                <w:webHidden/>
              </w:rPr>
              <w:t>9</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77" w:history="1">
            <w:r w:rsidR="00846BAA" w:rsidRPr="00CB6B56">
              <w:rPr>
                <w:rStyle w:val="Hyperlink"/>
                <w:noProof/>
                <w:lang w:val="en-US"/>
              </w:rPr>
              <w:t>2.5 Combining the two approaches</w:t>
            </w:r>
            <w:r w:rsidR="00846BAA">
              <w:rPr>
                <w:noProof/>
                <w:webHidden/>
              </w:rPr>
              <w:tab/>
            </w:r>
            <w:r>
              <w:rPr>
                <w:noProof/>
                <w:webHidden/>
              </w:rPr>
              <w:fldChar w:fldCharType="begin"/>
            </w:r>
            <w:r w:rsidR="00846BAA">
              <w:rPr>
                <w:noProof/>
                <w:webHidden/>
              </w:rPr>
              <w:instrText xml:space="preserve"> PAGEREF _Toc300034877 \h </w:instrText>
            </w:r>
            <w:r>
              <w:rPr>
                <w:noProof/>
                <w:webHidden/>
              </w:rPr>
            </w:r>
            <w:r>
              <w:rPr>
                <w:noProof/>
                <w:webHidden/>
              </w:rPr>
              <w:fldChar w:fldCharType="separate"/>
            </w:r>
            <w:r w:rsidR="00846BAA">
              <w:rPr>
                <w:noProof/>
                <w:webHidden/>
              </w:rPr>
              <w:t>10</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78" w:history="1">
            <w:r w:rsidR="00846BAA" w:rsidRPr="00CB6B56">
              <w:rPr>
                <w:rStyle w:val="Hyperlink"/>
                <w:noProof/>
                <w:lang w:val="en-US"/>
              </w:rPr>
              <w:t>2.6 Summary</w:t>
            </w:r>
            <w:r w:rsidR="00846BAA">
              <w:rPr>
                <w:noProof/>
                <w:webHidden/>
              </w:rPr>
              <w:tab/>
            </w:r>
            <w:r>
              <w:rPr>
                <w:noProof/>
                <w:webHidden/>
              </w:rPr>
              <w:fldChar w:fldCharType="begin"/>
            </w:r>
            <w:r w:rsidR="00846BAA">
              <w:rPr>
                <w:noProof/>
                <w:webHidden/>
              </w:rPr>
              <w:instrText xml:space="preserve"> PAGEREF _Toc300034878 \h </w:instrText>
            </w:r>
            <w:r>
              <w:rPr>
                <w:noProof/>
                <w:webHidden/>
              </w:rPr>
            </w:r>
            <w:r>
              <w:rPr>
                <w:noProof/>
                <w:webHidden/>
              </w:rPr>
              <w:fldChar w:fldCharType="separate"/>
            </w:r>
            <w:r w:rsidR="00846BAA">
              <w:rPr>
                <w:noProof/>
                <w:webHidden/>
              </w:rPr>
              <w:t>12</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879" w:history="1">
            <w:r w:rsidR="00846BAA" w:rsidRPr="00CB6B56">
              <w:rPr>
                <w:rStyle w:val="Hyperlink"/>
                <w:noProof/>
                <w:lang w:val="en-US"/>
              </w:rPr>
              <w:t>3. Empirical studies</w:t>
            </w:r>
            <w:r w:rsidR="00846BAA">
              <w:rPr>
                <w:noProof/>
                <w:webHidden/>
              </w:rPr>
              <w:tab/>
            </w:r>
            <w:r>
              <w:rPr>
                <w:noProof/>
                <w:webHidden/>
              </w:rPr>
              <w:fldChar w:fldCharType="begin"/>
            </w:r>
            <w:r w:rsidR="00846BAA">
              <w:rPr>
                <w:noProof/>
                <w:webHidden/>
              </w:rPr>
              <w:instrText xml:space="preserve"> PAGEREF _Toc300034879 \h </w:instrText>
            </w:r>
            <w:r>
              <w:rPr>
                <w:noProof/>
                <w:webHidden/>
              </w:rPr>
            </w:r>
            <w:r>
              <w:rPr>
                <w:noProof/>
                <w:webHidden/>
              </w:rPr>
              <w:fldChar w:fldCharType="separate"/>
            </w:r>
            <w:r w:rsidR="00846BAA">
              <w:rPr>
                <w:noProof/>
                <w:webHidden/>
              </w:rPr>
              <w:t>13</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80" w:history="1">
            <w:r w:rsidR="00846BAA" w:rsidRPr="00CB6B56">
              <w:rPr>
                <w:rStyle w:val="Hyperlink"/>
                <w:noProof/>
                <w:lang w:val="en-US"/>
              </w:rPr>
              <w:t>3.1Dichev and Tang 2008</w:t>
            </w:r>
            <w:r w:rsidR="00846BAA">
              <w:rPr>
                <w:noProof/>
                <w:webHidden/>
              </w:rPr>
              <w:tab/>
            </w:r>
            <w:r>
              <w:rPr>
                <w:noProof/>
                <w:webHidden/>
              </w:rPr>
              <w:fldChar w:fldCharType="begin"/>
            </w:r>
            <w:r w:rsidR="00846BAA">
              <w:rPr>
                <w:noProof/>
                <w:webHidden/>
              </w:rPr>
              <w:instrText xml:space="preserve"> PAGEREF _Toc300034880 \h </w:instrText>
            </w:r>
            <w:r>
              <w:rPr>
                <w:noProof/>
                <w:webHidden/>
              </w:rPr>
            </w:r>
            <w:r>
              <w:rPr>
                <w:noProof/>
                <w:webHidden/>
              </w:rPr>
              <w:fldChar w:fldCharType="separate"/>
            </w:r>
            <w:r w:rsidR="00846BAA">
              <w:rPr>
                <w:noProof/>
                <w:webHidden/>
              </w:rPr>
              <w:t>13</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81" w:history="1">
            <w:r w:rsidR="00846BAA" w:rsidRPr="00CB6B56">
              <w:rPr>
                <w:rStyle w:val="Hyperlink"/>
                <w:noProof/>
                <w:lang w:val="en-US"/>
              </w:rPr>
              <w:t>3.2Donelson, Jennings and McInnis 2010</w:t>
            </w:r>
            <w:r w:rsidR="00846BAA">
              <w:rPr>
                <w:noProof/>
                <w:webHidden/>
              </w:rPr>
              <w:tab/>
            </w:r>
            <w:r>
              <w:rPr>
                <w:noProof/>
                <w:webHidden/>
              </w:rPr>
              <w:fldChar w:fldCharType="begin"/>
            </w:r>
            <w:r w:rsidR="00846BAA">
              <w:rPr>
                <w:noProof/>
                <w:webHidden/>
              </w:rPr>
              <w:instrText xml:space="preserve"> PAGEREF _Toc300034881 \h </w:instrText>
            </w:r>
            <w:r>
              <w:rPr>
                <w:noProof/>
                <w:webHidden/>
              </w:rPr>
            </w:r>
            <w:r>
              <w:rPr>
                <w:noProof/>
                <w:webHidden/>
              </w:rPr>
              <w:fldChar w:fldCharType="separate"/>
            </w:r>
            <w:r w:rsidR="00846BAA">
              <w:rPr>
                <w:noProof/>
                <w:webHidden/>
              </w:rPr>
              <w:t>16</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82" w:history="1">
            <w:r w:rsidR="00846BAA" w:rsidRPr="00CB6B56">
              <w:rPr>
                <w:rStyle w:val="Hyperlink"/>
                <w:noProof/>
                <w:lang w:val="en-US"/>
              </w:rPr>
              <w:t>3.3Dichev and Tang 2009</w:t>
            </w:r>
            <w:r w:rsidR="00846BAA">
              <w:rPr>
                <w:noProof/>
                <w:webHidden/>
              </w:rPr>
              <w:tab/>
            </w:r>
            <w:r>
              <w:rPr>
                <w:noProof/>
                <w:webHidden/>
              </w:rPr>
              <w:fldChar w:fldCharType="begin"/>
            </w:r>
            <w:r w:rsidR="00846BAA">
              <w:rPr>
                <w:noProof/>
                <w:webHidden/>
              </w:rPr>
              <w:instrText xml:space="preserve"> PAGEREF _Toc300034882 \h </w:instrText>
            </w:r>
            <w:r>
              <w:rPr>
                <w:noProof/>
                <w:webHidden/>
              </w:rPr>
            </w:r>
            <w:r>
              <w:rPr>
                <w:noProof/>
                <w:webHidden/>
              </w:rPr>
              <w:fldChar w:fldCharType="separate"/>
            </w:r>
            <w:r w:rsidR="00846BAA">
              <w:rPr>
                <w:noProof/>
                <w:webHidden/>
              </w:rPr>
              <w:t>17</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83" w:history="1">
            <w:r w:rsidR="00846BAA" w:rsidRPr="00CB6B56">
              <w:rPr>
                <w:rStyle w:val="Hyperlink"/>
                <w:noProof/>
                <w:lang w:val="en-US"/>
              </w:rPr>
              <w:t>3.4. Summary</w:t>
            </w:r>
            <w:r w:rsidR="00846BAA">
              <w:rPr>
                <w:noProof/>
                <w:webHidden/>
              </w:rPr>
              <w:tab/>
            </w:r>
            <w:r>
              <w:rPr>
                <w:noProof/>
                <w:webHidden/>
              </w:rPr>
              <w:fldChar w:fldCharType="begin"/>
            </w:r>
            <w:r w:rsidR="00846BAA">
              <w:rPr>
                <w:noProof/>
                <w:webHidden/>
              </w:rPr>
              <w:instrText xml:space="preserve"> PAGEREF _Toc300034883 \h </w:instrText>
            </w:r>
            <w:r>
              <w:rPr>
                <w:noProof/>
                <w:webHidden/>
              </w:rPr>
            </w:r>
            <w:r>
              <w:rPr>
                <w:noProof/>
                <w:webHidden/>
              </w:rPr>
              <w:fldChar w:fldCharType="separate"/>
            </w:r>
            <w:r w:rsidR="00846BAA">
              <w:rPr>
                <w:noProof/>
                <w:webHidden/>
              </w:rPr>
              <w:t>19</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884" w:history="1">
            <w:r w:rsidR="00846BAA" w:rsidRPr="00CB6B56">
              <w:rPr>
                <w:rStyle w:val="Hyperlink"/>
                <w:noProof/>
                <w:lang w:val="en-US"/>
              </w:rPr>
              <w:t>4. Research design</w:t>
            </w:r>
            <w:r w:rsidR="00846BAA">
              <w:rPr>
                <w:noProof/>
                <w:webHidden/>
              </w:rPr>
              <w:tab/>
            </w:r>
            <w:r>
              <w:rPr>
                <w:noProof/>
                <w:webHidden/>
              </w:rPr>
              <w:fldChar w:fldCharType="begin"/>
            </w:r>
            <w:r w:rsidR="00846BAA">
              <w:rPr>
                <w:noProof/>
                <w:webHidden/>
              </w:rPr>
              <w:instrText xml:space="preserve"> PAGEREF _Toc300034884 \h </w:instrText>
            </w:r>
            <w:r>
              <w:rPr>
                <w:noProof/>
                <w:webHidden/>
              </w:rPr>
            </w:r>
            <w:r>
              <w:rPr>
                <w:noProof/>
                <w:webHidden/>
              </w:rPr>
              <w:fldChar w:fldCharType="separate"/>
            </w:r>
            <w:r w:rsidR="00846BAA">
              <w:rPr>
                <w:noProof/>
                <w:webHidden/>
              </w:rPr>
              <w:t>20</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85" w:history="1">
            <w:r w:rsidR="00846BAA" w:rsidRPr="00CB6B56">
              <w:rPr>
                <w:rStyle w:val="Hyperlink"/>
                <w:noProof/>
                <w:lang w:val="en-US"/>
              </w:rPr>
              <w:t>4.1 Model</w:t>
            </w:r>
            <w:r w:rsidR="00846BAA">
              <w:rPr>
                <w:noProof/>
                <w:webHidden/>
              </w:rPr>
              <w:tab/>
            </w:r>
            <w:r>
              <w:rPr>
                <w:noProof/>
                <w:webHidden/>
              </w:rPr>
              <w:fldChar w:fldCharType="begin"/>
            </w:r>
            <w:r w:rsidR="00846BAA">
              <w:rPr>
                <w:noProof/>
                <w:webHidden/>
              </w:rPr>
              <w:instrText xml:space="preserve"> PAGEREF _Toc300034885 \h </w:instrText>
            </w:r>
            <w:r>
              <w:rPr>
                <w:noProof/>
                <w:webHidden/>
              </w:rPr>
            </w:r>
            <w:r>
              <w:rPr>
                <w:noProof/>
                <w:webHidden/>
              </w:rPr>
              <w:fldChar w:fldCharType="separate"/>
            </w:r>
            <w:r w:rsidR="00846BAA">
              <w:rPr>
                <w:noProof/>
                <w:webHidden/>
              </w:rPr>
              <w:t>20</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86" w:history="1">
            <w:r w:rsidR="00846BAA" w:rsidRPr="00CB6B56">
              <w:rPr>
                <w:rStyle w:val="Hyperlink"/>
                <w:noProof/>
                <w:lang w:val="en-US"/>
              </w:rPr>
              <w:t>4.1.1 Perfect Matching</w:t>
            </w:r>
            <w:r w:rsidR="00846BAA">
              <w:rPr>
                <w:noProof/>
                <w:webHidden/>
              </w:rPr>
              <w:tab/>
            </w:r>
            <w:r>
              <w:rPr>
                <w:noProof/>
                <w:webHidden/>
              </w:rPr>
              <w:fldChar w:fldCharType="begin"/>
            </w:r>
            <w:r w:rsidR="00846BAA">
              <w:rPr>
                <w:noProof/>
                <w:webHidden/>
              </w:rPr>
              <w:instrText xml:space="preserve"> PAGEREF _Toc300034886 \h </w:instrText>
            </w:r>
            <w:r>
              <w:rPr>
                <w:noProof/>
                <w:webHidden/>
              </w:rPr>
            </w:r>
            <w:r>
              <w:rPr>
                <w:noProof/>
                <w:webHidden/>
              </w:rPr>
              <w:fldChar w:fldCharType="separate"/>
            </w:r>
            <w:r w:rsidR="00846BAA">
              <w:rPr>
                <w:noProof/>
                <w:webHidden/>
              </w:rPr>
              <w:t>20</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87" w:history="1">
            <w:r w:rsidR="00846BAA" w:rsidRPr="00CB6B56">
              <w:rPr>
                <w:rStyle w:val="Hyperlink"/>
                <w:noProof/>
                <w:lang w:val="en-US"/>
              </w:rPr>
              <w:t>4.1.2 Poor Matching</w:t>
            </w:r>
            <w:r w:rsidR="00846BAA">
              <w:rPr>
                <w:noProof/>
                <w:webHidden/>
              </w:rPr>
              <w:tab/>
            </w:r>
            <w:r>
              <w:rPr>
                <w:noProof/>
                <w:webHidden/>
              </w:rPr>
              <w:fldChar w:fldCharType="begin"/>
            </w:r>
            <w:r w:rsidR="00846BAA">
              <w:rPr>
                <w:noProof/>
                <w:webHidden/>
              </w:rPr>
              <w:instrText xml:space="preserve"> PAGEREF _Toc300034887 \h </w:instrText>
            </w:r>
            <w:r>
              <w:rPr>
                <w:noProof/>
                <w:webHidden/>
              </w:rPr>
            </w:r>
            <w:r>
              <w:rPr>
                <w:noProof/>
                <w:webHidden/>
              </w:rPr>
              <w:fldChar w:fldCharType="separate"/>
            </w:r>
            <w:r w:rsidR="00846BAA">
              <w:rPr>
                <w:noProof/>
                <w:webHidden/>
              </w:rPr>
              <w:t>22</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88" w:history="1">
            <w:r w:rsidR="00846BAA" w:rsidRPr="00CB6B56">
              <w:rPr>
                <w:rStyle w:val="Hyperlink"/>
                <w:noProof/>
                <w:lang w:val="en-US"/>
              </w:rPr>
              <w:t>4.2 Hypotheses</w:t>
            </w:r>
            <w:r w:rsidR="00846BAA">
              <w:rPr>
                <w:noProof/>
                <w:webHidden/>
              </w:rPr>
              <w:tab/>
            </w:r>
            <w:r>
              <w:rPr>
                <w:noProof/>
                <w:webHidden/>
              </w:rPr>
              <w:fldChar w:fldCharType="begin"/>
            </w:r>
            <w:r w:rsidR="00846BAA">
              <w:rPr>
                <w:noProof/>
                <w:webHidden/>
              </w:rPr>
              <w:instrText xml:space="preserve"> PAGEREF _Toc300034888 \h </w:instrText>
            </w:r>
            <w:r>
              <w:rPr>
                <w:noProof/>
                <w:webHidden/>
              </w:rPr>
            </w:r>
            <w:r>
              <w:rPr>
                <w:noProof/>
                <w:webHidden/>
              </w:rPr>
              <w:fldChar w:fldCharType="separate"/>
            </w:r>
            <w:r w:rsidR="00846BAA">
              <w:rPr>
                <w:noProof/>
                <w:webHidden/>
              </w:rPr>
              <w:t>23</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89" w:history="1">
            <w:r w:rsidR="00846BAA" w:rsidRPr="00CB6B56">
              <w:rPr>
                <w:rStyle w:val="Hyperlink"/>
                <w:noProof/>
                <w:lang w:val="en-US"/>
              </w:rPr>
              <w:t>4.3 Sample</w:t>
            </w:r>
            <w:r w:rsidR="00846BAA">
              <w:rPr>
                <w:noProof/>
                <w:webHidden/>
              </w:rPr>
              <w:tab/>
            </w:r>
            <w:r>
              <w:rPr>
                <w:noProof/>
                <w:webHidden/>
              </w:rPr>
              <w:fldChar w:fldCharType="begin"/>
            </w:r>
            <w:r w:rsidR="00846BAA">
              <w:rPr>
                <w:noProof/>
                <w:webHidden/>
              </w:rPr>
              <w:instrText xml:space="preserve"> PAGEREF _Toc300034889 \h </w:instrText>
            </w:r>
            <w:r>
              <w:rPr>
                <w:noProof/>
                <w:webHidden/>
              </w:rPr>
            </w:r>
            <w:r>
              <w:rPr>
                <w:noProof/>
                <w:webHidden/>
              </w:rPr>
              <w:fldChar w:fldCharType="separate"/>
            </w:r>
            <w:r w:rsidR="00846BAA">
              <w:rPr>
                <w:noProof/>
                <w:webHidden/>
              </w:rPr>
              <w:t>25</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90" w:history="1">
            <w:r w:rsidR="00846BAA" w:rsidRPr="00CB6B56">
              <w:rPr>
                <w:rStyle w:val="Hyperlink"/>
                <w:noProof/>
                <w:lang w:val="en-US"/>
              </w:rPr>
              <w:t>4.3.1 Firms</w:t>
            </w:r>
            <w:r w:rsidR="00846BAA">
              <w:rPr>
                <w:noProof/>
                <w:webHidden/>
              </w:rPr>
              <w:tab/>
            </w:r>
            <w:r>
              <w:rPr>
                <w:noProof/>
                <w:webHidden/>
              </w:rPr>
              <w:fldChar w:fldCharType="begin"/>
            </w:r>
            <w:r w:rsidR="00846BAA">
              <w:rPr>
                <w:noProof/>
                <w:webHidden/>
              </w:rPr>
              <w:instrText xml:space="preserve"> PAGEREF _Toc300034890 \h </w:instrText>
            </w:r>
            <w:r>
              <w:rPr>
                <w:noProof/>
                <w:webHidden/>
              </w:rPr>
            </w:r>
            <w:r>
              <w:rPr>
                <w:noProof/>
                <w:webHidden/>
              </w:rPr>
              <w:fldChar w:fldCharType="separate"/>
            </w:r>
            <w:r w:rsidR="00846BAA">
              <w:rPr>
                <w:noProof/>
                <w:webHidden/>
              </w:rPr>
              <w:t>25</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91" w:history="1">
            <w:r w:rsidR="00846BAA" w:rsidRPr="00CB6B56">
              <w:rPr>
                <w:rStyle w:val="Hyperlink"/>
                <w:noProof/>
                <w:lang w:val="en-US"/>
              </w:rPr>
              <w:t>4.3.2 Period</w:t>
            </w:r>
            <w:r w:rsidR="00846BAA">
              <w:rPr>
                <w:noProof/>
                <w:webHidden/>
              </w:rPr>
              <w:tab/>
            </w:r>
            <w:r>
              <w:rPr>
                <w:noProof/>
                <w:webHidden/>
              </w:rPr>
              <w:fldChar w:fldCharType="begin"/>
            </w:r>
            <w:r w:rsidR="00846BAA">
              <w:rPr>
                <w:noProof/>
                <w:webHidden/>
              </w:rPr>
              <w:instrText xml:space="preserve"> PAGEREF _Toc300034891 \h </w:instrText>
            </w:r>
            <w:r>
              <w:rPr>
                <w:noProof/>
                <w:webHidden/>
              </w:rPr>
            </w:r>
            <w:r>
              <w:rPr>
                <w:noProof/>
                <w:webHidden/>
              </w:rPr>
              <w:fldChar w:fldCharType="separate"/>
            </w:r>
            <w:r w:rsidR="00846BAA">
              <w:rPr>
                <w:noProof/>
                <w:webHidden/>
              </w:rPr>
              <w:t>25</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92" w:history="1">
            <w:r w:rsidR="00846BAA" w:rsidRPr="00CB6B56">
              <w:rPr>
                <w:rStyle w:val="Hyperlink"/>
                <w:noProof/>
                <w:lang w:val="en-US"/>
              </w:rPr>
              <w:t>4.3.3 Accounting data</w:t>
            </w:r>
            <w:r w:rsidR="00846BAA">
              <w:rPr>
                <w:noProof/>
                <w:webHidden/>
              </w:rPr>
              <w:tab/>
            </w:r>
            <w:r>
              <w:rPr>
                <w:noProof/>
                <w:webHidden/>
              </w:rPr>
              <w:fldChar w:fldCharType="begin"/>
            </w:r>
            <w:r w:rsidR="00846BAA">
              <w:rPr>
                <w:noProof/>
                <w:webHidden/>
              </w:rPr>
              <w:instrText xml:space="preserve"> PAGEREF _Toc300034892 \h </w:instrText>
            </w:r>
            <w:r>
              <w:rPr>
                <w:noProof/>
                <w:webHidden/>
              </w:rPr>
            </w:r>
            <w:r>
              <w:rPr>
                <w:noProof/>
                <w:webHidden/>
              </w:rPr>
              <w:fldChar w:fldCharType="separate"/>
            </w:r>
            <w:r w:rsidR="00846BAA">
              <w:rPr>
                <w:noProof/>
                <w:webHidden/>
              </w:rPr>
              <w:t>26</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93" w:history="1">
            <w:r w:rsidR="00846BAA" w:rsidRPr="00CB6B56">
              <w:rPr>
                <w:rStyle w:val="Hyperlink"/>
                <w:noProof/>
                <w:lang w:val="en-US"/>
              </w:rPr>
              <w:t>4.3.4 Samples 1 and 2</w:t>
            </w:r>
            <w:r w:rsidR="00846BAA">
              <w:rPr>
                <w:noProof/>
                <w:webHidden/>
              </w:rPr>
              <w:tab/>
            </w:r>
            <w:r>
              <w:rPr>
                <w:noProof/>
                <w:webHidden/>
              </w:rPr>
              <w:fldChar w:fldCharType="begin"/>
            </w:r>
            <w:r w:rsidR="00846BAA">
              <w:rPr>
                <w:noProof/>
                <w:webHidden/>
              </w:rPr>
              <w:instrText xml:space="preserve"> PAGEREF _Toc300034893 \h </w:instrText>
            </w:r>
            <w:r>
              <w:rPr>
                <w:noProof/>
                <w:webHidden/>
              </w:rPr>
            </w:r>
            <w:r>
              <w:rPr>
                <w:noProof/>
                <w:webHidden/>
              </w:rPr>
              <w:fldChar w:fldCharType="separate"/>
            </w:r>
            <w:r w:rsidR="00846BAA">
              <w:rPr>
                <w:noProof/>
                <w:webHidden/>
              </w:rPr>
              <w:t>26</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94" w:history="1">
            <w:r w:rsidR="00846BAA" w:rsidRPr="00CB6B56">
              <w:rPr>
                <w:rStyle w:val="Hyperlink"/>
                <w:noProof/>
                <w:lang w:val="en-US"/>
              </w:rPr>
              <w:t>4.3.5 Additional samples 3 and 4</w:t>
            </w:r>
            <w:r w:rsidR="00846BAA">
              <w:rPr>
                <w:noProof/>
                <w:webHidden/>
              </w:rPr>
              <w:tab/>
            </w:r>
            <w:r>
              <w:rPr>
                <w:noProof/>
                <w:webHidden/>
              </w:rPr>
              <w:fldChar w:fldCharType="begin"/>
            </w:r>
            <w:r w:rsidR="00846BAA">
              <w:rPr>
                <w:noProof/>
                <w:webHidden/>
              </w:rPr>
              <w:instrText xml:space="preserve"> PAGEREF _Toc300034894 \h </w:instrText>
            </w:r>
            <w:r>
              <w:rPr>
                <w:noProof/>
                <w:webHidden/>
              </w:rPr>
            </w:r>
            <w:r>
              <w:rPr>
                <w:noProof/>
                <w:webHidden/>
              </w:rPr>
              <w:fldChar w:fldCharType="separate"/>
            </w:r>
            <w:r w:rsidR="00846BAA">
              <w:rPr>
                <w:noProof/>
                <w:webHidden/>
              </w:rPr>
              <w:t>26</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95" w:history="1">
            <w:r w:rsidR="00846BAA" w:rsidRPr="00CB6B56">
              <w:rPr>
                <w:rStyle w:val="Hyperlink"/>
                <w:noProof/>
                <w:lang w:val="en-US"/>
              </w:rPr>
              <w:t>4.4. Summary</w:t>
            </w:r>
            <w:r w:rsidR="00846BAA">
              <w:rPr>
                <w:noProof/>
                <w:webHidden/>
              </w:rPr>
              <w:tab/>
            </w:r>
            <w:r>
              <w:rPr>
                <w:noProof/>
                <w:webHidden/>
              </w:rPr>
              <w:fldChar w:fldCharType="begin"/>
            </w:r>
            <w:r w:rsidR="00846BAA">
              <w:rPr>
                <w:noProof/>
                <w:webHidden/>
              </w:rPr>
              <w:instrText xml:space="preserve"> PAGEREF _Toc300034895 \h </w:instrText>
            </w:r>
            <w:r>
              <w:rPr>
                <w:noProof/>
                <w:webHidden/>
              </w:rPr>
            </w:r>
            <w:r>
              <w:rPr>
                <w:noProof/>
                <w:webHidden/>
              </w:rPr>
              <w:fldChar w:fldCharType="separate"/>
            </w:r>
            <w:r w:rsidR="00846BAA">
              <w:rPr>
                <w:noProof/>
                <w:webHidden/>
              </w:rPr>
              <w:t>28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896" w:history="1">
            <w:r w:rsidR="00846BAA" w:rsidRPr="00CB6B56">
              <w:rPr>
                <w:rStyle w:val="Hyperlink"/>
                <w:noProof/>
                <w:lang w:val="en-US"/>
              </w:rPr>
              <w:t>5. Descriptive statistics</w:t>
            </w:r>
            <w:r w:rsidR="00846BAA">
              <w:rPr>
                <w:noProof/>
                <w:webHidden/>
              </w:rPr>
              <w:tab/>
            </w:r>
            <w:r>
              <w:rPr>
                <w:noProof/>
                <w:webHidden/>
              </w:rPr>
              <w:fldChar w:fldCharType="begin"/>
            </w:r>
            <w:r w:rsidR="00846BAA">
              <w:rPr>
                <w:noProof/>
                <w:webHidden/>
              </w:rPr>
              <w:instrText xml:space="preserve"> PAGEREF _Toc300034896 \h </w:instrText>
            </w:r>
            <w:r>
              <w:rPr>
                <w:noProof/>
                <w:webHidden/>
              </w:rPr>
            </w:r>
            <w:r>
              <w:rPr>
                <w:noProof/>
                <w:webHidden/>
              </w:rPr>
              <w:fldChar w:fldCharType="separate"/>
            </w:r>
            <w:r w:rsidR="00846BAA">
              <w:rPr>
                <w:noProof/>
                <w:webHidden/>
              </w:rPr>
              <w:t>29</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97" w:history="1">
            <w:r w:rsidR="00846BAA" w:rsidRPr="00CB6B56">
              <w:rPr>
                <w:rStyle w:val="Hyperlink"/>
                <w:noProof/>
                <w:lang w:val="en-US"/>
              </w:rPr>
              <w:t>5.1. Firm year observations</w:t>
            </w:r>
            <w:r w:rsidR="00846BAA">
              <w:rPr>
                <w:noProof/>
                <w:webHidden/>
              </w:rPr>
              <w:tab/>
            </w:r>
            <w:r>
              <w:rPr>
                <w:noProof/>
                <w:webHidden/>
              </w:rPr>
              <w:fldChar w:fldCharType="begin"/>
            </w:r>
            <w:r w:rsidR="00846BAA">
              <w:rPr>
                <w:noProof/>
                <w:webHidden/>
              </w:rPr>
              <w:instrText xml:space="preserve"> PAGEREF _Toc300034897 \h </w:instrText>
            </w:r>
            <w:r>
              <w:rPr>
                <w:noProof/>
                <w:webHidden/>
              </w:rPr>
            </w:r>
            <w:r>
              <w:rPr>
                <w:noProof/>
                <w:webHidden/>
              </w:rPr>
              <w:fldChar w:fldCharType="separate"/>
            </w:r>
            <w:r w:rsidR="00846BAA">
              <w:rPr>
                <w:noProof/>
                <w:webHidden/>
              </w:rPr>
              <w:t>29</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898" w:history="1">
            <w:r w:rsidR="00846BAA" w:rsidRPr="00CB6B56">
              <w:rPr>
                <w:rStyle w:val="Hyperlink"/>
                <w:noProof/>
                <w:lang w:val="en-US"/>
              </w:rPr>
              <w:t>5.2 Testing for parametric data</w:t>
            </w:r>
            <w:r w:rsidR="00846BAA">
              <w:rPr>
                <w:noProof/>
                <w:webHidden/>
              </w:rPr>
              <w:tab/>
            </w:r>
            <w:r>
              <w:rPr>
                <w:noProof/>
                <w:webHidden/>
              </w:rPr>
              <w:fldChar w:fldCharType="begin"/>
            </w:r>
            <w:r w:rsidR="00846BAA">
              <w:rPr>
                <w:noProof/>
                <w:webHidden/>
              </w:rPr>
              <w:instrText xml:space="preserve"> PAGEREF _Toc300034898 \h </w:instrText>
            </w:r>
            <w:r>
              <w:rPr>
                <w:noProof/>
                <w:webHidden/>
              </w:rPr>
            </w:r>
            <w:r>
              <w:rPr>
                <w:noProof/>
                <w:webHidden/>
              </w:rPr>
              <w:fldChar w:fldCharType="separate"/>
            </w:r>
            <w:r w:rsidR="00846BAA">
              <w:rPr>
                <w:noProof/>
                <w:webHidden/>
              </w:rPr>
              <w:t>29</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899" w:history="1">
            <w:r w:rsidR="00846BAA" w:rsidRPr="00CB6B56">
              <w:rPr>
                <w:rStyle w:val="Hyperlink"/>
                <w:noProof/>
                <w:lang w:val="en-US"/>
              </w:rPr>
              <w:t>5.2.1Normality of data</w:t>
            </w:r>
            <w:r w:rsidR="00846BAA">
              <w:rPr>
                <w:noProof/>
                <w:webHidden/>
              </w:rPr>
              <w:tab/>
            </w:r>
            <w:r>
              <w:rPr>
                <w:noProof/>
                <w:webHidden/>
              </w:rPr>
              <w:fldChar w:fldCharType="begin"/>
            </w:r>
            <w:r w:rsidR="00846BAA">
              <w:rPr>
                <w:noProof/>
                <w:webHidden/>
              </w:rPr>
              <w:instrText xml:space="preserve"> PAGEREF _Toc300034899 \h </w:instrText>
            </w:r>
            <w:r>
              <w:rPr>
                <w:noProof/>
                <w:webHidden/>
              </w:rPr>
            </w:r>
            <w:r>
              <w:rPr>
                <w:noProof/>
                <w:webHidden/>
              </w:rPr>
              <w:fldChar w:fldCharType="separate"/>
            </w:r>
            <w:r w:rsidR="00846BAA">
              <w:rPr>
                <w:noProof/>
                <w:webHidden/>
              </w:rPr>
              <w:t>29</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900" w:history="1">
            <w:r w:rsidR="00846BAA" w:rsidRPr="00CB6B56">
              <w:rPr>
                <w:rStyle w:val="Hyperlink"/>
                <w:noProof/>
                <w:lang w:val="en-US"/>
              </w:rPr>
              <w:t>5.2.2 Homogeneity of variance</w:t>
            </w:r>
            <w:r w:rsidR="00846BAA">
              <w:rPr>
                <w:noProof/>
                <w:webHidden/>
              </w:rPr>
              <w:tab/>
            </w:r>
            <w:r>
              <w:rPr>
                <w:noProof/>
                <w:webHidden/>
              </w:rPr>
              <w:fldChar w:fldCharType="begin"/>
            </w:r>
            <w:r w:rsidR="00846BAA">
              <w:rPr>
                <w:noProof/>
                <w:webHidden/>
              </w:rPr>
              <w:instrText xml:space="preserve"> PAGEREF _Toc300034900 \h </w:instrText>
            </w:r>
            <w:r>
              <w:rPr>
                <w:noProof/>
                <w:webHidden/>
              </w:rPr>
            </w:r>
            <w:r>
              <w:rPr>
                <w:noProof/>
                <w:webHidden/>
              </w:rPr>
              <w:fldChar w:fldCharType="separate"/>
            </w:r>
            <w:r w:rsidR="00846BAA">
              <w:rPr>
                <w:noProof/>
                <w:webHidden/>
              </w:rPr>
              <w:t>30</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901" w:history="1">
            <w:r w:rsidR="00846BAA" w:rsidRPr="00CB6B56">
              <w:rPr>
                <w:rStyle w:val="Hyperlink"/>
                <w:noProof/>
                <w:lang w:val="en-US"/>
              </w:rPr>
              <w:t>5.2.3 Independence</w:t>
            </w:r>
            <w:r w:rsidR="00846BAA">
              <w:rPr>
                <w:noProof/>
                <w:webHidden/>
              </w:rPr>
              <w:tab/>
            </w:r>
            <w:r>
              <w:rPr>
                <w:noProof/>
                <w:webHidden/>
              </w:rPr>
              <w:fldChar w:fldCharType="begin"/>
            </w:r>
            <w:r w:rsidR="00846BAA">
              <w:rPr>
                <w:noProof/>
                <w:webHidden/>
              </w:rPr>
              <w:instrText xml:space="preserve"> PAGEREF _Toc300034901 \h </w:instrText>
            </w:r>
            <w:r>
              <w:rPr>
                <w:noProof/>
                <w:webHidden/>
              </w:rPr>
            </w:r>
            <w:r>
              <w:rPr>
                <w:noProof/>
                <w:webHidden/>
              </w:rPr>
              <w:fldChar w:fldCharType="separate"/>
            </w:r>
            <w:r w:rsidR="00846BAA">
              <w:rPr>
                <w:noProof/>
                <w:webHidden/>
              </w:rPr>
              <w:t>30</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02" w:history="1">
            <w:r w:rsidR="00846BAA" w:rsidRPr="00CB6B56">
              <w:rPr>
                <w:rStyle w:val="Hyperlink"/>
                <w:noProof/>
                <w:lang w:val="en-US"/>
              </w:rPr>
              <w:t>5.3. Testing for regression</w:t>
            </w:r>
            <w:r w:rsidR="00846BAA">
              <w:rPr>
                <w:noProof/>
                <w:webHidden/>
              </w:rPr>
              <w:tab/>
            </w:r>
            <w:r>
              <w:rPr>
                <w:noProof/>
                <w:webHidden/>
              </w:rPr>
              <w:fldChar w:fldCharType="begin"/>
            </w:r>
            <w:r w:rsidR="00846BAA">
              <w:rPr>
                <w:noProof/>
                <w:webHidden/>
              </w:rPr>
              <w:instrText xml:space="preserve"> PAGEREF _Toc300034902 \h </w:instrText>
            </w:r>
            <w:r>
              <w:rPr>
                <w:noProof/>
                <w:webHidden/>
              </w:rPr>
            </w:r>
            <w:r>
              <w:rPr>
                <w:noProof/>
                <w:webHidden/>
              </w:rPr>
              <w:fldChar w:fldCharType="separate"/>
            </w:r>
            <w:r w:rsidR="00846BAA">
              <w:rPr>
                <w:noProof/>
                <w:webHidden/>
              </w:rPr>
              <w:t>31</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03" w:history="1">
            <w:r w:rsidR="00846BAA" w:rsidRPr="00CB6B56">
              <w:rPr>
                <w:rStyle w:val="Hyperlink"/>
                <w:noProof/>
                <w:lang w:val="en-US"/>
              </w:rPr>
              <w:t>5.4. Summary</w:t>
            </w:r>
            <w:r w:rsidR="00846BAA">
              <w:rPr>
                <w:noProof/>
                <w:webHidden/>
              </w:rPr>
              <w:tab/>
            </w:r>
            <w:r>
              <w:rPr>
                <w:noProof/>
                <w:webHidden/>
              </w:rPr>
              <w:fldChar w:fldCharType="begin"/>
            </w:r>
            <w:r w:rsidR="00846BAA">
              <w:rPr>
                <w:noProof/>
                <w:webHidden/>
              </w:rPr>
              <w:instrText xml:space="preserve"> PAGEREF _Toc300034903 \h </w:instrText>
            </w:r>
            <w:r>
              <w:rPr>
                <w:noProof/>
                <w:webHidden/>
              </w:rPr>
            </w:r>
            <w:r>
              <w:rPr>
                <w:noProof/>
                <w:webHidden/>
              </w:rPr>
              <w:fldChar w:fldCharType="separate"/>
            </w:r>
            <w:r w:rsidR="00846BAA">
              <w:rPr>
                <w:noProof/>
                <w:webHidden/>
              </w:rPr>
              <w:t>32</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04" w:history="1">
            <w:r w:rsidR="00846BAA" w:rsidRPr="00CB6B56">
              <w:rPr>
                <w:rStyle w:val="Hyperlink"/>
                <w:noProof/>
                <w:lang w:val="en-US"/>
              </w:rPr>
              <w:t>6. Test results</w:t>
            </w:r>
            <w:r w:rsidR="00846BAA">
              <w:rPr>
                <w:noProof/>
                <w:webHidden/>
              </w:rPr>
              <w:tab/>
            </w:r>
            <w:r>
              <w:rPr>
                <w:noProof/>
                <w:webHidden/>
              </w:rPr>
              <w:fldChar w:fldCharType="begin"/>
            </w:r>
            <w:r w:rsidR="00846BAA">
              <w:rPr>
                <w:noProof/>
                <w:webHidden/>
              </w:rPr>
              <w:instrText xml:space="preserve"> PAGEREF _Toc300034904 \h </w:instrText>
            </w:r>
            <w:r>
              <w:rPr>
                <w:noProof/>
                <w:webHidden/>
              </w:rPr>
            </w:r>
            <w:r>
              <w:rPr>
                <w:noProof/>
                <w:webHidden/>
              </w:rPr>
              <w:fldChar w:fldCharType="separate"/>
            </w:r>
            <w:r w:rsidR="00846BAA">
              <w:rPr>
                <w:noProof/>
                <w:webHidden/>
              </w:rPr>
              <w:t>33</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05" w:history="1">
            <w:r w:rsidR="00846BAA" w:rsidRPr="00CB6B56">
              <w:rPr>
                <w:rStyle w:val="Hyperlink"/>
                <w:noProof/>
                <w:lang w:val="en-US"/>
              </w:rPr>
              <w:t>6.1. Hypothesis 1: Revenues-expense relation</w:t>
            </w:r>
            <w:r w:rsidR="00846BAA">
              <w:rPr>
                <w:noProof/>
                <w:webHidden/>
              </w:rPr>
              <w:tab/>
            </w:r>
            <w:r>
              <w:rPr>
                <w:noProof/>
                <w:webHidden/>
              </w:rPr>
              <w:fldChar w:fldCharType="begin"/>
            </w:r>
            <w:r w:rsidR="00846BAA">
              <w:rPr>
                <w:noProof/>
                <w:webHidden/>
              </w:rPr>
              <w:instrText xml:space="preserve"> PAGEREF _Toc300034905 \h </w:instrText>
            </w:r>
            <w:r>
              <w:rPr>
                <w:noProof/>
                <w:webHidden/>
              </w:rPr>
            </w:r>
            <w:r>
              <w:rPr>
                <w:noProof/>
                <w:webHidden/>
              </w:rPr>
              <w:fldChar w:fldCharType="separate"/>
            </w:r>
            <w:r w:rsidR="00846BAA">
              <w:rPr>
                <w:noProof/>
                <w:webHidden/>
              </w:rPr>
              <w:t>33</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08" w:history="1">
            <w:r w:rsidR="00846BAA" w:rsidRPr="00CB6B56">
              <w:rPr>
                <w:rStyle w:val="Hyperlink"/>
                <w:noProof/>
                <w:lang w:val="en-US"/>
              </w:rPr>
              <w:t>6.2. Hypotheses 2: Volatility of earnings</w:t>
            </w:r>
            <w:r w:rsidR="00846BAA">
              <w:rPr>
                <w:noProof/>
                <w:webHidden/>
              </w:rPr>
              <w:tab/>
            </w:r>
            <w:r>
              <w:rPr>
                <w:noProof/>
                <w:webHidden/>
              </w:rPr>
              <w:fldChar w:fldCharType="begin"/>
            </w:r>
            <w:r w:rsidR="00846BAA">
              <w:rPr>
                <w:noProof/>
                <w:webHidden/>
              </w:rPr>
              <w:instrText xml:space="preserve"> PAGEREF _Toc300034908 \h </w:instrText>
            </w:r>
            <w:r>
              <w:rPr>
                <w:noProof/>
                <w:webHidden/>
              </w:rPr>
            </w:r>
            <w:r>
              <w:rPr>
                <w:noProof/>
                <w:webHidden/>
              </w:rPr>
              <w:fldChar w:fldCharType="separate"/>
            </w:r>
            <w:r w:rsidR="00846BAA">
              <w:rPr>
                <w:noProof/>
                <w:webHidden/>
              </w:rPr>
              <w:t>37</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13" w:history="1">
            <w:r w:rsidR="00846BAA" w:rsidRPr="00CB6B56">
              <w:rPr>
                <w:rStyle w:val="Hyperlink"/>
                <w:noProof/>
                <w:lang w:val="en-US"/>
              </w:rPr>
              <w:t>6.3. Hypothesis 3: Persistence of earnings</w:t>
            </w:r>
            <w:r w:rsidR="00846BAA">
              <w:rPr>
                <w:noProof/>
                <w:webHidden/>
              </w:rPr>
              <w:tab/>
            </w:r>
            <w:r>
              <w:rPr>
                <w:noProof/>
                <w:webHidden/>
              </w:rPr>
              <w:fldChar w:fldCharType="begin"/>
            </w:r>
            <w:r w:rsidR="00846BAA">
              <w:rPr>
                <w:noProof/>
                <w:webHidden/>
              </w:rPr>
              <w:instrText xml:space="preserve"> PAGEREF _Toc300034913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18" w:history="1">
            <w:r w:rsidR="00846BAA" w:rsidRPr="00CB6B56">
              <w:rPr>
                <w:rStyle w:val="Hyperlink"/>
                <w:noProof/>
                <w:lang w:val="en-US"/>
              </w:rPr>
              <w:t>6.4. Hypothesis 4: Effects of longer time horizon</w:t>
            </w:r>
            <w:r w:rsidR="00846BAA">
              <w:rPr>
                <w:noProof/>
                <w:webHidden/>
              </w:rPr>
              <w:tab/>
            </w:r>
            <w:r>
              <w:rPr>
                <w:noProof/>
                <w:webHidden/>
              </w:rPr>
              <w:fldChar w:fldCharType="begin"/>
            </w:r>
            <w:r w:rsidR="00846BAA">
              <w:rPr>
                <w:noProof/>
                <w:webHidden/>
              </w:rPr>
              <w:instrText xml:space="preserve"> PAGEREF _Toc300034918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19" w:history="1">
            <w:r w:rsidR="00846BAA" w:rsidRPr="00CB6B56">
              <w:rPr>
                <w:rStyle w:val="Hyperlink"/>
                <w:noProof/>
                <w:lang w:val="en-US"/>
              </w:rPr>
              <w:t>6.5. Additional tests</w:t>
            </w:r>
            <w:r w:rsidR="00846BAA">
              <w:rPr>
                <w:noProof/>
                <w:webHidden/>
              </w:rPr>
              <w:tab/>
            </w:r>
            <w:r>
              <w:rPr>
                <w:noProof/>
                <w:webHidden/>
              </w:rPr>
              <w:fldChar w:fldCharType="begin"/>
            </w:r>
            <w:r w:rsidR="00846BAA">
              <w:rPr>
                <w:noProof/>
                <w:webHidden/>
              </w:rPr>
              <w:instrText xml:space="preserve"> PAGEREF _Toc300034919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920" w:history="1">
            <w:r w:rsidR="00846BAA" w:rsidRPr="00CB6B56">
              <w:rPr>
                <w:rStyle w:val="Hyperlink"/>
                <w:noProof/>
                <w:lang w:val="en-US"/>
              </w:rPr>
              <w:t>Changing industry composition</w:t>
            </w:r>
            <w:r w:rsidR="00846BAA">
              <w:rPr>
                <w:noProof/>
                <w:webHidden/>
              </w:rPr>
              <w:tab/>
            </w:r>
            <w:r>
              <w:rPr>
                <w:noProof/>
                <w:webHidden/>
              </w:rPr>
              <w:fldChar w:fldCharType="begin"/>
            </w:r>
            <w:r w:rsidR="00846BAA">
              <w:rPr>
                <w:noProof/>
                <w:webHidden/>
              </w:rPr>
              <w:instrText xml:space="preserve"> PAGEREF _Toc300034920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3"/>
            <w:tabs>
              <w:tab w:val="right" w:leader="dot" w:pos="9062"/>
            </w:tabs>
            <w:rPr>
              <w:rFonts w:asciiTheme="minorHAnsi" w:eastAsiaTheme="minorEastAsia" w:hAnsiTheme="minorHAnsi" w:cstheme="minorBidi"/>
              <w:noProof/>
              <w:lang w:eastAsia="nl-NL"/>
            </w:rPr>
          </w:pPr>
          <w:hyperlink w:anchor="_Toc300034921" w:history="1">
            <w:r w:rsidR="00846BAA" w:rsidRPr="00CB6B56">
              <w:rPr>
                <w:rStyle w:val="Hyperlink"/>
                <w:noProof/>
                <w:lang w:val="en-US"/>
              </w:rPr>
              <w:t>Changing country composition</w:t>
            </w:r>
            <w:r w:rsidR="00846BAA">
              <w:rPr>
                <w:noProof/>
                <w:webHidden/>
              </w:rPr>
              <w:tab/>
            </w:r>
            <w:r>
              <w:rPr>
                <w:noProof/>
                <w:webHidden/>
              </w:rPr>
              <w:fldChar w:fldCharType="begin"/>
            </w:r>
            <w:r w:rsidR="00846BAA">
              <w:rPr>
                <w:noProof/>
                <w:webHidden/>
              </w:rPr>
              <w:instrText xml:space="preserve"> PAGEREF _Toc300034921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22" w:history="1">
            <w:r w:rsidR="00846BAA" w:rsidRPr="00CB6B56">
              <w:rPr>
                <w:rStyle w:val="Hyperlink"/>
                <w:noProof/>
                <w:lang w:val="en-US"/>
              </w:rPr>
              <w:t>6.6. Summary</w:t>
            </w:r>
            <w:r w:rsidR="00846BAA">
              <w:rPr>
                <w:noProof/>
                <w:webHidden/>
              </w:rPr>
              <w:tab/>
            </w:r>
            <w:r>
              <w:rPr>
                <w:noProof/>
                <w:webHidden/>
              </w:rPr>
              <w:fldChar w:fldCharType="begin"/>
            </w:r>
            <w:r w:rsidR="00846BAA">
              <w:rPr>
                <w:noProof/>
                <w:webHidden/>
              </w:rPr>
              <w:instrText xml:space="preserve"> PAGEREF _Toc300034922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23" w:history="1">
            <w:r w:rsidR="00846BAA" w:rsidRPr="00CB6B56">
              <w:rPr>
                <w:rStyle w:val="Hyperlink"/>
                <w:noProof/>
                <w:lang w:val="en-US"/>
              </w:rPr>
              <w:t>7. Analysis</w:t>
            </w:r>
            <w:r w:rsidR="00846BAA">
              <w:rPr>
                <w:noProof/>
                <w:webHidden/>
              </w:rPr>
              <w:tab/>
            </w:r>
            <w:r>
              <w:rPr>
                <w:noProof/>
                <w:webHidden/>
              </w:rPr>
              <w:fldChar w:fldCharType="begin"/>
            </w:r>
            <w:r w:rsidR="00846BAA">
              <w:rPr>
                <w:noProof/>
                <w:webHidden/>
              </w:rPr>
              <w:instrText xml:space="preserve"> PAGEREF _Toc300034923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24" w:history="1">
            <w:r w:rsidR="00846BAA" w:rsidRPr="00CB6B56">
              <w:rPr>
                <w:rStyle w:val="Hyperlink"/>
                <w:noProof/>
                <w:lang w:val="en-US"/>
              </w:rPr>
              <w:t>7.1. Hypothesis 1: Revenues-expense relation</w:t>
            </w:r>
            <w:r w:rsidR="00846BAA">
              <w:rPr>
                <w:noProof/>
                <w:webHidden/>
              </w:rPr>
              <w:tab/>
            </w:r>
            <w:r>
              <w:rPr>
                <w:noProof/>
                <w:webHidden/>
              </w:rPr>
              <w:fldChar w:fldCharType="begin"/>
            </w:r>
            <w:r w:rsidR="00846BAA">
              <w:rPr>
                <w:noProof/>
                <w:webHidden/>
              </w:rPr>
              <w:instrText xml:space="preserve"> PAGEREF _Toc300034924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25" w:history="1">
            <w:r w:rsidR="00846BAA" w:rsidRPr="00CB6B56">
              <w:rPr>
                <w:rStyle w:val="Hyperlink"/>
                <w:noProof/>
                <w:lang w:val="en-US"/>
              </w:rPr>
              <w:t>7.2. Hypothesis 2: Volatility of earnings</w:t>
            </w:r>
            <w:r w:rsidR="00846BAA">
              <w:rPr>
                <w:noProof/>
                <w:webHidden/>
              </w:rPr>
              <w:tab/>
            </w:r>
            <w:r>
              <w:rPr>
                <w:noProof/>
                <w:webHidden/>
              </w:rPr>
              <w:fldChar w:fldCharType="begin"/>
            </w:r>
            <w:r w:rsidR="00846BAA">
              <w:rPr>
                <w:noProof/>
                <w:webHidden/>
              </w:rPr>
              <w:instrText xml:space="preserve"> PAGEREF _Toc300034925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26" w:history="1">
            <w:r w:rsidR="00846BAA" w:rsidRPr="00CB6B56">
              <w:rPr>
                <w:rStyle w:val="Hyperlink"/>
                <w:noProof/>
                <w:lang w:val="en-US"/>
              </w:rPr>
              <w:t>7.3. Hypothesis 3: Persistence of earnings</w:t>
            </w:r>
            <w:r w:rsidR="00846BAA">
              <w:rPr>
                <w:noProof/>
                <w:webHidden/>
              </w:rPr>
              <w:tab/>
            </w:r>
            <w:r>
              <w:rPr>
                <w:noProof/>
                <w:webHidden/>
              </w:rPr>
              <w:fldChar w:fldCharType="begin"/>
            </w:r>
            <w:r w:rsidR="00846BAA">
              <w:rPr>
                <w:noProof/>
                <w:webHidden/>
              </w:rPr>
              <w:instrText xml:space="preserve"> PAGEREF _Toc300034926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27" w:history="1">
            <w:r w:rsidR="00846BAA" w:rsidRPr="00CB6B56">
              <w:rPr>
                <w:rStyle w:val="Hyperlink"/>
                <w:noProof/>
                <w:lang w:val="en-US"/>
              </w:rPr>
              <w:t>7.4. Hypothesis 4: Effects of longer time horizon</w:t>
            </w:r>
            <w:r w:rsidR="00846BAA">
              <w:rPr>
                <w:noProof/>
                <w:webHidden/>
              </w:rPr>
              <w:tab/>
            </w:r>
            <w:r>
              <w:rPr>
                <w:noProof/>
                <w:webHidden/>
              </w:rPr>
              <w:fldChar w:fldCharType="begin"/>
            </w:r>
            <w:r w:rsidR="00846BAA">
              <w:rPr>
                <w:noProof/>
                <w:webHidden/>
              </w:rPr>
              <w:instrText xml:space="preserve"> PAGEREF _Toc300034927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28" w:history="1">
            <w:r w:rsidR="00846BAA" w:rsidRPr="00CB6B56">
              <w:rPr>
                <w:rStyle w:val="Hyperlink"/>
                <w:noProof/>
                <w:lang w:val="en-US"/>
              </w:rPr>
              <w:t>7.5. Additional tests</w:t>
            </w:r>
            <w:r w:rsidR="00846BAA">
              <w:rPr>
                <w:noProof/>
                <w:webHidden/>
              </w:rPr>
              <w:tab/>
            </w:r>
            <w:r>
              <w:rPr>
                <w:noProof/>
                <w:webHidden/>
              </w:rPr>
              <w:fldChar w:fldCharType="begin"/>
            </w:r>
            <w:r w:rsidR="00846BAA">
              <w:rPr>
                <w:noProof/>
                <w:webHidden/>
              </w:rPr>
              <w:instrText xml:space="preserve"> PAGEREF _Toc300034928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2"/>
            <w:tabs>
              <w:tab w:val="right" w:leader="dot" w:pos="9062"/>
            </w:tabs>
            <w:rPr>
              <w:rFonts w:asciiTheme="minorHAnsi" w:eastAsiaTheme="minorEastAsia" w:hAnsiTheme="minorHAnsi" w:cstheme="minorBidi"/>
              <w:noProof/>
              <w:lang w:eastAsia="nl-NL"/>
            </w:rPr>
          </w:pPr>
          <w:hyperlink w:anchor="_Toc300034929" w:history="1">
            <w:r w:rsidR="00846BAA" w:rsidRPr="00CB6B56">
              <w:rPr>
                <w:rStyle w:val="Hyperlink"/>
                <w:noProof/>
                <w:lang w:val="en-US"/>
              </w:rPr>
              <w:t>7.6 Summary</w:t>
            </w:r>
            <w:r w:rsidR="00846BAA">
              <w:rPr>
                <w:noProof/>
                <w:webHidden/>
              </w:rPr>
              <w:tab/>
            </w:r>
            <w:r>
              <w:rPr>
                <w:noProof/>
                <w:webHidden/>
              </w:rPr>
              <w:fldChar w:fldCharType="begin"/>
            </w:r>
            <w:r w:rsidR="00846BAA">
              <w:rPr>
                <w:noProof/>
                <w:webHidden/>
              </w:rPr>
              <w:instrText xml:space="preserve"> PAGEREF _Toc300034929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30" w:history="1">
            <w:r w:rsidR="00846BAA" w:rsidRPr="00CB6B56">
              <w:rPr>
                <w:rStyle w:val="Hyperlink"/>
                <w:noProof/>
                <w:lang w:val="en-US"/>
              </w:rPr>
              <w:t>8. Conclusion</w:t>
            </w:r>
            <w:r w:rsidR="00846BAA">
              <w:rPr>
                <w:noProof/>
                <w:webHidden/>
              </w:rPr>
              <w:tab/>
            </w:r>
            <w:r>
              <w:rPr>
                <w:noProof/>
                <w:webHidden/>
              </w:rPr>
              <w:fldChar w:fldCharType="begin"/>
            </w:r>
            <w:r w:rsidR="00846BAA">
              <w:rPr>
                <w:noProof/>
                <w:webHidden/>
              </w:rPr>
              <w:instrText xml:space="preserve"> PAGEREF _Toc300034930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31" w:history="1">
            <w:r w:rsidR="00846BAA" w:rsidRPr="00CB6B56">
              <w:rPr>
                <w:rStyle w:val="Hyperlink"/>
                <w:noProof/>
                <w:lang w:val="en-US"/>
              </w:rPr>
              <w:t>Literature</w:t>
            </w:r>
            <w:r w:rsidR="00846BAA">
              <w:rPr>
                <w:noProof/>
                <w:webHidden/>
              </w:rPr>
              <w:tab/>
            </w:r>
            <w:r>
              <w:rPr>
                <w:noProof/>
                <w:webHidden/>
              </w:rPr>
              <w:fldChar w:fldCharType="begin"/>
            </w:r>
            <w:r w:rsidR="00846BAA">
              <w:rPr>
                <w:noProof/>
                <w:webHidden/>
              </w:rPr>
              <w:instrText xml:space="preserve"> PAGEREF _Toc300034931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32" w:history="1">
            <w:r w:rsidR="00846BAA" w:rsidRPr="00CB6B56">
              <w:rPr>
                <w:rStyle w:val="Hyperlink"/>
                <w:noProof/>
                <w:lang w:val="en-US"/>
              </w:rPr>
              <w:t>Appendix 1.Empirical studies overview</w:t>
            </w:r>
            <w:r w:rsidR="00846BAA">
              <w:rPr>
                <w:noProof/>
                <w:webHidden/>
              </w:rPr>
              <w:tab/>
            </w:r>
            <w:r>
              <w:rPr>
                <w:noProof/>
                <w:webHidden/>
              </w:rPr>
              <w:fldChar w:fldCharType="begin"/>
            </w:r>
            <w:r w:rsidR="00846BAA">
              <w:rPr>
                <w:noProof/>
                <w:webHidden/>
              </w:rPr>
              <w:instrText xml:space="preserve"> PAGEREF _Toc300034932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33" w:history="1">
            <w:r w:rsidR="00846BAA" w:rsidRPr="00CB6B56">
              <w:rPr>
                <w:rStyle w:val="Hyperlink"/>
                <w:noProof/>
                <w:lang w:val="en-US"/>
              </w:rPr>
              <w:t>Appendix 2. Proof of calculations</w:t>
            </w:r>
            <w:r w:rsidR="00846BAA">
              <w:rPr>
                <w:noProof/>
                <w:webHidden/>
              </w:rPr>
              <w:tab/>
            </w:r>
            <w:r>
              <w:rPr>
                <w:noProof/>
                <w:webHidden/>
              </w:rPr>
              <w:fldChar w:fldCharType="begin"/>
            </w:r>
            <w:r w:rsidR="00846BAA">
              <w:rPr>
                <w:noProof/>
                <w:webHidden/>
              </w:rPr>
              <w:instrText xml:space="preserve"> PAGEREF _Toc300034933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34" w:history="1">
            <w:r w:rsidR="00846BAA" w:rsidRPr="00CB6B56">
              <w:rPr>
                <w:rStyle w:val="Hyperlink"/>
                <w:noProof/>
                <w:lang w:val="en-US"/>
              </w:rPr>
              <w:t>Appendix 3. Accounting variables</w:t>
            </w:r>
            <w:r w:rsidR="00846BAA">
              <w:rPr>
                <w:noProof/>
                <w:webHidden/>
              </w:rPr>
              <w:tab/>
            </w:r>
            <w:r>
              <w:rPr>
                <w:noProof/>
                <w:webHidden/>
              </w:rPr>
              <w:fldChar w:fldCharType="begin"/>
            </w:r>
            <w:r w:rsidR="00846BAA">
              <w:rPr>
                <w:noProof/>
                <w:webHidden/>
              </w:rPr>
              <w:instrText xml:space="preserve"> PAGEREF _Toc300034934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35" w:history="1">
            <w:r w:rsidR="00846BAA" w:rsidRPr="00CB6B56">
              <w:rPr>
                <w:rStyle w:val="Hyperlink"/>
                <w:noProof/>
                <w:lang w:val="en-US"/>
              </w:rPr>
              <w:t>Appendix 4 Selection criteria</w:t>
            </w:r>
            <w:r w:rsidR="00846BAA">
              <w:rPr>
                <w:noProof/>
                <w:webHidden/>
              </w:rPr>
              <w:tab/>
            </w:r>
            <w:r>
              <w:rPr>
                <w:noProof/>
                <w:webHidden/>
              </w:rPr>
              <w:fldChar w:fldCharType="begin"/>
            </w:r>
            <w:r w:rsidR="00846BAA">
              <w:rPr>
                <w:noProof/>
                <w:webHidden/>
              </w:rPr>
              <w:instrText xml:space="preserve"> PAGEREF _Toc300034935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38" w:history="1">
            <w:r w:rsidR="00846BAA" w:rsidRPr="00CB6B56">
              <w:rPr>
                <w:rStyle w:val="Hyperlink"/>
                <w:noProof/>
                <w:lang w:val="en-US"/>
              </w:rPr>
              <w:t>Appendix 5 Firm years in sample</w:t>
            </w:r>
            <w:r w:rsidR="00846BAA">
              <w:rPr>
                <w:noProof/>
                <w:webHidden/>
              </w:rPr>
              <w:tab/>
            </w:r>
            <w:r>
              <w:rPr>
                <w:noProof/>
                <w:webHidden/>
              </w:rPr>
              <w:fldChar w:fldCharType="begin"/>
            </w:r>
            <w:r w:rsidR="00846BAA">
              <w:rPr>
                <w:noProof/>
                <w:webHidden/>
              </w:rPr>
              <w:instrText xml:space="preserve"> PAGEREF _Toc300034938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41" w:history="1">
            <w:r w:rsidR="00846BAA" w:rsidRPr="00CB6B56">
              <w:rPr>
                <w:rStyle w:val="Hyperlink"/>
                <w:noProof/>
                <w:lang w:val="en-US"/>
              </w:rPr>
              <w:t>Appendix 6 Descriptive statistics</w:t>
            </w:r>
            <w:r w:rsidR="00846BAA">
              <w:rPr>
                <w:noProof/>
                <w:webHidden/>
              </w:rPr>
              <w:tab/>
            </w:r>
            <w:r>
              <w:rPr>
                <w:noProof/>
                <w:webHidden/>
              </w:rPr>
              <w:fldChar w:fldCharType="begin"/>
            </w:r>
            <w:r w:rsidR="00846BAA">
              <w:rPr>
                <w:noProof/>
                <w:webHidden/>
              </w:rPr>
              <w:instrText xml:space="preserve"> PAGEREF _Toc300034941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46" w:history="1">
            <w:r w:rsidR="00846BAA" w:rsidRPr="00CB6B56">
              <w:rPr>
                <w:rStyle w:val="Hyperlink"/>
                <w:noProof/>
                <w:lang w:val="en-US"/>
              </w:rPr>
              <w:t>Appendix 7 Tests for normality</w:t>
            </w:r>
            <w:r w:rsidR="00846BAA">
              <w:rPr>
                <w:noProof/>
                <w:webHidden/>
              </w:rPr>
              <w:tab/>
            </w:r>
            <w:r>
              <w:rPr>
                <w:noProof/>
                <w:webHidden/>
              </w:rPr>
              <w:fldChar w:fldCharType="begin"/>
            </w:r>
            <w:r w:rsidR="00846BAA">
              <w:rPr>
                <w:noProof/>
                <w:webHidden/>
              </w:rPr>
              <w:instrText xml:space="preserve"> PAGEREF _Toc300034946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54" w:history="1">
            <w:r w:rsidR="00846BAA" w:rsidRPr="00CB6B56">
              <w:rPr>
                <w:rStyle w:val="Hyperlink"/>
                <w:noProof/>
                <w:lang w:val="en-US"/>
              </w:rPr>
              <w:t>Appendix 8 Multicollinearity</w:t>
            </w:r>
            <w:r w:rsidR="00846BAA">
              <w:rPr>
                <w:noProof/>
                <w:webHidden/>
              </w:rPr>
              <w:tab/>
            </w:r>
            <w:r>
              <w:rPr>
                <w:noProof/>
                <w:webHidden/>
              </w:rPr>
              <w:fldChar w:fldCharType="begin"/>
            </w:r>
            <w:r w:rsidR="00846BAA">
              <w:rPr>
                <w:noProof/>
                <w:webHidden/>
              </w:rPr>
              <w:instrText xml:space="preserve"> PAGEREF _Toc300034954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56" w:history="1">
            <w:r w:rsidR="00846BAA" w:rsidRPr="00CB6B56">
              <w:rPr>
                <w:rStyle w:val="Hyperlink"/>
                <w:noProof/>
                <w:lang w:val="en-US"/>
              </w:rPr>
              <w:t>Appendix 9 Revenue-expense regression</w:t>
            </w:r>
            <w:r w:rsidR="00846BAA">
              <w:rPr>
                <w:noProof/>
                <w:webHidden/>
              </w:rPr>
              <w:tab/>
            </w:r>
            <w:r>
              <w:rPr>
                <w:noProof/>
                <w:webHidden/>
              </w:rPr>
              <w:fldChar w:fldCharType="begin"/>
            </w:r>
            <w:r w:rsidR="00846BAA">
              <w:rPr>
                <w:noProof/>
                <w:webHidden/>
              </w:rPr>
              <w:instrText xml:space="preserve"> PAGEREF _Toc300034956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59" w:history="1">
            <w:r w:rsidR="00846BAA" w:rsidRPr="00CB6B56">
              <w:rPr>
                <w:rStyle w:val="Hyperlink"/>
                <w:noProof/>
                <w:lang w:val="en-US"/>
              </w:rPr>
              <w:t>Appendix 10 Persistence in earnings</w:t>
            </w:r>
            <w:r w:rsidR="00846BAA">
              <w:rPr>
                <w:noProof/>
                <w:webHidden/>
              </w:rPr>
              <w:tab/>
            </w:r>
            <w:r>
              <w:rPr>
                <w:noProof/>
                <w:webHidden/>
              </w:rPr>
              <w:fldChar w:fldCharType="begin"/>
            </w:r>
            <w:r w:rsidR="00846BAA">
              <w:rPr>
                <w:noProof/>
                <w:webHidden/>
              </w:rPr>
              <w:instrText xml:space="preserve"> PAGEREF _Toc300034959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pPr>
            <w:pStyle w:val="TOC1"/>
            <w:tabs>
              <w:tab w:val="right" w:leader="dot" w:pos="9062"/>
            </w:tabs>
            <w:rPr>
              <w:rFonts w:asciiTheme="minorHAnsi" w:eastAsiaTheme="minorEastAsia" w:hAnsiTheme="minorHAnsi" w:cstheme="minorBidi"/>
              <w:noProof/>
              <w:lang w:eastAsia="nl-NL"/>
            </w:rPr>
          </w:pPr>
          <w:hyperlink w:anchor="_Toc300034964" w:history="1">
            <w:r w:rsidR="00846BAA" w:rsidRPr="00CB6B56">
              <w:rPr>
                <w:rStyle w:val="Hyperlink"/>
                <w:noProof/>
                <w:lang w:val="en-US"/>
              </w:rPr>
              <w:t>Appendix 11 Sample composition</w:t>
            </w:r>
            <w:r w:rsidR="00846BAA">
              <w:rPr>
                <w:noProof/>
                <w:webHidden/>
              </w:rPr>
              <w:tab/>
            </w:r>
            <w:r>
              <w:rPr>
                <w:noProof/>
                <w:webHidden/>
              </w:rPr>
              <w:fldChar w:fldCharType="begin"/>
            </w:r>
            <w:r w:rsidR="00846BAA">
              <w:rPr>
                <w:noProof/>
                <w:webHidden/>
              </w:rPr>
              <w:instrText xml:space="preserve"> PAGEREF _Toc300034964 \h </w:instrText>
            </w:r>
            <w:r>
              <w:rPr>
                <w:noProof/>
                <w:webHidden/>
              </w:rPr>
            </w:r>
            <w:r>
              <w:rPr>
                <w:noProof/>
                <w:webHidden/>
              </w:rPr>
              <w:fldChar w:fldCharType="separate"/>
            </w:r>
            <w:r w:rsidR="00846BAA">
              <w:rPr>
                <w:noProof/>
                <w:webHidden/>
              </w:rPr>
              <w:t>38</w:t>
            </w:r>
            <w:r>
              <w:rPr>
                <w:noProof/>
                <w:webHidden/>
              </w:rPr>
              <w:fldChar w:fldCharType="end"/>
            </w:r>
          </w:hyperlink>
        </w:p>
        <w:p w:rsidR="00846BAA" w:rsidRDefault="008170C7">
          <w:r>
            <w:fldChar w:fldCharType="end"/>
          </w:r>
        </w:p>
      </w:sdtContent>
    </w:sdt>
    <w:p w:rsidR="00872F01" w:rsidRDefault="00872F01" w:rsidP="004A2DD2">
      <w:pPr>
        <w:pStyle w:val="Heading1"/>
        <w:rPr>
          <w:lang w:val="en-US"/>
        </w:rPr>
      </w:pPr>
      <w:bookmarkStart w:id="4" w:name="_Toc300034871"/>
      <w:r>
        <w:rPr>
          <w:lang w:val="en-US"/>
        </w:rPr>
        <w:lastRenderedPageBreak/>
        <w:t xml:space="preserve">1. </w:t>
      </w:r>
      <w:r w:rsidRPr="00872F01">
        <w:rPr>
          <w:lang w:val="en-US"/>
        </w:rPr>
        <w:t>Introduction</w:t>
      </w:r>
      <w:bookmarkEnd w:id="1"/>
      <w:bookmarkEnd w:id="2"/>
      <w:bookmarkEnd w:id="4"/>
    </w:p>
    <w:p w:rsidR="00E12F1A" w:rsidRDefault="00E12F1A" w:rsidP="00872F01">
      <w:pPr>
        <w:rPr>
          <w:lang w:val="en-US"/>
        </w:rPr>
      </w:pPr>
      <w:r>
        <w:rPr>
          <w:lang w:val="en-US"/>
        </w:rPr>
        <w:br/>
        <w:t xml:space="preserve">In 1976 the </w:t>
      </w:r>
      <w:r w:rsidR="00DB00D3">
        <w:rPr>
          <w:lang w:val="en-US"/>
        </w:rPr>
        <w:t>Financial Accounting Standards Board (</w:t>
      </w:r>
      <w:r>
        <w:rPr>
          <w:lang w:val="en-US"/>
        </w:rPr>
        <w:t>FASB</w:t>
      </w:r>
      <w:r w:rsidR="00DB00D3">
        <w:rPr>
          <w:lang w:val="en-US"/>
        </w:rPr>
        <w:t>)</w:t>
      </w:r>
      <w:r>
        <w:rPr>
          <w:lang w:val="en-US"/>
        </w:rPr>
        <w:t xml:space="preserve"> c</w:t>
      </w:r>
      <w:r w:rsidR="006069E6">
        <w:rPr>
          <w:lang w:val="en-US"/>
        </w:rPr>
        <w:t>oncluded that in the new</w:t>
      </w:r>
      <w:r>
        <w:rPr>
          <w:lang w:val="en-US"/>
        </w:rPr>
        <w:t xml:space="preserve"> conceptual</w:t>
      </w:r>
      <w:r w:rsidR="006069E6">
        <w:rPr>
          <w:lang w:val="en-US"/>
        </w:rPr>
        <w:t xml:space="preserve"> framework it would shift away from the income statement approach and would start supporting the balance sheet approach as the leading approach to report financial information. This decision had a tremendous impact for the use of the</w:t>
      </w:r>
      <w:r w:rsidR="00662AEF">
        <w:rPr>
          <w:lang w:val="en-US"/>
        </w:rPr>
        <w:t xml:space="preserve"> income statement approach as well as</w:t>
      </w:r>
      <w:r w:rsidR="006069E6">
        <w:rPr>
          <w:lang w:val="en-US"/>
        </w:rPr>
        <w:t xml:space="preserve"> for its underlying concept of matching. No longer were earnings determined by matching the advanced expenses with the revenues for that period, but by changes in the net assets of a company. Recent evidence by </w:t>
      </w:r>
      <w:proofErr w:type="spellStart"/>
      <w:r w:rsidR="006069E6">
        <w:rPr>
          <w:lang w:val="en-US"/>
        </w:rPr>
        <w:t>Dichev</w:t>
      </w:r>
      <w:proofErr w:type="spellEnd"/>
      <w:r w:rsidR="004D6138">
        <w:rPr>
          <w:lang w:val="en-US"/>
        </w:rPr>
        <w:t xml:space="preserve"> </w:t>
      </w:r>
      <w:r w:rsidR="00F40EEC">
        <w:rPr>
          <w:lang w:val="en-US"/>
        </w:rPr>
        <w:t xml:space="preserve">and Tang </w:t>
      </w:r>
      <w:r w:rsidR="00477FE4">
        <w:rPr>
          <w:lang w:val="en-US"/>
        </w:rPr>
        <w:t>(</w:t>
      </w:r>
      <w:r w:rsidR="00F40EEC">
        <w:rPr>
          <w:lang w:val="en-US"/>
        </w:rPr>
        <w:t>2008</w:t>
      </w:r>
      <w:r w:rsidR="00477FE4">
        <w:rPr>
          <w:lang w:val="en-US"/>
        </w:rPr>
        <w:t>)</w:t>
      </w:r>
      <w:r w:rsidR="00662AEF">
        <w:rPr>
          <w:lang w:val="en-US"/>
        </w:rPr>
        <w:t xml:space="preserve"> on firms in the US</w:t>
      </w:r>
      <w:r w:rsidR="00F40EEC">
        <w:rPr>
          <w:lang w:val="en-US"/>
        </w:rPr>
        <w:t xml:space="preserve"> has indicated that poor matching</w:t>
      </w:r>
      <w:r w:rsidR="00DB00D3">
        <w:rPr>
          <w:lang w:val="en-US"/>
        </w:rPr>
        <w:t>, which can be regarded as a situation in which</w:t>
      </w:r>
      <w:r w:rsidR="003377FF">
        <w:rPr>
          <w:lang w:val="en-US"/>
        </w:rPr>
        <w:t xml:space="preserve"> mismatched expenses act as noise in the economic relation of advancing expenses to earn revenues,</w:t>
      </w:r>
      <w:r w:rsidR="00F40EEC">
        <w:rPr>
          <w:lang w:val="en-US"/>
        </w:rPr>
        <w:t xml:space="preserve"> has a pronounced effect on the properties of the resulting earnings. </w:t>
      </w:r>
      <w:r w:rsidR="00F47A8C">
        <w:rPr>
          <w:lang w:val="en-US"/>
        </w:rPr>
        <w:t>Through the years</w:t>
      </w:r>
      <w:r w:rsidR="00F40EEC">
        <w:rPr>
          <w:lang w:val="en-US"/>
        </w:rPr>
        <w:t xml:space="preserve"> the </w:t>
      </w:r>
      <w:r w:rsidR="00DB00D3">
        <w:rPr>
          <w:lang w:val="en-US"/>
        </w:rPr>
        <w:t>International Accounting Standards Board (</w:t>
      </w:r>
      <w:r w:rsidR="00F40EEC">
        <w:rPr>
          <w:lang w:val="en-US"/>
        </w:rPr>
        <w:t>IASB</w:t>
      </w:r>
      <w:r w:rsidR="00DB00D3">
        <w:rPr>
          <w:lang w:val="en-US"/>
        </w:rPr>
        <w:t>)</w:t>
      </w:r>
      <w:r w:rsidR="00F40EEC">
        <w:rPr>
          <w:lang w:val="en-US"/>
        </w:rPr>
        <w:t xml:space="preserve"> increasingly model</w:t>
      </w:r>
      <w:r w:rsidR="00F47A8C">
        <w:rPr>
          <w:lang w:val="en-US"/>
        </w:rPr>
        <w:t>ed</w:t>
      </w:r>
      <w:r w:rsidR="00F40EEC">
        <w:rPr>
          <w:lang w:val="en-US"/>
        </w:rPr>
        <w:t xml:space="preserve"> its framework to that of the FASB</w:t>
      </w:r>
      <w:r w:rsidR="00F47A8C">
        <w:rPr>
          <w:lang w:val="en-US"/>
        </w:rPr>
        <w:t>. This might indicate that firms in Europe experience</w:t>
      </w:r>
      <w:r w:rsidR="00F40EEC">
        <w:rPr>
          <w:lang w:val="en-US"/>
        </w:rPr>
        <w:t xml:space="preserve"> a similar effect</w:t>
      </w:r>
      <w:r w:rsidR="00F47A8C">
        <w:rPr>
          <w:lang w:val="en-US"/>
        </w:rPr>
        <w:t xml:space="preserve"> and that the accounting earnings that presented by these companies might suffer from noise that could impact their usefulness.</w:t>
      </w:r>
      <w:r w:rsidR="00F40EEC">
        <w:rPr>
          <w:lang w:val="en-US"/>
        </w:rPr>
        <w:t xml:space="preserve">  </w:t>
      </w:r>
    </w:p>
    <w:p w:rsidR="00E44171" w:rsidRDefault="00662AEF" w:rsidP="00872F01">
      <w:pPr>
        <w:rPr>
          <w:lang w:val="en-US"/>
        </w:rPr>
      </w:pPr>
      <w:r>
        <w:rPr>
          <w:lang w:val="en-US"/>
        </w:rPr>
        <w:t>It is therefore relevant to conduct research on the concept of matching and its implications for earnings, because this provides us with better understanding of the consequences of the switch</w:t>
      </w:r>
      <w:r w:rsidR="00477FE4">
        <w:rPr>
          <w:lang w:val="en-US"/>
        </w:rPr>
        <w:t xml:space="preserve"> made by the FASB in 1976</w:t>
      </w:r>
      <w:r>
        <w:rPr>
          <w:lang w:val="en-US"/>
        </w:rPr>
        <w:t xml:space="preserve"> towards the balance sheet approach</w:t>
      </w:r>
      <w:r w:rsidR="00B77935">
        <w:rPr>
          <w:lang w:val="en-US"/>
        </w:rPr>
        <w:t xml:space="preserve"> (</w:t>
      </w:r>
      <w:proofErr w:type="spellStart"/>
      <w:r w:rsidR="00B77935">
        <w:rPr>
          <w:lang w:val="en-US"/>
        </w:rPr>
        <w:t>Dichev</w:t>
      </w:r>
      <w:proofErr w:type="spellEnd"/>
      <w:r w:rsidR="00B77935">
        <w:rPr>
          <w:lang w:val="en-US"/>
        </w:rPr>
        <w:t xml:space="preserve"> 2008).</w:t>
      </w:r>
      <w:r>
        <w:rPr>
          <w:lang w:val="en-US"/>
        </w:rPr>
        <w:t xml:space="preserve"> Besides a better understanding of the consequences,</w:t>
      </w:r>
      <w:r w:rsidR="00E56160">
        <w:rPr>
          <w:lang w:val="en-US"/>
        </w:rPr>
        <w:t xml:space="preserve"> </w:t>
      </w:r>
      <w:r w:rsidR="00E44171">
        <w:rPr>
          <w:lang w:val="en-US"/>
        </w:rPr>
        <w:t>relevance of research on this topic is</w:t>
      </w:r>
      <w:r w:rsidR="00E56160">
        <w:rPr>
          <w:lang w:val="en-US"/>
        </w:rPr>
        <w:t xml:space="preserve"> </w:t>
      </w:r>
      <w:r w:rsidR="00E44171">
        <w:rPr>
          <w:lang w:val="en-US"/>
        </w:rPr>
        <w:t>found in the determination of earnings.</w:t>
      </w:r>
      <w:r>
        <w:rPr>
          <w:lang w:val="en-US"/>
        </w:rPr>
        <w:t xml:space="preserve"> Poor matching influences the</w:t>
      </w:r>
      <w:r w:rsidR="00B77935">
        <w:rPr>
          <w:lang w:val="en-US"/>
        </w:rPr>
        <w:t xml:space="preserve"> ability to determine earnings</w:t>
      </w:r>
      <w:r w:rsidR="00B36A50">
        <w:rPr>
          <w:lang w:val="en-US"/>
        </w:rPr>
        <w:t>.</w:t>
      </w:r>
      <w:r w:rsidR="00E56160">
        <w:rPr>
          <w:lang w:val="en-US"/>
        </w:rPr>
        <w:t xml:space="preserve"> </w:t>
      </w:r>
      <w:r w:rsidR="00B77935">
        <w:rPr>
          <w:lang w:val="en-US"/>
        </w:rPr>
        <w:t>Since u</w:t>
      </w:r>
      <w:r w:rsidR="00E44171">
        <w:rPr>
          <w:lang w:val="en-US"/>
        </w:rPr>
        <w:t xml:space="preserve">sers of financial information </w:t>
      </w:r>
      <w:r w:rsidR="007C20F7">
        <w:rPr>
          <w:lang w:val="en-US"/>
        </w:rPr>
        <w:t xml:space="preserve">have indicated that they </w:t>
      </w:r>
      <w:r w:rsidR="00E44171">
        <w:rPr>
          <w:lang w:val="en-US"/>
        </w:rPr>
        <w:t>regard earnings as the single most important output of accounting systems</w:t>
      </w:r>
      <w:r w:rsidR="00445208">
        <w:rPr>
          <w:lang w:val="en-US"/>
        </w:rPr>
        <w:t xml:space="preserve"> (Graham et </w:t>
      </w:r>
      <w:r w:rsidR="00B77935">
        <w:rPr>
          <w:lang w:val="en-US"/>
        </w:rPr>
        <w:t>a</w:t>
      </w:r>
      <w:r w:rsidR="00445208">
        <w:rPr>
          <w:lang w:val="en-US"/>
        </w:rPr>
        <w:t>l</w:t>
      </w:r>
      <w:r w:rsidR="00B77935">
        <w:rPr>
          <w:lang w:val="en-US"/>
        </w:rPr>
        <w:t>. 2005),</w:t>
      </w:r>
      <w:r w:rsidR="00E44171">
        <w:rPr>
          <w:lang w:val="en-US"/>
        </w:rPr>
        <w:t xml:space="preserve"> it is impor</w:t>
      </w:r>
      <w:r w:rsidR="00B77935">
        <w:rPr>
          <w:lang w:val="en-US"/>
        </w:rPr>
        <w:t xml:space="preserve">tant to look at the developments in matching expenses and revenues. </w:t>
      </w:r>
    </w:p>
    <w:p w:rsidR="00AE0301" w:rsidRPr="00872F01" w:rsidRDefault="00210945" w:rsidP="00872F01">
      <w:pPr>
        <w:rPr>
          <w:lang w:val="en-US"/>
        </w:rPr>
      </w:pPr>
      <w:r>
        <w:rPr>
          <w:lang w:val="en-US"/>
        </w:rPr>
        <w:t>The objective o</w:t>
      </w:r>
      <w:r w:rsidR="00477FE4">
        <w:rPr>
          <w:lang w:val="en-US"/>
        </w:rPr>
        <w:t>f this study is to investigate</w:t>
      </w:r>
      <w:r>
        <w:rPr>
          <w:lang w:val="en-US"/>
        </w:rPr>
        <w:t xml:space="preserve"> whether </w:t>
      </w:r>
      <w:r w:rsidR="00445208">
        <w:rPr>
          <w:lang w:val="en-US"/>
        </w:rPr>
        <w:t>a possible</w:t>
      </w:r>
      <w:r>
        <w:rPr>
          <w:lang w:val="en-US"/>
        </w:rPr>
        <w:t xml:space="preserve"> decrease in correlation between expenses and revenues </w:t>
      </w:r>
      <w:r w:rsidR="00445208">
        <w:rPr>
          <w:lang w:val="en-US"/>
        </w:rPr>
        <w:t>as a result of an increase in</w:t>
      </w:r>
      <w:r>
        <w:rPr>
          <w:lang w:val="en-US"/>
        </w:rPr>
        <w:t xml:space="preserve"> poor matching also appears in Europe. </w:t>
      </w:r>
      <w:r w:rsidR="00501220">
        <w:rPr>
          <w:lang w:val="en-US"/>
        </w:rPr>
        <w:t>In order to examine this,</w:t>
      </w:r>
      <w:r>
        <w:rPr>
          <w:lang w:val="en-US"/>
        </w:rPr>
        <w:t xml:space="preserve"> the study will make use of the models constructed by </w:t>
      </w:r>
      <w:proofErr w:type="spellStart"/>
      <w:r>
        <w:rPr>
          <w:lang w:val="en-US"/>
        </w:rPr>
        <w:t>Dichev</w:t>
      </w:r>
      <w:proofErr w:type="spellEnd"/>
      <w:r>
        <w:rPr>
          <w:lang w:val="en-US"/>
        </w:rPr>
        <w:t xml:space="preserve"> and Tang</w:t>
      </w:r>
      <w:r w:rsidR="00DB00D3">
        <w:rPr>
          <w:lang w:val="en-US"/>
        </w:rPr>
        <w:t xml:space="preserve"> (2008)</w:t>
      </w:r>
      <w:r>
        <w:rPr>
          <w:lang w:val="en-US"/>
        </w:rPr>
        <w:t xml:space="preserve"> and will</w:t>
      </w:r>
      <w:r w:rsidR="00501220">
        <w:rPr>
          <w:lang w:val="en-US"/>
        </w:rPr>
        <w:t xml:space="preserve"> construct a sample with information from European companies to the extent that data is available.</w:t>
      </w:r>
    </w:p>
    <w:p w:rsidR="00872F01" w:rsidRDefault="00B77935" w:rsidP="00872F01">
      <w:pPr>
        <w:rPr>
          <w:lang w:val="en-US"/>
        </w:rPr>
      </w:pPr>
      <w:r>
        <w:rPr>
          <w:lang w:val="en-US"/>
        </w:rPr>
        <w:t xml:space="preserve">Research on </w:t>
      </w:r>
      <w:r w:rsidR="00210945">
        <w:rPr>
          <w:lang w:val="en-US"/>
        </w:rPr>
        <w:t>this</w:t>
      </w:r>
      <w:r w:rsidR="00E56160">
        <w:rPr>
          <w:lang w:val="en-US"/>
        </w:rPr>
        <w:t xml:space="preserve"> </w:t>
      </w:r>
      <w:r w:rsidR="00501220">
        <w:rPr>
          <w:lang w:val="en-US"/>
        </w:rPr>
        <w:t>topic</w:t>
      </w:r>
      <w:r w:rsidR="00E56160">
        <w:rPr>
          <w:lang w:val="en-US"/>
        </w:rPr>
        <w:t xml:space="preserve"> </w:t>
      </w:r>
      <w:r w:rsidR="00454A78">
        <w:rPr>
          <w:lang w:val="en-US"/>
        </w:rPr>
        <w:t xml:space="preserve">might first of all be useful for standard setters. It can provide further insight in the </w:t>
      </w:r>
      <w:proofErr w:type="spellStart"/>
      <w:r w:rsidR="00454A78">
        <w:rPr>
          <w:lang w:val="en-US"/>
        </w:rPr>
        <w:t>informativeness</w:t>
      </w:r>
      <w:proofErr w:type="spellEnd"/>
      <w:r w:rsidR="00454A78">
        <w:rPr>
          <w:lang w:val="en-US"/>
        </w:rPr>
        <w:t xml:space="preserve"> of earnings that migh</w:t>
      </w:r>
      <w:r w:rsidR="005C0947">
        <w:rPr>
          <w:lang w:val="en-US"/>
        </w:rPr>
        <w:t>t support</w:t>
      </w:r>
      <w:r w:rsidR="00454A78">
        <w:rPr>
          <w:lang w:val="en-US"/>
        </w:rPr>
        <w:t xml:space="preserve"> their future considerations when developing new standards. </w:t>
      </w:r>
      <w:r w:rsidR="002F7DB7">
        <w:rPr>
          <w:lang w:val="en-US"/>
        </w:rPr>
        <w:t xml:space="preserve"> Second of all this study might be helpful for users of financial statements, since knowledge about the correlation between expenses and revenues and its implications for earnings persistence and volatility can possibly </w:t>
      </w:r>
      <w:r w:rsidR="00454A78">
        <w:rPr>
          <w:lang w:val="en-US"/>
        </w:rPr>
        <w:t>be used to improve</w:t>
      </w:r>
      <w:r w:rsidR="002F7DB7">
        <w:rPr>
          <w:lang w:val="en-US"/>
        </w:rPr>
        <w:t xml:space="preserve"> earnings forecasts.</w:t>
      </w:r>
    </w:p>
    <w:p w:rsidR="00C91B68" w:rsidRDefault="00501220" w:rsidP="00872F01">
      <w:pPr>
        <w:rPr>
          <w:lang w:val="en-US"/>
        </w:rPr>
      </w:pPr>
      <w:r>
        <w:rPr>
          <w:lang w:val="en-US"/>
        </w:rPr>
        <w:t>The study is divided into several chapters</w:t>
      </w:r>
      <w:r w:rsidR="00D51874">
        <w:rPr>
          <w:lang w:val="en-US"/>
        </w:rPr>
        <w:t>, with this introduction being the first</w:t>
      </w:r>
      <w:r>
        <w:rPr>
          <w:lang w:val="en-US"/>
        </w:rPr>
        <w:t xml:space="preserve">. </w:t>
      </w:r>
      <w:r w:rsidR="000F7F37">
        <w:rPr>
          <w:lang w:val="en-US"/>
        </w:rPr>
        <w:t>The second</w:t>
      </w:r>
      <w:r w:rsidR="00C8186C">
        <w:rPr>
          <w:lang w:val="en-US"/>
        </w:rPr>
        <w:t xml:space="preserve"> chapter will</w:t>
      </w:r>
      <w:r w:rsidR="000F7F37">
        <w:rPr>
          <w:lang w:val="en-US"/>
        </w:rPr>
        <w:t xml:space="preserve"> provide </w:t>
      </w:r>
      <w:r w:rsidR="00C91B68">
        <w:rPr>
          <w:lang w:val="en-US"/>
        </w:rPr>
        <w:t xml:space="preserve">a short introduction </w:t>
      </w:r>
      <w:r w:rsidR="00C8186C">
        <w:rPr>
          <w:lang w:val="en-US"/>
        </w:rPr>
        <w:t xml:space="preserve">on the fundamental discussion of accounting recognition and will examine its developments during the last century. It starts with discussing the two fundamental perspectives on accounting recognition, which </w:t>
      </w:r>
      <w:proofErr w:type="gramStart"/>
      <w:r w:rsidR="00C8186C">
        <w:rPr>
          <w:lang w:val="en-US"/>
        </w:rPr>
        <w:t>are</w:t>
      </w:r>
      <w:proofErr w:type="gramEnd"/>
      <w:r w:rsidR="00C8186C">
        <w:rPr>
          <w:lang w:val="en-US"/>
        </w:rPr>
        <w:t xml:space="preserve"> the balance sheet approach and the income statement approach. The chapter advances with the discussion of the conceptual framework and the joined efforts of the FASB and IASB to revise this conceptual framework. </w:t>
      </w:r>
      <w:r w:rsidR="00C3190A">
        <w:rPr>
          <w:lang w:val="en-US"/>
        </w:rPr>
        <w:t>Finally some arguments are examined on why the FASB and IASB’s current direction, which is moving away from matching and more towards fair value accounting, is not considered optimal.</w:t>
      </w:r>
      <w:r w:rsidR="00E56160">
        <w:rPr>
          <w:lang w:val="en-US"/>
        </w:rPr>
        <w:t xml:space="preserve"> </w:t>
      </w:r>
      <w:r w:rsidR="000F7F37">
        <w:rPr>
          <w:lang w:val="en-US"/>
        </w:rPr>
        <w:t>Chapter three</w:t>
      </w:r>
      <w:r w:rsidR="00C3190A">
        <w:rPr>
          <w:lang w:val="en-US"/>
        </w:rPr>
        <w:t xml:space="preserve"> discusses three empirical studies on matching which were quite recently conducted. Since the available literature is limited on this subject, these papers will be discussed </w:t>
      </w:r>
      <w:r w:rsidR="00306585">
        <w:rPr>
          <w:lang w:val="en-US"/>
        </w:rPr>
        <w:t>in depth</w:t>
      </w:r>
      <w:r w:rsidR="00C3190A">
        <w:rPr>
          <w:lang w:val="en-US"/>
        </w:rPr>
        <w:t>.</w:t>
      </w:r>
      <w:r w:rsidR="00E56160">
        <w:rPr>
          <w:lang w:val="en-US"/>
        </w:rPr>
        <w:t xml:space="preserve"> </w:t>
      </w:r>
      <w:r w:rsidR="003377FF">
        <w:rPr>
          <w:lang w:val="en-US"/>
        </w:rPr>
        <w:t xml:space="preserve">In the fourth chapter the hypotheses </w:t>
      </w:r>
      <w:r w:rsidR="003377FF">
        <w:rPr>
          <w:lang w:val="en-US"/>
        </w:rPr>
        <w:lastRenderedPageBreak/>
        <w:t>that will be tested in this research are formulated and the</w:t>
      </w:r>
      <w:r w:rsidR="005F5DE1">
        <w:rPr>
          <w:lang w:val="en-US"/>
        </w:rPr>
        <w:t xml:space="preserve"> characteristics of the</w:t>
      </w:r>
      <w:r w:rsidR="003377FF">
        <w:rPr>
          <w:lang w:val="en-US"/>
        </w:rPr>
        <w:t xml:space="preserve"> model and sample</w:t>
      </w:r>
      <w:r w:rsidR="00F47A8C">
        <w:rPr>
          <w:lang w:val="en-US"/>
        </w:rPr>
        <w:t>s</w:t>
      </w:r>
      <w:r w:rsidR="003377FF">
        <w:rPr>
          <w:lang w:val="en-US"/>
        </w:rPr>
        <w:t xml:space="preserve"> defined. The fifth chapter el</w:t>
      </w:r>
      <w:r w:rsidR="005F5DE1">
        <w:rPr>
          <w:lang w:val="en-US"/>
        </w:rPr>
        <w:t xml:space="preserve">aborates </w:t>
      </w:r>
      <w:r w:rsidR="00F47A8C">
        <w:rPr>
          <w:lang w:val="en-US"/>
        </w:rPr>
        <w:t>requirements</w:t>
      </w:r>
      <w:r w:rsidR="00D87EBA">
        <w:rPr>
          <w:lang w:val="en-US"/>
        </w:rPr>
        <w:t xml:space="preserve"> that need to be met in order to be able to perform statistical test. In the sixth chapter the result of the main tests and some additional tests are presented including</w:t>
      </w:r>
      <w:r w:rsidR="005F5DE1">
        <w:rPr>
          <w:lang w:val="en-US"/>
        </w:rPr>
        <w:t>.</w:t>
      </w:r>
      <w:r w:rsidR="00D87EBA">
        <w:rPr>
          <w:lang w:val="en-US"/>
        </w:rPr>
        <w:t xml:space="preserve"> The seventh chapter analysis these findings and compares them with previous research. Finally a conclusion is made in chapter 8.</w:t>
      </w:r>
    </w:p>
    <w:p w:rsidR="00D87EBA" w:rsidRDefault="00D87EBA">
      <w:pPr>
        <w:spacing w:after="0" w:line="240" w:lineRule="auto"/>
        <w:rPr>
          <w:lang w:val="en-US"/>
        </w:rPr>
      </w:pPr>
      <w:r>
        <w:rPr>
          <w:lang w:val="en-US"/>
        </w:rPr>
        <w:br w:type="page"/>
      </w:r>
    </w:p>
    <w:p w:rsidR="001F0EED" w:rsidRPr="001F772F" w:rsidRDefault="001F0EED" w:rsidP="004A2DD2">
      <w:pPr>
        <w:pStyle w:val="Heading1"/>
        <w:rPr>
          <w:lang w:val="en-US"/>
        </w:rPr>
      </w:pPr>
      <w:bookmarkStart w:id="5" w:name="_Toc285637661"/>
      <w:bookmarkStart w:id="6" w:name="_Toc299712909"/>
      <w:bookmarkStart w:id="7" w:name="_Toc300034872"/>
      <w:r w:rsidRPr="001F772F">
        <w:rPr>
          <w:lang w:val="en-US"/>
        </w:rPr>
        <w:lastRenderedPageBreak/>
        <w:t>2. Background</w:t>
      </w:r>
      <w:bookmarkEnd w:id="5"/>
      <w:bookmarkEnd w:id="6"/>
      <w:bookmarkEnd w:id="7"/>
    </w:p>
    <w:p w:rsidR="001F0EED" w:rsidRPr="00872F01" w:rsidRDefault="00872F01" w:rsidP="004A2DD2">
      <w:pPr>
        <w:pStyle w:val="Heading2"/>
        <w:rPr>
          <w:lang w:val="en-US"/>
        </w:rPr>
      </w:pPr>
      <w:bookmarkStart w:id="8" w:name="_Toc285637662"/>
      <w:bookmarkStart w:id="9" w:name="_Toc299712910"/>
      <w:bookmarkStart w:id="10" w:name="_Toc300034873"/>
      <w:r w:rsidRPr="00872F01">
        <w:rPr>
          <w:lang w:val="en-US"/>
        </w:rPr>
        <w:t xml:space="preserve">2.1 </w:t>
      </w:r>
      <w:r w:rsidR="001F0EED" w:rsidRPr="00872F01">
        <w:rPr>
          <w:lang w:val="en-US"/>
        </w:rPr>
        <w:t xml:space="preserve">Balance sheet approach </w:t>
      </w:r>
      <w:r w:rsidR="005C0947">
        <w:rPr>
          <w:lang w:val="en-US"/>
        </w:rPr>
        <w:t>and Income statement</w:t>
      </w:r>
      <w:r w:rsidRPr="00872F01">
        <w:rPr>
          <w:lang w:val="en-US"/>
        </w:rPr>
        <w:t xml:space="preserve"> approach</w:t>
      </w:r>
      <w:bookmarkEnd w:id="8"/>
      <w:bookmarkEnd w:id="9"/>
      <w:bookmarkEnd w:id="10"/>
    </w:p>
    <w:p w:rsidR="001F0EED" w:rsidRDefault="001F0EED">
      <w:pPr>
        <w:rPr>
          <w:lang w:val="en-US"/>
        </w:rPr>
      </w:pPr>
      <w:r>
        <w:rPr>
          <w:lang w:val="en-US"/>
        </w:rPr>
        <w:t>T</w:t>
      </w:r>
      <w:r w:rsidRPr="00D34C0C">
        <w:rPr>
          <w:lang w:val="en-US"/>
        </w:rPr>
        <w:t>here has been a lon</w:t>
      </w:r>
      <w:r w:rsidR="00641934">
        <w:rPr>
          <w:lang w:val="en-US"/>
        </w:rPr>
        <w:t xml:space="preserve">g debate about which of the </w:t>
      </w:r>
      <w:r w:rsidRPr="00D34C0C">
        <w:rPr>
          <w:lang w:val="en-US"/>
        </w:rPr>
        <w:t>available approaches</w:t>
      </w:r>
      <w:r w:rsidR="00E86452">
        <w:rPr>
          <w:lang w:val="en-US"/>
        </w:rPr>
        <w:t xml:space="preserve"> in the reporting of financial information</w:t>
      </w:r>
      <w:r w:rsidR="00192307">
        <w:rPr>
          <w:lang w:val="en-US"/>
        </w:rPr>
        <w:t xml:space="preserve"> should be adopted</w:t>
      </w:r>
      <w:r w:rsidR="00E86452">
        <w:rPr>
          <w:lang w:val="en-US"/>
        </w:rPr>
        <w:t>.</w:t>
      </w:r>
      <w:r w:rsidR="00E56160">
        <w:rPr>
          <w:lang w:val="en-US"/>
        </w:rPr>
        <w:t xml:space="preserve"> </w:t>
      </w:r>
      <w:r w:rsidR="00641934">
        <w:rPr>
          <w:lang w:val="en-US"/>
        </w:rPr>
        <w:t>The</w:t>
      </w:r>
      <w:r w:rsidR="00C63FFA">
        <w:rPr>
          <w:lang w:val="en-US"/>
        </w:rPr>
        <w:t xml:space="preserve">re are two fundamental approaches often discussed, which are </w:t>
      </w:r>
      <w:r>
        <w:rPr>
          <w:lang w:val="en-US"/>
        </w:rPr>
        <w:t>the balance sheet approach and the income statement approach</w:t>
      </w:r>
      <w:r w:rsidR="00E86452">
        <w:rPr>
          <w:lang w:val="en-US"/>
        </w:rPr>
        <w:t>.</w:t>
      </w:r>
      <w:r w:rsidR="00C63FFA">
        <w:rPr>
          <w:lang w:val="en-US"/>
        </w:rPr>
        <w:t xml:space="preserve"> </w:t>
      </w:r>
      <w:r w:rsidR="00D03DC6">
        <w:rPr>
          <w:lang w:val="en-US"/>
        </w:rPr>
        <w:t>Over time</w:t>
      </w:r>
      <w:r w:rsidR="00C63FFA">
        <w:rPr>
          <w:lang w:val="en-US"/>
        </w:rPr>
        <w:t xml:space="preserve"> alternative</w:t>
      </w:r>
      <w:r w:rsidR="00F80A2A">
        <w:rPr>
          <w:lang w:val="en-US"/>
        </w:rPr>
        <w:t xml:space="preserve"> </w:t>
      </w:r>
      <w:r w:rsidR="00D03DC6">
        <w:rPr>
          <w:lang w:val="en-US"/>
        </w:rPr>
        <w:t>methods have been developed</w:t>
      </w:r>
      <w:r w:rsidR="00F80A2A">
        <w:rPr>
          <w:lang w:val="en-US"/>
        </w:rPr>
        <w:t xml:space="preserve">, which often hold </w:t>
      </w:r>
      <w:r w:rsidR="00D03DC6">
        <w:rPr>
          <w:lang w:val="en-US"/>
        </w:rPr>
        <w:t xml:space="preserve">some </w:t>
      </w:r>
      <w:r w:rsidR="00F80A2A">
        <w:rPr>
          <w:lang w:val="en-US"/>
        </w:rPr>
        <w:t>elements</w:t>
      </w:r>
      <w:r w:rsidR="00C63FFA">
        <w:rPr>
          <w:lang w:val="en-US"/>
        </w:rPr>
        <w:t xml:space="preserve"> </w:t>
      </w:r>
      <w:r w:rsidR="00D03DC6">
        <w:rPr>
          <w:lang w:val="en-US"/>
        </w:rPr>
        <w:t>of both approaches</w:t>
      </w:r>
      <w:r w:rsidR="00F80A2A">
        <w:rPr>
          <w:lang w:val="en-US"/>
        </w:rPr>
        <w:t xml:space="preserve">. </w:t>
      </w:r>
      <w:r w:rsidR="00D03DC6">
        <w:rPr>
          <w:lang w:val="en-US"/>
        </w:rPr>
        <w:t>However, to clearly illustrate the implications of the different approaches only the balance sheet and the income statement approach will be discussed.</w:t>
      </w:r>
      <w:r w:rsidR="00C63FFA">
        <w:rPr>
          <w:lang w:val="en-US"/>
        </w:rPr>
        <w:t xml:space="preserve">  </w:t>
      </w:r>
    </w:p>
    <w:p w:rsidR="001F0EED" w:rsidRDefault="001F0EED">
      <w:pPr>
        <w:rPr>
          <w:lang w:val="en-US"/>
        </w:rPr>
      </w:pPr>
      <w:r>
        <w:rPr>
          <w:lang w:val="en-US"/>
        </w:rPr>
        <w:t xml:space="preserve">The Balance sheet approach looks at the assets and liabilities of a company and regards the proper valuation of these assets and liabilities as the most important goal of financial reporting. </w:t>
      </w:r>
      <w:r w:rsidR="00A91F46">
        <w:rPr>
          <w:lang w:val="en-US"/>
        </w:rPr>
        <w:t>A</w:t>
      </w:r>
      <w:r>
        <w:rPr>
          <w:lang w:val="en-US"/>
        </w:rPr>
        <w:t>ccounting variables</w:t>
      </w:r>
      <w:r w:rsidR="00A91F46">
        <w:rPr>
          <w:lang w:val="en-US"/>
        </w:rPr>
        <w:t xml:space="preserve"> other then assets and liabilities </w:t>
      </w:r>
      <w:r>
        <w:rPr>
          <w:lang w:val="en-US"/>
        </w:rPr>
        <w:t>are considered to be a result of the differences in valuation and are therefore regarded as secondary</w:t>
      </w:r>
      <w:r w:rsidR="00466454">
        <w:rPr>
          <w:lang w:val="en-US"/>
        </w:rPr>
        <w:t xml:space="preserve"> (</w:t>
      </w:r>
      <w:proofErr w:type="spellStart"/>
      <w:r w:rsidR="00466454">
        <w:rPr>
          <w:lang w:val="en-US"/>
        </w:rPr>
        <w:t>Dichev</w:t>
      </w:r>
      <w:proofErr w:type="spellEnd"/>
      <w:r w:rsidR="00466454">
        <w:rPr>
          <w:lang w:val="en-US"/>
        </w:rPr>
        <w:t xml:space="preserve"> 2008)</w:t>
      </w:r>
      <w:r>
        <w:rPr>
          <w:lang w:val="en-US"/>
        </w:rPr>
        <w:t xml:space="preserve">. </w:t>
      </w:r>
      <w:r w:rsidR="00A91F46">
        <w:rPr>
          <w:lang w:val="en-US"/>
        </w:rPr>
        <w:t>Due to</w:t>
      </w:r>
      <w:r>
        <w:rPr>
          <w:lang w:val="en-US"/>
        </w:rPr>
        <w:t xml:space="preserve"> thi</w:t>
      </w:r>
      <w:r w:rsidR="00466454">
        <w:rPr>
          <w:lang w:val="en-US"/>
        </w:rPr>
        <w:t>s the amounts that are</w:t>
      </w:r>
      <w:r>
        <w:rPr>
          <w:lang w:val="en-US"/>
        </w:rPr>
        <w:t xml:space="preserve"> in the income statement of a company and especially earnings are dependent on fluctuations in the value of the assets and liabilities. The result of the balance sheet approach is that the correct determination of a</w:t>
      </w:r>
      <w:r w:rsidR="000A46EF">
        <w:rPr>
          <w:lang w:val="en-US"/>
        </w:rPr>
        <w:t xml:space="preserve">ssets and liabilities </w:t>
      </w:r>
      <w:r w:rsidR="00A91F46">
        <w:rPr>
          <w:lang w:val="en-US"/>
        </w:rPr>
        <w:t>largely</w:t>
      </w:r>
      <w:r>
        <w:rPr>
          <w:lang w:val="en-US"/>
        </w:rPr>
        <w:t xml:space="preserve"> determines the earnings of a company. There is no need to measure the revenues and expenses (Fox </w:t>
      </w:r>
      <w:r w:rsidR="003454EE">
        <w:rPr>
          <w:lang w:val="en-US"/>
        </w:rPr>
        <w:t>e</w:t>
      </w:r>
      <w:r w:rsidR="00AA21A6">
        <w:rPr>
          <w:lang w:val="en-US"/>
        </w:rPr>
        <w:t xml:space="preserve">t </w:t>
      </w:r>
      <w:r w:rsidR="003454EE">
        <w:rPr>
          <w:lang w:val="en-US"/>
        </w:rPr>
        <w:t>a</w:t>
      </w:r>
      <w:r w:rsidR="00AA21A6">
        <w:rPr>
          <w:lang w:val="en-US"/>
        </w:rPr>
        <w:t>l</w:t>
      </w:r>
      <w:r w:rsidR="003454EE">
        <w:rPr>
          <w:lang w:val="en-US"/>
        </w:rPr>
        <w:t xml:space="preserve">. </w:t>
      </w:r>
      <w:r>
        <w:rPr>
          <w:lang w:val="en-US"/>
        </w:rPr>
        <w:t>2003). If earnings need to be calculated for a certain period, this can be done by just looking at the changes in the net assets over that period. The most important fundamentals for looking at the income fro</w:t>
      </w:r>
      <w:r w:rsidR="000A46EF">
        <w:rPr>
          <w:lang w:val="en-US"/>
        </w:rPr>
        <w:t>m a balance sheet perspective w</w:t>
      </w:r>
      <w:r>
        <w:rPr>
          <w:lang w:val="en-US"/>
        </w:rPr>
        <w:t>ere developed by Hicks</w:t>
      </w:r>
      <w:r w:rsidR="00DA48A7">
        <w:rPr>
          <w:lang w:val="en-US"/>
        </w:rPr>
        <w:t xml:space="preserve"> (1946)</w:t>
      </w:r>
      <w:r>
        <w:rPr>
          <w:lang w:val="en-US"/>
        </w:rPr>
        <w:t xml:space="preserve">.   </w:t>
      </w:r>
    </w:p>
    <w:p w:rsidR="003454EE" w:rsidRDefault="001F0EED">
      <w:pPr>
        <w:rPr>
          <w:lang w:val="en-US"/>
        </w:rPr>
      </w:pPr>
      <w:r>
        <w:rPr>
          <w:lang w:val="en-US"/>
        </w:rPr>
        <w:t>The Income statement approach can be regarded as the opposite of the balance sheet approach. The most important goal of financial reporting in this approach is the determination of the revenues and expenses and the earnings of a company</w:t>
      </w:r>
      <w:r w:rsidR="00466454">
        <w:rPr>
          <w:lang w:val="en-US"/>
        </w:rPr>
        <w:t xml:space="preserve"> (</w:t>
      </w:r>
      <w:proofErr w:type="spellStart"/>
      <w:r w:rsidR="00466454">
        <w:rPr>
          <w:lang w:val="en-US"/>
        </w:rPr>
        <w:t>Dichev</w:t>
      </w:r>
      <w:proofErr w:type="spellEnd"/>
      <w:r w:rsidR="00466454">
        <w:rPr>
          <w:lang w:val="en-US"/>
        </w:rPr>
        <w:t xml:space="preserve"> 2008)</w:t>
      </w:r>
      <w:r>
        <w:rPr>
          <w:lang w:val="en-US"/>
        </w:rPr>
        <w:t>. Fundamental for the income statement approach is the measurement and timing of the amount o</w:t>
      </w:r>
      <w:r w:rsidR="003454EE">
        <w:rPr>
          <w:lang w:val="en-US"/>
        </w:rPr>
        <w:t>f expenses and revenues. One of the</w:t>
      </w:r>
      <w:r>
        <w:rPr>
          <w:lang w:val="en-US"/>
        </w:rPr>
        <w:t xml:space="preserve"> most important </w:t>
      </w:r>
      <w:proofErr w:type="gramStart"/>
      <w:r>
        <w:rPr>
          <w:lang w:val="en-US"/>
        </w:rPr>
        <w:t>principle</w:t>
      </w:r>
      <w:proofErr w:type="gramEnd"/>
      <w:r>
        <w:rPr>
          <w:lang w:val="en-US"/>
        </w:rPr>
        <w:t xml:space="preserve"> to guide in this process </w:t>
      </w:r>
      <w:r w:rsidR="003454EE">
        <w:rPr>
          <w:lang w:val="en-US"/>
        </w:rPr>
        <w:t>is</w:t>
      </w:r>
      <w:r>
        <w:rPr>
          <w:lang w:val="en-US"/>
        </w:rPr>
        <w:t xml:space="preserve"> the matching of expenses to revenues</w:t>
      </w:r>
      <w:r w:rsidR="003454EE">
        <w:rPr>
          <w:lang w:val="en-US"/>
        </w:rPr>
        <w:t xml:space="preserve">. </w:t>
      </w:r>
    </w:p>
    <w:p w:rsidR="00872F01" w:rsidRDefault="005F5DE1">
      <w:pPr>
        <w:rPr>
          <w:lang w:val="en-US"/>
        </w:rPr>
      </w:pPr>
      <w:r>
        <w:rPr>
          <w:lang w:val="en-US"/>
        </w:rPr>
        <w:t xml:space="preserve">Matching </w:t>
      </w:r>
      <w:r w:rsidR="00A91F46">
        <w:rPr>
          <w:lang w:val="en-US"/>
        </w:rPr>
        <w:t xml:space="preserve">of expenses to revenues </w:t>
      </w:r>
      <w:r w:rsidR="00525778">
        <w:rPr>
          <w:lang w:val="en-US"/>
        </w:rPr>
        <w:t>is the</w:t>
      </w:r>
      <w:r w:rsidR="001F0EED">
        <w:rPr>
          <w:lang w:val="en-US"/>
        </w:rPr>
        <w:t xml:space="preserve"> process of selecting a particular time period, collect</w:t>
      </w:r>
      <w:r w:rsidR="00525778">
        <w:rPr>
          <w:lang w:val="en-US"/>
        </w:rPr>
        <w:t>ing</w:t>
      </w:r>
      <w:r w:rsidR="001F0EED">
        <w:rPr>
          <w:lang w:val="en-US"/>
        </w:rPr>
        <w:t xml:space="preserve"> all the revenues that are earned during that period and </w:t>
      </w:r>
      <w:r w:rsidR="00A91F46">
        <w:rPr>
          <w:lang w:val="en-US"/>
        </w:rPr>
        <w:t>match those revenues</w:t>
      </w:r>
      <w:r w:rsidR="00525778">
        <w:rPr>
          <w:lang w:val="en-US"/>
        </w:rPr>
        <w:t xml:space="preserve"> with </w:t>
      </w:r>
      <w:r w:rsidR="001F0EED">
        <w:rPr>
          <w:lang w:val="en-US"/>
        </w:rPr>
        <w:t xml:space="preserve">the expenses incurred in order to produce those revenues. With time set as a boundary, matching is used to bring together effort, in the form of expenses, and resulting accomplishments, in the form of revenues (Evans 2003). </w:t>
      </w:r>
      <w:r w:rsidR="001F0EED">
        <w:rPr>
          <w:lang w:val="en-US"/>
        </w:rPr>
        <w:br/>
        <w:t>The net income of a company can be determined by the difference of matching expenses and revenues. The amounts that are on the balance sheet can be considered residuals of the matching and revenue recognition process. In the income statement approach assets and liabilities are compromised of the cumulative effect of the periodic accruals (</w:t>
      </w:r>
      <w:proofErr w:type="spellStart"/>
      <w:r w:rsidR="001F0EED">
        <w:rPr>
          <w:lang w:val="en-US"/>
        </w:rPr>
        <w:t>Dichev</w:t>
      </w:r>
      <w:proofErr w:type="spellEnd"/>
      <w:r w:rsidR="001F0EED">
        <w:rPr>
          <w:lang w:val="en-US"/>
        </w:rPr>
        <w:t xml:space="preserve"> 2008). </w:t>
      </w:r>
      <w:r w:rsidR="001F0EED">
        <w:rPr>
          <w:lang w:val="en-US"/>
        </w:rPr>
        <w:br/>
        <w:t>A challengin</w:t>
      </w:r>
      <w:r w:rsidR="005C0947">
        <w:rPr>
          <w:lang w:val="en-US"/>
        </w:rPr>
        <w:t>g aspect in matching lies in</w:t>
      </w:r>
      <w:r w:rsidR="001F0EED">
        <w:rPr>
          <w:lang w:val="en-US"/>
        </w:rPr>
        <w:t xml:space="preserve"> </w:t>
      </w:r>
      <w:r w:rsidR="00E67572">
        <w:rPr>
          <w:lang w:val="en-US"/>
        </w:rPr>
        <w:t xml:space="preserve">the </w:t>
      </w:r>
      <w:r w:rsidR="001F0EED">
        <w:rPr>
          <w:lang w:val="en-US"/>
        </w:rPr>
        <w:t>breaking up of the income stream, which f</w:t>
      </w:r>
      <w:r>
        <w:rPr>
          <w:lang w:val="en-US"/>
        </w:rPr>
        <w:t xml:space="preserve">or most businesses is </w:t>
      </w:r>
      <w:r w:rsidR="00A91F46">
        <w:rPr>
          <w:lang w:val="en-US"/>
        </w:rPr>
        <w:t xml:space="preserve">a </w:t>
      </w:r>
      <w:r>
        <w:rPr>
          <w:lang w:val="en-US"/>
        </w:rPr>
        <w:t>continues</w:t>
      </w:r>
      <w:r w:rsidR="00A91F46">
        <w:rPr>
          <w:lang w:val="en-US"/>
        </w:rPr>
        <w:t xml:space="preserve"> flow</w:t>
      </w:r>
      <w:r>
        <w:rPr>
          <w:lang w:val="en-US"/>
        </w:rPr>
        <w:t xml:space="preserve"> (Evans 2003).</w:t>
      </w:r>
      <w:r w:rsidR="005C0947">
        <w:rPr>
          <w:lang w:val="en-US"/>
        </w:rPr>
        <w:t>This is need</w:t>
      </w:r>
      <w:r>
        <w:rPr>
          <w:lang w:val="en-US"/>
        </w:rPr>
        <w:t>ed</w:t>
      </w:r>
      <w:r w:rsidR="00E56160">
        <w:rPr>
          <w:lang w:val="en-US"/>
        </w:rPr>
        <w:t xml:space="preserve"> </w:t>
      </w:r>
      <w:r w:rsidR="001F0EED">
        <w:rPr>
          <w:lang w:val="en-US"/>
        </w:rPr>
        <w:t>in order to</w:t>
      </w:r>
      <w:r w:rsidR="005C0947">
        <w:rPr>
          <w:lang w:val="en-US"/>
        </w:rPr>
        <w:t xml:space="preserve"> be able to</w:t>
      </w:r>
      <w:r w:rsidR="001F0EED">
        <w:rPr>
          <w:lang w:val="en-US"/>
        </w:rPr>
        <w:t xml:space="preserve"> measure the expenses and revenues in a selected time period. However, once accomplished matching would provide an objective view according to Paton and </w:t>
      </w:r>
      <w:smartTag w:uri="urn:schemas-microsoft-com:office:smarttags" w:element="City">
        <w:smartTag w:uri="urn:schemas-microsoft-com:office:smarttags" w:element="place">
          <w:r w:rsidR="001F0EED">
            <w:rPr>
              <w:lang w:val="en-US"/>
            </w:rPr>
            <w:t>Littleton</w:t>
          </w:r>
        </w:smartTag>
      </w:smartTag>
      <w:r w:rsidR="001F0EED">
        <w:rPr>
          <w:lang w:val="en-US"/>
        </w:rPr>
        <w:t xml:space="preserve"> (1940), because it is based on recorded costs.</w:t>
      </w:r>
      <w:r w:rsidR="00313A59">
        <w:rPr>
          <w:lang w:val="en-US"/>
        </w:rPr>
        <w:br/>
      </w:r>
    </w:p>
    <w:p w:rsidR="001F0EED" w:rsidRPr="00E86452" w:rsidRDefault="00872F01" w:rsidP="004A2DD2">
      <w:pPr>
        <w:pStyle w:val="Heading2"/>
        <w:rPr>
          <w:lang w:val="en-US"/>
        </w:rPr>
      </w:pPr>
      <w:bookmarkStart w:id="11" w:name="_Toc285637663"/>
      <w:bookmarkStart w:id="12" w:name="_Toc299712911"/>
      <w:bookmarkStart w:id="13" w:name="_Toc300034874"/>
      <w:r w:rsidRPr="00E86452">
        <w:rPr>
          <w:lang w:val="en-US"/>
        </w:rPr>
        <w:lastRenderedPageBreak/>
        <w:t xml:space="preserve">2.2 </w:t>
      </w:r>
      <w:r w:rsidR="001F0EED" w:rsidRPr="00E86452">
        <w:rPr>
          <w:lang w:val="en-US"/>
        </w:rPr>
        <w:t>Conceptual Framework</w:t>
      </w:r>
      <w:bookmarkEnd w:id="11"/>
      <w:bookmarkEnd w:id="12"/>
      <w:bookmarkEnd w:id="13"/>
    </w:p>
    <w:p w:rsidR="001F0EED" w:rsidRDefault="001F0EED">
      <w:pPr>
        <w:rPr>
          <w:lang w:val="en-US"/>
        </w:rPr>
      </w:pPr>
      <w:r>
        <w:rPr>
          <w:lang w:val="en-US"/>
        </w:rPr>
        <w:t xml:space="preserve">The work of Paton and </w:t>
      </w:r>
      <w:proofErr w:type="gramStart"/>
      <w:smartTag w:uri="urn:schemas-microsoft-com:office:smarttags" w:element="City">
        <w:smartTag w:uri="urn:schemas-microsoft-com:office:smarttags" w:element="place">
          <w:r>
            <w:rPr>
              <w:lang w:val="en-US"/>
            </w:rPr>
            <w:t>Littleton</w:t>
          </w:r>
        </w:smartTag>
      </w:smartTag>
      <w:r w:rsidR="003454EE">
        <w:rPr>
          <w:lang w:val="en-US"/>
        </w:rPr>
        <w:t>(</w:t>
      </w:r>
      <w:proofErr w:type="gramEnd"/>
      <w:r w:rsidR="003454EE">
        <w:rPr>
          <w:lang w:val="en-US"/>
        </w:rPr>
        <w:t xml:space="preserve">1940) </w:t>
      </w:r>
      <w:r>
        <w:rPr>
          <w:lang w:val="en-US"/>
        </w:rPr>
        <w:t xml:space="preserve">is often referred to as the accounting book of the century and clearly indicates the importance of matching and the primacy of the Income Statement during that period. Although there were some </w:t>
      </w:r>
      <w:proofErr w:type="gramStart"/>
      <w:r>
        <w:rPr>
          <w:lang w:val="en-US"/>
        </w:rPr>
        <w:t>authors  that</w:t>
      </w:r>
      <w:proofErr w:type="gramEnd"/>
      <w:r>
        <w:rPr>
          <w:lang w:val="en-US"/>
        </w:rPr>
        <w:t xml:space="preserve"> supported the balance sheet approach and even in some instances fair-value, it can be said that historically the income statement approach was the dominant view in financial reporting</w:t>
      </w:r>
      <w:r w:rsidR="00B004D3">
        <w:rPr>
          <w:lang w:val="en-US"/>
        </w:rPr>
        <w:t xml:space="preserve"> (</w:t>
      </w:r>
      <w:proofErr w:type="spellStart"/>
      <w:r w:rsidR="00B004D3">
        <w:rPr>
          <w:lang w:val="en-US"/>
        </w:rPr>
        <w:t>Dichev</w:t>
      </w:r>
      <w:proofErr w:type="spellEnd"/>
      <w:r w:rsidR="00B004D3">
        <w:rPr>
          <w:lang w:val="en-US"/>
        </w:rPr>
        <w:t xml:space="preserve"> 2008)</w:t>
      </w:r>
      <w:r>
        <w:rPr>
          <w:lang w:val="en-US"/>
        </w:rPr>
        <w:t xml:space="preserve">. This changed when in 1973 the Financial Accounting Standards Board was installed as the new </w:t>
      </w:r>
      <w:smartTag w:uri="urn:schemas-microsoft-com:office:smarttags" w:element="country-region">
        <w:smartTag w:uri="urn:schemas-microsoft-com:office:smarttags" w:element="place">
          <w:r>
            <w:rPr>
              <w:lang w:val="en-US"/>
            </w:rPr>
            <w:t>US</w:t>
          </w:r>
        </w:smartTag>
      </w:smartTag>
      <w:r>
        <w:rPr>
          <w:lang w:val="en-US"/>
        </w:rPr>
        <w:t xml:space="preserve"> standard-setter. </w:t>
      </w:r>
    </w:p>
    <w:p w:rsidR="001F0EED" w:rsidRDefault="001F0EED">
      <w:pPr>
        <w:rPr>
          <w:lang w:val="en-US"/>
        </w:rPr>
      </w:pPr>
      <w:r>
        <w:rPr>
          <w:lang w:val="en-US"/>
        </w:rPr>
        <w:t xml:space="preserve">The FASB indicated soon after it started its work that there was a need for a conceptual </w:t>
      </w:r>
      <w:proofErr w:type="gramStart"/>
      <w:r>
        <w:rPr>
          <w:lang w:val="en-US"/>
        </w:rPr>
        <w:t>framework, that</w:t>
      </w:r>
      <w:proofErr w:type="gramEnd"/>
      <w:r>
        <w:rPr>
          <w:lang w:val="en-US"/>
        </w:rPr>
        <w:t xml:space="preserve"> would provide direction and structure to f</w:t>
      </w:r>
      <w:r w:rsidR="00B004D3">
        <w:rPr>
          <w:lang w:val="en-US"/>
        </w:rPr>
        <w:t>inancial reporting (</w:t>
      </w:r>
      <w:r w:rsidR="001A5045">
        <w:rPr>
          <w:lang w:val="en-US"/>
        </w:rPr>
        <w:t>FASB</w:t>
      </w:r>
      <w:r w:rsidR="00B004D3">
        <w:rPr>
          <w:lang w:val="en-US"/>
        </w:rPr>
        <w:t xml:space="preserve"> 2004a</w:t>
      </w:r>
      <w:r>
        <w:rPr>
          <w:lang w:val="en-US"/>
        </w:rPr>
        <w:t>). At that point in time standards suffered from internal inconsistencies and even in some cases contradictions. The FASB indicated that this was due to the absence of shared conceptual foundations (</w:t>
      </w:r>
      <w:proofErr w:type="spellStart"/>
      <w:r>
        <w:rPr>
          <w:lang w:val="en-US"/>
        </w:rPr>
        <w:t>Dichev</w:t>
      </w:r>
      <w:proofErr w:type="spellEnd"/>
      <w:r>
        <w:rPr>
          <w:lang w:val="en-US"/>
        </w:rPr>
        <w:t xml:space="preserve"> 2008).</w:t>
      </w:r>
      <w:r w:rsidR="00E56160">
        <w:rPr>
          <w:lang w:val="en-US"/>
        </w:rPr>
        <w:t xml:space="preserve"> </w:t>
      </w:r>
      <w:r w:rsidR="00F14F31">
        <w:rPr>
          <w:lang w:val="en-US"/>
        </w:rPr>
        <w:t>To</w:t>
      </w:r>
      <w:r w:rsidR="00E56160">
        <w:rPr>
          <w:lang w:val="en-US"/>
        </w:rPr>
        <w:t xml:space="preserve"> </w:t>
      </w:r>
      <w:r w:rsidR="00F14F31">
        <w:rPr>
          <w:lang w:val="en-US"/>
        </w:rPr>
        <w:t>be able to move forward would first require the FASB to define</w:t>
      </w:r>
      <w:r>
        <w:rPr>
          <w:lang w:val="en-US"/>
        </w:rPr>
        <w:t xml:space="preserve"> the underlying accounting concepts </w:t>
      </w:r>
      <w:r w:rsidR="005C0947">
        <w:rPr>
          <w:lang w:val="en-US"/>
        </w:rPr>
        <w:t>and principles</w:t>
      </w:r>
      <w:r w:rsidR="00F14F31">
        <w:rPr>
          <w:lang w:val="en-US"/>
        </w:rPr>
        <w:t>.</w:t>
      </w:r>
      <w:r w:rsidR="005C0947">
        <w:rPr>
          <w:lang w:val="en-US"/>
        </w:rPr>
        <w:t xml:space="preserve"> I</w:t>
      </w:r>
      <w:r>
        <w:rPr>
          <w:lang w:val="en-US"/>
        </w:rPr>
        <w:t>n order to avoid any internal inconsistency and to be able to ensure conceptual clarity the FASB recognized that certain concepts needed to have primacy. These concepts are the concepts that will be used to define the other concepts (</w:t>
      </w:r>
      <w:r w:rsidR="001A5045">
        <w:rPr>
          <w:lang w:val="en-US"/>
        </w:rPr>
        <w:t>FASB</w:t>
      </w:r>
      <w:r>
        <w:rPr>
          <w:lang w:val="en-US"/>
        </w:rPr>
        <w:t xml:space="preserve"> 2004b). The FASB therefore had to choose whether the balance sheet approach or the income statement approach would receive this conceptual primacy. </w:t>
      </w:r>
    </w:p>
    <w:p w:rsidR="001F0EED" w:rsidRDefault="001F0EED">
      <w:pPr>
        <w:rPr>
          <w:lang w:val="en-US"/>
        </w:rPr>
      </w:pPr>
      <w:r>
        <w:rPr>
          <w:lang w:val="en-US"/>
        </w:rPr>
        <w:t>After extensive discussions the FASB concluded in 1976 that the balance sheet approach was conceptually superior and therefore the approach to use. The Board noted that</w:t>
      </w:r>
      <w:r w:rsidR="00E67572">
        <w:rPr>
          <w:lang w:val="en-US"/>
        </w:rPr>
        <w:t xml:space="preserve"> fundamental concepts such as revenues, expenses, income, appropriate matching and distortion of periodic net income need to be clearly defined, because </w:t>
      </w:r>
      <w:r w:rsidR="00A936DE">
        <w:rPr>
          <w:lang w:val="en-US"/>
        </w:rPr>
        <w:t>otherwise</w:t>
      </w:r>
      <w:r w:rsidR="00E67572">
        <w:rPr>
          <w:lang w:val="en-US"/>
        </w:rPr>
        <w:t xml:space="preserve"> the </w:t>
      </w:r>
      <w:r>
        <w:rPr>
          <w:lang w:val="en-US"/>
        </w:rPr>
        <w:t>earnings in the income statement approach</w:t>
      </w:r>
      <w:r w:rsidR="00E67572">
        <w:rPr>
          <w:lang w:val="en-US"/>
        </w:rPr>
        <w:t xml:space="preserve"> will</w:t>
      </w:r>
      <w:r>
        <w:rPr>
          <w:lang w:val="en-US"/>
        </w:rPr>
        <w:t xml:space="preserve"> have a very subjective character</w:t>
      </w:r>
      <w:r w:rsidR="005F5DE1">
        <w:rPr>
          <w:lang w:val="en-US"/>
        </w:rPr>
        <w:t xml:space="preserve"> (</w:t>
      </w:r>
      <w:r>
        <w:rPr>
          <w:lang w:val="en-US"/>
        </w:rPr>
        <w:t xml:space="preserve">FASB Discussion Memorandum 1976). Since the Board and those participated in the discussion were unable to define expenses, revenues and income without first defining assets and liabilities, conceptual primacy for the balance sheet approach was considered </w:t>
      </w:r>
      <w:r w:rsidR="00E67572">
        <w:rPr>
          <w:lang w:val="en-US"/>
        </w:rPr>
        <w:t xml:space="preserve">to be </w:t>
      </w:r>
      <w:r>
        <w:rPr>
          <w:lang w:val="en-US"/>
        </w:rPr>
        <w:t>the logical result (</w:t>
      </w:r>
      <w:proofErr w:type="spellStart"/>
      <w:r>
        <w:rPr>
          <w:lang w:val="en-US"/>
        </w:rPr>
        <w:t>Bullen</w:t>
      </w:r>
      <w:proofErr w:type="spellEnd"/>
      <w:r>
        <w:rPr>
          <w:lang w:val="en-US"/>
        </w:rPr>
        <w:t xml:space="preserve"> and Crook 2005). This shift from the revenue-expense view to the asset-liability view was also adopted by the International Accounting Standards Com</w:t>
      </w:r>
      <w:r w:rsidR="00F224D9">
        <w:rPr>
          <w:lang w:val="en-US"/>
        </w:rPr>
        <w:t xml:space="preserve">mittee (IASC) in their </w:t>
      </w:r>
      <w:r w:rsidR="00F224D9" w:rsidRPr="00CB3DFE">
        <w:rPr>
          <w:lang w:val="en-US"/>
        </w:rPr>
        <w:t>Framework for the Preparation and Presentation of Financial Statements</w:t>
      </w:r>
      <w:r w:rsidR="00F224D9">
        <w:rPr>
          <w:lang w:val="en-US"/>
        </w:rPr>
        <w:t xml:space="preserve"> of 1989 (IASC 1989)</w:t>
      </w:r>
      <w:r>
        <w:rPr>
          <w:lang w:val="en-US"/>
        </w:rPr>
        <w:t>.</w:t>
      </w:r>
    </w:p>
    <w:p w:rsidR="001F0EED" w:rsidRDefault="001F0EED">
      <w:pPr>
        <w:rPr>
          <w:lang w:val="en-US"/>
        </w:rPr>
      </w:pPr>
      <w:r>
        <w:rPr>
          <w:lang w:val="en-US"/>
        </w:rPr>
        <w:t>In the period that followed</w:t>
      </w:r>
      <w:r w:rsidR="00F14F31">
        <w:rPr>
          <w:lang w:val="en-US"/>
        </w:rPr>
        <w:t>,</w:t>
      </w:r>
      <w:r>
        <w:rPr>
          <w:lang w:val="en-US"/>
        </w:rPr>
        <w:t xml:space="preserve"> the balance sheet approach increased significantly in importance. First of all older rules and standards were adjusted and aligned with the new conceptual framework. </w:t>
      </w:r>
      <w:proofErr w:type="gramStart"/>
      <w:r>
        <w:rPr>
          <w:lang w:val="en-US"/>
        </w:rPr>
        <w:t xml:space="preserve">Second of all </w:t>
      </w:r>
      <w:r w:rsidR="00E67572">
        <w:rPr>
          <w:lang w:val="en-US"/>
        </w:rPr>
        <w:t>elements</w:t>
      </w:r>
      <w:r>
        <w:rPr>
          <w:lang w:val="en-US"/>
        </w:rPr>
        <w:t xml:space="preserve"> of the balance sheet approach, such as fair-value accounting, were steadily adopted by the FASB</w:t>
      </w:r>
      <w:r w:rsidR="00DC6BE7">
        <w:rPr>
          <w:lang w:val="en-US"/>
        </w:rPr>
        <w:t xml:space="preserve"> (</w:t>
      </w:r>
      <w:proofErr w:type="spellStart"/>
      <w:r w:rsidR="00DC6BE7">
        <w:rPr>
          <w:lang w:val="en-US"/>
        </w:rPr>
        <w:t>Dichev</w:t>
      </w:r>
      <w:proofErr w:type="spellEnd"/>
      <w:r w:rsidR="00DC6BE7">
        <w:rPr>
          <w:lang w:val="en-US"/>
        </w:rPr>
        <w:t xml:space="preserve"> 2008)</w:t>
      </w:r>
      <w:r>
        <w:rPr>
          <w:lang w:val="en-US"/>
        </w:rPr>
        <w:t>.</w:t>
      </w:r>
      <w:proofErr w:type="gramEnd"/>
      <w:r>
        <w:rPr>
          <w:lang w:val="en-US"/>
        </w:rPr>
        <w:t xml:space="preserve"> </w:t>
      </w:r>
      <w:r w:rsidR="005B5565">
        <w:rPr>
          <w:lang w:val="en-US"/>
        </w:rPr>
        <w:t>The balance sheet approach also expanded rapidly on a geographical level</w:t>
      </w:r>
      <w:r>
        <w:rPr>
          <w:lang w:val="en-US"/>
        </w:rPr>
        <w:t>. The FASB has often been modeled by foreign standard setters and the conceptual framework regularly formed the basis for their own frameworks. Especially the IASC, which was later replaced by the International Accounting Standards Board (IASB), based its own conceptual framework heavily on the conceptual framework issued by the FASB</w:t>
      </w:r>
      <w:r w:rsidR="00DC6BE7">
        <w:rPr>
          <w:lang w:val="en-US"/>
        </w:rPr>
        <w:t xml:space="preserve"> (</w:t>
      </w:r>
      <w:proofErr w:type="spellStart"/>
      <w:r w:rsidR="00DC6BE7">
        <w:rPr>
          <w:lang w:val="en-US"/>
        </w:rPr>
        <w:t>Dichev</w:t>
      </w:r>
      <w:proofErr w:type="spellEnd"/>
      <w:r w:rsidR="00DC6BE7">
        <w:rPr>
          <w:lang w:val="en-US"/>
        </w:rPr>
        <w:t xml:space="preserve"> 2008)</w:t>
      </w:r>
      <w:r>
        <w:rPr>
          <w:lang w:val="en-US"/>
        </w:rPr>
        <w:t xml:space="preserve">.       </w:t>
      </w:r>
      <w:r w:rsidR="00313A59">
        <w:rPr>
          <w:lang w:val="en-US"/>
        </w:rPr>
        <w:br/>
      </w:r>
    </w:p>
    <w:p w:rsidR="001F0EED" w:rsidRPr="00313A59" w:rsidRDefault="00CE5414" w:rsidP="004A2DD2">
      <w:pPr>
        <w:pStyle w:val="Heading2"/>
        <w:rPr>
          <w:lang w:val="en-US"/>
        </w:rPr>
      </w:pPr>
      <w:bookmarkStart w:id="14" w:name="_Toc285637664"/>
      <w:bookmarkStart w:id="15" w:name="_Toc299712912"/>
      <w:bookmarkStart w:id="16" w:name="_Toc300034875"/>
      <w:r>
        <w:rPr>
          <w:lang w:val="en-US"/>
        </w:rPr>
        <w:t>2</w:t>
      </w:r>
      <w:r w:rsidR="00313A59">
        <w:rPr>
          <w:lang w:val="en-US"/>
        </w:rPr>
        <w:t xml:space="preserve">.3 </w:t>
      </w:r>
      <w:r w:rsidR="001F0EED" w:rsidRPr="00313A59">
        <w:rPr>
          <w:lang w:val="en-US"/>
        </w:rPr>
        <w:t>Revising the conceptual framework</w:t>
      </w:r>
      <w:bookmarkEnd w:id="14"/>
      <w:bookmarkEnd w:id="15"/>
      <w:bookmarkEnd w:id="16"/>
    </w:p>
    <w:p w:rsidR="001F0EED" w:rsidRDefault="001F0EED">
      <w:pPr>
        <w:rPr>
          <w:lang w:val="en-US"/>
        </w:rPr>
      </w:pPr>
      <w:r>
        <w:rPr>
          <w:lang w:val="en-US"/>
        </w:rPr>
        <w:t>Although the conceptual framework has placed its mark on financial reporting for the last thirty years, the FASB has acknowledged that “certain aspects of the framework are incomplete, internally</w:t>
      </w:r>
      <w:r w:rsidR="004469B5">
        <w:rPr>
          <w:lang w:val="en-US"/>
        </w:rPr>
        <w:t xml:space="preserve"> inconsistent, and lack clarity</w:t>
      </w:r>
      <w:r>
        <w:rPr>
          <w:lang w:val="en-US"/>
        </w:rPr>
        <w:t>”</w:t>
      </w:r>
      <w:r w:rsidR="004469B5">
        <w:rPr>
          <w:lang w:val="en-US"/>
        </w:rPr>
        <w:t xml:space="preserve"> (</w:t>
      </w:r>
      <w:r w:rsidR="00A64C22">
        <w:rPr>
          <w:lang w:val="en-US"/>
        </w:rPr>
        <w:t>FASB 2003</w:t>
      </w:r>
      <w:r w:rsidR="004469B5">
        <w:rPr>
          <w:lang w:val="en-US"/>
        </w:rPr>
        <w:t>)</w:t>
      </w:r>
      <w:r>
        <w:rPr>
          <w:lang w:val="en-US"/>
        </w:rPr>
        <w:t xml:space="preserve"> In order to effectively combat these problems, the FASB and</w:t>
      </w:r>
      <w:r w:rsidR="00DC6BE7">
        <w:rPr>
          <w:lang w:val="en-US"/>
        </w:rPr>
        <w:t xml:space="preserve"> the IASB have expressed in 2004</w:t>
      </w:r>
      <w:r>
        <w:rPr>
          <w:lang w:val="en-US"/>
        </w:rPr>
        <w:t xml:space="preserve"> their commitment to jointly revise their conceptual frameworks </w:t>
      </w:r>
      <w:r>
        <w:rPr>
          <w:lang w:val="en-US"/>
        </w:rPr>
        <w:lastRenderedPageBreak/>
        <w:t xml:space="preserve">and converge the </w:t>
      </w:r>
      <w:smartTag w:uri="urn:schemas-microsoft-com:office:smarttags" w:element="country-region">
        <w:smartTag w:uri="urn:schemas-microsoft-com:office:smarttags" w:element="place">
          <w:r>
            <w:rPr>
              <w:lang w:val="en-US"/>
            </w:rPr>
            <w:t>US</w:t>
          </w:r>
        </w:smartTag>
      </w:smartTag>
      <w:r>
        <w:rPr>
          <w:lang w:val="en-US"/>
        </w:rPr>
        <w:t xml:space="preserve"> and international accounting standards</w:t>
      </w:r>
      <w:r w:rsidR="00DC6BE7">
        <w:rPr>
          <w:lang w:val="en-US"/>
        </w:rPr>
        <w:t xml:space="preserve"> (</w:t>
      </w:r>
      <w:r w:rsidR="001A5045">
        <w:rPr>
          <w:lang w:val="en-US"/>
        </w:rPr>
        <w:t>FASB</w:t>
      </w:r>
      <w:r w:rsidR="00DC6BE7">
        <w:rPr>
          <w:lang w:val="en-US"/>
        </w:rPr>
        <w:t xml:space="preserve"> 2004a)</w:t>
      </w:r>
      <w:r>
        <w:rPr>
          <w:lang w:val="en-US"/>
        </w:rPr>
        <w:t>. The goal is to refine, update and complete the frameworks currently in pla</w:t>
      </w:r>
      <w:r w:rsidR="00F14F31">
        <w:rPr>
          <w:lang w:val="en-US"/>
        </w:rPr>
        <w:t xml:space="preserve">ce so that they can be </w:t>
      </w:r>
      <w:proofErr w:type="spellStart"/>
      <w:r w:rsidR="00F14F31">
        <w:rPr>
          <w:lang w:val="en-US"/>
        </w:rPr>
        <w:t>converged</w:t>
      </w:r>
      <w:proofErr w:type="spellEnd"/>
      <w:r>
        <w:rPr>
          <w:lang w:val="en-US"/>
        </w:rPr>
        <w:t xml:space="preserve"> into a common framework that both Boards can use to develop new and revised accounting standards (</w:t>
      </w:r>
      <w:proofErr w:type="spellStart"/>
      <w:r>
        <w:rPr>
          <w:lang w:val="en-US"/>
        </w:rPr>
        <w:t>Bullen</w:t>
      </w:r>
      <w:proofErr w:type="spellEnd"/>
      <w:r>
        <w:rPr>
          <w:lang w:val="en-US"/>
        </w:rPr>
        <w:t xml:space="preserve"> and Crook 2005). </w:t>
      </w:r>
      <w:r w:rsidR="00864ACE">
        <w:rPr>
          <w:lang w:val="en-US"/>
        </w:rPr>
        <w:t>Because there are a lot of similarities between both</w:t>
      </w:r>
      <w:r>
        <w:rPr>
          <w:lang w:val="en-US"/>
        </w:rPr>
        <w:t xml:space="preserve"> framework</w:t>
      </w:r>
      <w:r w:rsidR="00864ACE">
        <w:rPr>
          <w:lang w:val="en-US"/>
        </w:rPr>
        <w:t>s, the Boards will focus on those conceptual issues which most likely result in standard-setting benefits</w:t>
      </w:r>
      <w:r>
        <w:rPr>
          <w:lang w:val="en-US"/>
        </w:rPr>
        <w:t xml:space="preserve"> in the near future</w:t>
      </w:r>
      <w:r w:rsidR="00DC6BE7">
        <w:rPr>
          <w:lang w:val="en-US"/>
        </w:rPr>
        <w:t xml:space="preserve"> (</w:t>
      </w:r>
      <w:r w:rsidR="001A5045">
        <w:rPr>
          <w:lang w:val="en-US"/>
        </w:rPr>
        <w:t>FASB</w:t>
      </w:r>
      <w:r w:rsidR="00DC6BE7">
        <w:rPr>
          <w:lang w:val="en-US"/>
        </w:rPr>
        <w:t xml:space="preserve"> 2004a)</w:t>
      </w:r>
      <w:r>
        <w:rPr>
          <w:lang w:val="en-US"/>
        </w:rPr>
        <w:t>. The joint project between the</w:t>
      </w:r>
      <w:r w:rsidR="00864ACE">
        <w:rPr>
          <w:lang w:val="en-US"/>
        </w:rPr>
        <w:t xml:space="preserve"> two bodies have identified those</w:t>
      </w:r>
      <w:r>
        <w:rPr>
          <w:lang w:val="en-US"/>
        </w:rPr>
        <w:t xml:space="preserve"> issues that reappear </w:t>
      </w:r>
      <w:proofErr w:type="gramStart"/>
      <w:r>
        <w:rPr>
          <w:lang w:val="en-US"/>
        </w:rPr>
        <w:t xml:space="preserve">frequently </w:t>
      </w:r>
      <w:r w:rsidR="00864ACE">
        <w:rPr>
          <w:lang w:val="en-US"/>
        </w:rPr>
        <w:t xml:space="preserve"> and</w:t>
      </w:r>
      <w:proofErr w:type="gramEnd"/>
      <w:r w:rsidR="00864ACE">
        <w:rPr>
          <w:lang w:val="en-US"/>
        </w:rPr>
        <w:t xml:space="preserve"> expressed their intent </w:t>
      </w:r>
      <w:r w:rsidR="003514AC">
        <w:rPr>
          <w:lang w:val="en-US"/>
        </w:rPr>
        <w:t>to resolve them in the coming years</w:t>
      </w:r>
      <w:r w:rsidR="00527477">
        <w:rPr>
          <w:lang w:val="en-US"/>
        </w:rPr>
        <w:t xml:space="preserve"> (</w:t>
      </w:r>
      <w:proofErr w:type="spellStart"/>
      <w:r w:rsidR="00527477">
        <w:rPr>
          <w:lang w:val="en-US"/>
        </w:rPr>
        <w:t>Bullen</w:t>
      </w:r>
      <w:proofErr w:type="spellEnd"/>
      <w:r w:rsidR="00527477">
        <w:rPr>
          <w:lang w:val="en-US"/>
        </w:rPr>
        <w:t xml:space="preserve"> and Crook</w:t>
      </w:r>
      <w:r w:rsidR="00DC6BE7">
        <w:rPr>
          <w:lang w:val="en-US"/>
        </w:rPr>
        <w:t xml:space="preserve"> 2005)</w:t>
      </w:r>
      <w:r w:rsidR="003514AC">
        <w:rPr>
          <w:lang w:val="en-US"/>
        </w:rPr>
        <w:t>.</w:t>
      </w:r>
    </w:p>
    <w:p w:rsidR="001F0EED" w:rsidRDefault="001F0EED">
      <w:pPr>
        <w:rPr>
          <w:lang w:val="en-US"/>
        </w:rPr>
      </w:pPr>
      <w:r>
        <w:rPr>
          <w:lang w:val="en-US"/>
        </w:rPr>
        <w:t xml:space="preserve">The conceptual </w:t>
      </w:r>
      <w:r w:rsidR="00527477">
        <w:rPr>
          <w:lang w:val="en-US"/>
        </w:rPr>
        <w:t>framework project consists of six</w:t>
      </w:r>
      <w:r>
        <w:rPr>
          <w:lang w:val="en-US"/>
        </w:rPr>
        <w:t xml:space="preserve"> parts </w:t>
      </w:r>
      <w:r w:rsidR="00527477">
        <w:rPr>
          <w:lang w:val="en-US"/>
        </w:rPr>
        <w:t>which</w:t>
      </w:r>
      <w:r>
        <w:rPr>
          <w:lang w:val="en-US"/>
        </w:rPr>
        <w:t xml:space="preserve"> will be developed over several phases. In each phase a preliminary views document will be issued. This document represents the preliminary conclusions of the Boards and is open for discussion with constituents. The preliminary views document is followed by an exposure draft</w:t>
      </w:r>
      <w:r w:rsidR="006471EE">
        <w:rPr>
          <w:lang w:val="en-US"/>
        </w:rPr>
        <w:t xml:space="preserve"> </w:t>
      </w:r>
      <w:r w:rsidR="000A19CD">
        <w:rPr>
          <w:lang w:val="en-US"/>
        </w:rPr>
        <w:t>(Gore and Zimmerman 2007)</w:t>
      </w:r>
      <w:r>
        <w:rPr>
          <w:lang w:val="en-US"/>
        </w:rPr>
        <w:t>. On July 2006 the FASB and the IASB published their first preliminary views document, which examines the objective of financial reporting and the qualitative characteristics of decision-useful financial reporting information</w:t>
      </w:r>
      <w:r w:rsidR="00B00F5A">
        <w:rPr>
          <w:lang w:val="en-US"/>
        </w:rPr>
        <w:t xml:space="preserve"> (FASB 2006)</w:t>
      </w:r>
      <w:r>
        <w:rPr>
          <w:lang w:val="en-US"/>
        </w:rPr>
        <w:t xml:space="preserve">. </w:t>
      </w:r>
    </w:p>
    <w:p w:rsidR="005C24CB" w:rsidRDefault="005C24CB">
      <w:pPr>
        <w:rPr>
          <w:lang w:val="en-US"/>
        </w:rPr>
      </w:pPr>
      <w:proofErr w:type="gramStart"/>
      <w:r>
        <w:rPr>
          <w:lang w:val="en-US"/>
        </w:rPr>
        <w:t>This</w:t>
      </w:r>
      <w:r w:rsidR="00F14F31">
        <w:rPr>
          <w:lang w:val="en-US"/>
        </w:rPr>
        <w:t xml:space="preserve"> preliminary views states</w:t>
      </w:r>
      <w:proofErr w:type="gramEnd"/>
      <w:r w:rsidR="009B1066">
        <w:rPr>
          <w:lang w:val="en-US"/>
        </w:rPr>
        <w:t xml:space="preserve"> that </w:t>
      </w:r>
      <w:r w:rsidR="002209C8">
        <w:rPr>
          <w:lang w:val="en-US"/>
        </w:rPr>
        <w:t>decision-usefulness to the primary users of financial information is a guiding objective in the framework</w:t>
      </w:r>
      <w:r w:rsidR="00527477">
        <w:rPr>
          <w:lang w:val="en-US"/>
        </w:rPr>
        <w:t xml:space="preserve"> of both Boards</w:t>
      </w:r>
      <w:r w:rsidR="002209C8">
        <w:rPr>
          <w:lang w:val="en-US"/>
        </w:rPr>
        <w:t xml:space="preserve">, </w:t>
      </w:r>
      <w:r w:rsidR="00E91157">
        <w:rPr>
          <w:lang w:val="en-US"/>
        </w:rPr>
        <w:t xml:space="preserve">This </w:t>
      </w:r>
      <w:r w:rsidR="002209C8">
        <w:rPr>
          <w:lang w:val="en-US"/>
        </w:rPr>
        <w:t>objective</w:t>
      </w:r>
      <w:r w:rsidR="00E91157">
        <w:rPr>
          <w:lang w:val="en-US"/>
        </w:rPr>
        <w:t xml:space="preserve"> is also found</w:t>
      </w:r>
      <w:r w:rsidR="002209C8">
        <w:rPr>
          <w:lang w:val="en-US"/>
        </w:rPr>
        <w:t xml:space="preserve"> in the frameworks of all other leading standard-setters</w:t>
      </w:r>
      <w:r w:rsidR="00AD5FAA">
        <w:rPr>
          <w:lang w:val="en-US"/>
        </w:rPr>
        <w:t xml:space="preserve"> </w:t>
      </w:r>
      <w:r w:rsidR="000A19CD">
        <w:rPr>
          <w:lang w:val="en-US"/>
        </w:rPr>
        <w:t>(</w:t>
      </w:r>
      <w:proofErr w:type="spellStart"/>
      <w:r w:rsidR="000A19CD">
        <w:rPr>
          <w:lang w:val="en-US"/>
        </w:rPr>
        <w:t>Kvifte</w:t>
      </w:r>
      <w:proofErr w:type="spellEnd"/>
      <w:r w:rsidR="000A19CD">
        <w:rPr>
          <w:lang w:val="en-US"/>
        </w:rPr>
        <w:t xml:space="preserve"> 2008)</w:t>
      </w:r>
      <w:r w:rsidR="002209C8">
        <w:rPr>
          <w:lang w:val="en-US"/>
        </w:rPr>
        <w:t>.Naturally, t</w:t>
      </w:r>
      <w:r w:rsidR="009B1066">
        <w:rPr>
          <w:lang w:val="en-US"/>
        </w:rPr>
        <w:t>he choice whether to use the balance sheet approach or the income statement approach should this objective</w:t>
      </w:r>
      <w:r w:rsidR="00884942">
        <w:rPr>
          <w:lang w:val="en-US"/>
        </w:rPr>
        <w:t xml:space="preserve"> into consideration</w:t>
      </w:r>
      <w:r w:rsidR="009B1066">
        <w:rPr>
          <w:lang w:val="en-US"/>
        </w:rPr>
        <w:t>.</w:t>
      </w:r>
      <w:r w:rsidR="002209C8">
        <w:rPr>
          <w:lang w:val="en-US"/>
        </w:rPr>
        <w:t xml:space="preserve"> If the decision-usefulness of financial reporting is increased by adopting the balance sheet approach, then it is valid to provide the </w:t>
      </w:r>
      <w:r>
        <w:rPr>
          <w:lang w:val="en-US"/>
        </w:rPr>
        <w:t xml:space="preserve">asset-liability definitions with conceptual primacy. However, if this is not the case and these </w:t>
      </w:r>
      <w:proofErr w:type="gramStart"/>
      <w:r>
        <w:rPr>
          <w:lang w:val="en-US"/>
        </w:rPr>
        <w:t>definition</w:t>
      </w:r>
      <w:proofErr w:type="gramEnd"/>
      <w:r>
        <w:rPr>
          <w:lang w:val="en-US"/>
        </w:rPr>
        <w:t xml:space="preserve"> do not lead to more decision-useful information, they should be rejected (</w:t>
      </w:r>
      <w:proofErr w:type="spellStart"/>
      <w:r>
        <w:rPr>
          <w:lang w:val="en-US"/>
        </w:rPr>
        <w:t>Kvifte</w:t>
      </w:r>
      <w:proofErr w:type="spellEnd"/>
      <w:r>
        <w:rPr>
          <w:lang w:val="en-US"/>
        </w:rPr>
        <w:t xml:space="preserve"> 2008).</w:t>
      </w:r>
      <w:r w:rsidR="003514AC">
        <w:rPr>
          <w:lang w:val="en-US"/>
        </w:rPr>
        <w:t xml:space="preserve"> Although the balance sheets approach is strongly advocated in the preliminary views, the FASB lacks somewhat on the side of providing documentation that supports the deci</w:t>
      </w:r>
      <w:r w:rsidR="000A19CD">
        <w:rPr>
          <w:lang w:val="en-US"/>
        </w:rPr>
        <w:t>si</w:t>
      </w:r>
      <w:r w:rsidR="003514AC">
        <w:rPr>
          <w:lang w:val="en-US"/>
        </w:rPr>
        <w:t>on-usefulness of the asset-liability definitions</w:t>
      </w:r>
      <w:r w:rsidR="00E91157">
        <w:rPr>
          <w:lang w:val="en-US"/>
        </w:rPr>
        <w:t>, which might be interpreted as a weakness to their conclusion of conceptual primacy</w:t>
      </w:r>
      <w:r w:rsidR="000A19CD">
        <w:rPr>
          <w:lang w:val="en-US"/>
        </w:rPr>
        <w:t xml:space="preserve"> (</w:t>
      </w:r>
      <w:proofErr w:type="spellStart"/>
      <w:r w:rsidR="000A19CD">
        <w:rPr>
          <w:lang w:val="en-US"/>
        </w:rPr>
        <w:t>Bullen</w:t>
      </w:r>
      <w:proofErr w:type="spellEnd"/>
      <w:r w:rsidR="000A19CD">
        <w:rPr>
          <w:lang w:val="en-US"/>
        </w:rPr>
        <w:t xml:space="preserve"> and Crook 2005)</w:t>
      </w:r>
      <w:r w:rsidR="003514AC">
        <w:rPr>
          <w:lang w:val="en-US"/>
        </w:rPr>
        <w:t xml:space="preserve">.   </w:t>
      </w:r>
    </w:p>
    <w:p w:rsidR="001F0EED" w:rsidRPr="00313A59" w:rsidRDefault="00CE5414" w:rsidP="004A2DD2">
      <w:pPr>
        <w:pStyle w:val="Heading2"/>
        <w:rPr>
          <w:lang w:val="en-US"/>
        </w:rPr>
      </w:pPr>
      <w:bookmarkStart w:id="17" w:name="_Toc285637665"/>
      <w:bookmarkStart w:id="18" w:name="_Toc299712913"/>
      <w:bookmarkStart w:id="19" w:name="_Toc300034876"/>
      <w:r>
        <w:rPr>
          <w:lang w:val="en-US"/>
        </w:rPr>
        <w:t>2</w:t>
      </w:r>
      <w:r w:rsidR="003514AC" w:rsidRPr="00313A59">
        <w:rPr>
          <w:lang w:val="en-US"/>
        </w:rPr>
        <w:t xml:space="preserve">.4 </w:t>
      </w:r>
      <w:r w:rsidR="00313A59" w:rsidRPr="00313A59">
        <w:rPr>
          <w:lang w:val="en-US"/>
        </w:rPr>
        <w:t>Arguments against the</w:t>
      </w:r>
      <w:r w:rsidR="001F0EED" w:rsidRPr="00313A59">
        <w:rPr>
          <w:lang w:val="en-US"/>
        </w:rPr>
        <w:t xml:space="preserve"> balance sheet approach</w:t>
      </w:r>
      <w:bookmarkEnd w:id="17"/>
      <w:bookmarkEnd w:id="18"/>
      <w:bookmarkEnd w:id="19"/>
    </w:p>
    <w:p w:rsidR="001F0EED" w:rsidRDefault="001F0EED">
      <w:pPr>
        <w:rPr>
          <w:lang w:val="en-US"/>
        </w:rPr>
      </w:pPr>
      <w:r>
        <w:rPr>
          <w:lang w:val="en-US"/>
        </w:rPr>
        <w:t>The proponents of the income statement approach are reluctant towards the Boards’ strong endorsement for the balance sheet model in the conceptual framework</w:t>
      </w:r>
      <w:r w:rsidR="00DA6EE7">
        <w:rPr>
          <w:lang w:val="en-US"/>
        </w:rPr>
        <w:t xml:space="preserve"> and </w:t>
      </w:r>
      <w:r w:rsidR="003D0785">
        <w:rPr>
          <w:lang w:val="en-US"/>
        </w:rPr>
        <w:t>fear that it might lead</w:t>
      </w:r>
      <w:r w:rsidR="00DA6EE7">
        <w:rPr>
          <w:lang w:val="en-US"/>
        </w:rPr>
        <w:t xml:space="preserve"> </w:t>
      </w:r>
      <w:r w:rsidR="003D0785">
        <w:rPr>
          <w:lang w:val="en-US"/>
        </w:rPr>
        <w:t xml:space="preserve">to a decline </w:t>
      </w:r>
      <w:r w:rsidR="00884942">
        <w:rPr>
          <w:lang w:val="en-US"/>
        </w:rPr>
        <w:t>in</w:t>
      </w:r>
      <w:r w:rsidR="00DA6EE7">
        <w:rPr>
          <w:lang w:val="en-US"/>
        </w:rPr>
        <w:t xml:space="preserve"> </w:t>
      </w:r>
      <w:r w:rsidR="00884942">
        <w:rPr>
          <w:lang w:val="en-US"/>
        </w:rPr>
        <w:t xml:space="preserve">the availability of </w:t>
      </w:r>
      <w:r w:rsidR="00DA6EE7">
        <w:rPr>
          <w:lang w:val="en-US"/>
        </w:rPr>
        <w:t>decision-useful information</w:t>
      </w:r>
      <w:r>
        <w:rPr>
          <w:lang w:val="en-US"/>
        </w:rPr>
        <w:t xml:space="preserve"> for several reasons</w:t>
      </w:r>
      <w:r w:rsidR="00B36A50">
        <w:rPr>
          <w:lang w:val="en-US"/>
        </w:rPr>
        <w:t xml:space="preserve"> (</w:t>
      </w:r>
      <w:proofErr w:type="spellStart"/>
      <w:r w:rsidR="00B36A50">
        <w:rPr>
          <w:lang w:val="en-US"/>
        </w:rPr>
        <w:t>Dichev</w:t>
      </w:r>
      <w:proofErr w:type="spellEnd"/>
      <w:r w:rsidR="00B36A50">
        <w:rPr>
          <w:lang w:val="en-US"/>
        </w:rPr>
        <w:t xml:space="preserve"> 2008)</w:t>
      </w:r>
      <w:r>
        <w:rPr>
          <w:lang w:val="en-US"/>
        </w:rPr>
        <w:t>.</w:t>
      </w:r>
    </w:p>
    <w:p w:rsidR="001F0EED" w:rsidRDefault="001F0EED">
      <w:pPr>
        <w:rPr>
          <w:lang w:val="en-US"/>
        </w:rPr>
      </w:pPr>
      <w:r>
        <w:rPr>
          <w:lang w:val="en-US"/>
        </w:rPr>
        <w:t>First of all the balance sheet approach would not be in line with the way most businesses operate and create value</w:t>
      </w:r>
      <w:r w:rsidR="00DC6BE7">
        <w:rPr>
          <w:lang w:val="en-US"/>
        </w:rPr>
        <w:t xml:space="preserve"> (</w:t>
      </w:r>
      <w:proofErr w:type="spellStart"/>
      <w:r w:rsidR="00DC6BE7">
        <w:rPr>
          <w:lang w:val="en-US"/>
        </w:rPr>
        <w:t>Dichev</w:t>
      </w:r>
      <w:proofErr w:type="spellEnd"/>
      <w:r w:rsidR="00DC6BE7">
        <w:rPr>
          <w:lang w:val="en-US"/>
        </w:rPr>
        <w:t xml:space="preserve"> 2008)</w:t>
      </w:r>
      <w:r>
        <w:rPr>
          <w:lang w:val="en-US"/>
        </w:rPr>
        <w:t xml:space="preserve">. Business can be seen as entities that continuously advance expenses in the hope to earn revenues and earnings from this effort. From this perspective, the assets that a business holds just have a supplementary function and can be seen as supporting elements that the company uses to maintain the </w:t>
      </w:r>
      <w:r w:rsidR="00E91157">
        <w:rPr>
          <w:lang w:val="en-US"/>
        </w:rPr>
        <w:t>continuous</w:t>
      </w:r>
      <w:r>
        <w:rPr>
          <w:lang w:val="en-US"/>
        </w:rPr>
        <w:t xml:space="preserve"> stream of operations. If viewed independently, most assets have relatively little value. The assets however are bought or produced to be put into the operations of a business to serve the main goal of the company, which is creating revenues and earnings</w:t>
      </w:r>
      <w:r w:rsidR="00A936DE">
        <w:rPr>
          <w:lang w:val="en-US"/>
        </w:rPr>
        <w:t xml:space="preserve"> </w:t>
      </w:r>
      <w:r w:rsidR="00F14F31">
        <w:rPr>
          <w:lang w:val="en-US"/>
        </w:rPr>
        <w:t>(</w:t>
      </w:r>
      <w:proofErr w:type="spellStart"/>
      <w:r w:rsidR="00F14F31">
        <w:rPr>
          <w:lang w:val="en-US"/>
        </w:rPr>
        <w:t>Dichev</w:t>
      </w:r>
      <w:proofErr w:type="spellEnd"/>
      <w:r w:rsidR="00F14F31">
        <w:rPr>
          <w:lang w:val="en-US"/>
        </w:rPr>
        <w:t xml:space="preserve"> 2008)</w:t>
      </w:r>
      <w:r>
        <w:rPr>
          <w:lang w:val="en-US"/>
        </w:rPr>
        <w:t>. The balance sheet approach therefore gives a wrong impression, because it looks as if there is a permanent store of assets, but these assets are only there because they are part of the continuous process in which they get sacrificed and renewed (</w:t>
      </w:r>
      <w:proofErr w:type="spellStart"/>
      <w:r>
        <w:rPr>
          <w:lang w:val="en-US"/>
        </w:rPr>
        <w:t>Dichev</w:t>
      </w:r>
      <w:proofErr w:type="spellEnd"/>
      <w:r>
        <w:rPr>
          <w:lang w:val="en-US"/>
        </w:rPr>
        <w:t xml:space="preserve"> 2008). According to the income statement proponents, financial reporting should reflect this process where the main </w:t>
      </w:r>
      <w:r>
        <w:rPr>
          <w:lang w:val="en-US"/>
        </w:rPr>
        <w:lastRenderedPageBreak/>
        <w:t>objective is advancing expenses to earn revenues and assets just have a supporting role in accomplishing this objective.</w:t>
      </w:r>
    </w:p>
    <w:p w:rsidR="001F0EED" w:rsidRDefault="001F0EED">
      <w:pPr>
        <w:rPr>
          <w:lang w:val="en-US"/>
        </w:rPr>
      </w:pPr>
      <w:r>
        <w:rPr>
          <w:lang w:val="en-US"/>
        </w:rPr>
        <w:t>Second of all it is not really clear why the balance sheet approach would have conceptual superiority over the income statement approach</w:t>
      </w:r>
      <w:r w:rsidR="00B36A50">
        <w:rPr>
          <w:lang w:val="en-US"/>
        </w:rPr>
        <w:t xml:space="preserve"> (</w:t>
      </w:r>
      <w:proofErr w:type="spellStart"/>
      <w:r w:rsidR="00B36A50">
        <w:rPr>
          <w:lang w:val="en-US"/>
        </w:rPr>
        <w:t>Dichev</w:t>
      </w:r>
      <w:proofErr w:type="spellEnd"/>
      <w:r w:rsidR="00B36A50">
        <w:rPr>
          <w:lang w:val="en-US"/>
        </w:rPr>
        <w:t xml:space="preserve"> 2008)</w:t>
      </w:r>
      <w:r>
        <w:rPr>
          <w:lang w:val="en-US"/>
        </w:rPr>
        <w:t>. As was described above the FASB has expressed its believes that the</w:t>
      </w:r>
      <w:r w:rsidR="00E56160">
        <w:rPr>
          <w:lang w:val="en-US"/>
        </w:rPr>
        <w:t xml:space="preserve"> </w:t>
      </w:r>
      <w:r>
        <w:rPr>
          <w:lang w:val="en-US"/>
        </w:rPr>
        <w:t>conceptual primacy for the balance sheet approach was considered the logical result, since the Boards were</w:t>
      </w:r>
      <w:r w:rsidR="00E56160">
        <w:rPr>
          <w:lang w:val="en-US"/>
        </w:rPr>
        <w:t xml:space="preserve"> </w:t>
      </w:r>
      <w:r>
        <w:rPr>
          <w:lang w:val="en-US"/>
        </w:rPr>
        <w:t>unable to define the concepts of expenses, revenues and income without first defining assets and liabilities (</w:t>
      </w:r>
      <w:proofErr w:type="spellStart"/>
      <w:r>
        <w:rPr>
          <w:lang w:val="en-US"/>
        </w:rPr>
        <w:t>Bullen</w:t>
      </w:r>
      <w:proofErr w:type="spellEnd"/>
      <w:r>
        <w:rPr>
          <w:lang w:val="en-US"/>
        </w:rPr>
        <w:t xml:space="preserve"> and Crook 2005). Assets therefore are considered the most fundamental concept for accounting, with liabilities being the converse of assets. However in the definition of assets the FASB states that “asset are probable future economic benefits obtained or controlled by a particular entity as a result of past transactions or events” (Statement of Financial Accounting Concepts No. 6). However it is likely that with benefits the FASB means net benefits, which in essence are earnings. The FASB therefore creates </w:t>
      </w:r>
      <w:proofErr w:type="gramStart"/>
      <w:r>
        <w:rPr>
          <w:lang w:val="en-US"/>
        </w:rPr>
        <w:t>a circularity</w:t>
      </w:r>
      <w:proofErr w:type="gramEnd"/>
      <w:r>
        <w:rPr>
          <w:lang w:val="en-US"/>
        </w:rPr>
        <w:t xml:space="preserve"> in its own defin</w:t>
      </w:r>
      <w:r w:rsidR="00F14F31">
        <w:rPr>
          <w:lang w:val="en-US"/>
        </w:rPr>
        <w:t xml:space="preserve">ition of assets by using a </w:t>
      </w:r>
      <w:r>
        <w:rPr>
          <w:lang w:val="en-US"/>
        </w:rPr>
        <w:t>form of expected earnings to define assets</w:t>
      </w:r>
      <w:r w:rsidR="00F224D9">
        <w:rPr>
          <w:lang w:val="en-US"/>
        </w:rPr>
        <w:t xml:space="preserve"> (</w:t>
      </w:r>
      <w:proofErr w:type="spellStart"/>
      <w:r w:rsidR="00F224D9">
        <w:rPr>
          <w:lang w:val="en-US"/>
        </w:rPr>
        <w:t>Dichev</w:t>
      </w:r>
      <w:proofErr w:type="spellEnd"/>
      <w:r w:rsidR="00F224D9">
        <w:rPr>
          <w:lang w:val="en-US"/>
        </w:rPr>
        <w:t xml:space="preserve"> 2008)</w:t>
      </w:r>
      <w:r>
        <w:rPr>
          <w:lang w:val="en-US"/>
        </w:rPr>
        <w:t>.</w:t>
      </w:r>
    </w:p>
    <w:p w:rsidR="001F0EED" w:rsidRDefault="001F0EED">
      <w:pPr>
        <w:rPr>
          <w:lang w:val="en-US"/>
        </w:rPr>
      </w:pPr>
      <w:r>
        <w:rPr>
          <w:lang w:val="en-US"/>
        </w:rPr>
        <w:t>Third of all there are several substantial problems with using the balance sheet approach in practice</w:t>
      </w:r>
      <w:r w:rsidR="00B36A50">
        <w:rPr>
          <w:lang w:val="en-US"/>
        </w:rPr>
        <w:t xml:space="preserve"> (</w:t>
      </w:r>
      <w:proofErr w:type="spellStart"/>
      <w:r w:rsidR="00B36A50">
        <w:rPr>
          <w:lang w:val="en-US"/>
        </w:rPr>
        <w:t>Dichev</w:t>
      </w:r>
      <w:proofErr w:type="spellEnd"/>
      <w:r w:rsidR="00B36A50">
        <w:rPr>
          <w:lang w:val="en-US"/>
        </w:rPr>
        <w:t xml:space="preserve"> 2008)</w:t>
      </w:r>
      <w:r>
        <w:rPr>
          <w:lang w:val="en-US"/>
        </w:rPr>
        <w:t>.</w:t>
      </w:r>
      <w:r w:rsidR="007C6220">
        <w:rPr>
          <w:lang w:val="en-US"/>
        </w:rPr>
        <w:t>The character of the income statement naturally results in the use of historical costs for valuation.</w:t>
      </w:r>
      <w:r>
        <w:rPr>
          <w:lang w:val="en-US"/>
        </w:rPr>
        <w:t xml:space="preserve"> For the balance sheet approach and more so for mark-to-market accounting and fair-value accounting the real economy and the financial markets depend on each other for information that is needed for valuation.</w:t>
      </w:r>
      <w:r w:rsidR="007C6220">
        <w:rPr>
          <w:lang w:val="en-US"/>
        </w:rPr>
        <w:t xml:space="preserve"> The balance sheet approach is </w:t>
      </w:r>
      <w:r w:rsidR="005A2602">
        <w:rPr>
          <w:lang w:val="en-US"/>
        </w:rPr>
        <w:t>therefore</w:t>
      </w:r>
      <w:r w:rsidR="007C6220">
        <w:rPr>
          <w:lang w:val="en-US"/>
        </w:rPr>
        <w:t xml:space="preserve"> implicitly coupled to the correct valuation of assets and liabilities. </w:t>
      </w:r>
      <w:r w:rsidR="00025379">
        <w:rPr>
          <w:lang w:val="en-US"/>
        </w:rPr>
        <w:t>Due to the fact that</w:t>
      </w:r>
      <w:r w:rsidR="00E56160">
        <w:rPr>
          <w:lang w:val="en-US"/>
        </w:rPr>
        <w:t xml:space="preserve"> </w:t>
      </w:r>
      <w:r w:rsidR="00025379">
        <w:rPr>
          <w:lang w:val="en-US"/>
        </w:rPr>
        <w:t xml:space="preserve">the real economy and financial markets </w:t>
      </w:r>
      <w:r w:rsidR="005A2602">
        <w:rPr>
          <w:lang w:val="en-US"/>
        </w:rPr>
        <w:t>depend on each other for information,</w:t>
      </w:r>
      <w:r>
        <w:rPr>
          <w:lang w:val="en-US"/>
        </w:rPr>
        <w:t xml:space="preserve"> fair-value accounting is forced to put a lot of faith i</w:t>
      </w:r>
      <w:r w:rsidR="005A2602">
        <w:rPr>
          <w:lang w:val="en-US"/>
        </w:rPr>
        <w:t>n the correctness of market pric</w:t>
      </w:r>
      <w:r>
        <w:rPr>
          <w:lang w:val="en-US"/>
        </w:rPr>
        <w:t>es</w:t>
      </w:r>
      <w:r w:rsidR="00F14F31">
        <w:rPr>
          <w:lang w:val="en-US"/>
        </w:rPr>
        <w:t xml:space="preserve"> (</w:t>
      </w:r>
      <w:proofErr w:type="spellStart"/>
      <w:r w:rsidR="00F14F31">
        <w:rPr>
          <w:lang w:val="en-US"/>
        </w:rPr>
        <w:t>Dichev</w:t>
      </w:r>
      <w:proofErr w:type="spellEnd"/>
      <w:r w:rsidR="00F14F31">
        <w:rPr>
          <w:lang w:val="en-US"/>
        </w:rPr>
        <w:t xml:space="preserve"> 2008)</w:t>
      </w:r>
      <w:r>
        <w:rPr>
          <w:lang w:val="en-US"/>
        </w:rPr>
        <w:t>. This can lead to undesirable situations such as market bubbles if the prices deviate too much from their fundamental values (</w:t>
      </w:r>
      <w:proofErr w:type="spellStart"/>
      <w:r>
        <w:rPr>
          <w:lang w:val="en-US"/>
        </w:rPr>
        <w:t>Hirshleifer</w:t>
      </w:r>
      <w:proofErr w:type="spellEnd"/>
      <w:r>
        <w:rPr>
          <w:lang w:val="en-US"/>
        </w:rPr>
        <w:t xml:space="preserve"> 2001). Accounting should have independent checks on valuation and provide information on the real economic activities.</w:t>
      </w:r>
    </w:p>
    <w:p w:rsidR="001F0EED" w:rsidRDefault="001F0EED">
      <w:pPr>
        <w:rPr>
          <w:lang w:val="en-US"/>
        </w:rPr>
      </w:pPr>
      <w:r>
        <w:rPr>
          <w:lang w:val="en-US"/>
        </w:rPr>
        <w:t>Finally the balance sheet approach is likely to have a negative influence on the forward-looking usefulness of earning</w:t>
      </w:r>
      <w:r w:rsidR="005A2602">
        <w:rPr>
          <w:lang w:val="en-US"/>
        </w:rPr>
        <w:t>s</w:t>
      </w:r>
      <w:r>
        <w:rPr>
          <w:lang w:val="en-US"/>
        </w:rPr>
        <w:t xml:space="preserve"> over a longer period in time, which is referred to as the temporal decline in the </w:t>
      </w:r>
      <w:proofErr w:type="spellStart"/>
      <w:r>
        <w:rPr>
          <w:lang w:val="en-US"/>
        </w:rPr>
        <w:t>informativeness</w:t>
      </w:r>
      <w:proofErr w:type="spellEnd"/>
      <w:r>
        <w:rPr>
          <w:lang w:val="en-US"/>
        </w:rPr>
        <w:t xml:space="preserve"> of earnings</w:t>
      </w:r>
      <w:r w:rsidR="00B36A50">
        <w:rPr>
          <w:lang w:val="en-US"/>
        </w:rPr>
        <w:t xml:space="preserve"> (</w:t>
      </w:r>
      <w:proofErr w:type="spellStart"/>
      <w:r w:rsidR="00B36A50">
        <w:rPr>
          <w:lang w:val="en-US"/>
        </w:rPr>
        <w:t>Dichev</w:t>
      </w:r>
      <w:proofErr w:type="spellEnd"/>
      <w:r w:rsidR="00B36A50">
        <w:rPr>
          <w:lang w:val="en-US"/>
        </w:rPr>
        <w:t xml:space="preserve"> 2008)</w:t>
      </w:r>
      <w:r>
        <w:rPr>
          <w:lang w:val="en-US"/>
        </w:rPr>
        <w:t xml:space="preserve">. </w:t>
      </w:r>
      <w:r w:rsidR="003D0785">
        <w:rPr>
          <w:lang w:val="en-US"/>
        </w:rPr>
        <w:t>From G</w:t>
      </w:r>
      <w:r>
        <w:rPr>
          <w:lang w:val="en-US"/>
        </w:rPr>
        <w:t>raham</w:t>
      </w:r>
      <w:r w:rsidR="005A2602">
        <w:rPr>
          <w:lang w:val="en-US"/>
        </w:rPr>
        <w:t xml:space="preserve"> et al. (2005)</w:t>
      </w:r>
      <w:r>
        <w:rPr>
          <w:lang w:val="en-US"/>
        </w:rPr>
        <w:t xml:space="preserve"> it can be concluded that investors </w:t>
      </w:r>
      <w:r w:rsidR="003D0785">
        <w:rPr>
          <w:lang w:val="en-US"/>
        </w:rPr>
        <w:t>view</w:t>
      </w:r>
      <w:r>
        <w:rPr>
          <w:lang w:val="en-US"/>
        </w:rPr>
        <w:t xml:space="preserve"> earnings as the most important indicator to evaluate existing and future investments. Current earnings are considered to be the best predictor of the future earnings that a company is likely to generate (Graham e</w:t>
      </w:r>
      <w:r w:rsidR="00AA21A6">
        <w:rPr>
          <w:lang w:val="en-US"/>
        </w:rPr>
        <w:t xml:space="preserve">t </w:t>
      </w:r>
      <w:r w:rsidR="005A2602">
        <w:rPr>
          <w:lang w:val="en-US"/>
        </w:rPr>
        <w:t>al</w:t>
      </w:r>
      <w:r>
        <w:rPr>
          <w:lang w:val="en-US"/>
        </w:rPr>
        <w:t>. 2005). The fact that the balance sheet approach views earnings as a change in net assets could have a negative influence on the predictability of earnings over time</w:t>
      </w:r>
      <w:r w:rsidR="005A2602">
        <w:rPr>
          <w:lang w:val="en-US"/>
        </w:rPr>
        <w:t xml:space="preserve">, if fair-value accounting is used and the </w:t>
      </w:r>
      <w:r w:rsidR="00307927">
        <w:rPr>
          <w:lang w:val="en-US"/>
        </w:rPr>
        <w:t>value changes are recorded in the profit and loss statement,</w:t>
      </w:r>
      <w:r>
        <w:rPr>
          <w:lang w:val="en-US"/>
        </w:rPr>
        <w:t xml:space="preserve"> because it leads to</w:t>
      </w:r>
      <w:r w:rsidR="003D0785">
        <w:rPr>
          <w:lang w:val="en-US"/>
        </w:rPr>
        <w:t xml:space="preserve"> higher volatility and</w:t>
      </w:r>
      <w:r>
        <w:rPr>
          <w:lang w:val="en-US"/>
        </w:rPr>
        <w:t xml:space="preserve"> lower persistence in earnings.   </w:t>
      </w:r>
    </w:p>
    <w:p w:rsidR="00175CDB" w:rsidRDefault="00175CDB" w:rsidP="00175CDB">
      <w:pPr>
        <w:pStyle w:val="Heading2"/>
        <w:rPr>
          <w:lang w:val="en-US"/>
        </w:rPr>
      </w:pPr>
      <w:r>
        <w:rPr>
          <w:lang w:val="en-US"/>
        </w:rPr>
        <w:br/>
      </w:r>
      <w:bookmarkStart w:id="20" w:name="_Toc285637666"/>
      <w:bookmarkStart w:id="21" w:name="_Toc299712914"/>
      <w:bookmarkStart w:id="22" w:name="_Toc300034877"/>
      <w:r>
        <w:rPr>
          <w:lang w:val="en-US"/>
        </w:rPr>
        <w:t>2.5 Combining the two approaches</w:t>
      </w:r>
      <w:bookmarkEnd w:id="20"/>
      <w:bookmarkEnd w:id="21"/>
      <w:bookmarkEnd w:id="22"/>
    </w:p>
    <w:p w:rsidR="00BA4E2F" w:rsidRDefault="00175CDB" w:rsidP="00175CDB">
      <w:pPr>
        <w:rPr>
          <w:lang w:val="en-US"/>
        </w:rPr>
      </w:pPr>
      <w:proofErr w:type="spellStart"/>
      <w:r>
        <w:rPr>
          <w:lang w:val="en-US"/>
        </w:rPr>
        <w:t>Dichev</w:t>
      </w:r>
      <w:proofErr w:type="spellEnd"/>
      <w:r>
        <w:rPr>
          <w:lang w:val="en-US"/>
        </w:rPr>
        <w:t xml:space="preserve"> and other proponents of</w:t>
      </w:r>
      <w:r w:rsidR="00C023D9">
        <w:rPr>
          <w:lang w:val="en-US"/>
        </w:rPr>
        <w:t xml:space="preserve"> the income statement approach </w:t>
      </w:r>
      <w:r>
        <w:rPr>
          <w:lang w:val="en-US"/>
        </w:rPr>
        <w:t>received critique</w:t>
      </w:r>
      <w:r w:rsidR="00926488">
        <w:rPr>
          <w:lang w:val="en-US"/>
        </w:rPr>
        <w:t xml:space="preserve"> from the normative side</w:t>
      </w:r>
      <w:r>
        <w:rPr>
          <w:lang w:val="en-US"/>
        </w:rPr>
        <w:t xml:space="preserve"> on their interpretation of the conceptual framework and the intents of the FASB</w:t>
      </w:r>
      <w:r w:rsidR="00926488">
        <w:rPr>
          <w:lang w:val="en-US"/>
        </w:rPr>
        <w:t>.</w:t>
      </w:r>
      <w:r w:rsidR="00ED2997">
        <w:rPr>
          <w:lang w:val="en-US"/>
        </w:rPr>
        <w:t xml:space="preserve"> Normative theorists search for accounting practices that should be used.</w:t>
      </w:r>
      <w:r w:rsidR="00926488">
        <w:rPr>
          <w:lang w:val="en-US"/>
        </w:rPr>
        <w:t xml:space="preserve"> The</w:t>
      </w:r>
      <w:r w:rsidR="00DE2EA3">
        <w:rPr>
          <w:lang w:val="en-US"/>
        </w:rPr>
        <w:t xml:space="preserve">se </w:t>
      </w:r>
      <w:r w:rsidR="00ED2997">
        <w:rPr>
          <w:lang w:val="en-US"/>
        </w:rPr>
        <w:t xml:space="preserve">normative </w:t>
      </w:r>
      <w:r w:rsidR="0079340A">
        <w:rPr>
          <w:lang w:val="en-US"/>
        </w:rPr>
        <w:t xml:space="preserve">critics </w:t>
      </w:r>
      <w:r w:rsidR="00926488">
        <w:rPr>
          <w:lang w:val="en-US"/>
        </w:rPr>
        <w:t xml:space="preserve">argue that proponents of the income statement approach are too focused on finding the single best theory. </w:t>
      </w:r>
      <w:r w:rsidR="00CA4A3B">
        <w:rPr>
          <w:lang w:val="en-US"/>
        </w:rPr>
        <w:t xml:space="preserve">The result of this is the rise of a winner-takes-all competition, in which the theories become opponents and everybody is looking for the approach that is the most proper (Miller and </w:t>
      </w:r>
      <w:proofErr w:type="spellStart"/>
      <w:r w:rsidR="00CA4A3B">
        <w:rPr>
          <w:lang w:val="en-US"/>
        </w:rPr>
        <w:t>Bah</w:t>
      </w:r>
      <w:r w:rsidR="00C023D9">
        <w:rPr>
          <w:lang w:val="en-US"/>
        </w:rPr>
        <w:t>n</w:t>
      </w:r>
      <w:r w:rsidR="00CA4A3B">
        <w:rPr>
          <w:lang w:val="en-US"/>
        </w:rPr>
        <w:t>son</w:t>
      </w:r>
      <w:proofErr w:type="spellEnd"/>
      <w:r w:rsidR="00CA4A3B">
        <w:rPr>
          <w:lang w:val="en-US"/>
        </w:rPr>
        <w:t xml:space="preserve"> 2010). Some authors however suggest that a multiple path in which a combination of the two </w:t>
      </w:r>
      <w:r w:rsidR="00CA4A3B">
        <w:rPr>
          <w:lang w:val="en-US"/>
        </w:rPr>
        <w:lastRenderedPageBreak/>
        <w:t xml:space="preserve">approaches is proposed would allow financial accounting to better serve the diverse needs of its users. </w:t>
      </w:r>
      <w:r w:rsidR="00BE1BF6">
        <w:rPr>
          <w:lang w:val="en-US"/>
        </w:rPr>
        <w:t>They question whether financial accounting must be conducted in a single specific w</w:t>
      </w:r>
      <w:r w:rsidR="00307927">
        <w:rPr>
          <w:lang w:val="en-US"/>
        </w:rPr>
        <w:t>ay, or that it might be possible to produce different</w:t>
      </w:r>
      <w:r w:rsidR="00BE1BF6">
        <w:rPr>
          <w:lang w:val="en-US"/>
        </w:rPr>
        <w:t xml:space="preserve"> set</w:t>
      </w:r>
      <w:r w:rsidR="00307927">
        <w:rPr>
          <w:lang w:val="en-US"/>
        </w:rPr>
        <w:t>s</w:t>
      </w:r>
      <w:r w:rsidR="00BE1BF6">
        <w:rPr>
          <w:lang w:val="en-US"/>
        </w:rPr>
        <w:t xml:space="preserve"> of i</w:t>
      </w:r>
      <w:r w:rsidR="00BA4E2F">
        <w:rPr>
          <w:lang w:val="en-US"/>
        </w:rPr>
        <w:t xml:space="preserve">nformation to serve more users (Miller and </w:t>
      </w:r>
      <w:proofErr w:type="spellStart"/>
      <w:r w:rsidR="00BA4E2F">
        <w:rPr>
          <w:lang w:val="en-US"/>
        </w:rPr>
        <w:t>Bah</w:t>
      </w:r>
      <w:r w:rsidR="00C023D9">
        <w:rPr>
          <w:lang w:val="en-US"/>
        </w:rPr>
        <w:t>n</w:t>
      </w:r>
      <w:r w:rsidR="00BA4E2F">
        <w:rPr>
          <w:lang w:val="en-US"/>
        </w:rPr>
        <w:t>son</w:t>
      </w:r>
      <w:proofErr w:type="spellEnd"/>
      <w:r w:rsidR="00BA4E2F">
        <w:rPr>
          <w:lang w:val="en-US"/>
        </w:rPr>
        <w:t xml:space="preserve"> 2010).</w:t>
      </w:r>
    </w:p>
    <w:p w:rsidR="00AB6724" w:rsidRDefault="00501749" w:rsidP="00175CDB">
      <w:pPr>
        <w:rPr>
          <w:lang w:val="en-US"/>
        </w:rPr>
      </w:pPr>
      <w:r w:rsidRPr="00501749">
        <w:rPr>
          <w:lang w:val="en-US"/>
        </w:rPr>
        <w:t>The</w:t>
      </w:r>
      <w:r w:rsidR="00BA4E2F" w:rsidRPr="00501749">
        <w:rPr>
          <w:lang w:val="en-US"/>
        </w:rPr>
        <w:t xml:space="preserve"> proposition</w:t>
      </w:r>
      <w:r w:rsidRPr="00501749">
        <w:rPr>
          <w:lang w:val="en-US"/>
        </w:rPr>
        <w:t xml:space="preserve"> to use different measurement approaches in order to increase the usefulness for financial statement users</w:t>
      </w:r>
      <w:r w:rsidR="00BA4E2F" w:rsidRPr="00501749">
        <w:rPr>
          <w:lang w:val="en-US"/>
        </w:rPr>
        <w:t xml:space="preserve"> is not new and has also been the subject of debate in The Netherlands. I</w:t>
      </w:r>
      <w:r w:rsidR="0022572F">
        <w:rPr>
          <w:lang w:val="en-US"/>
        </w:rPr>
        <w:t xml:space="preserve">n the early 1980 </w:t>
      </w:r>
      <w:proofErr w:type="spellStart"/>
      <w:r w:rsidR="0022572F">
        <w:rPr>
          <w:lang w:val="en-US"/>
        </w:rPr>
        <w:t>Binde</w:t>
      </w:r>
      <w:r w:rsidR="00BA4E2F">
        <w:rPr>
          <w:lang w:val="en-US"/>
        </w:rPr>
        <w:t>nga</w:t>
      </w:r>
      <w:proofErr w:type="spellEnd"/>
      <w:r w:rsidR="00E56160">
        <w:rPr>
          <w:lang w:val="en-US"/>
        </w:rPr>
        <w:t xml:space="preserve"> </w:t>
      </w:r>
      <w:r w:rsidR="00F2694D">
        <w:rPr>
          <w:lang w:val="en-US"/>
        </w:rPr>
        <w:t>already</w:t>
      </w:r>
      <w:r w:rsidR="00E56160">
        <w:rPr>
          <w:lang w:val="en-US"/>
        </w:rPr>
        <w:t xml:space="preserve"> </w:t>
      </w:r>
      <w:r w:rsidR="00BA4E2F">
        <w:rPr>
          <w:lang w:val="en-US"/>
        </w:rPr>
        <w:t>argue</w:t>
      </w:r>
      <w:r w:rsidR="00F2694D">
        <w:rPr>
          <w:lang w:val="en-US"/>
        </w:rPr>
        <w:t>s</w:t>
      </w:r>
      <w:r w:rsidR="00BA4E2F">
        <w:rPr>
          <w:lang w:val="en-US"/>
        </w:rPr>
        <w:t xml:space="preserve"> that </w:t>
      </w:r>
      <w:r w:rsidR="00F2694D">
        <w:rPr>
          <w:lang w:val="en-US"/>
        </w:rPr>
        <w:t>it is impossible to realize the objective of the balance sheet as well as the objective of the income statement at the same time and therefore pro</w:t>
      </w:r>
      <w:r w:rsidR="0022572F">
        <w:rPr>
          <w:lang w:val="en-US"/>
        </w:rPr>
        <w:t>poses to separate the two (</w:t>
      </w:r>
      <w:proofErr w:type="spellStart"/>
      <w:r w:rsidR="0022572F">
        <w:rPr>
          <w:lang w:val="en-US"/>
        </w:rPr>
        <w:t>Binde</w:t>
      </w:r>
      <w:r w:rsidR="00F2694D">
        <w:rPr>
          <w:lang w:val="en-US"/>
        </w:rPr>
        <w:t>nga</w:t>
      </w:r>
      <w:proofErr w:type="spellEnd"/>
      <w:r w:rsidR="00F2694D">
        <w:rPr>
          <w:lang w:val="en-US"/>
        </w:rPr>
        <w:t xml:space="preserve"> 1986). </w:t>
      </w:r>
      <w:r w:rsidR="00C023D9">
        <w:rPr>
          <w:lang w:val="en-US"/>
        </w:rPr>
        <w:t xml:space="preserve">According to </w:t>
      </w:r>
      <w:proofErr w:type="spellStart"/>
      <w:r w:rsidR="00C023D9">
        <w:rPr>
          <w:lang w:val="en-US"/>
        </w:rPr>
        <w:t>Bind</w:t>
      </w:r>
      <w:r w:rsidR="0022572F">
        <w:rPr>
          <w:lang w:val="en-US"/>
        </w:rPr>
        <w:t>e</w:t>
      </w:r>
      <w:r w:rsidR="00C023D9">
        <w:rPr>
          <w:lang w:val="en-US"/>
        </w:rPr>
        <w:t>nga</w:t>
      </w:r>
      <w:proofErr w:type="spellEnd"/>
      <w:r w:rsidR="00C023D9">
        <w:rPr>
          <w:lang w:val="en-US"/>
        </w:rPr>
        <w:t xml:space="preserve"> it</w:t>
      </w:r>
      <w:r w:rsidR="00F2694D">
        <w:rPr>
          <w:lang w:val="en-US"/>
        </w:rPr>
        <w:t xml:space="preserve"> is impossible to </w:t>
      </w:r>
      <w:r w:rsidR="00AB6724">
        <w:rPr>
          <w:lang w:val="en-US"/>
        </w:rPr>
        <w:t>simultaneously</w:t>
      </w:r>
      <w:r w:rsidR="00F2694D">
        <w:rPr>
          <w:lang w:val="en-US"/>
        </w:rPr>
        <w:t xml:space="preserve"> provide a fair view of the result</w:t>
      </w:r>
      <w:r w:rsidR="00FA0690">
        <w:rPr>
          <w:lang w:val="en-US"/>
        </w:rPr>
        <w:t>s</w:t>
      </w:r>
      <w:r w:rsidR="00F2694D">
        <w:rPr>
          <w:lang w:val="en-US"/>
        </w:rPr>
        <w:t xml:space="preserve"> of a company as well as</w:t>
      </w:r>
      <w:r w:rsidR="00AB6724">
        <w:rPr>
          <w:lang w:val="en-US"/>
        </w:rPr>
        <w:t xml:space="preserve"> a fair view on the value of that company. </w:t>
      </w:r>
    </w:p>
    <w:p w:rsidR="00AB1BBB" w:rsidRDefault="0022572F" w:rsidP="00175CDB">
      <w:pPr>
        <w:rPr>
          <w:lang w:val="en-US"/>
        </w:rPr>
      </w:pPr>
      <w:r>
        <w:rPr>
          <w:lang w:val="en-US"/>
        </w:rPr>
        <w:t xml:space="preserve">The solution proposed by </w:t>
      </w:r>
      <w:proofErr w:type="spellStart"/>
      <w:r>
        <w:rPr>
          <w:lang w:val="en-US"/>
        </w:rPr>
        <w:t>Binde</w:t>
      </w:r>
      <w:r w:rsidR="00AB6724">
        <w:rPr>
          <w:lang w:val="en-US"/>
        </w:rPr>
        <w:t>nga</w:t>
      </w:r>
      <w:proofErr w:type="spellEnd"/>
      <w:r w:rsidR="00AB6724">
        <w:rPr>
          <w:lang w:val="en-US"/>
        </w:rPr>
        <w:t xml:space="preserve"> is known as a system of “</w:t>
      </w:r>
      <w:proofErr w:type="spellStart"/>
      <w:r w:rsidR="00AB6724">
        <w:rPr>
          <w:lang w:val="en-US"/>
        </w:rPr>
        <w:t>tweeledig</w:t>
      </w:r>
      <w:proofErr w:type="spellEnd"/>
      <w:r w:rsidR="00E56160">
        <w:rPr>
          <w:lang w:val="en-US"/>
        </w:rPr>
        <w:t xml:space="preserve"> </w:t>
      </w:r>
      <w:proofErr w:type="spellStart"/>
      <w:r w:rsidR="00AB6724">
        <w:rPr>
          <w:lang w:val="en-US"/>
        </w:rPr>
        <w:t>monisme</w:t>
      </w:r>
      <w:proofErr w:type="spellEnd"/>
      <w:r w:rsidR="00AB6724">
        <w:rPr>
          <w:lang w:val="en-US"/>
        </w:rPr>
        <w:t>” or dual monism. Since the key objective of a</w:t>
      </w:r>
      <w:r w:rsidR="007B3BBC">
        <w:rPr>
          <w:lang w:val="en-US"/>
        </w:rPr>
        <w:t>n organization is continuity, the profit and loss account is the most important in the financial</w:t>
      </w:r>
      <w:r w:rsidR="00CE0CAD">
        <w:rPr>
          <w:lang w:val="en-US"/>
        </w:rPr>
        <w:t xml:space="preserve"> statements, because</w:t>
      </w:r>
      <w:r w:rsidR="007B3BBC">
        <w:rPr>
          <w:lang w:val="en-US"/>
        </w:rPr>
        <w:t xml:space="preserve"> this account provides evidence whether the organization is financially healthy and viable</w:t>
      </w:r>
      <w:r w:rsidR="00CF0499">
        <w:rPr>
          <w:lang w:val="en-US"/>
        </w:rPr>
        <w:t xml:space="preserve"> (</w:t>
      </w:r>
      <w:proofErr w:type="spellStart"/>
      <w:r w:rsidR="00CF0499">
        <w:rPr>
          <w:lang w:val="en-US"/>
        </w:rPr>
        <w:t>Binde</w:t>
      </w:r>
      <w:r w:rsidR="00706449">
        <w:rPr>
          <w:lang w:val="en-US"/>
        </w:rPr>
        <w:t>n</w:t>
      </w:r>
      <w:r w:rsidR="00CF0499">
        <w:rPr>
          <w:lang w:val="en-US"/>
        </w:rPr>
        <w:t>ga</w:t>
      </w:r>
      <w:proofErr w:type="spellEnd"/>
      <w:r w:rsidR="00CF0499">
        <w:rPr>
          <w:lang w:val="en-US"/>
        </w:rPr>
        <w:t xml:space="preserve"> 1986)</w:t>
      </w:r>
      <w:r w:rsidR="007B3BBC">
        <w:rPr>
          <w:lang w:val="en-US"/>
        </w:rPr>
        <w:t>. Primacy i</w:t>
      </w:r>
      <w:r w:rsidR="00CE0CAD">
        <w:rPr>
          <w:lang w:val="en-US"/>
        </w:rPr>
        <w:t>n this account is attached to</w:t>
      </w:r>
      <w:r w:rsidR="007B3BBC">
        <w:rPr>
          <w:lang w:val="en-US"/>
        </w:rPr>
        <w:t xml:space="preserve"> the matching principle </w:t>
      </w:r>
      <w:r w:rsidR="00706449">
        <w:rPr>
          <w:lang w:val="en-US"/>
        </w:rPr>
        <w:t>whereas</w:t>
      </w:r>
      <w:r w:rsidR="007B3BBC">
        <w:rPr>
          <w:lang w:val="en-US"/>
        </w:rPr>
        <w:t xml:space="preserve"> the </w:t>
      </w:r>
      <w:r w:rsidR="00CE0CAD">
        <w:rPr>
          <w:lang w:val="en-US"/>
        </w:rPr>
        <w:t>prudence concept</w:t>
      </w:r>
      <w:r w:rsidR="00706449">
        <w:rPr>
          <w:lang w:val="en-US"/>
        </w:rPr>
        <w:t xml:space="preserve">, which </w:t>
      </w:r>
      <w:r w:rsidR="00706449" w:rsidRPr="00706449">
        <w:rPr>
          <w:lang w:val="en-US"/>
        </w:rPr>
        <w:t xml:space="preserve">requires </w:t>
      </w:r>
      <w:r w:rsidR="00FA0690">
        <w:rPr>
          <w:lang w:val="en-US"/>
        </w:rPr>
        <w:t>the</w:t>
      </w:r>
      <w:r w:rsidR="00706449" w:rsidRPr="00706449">
        <w:rPr>
          <w:lang w:val="en-US"/>
        </w:rPr>
        <w:t xml:space="preserve"> expenses and liabilities</w:t>
      </w:r>
      <w:r w:rsidR="00FA0690">
        <w:rPr>
          <w:lang w:val="en-US"/>
        </w:rPr>
        <w:t xml:space="preserve"> to be recorded</w:t>
      </w:r>
      <w:r w:rsidR="00706449" w:rsidRPr="00706449">
        <w:rPr>
          <w:lang w:val="en-US"/>
        </w:rPr>
        <w:t xml:space="preserve"> as soon as possible, but the revenues only when they are realized or assured</w:t>
      </w:r>
      <w:r w:rsidR="00FA0690">
        <w:rPr>
          <w:lang w:val="en-US"/>
        </w:rPr>
        <w:t>,</w:t>
      </w:r>
      <w:r w:rsidR="00CE0CAD">
        <w:rPr>
          <w:lang w:val="en-US"/>
        </w:rPr>
        <w:t xml:space="preserve"> is of no real importance. A connection between the valuation of assets and liabilities in balance sheet and the income statement is not necessary. </w:t>
      </w:r>
      <w:r w:rsidR="0031695C">
        <w:rPr>
          <w:lang w:val="en-US"/>
        </w:rPr>
        <w:t>This enables the possibility of creatin</w:t>
      </w:r>
      <w:r w:rsidR="00FA0690">
        <w:rPr>
          <w:lang w:val="en-US"/>
        </w:rPr>
        <w:t>g two different sets of balance sheets</w:t>
      </w:r>
      <w:r w:rsidR="0031695C">
        <w:rPr>
          <w:lang w:val="en-US"/>
        </w:rPr>
        <w:t xml:space="preserve">. </w:t>
      </w:r>
      <w:r w:rsidR="00733D07">
        <w:rPr>
          <w:lang w:val="en-US"/>
        </w:rPr>
        <w:t>The first is a</w:t>
      </w:r>
      <w:r w:rsidR="0031695C">
        <w:rPr>
          <w:lang w:val="en-US"/>
        </w:rPr>
        <w:t xml:space="preserve"> balance sheet </w:t>
      </w:r>
      <w:r w:rsidR="00733D07">
        <w:rPr>
          <w:lang w:val="en-US"/>
        </w:rPr>
        <w:t>where the assets and liabilities are</w:t>
      </w:r>
      <w:r w:rsidR="0031695C">
        <w:rPr>
          <w:lang w:val="en-US"/>
        </w:rPr>
        <w:t xml:space="preserve"> re</w:t>
      </w:r>
      <w:r w:rsidR="00733D07">
        <w:rPr>
          <w:lang w:val="en-US"/>
        </w:rPr>
        <w:t>sidual of the matching and revenue recognition process and therefore have a direct relation with the profit and loss account. The second is a balance sheet which give</w:t>
      </w:r>
      <w:r w:rsidR="00FA0690">
        <w:rPr>
          <w:lang w:val="en-US"/>
        </w:rPr>
        <w:t>s</w:t>
      </w:r>
      <w:r w:rsidR="00733D07">
        <w:rPr>
          <w:lang w:val="en-US"/>
        </w:rPr>
        <w:t xml:space="preserve"> a fair view on the value of a company through the process of valuation the assets and liabilities that have no direct relation with the profit and loss account. The prudence concept would play a vital role in this ba</w:t>
      </w:r>
      <w:r>
        <w:rPr>
          <w:lang w:val="en-US"/>
        </w:rPr>
        <w:t>lance sheet</w:t>
      </w:r>
      <w:r w:rsidR="00CF0499">
        <w:rPr>
          <w:lang w:val="en-US"/>
        </w:rPr>
        <w:t xml:space="preserve"> (</w:t>
      </w:r>
      <w:proofErr w:type="spellStart"/>
      <w:r w:rsidR="00CF0499">
        <w:rPr>
          <w:lang w:val="en-US"/>
        </w:rPr>
        <w:t>Bindenga</w:t>
      </w:r>
      <w:proofErr w:type="spellEnd"/>
      <w:r w:rsidR="00CF0499">
        <w:rPr>
          <w:lang w:val="en-US"/>
        </w:rPr>
        <w:t xml:space="preserve"> 1986)</w:t>
      </w:r>
      <w:r>
        <w:rPr>
          <w:lang w:val="en-US"/>
        </w:rPr>
        <w:t xml:space="preserve">. </w:t>
      </w:r>
      <w:r w:rsidR="00FA0690">
        <w:rPr>
          <w:lang w:val="en-US"/>
        </w:rPr>
        <w:t xml:space="preserve">Although </w:t>
      </w:r>
      <w:proofErr w:type="spellStart"/>
      <w:r w:rsidR="00727916">
        <w:rPr>
          <w:lang w:val="en-US"/>
        </w:rPr>
        <w:t>Bindenga</w:t>
      </w:r>
      <w:proofErr w:type="spellEnd"/>
      <w:r w:rsidR="00727916">
        <w:rPr>
          <w:lang w:val="en-US"/>
        </w:rPr>
        <w:t xml:space="preserve"> does not suggest the concept of fair value for the second balance </w:t>
      </w:r>
      <w:proofErr w:type="gramStart"/>
      <w:r w:rsidR="00727916">
        <w:rPr>
          <w:lang w:val="en-US"/>
        </w:rPr>
        <w:t>sheet ,</w:t>
      </w:r>
      <w:proofErr w:type="gramEnd"/>
      <w:r w:rsidR="00727916">
        <w:rPr>
          <w:lang w:val="en-US"/>
        </w:rPr>
        <w:t xml:space="preserve"> which </w:t>
      </w:r>
      <w:r w:rsidR="00FA0690">
        <w:rPr>
          <w:lang w:val="en-US"/>
        </w:rPr>
        <w:t xml:space="preserve"> would mean that the balance sheet might not display the true value of the company</w:t>
      </w:r>
      <w:r w:rsidR="00727916">
        <w:rPr>
          <w:lang w:val="en-US"/>
        </w:rPr>
        <w:t>, he</w:t>
      </w:r>
      <w:r w:rsidR="00AB1BBB">
        <w:rPr>
          <w:lang w:val="en-US"/>
        </w:rPr>
        <w:t xml:space="preserve"> believes that fair-value accounting increases subjectivity and </w:t>
      </w:r>
      <w:r w:rsidR="00C34F93">
        <w:rPr>
          <w:lang w:val="en-US"/>
        </w:rPr>
        <w:t xml:space="preserve">more importantly </w:t>
      </w:r>
      <w:r w:rsidR="00AB1BBB">
        <w:rPr>
          <w:lang w:val="en-US"/>
        </w:rPr>
        <w:t>volatility in the financial reports</w:t>
      </w:r>
      <w:r w:rsidR="00C023D9">
        <w:rPr>
          <w:lang w:val="en-US"/>
        </w:rPr>
        <w:t xml:space="preserve"> (Hoo</w:t>
      </w:r>
      <w:r>
        <w:rPr>
          <w:lang w:val="en-US"/>
        </w:rPr>
        <w:t>gendoorn 2003)</w:t>
      </w:r>
      <w:r w:rsidR="00FA0690">
        <w:rPr>
          <w:lang w:val="en-US"/>
        </w:rPr>
        <w:t>. This</w:t>
      </w:r>
      <w:r w:rsidR="00AB1BBB">
        <w:rPr>
          <w:lang w:val="en-US"/>
        </w:rPr>
        <w:t xml:space="preserve"> is also an argument stated by the proponents of the income statement approach.</w:t>
      </w:r>
    </w:p>
    <w:p w:rsidR="00E537CD" w:rsidRDefault="00E60923" w:rsidP="00175CDB">
      <w:pPr>
        <w:rPr>
          <w:lang w:val="en-US"/>
        </w:rPr>
      </w:pPr>
      <w:r>
        <w:rPr>
          <w:lang w:val="en-US"/>
        </w:rPr>
        <w:t>In 2004</w:t>
      </w:r>
      <w:r w:rsidR="00786C7B">
        <w:rPr>
          <w:lang w:val="en-US"/>
        </w:rPr>
        <w:t xml:space="preserve"> the</w:t>
      </w:r>
      <w:r>
        <w:rPr>
          <w:lang w:val="en-US"/>
        </w:rPr>
        <w:t xml:space="preserve"> FASB and the IASB</w:t>
      </w:r>
      <w:r w:rsidR="00786C7B">
        <w:rPr>
          <w:lang w:val="en-US"/>
        </w:rPr>
        <w:t xml:space="preserve"> jointly </w:t>
      </w:r>
      <w:r>
        <w:rPr>
          <w:lang w:val="en-US"/>
        </w:rPr>
        <w:t xml:space="preserve">started </w:t>
      </w:r>
      <w:r w:rsidR="00786C7B">
        <w:rPr>
          <w:lang w:val="en-US"/>
        </w:rPr>
        <w:t>a performance reporting project to investigate a new format for reporting performance</w:t>
      </w:r>
      <w:r w:rsidR="00FF20D1">
        <w:rPr>
          <w:lang w:val="en-US"/>
        </w:rPr>
        <w:t xml:space="preserve"> (IASB 2004)</w:t>
      </w:r>
      <w:r w:rsidR="00786C7B">
        <w:rPr>
          <w:lang w:val="en-US"/>
        </w:rPr>
        <w:t xml:space="preserve">. The </w:t>
      </w:r>
      <w:r w:rsidR="00D65AA8">
        <w:rPr>
          <w:lang w:val="en-US"/>
        </w:rPr>
        <w:t>performance report project has proposed to replace the present income statement with the statement of comprehensive income. Comprehensive income is defined as the change in the net assets from all sources except for transactions with owners during a particular period (Robinson 1991).</w:t>
      </w:r>
      <w:r w:rsidR="00A936DE">
        <w:rPr>
          <w:lang w:val="en-US"/>
        </w:rPr>
        <w:t xml:space="preserve"> </w:t>
      </w:r>
      <w:r w:rsidR="004569A4">
        <w:rPr>
          <w:lang w:val="en-US"/>
        </w:rPr>
        <w:t>With comprehensive income all income and expense items are reconciled, regardless of whether the items were booked directly on the equity account or passed through the net income statement (</w:t>
      </w:r>
      <w:r w:rsidR="00BD5CAC">
        <w:rPr>
          <w:lang w:val="en-US"/>
        </w:rPr>
        <w:t xml:space="preserve">Van </w:t>
      </w:r>
      <w:proofErr w:type="spellStart"/>
      <w:r w:rsidR="00BD5CAC">
        <w:rPr>
          <w:lang w:val="en-US"/>
        </w:rPr>
        <w:t>Ca</w:t>
      </w:r>
      <w:r w:rsidR="000D692F">
        <w:rPr>
          <w:lang w:val="en-US"/>
        </w:rPr>
        <w:t>uwenberge</w:t>
      </w:r>
      <w:proofErr w:type="spellEnd"/>
      <w:r w:rsidR="000D692F">
        <w:rPr>
          <w:lang w:val="en-US"/>
        </w:rPr>
        <w:t xml:space="preserve"> and De </w:t>
      </w:r>
      <w:proofErr w:type="spellStart"/>
      <w:r w:rsidR="000D692F">
        <w:rPr>
          <w:lang w:val="en-US"/>
        </w:rPr>
        <w:t>Beelde</w:t>
      </w:r>
      <w:proofErr w:type="spellEnd"/>
      <w:r w:rsidR="000D692F">
        <w:rPr>
          <w:lang w:val="en-US"/>
        </w:rPr>
        <w:t xml:space="preserve"> 2007)</w:t>
      </w:r>
      <w:r w:rsidR="004569A4">
        <w:rPr>
          <w:lang w:val="en-US"/>
        </w:rPr>
        <w:t>.</w:t>
      </w:r>
      <w:r w:rsidR="00FA0690">
        <w:rPr>
          <w:lang w:val="en-US"/>
        </w:rPr>
        <w:t xml:space="preserve"> </w:t>
      </w:r>
      <w:r>
        <w:rPr>
          <w:lang w:val="en-US"/>
        </w:rPr>
        <w:t>One of the main goals of the reporting performance project is to create a comprehensive income statement that will integrate all sources of income and will categorize and display income components in a way that is useful to investors (IASB</w:t>
      </w:r>
      <w:r w:rsidR="00FF20D1">
        <w:rPr>
          <w:lang w:val="en-US"/>
        </w:rPr>
        <w:t xml:space="preserve"> 2005)</w:t>
      </w:r>
      <w:r>
        <w:rPr>
          <w:lang w:val="en-US"/>
        </w:rPr>
        <w:t xml:space="preserve">. </w:t>
      </w:r>
    </w:p>
    <w:p w:rsidR="00C34F93" w:rsidRDefault="00E537CD" w:rsidP="00175CDB">
      <w:pPr>
        <w:rPr>
          <w:lang w:val="en-US"/>
        </w:rPr>
      </w:pPr>
      <w:r>
        <w:rPr>
          <w:lang w:val="en-US"/>
        </w:rPr>
        <w:t>One of the ways to categorize income that has been suggested is based on the division between historical cost income and fair value income</w:t>
      </w:r>
      <w:r w:rsidR="007E574B">
        <w:rPr>
          <w:lang w:val="en-US"/>
        </w:rPr>
        <w:t xml:space="preserve">, which uses </w:t>
      </w:r>
      <w:proofErr w:type="spellStart"/>
      <w:r>
        <w:rPr>
          <w:lang w:val="en-US"/>
        </w:rPr>
        <w:t>remeasurements</w:t>
      </w:r>
      <w:proofErr w:type="spellEnd"/>
      <w:r>
        <w:rPr>
          <w:lang w:val="en-US"/>
        </w:rPr>
        <w:t xml:space="preserve"> (Joint International Group Working Group on Performance Reporting 2005).</w:t>
      </w:r>
      <w:r w:rsidR="007E574B">
        <w:rPr>
          <w:lang w:val="en-US"/>
        </w:rPr>
        <w:t xml:space="preserve"> In this form of categorization, the comprehensive income statement would contain a subtotal based on historical cost income in which fair value </w:t>
      </w:r>
      <w:proofErr w:type="spellStart"/>
      <w:r w:rsidR="007E574B">
        <w:rPr>
          <w:lang w:val="en-US"/>
        </w:rPr>
        <w:lastRenderedPageBreak/>
        <w:t>remeasurements</w:t>
      </w:r>
      <w:proofErr w:type="spellEnd"/>
      <w:r w:rsidR="007E574B">
        <w:rPr>
          <w:lang w:val="en-US"/>
        </w:rPr>
        <w:t xml:space="preserve"> are excluded, while the total comprehensive income would include fair value </w:t>
      </w:r>
      <w:proofErr w:type="spellStart"/>
      <w:r w:rsidR="00BD5CAC">
        <w:rPr>
          <w:lang w:val="en-US"/>
        </w:rPr>
        <w:t>remeasurements</w:t>
      </w:r>
      <w:proofErr w:type="spellEnd"/>
      <w:r w:rsidR="00BD5CAC">
        <w:rPr>
          <w:lang w:val="en-US"/>
        </w:rPr>
        <w:t xml:space="preserve"> (Van </w:t>
      </w:r>
      <w:proofErr w:type="spellStart"/>
      <w:r w:rsidR="00BD5CAC">
        <w:rPr>
          <w:lang w:val="en-US"/>
        </w:rPr>
        <w:t>Ca</w:t>
      </w:r>
      <w:r w:rsidR="007E574B">
        <w:rPr>
          <w:lang w:val="en-US"/>
        </w:rPr>
        <w:t>uwenberge</w:t>
      </w:r>
      <w:proofErr w:type="spellEnd"/>
      <w:r w:rsidR="007E574B">
        <w:rPr>
          <w:lang w:val="en-US"/>
        </w:rPr>
        <w:t xml:space="preserve"> and De </w:t>
      </w:r>
      <w:proofErr w:type="spellStart"/>
      <w:r w:rsidR="007E574B">
        <w:rPr>
          <w:lang w:val="en-US"/>
        </w:rPr>
        <w:t>Beelde</w:t>
      </w:r>
      <w:proofErr w:type="spellEnd"/>
      <w:r w:rsidR="007E574B">
        <w:rPr>
          <w:lang w:val="en-US"/>
        </w:rPr>
        <w:t xml:space="preserve"> 2007). It is clear that this approach would ex</w:t>
      </w:r>
      <w:r w:rsidR="00211279">
        <w:rPr>
          <w:lang w:val="en-US"/>
        </w:rPr>
        <w:t>plicitly use both measurement</w:t>
      </w:r>
      <w:r w:rsidR="007E574B">
        <w:rPr>
          <w:lang w:val="en-US"/>
        </w:rPr>
        <w:t xml:space="preserve"> concepts</w:t>
      </w:r>
      <w:r w:rsidR="0022572F">
        <w:rPr>
          <w:lang w:val="en-US"/>
        </w:rPr>
        <w:t>, which shows that the IASB does support the notion that a combination of concepts can exist side by side and possibly enhance decision usefulness</w:t>
      </w:r>
      <w:r w:rsidR="007E574B">
        <w:rPr>
          <w:lang w:val="en-US"/>
        </w:rPr>
        <w:t xml:space="preserve">.  </w:t>
      </w:r>
    </w:p>
    <w:p w:rsidR="00E10CCD" w:rsidRDefault="00E10CCD" w:rsidP="00E10CCD">
      <w:pPr>
        <w:pStyle w:val="Heading2"/>
        <w:rPr>
          <w:lang w:val="en-US"/>
        </w:rPr>
      </w:pPr>
      <w:bookmarkStart w:id="23" w:name="_Toc299712915"/>
      <w:bookmarkStart w:id="24" w:name="_Toc300034878"/>
      <w:r>
        <w:rPr>
          <w:lang w:val="en-US"/>
        </w:rPr>
        <w:t>2.6 Summary</w:t>
      </w:r>
      <w:bookmarkEnd w:id="23"/>
      <w:bookmarkEnd w:id="24"/>
    </w:p>
    <w:p w:rsidR="00E10CCD" w:rsidRDefault="00E10CCD" w:rsidP="00E10CCD">
      <w:pPr>
        <w:rPr>
          <w:lang w:val="en-US"/>
        </w:rPr>
      </w:pPr>
      <w:r>
        <w:rPr>
          <w:lang w:val="en-US"/>
        </w:rPr>
        <w:t>T</w:t>
      </w:r>
      <w:r w:rsidRPr="00D34C0C">
        <w:rPr>
          <w:lang w:val="en-US"/>
        </w:rPr>
        <w:t>here has been a lon</w:t>
      </w:r>
      <w:r>
        <w:rPr>
          <w:lang w:val="en-US"/>
        </w:rPr>
        <w:t xml:space="preserve">g debate about which of the </w:t>
      </w:r>
      <w:r w:rsidRPr="00D34C0C">
        <w:rPr>
          <w:lang w:val="en-US"/>
        </w:rPr>
        <w:t>available approaches</w:t>
      </w:r>
      <w:r>
        <w:rPr>
          <w:lang w:val="en-US"/>
        </w:rPr>
        <w:t xml:space="preserve"> in the reporting of financial information should be adopted. Until 1976 there was a primacy for the income statement approach, but this changed when the FASB issued their conceptual framework, which switched the conceptual primacy to the balance sheet approach.  This view was also adopted by the IASC in their </w:t>
      </w:r>
      <w:r w:rsidRPr="00CB3DFE">
        <w:rPr>
          <w:lang w:val="en-US"/>
        </w:rPr>
        <w:t>Framework for the Preparation and Presentation of Financial Statements</w:t>
      </w:r>
      <w:r>
        <w:rPr>
          <w:lang w:val="en-US"/>
        </w:rPr>
        <w:t xml:space="preserve"> of 1989. In 2004 both boards have expressed their commitment to jointly revise their conceptual frameworks</w:t>
      </w:r>
      <w:r w:rsidR="00844F83">
        <w:rPr>
          <w:lang w:val="en-US"/>
        </w:rPr>
        <w:t xml:space="preserve"> and effectively combat those issues that reappear frequently in a variety of standard-setting projects. The revised conceptual framework also endorses the balance sheet approach which is met with opposition claiming that it does not provide more decision-useful information. </w:t>
      </w:r>
      <w:r w:rsidR="00506AB6">
        <w:rPr>
          <w:lang w:val="en-US"/>
        </w:rPr>
        <w:t>As a result of this discussion some authors have suggested that a multiple path in which a combination of the two approaches is proposed would allow financial accounting to better serve the diverse needs of its users. In 2004 the FASB and the IASB jointly started a performance reporting project, which after investigation proposed to replace the present income statement with the statement of comprehensive income, which includes both historical cost income a</w:t>
      </w:r>
      <w:r w:rsidR="00A936DE">
        <w:rPr>
          <w:lang w:val="en-US"/>
        </w:rPr>
        <w:t>nd</w:t>
      </w:r>
      <w:r w:rsidR="00506AB6">
        <w:rPr>
          <w:lang w:val="en-US"/>
        </w:rPr>
        <w:t xml:space="preserve"> fair value income.</w:t>
      </w:r>
    </w:p>
    <w:p w:rsidR="00506AB6" w:rsidRDefault="00506AB6" w:rsidP="00E10CCD">
      <w:pPr>
        <w:rPr>
          <w:lang w:val="en-US"/>
        </w:rPr>
      </w:pPr>
    </w:p>
    <w:p w:rsidR="00506AB6" w:rsidRDefault="00506AB6">
      <w:pPr>
        <w:spacing w:after="0" w:line="240" w:lineRule="auto"/>
        <w:rPr>
          <w:lang w:val="en-US"/>
        </w:rPr>
      </w:pPr>
      <w:r>
        <w:rPr>
          <w:lang w:val="en-US"/>
        </w:rPr>
        <w:br w:type="page"/>
      </w:r>
    </w:p>
    <w:p w:rsidR="001F0EED" w:rsidRDefault="004A2DD2" w:rsidP="004A2DD2">
      <w:pPr>
        <w:pStyle w:val="Heading1"/>
        <w:rPr>
          <w:lang w:val="en-US"/>
        </w:rPr>
      </w:pPr>
      <w:bookmarkStart w:id="25" w:name="_Toc285637667"/>
      <w:bookmarkStart w:id="26" w:name="_Toc299712916"/>
      <w:bookmarkStart w:id="27" w:name="_Toc300034879"/>
      <w:r>
        <w:rPr>
          <w:lang w:val="en-US"/>
        </w:rPr>
        <w:lastRenderedPageBreak/>
        <w:t>3</w:t>
      </w:r>
      <w:r w:rsidR="00DA6A1A">
        <w:rPr>
          <w:lang w:val="en-US"/>
        </w:rPr>
        <w:t xml:space="preserve">. </w:t>
      </w:r>
      <w:r w:rsidR="001F0EED">
        <w:rPr>
          <w:lang w:val="en-US"/>
        </w:rPr>
        <w:t>Empirical studies</w:t>
      </w:r>
      <w:bookmarkEnd w:id="25"/>
      <w:bookmarkEnd w:id="26"/>
      <w:bookmarkEnd w:id="27"/>
    </w:p>
    <w:p w:rsidR="00126861" w:rsidRDefault="00126861">
      <w:pPr>
        <w:rPr>
          <w:lang w:val="en-US"/>
        </w:rPr>
      </w:pPr>
      <w:r>
        <w:rPr>
          <w:lang w:val="en-US"/>
        </w:rPr>
        <w:t xml:space="preserve">With the introduction of the Conceptual Framework and the </w:t>
      </w:r>
      <w:r w:rsidRPr="00CB3DFE">
        <w:rPr>
          <w:lang w:val="en-US"/>
        </w:rPr>
        <w:t>Framework for the Preparation and Presentation of Financial Statements</w:t>
      </w:r>
      <w:r>
        <w:rPr>
          <w:lang w:val="en-US"/>
        </w:rPr>
        <w:t xml:space="preserve"> both the FASB and the IASC made a deliberate choice to provide the balance sheet approach with conceptual primacy and to put less emphasis on matching as the fundamental concept in the determination of earnings. </w:t>
      </w:r>
      <w:r w:rsidR="00757530">
        <w:rPr>
          <w:lang w:val="en-US"/>
        </w:rPr>
        <w:t>It can be expected that through the years this decision has had consequences for the properties of earnings. Since</w:t>
      </w:r>
      <w:r w:rsidR="00ED4C21" w:rsidRPr="00ED4C21">
        <w:rPr>
          <w:lang w:val="en-US"/>
        </w:rPr>
        <w:t xml:space="preserve"> </w:t>
      </w:r>
      <w:r w:rsidR="00ED4C21">
        <w:rPr>
          <w:lang w:val="en-US"/>
        </w:rPr>
        <w:t xml:space="preserve">earnings is considered to be the single most important output of the accounting system (Graham, Harvey, and </w:t>
      </w:r>
      <w:proofErr w:type="spellStart"/>
      <w:r w:rsidR="00ED4C21">
        <w:rPr>
          <w:lang w:val="en-US"/>
        </w:rPr>
        <w:t>Rajgopal</w:t>
      </w:r>
      <w:proofErr w:type="spellEnd"/>
      <w:r w:rsidR="00ED4C21">
        <w:rPr>
          <w:lang w:val="en-US"/>
        </w:rPr>
        <w:t xml:space="preserve"> 2005), it is important to examine and document the effects of the Boards’ decision because changes in the properties of earnings might have implications for the </w:t>
      </w:r>
      <w:proofErr w:type="spellStart"/>
      <w:r w:rsidR="00ED4C21">
        <w:rPr>
          <w:lang w:val="en-US"/>
        </w:rPr>
        <w:t>informativeness</w:t>
      </w:r>
      <w:proofErr w:type="spellEnd"/>
      <w:r w:rsidR="00ED4C21">
        <w:rPr>
          <w:lang w:val="en-US"/>
        </w:rPr>
        <w:t xml:space="preserve"> of earnings. </w:t>
      </w:r>
      <w:r w:rsidR="00C65F77">
        <w:rPr>
          <w:lang w:val="en-US"/>
        </w:rPr>
        <w:t>Opponents of the balance sheet approach fear that the turn away from the matching concept as the fundamental concept in the determination of earnings lead</w:t>
      </w:r>
      <w:r w:rsidR="006522DC">
        <w:rPr>
          <w:lang w:val="en-US"/>
        </w:rPr>
        <w:t>s</w:t>
      </w:r>
      <w:r w:rsidR="00C65F77">
        <w:rPr>
          <w:lang w:val="en-US"/>
        </w:rPr>
        <w:t xml:space="preserve"> to a decline in the </w:t>
      </w:r>
      <w:proofErr w:type="spellStart"/>
      <w:r w:rsidR="00C65F77">
        <w:rPr>
          <w:lang w:val="en-US"/>
        </w:rPr>
        <w:t>informativeness</w:t>
      </w:r>
      <w:proofErr w:type="spellEnd"/>
      <w:r w:rsidR="00C65F77">
        <w:rPr>
          <w:lang w:val="en-US"/>
        </w:rPr>
        <w:t xml:space="preserve"> and usefulness of earnings. </w:t>
      </w:r>
      <w:r w:rsidR="006522DC">
        <w:rPr>
          <w:lang w:val="en-US"/>
        </w:rPr>
        <w:t xml:space="preserve">They argue that a decrease in the quality of matching results in a decrease in the </w:t>
      </w:r>
      <w:proofErr w:type="spellStart"/>
      <w:r w:rsidR="006522DC">
        <w:rPr>
          <w:lang w:val="en-US"/>
        </w:rPr>
        <w:t>informativeness</w:t>
      </w:r>
      <w:proofErr w:type="spellEnd"/>
      <w:r w:rsidR="006522DC">
        <w:rPr>
          <w:lang w:val="en-US"/>
        </w:rPr>
        <w:t xml:space="preserve"> of earnings. Examin</w:t>
      </w:r>
      <w:r w:rsidR="00A936DE">
        <w:rPr>
          <w:lang w:val="en-US"/>
        </w:rPr>
        <w:t>ing</w:t>
      </w:r>
      <w:r w:rsidR="006522DC">
        <w:rPr>
          <w:lang w:val="en-US"/>
        </w:rPr>
        <w:t xml:space="preserve"> the quality of matching might provide useful insight into the properties of earnings and can be helpful in </w:t>
      </w:r>
      <w:r w:rsidR="00636A1A">
        <w:rPr>
          <w:lang w:val="en-US"/>
        </w:rPr>
        <w:t>topics such as accounting-based valuation and using earnings as a predictor in earning forecasting and equity valuation</w:t>
      </w:r>
      <w:r w:rsidR="006522DC">
        <w:rPr>
          <w:lang w:val="en-US"/>
        </w:rPr>
        <w:t xml:space="preserve">.   </w:t>
      </w:r>
    </w:p>
    <w:p w:rsidR="001F0EED" w:rsidRDefault="001F0EED">
      <w:pPr>
        <w:rPr>
          <w:lang w:val="en-US"/>
        </w:rPr>
      </w:pPr>
      <w:r>
        <w:rPr>
          <w:lang w:val="en-US"/>
        </w:rPr>
        <w:t xml:space="preserve">The temporal </w:t>
      </w:r>
      <w:proofErr w:type="gramStart"/>
      <w:r w:rsidR="00ED4C21">
        <w:rPr>
          <w:lang w:val="en-US"/>
        </w:rPr>
        <w:t>changes</w:t>
      </w:r>
      <w:r>
        <w:rPr>
          <w:lang w:val="en-US"/>
        </w:rPr>
        <w:t xml:space="preserve"> in the </w:t>
      </w:r>
      <w:proofErr w:type="spellStart"/>
      <w:r>
        <w:rPr>
          <w:lang w:val="en-US"/>
        </w:rPr>
        <w:t>informativeness</w:t>
      </w:r>
      <w:proofErr w:type="spellEnd"/>
      <w:r>
        <w:rPr>
          <w:lang w:val="en-US"/>
        </w:rPr>
        <w:t xml:space="preserve"> of earnings</w:t>
      </w:r>
      <w:r w:rsidR="001115C8">
        <w:rPr>
          <w:lang w:val="en-US"/>
        </w:rPr>
        <w:t xml:space="preserve"> from a matching</w:t>
      </w:r>
      <w:r w:rsidR="00B004D3">
        <w:rPr>
          <w:lang w:val="en-US"/>
        </w:rPr>
        <w:t xml:space="preserve"> perspective</w:t>
      </w:r>
      <w:r>
        <w:rPr>
          <w:lang w:val="en-US"/>
        </w:rPr>
        <w:t xml:space="preserve"> has</w:t>
      </w:r>
      <w:proofErr w:type="gramEnd"/>
      <w:r w:rsidR="001115C8">
        <w:rPr>
          <w:lang w:val="en-US"/>
        </w:rPr>
        <w:t xml:space="preserve"> only recently been the</w:t>
      </w:r>
      <w:r w:rsidR="00727916">
        <w:rPr>
          <w:lang w:val="en-US"/>
        </w:rPr>
        <w:t xml:space="preserve"> </w:t>
      </w:r>
      <w:r w:rsidR="001E2DA3">
        <w:rPr>
          <w:lang w:val="en-US"/>
        </w:rPr>
        <w:t>subject</w:t>
      </w:r>
      <w:r w:rsidR="00727916">
        <w:rPr>
          <w:lang w:val="en-US"/>
        </w:rPr>
        <w:t xml:space="preserve"> </w:t>
      </w:r>
      <w:r>
        <w:rPr>
          <w:lang w:val="en-US"/>
        </w:rPr>
        <w:t>of</w:t>
      </w:r>
      <w:r w:rsidR="001115C8">
        <w:rPr>
          <w:lang w:val="en-US"/>
        </w:rPr>
        <w:t xml:space="preserve"> a series of</w:t>
      </w:r>
      <w:r>
        <w:rPr>
          <w:lang w:val="en-US"/>
        </w:rPr>
        <w:t xml:space="preserve"> studies</w:t>
      </w:r>
      <w:r w:rsidR="001115C8">
        <w:rPr>
          <w:lang w:val="en-US"/>
        </w:rPr>
        <w:t xml:space="preserve">, </w:t>
      </w:r>
      <w:r w:rsidR="001E2DA3">
        <w:rPr>
          <w:lang w:val="en-US"/>
        </w:rPr>
        <w:t xml:space="preserve">initially </w:t>
      </w:r>
      <w:r w:rsidR="001115C8">
        <w:rPr>
          <w:lang w:val="en-US"/>
        </w:rPr>
        <w:t xml:space="preserve">sparked by the study of </w:t>
      </w:r>
      <w:proofErr w:type="spellStart"/>
      <w:r w:rsidR="001115C8">
        <w:rPr>
          <w:lang w:val="en-US"/>
        </w:rPr>
        <w:t>Dichev</w:t>
      </w:r>
      <w:proofErr w:type="spellEnd"/>
      <w:r w:rsidR="001115C8">
        <w:rPr>
          <w:lang w:val="en-US"/>
        </w:rPr>
        <w:t xml:space="preserve"> and Tang in 2008</w:t>
      </w:r>
      <w:r>
        <w:rPr>
          <w:lang w:val="en-US"/>
        </w:rPr>
        <w:t>.</w:t>
      </w:r>
      <w:r w:rsidR="00636A1A">
        <w:rPr>
          <w:lang w:val="en-US"/>
        </w:rPr>
        <w:t xml:space="preserve"> An overview of these studies can be found in appendix 1.</w:t>
      </w:r>
      <w:r>
        <w:rPr>
          <w:lang w:val="en-US"/>
        </w:rPr>
        <w:t xml:space="preserve"> </w:t>
      </w:r>
    </w:p>
    <w:p w:rsidR="00313A59" w:rsidRPr="00313A59" w:rsidRDefault="00313A59" w:rsidP="004A2DD2">
      <w:pPr>
        <w:pStyle w:val="Heading2"/>
        <w:rPr>
          <w:lang w:val="en-US"/>
        </w:rPr>
      </w:pPr>
      <w:bookmarkStart w:id="28" w:name="_Toc285637668"/>
      <w:bookmarkStart w:id="29" w:name="_Toc299712917"/>
      <w:bookmarkStart w:id="30" w:name="_Toc300034880"/>
      <w:r>
        <w:rPr>
          <w:lang w:val="en-US"/>
        </w:rPr>
        <w:t>3.1</w:t>
      </w:r>
      <w:r w:rsidRPr="00313A59">
        <w:rPr>
          <w:lang w:val="en-US"/>
        </w:rPr>
        <w:t>Dichev and Tang 2008</w:t>
      </w:r>
      <w:bookmarkEnd w:id="28"/>
      <w:bookmarkEnd w:id="29"/>
      <w:bookmarkEnd w:id="30"/>
    </w:p>
    <w:p w:rsidR="001F0EED" w:rsidRDefault="001E2DA3">
      <w:pPr>
        <w:rPr>
          <w:lang w:val="en-US"/>
        </w:rPr>
      </w:pPr>
      <w:r>
        <w:rPr>
          <w:lang w:val="en-US"/>
        </w:rPr>
        <w:t>Compared to prior studies, t</w:t>
      </w:r>
      <w:r w:rsidR="001F0EED">
        <w:rPr>
          <w:lang w:val="en-US"/>
        </w:rPr>
        <w:t xml:space="preserve">he study of </w:t>
      </w:r>
      <w:proofErr w:type="spellStart"/>
      <w:r w:rsidR="001F0EED">
        <w:rPr>
          <w:lang w:val="en-US"/>
        </w:rPr>
        <w:t>Dichev</w:t>
      </w:r>
      <w:proofErr w:type="spellEnd"/>
      <w:r w:rsidR="001F0EED">
        <w:rPr>
          <w:lang w:val="en-US"/>
        </w:rPr>
        <w:t xml:space="preserve"> and Tang (2008) propose</w:t>
      </w:r>
      <w:r w:rsidR="00F224D9">
        <w:rPr>
          <w:lang w:val="en-US"/>
        </w:rPr>
        <w:t>s</w:t>
      </w:r>
      <w:r w:rsidR="001F0EED">
        <w:rPr>
          <w:lang w:val="en-US"/>
        </w:rPr>
        <w:t xml:space="preserve"> an alternative explanation for the </w:t>
      </w:r>
      <w:r w:rsidR="00636A1A">
        <w:rPr>
          <w:lang w:val="en-US"/>
        </w:rPr>
        <w:t xml:space="preserve">possible </w:t>
      </w:r>
      <w:r w:rsidR="001F0EED">
        <w:rPr>
          <w:lang w:val="en-US"/>
        </w:rPr>
        <w:t xml:space="preserve">decline in the </w:t>
      </w:r>
      <w:proofErr w:type="spellStart"/>
      <w:r w:rsidR="001F0EED">
        <w:rPr>
          <w:lang w:val="en-US"/>
        </w:rPr>
        <w:t>informativeness</w:t>
      </w:r>
      <w:proofErr w:type="spellEnd"/>
      <w:r w:rsidR="001F0EED">
        <w:rPr>
          <w:lang w:val="en-US"/>
        </w:rPr>
        <w:t xml:space="preserve"> of earnings and is the first study that suggests that there is a connection with the quality of matching. They start by stating that they look at earnings from an income statement perspective, and therefore measure earnings as the excess of revenues over the expenses that were</w:t>
      </w:r>
      <w:r w:rsidR="008A0B2B">
        <w:rPr>
          <w:lang w:val="en-US"/>
        </w:rPr>
        <w:t xml:space="preserve"> necessarily incurred to earn those revenues. According to the perspective of </w:t>
      </w:r>
      <w:proofErr w:type="spellStart"/>
      <w:r w:rsidR="008A0B2B">
        <w:rPr>
          <w:lang w:val="en-US"/>
        </w:rPr>
        <w:t>Dichev</w:t>
      </w:r>
      <w:proofErr w:type="spellEnd"/>
      <w:r w:rsidR="008A0B2B">
        <w:rPr>
          <w:lang w:val="en-US"/>
        </w:rPr>
        <w:t xml:space="preserve"> and Tang (2008)</w:t>
      </w:r>
      <w:r w:rsidR="001F0EED">
        <w:rPr>
          <w:lang w:val="en-US"/>
        </w:rPr>
        <w:t xml:space="preserve"> the purpose of accounting is to properly match the expenses against the resulting revenues. If expenses are not properly matched against the resulting revenues, it is defined as poor matching and is modeled in the study of </w:t>
      </w:r>
      <w:proofErr w:type="spellStart"/>
      <w:r w:rsidR="001F0EED">
        <w:rPr>
          <w:lang w:val="en-US"/>
        </w:rPr>
        <w:t>Dichev</w:t>
      </w:r>
      <w:proofErr w:type="spellEnd"/>
      <w:r w:rsidR="001F0EED">
        <w:rPr>
          <w:lang w:val="en-US"/>
        </w:rPr>
        <w:t xml:space="preserve"> and Tang as noise in the economic relation of advancing expenses to obtain revenues. It is noted </w:t>
      </w:r>
      <w:r w:rsidR="008A0B2B">
        <w:rPr>
          <w:lang w:val="en-US"/>
        </w:rPr>
        <w:t>that poor matching can arise from</w:t>
      </w:r>
      <w:r w:rsidR="001F0EED">
        <w:rPr>
          <w:lang w:val="en-US"/>
        </w:rPr>
        <w:t xml:space="preserve"> </w:t>
      </w:r>
      <w:r w:rsidR="008A0B2B">
        <w:rPr>
          <w:lang w:val="en-US"/>
        </w:rPr>
        <w:t>differe</w:t>
      </w:r>
      <w:r w:rsidR="00126861">
        <w:rPr>
          <w:lang w:val="en-US"/>
        </w:rPr>
        <w:t>n</w:t>
      </w:r>
      <w:r w:rsidR="008A0B2B">
        <w:rPr>
          <w:lang w:val="en-US"/>
        </w:rPr>
        <w:t>t</w:t>
      </w:r>
      <w:r w:rsidR="001F0EED">
        <w:rPr>
          <w:lang w:val="en-US"/>
        </w:rPr>
        <w:t xml:space="preserve"> sources and also in different degrees, but since the consequences for the theoretical model are the same </w:t>
      </w:r>
      <w:proofErr w:type="spellStart"/>
      <w:r w:rsidR="001F0EED">
        <w:rPr>
          <w:lang w:val="en-US"/>
        </w:rPr>
        <w:t>Dichev</w:t>
      </w:r>
      <w:proofErr w:type="spellEnd"/>
      <w:r w:rsidR="001F0EED">
        <w:rPr>
          <w:lang w:val="en-US"/>
        </w:rPr>
        <w:t xml:space="preserve"> and Tang </w:t>
      </w:r>
      <w:r w:rsidR="008A0B2B">
        <w:rPr>
          <w:lang w:val="en-US"/>
        </w:rPr>
        <w:t>treat them in a similar way.</w:t>
      </w:r>
    </w:p>
    <w:p w:rsidR="001F0EED" w:rsidRDefault="001F0EED">
      <w:pPr>
        <w:rPr>
          <w:lang w:val="en-US"/>
        </w:rPr>
      </w:pPr>
      <w:r>
        <w:rPr>
          <w:lang w:val="en-US"/>
        </w:rPr>
        <w:t xml:space="preserve">The development of the model that </w:t>
      </w:r>
      <w:proofErr w:type="spellStart"/>
      <w:r>
        <w:rPr>
          <w:lang w:val="en-US"/>
        </w:rPr>
        <w:t>Dichev</w:t>
      </w:r>
      <w:proofErr w:type="spellEnd"/>
      <w:r>
        <w:rPr>
          <w:lang w:val="en-US"/>
        </w:rPr>
        <w:t xml:space="preserve"> and Tang </w:t>
      </w:r>
      <w:proofErr w:type="gramStart"/>
      <w:r>
        <w:rPr>
          <w:lang w:val="en-US"/>
        </w:rPr>
        <w:t>use,</w:t>
      </w:r>
      <w:proofErr w:type="gramEnd"/>
      <w:r>
        <w:rPr>
          <w:lang w:val="en-US"/>
        </w:rPr>
        <w:t xml:space="preserve"> starts with creating a case of perfect matching. In the test phase this case will function as a benchmark for the case of poor matching. The matching is considered to be perfect in the case where all costs can be traced directly and specifically to specific revenues. Besides that the authors treat the schedule of revenues as given and therefore concentrate on expense recognition and the properties of matching. The equation that is used for representing a case of perfect matching</w:t>
      </w:r>
      <w:r w:rsidR="008A0B2B">
        <w:rPr>
          <w:lang w:val="en-US"/>
        </w:rPr>
        <w:t>, which is examined in detail in chapter 4.1.1,</w:t>
      </w:r>
      <w:r>
        <w:rPr>
          <w:lang w:val="en-US"/>
        </w:rPr>
        <w:t xml:space="preserve"> is constructed in a time-series specification, because matching expenses against revenues is essentially a time-series phenomenon, in which the mismatches of expenses are resolved in the long run. The equation constructed by the authors for perfect matching provides a series of implications. The first implication is that in a competitive equilibrium the earnings tend to gravitate towards the cost of equity capital. Secondly, deviations in earnings from the long-run mean will gradually diminish over time. Thirdly, there is an economic shock in every period, which is the noise in the matching relation and has a mean of zero. The variance of this economic shock represents the economic volatility of </w:t>
      </w:r>
      <w:r>
        <w:rPr>
          <w:lang w:val="en-US"/>
        </w:rPr>
        <w:lastRenderedPageBreak/>
        <w:t>the business environment. Fourthly, in a perfect matching situation, the volatility is driven entirely by economic factors.</w:t>
      </w:r>
    </w:p>
    <w:p w:rsidR="00174A89" w:rsidRDefault="003315A1">
      <w:pPr>
        <w:rPr>
          <w:lang w:val="en-US"/>
        </w:rPr>
      </w:pPr>
      <w:r>
        <w:rPr>
          <w:lang w:val="en-US"/>
        </w:rPr>
        <w:t>After the perfect matching case the authors turn to the case of poor matching and start by modeling the equation for expenses. In this equation a random variable is introduce</w:t>
      </w:r>
      <w:r w:rsidR="000A6612">
        <w:rPr>
          <w:lang w:val="en-US"/>
        </w:rPr>
        <w:t>d</w:t>
      </w:r>
      <w:r>
        <w:rPr>
          <w:lang w:val="en-US"/>
        </w:rPr>
        <w:t xml:space="preserve"> </w:t>
      </w:r>
      <w:r w:rsidR="00762067">
        <w:rPr>
          <w:lang w:val="en-US"/>
        </w:rPr>
        <w:t xml:space="preserve">that represents mismatched expense. This variable for mismatched expense is unrelated to the well-matched expense and revenue. Because of this the mismatched expense acts as noise. The second </w:t>
      </w:r>
      <w:r w:rsidR="00174A89">
        <w:rPr>
          <w:lang w:val="en-US"/>
        </w:rPr>
        <w:t>characteristic</w:t>
      </w:r>
      <w:r w:rsidR="00762067">
        <w:rPr>
          <w:lang w:val="en-US"/>
        </w:rPr>
        <w:t xml:space="preserve"> of this variable is that it has a strong negative first-order autocorrelation, which reflects the fact that the </w:t>
      </w:r>
      <w:r w:rsidR="00174A89">
        <w:rPr>
          <w:lang w:val="en-US"/>
        </w:rPr>
        <w:t xml:space="preserve">mismatches of expenses are eventually resolved in the long run. From the equation that </w:t>
      </w:r>
      <w:proofErr w:type="spellStart"/>
      <w:r w:rsidR="00174A89">
        <w:rPr>
          <w:lang w:val="en-US"/>
        </w:rPr>
        <w:t>Dichev</w:t>
      </w:r>
      <w:proofErr w:type="spellEnd"/>
      <w:r w:rsidR="00174A89">
        <w:rPr>
          <w:lang w:val="en-US"/>
        </w:rPr>
        <w:t xml:space="preserve"> and Tang construct for the expenses under poor matching it becomes clear that matching becomes worse if the noise in the current period is higher. They define the quality of matching as the inverse of the noise variable.</w:t>
      </w:r>
    </w:p>
    <w:p w:rsidR="001F6415" w:rsidRDefault="00174A89">
      <w:pPr>
        <w:rPr>
          <w:lang w:val="en-US"/>
        </w:rPr>
      </w:pPr>
      <w:proofErr w:type="gramStart"/>
      <w:r>
        <w:rPr>
          <w:lang w:val="en-US"/>
        </w:rPr>
        <w:t>If the effects of poor matching are closely examined the following can be observed</w:t>
      </w:r>
      <w:r w:rsidR="006571ED">
        <w:rPr>
          <w:lang w:val="en-US"/>
        </w:rPr>
        <w:t>.</w:t>
      </w:r>
      <w:proofErr w:type="gramEnd"/>
      <w:r w:rsidR="006571ED">
        <w:rPr>
          <w:lang w:val="en-US"/>
        </w:rPr>
        <w:t xml:space="preserve"> </w:t>
      </w:r>
      <w:r w:rsidR="00560181">
        <w:rPr>
          <w:lang w:val="en-US"/>
        </w:rPr>
        <w:br/>
      </w:r>
      <w:proofErr w:type="gramStart"/>
      <w:r w:rsidR="006571ED">
        <w:rPr>
          <w:lang w:val="en-US"/>
        </w:rPr>
        <w:t>First of all poor matching decreases in the synchronal correlation between revenues and expenses.</w:t>
      </w:r>
      <w:proofErr w:type="gramEnd"/>
      <w:r w:rsidR="006571ED">
        <w:rPr>
          <w:lang w:val="en-US"/>
        </w:rPr>
        <w:t xml:space="preserve"> With poor matching some of the perfectly matched expenses get scattered across different periods, resulting in a lower synchronal correlation than the underlying economic correlation of advancing expenses to produce revenues. Second of all </w:t>
      </w:r>
      <w:r w:rsidR="00562A20">
        <w:rPr>
          <w:lang w:val="en-US"/>
        </w:rPr>
        <w:t xml:space="preserve">poor matching increases the volatility of earnings. The volatility in earnings that are poorly matched is higher, because the mismatched expenses act as noise that is not related to the economics process of creating earnings. </w:t>
      </w:r>
      <w:proofErr w:type="gramStart"/>
      <w:r w:rsidR="00562A20">
        <w:rPr>
          <w:lang w:val="en-US"/>
        </w:rPr>
        <w:t>Third of all persistence of earnings decreases with poor matches</w:t>
      </w:r>
      <w:r w:rsidR="00A96864">
        <w:rPr>
          <w:lang w:val="en-US"/>
        </w:rPr>
        <w:t>.</w:t>
      </w:r>
      <w:proofErr w:type="gramEnd"/>
      <w:r w:rsidR="00A96864">
        <w:rPr>
          <w:lang w:val="en-US"/>
        </w:rPr>
        <w:t xml:space="preserve"> Persistence of earnings is represented by the slope coefficient from a regression of current earnings on lagged earnings and from the equation constructed by </w:t>
      </w:r>
      <w:proofErr w:type="spellStart"/>
      <w:r w:rsidR="00A96864">
        <w:rPr>
          <w:lang w:val="en-US"/>
        </w:rPr>
        <w:t>Dichev</w:t>
      </w:r>
      <w:proofErr w:type="spellEnd"/>
      <w:r w:rsidR="00A96864">
        <w:rPr>
          <w:lang w:val="en-US"/>
        </w:rPr>
        <w:t xml:space="preserve"> and Tang it can be concluded that poor matching decreases this slope coefficient. A low per</w:t>
      </w:r>
      <w:r w:rsidR="00560181">
        <w:rPr>
          <w:lang w:val="en-US"/>
        </w:rPr>
        <w:t xml:space="preserve">sistence in earnings implies a high negative autocorrelation in earnings changes. </w:t>
      </w:r>
      <w:r w:rsidR="00560181">
        <w:rPr>
          <w:lang w:val="en-US"/>
        </w:rPr>
        <w:br/>
      </w:r>
      <w:r w:rsidR="00A96864">
        <w:rPr>
          <w:lang w:val="en-US"/>
        </w:rPr>
        <w:t>Finally, the effects of poor matching are</w:t>
      </w:r>
      <w:r w:rsidR="001F6415">
        <w:rPr>
          <w:lang w:val="en-US"/>
        </w:rPr>
        <w:t xml:space="preserve"> resolved over longer-time horizons. This is the result of the fact that accounting is self-correcting and therefore errors due to mismatching will naturally get resolved in the long run.</w:t>
      </w:r>
    </w:p>
    <w:p w:rsidR="00467366" w:rsidRDefault="009B3E76">
      <w:pPr>
        <w:rPr>
          <w:lang w:val="en-US"/>
        </w:rPr>
      </w:pPr>
      <w:r>
        <w:rPr>
          <w:lang w:val="en-US"/>
        </w:rPr>
        <w:t xml:space="preserve">The model constructed by </w:t>
      </w:r>
      <w:proofErr w:type="spellStart"/>
      <w:r>
        <w:rPr>
          <w:lang w:val="en-US"/>
        </w:rPr>
        <w:t>Dichev</w:t>
      </w:r>
      <w:proofErr w:type="spellEnd"/>
      <w:r>
        <w:rPr>
          <w:lang w:val="en-US"/>
        </w:rPr>
        <w:t xml:space="preserve"> and Tang is used to test the hypothesis that matching has become worse over time. Reasons to believe this hypothesis is true come from changes in the real economy, such as rising research and development activities, and changes in standard setting, especially the transition from the income statement approach t</w:t>
      </w:r>
      <w:r w:rsidR="00D4737C">
        <w:rPr>
          <w:lang w:val="en-US"/>
        </w:rPr>
        <w:t>o the balance sheet approach. The sample that is used to test the hypothesis consists of the top 1</w:t>
      </w:r>
      <w:r w:rsidR="00D51E88">
        <w:rPr>
          <w:lang w:val="en-US"/>
        </w:rPr>
        <w:t>0</w:t>
      </w:r>
      <w:r w:rsidR="00D4737C">
        <w:rPr>
          <w:lang w:val="en-US"/>
        </w:rPr>
        <w:t>00 U.S. firms in terms of assets for every year that the study covers, which is from 1967 to 2003. The comple</w:t>
      </w:r>
      <w:r w:rsidR="00D51E88">
        <w:rPr>
          <w:lang w:val="en-US"/>
        </w:rPr>
        <w:t>te data for assets, revenues,</w:t>
      </w:r>
      <w:r w:rsidR="00D4737C">
        <w:rPr>
          <w:lang w:val="en-US"/>
        </w:rPr>
        <w:t xml:space="preserve"> earnings</w:t>
      </w:r>
      <w:r w:rsidR="00D51E88">
        <w:rPr>
          <w:lang w:val="en-US"/>
        </w:rPr>
        <w:t xml:space="preserve"> before extraordinary items and preceding 9 years of revenues and earnings</w:t>
      </w:r>
      <w:r w:rsidR="00D4737C">
        <w:rPr>
          <w:lang w:val="en-US"/>
        </w:rPr>
        <w:t xml:space="preserve"> need to be available for every firm-year</w:t>
      </w:r>
      <w:r w:rsidR="00D51E88">
        <w:rPr>
          <w:lang w:val="en-US"/>
        </w:rPr>
        <w:t>. The need for data preceding 9 years of the study period comes from the fact that for every variable both a one-year as well as a two-year definition will be used</w:t>
      </w:r>
      <w:r w:rsidR="008564F6">
        <w:rPr>
          <w:lang w:val="en-US"/>
        </w:rPr>
        <w:t xml:space="preserve"> and it takes up to 10 years to calculate the volatility in </w:t>
      </w:r>
      <w:proofErr w:type="gramStart"/>
      <w:r w:rsidR="008564F6">
        <w:rPr>
          <w:lang w:val="en-US"/>
        </w:rPr>
        <w:t>two-years</w:t>
      </w:r>
      <w:proofErr w:type="gramEnd"/>
      <w:r w:rsidR="008564F6">
        <w:rPr>
          <w:lang w:val="en-US"/>
        </w:rPr>
        <w:t xml:space="preserve"> earnings. From the available one-year and two-year sample the top and bottom one percent of all variables are eliminated in order to avoid any influences by extreme observations. The final two-year sample consists of 17</w:t>
      </w:r>
      <w:r w:rsidR="00467366">
        <w:rPr>
          <w:lang w:val="en-US"/>
        </w:rPr>
        <w:t>.</w:t>
      </w:r>
      <w:r w:rsidR="008564F6">
        <w:rPr>
          <w:lang w:val="en-US"/>
        </w:rPr>
        <w:t>788 firm-year observation and the final one year sample consists of 34</w:t>
      </w:r>
      <w:r w:rsidR="00467366">
        <w:rPr>
          <w:lang w:val="en-US"/>
        </w:rPr>
        <w:t>.</w:t>
      </w:r>
      <w:r w:rsidR="008564F6">
        <w:rPr>
          <w:lang w:val="en-US"/>
        </w:rPr>
        <w:t>785</w:t>
      </w:r>
      <w:r w:rsidR="00467366">
        <w:rPr>
          <w:lang w:val="en-US"/>
        </w:rPr>
        <w:t xml:space="preserve"> firm-year</w:t>
      </w:r>
      <w:r w:rsidR="008564F6">
        <w:rPr>
          <w:lang w:val="en-US"/>
        </w:rPr>
        <w:t xml:space="preserve"> observations.</w:t>
      </w:r>
    </w:p>
    <w:p w:rsidR="00C0378F" w:rsidRDefault="00467366">
      <w:pPr>
        <w:rPr>
          <w:lang w:val="en-US"/>
        </w:rPr>
      </w:pPr>
      <w:proofErr w:type="spellStart"/>
      <w:r>
        <w:rPr>
          <w:lang w:val="en-US"/>
        </w:rPr>
        <w:t>Dichev</w:t>
      </w:r>
      <w:proofErr w:type="spellEnd"/>
      <w:r>
        <w:rPr>
          <w:lang w:val="en-US"/>
        </w:rPr>
        <w:t xml:space="preserve"> and Tang start their analysis by examining the trends in the relation between revenues and expenses. </w:t>
      </w:r>
      <w:r w:rsidR="00881B1D">
        <w:rPr>
          <w:lang w:val="en-US"/>
        </w:rPr>
        <w:t>Since the authors expect that matching has become worse in the last 40 years, the model predicts a declining pattern in</w:t>
      </w:r>
      <w:r w:rsidR="009C79EB">
        <w:rPr>
          <w:lang w:val="en-US"/>
        </w:rPr>
        <w:t xml:space="preserve"> the correlation between revenues and expenses over the period of the study. Since poor matching scatters expenses to different period then their associated revenues it </w:t>
      </w:r>
      <w:r w:rsidR="009C79EB">
        <w:rPr>
          <w:lang w:val="en-US"/>
        </w:rPr>
        <w:lastRenderedPageBreak/>
        <w:t>can be expected that the correlation between revenues and non-contemporaneous expenses</w:t>
      </w:r>
      <w:r w:rsidR="00C0378F">
        <w:rPr>
          <w:lang w:val="en-US"/>
        </w:rPr>
        <w:t xml:space="preserve"> has</w:t>
      </w:r>
      <w:r w:rsidR="009C79EB">
        <w:rPr>
          <w:lang w:val="en-US"/>
        </w:rPr>
        <w:t xml:space="preserve"> increased. </w:t>
      </w:r>
      <w:r w:rsidR="00C0378F">
        <w:rPr>
          <w:lang w:val="en-US"/>
        </w:rPr>
        <w:t>The results confirm both relations with a highly statistical significance level.</w:t>
      </w:r>
    </w:p>
    <w:p w:rsidR="00FA7321" w:rsidRDefault="00C0378F">
      <w:pPr>
        <w:rPr>
          <w:lang w:val="en-US"/>
        </w:rPr>
      </w:pPr>
      <w:r>
        <w:rPr>
          <w:lang w:val="en-US"/>
        </w:rPr>
        <w:t xml:space="preserve">The authors then examine the effect of poor matching on earnings volatility. </w:t>
      </w:r>
      <w:r w:rsidR="00FC6DFF">
        <w:rPr>
          <w:lang w:val="en-US"/>
        </w:rPr>
        <w:t>From t</w:t>
      </w:r>
      <w:r>
        <w:rPr>
          <w:lang w:val="en-US"/>
        </w:rPr>
        <w:t xml:space="preserve">he model in combination with </w:t>
      </w:r>
      <w:r w:rsidR="00FC6DFF">
        <w:rPr>
          <w:lang w:val="en-US"/>
        </w:rPr>
        <w:t xml:space="preserve">the </w:t>
      </w:r>
      <w:r>
        <w:rPr>
          <w:lang w:val="en-US"/>
        </w:rPr>
        <w:t>assumption that matching has bec</w:t>
      </w:r>
      <w:r w:rsidR="00FC6DFF">
        <w:rPr>
          <w:lang w:val="en-US"/>
        </w:rPr>
        <w:t>ome worse, an increase in volatility is expected. The results from the one-year sample provide clear evidence that earnings volatility has substantially increased over</w:t>
      </w:r>
      <w:r w:rsidR="00881B1D">
        <w:rPr>
          <w:lang w:val="en-US"/>
        </w:rPr>
        <w:t xml:space="preserve"> the</w:t>
      </w:r>
      <w:r w:rsidR="00FC6DFF">
        <w:rPr>
          <w:lang w:val="en-US"/>
        </w:rPr>
        <w:t xml:space="preserve"> study period. The two-year sa</w:t>
      </w:r>
      <w:r w:rsidR="00FA7321">
        <w:rPr>
          <w:lang w:val="en-US"/>
        </w:rPr>
        <w:t>mple</w:t>
      </w:r>
      <w:r w:rsidR="00FC6DFF">
        <w:rPr>
          <w:lang w:val="en-US"/>
        </w:rPr>
        <w:t xml:space="preserve"> show</w:t>
      </w:r>
      <w:r w:rsidR="00FA7321">
        <w:rPr>
          <w:lang w:val="en-US"/>
        </w:rPr>
        <w:t>s a comparable result however, the</w:t>
      </w:r>
      <w:r w:rsidR="00FC6DFF">
        <w:rPr>
          <w:lang w:val="en-US"/>
        </w:rPr>
        <w:t xml:space="preserve"> incre</w:t>
      </w:r>
      <w:r w:rsidR="00FA7321">
        <w:rPr>
          <w:lang w:val="en-US"/>
        </w:rPr>
        <w:t>ase in volatility is slightly smaller than in the one-year sample.</w:t>
      </w:r>
    </w:p>
    <w:p w:rsidR="00046865" w:rsidRDefault="00046865">
      <w:pPr>
        <w:rPr>
          <w:lang w:val="en-US"/>
        </w:rPr>
      </w:pPr>
      <w:r>
        <w:rPr>
          <w:lang w:val="en-US"/>
        </w:rPr>
        <w:t>Finally, t</w:t>
      </w:r>
      <w:r w:rsidR="00FA7321">
        <w:rPr>
          <w:lang w:val="en-US"/>
        </w:rPr>
        <w:t>he persistence of earnings and autocorrelation in earning</w:t>
      </w:r>
      <w:r>
        <w:rPr>
          <w:lang w:val="en-US"/>
        </w:rPr>
        <w:t>s changes are</w:t>
      </w:r>
      <w:r w:rsidR="00FA7321">
        <w:rPr>
          <w:lang w:val="en-US"/>
        </w:rPr>
        <w:t xml:space="preserve"> tested, for which the authors expect to see that earnings persistence has declined over the last 40 years and that the </w:t>
      </w:r>
      <w:r>
        <w:rPr>
          <w:lang w:val="en-US"/>
        </w:rPr>
        <w:t xml:space="preserve">autocorrelation in earnings changes has become more negative. The evidence provided by </w:t>
      </w:r>
      <w:proofErr w:type="spellStart"/>
      <w:r>
        <w:rPr>
          <w:lang w:val="en-US"/>
        </w:rPr>
        <w:t>Dichev</w:t>
      </w:r>
      <w:proofErr w:type="spellEnd"/>
      <w:r>
        <w:rPr>
          <w:lang w:val="en-US"/>
        </w:rPr>
        <w:t xml:space="preserve"> and Tang confirms the expectations for both the one-year and two-year horizon.</w:t>
      </w:r>
    </w:p>
    <w:p w:rsidR="0020439C" w:rsidRDefault="00046865">
      <w:pPr>
        <w:rPr>
          <w:lang w:val="en-US"/>
        </w:rPr>
      </w:pPr>
      <w:r>
        <w:rPr>
          <w:lang w:val="en-US"/>
        </w:rPr>
        <w:t xml:space="preserve">The authors present a series of additional tests to enhance the robustness of their findings. </w:t>
      </w:r>
      <w:r w:rsidR="0020439C">
        <w:rPr>
          <w:lang w:val="en-US"/>
        </w:rPr>
        <w:br/>
        <w:t>First the effect of one-time items and losses are examined, since they might provide an alternative explanation for the obtained results. Several one-time items have increase</w:t>
      </w:r>
      <w:r w:rsidR="00881B1D">
        <w:rPr>
          <w:lang w:val="en-US"/>
        </w:rPr>
        <w:t>d</w:t>
      </w:r>
      <w:r w:rsidR="0020439C">
        <w:rPr>
          <w:lang w:val="en-US"/>
        </w:rPr>
        <w:t xml:space="preserve"> in both frequency and magnitude in the last 30 years </w:t>
      </w:r>
      <w:r w:rsidR="00881B1D">
        <w:rPr>
          <w:lang w:val="en-US"/>
        </w:rPr>
        <w:t xml:space="preserve">which </w:t>
      </w:r>
      <w:r w:rsidR="0020439C">
        <w:rPr>
          <w:lang w:val="en-US"/>
        </w:rPr>
        <w:t xml:space="preserve">might have an influence on some of the relations that were examined. However controlling </w:t>
      </w:r>
      <w:proofErr w:type="gramStart"/>
      <w:r w:rsidR="0020439C">
        <w:rPr>
          <w:lang w:val="en-US"/>
        </w:rPr>
        <w:t xml:space="preserve">for </w:t>
      </w:r>
      <w:r w:rsidR="00881B1D">
        <w:rPr>
          <w:lang w:val="en-US"/>
        </w:rPr>
        <w:t xml:space="preserve"> this</w:t>
      </w:r>
      <w:proofErr w:type="gramEnd"/>
      <w:r w:rsidR="00881B1D">
        <w:rPr>
          <w:lang w:val="en-US"/>
        </w:rPr>
        <w:t xml:space="preserve"> </w:t>
      </w:r>
      <w:r w:rsidR="0020439C">
        <w:rPr>
          <w:lang w:val="en-US"/>
        </w:rPr>
        <w:t>by excluding one-time items leads to qualitatively similar results.</w:t>
      </w:r>
    </w:p>
    <w:p w:rsidR="00596D82" w:rsidRDefault="0058143F">
      <w:pPr>
        <w:rPr>
          <w:lang w:val="en-US"/>
        </w:rPr>
      </w:pPr>
      <w:r>
        <w:rPr>
          <w:lang w:val="en-US"/>
        </w:rPr>
        <w:t>Next the authors investigate the effect of changing industry composition on the obtained results.</w:t>
      </w:r>
      <w:r w:rsidR="00596D82">
        <w:rPr>
          <w:lang w:val="en-US"/>
        </w:rPr>
        <w:t xml:space="preserve"> Firms that are active in certain industries tend to have less persistent earnings and more volatility. If these industries are becoming more prominent over time, this might account for some of the results obtained. </w:t>
      </w:r>
      <w:proofErr w:type="spellStart"/>
      <w:r w:rsidR="00596D82">
        <w:rPr>
          <w:lang w:val="en-US"/>
        </w:rPr>
        <w:t>Dichev</w:t>
      </w:r>
      <w:proofErr w:type="spellEnd"/>
      <w:r w:rsidR="00596D82">
        <w:rPr>
          <w:lang w:val="en-US"/>
        </w:rPr>
        <w:t xml:space="preserve"> and Tang control for this effect by </w:t>
      </w:r>
      <w:r w:rsidR="00881B1D">
        <w:rPr>
          <w:lang w:val="en-US"/>
        </w:rPr>
        <w:t>re-testing</w:t>
      </w:r>
      <w:r w:rsidR="00596D82">
        <w:rPr>
          <w:lang w:val="en-US"/>
        </w:rPr>
        <w:t xml:space="preserve"> the </w:t>
      </w:r>
      <w:r w:rsidR="00881B1D">
        <w:rPr>
          <w:lang w:val="en-US"/>
        </w:rPr>
        <w:t xml:space="preserve">main </w:t>
      </w:r>
      <w:r w:rsidR="00596D82">
        <w:rPr>
          <w:lang w:val="en-US"/>
        </w:rPr>
        <w:t>tests with 2 subsamples, one of which contains industries that have increasing firm count over time and the other contains industries that have decreasing firm count over time.</w:t>
      </w:r>
      <w:r w:rsidR="00881B1D">
        <w:rPr>
          <w:lang w:val="en-US"/>
        </w:rPr>
        <w:t xml:space="preserve"> The firm count is done by examining the presence of industries in the sample of 1967 and comparing these numbers with the presence in the sample of 2003. </w:t>
      </w:r>
      <w:r w:rsidR="00596D82">
        <w:rPr>
          <w:lang w:val="en-US"/>
        </w:rPr>
        <w:t>The results from the two subsamples demonstrate patterns as the main tests.</w:t>
      </w:r>
    </w:p>
    <w:p w:rsidR="00520758" w:rsidRDefault="00EB5425">
      <w:pPr>
        <w:rPr>
          <w:lang w:val="en-US"/>
        </w:rPr>
      </w:pPr>
      <w:r>
        <w:rPr>
          <w:lang w:val="en-US"/>
        </w:rPr>
        <w:t xml:space="preserve">Finally evidence is provided on the relative role of accounting and real economy factors on the relations that were observed. </w:t>
      </w:r>
      <w:r w:rsidR="003968B5">
        <w:rPr>
          <w:lang w:val="en-US"/>
        </w:rPr>
        <w:t>For the real economy, t</w:t>
      </w:r>
      <w:r>
        <w:rPr>
          <w:lang w:val="en-US"/>
        </w:rPr>
        <w:t xml:space="preserve">his is done by investigating the temporal properties of cash-based measures of revenues. The idea behind this </w:t>
      </w:r>
      <w:r w:rsidR="00A72BD8">
        <w:rPr>
          <w:lang w:val="en-US"/>
        </w:rPr>
        <w:t xml:space="preserve">is that </w:t>
      </w:r>
      <w:r>
        <w:rPr>
          <w:lang w:val="en-US"/>
        </w:rPr>
        <w:t xml:space="preserve">if the real economy is indeed the primary determinant of </w:t>
      </w:r>
      <w:r w:rsidR="003968B5">
        <w:rPr>
          <w:lang w:val="en-US"/>
        </w:rPr>
        <w:t>the results, then</w:t>
      </w:r>
      <w:r>
        <w:rPr>
          <w:lang w:val="en-US"/>
        </w:rPr>
        <w:t xml:space="preserve"> similar patterns would </w:t>
      </w:r>
      <w:r w:rsidR="003968B5">
        <w:rPr>
          <w:lang w:val="en-US"/>
        </w:rPr>
        <w:t xml:space="preserve">likely </w:t>
      </w:r>
      <w:r>
        <w:rPr>
          <w:lang w:val="en-US"/>
        </w:rPr>
        <w:t>occur in cash-based measures</w:t>
      </w:r>
      <w:r w:rsidR="003968B5">
        <w:rPr>
          <w:lang w:val="en-US"/>
        </w:rPr>
        <w:t xml:space="preserve">, since they are unaffected by the accrual process. The evidence that </w:t>
      </w:r>
      <w:proofErr w:type="spellStart"/>
      <w:r w:rsidR="003968B5">
        <w:rPr>
          <w:lang w:val="en-US"/>
        </w:rPr>
        <w:t>Dichev</w:t>
      </w:r>
      <w:proofErr w:type="spellEnd"/>
      <w:r w:rsidR="003968B5">
        <w:rPr>
          <w:lang w:val="en-US"/>
        </w:rPr>
        <w:t xml:space="preserve"> and Tang however find is that changes in the real economy play only a secondary role in explaining the changing properties of earnings. </w:t>
      </w:r>
    </w:p>
    <w:p w:rsidR="00CE5414" w:rsidRDefault="003968B5">
      <w:pPr>
        <w:rPr>
          <w:lang w:val="en-US"/>
        </w:rPr>
      </w:pPr>
      <w:r>
        <w:rPr>
          <w:lang w:val="en-US"/>
        </w:rPr>
        <w:t xml:space="preserve">For explaining the possible role of accounting factors the authors look at accrual quality. Their motivation is that if indeed accounting factors play a role, it is more likely that the observed relations are found in firms where the quality of accruals is low, because these firms are likely to be more affected by the general trend of deteriorating matching quality than firms </w:t>
      </w:r>
      <w:r w:rsidR="00520758">
        <w:rPr>
          <w:lang w:val="en-US"/>
        </w:rPr>
        <w:t xml:space="preserve">have naturally good accrual quality. The results obtained from the test on accrual quality suggest that accounting factors are a substantial determinant of the observed temporal patterns. The authors even express </w:t>
      </w:r>
      <w:proofErr w:type="gramStart"/>
      <w:r w:rsidR="00520758">
        <w:rPr>
          <w:lang w:val="en-US"/>
        </w:rPr>
        <w:t>their believes</w:t>
      </w:r>
      <w:proofErr w:type="gramEnd"/>
      <w:r w:rsidR="00520758">
        <w:rPr>
          <w:lang w:val="en-US"/>
        </w:rPr>
        <w:t xml:space="preserve"> that this might even be the primary determinant.</w:t>
      </w:r>
      <w:r w:rsidR="00CE5414">
        <w:rPr>
          <w:lang w:val="en-US"/>
        </w:rPr>
        <w:br/>
      </w:r>
    </w:p>
    <w:p w:rsidR="00CE5414" w:rsidRPr="00313A59" w:rsidRDefault="00CE5414" w:rsidP="00CE5414">
      <w:pPr>
        <w:pStyle w:val="Heading2"/>
        <w:rPr>
          <w:lang w:val="en-US"/>
        </w:rPr>
      </w:pPr>
      <w:bookmarkStart w:id="31" w:name="_Toc285637669"/>
      <w:bookmarkStart w:id="32" w:name="_Toc299712918"/>
      <w:bookmarkStart w:id="33" w:name="_Toc300034881"/>
      <w:r>
        <w:rPr>
          <w:lang w:val="en-US"/>
        </w:rPr>
        <w:lastRenderedPageBreak/>
        <w:t>3.2</w:t>
      </w:r>
      <w:r w:rsidRPr="00313A59">
        <w:rPr>
          <w:lang w:val="en-US"/>
        </w:rPr>
        <w:t>Donelson, Jennings and McInnis</w:t>
      </w:r>
      <w:r>
        <w:rPr>
          <w:lang w:val="en-US"/>
        </w:rPr>
        <w:t xml:space="preserve"> 2010</w:t>
      </w:r>
      <w:bookmarkEnd w:id="31"/>
      <w:bookmarkEnd w:id="32"/>
      <w:bookmarkEnd w:id="33"/>
    </w:p>
    <w:p w:rsidR="00CE5414" w:rsidRDefault="00CE5414" w:rsidP="00CE5414">
      <w:pPr>
        <w:rPr>
          <w:lang w:val="en-US"/>
        </w:rPr>
      </w:pPr>
      <w:r>
        <w:rPr>
          <w:lang w:val="en-US"/>
        </w:rPr>
        <w:t xml:space="preserve">The study of </w:t>
      </w:r>
      <w:proofErr w:type="spellStart"/>
      <w:r>
        <w:rPr>
          <w:lang w:val="en-US"/>
        </w:rPr>
        <w:t>Donelson</w:t>
      </w:r>
      <w:proofErr w:type="spellEnd"/>
      <w:r>
        <w:rPr>
          <w:lang w:val="en-US"/>
        </w:rPr>
        <w:t xml:space="preserve">, Jennings and McInnis (2010), advances on the work of </w:t>
      </w:r>
      <w:proofErr w:type="spellStart"/>
      <w:r>
        <w:rPr>
          <w:lang w:val="en-US"/>
        </w:rPr>
        <w:t>Dichev</w:t>
      </w:r>
      <w:proofErr w:type="spellEnd"/>
      <w:r>
        <w:rPr>
          <w:lang w:val="en-US"/>
        </w:rPr>
        <w:t xml:space="preserve"> and Tang (2008) by first looking at the revenue-expense relation that they described and trying to identify the line items that are influencing this relation. Next they try to examine if the line items that they distinguished are more likely to have been affected by changes in certain economic activity or by changes in accounting standards. </w:t>
      </w:r>
    </w:p>
    <w:p w:rsidR="00CE5414" w:rsidRDefault="00CE5414" w:rsidP="00CE5414">
      <w:pPr>
        <w:rPr>
          <w:lang w:val="en-US"/>
        </w:rPr>
      </w:pPr>
      <w:r>
        <w:rPr>
          <w:lang w:val="en-US"/>
        </w:rPr>
        <w:t>The au</w:t>
      </w:r>
      <w:r w:rsidR="00E6258D">
        <w:rPr>
          <w:lang w:val="en-US"/>
        </w:rPr>
        <w:t>thors start with composing their</w:t>
      </w:r>
      <w:r>
        <w:rPr>
          <w:lang w:val="en-US"/>
        </w:rPr>
        <w:t xml:space="preserve"> sample in almost exactly the same way as </w:t>
      </w:r>
      <w:proofErr w:type="spellStart"/>
      <w:r>
        <w:rPr>
          <w:lang w:val="en-US"/>
        </w:rPr>
        <w:t>Dichev</w:t>
      </w:r>
      <w:proofErr w:type="spellEnd"/>
      <w:r>
        <w:rPr>
          <w:lang w:val="en-US"/>
        </w:rPr>
        <w:t xml:space="preserve"> and Tang in order to be able to replicate their results and advance on them. They identify the largest 1000 firms on the basis of total assets for the years 1967 to 2005. Again data needs to be available that enables the calculation of one- and two-year earnings and the volatility of two years earnings over the preceding 10 years. In order to be able to distinguish between line items, </w:t>
      </w:r>
      <w:proofErr w:type="spellStart"/>
      <w:r>
        <w:rPr>
          <w:lang w:val="en-US"/>
        </w:rPr>
        <w:t>Donelson</w:t>
      </w:r>
      <w:proofErr w:type="spellEnd"/>
      <w:r w:rsidR="00E67C09">
        <w:rPr>
          <w:lang w:val="en-US"/>
        </w:rPr>
        <w:t xml:space="preserve"> </w:t>
      </w:r>
      <w:r w:rsidR="00AA21A6">
        <w:rPr>
          <w:lang w:val="en-US"/>
        </w:rPr>
        <w:t xml:space="preserve">et </w:t>
      </w:r>
      <w:r>
        <w:rPr>
          <w:lang w:val="en-US"/>
        </w:rPr>
        <w:t>a</w:t>
      </w:r>
      <w:r w:rsidR="00AA21A6">
        <w:rPr>
          <w:lang w:val="en-US"/>
        </w:rPr>
        <w:t>l</w:t>
      </w:r>
      <w:r>
        <w:rPr>
          <w:lang w:val="en-US"/>
        </w:rPr>
        <w:t xml:space="preserve">. </w:t>
      </w:r>
      <w:r w:rsidR="00AA21A6">
        <w:rPr>
          <w:lang w:val="en-US"/>
        </w:rPr>
        <w:t xml:space="preserve">(2010) </w:t>
      </w:r>
      <w:r>
        <w:rPr>
          <w:lang w:val="en-US"/>
        </w:rPr>
        <w:t xml:space="preserve">also require the availability of data on cost of goods sold, selling general and administrative expenses, income tax expenses, and operating income after depreciation. </w:t>
      </w:r>
      <w:proofErr w:type="gramStart"/>
      <w:r>
        <w:rPr>
          <w:lang w:val="en-US"/>
        </w:rPr>
        <w:t>Eliminating the extremes results in a sample of 32.645 firm year-observations.</w:t>
      </w:r>
      <w:proofErr w:type="gramEnd"/>
    </w:p>
    <w:p w:rsidR="00CE5414" w:rsidRDefault="00CE5414" w:rsidP="00CE5414">
      <w:pPr>
        <w:rPr>
          <w:lang w:val="en-US"/>
        </w:rPr>
      </w:pPr>
      <w:proofErr w:type="spellStart"/>
      <w:r>
        <w:rPr>
          <w:lang w:val="en-US"/>
        </w:rPr>
        <w:t>Donelson</w:t>
      </w:r>
      <w:proofErr w:type="spellEnd"/>
      <w:r w:rsidR="00E67C09">
        <w:rPr>
          <w:lang w:val="en-US"/>
        </w:rPr>
        <w:t xml:space="preserve"> </w:t>
      </w:r>
      <w:r>
        <w:rPr>
          <w:lang w:val="en-US"/>
        </w:rPr>
        <w:t>e</w:t>
      </w:r>
      <w:r w:rsidR="000137CF">
        <w:rPr>
          <w:lang w:val="en-US"/>
        </w:rPr>
        <w:t>t</w:t>
      </w:r>
      <w:r w:rsidR="00AA21A6">
        <w:rPr>
          <w:lang w:val="en-US"/>
        </w:rPr>
        <w:t xml:space="preserve"> </w:t>
      </w:r>
      <w:r>
        <w:rPr>
          <w:lang w:val="en-US"/>
        </w:rPr>
        <w:t>a</w:t>
      </w:r>
      <w:r w:rsidR="000137CF">
        <w:rPr>
          <w:lang w:val="en-US"/>
        </w:rPr>
        <w:t>l</w:t>
      </w:r>
      <w:r>
        <w:rPr>
          <w:lang w:val="en-US"/>
        </w:rPr>
        <w:t xml:space="preserve">. </w:t>
      </w:r>
      <w:r w:rsidR="00AA21A6">
        <w:rPr>
          <w:lang w:val="en-US"/>
        </w:rPr>
        <w:t xml:space="preserve">(2010) </w:t>
      </w:r>
      <w:r>
        <w:rPr>
          <w:lang w:val="en-US"/>
        </w:rPr>
        <w:t xml:space="preserve">start their analysis with dividing the total expenses that are used in the study of </w:t>
      </w:r>
      <w:proofErr w:type="spellStart"/>
      <w:r>
        <w:rPr>
          <w:lang w:val="en-US"/>
        </w:rPr>
        <w:t>Dichev</w:t>
      </w:r>
      <w:proofErr w:type="spellEnd"/>
      <w:r>
        <w:rPr>
          <w:lang w:val="en-US"/>
        </w:rPr>
        <w:t xml:space="preserve"> into six components, which are the costs of goods sold, selling general and administrative expenses, depreciation expenses, tax expenses, other expenses and special items. Special items consist mostly of gains and losses from asset sales, restructuring charges and asset impairments. With the decomposition framework that was constructed by </w:t>
      </w:r>
      <w:proofErr w:type="spellStart"/>
      <w:r>
        <w:rPr>
          <w:lang w:val="en-US"/>
        </w:rPr>
        <w:t>Kee</w:t>
      </w:r>
      <w:proofErr w:type="spellEnd"/>
      <w:r>
        <w:rPr>
          <w:lang w:val="en-US"/>
        </w:rPr>
        <w:t xml:space="preserve"> (2009), the importance of a particular component on the relation between revenues and current expenses can be detected. The authors find that the decline in the relation is caused by the special items component. They perform a series of control test to provide greater assurance that </w:t>
      </w:r>
      <w:proofErr w:type="gramStart"/>
      <w:r>
        <w:rPr>
          <w:lang w:val="en-US"/>
        </w:rPr>
        <w:t>special items is</w:t>
      </w:r>
      <w:proofErr w:type="gramEnd"/>
      <w:r>
        <w:rPr>
          <w:lang w:val="en-US"/>
        </w:rPr>
        <w:t xml:space="preserve"> indeed responsible for this effect. These control tests show that the patterns that the authors discovered are greatly reduced if they exclude firm-years with large special items, exclude special items completely or add back special items to net income. This result can be explained by both the fact that importance of this line item has increased over time, thereby increasing its weight in the equation and because current period special items’ association with current period revenue is lower than other expenses. </w:t>
      </w:r>
    </w:p>
    <w:p w:rsidR="00CE5414" w:rsidRDefault="00CE5414" w:rsidP="00A936DE">
      <w:pPr>
        <w:spacing w:line="240" w:lineRule="auto"/>
        <w:rPr>
          <w:lang w:val="en-US"/>
        </w:rPr>
      </w:pPr>
      <w:r>
        <w:rPr>
          <w:lang w:val="en-US"/>
        </w:rPr>
        <w:t xml:space="preserve">In trying to find an </w:t>
      </w:r>
      <w:proofErr w:type="gramStart"/>
      <w:r>
        <w:rPr>
          <w:lang w:val="en-US"/>
        </w:rPr>
        <w:t>explanation  for</w:t>
      </w:r>
      <w:proofErr w:type="gramEnd"/>
      <w:r>
        <w:rPr>
          <w:lang w:val="en-US"/>
        </w:rPr>
        <w:t xml:space="preserve"> the increase in total special items, </w:t>
      </w:r>
      <w:proofErr w:type="spellStart"/>
      <w:r>
        <w:rPr>
          <w:lang w:val="en-US"/>
        </w:rPr>
        <w:t>Donelson</w:t>
      </w:r>
      <w:proofErr w:type="spellEnd"/>
      <w:r w:rsidR="00E56160">
        <w:rPr>
          <w:lang w:val="en-US"/>
        </w:rPr>
        <w:t xml:space="preserve"> </w:t>
      </w:r>
      <w:r w:rsidR="00AA21A6">
        <w:rPr>
          <w:lang w:val="en-US"/>
        </w:rPr>
        <w:t xml:space="preserve">et </w:t>
      </w:r>
      <w:r>
        <w:rPr>
          <w:lang w:val="en-US"/>
        </w:rPr>
        <w:t>a</w:t>
      </w:r>
      <w:r w:rsidR="00AA21A6">
        <w:rPr>
          <w:lang w:val="en-US"/>
        </w:rPr>
        <w:t>l</w:t>
      </w:r>
      <w:r>
        <w:rPr>
          <w:lang w:val="en-US"/>
        </w:rPr>
        <w:t xml:space="preserve">. </w:t>
      </w:r>
      <w:r w:rsidR="00AA21A6">
        <w:rPr>
          <w:lang w:val="en-US"/>
        </w:rPr>
        <w:t xml:space="preserve">(2010) </w:t>
      </w:r>
      <w:r>
        <w:rPr>
          <w:lang w:val="en-US"/>
        </w:rPr>
        <w:t xml:space="preserve">look at the role of changes in economic events and changes in specific accounting standards. </w:t>
      </w:r>
      <w:r>
        <w:rPr>
          <w:lang w:val="en-US"/>
        </w:rPr>
        <w:br/>
        <w:t xml:space="preserve">In order to test the influence of accounting </w:t>
      </w:r>
      <w:proofErr w:type="gramStart"/>
      <w:r>
        <w:rPr>
          <w:lang w:val="en-US"/>
        </w:rPr>
        <w:t>standards ,</w:t>
      </w:r>
      <w:proofErr w:type="gramEnd"/>
      <w:r>
        <w:rPr>
          <w:lang w:val="en-US"/>
        </w:rPr>
        <w:t xml:space="preserve"> the authors examine specific accounting standards th</w:t>
      </w:r>
      <w:r w:rsidR="00A95EF3">
        <w:rPr>
          <w:lang w:val="en-US"/>
        </w:rPr>
        <w:t>at</w:t>
      </w:r>
      <w:r>
        <w:rPr>
          <w:lang w:val="en-US"/>
        </w:rPr>
        <w:t xml:space="preserve"> were implemented during the last 40 years that are likely to have influenced the frequency of special items. Five components of income are identified that account for the majority of special events and transactions that need to be disclosed and can be regarded as special items, which are asset write-downs, sales of assets, restructuring, impairment of intangible assets and debt extinguishments. </w:t>
      </w:r>
      <w:proofErr w:type="spellStart"/>
      <w:r>
        <w:rPr>
          <w:lang w:val="en-US"/>
        </w:rPr>
        <w:t>Donelson</w:t>
      </w:r>
      <w:proofErr w:type="spellEnd"/>
      <w:r w:rsidR="00E56160">
        <w:rPr>
          <w:lang w:val="en-US"/>
        </w:rPr>
        <w:t xml:space="preserve"> </w:t>
      </w:r>
      <w:r>
        <w:rPr>
          <w:lang w:val="en-US"/>
        </w:rPr>
        <w:t>e</w:t>
      </w:r>
      <w:r w:rsidR="00AA21A6">
        <w:rPr>
          <w:lang w:val="en-US"/>
        </w:rPr>
        <w:t xml:space="preserve">t </w:t>
      </w:r>
      <w:r>
        <w:rPr>
          <w:lang w:val="en-US"/>
        </w:rPr>
        <w:t>a</w:t>
      </w:r>
      <w:r w:rsidR="00AA21A6">
        <w:rPr>
          <w:lang w:val="en-US"/>
        </w:rPr>
        <w:t>l</w:t>
      </w:r>
      <w:r>
        <w:rPr>
          <w:lang w:val="en-US"/>
        </w:rPr>
        <w:t xml:space="preserve">. examine all the standards that apply to these components and implement their effects into an equation. The frequency of special items is tested in the years before and after implementation of these standards in order to discover if a particular standard triggered any effects. It becomes clear from the results of the test that the authors were not able to find any accounting indicator variable that showed a strong positive effect, which leads to the conclusion that none of the accounting standards that were examined significantly impacted special items.    </w:t>
      </w:r>
    </w:p>
    <w:p w:rsidR="00CE5414" w:rsidRDefault="00CE5414" w:rsidP="00A936DE">
      <w:pPr>
        <w:spacing w:line="240" w:lineRule="auto"/>
        <w:rPr>
          <w:lang w:val="en-US"/>
        </w:rPr>
      </w:pPr>
      <w:r>
        <w:rPr>
          <w:lang w:val="en-US"/>
        </w:rPr>
        <w:t xml:space="preserve">The influence of economic events </w:t>
      </w:r>
      <w:r w:rsidR="000137CF">
        <w:rPr>
          <w:lang w:val="en-US"/>
        </w:rPr>
        <w:t>is</w:t>
      </w:r>
      <w:r>
        <w:rPr>
          <w:lang w:val="en-US"/>
        </w:rPr>
        <w:t xml:space="preserve"> tested by constructing an index of specific economic events that are often associated with organizations that report special items, but which can</w:t>
      </w:r>
      <w:r w:rsidR="00A95EF3">
        <w:rPr>
          <w:lang w:val="en-US"/>
        </w:rPr>
        <w:t xml:space="preserve"> </w:t>
      </w:r>
      <w:r>
        <w:rPr>
          <w:lang w:val="en-US"/>
        </w:rPr>
        <w:t xml:space="preserve">not arise from bookkeeping practices alone. The events identified are a negative employee growth, merger and acquisition activities, discontinuing operations, declining sales and operating loss. For every event the </w:t>
      </w:r>
      <w:r>
        <w:rPr>
          <w:lang w:val="en-US"/>
        </w:rPr>
        <w:lastRenderedPageBreak/>
        <w:t xml:space="preserve">authors assign a point if the indicator variable is present, which results in an E-score, which is the sum, between zero and five. </w:t>
      </w:r>
      <w:proofErr w:type="gramStart"/>
      <w:r>
        <w:rPr>
          <w:lang w:val="en-US"/>
        </w:rPr>
        <w:t>The larger the E-Score, the higher the level of economic activities that are related to the special items.</w:t>
      </w:r>
      <w:proofErr w:type="gramEnd"/>
      <w:r>
        <w:rPr>
          <w:lang w:val="en-US"/>
        </w:rPr>
        <w:t xml:space="preserve"> The index that was constructed provides strong evidence that the economic events are increasing over time and that they are associated with the reporting of special items.  </w:t>
      </w:r>
    </w:p>
    <w:p w:rsidR="003315A1" w:rsidRDefault="00CE5414" w:rsidP="00A936DE">
      <w:pPr>
        <w:spacing w:line="240" w:lineRule="auto"/>
        <w:rPr>
          <w:lang w:val="en-US"/>
        </w:rPr>
      </w:pPr>
      <w:r>
        <w:rPr>
          <w:lang w:val="en-US"/>
        </w:rPr>
        <w:t xml:space="preserve">Literature by other researchers has shown that the level of competition in the US economy has increased during the period for which the study of </w:t>
      </w:r>
      <w:proofErr w:type="spellStart"/>
      <w:r>
        <w:rPr>
          <w:lang w:val="en-US"/>
        </w:rPr>
        <w:t>Donelso</w:t>
      </w:r>
      <w:bookmarkStart w:id="34" w:name="_GoBack"/>
      <w:bookmarkEnd w:id="34"/>
      <w:r>
        <w:rPr>
          <w:lang w:val="en-US"/>
        </w:rPr>
        <w:t>n</w:t>
      </w:r>
      <w:proofErr w:type="spellEnd"/>
      <w:r w:rsidR="00E56160">
        <w:rPr>
          <w:lang w:val="en-US"/>
        </w:rPr>
        <w:t xml:space="preserve"> </w:t>
      </w:r>
      <w:r>
        <w:rPr>
          <w:lang w:val="en-US"/>
        </w:rPr>
        <w:t>e</w:t>
      </w:r>
      <w:r w:rsidR="000137CF">
        <w:rPr>
          <w:lang w:val="en-US"/>
        </w:rPr>
        <w:t>t</w:t>
      </w:r>
      <w:r w:rsidR="00AA21A6">
        <w:rPr>
          <w:lang w:val="en-US"/>
        </w:rPr>
        <w:t xml:space="preserve"> </w:t>
      </w:r>
      <w:r>
        <w:rPr>
          <w:lang w:val="en-US"/>
        </w:rPr>
        <w:t>a</w:t>
      </w:r>
      <w:r w:rsidR="000137CF">
        <w:rPr>
          <w:lang w:val="en-US"/>
        </w:rPr>
        <w:t>l</w:t>
      </w:r>
      <w:r>
        <w:rPr>
          <w:lang w:val="en-US"/>
        </w:rPr>
        <w:t>.</w:t>
      </w:r>
      <w:r w:rsidR="00AA21A6">
        <w:rPr>
          <w:lang w:val="en-US"/>
        </w:rPr>
        <w:t xml:space="preserve"> (2010)</w:t>
      </w:r>
      <w:r>
        <w:rPr>
          <w:lang w:val="en-US"/>
        </w:rPr>
        <w:t xml:space="preserve"> was conducted. Since there is evidence that the economic events have a significant influence on special items, the authors try to distinguish whether the increase that they found in their index of economic events is possibly related to the increasing level of competition. To calculate this they use the </w:t>
      </w:r>
      <w:proofErr w:type="spellStart"/>
      <w:r>
        <w:rPr>
          <w:lang w:val="en-US"/>
        </w:rPr>
        <w:t>Herfindahl</w:t>
      </w:r>
      <w:proofErr w:type="spellEnd"/>
      <w:r>
        <w:rPr>
          <w:lang w:val="en-US"/>
        </w:rPr>
        <w:t xml:space="preserve"> Index, which is the standard measure for competition (Gaspar and Ma</w:t>
      </w:r>
      <w:r w:rsidR="00A95EF3">
        <w:rPr>
          <w:lang w:val="en-US"/>
        </w:rPr>
        <w:t>ssa 2006) and combine this with the Z</w:t>
      </w:r>
      <w:r>
        <w:rPr>
          <w:lang w:val="en-US"/>
        </w:rPr>
        <w:t xml:space="preserve">-score which is developed by Altman (1968) and is a </w:t>
      </w:r>
      <w:proofErr w:type="gramStart"/>
      <w:r>
        <w:rPr>
          <w:lang w:val="en-US"/>
        </w:rPr>
        <w:t>measure  for</w:t>
      </w:r>
      <w:proofErr w:type="gramEnd"/>
      <w:r>
        <w:rPr>
          <w:lang w:val="en-US"/>
        </w:rPr>
        <w:t xml:space="preserve"> bankruptcy risk or financial distress. These two measures are computed separately and also combined. In order to combine them a P-score needs to be calculated, which is done the same way as the E-score for economics events by assigning points, ranging from zero to two. The P-score is furthermore divided into three groups, low</w:t>
      </w:r>
      <w:r w:rsidR="000137CF">
        <w:rPr>
          <w:lang w:val="en-US"/>
        </w:rPr>
        <w:t xml:space="preserve">, </w:t>
      </w:r>
      <w:r>
        <w:rPr>
          <w:lang w:val="en-US"/>
        </w:rPr>
        <w:t>middle and high, depending on the number of points received</w:t>
      </w:r>
      <w:r w:rsidR="000137CF">
        <w:rPr>
          <w:lang w:val="en-US"/>
        </w:rPr>
        <w:t>, with low receiving a score of 0 and high receiving a score of 2</w:t>
      </w:r>
      <w:r>
        <w:rPr>
          <w:lang w:val="en-US"/>
        </w:rPr>
        <w:t>. A positive correlation between the P-Score and the E-score would indicate that the economic events are associated with increasing competitive pressure.  From analyzing the computations, it becomes clear that for the middle and high group there is a significant correlation, indicating that the economics events associated with special items have increased among organizations that have a medium and high level of competitive pressure.</w:t>
      </w:r>
    </w:p>
    <w:p w:rsidR="00C86B72" w:rsidRPr="00313A59" w:rsidRDefault="00E6258D" w:rsidP="004A2DD2">
      <w:pPr>
        <w:pStyle w:val="Heading2"/>
        <w:rPr>
          <w:lang w:val="en-US"/>
        </w:rPr>
      </w:pPr>
      <w:bookmarkStart w:id="35" w:name="_Toc285637670"/>
      <w:bookmarkStart w:id="36" w:name="_Toc299712919"/>
      <w:bookmarkStart w:id="37" w:name="_Toc300034882"/>
      <w:r>
        <w:rPr>
          <w:lang w:val="en-US"/>
        </w:rPr>
        <w:t>3.3</w:t>
      </w:r>
      <w:r w:rsidR="00313A59" w:rsidRPr="00313A59">
        <w:rPr>
          <w:lang w:val="en-US"/>
        </w:rPr>
        <w:t>Dichev and Tang 2009</w:t>
      </w:r>
      <w:bookmarkEnd w:id="35"/>
      <w:bookmarkEnd w:id="36"/>
      <w:bookmarkEnd w:id="37"/>
    </w:p>
    <w:p w:rsidR="007A1248" w:rsidRDefault="001C3857" w:rsidP="00C52F2B">
      <w:pPr>
        <w:spacing w:after="0" w:line="240" w:lineRule="auto"/>
        <w:rPr>
          <w:lang w:val="en-US"/>
        </w:rPr>
      </w:pPr>
      <w:proofErr w:type="spellStart"/>
      <w:r>
        <w:rPr>
          <w:lang w:val="en-US"/>
        </w:rPr>
        <w:t>Dichev</w:t>
      </w:r>
      <w:proofErr w:type="spellEnd"/>
      <w:r>
        <w:rPr>
          <w:lang w:val="en-US"/>
        </w:rPr>
        <w:t xml:space="preserve"> and Tang </w:t>
      </w:r>
      <w:r w:rsidR="00A95EF3">
        <w:rPr>
          <w:lang w:val="en-US"/>
        </w:rPr>
        <w:t xml:space="preserve">(2009) </w:t>
      </w:r>
      <w:r>
        <w:rPr>
          <w:lang w:val="en-US"/>
        </w:rPr>
        <w:t xml:space="preserve">examine the relation between earnings volatility and earnings predictability. From </w:t>
      </w:r>
      <w:proofErr w:type="spellStart"/>
      <w:r>
        <w:rPr>
          <w:lang w:val="en-US"/>
        </w:rPr>
        <w:t>Dichev</w:t>
      </w:r>
      <w:proofErr w:type="spellEnd"/>
      <w:r>
        <w:rPr>
          <w:lang w:val="en-US"/>
        </w:rPr>
        <w:t xml:space="preserve"> and Tang (2008), it became apparent that poor matching increases the volatility of earnings. In this study they investigate what implications this volatility has on short- and long term earnings predictability.</w:t>
      </w:r>
      <w:r w:rsidR="007A1248">
        <w:rPr>
          <w:lang w:val="en-US"/>
        </w:rPr>
        <w:t xml:space="preserve"> The authors again consider that economic events and problems in the accounting determination of income are factors that</w:t>
      </w:r>
      <w:r w:rsidR="00E6258D">
        <w:rPr>
          <w:lang w:val="en-US"/>
        </w:rPr>
        <w:t xml:space="preserve"> cause volatility, however their</w:t>
      </w:r>
      <w:r w:rsidR="007A1248">
        <w:rPr>
          <w:lang w:val="en-US"/>
        </w:rPr>
        <w:t xml:space="preserve"> focus is not plausible causes, but on investigating the existence of a relation.</w:t>
      </w:r>
    </w:p>
    <w:p w:rsidR="00E50452" w:rsidRDefault="00AB6C42">
      <w:pPr>
        <w:rPr>
          <w:lang w:val="en-US"/>
        </w:rPr>
      </w:pPr>
      <w:r>
        <w:rPr>
          <w:lang w:val="en-US"/>
        </w:rPr>
        <w:t xml:space="preserve">A framework is constructed first that will be used as a basis for the empirical analysis. For explaining the relation between earnings volatility and earnings predictability the authors start off </w:t>
      </w:r>
      <w:r w:rsidR="00A95EF3">
        <w:rPr>
          <w:lang w:val="en-US"/>
        </w:rPr>
        <w:t xml:space="preserve">with </w:t>
      </w:r>
      <w:r>
        <w:rPr>
          <w:lang w:val="en-US"/>
        </w:rPr>
        <w:t>the</w:t>
      </w:r>
      <w:r w:rsidR="00E6258D">
        <w:rPr>
          <w:lang w:val="en-US"/>
        </w:rPr>
        <w:t xml:space="preserve"> autoregressive regression equ</w:t>
      </w:r>
      <w:r>
        <w:rPr>
          <w:lang w:val="en-US"/>
        </w:rPr>
        <w:t xml:space="preserve">ation of current </w:t>
      </w:r>
      <w:r w:rsidR="00E6258D">
        <w:rPr>
          <w:lang w:val="en-US"/>
        </w:rPr>
        <w:t>earnings on one</w:t>
      </w:r>
      <w:r>
        <w:rPr>
          <w:lang w:val="en-US"/>
        </w:rPr>
        <w:t>-year lagged earnings, from which they take the variance of both sides. The resulting equation gives rise to two important implications. First</w:t>
      </w:r>
      <w:r w:rsidR="00E6258D">
        <w:rPr>
          <w:lang w:val="en-US"/>
        </w:rPr>
        <w:t>ly,</w:t>
      </w:r>
      <w:r>
        <w:rPr>
          <w:lang w:val="en-US"/>
        </w:rPr>
        <w:t xml:space="preserve"> if earnings persistence is held constant</w:t>
      </w:r>
      <w:r w:rsidR="00E50452">
        <w:rPr>
          <w:lang w:val="en-US"/>
        </w:rPr>
        <w:t>, earnings volatility is inversely related to earning</w:t>
      </w:r>
      <w:r w:rsidR="00E6258D">
        <w:rPr>
          <w:lang w:val="en-US"/>
        </w:rPr>
        <w:t xml:space="preserve">s predictability. Secondly, </w:t>
      </w:r>
      <w:r w:rsidR="00E50452">
        <w:rPr>
          <w:lang w:val="en-US"/>
        </w:rPr>
        <w:t>the persistence coefficient is likely to have a strengthe</w:t>
      </w:r>
      <w:r w:rsidR="00A51E5F">
        <w:rPr>
          <w:lang w:val="en-US"/>
        </w:rPr>
        <w:t>ning effect of this negative re</w:t>
      </w:r>
      <w:r w:rsidR="00E50452">
        <w:rPr>
          <w:lang w:val="en-US"/>
        </w:rPr>
        <w:t>l</w:t>
      </w:r>
      <w:r w:rsidR="00A51E5F">
        <w:rPr>
          <w:lang w:val="en-US"/>
        </w:rPr>
        <w:t>a</w:t>
      </w:r>
      <w:r w:rsidR="00E50452">
        <w:rPr>
          <w:lang w:val="en-US"/>
        </w:rPr>
        <w:t xml:space="preserve">tion. The underlying reason for this is that noise in earnings caused by economic events or accounting standards is likely to increase the volatility of earnings as well as decrease the persistence of earnings. </w:t>
      </w:r>
    </w:p>
    <w:p w:rsidR="009129AA" w:rsidRDefault="00E50452">
      <w:pPr>
        <w:rPr>
          <w:lang w:val="en-US"/>
        </w:rPr>
      </w:pPr>
      <w:r>
        <w:rPr>
          <w:lang w:val="en-US"/>
        </w:rPr>
        <w:t>As a next step the</w:t>
      </w:r>
      <w:r w:rsidR="00656CDF">
        <w:rPr>
          <w:lang w:val="en-US"/>
        </w:rPr>
        <w:t xml:space="preserve"> authors take the total derivative of the variance of the error term with respect to earnings volatility, i</w:t>
      </w:r>
      <w:r>
        <w:rPr>
          <w:lang w:val="en-US"/>
        </w:rPr>
        <w:t>n order to be able to formally examine the relation</w:t>
      </w:r>
      <w:r w:rsidR="00656CDF">
        <w:rPr>
          <w:lang w:val="en-US"/>
        </w:rPr>
        <w:t xml:space="preserve"> between earnings volatility and earnings predictability. This expression again gives two </w:t>
      </w:r>
      <w:r w:rsidR="00E6258D">
        <w:rPr>
          <w:lang w:val="en-US"/>
        </w:rPr>
        <w:t>important insights. Firstly,</w:t>
      </w:r>
      <w:r w:rsidR="00656CDF">
        <w:rPr>
          <w:lang w:val="en-US"/>
        </w:rPr>
        <w:t xml:space="preserve"> the strength of the direct relation between earnings volatility and earnings predictability seems to be determined by earnings persistence, where a higher level of earnings persistence indicates more predictable earnings.</w:t>
      </w:r>
      <w:r w:rsidR="00E6258D">
        <w:rPr>
          <w:lang w:val="en-US"/>
        </w:rPr>
        <w:t xml:space="preserve"> Secondly,</w:t>
      </w:r>
      <w:r w:rsidR="00D62100">
        <w:rPr>
          <w:lang w:val="en-US"/>
        </w:rPr>
        <w:t xml:space="preserve"> there is a link between earnings volatility and earnings predictability through the effect of earnings volatility on earnings persistence. </w:t>
      </w:r>
      <w:r w:rsidR="000137CF">
        <w:rPr>
          <w:lang w:val="en-US"/>
        </w:rPr>
        <w:t xml:space="preserve">This </w:t>
      </w:r>
      <w:proofErr w:type="gramStart"/>
      <w:r w:rsidR="000137CF">
        <w:rPr>
          <w:lang w:val="en-US"/>
        </w:rPr>
        <w:t>results</w:t>
      </w:r>
      <w:proofErr w:type="gramEnd"/>
      <w:r w:rsidR="000137CF">
        <w:rPr>
          <w:lang w:val="en-US"/>
        </w:rPr>
        <w:t xml:space="preserve"> from the fact that the</w:t>
      </w:r>
      <w:r w:rsidR="00D62100">
        <w:rPr>
          <w:lang w:val="en-US"/>
        </w:rPr>
        <w:t xml:space="preserve"> negative link between earnings volatility and earnings predictability </w:t>
      </w:r>
      <w:r w:rsidR="000137CF">
        <w:rPr>
          <w:lang w:val="en-US"/>
        </w:rPr>
        <w:t>is</w:t>
      </w:r>
      <w:r w:rsidR="009129AA">
        <w:rPr>
          <w:lang w:val="en-US"/>
        </w:rPr>
        <w:t xml:space="preserve"> strengthened</w:t>
      </w:r>
      <w:r w:rsidR="00D62100">
        <w:rPr>
          <w:lang w:val="en-US"/>
        </w:rPr>
        <w:t xml:space="preserve"> by the negative effect </w:t>
      </w:r>
      <w:r w:rsidR="000137CF">
        <w:rPr>
          <w:lang w:val="en-US"/>
        </w:rPr>
        <w:t>that</w:t>
      </w:r>
      <w:r w:rsidR="00D62100">
        <w:rPr>
          <w:lang w:val="en-US"/>
        </w:rPr>
        <w:t xml:space="preserve"> earnings volatility</w:t>
      </w:r>
      <w:r w:rsidR="000137CF">
        <w:rPr>
          <w:lang w:val="en-US"/>
        </w:rPr>
        <w:t xml:space="preserve"> has</w:t>
      </w:r>
      <w:r w:rsidR="00D62100">
        <w:rPr>
          <w:lang w:val="en-US"/>
        </w:rPr>
        <w:t xml:space="preserve"> on earnings persistence.   </w:t>
      </w:r>
    </w:p>
    <w:p w:rsidR="008E5C13" w:rsidRDefault="00B418A1">
      <w:pPr>
        <w:rPr>
          <w:lang w:val="en-US"/>
        </w:rPr>
      </w:pPr>
      <w:r>
        <w:rPr>
          <w:lang w:val="en-US"/>
        </w:rPr>
        <w:lastRenderedPageBreak/>
        <w:t xml:space="preserve">For the sample </w:t>
      </w:r>
      <w:proofErr w:type="spellStart"/>
      <w:r>
        <w:rPr>
          <w:lang w:val="en-US"/>
        </w:rPr>
        <w:t>Dichev</w:t>
      </w:r>
      <w:proofErr w:type="spellEnd"/>
      <w:r>
        <w:rPr>
          <w:lang w:val="en-US"/>
        </w:rPr>
        <w:t xml:space="preserve"> and Tang selected firms between the period of 1988 and 2004 that could provide data for assets, earnings, cash flow from operations and preceding 4 years of earnings and cash flow from operations. The top and bottom one percent of earnings, accruals (difference between earnings and cash flow from operations) and cash flow from operations. Companies need to have a minimum of $100 million in assets and fiscal year needs to end at the 31</w:t>
      </w:r>
      <w:r w:rsidRPr="00B418A1">
        <w:rPr>
          <w:vertAlign w:val="superscript"/>
          <w:lang w:val="en-US"/>
        </w:rPr>
        <w:t>st</w:t>
      </w:r>
      <w:r>
        <w:rPr>
          <w:lang w:val="en-US"/>
        </w:rPr>
        <w:t xml:space="preserve"> of December, which results in a sample of 22.113 firm-years. This sample is divided into two groups where the fi</w:t>
      </w:r>
      <w:r w:rsidR="008E5C13">
        <w:rPr>
          <w:lang w:val="en-US"/>
        </w:rPr>
        <w:t>rst group is used for the analysis of the predictive power of earnings volatility for earnings predictability and the second group is used to perform out-of-sample tests of forecasting accuracy.</w:t>
      </w:r>
    </w:p>
    <w:p w:rsidR="009329E0" w:rsidRDefault="008E5C13">
      <w:pPr>
        <w:rPr>
          <w:lang w:val="en-US"/>
        </w:rPr>
      </w:pPr>
      <w:r>
        <w:rPr>
          <w:lang w:val="en-US"/>
        </w:rPr>
        <w:t xml:space="preserve">The authors start with the result for the earnings persistence regression for 1 year predictive horizons. </w:t>
      </w:r>
      <w:r w:rsidR="00DD7629">
        <w:rPr>
          <w:lang w:val="en-US"/>
        </w:rPr>
        <w:t>The results present the persistence coefficients and coefficient of determination</w:t>
      </w:r>
      <w:r w:rsidR="000137CF">
        <w:rPr>
          <w:lang w:val="en-US"/>
        </w:rPr>
        <w:t xml:space="preserve"> (R</w:t>
      </w:r>
      <w:r w:rsidR="000137CF">
        <w:rPr>
          <w:vertAlign w:val="superscript"/>
          <w:lang w:val="en-US"/>
        </w:rPr>
        <w:t>2</w:t>
      </w:r>
      <w:r w:rsidR="000137CF">
        <w:rPr>
          <w:lang w:val="en-US"/>
        </w:rPr>
        <w:t>)</w:t>
      </w:r>
      <w:r w:rsidR="00DD7629">
        <w:rPr>
          <w:lang w:val="en-US"/>
        </w:rPr>
        <w:t xml:space="preserve"> of regressions of one-year </w:t>
      </w:r>
      <w:proofErr w:type="gramStart"/>
      <w:r w:rsidR="00DD7629">
        <w:rPr>
          <w:lang w:val="en-US"/>
        </w:rPr>
        <w:t>ahe</w:t>
      </w:r>
      <w:r w:rsidR="00782B7A">
        <w:rPr>
          <w:lang w:val="en-US"/>
        </w:rPr>
        <w:t>ad</w:t>
      </w:r>
      <w:proofErr w:type="gramEnd"/>
      <w:r w:rsidR="00782B7A">
        <w:rPr>
          <w:lang w:val="en-US"/>
        </w:rPr>
        <w:t xml:space="preserve"> earnings on current earnings and are divided into different panels. The first shows the regression results for the full sample, the other panels show the regression results for quintiles of earnings volatility, quintiles of absolute amount of accruals, quintiles of earnings level and quintiles of cash flow volatility.</w:t>
      </w:r>
      <w:r w:rsidR="00883525">
        <w:rPr>
          <w:lang w:val="en-US"/>
        </w:rPr>
        <w:t xml:space="preserve"> Quintiles are divided into 5 groups, where quintile 1 yields the highest earnings persistence and quintile 5 yields the lowest earnings persistence. </w:t>
      </w:r>
      <w:r w:rsidR="00782B7A">
        <w:rPr>
          <w:lang w:val="en-US"/>
        </w:rPr>
        <w:t xml:space="preserve"> The results show that earnings volatility dominates all other</w:t>
      </w:r>
      <w:r w:rsidR="00883525">
        <w:rPr>
          <w:lang w:val="en-US"/>
        </w:rPr>
        <w:t xml:space="preserve"> indicators with respect to earnings predictability. </w:t>
      </w:r>
    </w:p>
    <w:p w:rsidR="009329E0" w:rsidRDefault="009329E0">
      <w:pPr>
        <w:rPr>
          <w:lang w:val="en-US"/>
        </w:rPr>
      </w:pPr>
      <w:r>
        <w:rPr>
          <w:lang w:val="en-US"/>
        </w:rPr>
        <w:t>The test is repeated for a 5 year predictive horizon.</w:t>
      </w:r>
      <w:r w:rsidR="00E56160">
        <w:rPr>
          <w:lang w:val="en-US"/>
        </w:rPr>
        <w:t xml:space="preserve"> </w:t>
      </w:r>
      <w:r w:rsidR="000F17D1">
        <w:rPr>
          <w:lang w:val="en-US"/>
        </w:rPr>
        <w:t xml:space="preserve">From the results </w:t>
      </w:r>
      <w:proofErr w:type="gramStart"/>
      <w:r w:rsidR="000F17D1">
        <w:rPr>
          <w:lang w:val="en-US"/>
        </w:rPr>
        <w:t>It</w:t>
      </w:r>
      <w:proofErr w:type="gramEnd"/>
      <w:r w:rsidR="000F17D1">
        <w:rPr>
          <w:lang w:val="en-US"/>
        </w:rPr>
        <w:t xml:space="preserve"> can be concluded that there is a substantial difference in the predictive power of the samples used. Firms with high-volatility show a rapid deterioration of the persistence coefficient and the coefficient of determination.</w:t>
      </w:r>
      <w:r w:rsidR="006A7CDD">
        <w:rPr>
          <w:lang w:val="en-US"/>
        </w:rPr>
        <w:t xml:space="preserve"> This was to be expected from the model.</w:t>
      </w:r>
      <w:r w:rsidR="000F17D1">
        <w:rPr>
          <w:lang w:val="en-US"/>
        </w:rPr>
        <w:t xml:space="preserve"> The firms with </w:t>
      </w:r>
      <w:r w:rsidR="006A7CDD">
        <w:rPr>
          <w:lang w:val="en-US"/>
        </w:rPr>
        <w:t xml:space="preserve">low levels of volatility however, show a very robust predictive power over the entire 5-year horizon. </w:t>
      </w:r>
      <w:proofErr w:type="spellStart"/>
      <w:r w:rsidR="006A7CDD">
        <w:rPr>
          <w:lang w:val="en-US"/>
        </w:rPr>
        <w:t>Dichev</w:t>
      </w:r>
      <w:proofErr w:type="spellEnd"/>
      <w:r w:rsidR="006A7CDD">
        <w:rPr>
          <w:lang w:val="en-US"/>
        </w:rPr>
        <w:t xml:space="preserve"> and Tang conclude as a result of these tests, that earnings volatility has differentiating powers when it comes to the long-run prediction of earnings. </w:t>
      </w:r>
    </w:p>
    <w:p w:rsidR="00AF11F8" w:rsidRDefault="00CF4959">
      <w:pPr>
        <w:rPr>
          <w:lang w:val="en-US"/>
        </w:rPr>
      </w:pPr>
      <w:r>
        <w:rPr>
          <w:lang w:val="en-US"/>
        </w:rPr>
        <w:t>In a series of control tests and robustness checks the authors strengthen their findings. First the effect of transitory items on the results is tested, since these item</w:t>
      </w:r>
      <w:r w:rsidR="000137CF">
        <w:rPr>
          <w:lang w:val="en-US"/>
        </w:rPr>
        <w:t>s</w:t>
      </w:r>
      <w:r>
        <w:rPr>
          <w:lang w:val="en-US"/>
        </w:rPr>
        <w:t xml:space="preserve"> both increase the volatility of earnings and decrease earnings predictability. This is d</w:t>
      </w:r>
      <w:r w:rsidR="00154231">
        <w:rPr>
          <w:lang w:val="en-US"/>
        </w:rPr>
        <w:t>one by repeating the main test but ex</w:t>
      </w:r>
      <w:r w:rsidR="00AF11F8">
        <w:rPr>
          <w:lang w:val="en-US"/>
        </w:rPr>
        <w:t>c</w:t>
      </w:r>
      <w:r w:rsidR="00154231">
        <w:rPr>
          <w:lang w:val="en-US"/>
        </w:rPr>
        <w:t xml:space="preserve">luding those firm year-observations where the </w:t>
      </w:r>
      <w:r w:rsidR="00192631">
        <w:rPr>
          <w:lang w:val="en-US"/>
        </w:rPr>
        <w:t xml:space="preserve">sum of special items and non-operating income and expenses excluding interest income exceeds 5% of total assets. The effect </w:t>
      </w:r>
      <w:r w:rsidR="008C48FD">
        <w:rPr>
          <w:lang w:val="en-US"/>
        </w:rPr>
        <w:t xml:space="preserve">is shown to be </w:t>
      </w:r>
      <w:r w:rsidR="00192631">
        <w:rPr>
          <w:lang w:val="en-US"/>
        </w:rPr>
        <w:t xml:space="preserve">minimal for low-volatility quintiles and more pronounced for high-volatility quintiles. The magnitude of the overall results however remains mostly the same. To control for the temporal rise in the importance of special items, the test was also repeated with year additional dummies to control, but did not trigger a different result. </w:t>
      </w:r>
      <w:r w:rsidR="008C48FD">
        <w:rPr>
          <w:lang w:val="en-US"/>
        </w:rPr>
        <w:t xml:space="preserve">A possible survivorship bias was also rejected by retesting a sample of 4032 observations that have a minimum of 5 years of earnings into the future. Both short- and long-term results remained constant. Controlling evidence is also provided on the effect of cross-sectional dependence in earnings on the test of </w:t>
      </w:r>
      <w:proofErr w:type="gramStart"/>
      <w:r w:rsidR="008C48FD">
        <w:rPr>
          <w:lang w:val="en-US"/>
        </w:rPr>
        <w:t xml:space="preserve">significance </w:t>
      </w:r>
      <w:r w:rsidR="008932FE">
        <w:rPr>
          <w:lang w:val="en-US"/>
        </w:rPr>
        <w:t>,</w:t>
      </w:r>
      <w:proofErr w:type="gramEnd"/>
      <w:r w:rsidR="008932FE">
        <w:rPr>
          <w:lang w:val="en-US"/>
        </w:rPr>
        <w:t xml:space="preserve"> which shows that t</w:t>
      </w:r>
      <w:r w:rsidR="008C48FD">
        <w:rPr>
          <w:lang w:val="en-US"/>
        </w:rPr>
        <w:t>he documented relation are indeed significant</w:t>
      </w:r>
      <w:r w:rsidR="008932FE">
        <w:rPr>
          <w:lang w:val="en-US"/>
        </w:rPr>
        <w:t xml:space="preserve">. </w:t>
      </w:r>
      <w:r w:rsidR="00AF11F8">
        <w:rPr>
          <w:lang w:val="en-US"/>
        </w:rPr>
        <w:t xml:space="preserve">Finally an out-of-sample forecasting test was performed in order to provide additional evidence on the utility of the earnings specification versus other models considered in the study. The results of this test show first of all that as with the test sample, the earnings volatility model produces lower forecasting errors than other examined variables, second of all the superiority of earnings volatility model is concentrated in firms with low to medium volatility of earnings. </w:t>
      </w:r>
    </w:p>
    <w:p w:rsidR="00D90479" w:rsidRDefault="00F77548">
      <w:pPr>
        <w:rPr>
          <w:lang w:val="en-US"/>
        </w:rPr>
      </w:pPr>
      <w:proofErr w:type="gramStart"/>
      <w:r>
        <w:rPr>
          <w:lang w:val="en-US"/>
        </w:rPr>
        <w:t xml:space="preserve">Having provided empirical proof on the relation between earnings volatility and earnings predictability </w:t>
      </w:r>
      <w:proofErr w:type="spellStart"/>
      <w:r>
        <w:rPr>
          <w:lang w:val="en-US"/>
        </w:rPr>
        <w:t>Dichev</w:t>
      </w:r>
      <w:proofErr w:type="spellEnd"/>
      <w:r>
        <w:rPr>
          <w:lang w:val="en-US"/>
        </w:rPr>
        <w:t xml:space="preserve"> and Tang investigate whether financial statement users are in fact aware of the </w:t>
      </w:r>
      <w:r>
        <w:rPr>
          <w:lang w:val="en-US"/>
        </w:rPr>
        <w:lastRenderedPageBreak/>
        <w:t>existence and the magnitude of this relation.</w:t>
      </w:r>
      <w:proofErr w:type="gramEnd"/>
      <w:r w:rsidR="00E20247">
        <w:rPr>
          <w:lang w:val="en-US"/>
        </w:rPr>
        <w:t xml:space="preserve"> In their tests they use analysts as a proxy for financial statement users, because they are considered to be sophisticated </w:t>
      </w:r>
      <w:r w:rsidR="00D90479">
        <w:rPr>
          <w:lang w:val="en-US"/>
        </w:rPr>
        <w:t>in utilizing the information provided.</w:t>
      </w:r>
    </w:p>
    <w:p w:rsidR="00AF11F8" w:rsidRDefault="00D90479">
      <w:pPr>
        <w:rPr>
          <w:lang w:val="en-US"/>
        </w:rPr>
      </w:pPr>
      <w:r>
        <w:rPr>
          <w:lang w:val="en-US"/>
        </w:rPr>
        <w:t xml:space="preserve">The first test examines the level of current earnings, where two portfolios are matched on all percentiles of the empirical distribution at time t, so that any deviation in future profitability can be fully ascribed to differences in their earnings volatility information. </w:t>
      </w:r>
      <w:r w:rsidR="00C95233">
        <w:rPr>
          <w:lang w:val="en-US"/>
        </w:rPr>
        <w:t>It becomes clear from the results of the first test that the forecasts of analysts only partially incorporate the earnings volatility information that is available to them. The evidence indicates that analysts incorporate less than half of the full implications of earnings volatility for earnings predictability. Additional test show that this is almost the same for 2-year-ahead earnings for</w:t>
      </w:r>
      <w:r w:rsidR="00A22B80">
        <w:rPr>
          <w:lang w:val="en-US"/>
        </w:rPr>
        <w:t>e</w:t>
      </w:r>
      <w:r w:rsidR="00C95233">
        <w:rPr>
          <w:lang w:val="en-US"/>
        </w:rPr>
        <w:t>casts.</w:t>
      </w:r>
    </w:p>
    <w:p w:rsidR="00506AB6" w:rsidRDefault="00C95233">
      <w:pPr>
        <w:rPr>
          <w:lang w:val="en-US"/>
        </w:rPr>
      </w:pPr>
      <w:r>
        <w:rPr>
          <w:lang w:val="en-US"/>
        </w:rPr>
        <w:t xml:space="preserve">The second test performed by </w:t>
      </w:r>
      <w:proofErr w:type="spellStart"/>
      <w:r>
        <w:rPr>
          <w:lang w:val="en-US"/>
        </w:rPr>
        <w:t>Dichev</w:t>
      </w:r>
      <w:proofErr w:type="spellEnd"/>
      <w:r>
        <w:rPr>
          <w:lang w:val="en-US"/>
        </w:rPr>
        <w:t xml:space="preserve"> and Tang investigates the magnitude of the current forecast error. The authors indicate that if analysts fail to </w:t>
      </w:r>
      <w:r w:rsidR="00FC7BBA">
        <w:rPr>
          <w:lang w:val="en-US"/>
        </w:rPr>
        <w:t>recognize that earnings are less persistent for high-volatility firms, high volatility firms with positive earnings surprises in a particular time period are expected to have negative earnings s</w:t>
      </w:r>
      <w:r w:rsidR="00A51E5F">
        <w:rPr>
          <w:lang w:val="en-US"/>
        </w:rPr>
        <w:t>urprise the next period and vice</w:t>
      </w:r>
      <w:r w:rsidR="00FC7BBA">
        <w:rPr>
          <w:lang w:val="en-US"/>
        </w:rPr>
        <w:t xml:space="preserve"> versa. A regression eq</w:t>
      </w:r>
      <w:r w:rsidR="00A51E5F">
        <w:rPr>
          <w:lang w:val="en-US"/>
        </w:rPr>
        <w:t>uation is constructed on the</w:t>
      </w:r>
      <w:r w:rsidR="00FC7BBA">
        <w:rPr>
          <w:lang w:val="en-US"/>
        </w:rPr>
        <w:t xml:space="preserve"> forecast error at t+1. The evidence that </w:t>
      </w:r>
      <w:proofErr w:type="spellStart"/>
      <w:r w:rsidR="00FC7BBA">
        <w:rPr>
          <w:lang w:val="en-US"/>
        </w:rPr>
        <w:t>Dichev</w:t>
      </w:r>
      <w:proofErr w:type="spellEnd"/>
      <w:r w:rsidR="00FC7BBA">
        <w:rPr>
          <w:lang w:val="en-US"/>
        </w:rPr>
        <w:t xml:space="preserve"> and Tang find </w:t>
      </w:r>
      <w:r w:rsidR="00A22B80">
        <w:rPr>
          <w:lang w:val="en-US"/>
        </w:rPr>
        <w:t xml:space="preserve">again leads to the conclusion analysts </w:t>
      </w:r>
      <w:proofErr w:type="gramStart"/>
      <w:r w:rsidR="00A22B80">
        <w:rPr>
          <w:lang w:val="en-US"/>
        </w:rPr>
        <w:t>do</w:t>
      </w:r>
      <w:proofErr w:type="gramEnd"/>
      <w:r w:rsidR="00A22B80">
        <w:rPr>
          <w:lang w:val="en-US"/>
        </w:rPr>
        <w:t xml:space="preserve"> not understand the implications of existing earnings volatility for future earnings.</w:t>
      </w:r>
      <w:r w:rsidR="00E56160">
        <w:rPr>
          <w:lang w:val="en-US"/>
        </w:rPr>
        <w:t xml:space="preserve"> </w:t>
      </w:r>
      <w:r w:rsidR="00A22B80">
        <w:rPr>
          <w:lang w:val="en-US"/>
        </w:rPr>
        <w:t xml:space="preserve">Because of this it is possible to identify reliable and important patterns in analyst forecast errors. </w:t>
      </w:r>
    </w:p>
    <w:p w:rsidR="00506AB6" w:rsidRDefault="00506AB6" w:rsidP="00506AB6">
      <w:pPr>
        <w:pStyle w:val="Heading2"/>
        <w:rPr>
          <w:lang w:val="en-US"/>
        </w:rPr>
      </w:pPr>
      <w:bookmarkStart w:id="38" w:name="_Toc299712920"/>
      <w:bookmarkStart w:id="39" w:name="_Toc300034883"/>
      <w:r>
        <w:rPr>
          <w:lang w:val="en-US"/>
        </w:rPr>
        <w:t>3.4. Summary</w:t>
      </w:r>
      <w:bookmarkEnd w:id="38"/>
      <w:bookmarkEnd w:id="39"/>
    </w:p>
    <w:p w:rsidR="00506AB6" w:rsidRDefault="003D471F" w:rsidP="000478B0">
      <w:pPr>
        <w:rPr>
          <w:lang w:val="en-US"/>
        </w:rPr>
      </w:pPr>
      <w:r>
        <w:rPr>
          <w:lang w:val="en-US"/>
        </w:rPr>
        <w:t xml:space="preserve">With the issuing of the Conceptual Framework </w:t>
      </w:r>
      <w:r w:rsidR="00DE2EA3">
        <w:rPr>
          <w:lang w:val="en-US"/>
        </w:rPr>
        <w:t>t</w:t>
      </w:r>
      <w:r>
        <w:rPr>
          <w:lang w:val="en-US"/>
        </w:rPr>
        <w:t xml:space="preserve">he </w:t>
      </w:r>
      <w:r w:rsidR="00DE2EA3">
        <w:rPr>
          <w:lang w:val="en-US"/>
        </w:rPr>
        <w:t xml:space="preserve">FASB </w:t>
      </w:r>
      <w:r>
        <w:rPr>
          <w:lang w:val="en-US"/>
        </w:rPr>
        <w:t xml:space="preserve">made a deliberate choice to provide the balance sheet approach with conceptual primacy and to put less emphasis on matching as the fundamental concept in the determination of earnings. </w:t>
      </w:r>
      <w:r w:rsidR="00FD612E">
        <w:rPr>
          <w:lang w:val="en-US"/>
        </w:rPr>
        <w:t xml:space="preserve">Opponents of the balance sheet approach fear that the turn away from the matching concept leads to a decline in the </w:t>
      </w:r>
      <w:proofErr w:type="spellStart"/>
      <w:r w:rsidR="00FD612E">
        <w:rPr>
          <w:lang w:val="en-US"/>
        </w:rPr>
        <w:t>informativeness</w:t>
      </w:r>
      <w:proofErr w:type="spellEnd"/>
      <w:r w:rsidR="00FD612E">
        <w:rPr>
          <w:lang w:val="en-US"/>
        </w:rPr>
        <w:t xml:space="preserve"> and usefulness of earnings. This possible change in the </w:t>
      </w:r>
      <w:proofErr w:type="spellStart"/>
      <w:r w:rsidR="00FD612E">
        <w:rPr>
          <w:lang w:val="en-US"/>
        </w:rPr>
        <w:t>informativeness</w:t>
      </w:r>
      <w:proofErr w:type="spellEnd"/>
      <w:r w:rsidR="00FD612E">
        <w:rPr>
          <w:lang w:val="en-US"/>
        </w:rPr>
        <w:t xml:space="preserve"> of</w:t>
      </w:r>
      <w:r>
        <w:rPr>
          <w:lang w:val="en-US"/>
        </w:rPr>
        <w:t xml:space="preserve"> earnings</w:t>
      </w:r>
      <w:r w:rsidR="00FD612E">
        <w:rPr>
          <w:lang w:val="en-US"/>
        </w:rPr>
        <w:t xml:space="preserve"> from a matching perspective has only recently been examined in a series of studies.</w:t>
      </w:r>
      <w:r>
        <w:rPr>
          <w:lang w:val="en-US"/>
        </w:rPr>
        <w:t xml:space="preserve"> </w:t>
      </w:r>
      <w:proofErr w:type="spellStart"/>
      <w:r w:rsidRPr="003D471F">
        <w:rPr>
          <w:lang w:val="en-US"/>
        </w:rPr>
        <w:t>Dichev</w:t>
      </w:r>
      <w:proofErr w:type="spellEnd"/>
      <w:r w:rsidRPr="003D471F">
        <w:rPr>
          <w:lang w:val="en-US"/>
        </w:rPr>
        <w:t xml:space="preserve"> and Tang </w:t>
      </w:r>
      <w:r>
        <w:rPr>
          <w:lang w:val="en-US"/>
        </w:rPr>
        <w:t>(</w:t>
      </w:r>
      <w:r w:rsidRPr="003D471F">
        <w:rPr>
          <w:lang w:val="en-US"/>
        </w:rPr>
        <w:t>2008</w:t>
      </w:r>
      <w:r w:rsidR="00A936DE">
        <w:rPr>
          <w:lang w:val="en-US"/>
        </w:rPr>
        <w:t>) were the first to</w:t>
      </w:r>
      <w:r>
        <w:rPr>
          <w:lang w:val="en-US"/>
        </w:rPr>
        <w:t xml:space="preserve"> i</w:t>
      </w:r>
      <w:r w:rsidRPr="003D471F">
        <w:rPr>
          <w:lang w:val="en-US"/>
        </w:rPr>
        <w:t>nvestigate the effects of poor matching on accounting earnings</w:t>
      </w:r>
      <w:r>
        <w:rPr>
          <w:lang w:val="en-US"/>
        </w:rPr>
        <w:t>. They found a declining con</w:t>
      </w:r>
      <w:r w:rsidRPr="003D471F">
        <w:rPr>
          <w:lang w:val="en-US"/>
        </w:rPr>
        <w:t>temporaneous correlation between revenues and expenses</w:t>
      </w:r>
      <w:r>
        <w:rPr>
          <w:lang w:val="en-US"/>
        </w:rPr>
        <w:t>. They also found an increase</w:t>
      </w:r>
      <w:r w:rsidRPr="003D471F">
        <w:rPr>
          <w:lang w:val="en-US"/>
        </w:rPr>
        <w:t xml:space="preserve"> </w:t>
      </w:r>
      <w:r>
        <w:rPr>
          <w:lang w:val="en-US"/>
        </w:rPr>
        <w:t xml:space="preserve">in the </w:t>
      </w:r>
      <w:r w:rsidRPr="003D471F">
        <w:rPr>
          <w:lang w:val="en-US"/>
        </w:rPr>
        <w:t>volatility of earnings</w:t>
      </w:r>
      <w:r>
        <w:rPr>
          <w:lang w:val="en-US"/>
        </w:rPr>
        <w:t xml:space="preserve"> and a</w:t>
      </w:r>
      <w:r w:rsidRPr="003D471F">
        <w:rPr>
          <w:lang w:val="en-US"/>
        </w:rPr>
        <w:t xml:space="preserve"> declin</w:t>
      </w:r>
      <w:r>
        <w:rPr>
          <w:lang w:val="en-US"/>
        </w:rPr>
        <w:t xml:space="preserve">e in the </w:t>
      </w:r>
      <w:r w:rsidRPr="003D471F">
        <w:rPr>
          <w:lang w:val="en-US"/>
        </w:rPr>
        <w:t>persistence of earnings.</w:t>
      </w:r>
      <w:r>
        <w:rPr>
          <w:lang w:val="en-US"/>
        </w:rPr>
        <w:t xml:space="preserve"> The</w:t>
      </w:r>
      <w:r w:rsidR="00DE2EA3">
        <w:rPr>
          <w:lang w:val="en-US"/>
        </w:rPr>
        <w:t xml:space="preserve"> authors</w:t>
      </w:r>
      <w:r>
        <w:rPr>
          <w:lang w:val="en-US"/>
        </w:rPr>
        <w:t xml:space="preserve"> present evidence that accounting standards are responsible for the declining </w:t>
      </w:r>
      <w:r w:rsidR="000478B0">
        <w:rPr>
          <w:lang w:val="en-US"/>
        </w:rPr>
        <w:t>revenue-expense</w:t>
      </w:r>
      <w:r>
        <w:rPr>
          <w:lang w:val="en-US"/>
        </w:rPr>
        <w:t xml:space="preserve"> relation</w:t>
      </w:r>
      <w:r w:rsidR="00DE2EA3">
        <w:rPr>
          <w:lang w:val="en-US"/>
        </w:rPr>
        <w:t>.</w:t>
      </w:r>
      <w:r>
        <w:rPr>
          <w:lang w:val="en-US"/>
        </w:rPr>
        <w:t xml:space="preserve"> </w:t>
      </w:r>
      <w:proofErr w:type="spellStart"/>
      <w:r w:rsidRPr="003D471F">
        <w:rPr>
          <w:lang w:val="en-US"/>
        </w:rPr>
        <w:t>Donelson</w:t>
      </w:r>
      <w:proofErr w:type="spellEnd"/>
      <w:r w:rsidRPr="003D471F">
        <w:rPr>
          <w:lang w:val="en-US"/>
        </w:rPr>
        <w:t xml:space="preserve">, Jennings and McInnis </w:t>
      </w:r>
      <w:r>
        <w:rPr>
          <w:lang w:val="en-US"/>
        </w:rPr>
        <w:t>(</w:t>
      </w:r>
      <w:r w:rsidRPr="003D471F">
        <w:rPr>
          <w:lang w:val="en-US"/>
        </w:rPr>
        <w:t>2010</w:t>
      </w:r>
      <w:r>
        <w:rPr>
          <w:lang w:val="en-US"/>
        </w:rPr>
        <w:t>) a</w:t>
      </w:r>
      <w:r w:rsidRPr="003D471F">
        <w:rPr>
          <w:lang w:val="en-US"/>
        </w:rPr>
        <w:t>dvanc</w:t>
      </w:r>
      <w:r>
        <w:rPr>
          <w:lang w:val="en-US"/>
        </w:rPr>
        <w:t>ed</w:t>
      </w:r>
      <w:r w:rsidRPr="003D471F">
        <w:rPr>
          <w:lang w:val="en-US"/>
        </w:rPr>
        <w:t xml:space="preserve"> on the study of </w:t>
      </w:r>
      <w:proofErr w:type="spellStart"/>
      <w:r w:rsidRPr="003D471F">
        <w:rPr>
          <w:lang w:val="en-US"/>
        </w:rPr>
        <w:t>Dichev</w:t>
      </w:r>
      <w:proofErr w:type="spellEnd"/>
      <w:r w:rsidRPr="003D471F">
        <w:rPr>
          <w:lang w:val="en-US"/>
        </w:rPr>
        <w:t xml:space="preserve"> and Tang </w:t>
      </w:r>
      <w:r>
        <w:rPr>
          <w:lang w:val="en-US"/>
        </w:rPr>
        <w:t>by</w:t>
      </w:r>
      <w:r w:rsidRPr="003D471F">
        <w:rPr>
          <w:lang w:val="en-US"/>
        </w:rPr>
        <w:t xml:space="preserve"> identif</w:t>
      </w:r>
      <w:r>
        <w:rPr>
          <w:lang w:val="en-US"/>
        </w:rPr>
        <w:t>ying</w:t>
      </w:r>
      <w:r w:rsidRPr="003D471F">
        <w:rPr>
          <w:lang w:val="en-US"/>
        </w:rPr>
        <w:t xml:space="preserve"> factors responsible for</w:t>
      </w:r>
      <w:r>
        <w:rPr>
          <w:lang w:val="en-US"/>
        </w:rPr>
        <w:t xml:space="preserve"> the</w:t>
      </w:r>
      <w:r w:rsidRPr="003D471F">
        <w:rPr>
          <w:lang w:val="en-US"/>
        </w:rPr>
        <w:t xml:space="preserve"> changes in the revenue-expense relation</w:t>
      </w:r>
      <w:r>
        <w:rPr>
          <w:lang w:val="en-US"/>
        </w:rPr>
        <w:t>. Their findings indicated that the c</w:t>
      </w:r>
      <w:r w:rsidRPr="003D471F">
        <w:rPr>
          <w:lang w:val="en-US"/>
        </w:rPr>
        <w:t xml:space="preserve">hanges </w:t>
      </w:r>
      <w:r>
        <w:rPr>
          <w:lang w:val="en-US"/>
        </w:rPr>
        <w:t xml:space="preserve">are </w:t>
      </w:r>
      <w:r w:rsidRPr="003D471F">
        <w:rPr>
          <w:lang w:val="en-US"/>
        </w:rPr>
        <w:t>primarily caused by special items. Also economic events associated with special items turn out to be more important than individual accounting standards.</w:t>
      </w:r>
      <w:r w:rsidR="00FD612E">
        <w:rPr>
          <w:lang w:val="en-US"/>
        </w:rPr>
        <w:t xml:space="preserve"> </w:t>
      </w:r>
      <w:r w:rsidR="000478B0">
        <w:rPr>
          <w:lang w:val="en-US"/>
        </w:rPr>
        <w:t xml:space="preserve">Finally </w:t>
      </w:r>
      <w:proofErr w:type="spellStart"/>
      <w:r w:rsidR="000478B0" w:rsidRPr="000478B0">
        <w:rPr>
          <w:lang w:val="en-US"/>
        </w:rPr>
        <w:t>Dichev</w:t>
      </w:r>
      <w:proofErr w:type="spellEnd"/>
      <w:r w:rsidR="000478B0" w:rsidRPr="000478B0">
        <w:rPr>
          <w:lang w:val="en-US"/>
        </w:rPr>
        <w:t xml:space="preserve"> and Tang </w:t>
      </w:r>
      <w:r w:rsidR="000478B0">
        <w:rPr>
          <w:lang w:val="en-US"/>
        </w:rPr>
        <w:t>(</w:t>
      </w:r>
      <w:r w:rsidR="000478B0" w:rsidRPr="000478B0">
        <w:rPr>
          <w:lang w:val="en-US"/>
        </w:rPr>
        <w:t>2009</w:t>
      </w:r>
      <w:r w:rsidR="000478B0">
        <w:rPr>
          <w:lang w:val="en-US"/>
        </w:rPr>
        <w:t>) investigate t</w:t>
      </w:r>
      <w:r w:rsidR="000478B0" w:rsidRPr="000478B0">
        <w:rPr>
          <w:lang w:val="en-US"/>
        </w:rPr>
        <w:t>he effects of earnings volatility on earnings predictability</w:t>
      </w:r>
      <w:r w:rsidR="000478B0">
        <w:rPr>
          <w:lang w:val="en-US"/>
        </w:rPr>
        <w:t xml:space="preserve">. They find that a better awareness of the </w:t>
      </w:r>
      <w:r w:rsidR="000478B0" w:rsidRPr="000478B0">
        <w:rPr>
          <w:lang w:val="en-US"/>
        </w:rPr>
        <w:t>earnings volatility</w:t>
      </w:r>
      <w:r w:rsidR="000478B0">
        <w:rPr>
          <w:lang w:val="en-US"/>
        </w:rPr>
        <w:t xml:space="preserve"> trend</w:t>
      </w:r>
      <w:r w:rsidR="000478B0" w:rsidRPr="000478B0">
        <w:rPr>
          <w:lang w:val="en-US"/>
        </w:rPr>
        <w:t xml:space="preserve"> can lead to significant improvements in the prediction of both short- and long-term earnings</w:t>
      </w:r>
      <w:r w:rsidR="000478B0">
        <w:rPr>
          <w:lang w:val="en-US"/>
        </w:rPr>
        <w:t>.</w:t>
      </w:r>
    </w:p>
    <w:p w:rsidR="00A00DE0" w:rsidRDefault="00A00DE0">
      <w:pPr>
        <w:spacing w:after="0" w:line="240" w:lineRule="auto"/>
        <w:rPr>
          <w:lang w:val="en-US"/>
        </w:rPr>
      </w:pPr>
      <w:r>
        <w:rPr>
          <w:lang w:val="en-US"/>
        </w:rPr>
        <w:br w:type="page"/>
      </w:r>
    </w:p>
    <w:p w:rsidR="00BA542B" w:rsidRDefault="00CE5414" w:rsidP="00CE5414">
      <w:pPr>
        <w:pStyle w:val="Heading1"/>
        <w:rPr>
          <w:lang w:val="en-US"/>
        </w:rPr>
      </w:pPr>
      <w:bookmarkStart w:id="40" w:name="_Toc285637671"/>
      <w:bookmarkStart w:id="41" w:name="_Toc299712921"/>
      <w:bookmarkStart w:id="42" w:name="_Toc300034884"/>
      <w:r>
        <w:rPr>
          <w:lang w:val="en-US"/>
        </w:rPr>
        <w:lastRenderedPageBreak/>
        <w:t>4. Research design</w:t>
      </w:r>
      <w:bookmarkEnd w:id="40"/>
      <w:bookmarkEnd w:id="41"/>
      <w:bookmarkEnd w:id="42"/>
    </w:p>
    <w:p w:rsidR="00782F96" w:rsidRDefault="008F7ABE" w:rsidP="00782F96">
      <w:pPr>
        <w:rPr>
          <w:lang w:val="en-US"/>
        </w:rPr>
      </w:pPr>
      <w:r>
        <w:rPr>
          <w:lang w:val="en-US"/>
        </w:rPr>
        <w:br/>
      </w:r>
      <w:r w:rsidR="00782F96">
        <w:rPr>
          <w:lang w:val="en-US"/>
        </w:rPr>
        <w:t>The object of this research is to investigate whether the effects of poor matching on the properties of earnings that w</w:t>
      </w:r>
      <w:r w:rsidR="005006F9">
        <w:rPr>
          <w:lang w:val="en-US"/>
        </w:rPr>
        <w:t>ere</w:t>
      </w:r>
      <w:r w:rsidR="00E56160">
        <w:rPr>
          <w:lang w:val="en-US"/>
        </w:rPr>
        <w:t xml:space="preserve"> </w:t>
      </w:r>
      <w:r w:rsidR="005006F9">
        <w:rPr>
          <w:lang w:val="en-US"/>
        </w:rPr>
        <w:t>recently discovered for US firms can also be found with European firms</w:t>
      </w:r>
      <w:r w:rsidR="00782F96">
        <w:rPr>
          <w:lang w:val="en-US"/>
        </w:rPr>
        <w:t xml:space="preserve">. It becomes clear from the research discussed in the literate review that </w:t>
      </w:r>
      <w:r w:rsidR="00E620E9">
        <w:rPr>
          <w:lang w:val="en-US"/>
        </w:rPr>
        <w:t xml:space="preserve">poor matching acts as noise in the relation of advancing expenses to earn revenues and that it has significant implications on the volatility and earnings persistence. In order to be able to conclude whether these effects have also occurred in Europe </w:t>
      </w:r>
      <w:r>
        <w:rPr>
          <w:lang w:val="en-US"/>
        </w:rPr>
        <w:t>first a model of both perfect and poor matching will be constructed. The conclusions that can be drawn from these theoretical models will form the basis for the hypotheses that will be used in this research.</w:t>
      </w:r>
    </w:p>
    <w:p w:rsidR="00CE5414" w:rsidRDefault="008F7ABE" w:rsidP="00CE5414">
      <w:pPr>
        <w:pStyle w:val="Heading2"/>
        <w:rPr>
          <w:lang w:val="en-US"/>
        </w:rPr>
      </w:pPr>
      <w:bookmarkStart w:id="43" w:name="_Toc285637673"/>
      <w:bookmarkStart w:id="44" w:name="_Toc299712922"/>
      <w:bookmarkStart w:id="45" w:name="_Toc300034885"/>
      <w:r>
        <w:rPr>
          <w:lang w:val="en-US"/>
        </w:rPr>
        <w:t>4.1</w:t>
      </w:r>
      <w:r w:rsidR="00CE5414">
        <w:rPr>
          <w:lang w:val="en-US"/>
        </w:rPr>
        <w:t xml:space="preserve"> Model</w:t>
      </w:r>
      <w:bookmarkEnd w:id="43"/>
      <w:bookmarkEnd w:id="44"/>
      <w:bookmarkEnd w:id="45"/>
    </w:p>
    <w:p w:rsidR="00504B65" w:rsidRDefault="00816BC6" w:rsidP="00CE5414">
      <w:pPr>
        <w:rPr>
          <w:lang w:val="en-US"/>
        </w:rPr>
      </w:pPr>
      <w:r>
        <w:rPr>
          <w:lang w:val="en-US"/>
        </w:rPr>
        <w:t>The model that is used to</w:t>
      </w:r>
      <w:r w:rsidR="00CE5414">
        <w:rPr>
          <w:lang w:val="en-US"/>
        </w:rPr>
        <w:t xml:space="preserve"> examine the effects of poor matching on the properties</w:t>
      </w:r>
      <w:r>
        <w:rPr>
          <w:lang w:val="en-US"/>
        </w:rPr>
        <w:t xml:space="preserve"> of earnings is </w:t>
      </w:r>
      <w:r w:rsidR="00CE5414">
        <w:rPr>
          <w:lang w:val="en-US"/>
        </w:rPr>
        <w:t xml:space="preserve">a combination of the models developed by </w:t>
      </w:r>
      <w:proofErr w:type="spellStart"/>
      <w:r w:rsidR="00CE5414">
        <w:rPr>
          <w:lang w:val="en-US"/>
        </w:rPr>
        <w:t>Dichev</w:t>
      </w:r>
      <w:proofErr w:type="spellEnd"/>
      <w:r w:rsidR="00CE5414">
        <w:rPr>
          <w:lang w:val="en-US"/>
        </w:rPr>
        <w:t xml:space="preserve"> and Tang (2008) and </w:t>
      </w:r>
      <w:proofErr w:type="spellStart"/>
      <w:r w:rsidR="00CE5414">
        <w:rPr>
          <w:lang w:val="en-US"/>
        </w:rPr>
        <w:t>Donelson</w:t>
      </w:r>
      <w:proofErr w:type="spellEnd"/>
      <w:r w:rsidR="00CE5414">
        <w:rPr>
          <w:lang w:val="en-US"/>
        </w:rPr>
        <w:t>, Jennings</w:t>
      </w:r>
      <w:r>
        <w:rPr>
          <w:lang w:val="en-US"/>
        </w:rPr>
        <w:t xml:space="preserve"> and McInnis (2010)</w:t>
      </w:r>
      <w:r w:rsidR="00CE5414">
        <w:rPr>
          <w:lang w:val="en-US"/>
        </w:rPr>
        <w:t xml:space="preserve">. The model of </w:t>
      </w:r>
      <w:proofErr w:type="spellStart"/>
      <w:r w:rsidR="00CE5414">
        <w:rPr>
          <w:lang w:val="en-US"/>
        </w:rPr>
        <w:t>Dichev</w:t>
      </w:r>
      <w:proofErr w:type="spellEnd"/>
      <w:r w:rsidR="00CE5414">
        <w:rPr>
          <w:lang w:val="en-US"/>
        </w:rPr>
        <w:t xml:space="preserve"> and Tang </w:t>
      </w:r>
      <w:r>
        <w:rPr>
          <w:lang w:val="en-US"/>
        </w:rPr>
        <w:t>forms the basis for testing the</w:t>
      </w:r>
      <w:r w:rsidR="00A1686E">
        <w:rPr>
          <w:lang w:val="en-US"/>
        </w:rPr>
        <w:t xml:space="preserve"> </w:t>
      </w:r>
      <w:r w:rsidR="00CE5414">
        <w:rPr>
          <w:lang w:val="en-US"/>
        </w:rPr>
        <w:t>hypotheses</w:t>
      </w:r>
      <w:r w:rsidR="00A1686E">
        <w:rPr>
          <w:lang w:val="en-US"/>
        </w:rPr>
        <w:t xml:space="preserve"> </w:t>
      </w:r>
      <w:r w:rsidR="005B625A">
        <w:rPr>
          <w:lang w:val="en-US"/>
        </w:rPr>
        <w:t xml:space="preserve">that will be constructed later on </w:t>
      </w:r>
      <w:r w:rsidR="00CE5414">
        <w:rPr>
          <w:lang w:val="en-US"/>
        </w:rPr>
        <w:t xml:space="preserve">to see whether there is a decrease in the relation of advancing expenses to earn revenues. </w:t>
      </w:r>
    </w:p>
    <w:p w:rsidR="00F33CF4" w:rsidRDefault="00F86EFE" w:rsidP="00CE5414">
      <w:pPr>
        <w:rPr>
          <w:lang w:val="en-US"/>
        </w:rPr>
      </w:pPr>
      <w:r>
        <w:rPr>
          <w:lang w:val="en-US"/>
        </w:rPr>
        <w:t xml:space="preserve">The </w:t>
      </w:r>
      <w:r w:rsidR="00124643">
        <w:rPr>
          <w:lang w:val="en-US"/>
        </w:rPr>
        <w:t>model uses</w:t>
      </w:r>
      <w:r w:rsidR="0004797E">
        <w:rPr>
          <w:lang w:val="en-US"/>
        </w:rPr>
        <w:t xml:space="preserve"> </w:t>
      </w:r>
      <w:r w:rsidR="00124643">
        <w:rPr>
          <w:lang w:val="en-US"/>
        </w:rPr>
        <w:t xml:space="preserve">an income statement approach as its base, which implicates that a firm continually advances expenses in order to be able to generate revenues and earnings. </w:t>
      </w:r>
      <w:r w:rsidR="00886407">
        <w:rPr>
          <w:lang w:val="en-US"/>
        </w:rPr>
        <w:t>As already stated the</w:t>
      </w:r>
      <w:r w:rsidR="00124643">
        <w:rPr>
          <w:lang w:val="en-US"/>
        </w:rPr>
        <w:t xml:space="preserve"> earnings of a firm are then defined as </w:t>
      </w:r>
      <w:r w:rsidR="00886407">
        <w:rPr>
          <w:lang w:val="en-US"/>
        </w:rPr>
        <w:t>the excess of revenues over the expenses advanced to earn them</w:t>
      </w:r>
      <w:r w:rsidR="00F33CF4">
        <w:rPr>
          <w:lang w:val="en-US"/>
        </w:rPr>
        <w:t xml:space="preserve"> and poor matching is the extent to which expenses do not get matched against the resulting revenues.</w:t>
      </w:r>
    </w:p>
    <w:p w:rsidR="00F86EFE" w:rsidRDefault="00F33CF4" w:rsidP="00CE5414">
      <w:pPr>
        <w:rPr>
          <w:lang w:val="en-US"/>
        </w:rPr>
      </w:pPr>
      <w:r>
        <w:rPr>
          <w:lang w:val="en-US"/>
        </w:rPr>
        <w:t xml:space="preserve">Poor matching can result from a number of sources. </w:t>
      </w:r>
      <w:r w:rsidR="00BB7214">
        <w:rPr>
          <w:lang w:val="en-US"/>
        </w:rPr>
        <w:t xml:space="preserve">A company can be faced with unavoidable business factors, such as a large amount of fixed costs or costs that are poorly </w:t>
      </w:r>
      <w:r w:rsidR="00CF030F">
        <w:rPr>
          <w:lang w:val="en-US"/>
        </w:rPr>
        <w:t>traceable</w:t>
      </w:r>
      <w:r w:rsidR="00BB7214">
        <w:rPr>
          <w:lang w:val="en-US"/>
        </w:rPr>
        <w:t xml:space="preserve">. Also managerial discretion, such as the decision to take a big bath, and the influence of accounting rules can have an impact. In practice there is also a distinction made between the </w:t>
      </w:r>
      <w:proofErr w:type="gramStart"/>
      <w:r w:rsidR="00BB7214">
        <w:rPr>
          <w:lang w:val="en-US"/>
        </w:rPr>
        <w:t>level</w:t>
      </w:r>
      <w:proofErr w:type="gramEnd"/>
      <w:r w:rsidR="00BB7214">
        <w:rPr>
          <w:lang w:val="en-US"/>
        </w:rPr>
        <w:t xml:space="preserve"> of matching</w:t>
      </w:r>
      <w:r w:rsidR="00F52758">
        <w:rPr>
          <w:lang w:val="en-US"/>
        </w:rPr>
        <w:t xml:space="preserve"> success</w:t>
      </w:r>
      <w:r w:rsidR="00BB7214">
        <w:rPr>
          <w:lang w:val="en-US"/>
        </w:rPr>
        <w:t>.</w:t>
      </w:r>
      <w:r w:rsidR="00F52758">
        <w:rPr>
          <w:lang w:val="en-US"/>
        </w:rPr>
        <w:t xml:space="preserve"> There is direct matching when costs can be allocated directly to associated revenues, such as costs of goods sold. A situation of indirect matching arises when costs are matched indirectly by allocating them to a specific period, such as depreciation costs and finally no matching </w:t>
      </w:r>
      <w:r w:rsidR="00CF030F">
        <w:rPr>
          <w:lang w:val="en-US"/>
        </w:rPr>
        <w:t>occurs when the considerations needed for matching are completely absent. Advertising costs and costs for research and development are part of this last group, because it is not possible to relate these costs to revenues in the same period. In order to keep the model simple, there will be no provisions made for these different sources and levels of matching</w:t>
      </w:r>
      <w:r w:rsidR="00504220">
        <w:rPr>
          <w:lang w:val="en-US"/>
        </w:rPr>
        <w:t>. All aspects of poor matching are regarded to have similar consequences on earnings and are therefore treated the same (</w:t>
      </w:r>
      <w:proofErr w:type="spellStart"/>
      <w:r w:rsidR="00504220">
        <w:rPr>
          <w:lang w:val="en-US"/>
        </w:rPr>
        <w:t>Dichev</w:t>
      </w:r>
      <w:proofErr w:type="spellEnd"/>
      <w:r w:rsidR="00504220">
        <w:rPr>
          <w:lang w:val="en-US"/>
        </w:rPr>
        <w:t xml:space="preserve"> and Tang 2008). </w:t>
      </w:r>
    </w:p>
    <w:p w:rsidR="009F33B1" w:rsidRDefault="008F7ABE" w:rsidP="009F33B1">
      <w:pPr>
        <w:pStyle w:val="Heading3"/>
        <w:rPr>
          <w:lang w:val="en-US"/>
        </w:rPr>
      </w:pPr>
      <w:bookmarkStart w:id="46" w:name="_Toc285637674"/>
      <w:bookmarkStart w:id="47" w:name="_Toc298480476"/>
      <w:bookmarkStart w:id="48" w:name="_Toc299712923"/>
      <w:bookmarkStart w:id="49" w:name="_Toc300034886"/>
      <w:r>
        <w:rPr>
          <w:lang w:val="en-US"/>
        </w:rPr>
        <w:t>4.1</w:t>
      </w:r>
      <w:r w:rsidR="009F33B1">
        <w:rPr>
          <w:lang w:val="en-US"/>
        </w:rPr>
        <w:t>.1 Perfect Matching</w:t>
      </w:r>
      <w:bookmarkEnd w:id="46"/>
      <w:bookmarkEnd w:id="47"/>
      <w:bookmarkEnd w:id="48"/>
      <w:bookmarkEnd w:id="49"/>
    </w:p>
    <w:p w:rsidR="00504220" w:rsidRDefault="00504220" w:rsidP="00CE5414">
      <w:pPr>
        <w:rPr>
          <w:lang w:val="en-US"/>
        </w:rPr>
      </w:pPr>
      <w:r>
        <w:rPr>
          <w:lang w:val="en-US"/>
        </w:rPr>
        <w:t>The model of poor matching that will be constructed is used to test the effect of poor matching on the properties of earnings. However, before constructing this model it is useful to first build and examine a model of perfect matching. The model of perfect matching can be used as a benchmark, to contrast the effects of poor matching (</w:t>
      </w:r>
      <w:proofErr w:type="spellStart"/>
      <w:r>
        <w:rPr>
          <w:lang w:val="en-US"/>
        </w:rPr>
        <w:t>Dichev</w:t>
      </w:r>
      <w:proofErr w:type="spellEnd"/>
      <w:r>
        <w:rPr>
          <w:lang w:val="en-US"/>
        </w:rPr>
        <w:t xml:space="preserve"> and Tang 2008).</w:t>
      </w:r>
    </w:p>
    <w:p w:rsidR="008D7EBD" w:rsidRDefault="00FC4832" w:rsidP="00CE5414">
      <w:pPr>
        <w:rPr>
          <w:lang w:val="en-US"/>
        </w:rPr>
      </w:pPr>
      <w:r>
        <w:rPr>
          <w:lang w:val="en-US"/>
        </w:rPr>
        <w:t xml:space="preserve">Perfect matching is a situation in which all the relevant revenues are matched against the expenses that were incurred in order to produce those revenues. In the situation of perfect matching all expenses </w:t>
      </w:r>
      <w:r w:rsidR="00A96751">
        <w:rPr>
          <w:lang w:val="en-US"/>
        </w:rPr>
        <w:t xml:space="preserve">of a company </w:t>
      </w:r>
      <w:r>
        <w:rPr>
          <w:lang w:val="en-US"/>
        </w:rPr>
        <w:t>can be traced directly to</w:t>
      </w:r>
      <w:r w:rsidR="00E56160">
        <w:rPr>
          <w:lang w:val="en-US"/>
        </w:rPr>
        <w:t xml:space="preserve"> </w:t>
      </w:r>
      <w:r>
        <w:rPr>
          <w:lang w:val="en-US"/>
        </w:rPr>
        <w:t xml:space="preserve">specific revenues. </w:t>
      </w:r>
      <w:r w:rsidR="00A96751">
        <w:rPr>
          <w:lang w:val="en-US"/>
        </w:rPr>
        <w:t xml:space="preserve">In the model of perfect matching </w:t>
      </w:r>
      <w:r w:rsidR="00A96751">
        <w:rPr>
          <w:lang w:val="en-US"/>
        </w:rPr>
        <w:lastRenderedPageBreak/>
        <w:t>the revenue recognition is considered to be fixed</w:t>
      </w:r>
      <w:r w:rsidR="008D7EBD">
        <w:rPr>
          <w:lang w:val="en-US"/>
        </w:rPr>
        <w:t xml:space="preserve"> (</w:t>
      </w:r>
      <w:proofErr w:type="spellStart"/>
      <w:r w:rsidR="008D7EBD">
        <w:rPr>
          <w:lang w:val="en-US"/>
        </w:rPr>
        <w:t>Dichev</w:t>
      </w:r>
      <w:proofErr w:type="spellEnd"/>
      <w:r w:rsidR="008D7EBD">
        <w:rPr>
          <w:lang w:val="en-US"/>
        </w:rPr>
        <w:t xml:space="preserve"> and Tang 2008)</w:t>
      </w:r>
      <w:r w:rsidR="00A96751">
        <w:rPr>
          <w:lang w:val="en-US"/>
        </w:rPr>
        <w:t xml:space="preserve">. As a result of this property, the model can focus on the properties of matching and expense recognition. The implication of fixed revenue recognition is that the schedule of revenues is treated as given. </w:t>
      </w:r>
      <w:r w:rsidR="00516026">
        <w:rPr>
          <w:lang w:val="en-US"/>
        </w:rPr>
        <w:t>I</w:t>
      </w:r>
      <w:r w:rsidR="00A96751">
        <w:rPr>
          <w:lang w:val="en-US"/>
        </w:rPr>
        <w:t>mportant to note is that</w:t>
      </w:r>
      <w:r w:rsidR="008D7EBD">
        <w:rPr>
          <w:lang w:val="en-US"/>
        </w:rPr>
        <w:t xml:space="preserve"> in the equations that are constructed for the perfect matching model, the accounting variables that are derived under perfect matching are presented with an asterisk (*). </w:t>
      </w:r>
    </w:p>
    <w:p w:rsidR="008D7EBD" w:rsidRDefault="008D7EBD" w:rsidP="00CE5414">
      <w:pPr>
        <w:rPr>
          <w:lang w:val="en-US"/>
        </w:rPr>
      </w:pPr>
      <w:r>
        <w:rPr>
          <w:lang w:val="en-US"/>
        </w:rPr>
        <w:t>The following two expression</w:t>
      </w:r>
      <w:r w:rsidR="00516026">
        <w:rPr>
          <w:lang w:val="en-US"/>
        </w:rPr>
        <w:t xml:space="preserve">s derived from </w:t>
      </w:r>
      <w:proofErr w:type="spellStart"/>
      <w:r w:rsidR="00516026">
        <w:rPr>
          <w:lang w:val="en-US"/>
        </w:rPr>
        <w:t>Dichev</w:t>
      </w:r>
      <w:proofErr w:type="spellEnd"/>
      <w:r w:rsidR="00516026">
        <w:rPr>
          <w:lang w:val="en-US"/>
        </w:rPr>
        <w:t xml:space="preserve"> and Tang (2008)</w:t>
      </w:r>
      <w:r>
        <w:rPr>
          <w:lang w:val="en-US"/>
        </w:rPr>
        <w:t xml:space="preserve"> indicate the earnings relations for organizations that use perfected matching:</w:t>
      </w:r>
    </w:p>
    <w:p w:rsidR="008D7EBD" w:rsidRDefault="00AC1457" w:rsidP="008D7EBD">
      <w:pPr>
        <w:pStyle w:val="ListParagraph"/>
        <w:numPr>
          <w:ilvl w:val="0"/>
          <w:numId w:val="3"/>
        </w:numPr>
        <w:rPr>
          <w:lang w:val="en-US"/>
        </w:rPr>
      </w:pPr>
      <w:r>
        <w:rPr>
          <w:lang w:val="en-US"/>
        </w:rPr>
        <w:t>E</w:t>
      </w:r>
      <w:r>
        <w:rPr>
          <w:vertAlign w:val="subscript"/>
          <w:lang w:val="en-US"/>
        </w:rPr>
        <w:t>t</w:t>
      </w:r>
      <w:r>
        <w:rPr>
          <w:lang w:val="en-US"/>
        </w:rPr>
        <w:t xml:space="preserve">* = </w:t>
      </w:r>
      <w:proofErr w:type="spellStart"/>
      <w:r>
        <w:rPr>
          <w:lang w:val="en-US"/>
        </w:rPr>
        <w:t>Rev</w:t>
      </w:r>
      <w:r>
        <w:rPr>
          <w:vertAlign w:val="subscript"/>
          <w:lang w:val="en-US"/>
        </w:rPr>
        <w:t>t</w:t>
      </w:r>
      <w:proofErr w:type="spellEnd"/>
      <w:r>
        <w:rPr>
          <w:lang w:val="en-US"/>
        </w:rPr>
        <w:t xml:space="preserve">* - </w:t>
      </w:r>
      <w:proofErr w:type="spellStart"/>
      <w:r>
        <w:rPr>
          <w:lang w:val="en-US"/>
        </w:rPr>
        <w:t>Exp</w:t>
      </w:r>
      <w:r>
        <w:rPr>
          <w:vertAlign w:val="subscript"/>
          <w:lang w:val="en-US"/>
        </w:rPr>
        <w:t>t</w:t>
      </w:r>
      <w:proofErr w:type="spellEnd"/>
      <w:r>
        <w:rPr>
          <w:lang w:val="en-US"/>
        </w:rPr>
        <w:t>*</w:t>
      </w:r>
    </w:p>
    <w:p w:rsidR="00AC1457" w:rsidRPr="00AC1457" w:rsidRDefault="00AC1457" w:rsidP="00AC1457">
      <w:pPr>
        <w:rPr>
          <w:lang w:val="en-US"/>
        </w:rPr>
      </w:pPr>
      <w:proofErr w:type="gramStart"/>
      <w:r>
        <w:rPr>
          <w:lang w:val="en-US"/>
        </w:rPr>
        <w:t>and</w:t>
      </w:r>
      <w:proofErr w:type="gramEnd"/>
    </w:p>
    <w:p w:rsidR="00AC1457" w:rsidRPr="00AC1457" w:rsidRDefault="00AC1457" w:rsidP="008D7EBD">
      <w:pPr>
        <w:pStyle w:val="ListParagraph"/>
        <w:numPr>
          <w:ilvl w:val="0"/>
          <w:numId w:val="3"/>
        </w:numPr>
      </w:pPr>
      <w:r w:rsidRPr="00AC1457">
        <w:t>E</w:t>
      </w:r>
      <w:r w:rsidRPr="00AC1457">
        <w:rPr>
          <w:vertAlign w:val="subscript"/>
        </w:rPr>
        <w:t>t</w:t>
      </w:r>
      <w:r w:rsidRPr="00AC1457">
        <w:t xml:space="preserve">* = </w:t>
      </w:r>
      <w:proofErr w:type="spellStart"/>
      <w:r w:rsidRPr="00AC1457">
        <w:t>E</w:t>
      </w:r>
      <w:r w:rsidRPr="00AC1457">
        <w:rPr>
          <w:vertAlign w:val="subscript"/>
        </w:rPr>
        <w:t>cc</w:t>
      </w:r>
      <w:proofErr w:type="spellEnd"/>
      <w:r w:rsidRPr="00AC1457">
        <w:t xml:space="preserve"> + </w:t>
      </w:r>
      <w:r>
        <w:rPr>
          <w:lang w:val="en-US"/>
        </w:rPr>
        <w:t>β</w:t>
      </w:r>
      <w:r w:rsidRPr="00AC1457">
        <w:rPr>
          <w:vertAlign w:val="subscript"/>
        </w:rPr>
        <w:t>1</w:t>
      </w:r>
      <w:r w:rsidRPr="00AC1457">
        <w:t>*(E</w:t>
      </w:r>
      <w:r w:rsidRPr="00AC1457">
        <w:rPr>
          <w:vertAlign w:val="subscript"/>
        </w:rPr>
        <w:t>t-1</w:t>
      </w:r>
      <w:r w:rsidRPr="00AC1457">
        <w:t xml:space="preserve">* - </w:t>
      </w:r>
      <w:proofErr w:type="spellStart"/>
      <w:r w:rsidRPr="00AC1457">
        <w:t>E</w:t>
      </w:r>
      <w:r w:rsidRPr="00AC1457">
        <w:rPr>
          <w:vertAlign w:val="subscript"/>
        </w:rPr>
        <w:t>c</w:t>
      </w:r>
      <w:r>
        <w:rPr>
          <w:vertAlign w:val="subscript"/>
        </w:rPr>
        <w:t>c</w:t>
      </w:r>
      <w:proofErr w:type="spellEnd"/>
      <w:r>
        <w:t xml:space="preserve">) + </w:t>
      </w:r>
      <w:proofErr w:type="spellStart"/>
      <w:r>
        <w:t>ε</w:t>
      </w:r>
      <w:r>
        <w:rPr>
          <w:vertAlign w:val="subscript"/>
        </w:rPr>
        <w:t>t</w:t>
      </w:r>
      <w:proofErr w:type="spellEnd"/>
    </w:p>
    <w:p w:rsidR="006A6B6C" w:rsidRPr="000B34E6" w:rsidRDefault="00F002E7" w:rsidP="008D7EBD">
      <w:pPr>
        <w:rPr>
          <w:lang w:val="en-US"/>
        </w:rPr>
      </w:pPr>
      <w:r>
        <w:rPr>
          <w:lang w:val="en-US"/>
        </w:rPr>
        <w:t xml:space="preserve">In these equations, the variable </w:t>
      </w:r>
      <w:proofErr w:type="gramStart"/>
      <w:r w:rsidRPr="00AC1457">
        <w:rPr>
          <w:i/>
          <w:lang w:val="en-US"/>
        </w:rPr>
        <w:t>E</w:t>
      </w:r>
      <w:r w:rsidRPr="00AC1457">
        <w:rPr>
          <w:i/>
          <w:vertAlign w:val="subscript"/>
          <w:lang w:val="en-US"/>
        </w:rPr>
        <w:t>t</w:t>
      </w:r>
      <w:proofErr w:type="gramEnd"/>
      <w:r w:rsidR="00516026">
        <w:rPr>
          <w:i/>
          <w:lang w:val="en-US"/>
        </w:rPr>
        <w:t xml:space="preserve"> </w:t>
      </w:r>
      <w:r>
        <w:rPr>
          <w:lang w:val="en-US"/>
        </w:rPr>
        <w:t xml:space="preserve">indicates the earnings at time t, the variable </w:t>
      </w:r>
      <w:r w:rsidRPr="00AC1457">
        <w:rPr>
          <w:i/>
          <w:lang w:val="en-US"/>
        </w:rPr>
        <w:t>Rev</w:t>
      </w:r>
      <w:r>
        <w:rPr>
          <w:lang w:val="en-US"/>
        </w:rPr>
        <w:t xml:space="preserve"> indicates the revenues, the variable </w:t>
      </w:r>
      <w:r w:rsidRPr="00AC1457">
        <w:rPr>
          <w:i/>
          <w:lang w:val="en-US"/>
        </w:rPr>
        <w:t>Exp</w:t>
      </w:r>
      <w:r>
        <w:rPr>
          <w:lang w:val="en-US"/>
        </w:rPr>
        <w:t xml:space="preserve"> indicates the expenses and finally the </w:t>
      </w:r>
      <w:proofErr w:type="spellStart"/>
      <w:r w:rsidRPr="00E56160">
        <w:rPr>
          <w:lang w:val="en-US"/>
        </w:rPr>
        <w:t>E</w:t>
      </w:r>
      <w:r w:rsidRPr="00E56160">
        <w:rPr>
          <w:vertAlign w:val="subscript"/>
          <w:lang w:val="en-US"/>
        </w:rPr>
        <w:t>cc</w:t>
      </w:r>
      <w:proofErr w:type="spellEnd"/>
      <w:r w:rsidR="00E56160">
        <w:rPr>
          <w:vertAlign w:val="subscript"/>
          <w:lang w:val="en-US"/>
        </w:rPr>
        <w:t xml:space="preserve"> </w:t>
      </w:r>
      <w:r w:rsidRPr="00E56160">
        <w:rPr>
          <w:lang w:val="en-US"/>
        </w:rPr>
        <w:t>indicates</w:t>
      </w:r>
      <w:r>
        <w:rPr>
          <w:lang w:val="en-US"/>
        </w:rPr>
        <w:t xml:space="preserve"> the earnings which is </w:t>
      </w:r>
      <w:r w:rsidR="00516026">
        <w:rPr>
          <w:lang w:val="en-US"/>
        </w:rPr>
        <w:t>expressed by the cost of equity capital of the firm</w:t>
      </w:r>
      <w:r w:rsidR="006A6B6C">
        <w:rPr>
          <w:lang w:val="en-US"/>
        </w:rPr>
        <w:t xml:space="preserve">. The </w:t>
      </w:r>
      <w:proofErr w:type="spellStart"/>
      <w:r w:rsidR="006A6B6C">
        <w:rPr>
          <w:lang w:val="en-US"/>
        </w:rPr>
        <w:t>E</w:t>
      </w:r>
      <w:r w:rsidR="006A6B6C">
        <w:rPr>
          <w:vertAlign w:val="subscript"/>
          <w:lang w:val="en-US"/>
        </w:rPr>
        <w:t>cc</w:t>
      </w:r>
      <w:proofErr w:type="spellEnd"/>
      <w:r w:rsidR="006A6B6C">
        <w:rPr>
          <w:lang w:val="en-US"/>
        </w:rPr>
        <w:t xml:space="preserve"> is treated as a constant and is basically the rate of return that the organization requires</w:t>
      </w:r>
      <w:r w:rsidR="004D6448">
        <w:rPr>
          <w:lang w:val="en-US"/>
        </w:rPr>
        <w:t xml:space="preserve"> and the long-run mean of its earnings</w:t>
      </w:r>
      <w:r w:rsidR="006A6B6C">
        <w:rPr>
          <w:lang w:val="en-US"/>
        </w:rPr>
        <w:t xml:space="preserve">. The </w:t>
      </w:r>
      <w:proofErr w:type="spellStart"/>
      <w:r w:rsidR="006A6B6C">
        <w:rPr>
          <w:lang w:val="en-US"/>
        </w:rPr>
        <w:t>E</w:t>
      </w:r>
      <w:r w:rsidR="006A6B6C">
        <w:rPr>
          <w:vertAlign w:val="subscript"/>
          <w:lang w:val="en-US"/>
        </w:rPr>
        <w:t>cc</w:t>
      </w:r>
      <w:proofErr w:type="spellEnd"/>
      <w:r w:rsidR="006A6B6C">
        <w:rPr>
          <w:lang w:val="en-US"/>
        </w:rPr>
        <w:t xml:space="preserve"> can be kept constant, because a varying </w:t>
      </w:r>
      <w:proofErr w:type="spellStart"/>
      <w:r w:rsidR="006A6B6C">
        <w:rPr>
          <w:lang w:val="en-US"/>
        </w:rPr>
        <w:t>E</w:t>
      </w:r>
      <w:r w:rsidR="006A6B6C">
        <w:rPr>
          <w:vertAlign w:val="subscript"/>
          <w:lang w:val="en-US"/>
        </w:rPr>
        <w:t>cc</w:t>
      </w:r>
      <w:proofErr w:type="spellEnd"/>
      <w:r w:rsidR="006A6B6C">
        <w:rPr>
          <w:lang w:val="en-US"/>
        </w:rPr>
        <w:t xml:space="preserve"> would not influence any of the main conclusions that can be drawn from the model (</w:t>
      </w:r>
      <w:proofErr w:type="spellStart"/>
      <w:r w:rsidR="006A6B6C">
        <w:rPr>
          <w:lang w:val="en-US"/>
        </w:rPr>
        <w:t>Dichev</w:t>
      </w:r>
      <w:proofErr w:type="spellEnd"/>
      <w:r w:rsidR="006A6B6C">
        <w:rPr>
          <w:lang w:val="en-US"/>
        </w:rPr>
        <w:t xml:space="preserve"> and Tang 2008).</w:t>
      </w:r>
      <w:r w:rsidR="00516026">
        <w:rPr>
          <w:lang w:val="en-US"/>
        </w:rPr>
        <w:t xml:space="preserve"> </w:t>
      </w:r>
      <w:r w:rsidR="00AC1457">
        <w:rPr>
          <w:lang w:val="en-US"/>
        </w:rPr>
        <w:t>β</w:t>
      </w:r>
      <w:r w:rsidR="00AC1457" w:rsidRPr="00AC1457">
        <w:rPr>
          <w:vertAlign w:val="subscript"/>
          <w:lang w:val="en-US"/>
        </w:rPr>
        <w:t>1</w:t>
      </w:r>
      <w:r w:rsidR="00AC1457" w:rsidRPr="00AC1457">
        <w:rPr>
          <w:lang w:val="en-US"/>
        </w:rPr>
        <w:t>*</w:t>
      </w:r>
      <w:r w:rsidR="000B34E6">
        <w:rPr>
          <w:lang w:val="en-US"/>
        </w:rPr>
        <w:t xml:space="preserve"> is between 0 and 1.  </w:t>
      </w:r>
    </w:p>
    <w:p w:rsidR="004D6448" w:rsidRDefault="000B34E6" w:rsidP="008D7EBD">
      <w:pPr>
        <w:rPr>
          <w:lang w:val="en-US"/>
        </w:rPr>
      </w:pPr>
      <w:r>
        <w:rPr>
          <w:lang w:val="en-US"/>
        </w:rPr>
        <w:t>The two equations both have their own implications. The first equation can be used to illustrate the economic performance</w:t>
      </w:r>
      <w:r w:rsidR="00AC1457">
        <w:rPr>
          <w:lang w:val="en-US"/>
        </w:rPr>
        <w:t xml:space="preserve"> or economic earnings</w:t>
      </w:r>
      <w:r>
        <w:rPr>
          <w:lang w:val="en-US"/>
        </w:rPr>
        <w:t xml:space="preserve"> of a company, which is denoted by </w:t>
      </w:r>
      <w:proofErr w:type="gramStart"/>
      <w:r w:rsidRPr="00AC1457">
        <w:rPr>
          <w:i/>
          <w:lang w:val="en-US"/>
        </w:rPr>
        <w:t>E</w:t>
      </w:r>
      <w:r w:rsidRPr="00AC1457">
        <w:rPr>
          <w:i/>
          <w:vertAlign w:val="subscript"/>
          <w:lang w:val="en-US"/>
        </w:rPr>
        <w:t>t</w:t>
      </w:r>
      <w:proofErr w:type="gramEnd"/>
      <w:r w:rsidR="0090669D">
        <w:rPr>
          <w:lang w:val="en-US"/>
        </w:rPr>
        <w:t>*,</w:t>
      </w:r>
      <w:r>
        <w:rPr>
          <w:lang w:val="en-US"/>
        </w:rPr>
        <w:t xml:space="preserve"> because it clearly depicts the result that is obtained from spending </w:t>
      </w:r>
      <w:proofErr w:type="spellStart"/>
      <w:r w:rsidRPr="00AC1457">
        <w:rPr>
          <w:i/>
          <w:lang w:val="en-US"/>
        </w:rPr>
        <w:t>Exp</w:t>
      </w:r>
      <w:r w:rsidRPr="00AC1457">
        <w:rPr>
          <w:i/>
          <w:vertAlign w:val="subscript"/>
          <w:lang w:val="en-US"/>
        </w:rPr>
        <w:t>t</w:t>
      </w:r>
      <w:proofErr w:type="spellEnd"/>
      <w:r>
        <w:rPr>
          <w:lang w:val="en-US"/>
        </w:rPr>
        <w:t xml:space="preserve">* in order to get </w:t>
      </w:r>
      <w:proofErr w:type="spellStart"/>
      <w:r w:rsidRPr="00AC1457">
        <w:rPr>
          <w:i/>
          <w:lang w:val="en-US"/>
        </w:rPr>
        <w:t>Rev</w:t>
      </w:r>
      <w:r w:rsidRPr="00AC1457">
        <w:rPr>
          <w:i/>
          <w:vertAlign w:val="subscript"/>
          <w:lang w:val="en-US"/>
        </w:rPr>
        <w:t>t</w:t>
      </w:r>
      <w:proofErr w:type="spellEnd"/>
      <w:r>
        <w:rPr>
          <w:lang w:val="en-US"/>
        </w:rPr>
        <w:t>*.</w:t>
      </w:r>
      <w:r w:rsidR="00AC1457">
        <w:rPr>
          <w:lang w:val="en-US"/>
        </w:rPr>
        <w:t xml:space="preserve"> The second equation </w:t>
      </w:r>
      <w:r w:rsidR="00FA5AA1">
        <w:rPr>
          <w:lang w:val="en-US"/>
        </w:rPr>
        <w:t>can be used to indicate that the process of creating economic earnings has time-series elements. This is due to the fact that matching is a time-series process. Every situation in which a mismatch between expenses and revenues occur</w:t>
      </w:r>
      <w:r w:rsidR="00516026">
        <w:rPr>
          <w:lang w:val="en-US"/>
        </w:rPr>
        <w:t>s</w:t>
      </w:r>
      <w:r w:rsidR="00FA5AA1">
        <w:rPr>
          <w:lang w:val="en-US"/>
        </w:rPr>
        <w:t xml:space="preserve"> will get resolved over time</w:t>
      </w:r>
      <w:r w:rsidR="0090669D">
        <w:rPr>
          <w:lang w:val="en-US"/>
        </w:rPr>
        <w:t xml:space="preserve"> (Freeman, </w:t>
      </w:r>
      <w:proofErr w:type="spellStart"/>
      <w:r w:rsidR="0090669D">
        <w:rPr>
          <w:lang w:val="en-US"/>
        </w:rPr>
        <w:t>Ohlson</w:t>
      </w:r>
      <w:proofErr w:type="spellEnd"/>
      <w:r w:rsidR="0090669D">
        <w:rPr>
          <w:lang w:val="en-US"/>
        </w:rPr>
        <w:t xml:space="preserve"> and Penman 1982)</w:t>
      </w:r>
      <w:r w:rsidR="00FA5AA1">
        <w:rPr>
          <w:lang w:val="en-US"/>
        </w:rPr>
        <w:t>.</w:t>
      </w:r>
      <w:r w:rsidR="0090669D">
        <w:rPr>
          <w:lang w:val="en-US"/>
        </w:rPr>
        <w:t xml:space="preserve"> The β</w:t>
      </w:r>
      <w:r w:rsidR="0090669D" w:rsidRPr="00AC1457">
        <w:rPr>
          <w:vertAlign w:val="subscript"/>
          <w:lang w:val="en-US"/>
        </w:rPr>
        <w:t>1</w:t>
      </w:r>
      <w:r w:rsidR="0090669D" w:rsidRPr="00AC1457">
        <w:rPr>
          <w:lang w:val="en-US"/>
        </w:rPr>
        <w:t>*</w:t>
      </w:r>
      <w:r w:rsidR="0090669D">
        <w:rPr>
          <w:lang w:val="en-US"/>
        </w:rPr>
        <w:t xml:space="preserve"> coefficient is therefore positive, but must be less than 1 (</w:t>
      </w:r>
      <w:proofErr w:type="spellStart"/>
      <w:r w:rsidR="0090669D">
        <w:rPr>
          <w:lang w:val="en-US"/>
        </w:rPr>
        <w:t>Dichev</w:t>
      </w:r>
      <w:proofErr w:type="spellEnd"/>
      <w:r w:rsidR="0090669D">
        <w:rPr>
          <w:lang w:val="en-US"/>
        </w:rPr>
        <w:t xml:space="preserve"> and Tang 2008).</w:t>
      </w:r>
      <w:r w:rsidR="009A2D92">
        <w:rPr>
          <w:lang w:val="en-US"/>
        </w:rPr>
        <w:t xml:space="preserve"> The second equation also depicts that there is an economic shock, which is denoted by </w:t>
      </w:r>
      <w:proofErr w:type="gramStart"/>
      <w:r w:rsidR="009A2D92">
        <w:t>ε</w:t>
      </w:r>
      <w:r w:rsidR="009A2D92" w:rsidRPr="009A2D92">
        <w:rPr>
          <w:vertAlign w:val="subscript"/>
          <w:lang w:val="en-US"/>
        </w:rPr>
        <w:t>t</w:t>
      </w:r>
      <w:proofErr w:type="gramEnd"/>
      <w:r w:rsidR="009A2D92">
        <w:rPr>
          <w:lang w:val="en-US"/>
        </w:rPr>
        <w:t xml:space="preserve">. With perfect matching this error term has a mean of 0. The variance of </w:t>
      </w:r>
      <w:r w:rsidR="009A2D92">
        <w:t>ε</w:t>
      </w:r>
      <w:r w:rsidR="009A2D92" w:rsidRPr="004A6515">
        <w:rPr>
          <w:lang w:val="en-US"/>
        </w:rPr>
        <w:t xml:space="preserve">, which is denoted as </w:t>
      </w:r>
      <w:proofErr w:type="spellStart"/>
      <w:proofErr w:type="gramStart"/>
      <w:r w:rsidR="004A6515" w:rsidRPr="004A6515">
        <w:rPr>
          <w:i/>
          <w:lang w:val="en-US"/>
        </w:rPr>
        <w:t>var</w:t>
      </w:r>
      <w:proofErr w:type="spellEnd"/>
      <w:r w:rsidR="004A6515" w:rsidRPr="004A6515">
        <w:rPr>
          <w:i/>
          <w:lang w:val="en-US"/>
        </w:rPr>
        <w:t>(</w:t>
      </w:r>
      <w:proofErr w:type="gramEnd"/>
      <w:r w:rsidR="004A6515" w:rsidRPr="004A6515">
        <w:rPr>
          <w:i/>
        </w:rPr>
        <w:t>ε</w:t>
      </w:r>
      <w:r w:rsidR="004A6515" w:rsidRPr="004A6515">
        <w:rPr>
          <w:i/>
          <w:lang w:val="en-US"/>
        </w:rPr>
        <w:t>)</w:t>
      </w:r>
      <w:r w:rsidR="00516026">
        <w:rPr>
          <w:i/>
          <w:lang w:val="en-US"/>
        </w:rPr>
        <w:t xml:space="preserve"> </w:t>
      </w:r>
      <w:r w:rsidR="004A6515">
        <w:rPr>
          <w:lang w:val="en-US"/>
        </w:rPr>
        <w:t>can be used as a representation of the economic volatility in the business environment in which the firm operates</w:t>
      </w:r>
      <w:r w:rsidR="00516026">
        <w:rPr>
          <w:lang w:val="en-US"/>
        </w:rPr>
        <w:t xml:space="preserve"> </w:t>
      </w:r>
      <w:r w:rsidR="004A6515">
        <w:rPr>
          <w:lang w:val="en-US"/>
        </w:rPr>
        <w:t>(</w:t>
      </w:r>
      <w:proofErr w:type="spellStart"/>
      <w:r w:rsidR="004A6515">
        <w:rPr>
          <w:lang w:val="en-US"/>
        </w:rPr>
        <w:t>Dichev</w:t>
      </w:r>
      <w:proofErr w:type="spellEnd"/>
      <w:r w:rsidR="004A6515">
        <w:rPr>
          <w:lang w:val="en-US"/>
        </w:rPr>
        <w:t xml:space="preserve"> and Tang 2008). Finally the second equation shows that in the long-run earnings tend to gravitate towards the cost of equity capital. </w:t>
      </w:r>
    </w:p>
    <w:p w:rsidR="004D6448" w:rsidRDefault="004D6448" w:rsidP="008D7EBD">
      <w:pPr>
        <w:rPr>
          <w:lang w:val="en-US"/>
        </w:rPr>
      </w:pPr>
      <w:r>
        <w:rPr>
          <w:lang w:val="en-US"/>
        </w:rPr>
        <w:t>The second equation can be rewritten in a form that easier clarifies the economic properties of earnings</w:t>
      </w:r>
      <w:r w:rsidR="0076283F">
        <w:rPr>
          <w:rStyle w:val="FootnoteReference"/>
          <w:lang w:val="en-US"/>
        </w:rPr>
        <w:footnoteReference w:id="1"/>
      </w:r>
      <w:r>
        <w:rPr>
          <w:lang w:val="en-US"/>
        </w:rPr>
        <w:t>:</w:t>
      </w:r>
    </w:p>
    <w:p w:rsidR="00FC4832" w:rsidRDefault="004D6448" w:rsidP="004D6448">
      <w:pPr>
        <w:pStyle w:val="ListParagraph"/>
        <w:numPr>
          <w:ilvl w:val="0"/>
          <w:numId w:val="3"/>
        </w:numPr>
        <w:rPr>
          <w:lang w:val="en-US"/>
        </w:rPr>
      </w:pPr>
      <w:r>
        <w:rPr>
          <w:lang w:val="en-US"/>
        </w:rPr>
        <w:t>E</w:t>
      </w:r>
      <w:r>
        <w:rPr>
          <w:vertAlign w:val="subscript"/>
          <w:lang w:val="en-US"/>
        </w:rPr>
        <w:t>t</w:t>
      </w:r>
      <w:r>
        <w:rPr>
          <w:lang w:val="en-US"/>
        </w:rPr>
        <w:t>* = β</w:t>
      </w:r>
      <w:r>
        <w:rPr>
          <w:vertAlign w:val="subscript"/>
          <w:lang w:val="en-US"/>
        </w:rPr>
        <w:t>0</w:t>
      </w:r>
      <w:r>
        <w:rPr>
          <w:lang w:val="en-US"/>
        </w:rPr>
        <w:t>* + β</w:t>
      </w:r>
      <w:r w:rsidRPr="00AC1457">
        <w:rPr>
          <w:vertAlign w:val="subscript"/>
          <w:lang w:val="en-US"/>
        </w:rPr>
        <w:t>1</w:t>
      </w:r>
      <w:r>
        <w:rPr>
          <w:lang w:val="en-US"/>
        </w:rPr>
        <w:t>*E</w:t>
      </w:r>
      <w:r>
        <w:rPr>
          <w:vertAlign w:val="subscript"/>
          <w:lang w:val="en-US"/>
        </w:rPr>
        <w:t>t-1</w:t>
      </w:r>
      <w:r>
        <w:rPr>
          <w:lang w:val="en-US"/>
        </w:rPr>
        <w:t xml:space="preserve">* + </w:t>
      </w:r>
      <w:proofErr w:type="spellStart"/>
      <w:r>
        <w:rPr>
          <w:lang w:val="en-US"/>
        </w:rPr>
        <w:t>ε</w:t>
      </w:r>
      <w:r>
        <w:rPr>
          <w:vertAlign w:val="subscript"/>
          <w:lang w:val="en-US"/>
        </w:rPr>
        <w:t>t</w:t>
      </w:r>
      <w:proofErr w:type="spellEnd"/>
    </w:p>
    <w:p w:rsidR="00E04649" w:rsidRDefault="00F34930" w:rsidP="00F34930">
      <w:pPr>
        <w:rPr>
          <w:lang w:val="en-US"/>
        </w:rPr>
      </w:pPr>
      <w:r>
        <w:rPr>
          <w:lang w:val="en-US"/>
        </w:rPr>
        <w:t>Examining the third expression t</w:t>
      </w:r>
      <w:r w:rsidR="00E04649">
        <w:rPr>
          <w:lang w:val="en-US"/>
        </w:rPr>
        <w:t>eaches</w:t>
      </w:r>
      <w:r>
        <w:rPr>
          <w:lang w:val="en-US"/>
        </w:rPr>
        <w:t xml:space="preserve"> us that this is a similar expression as a regression of present earnings on past earnings. </w:t>
      </w:r>
      <w:r w:rsidR="00E04649">
        <w:rPr>
          <w:lang w:val="en-US"/>
        </w:rPr>
        <w:t>This expression can be used to determine the link between the quality of matching and earnings persistence (</w:t>
      </w:r>
      <w:proofErr w:type="spellStart"/>
      <w:r w:rsidR="00E04649">
        <w:rPr>
          <w:lang w:val="en-US"/>
        </w:rPr>
        <w:t>Dichev</w:t>
      </w:r>
      <w:proofErr w:type="spellEnd"/>
      <w:r w:rsidR="00E04649">
        <w:rPr>
          <w:lang w:val="en-US"/>
        </w:rPr>
        <w:t xml:space="preserve"> and Tang 2008). The third expression can also be used to establish the link between economic volatility and volatility of earnings. This is done by taking the variance of </w:t>
      </w:r>
      <w:proofErr w:type="gramStart"/>
      <w:r w:rsidR="00E04649">
        <w:rPr>
          <w:lang w:val="en-US"/>
        </w:rPr>
        <w:t>E</w:t>
      </w:r>
      <w:r w:rsidR="00E04649">
        <w:rPr>
          <w:vertAlign w:val="subscript"/>
          <w:lang w:val="en-US"/>
        </w:rPr>
        <w:t>t</w:t>
      </w:r>
      <w:proofErr w:type="gramEnd"/>
      <w:r w:rsidR="00E04649">
        <w:rPr>
          <w:lang w:val="en-US"/>
        </w:rPr>
        <w:t>*:</w:t>
      </w:r>
    </w:p>
    <w:p w:rsidR="00321933" w:rsidRPr="00321933" w:rsidRDefault="00E04649" w:rsidP="00E04649">
      <w:pPr>
        <w:pStyle w:val="ListParagraph"/>
        <w:numPr>
          <w:ilvl w:val="0"/>
          <w:numId w:val="3"/>
        </w:numPr>
      </w:pPr>
      <w:r w:rsidRPr="00321933">
        <w:t>Var(E</w:t>
      </w:r>
      <w:r w:rsidRPr="00321933">
        <w:rPr>
          <w:vertAlign w:val="subscript"/>
        </w:rPr>
        <w:t>t</w:t>
      </w:r>
      <w:r w:rsidRPr="00321933">
        <w:t xml:space="preserve">*) = </w:t>
      </w:r>
      <w:r w:rsidR="00321933">
        <w:rPr>
          <w:lang w:val="en-US"/>
        </w:rPr>
        <w:t>β</w:t>
      </w:r>
      <w:r w:rsidR="00321933" w:rsidRPr="00321933">
        <w:rPr>
          <w:vertAlign w:val="subscript"/>
        </w:rPr>
        <w:t>1</w:t>
      </w:r>
      <w:r w:rsidR="00321933" w:rsidRPr="00321933">
        <w:t>*</w:t>
      </w:r>
      <w:r w:rsidR="00321933" w:rsidRPr="00321933">
        <w:rPr>
          <w:vertAlign w:val="superscript"/>
        </w:rPr>
        <w:t>2</w:t>
      </w:r>
      <w:r w:rsidR="00321933" w:rsidRPr="00321933">
        <w:t>Var(E</w:t>
      </w:r>
      <w:r w:rsidR="00321933" w:rsidRPr="00321933">
        <w:rPr>
          <w:vertAlign w:val="subscript"/>
        </w:rPr>
        <w:t>t-1</w:t>
      </w:r>
      <w:r w:rsidR="00321933" w:rsidRPr="00321933">
        <w:t>*) + Var(</w:t>
      </w:r>
      <w:r w:rsidR="00321933">
        <w:rPr>
          <w:lang w:val="en-US"/>
        </w:rPr>
        <w:t>ε</w:t>
      </w:r>
      <w:r w:rsidR="00321933" w:rsidRPr="00321933">
        <w:t>)</w:t>
      </w:r>
    </w:p>
    <w:p w:rsidR="009F33B1" w:rsidRDefault="00321933" w:rsidP="00321933">
      <w:pPr>
        <w:rPr>
          <w:lang w:val="en-US"/>
        </w:rPr>
      </w:pPr>
      <w:r w:rsidRPr="00321933">
        <w:rPr>
          <w:lang w:val="en-US"/>
        </w:rPr>
        <w:lastRenderedPageBreak/>
        <w:t>Th</w:t>
      </w:r>
      <w:r>
        <w:rPr>
          <w:lang w:val="en-US"/>
        </w:rPr>
        <w:t>e</w:t>
      </w:r>
      <w:r w:rsidRPr="00321933">
        <w:rPr>
          <w:lang w:val="en-US"/>
        </w:rPr>
        <w:t xml:space="preserve"> fourth expression can be rewri</w:t>
      </w:r>
      <w:r>
        <w:rPr>
          <w:lang w:val="en-US"/>
        </w:rPr>
        <w:t>t</w:t>
      </w:r>
      <w:r w:rsidRPr="00321933">
        <w:rPr>
          <w:lang w:val="en-US"/>
        </w:rPr>
        <w:t xml:space="preserve">ten in form that provides </w:t>
      </w:r>
      <w:r>
        <w:rPr>
          <w:lang w:val="en-US"/>
        </w:rPr>
        <w:t>more intuitive information. This can be achieved by observing that the variance of earnings is a function of lagged-once earnings. The lagged-once earnings is in turn a function of lagged-two earnings, etc</w:t>
      </w:r>
      <w:proofErr w:type="gramStart"/>
      <w:r>
        <w:rPr>
          <w:lang w:val="en-US"/>
        </w:rPr>
        <w:t>.</w:t>
      </w:r>
      <w:r w:rsidR="003B6E3A">
        <w:rPr>
          <w:lang w:val="en-US"/>
        </w:rPr>
        <w:t>(</w:t>
      </w:r>
      <w:proofErr w:type="spellStart"/>
      <w:proofErr w:type="gramEnd"/>
      <w:r w:rsidR="003B6E3A">
        <w:rPr>
          <w:lang w:val="en-US"/>
        </w:rPr>
        <w:t>Dichev</w:t>
      </w:r>
      <w:proofErr w:type="spellEnd"/>
      <w:r w:rsidR="003B6E3A">
        <w:rPr>
          <w:lang w:val="en-US"/>
        </w:rPr>
        <w:t xml:space="preserve"> and Tang 2008).</w:t>
      </w:r>
      <w:r w:rsidR="00AA21A6">
        <w:rPr>
          <w:lang w:val="en-US"/>
        </w:rPr>
        <w:t xml:space="preserve"> </w:t>
      </w:r>
      <w:r w:rsidR="009F33B1">
        <w:rPr>
          <w:lang w:val="en-US"/>
        </w:rPr>
        <w:t>Realizing this, the fourth expression can be rewritten by using recursive substitution:</w:t>
      </w:r>
    </w:p>
    <w:p w:rsidR="009F33B1" w:rsidRDefault="009F33B1" w:rsidP="009F33B1">
      <w:pPr>
        <w:pStyle w:val="ListParagraph"/>
        <w:numPr>
          <w:ilvl w:val="0"/>
          <w:numId w:val="3"/>
        </w:numPr>
      </w:pPr>
      <w:r w:rsidRPr="009F33B1">
        <w:t>Var(E</w:t>
      </w:r>
      <w:r w:rsidRPr="009F33B1">
        <w:rPr>
          <w:vertAlign w:val="subscript"/>
        </w:rPr>
        <w:t>t</w:t>
      </w:r>
      <w:r w:rsidRPr="009F33B1">
        <w:t>*) = Var(</w:t>
      </w:r>
      <w:r>
        <w:rPr>
          <w:lang w:val="en-US"/>
        </w:rPr>
        <w:t>ε</w:t>
      </w:r>
      <w:r w:rsidRPr="009F33B1">
        <w:t xml:space="preserve">)(1 + </w:t>
      </w:r>
      <w:r>
        <w:rPr>
          <w:lang w:val="en-US"/>
        </w:rPr>
        <w:t>β</w:t>
      </w:r>
      <w:proofErr w:type="gramStart"/>
      <w:r w:rsidRPr="009F33B1">
        <w:rPr>
          <w:vertAlign w:val="subscript"/>
        </w:rPr>
        <w:t>1</w:t>
      </w:r>
      <w:r w:rsidRPr="009F33B1">
        <w:t>*</w:t>
      </w:r>
      <w:r w:rsidRPr="009F33B1">
        <w:rPr>
          <w:vertAlign w:val="superscript"/>
        </w:rPr>
        <w:t xml:space="preserve">2 </w:t>
      </w:r>
      <w:r>
        <w:t xml:space="preserve"> </w:t>
      </w:r>
      <w:proofErr w:type="gramEnd"/>
      <w:r>
        <w:t xml:space="preserve">+ </w:t>
      </w:r>
      <w:r>
        <w:rPr>
          <w:lang w:val="en-US"/>
        </w:rPr>
        <w:t>β</w:t>
      </w:r>
      <w:r w:rsidRPr="009F33B1">
        <w:rPr>
          <w:vertAlign w:val="subscript"/>
        </w:rPr>
        <w:t>1</w:t>
      </w:r>
      <w:r w:rsidRPr="009F33B1">
        <w:t>*</w:t>
      </w:r>
      <w:r w:rsidRPr="009F33B1">
        <w:rPr>
          <w:vertAlign w:val="superscript"/>
        </w:rPr>
        <w:t>4</w:t>
      </w:r>
      <w:r w:rsidRPr="009F33B1">
        <w:t xml:space="preserve"> + </w:t>
      </w:r>
      <w:r>
        <w:t>… )</w:t>
      </w:r>
    </w:p>
    <w:p w:rsidR="00EE7F76" w:rsidRDefault="00EE7F76" w:rsidP="009F33B1">
      <w:pPr>
        <w:rPr>
          <w:lang w:val="en-US"/>
        </w:rPr>
      </w:pPr>
      <w:r w:rsidRPr="00EE7F76">
        <w:rPr>
          <w:lang w:val="en-US"/>
        </w:rPr>
        <w:t>From this fifth expression it can be concluded that in a per</w:t>
      </w:r>
      <w:r>
        <w:rPr>
          <w:lang w:val="en-US"/>
        </w:rPr>
        <w:t>fect matching situation, earnings volatility is determined entirely by the economic factors.</w:t>
      </w:r>
      <w:r>
        <w:rPr>
          <w:lang w:val="en-US"/>
        </w:rPr>
        <w:br/>
      </w:r>
    </w:p>
    <w:p w:rsidR="00F34930" w:rsidRPr="00EE7F76" w:rsidRDefault="008F7ABE" w:rsidP="00EE7F76">
      <w:pPr>
        <w:pStyle w:val="Heading3"/>
        <w:rPr>
          <w:lang w:val="en-US"/>
        </w:rPr>
      </w:pPr>
      <w:bookmarkStart w:id="50" w:name="_Toc285637675"/>
      <w:bookmarkStart w:id="51" w:name="_Toc298480477"/>
      <w:bookmarkStart w:id="52" w:name="_Toc299712924"/>
      <w:bookmarkStart w:id="53" w:name="_Toc300034887"/>
      <w:r>
        <w:rPr>
          <w:lang w:val="en-US"/>
        </w:rPr>
        <w:t>4.1</w:t>
      </w:r>
      <w:r w:rsidR="00EE7F76">
        <w:rPr>
          <w:lang w:val="en-US"/>
        </w:rPr>
        <w:t>.2 Poor Matching</w:t>
      </w:r>
      <w:bookmarkEnd w:id="50"/>
      <w:bookmarkEnd w:id="51"/>
      <w:bookmarkEnd w:id="52"/>
      <w:bookmarkEnd w:id="53"/>
    </w:p>
    <w:p w:rsidR="00CE5414" w:rsidRDefault="002A57E8" w:rsidP="00CE5414">
      <w:pPr>
        <w:rPr>
          <w:lang w:val="en-US"/>
        </w:rPr>
      </w:pPr>
      <w:r>
        <w:rPr>
          <w:lang w:val="en-US"/>
        </w:rPr>
        <w:t>Using the model of perfect matching, an alteration can be made to depict a situation of poor matching. In the poor matching model the expense recognition deviates from the perfect situation, which has an effect on the expenses</w:t>
      </w:r>
      <w:r w:rsidR="003B6E3A">
        <w:rPr>
          <w:lang w:val="en-US"/>
        </w:rPr>
        <w:t xml:space="preserve"> (</w:t>
      </w:r>
      <w:proofErr w:type="spellStart"/>
      <w:r w:rsidR="003B6E3A">
        <w:rPr>
          <w:lang w:val="en-US"/>
        </w:rPr>
        <w:t>Dichev</w:t>
      </w:r>
      <w:proofErr w:type="spellEnd"/>
      <w:r w:rsidR="003B6E3A">
        <w:rPr>
          <w:lang w:val="en-US"/>
        </w:rPr>
        <w:t xml:space="preserve"> and Tang 2008)</w:t>
      </w:r>
      <w:r>
        <w:rPr>
          <w:lang w:val="en-US"/>
        </w:rPr>
        <w:t>. In a situation of poor matching the expenses can be formulated as followed:</w:t>
      </w:r>
    </w:p>
    <w:p w:rsidR="002A57E8" w:rsidRPr="002A57E8" w:rsidRDefault="002A57E8" w:rsidP="002A57E8">
      <w:pPr>
        <w:pStyle w:val="ListParagraph"/>
        <w:numPr>
          <w:ilvl w:val="0"/>
          <w:numId w:val="3"/>
        </w:numPr>
        <w:rPr>
          <w:lang w:val="en-US"/>
        </w:rPr>
      </w:pPr>
      <w:proofErr w:type="spellStart"/>
      <w:r>
        <w:rPr>
          <w:lang w:val="en-US"/>
        </w:rPr>
        <w:t>Exp</w:t>
      </w:r>
      <w:r>
        <w:rPr>
          <w:vertAlign w:val="subscript"/>
          <w:lang w:val="en-US"/>
        </w:rPr>
        <w:t>t</w:t>
      </w:r>
      <w:proofErr w:type="spellEnd"/>
      <w:r>
        <w:rPr>
          <w:lang w:val="en-US"/>
        </w:rPr>
        <w:t xml:space="preserve"> = </w:t>
      </w:r>
      <w:proofErr w:type="spellStart"/>
      <w:r>
        <w:rPr>
          <w:lang w:val="en-US"/>
        </w:rPr>
        <w:t>Exp</w:t>
      </w:r>
      <w:r>
        <w:rPr>
          <w:vertAlign w:val="subscript"/>
          <w:lang w:val="en-US"/>
        </w:rPr>
        <w:t>t</w:t>
      </w:r>
      <w:proofErr w:type="spellEnd"/>
      <w:r>
        <w:rPr>
          <w:lang w:val="en-US"/>
        </w:rPr>
        <w:t xml:space="preserve">* + </w:t>
      </w:r>
      <w:proofErr w:type="spellStart"/>
      <w:r>
        <w:rPr>
          <w:lang w:val="en-US"/>
        </w:rPr>
        <w:t>ν</w:t>
      </w:r>
      <w:r>
        <w:rPr>
          <w:vertAlign w:val="subscript"/>
          <w:lang w:val="en-US"/>
        </w:rPr>
        <w:t>t</w:t>
      </w:r>
      <w:proofErr w:type="spellEnd"/>
    </w:p>
    <w:p w:rsidR="00EC425F" w:rsidRDefault="00EC425F">
      <w:pPr>
        <w:rPr>
          <w:lang w:val="en-US"/>
        </w:rPr>
      </w:pPr>
      <w:r>
        <w:rPr>
          <w:lang w:val="en-US"/>
        </w:rPr>
        <w:t xml:space="preserve">In expression (6) </w:t>
      </w:r>
      <w:proofErr w:type="spellStart"/>
      <w:proofErr w:type="gramStart"/>
      <w:r>
        <w:rPr>
          <w:lang w:val="en-US"/>
        </w:rPr>
        <w:t>ν</w:t>
      </w:r>
      <w:r>
        <w:rPr>
          <w:vertAlign w:val="subscript"/>
          <w:lang w:val="en-US"/>
        </w:rPr>
        <w:t>t</w:t>
      </w:r>
      <w:proofErr w:type="spellEnd"/>
      <w:r>
        <w:rPr>
          <w:lang w:val="en-US"/>
        </w:rPr>
        <w:t xml:space="preserve">  is</w:t>
      </w:r>
      <w:proofErr w:type="gramEnd"/>
      <w:r>
        <w:rPr>
          <w:lang w:val="en-US"/>
        </w:rPr>
        <w:t xml:space="preserve"> an equation of itself, which is </w:t>
      </w:r>
      <w:proofErr w:type="spellStart"/>
      <w:r>
        <w:rPr>
          <w:lang w:val="en-US"/>
        </w:rPr>
        <w:t>ν</w:t>
      </w:r>
      <w:r>
        <w:rPr>
          <w:vertAlign w:val="subscript"/>
          <w:lang w:val="en-US"/>
        </w:rPr>
        <w:t>t</w:t>
      </w:r>
      <w:proofErr w:type="spellEnd"/>
      <w:r>
        <w:rPr>
          <w:lang w:val="en-US"/>
        </w:rPr>
        <w:t xml:space="preserve"> = </w:t>
      </w:r>
      <w:proofErr w:type="spellStart"/>
      <w:r>
        <w:rPr>
          <w:lang w:val="en-US"/>
        </w:rPr>
        <w:t>τ</w:t>
      </w:r>
      <w:r>
        <w:rPr>
          <w:vertAlign w:val="subscript"/>
          <w:lang w:val="en-US"/>
        </w:rPr>
        <w:t>t</w:t>
      </w:r>
      <w:proofErr w:type="spellEnd"/>
      <w:r>
        <w:rPr>
          <w:lang w:val="en-US"/>
        </w:rPr>
        <w:t xml:space="preserve"> – τ</w:t>
      </w:r>
      <w:r>
        <w:rPr>
          <w:vertAlign w:val="subscript"/>
          <w:lang w:val="en-US"/>
        </w:rPr>
        <w:t>t-1</w:t>
      </w:r>
    </w:p>
    <w:p w:rsidR="00EC425F" w:rsidRDefault="00EC425F">
      <w:pPr>
        <w:rPr>
          <w:lang w:val="en-US"/>
        </w:rPr>
      </w:pPr>
      <w:r>
        <w:rPr>
          <w:lang w:val="en-US"/>
        </w:rPr>
        <w:t xml:space="preserve">In the equation of </w:t>
      </w:r>
      <w:proofErr w:type="spellStart"/>
      <w:r>
        <w:rPr>
          <w:lang w:val="en-US"/>
        </w:rPr>
        <w:t>ν</w:t>
      </w:r>
      <w:r>
        <w:rPr>
          <w:vertAlign w:val="subscript"/>
          <w:lang w:val="en-US"/>
        </w:rPr>
        <w:t>t</w:t>
      </w:r>
      <w:proofErr w:type="spellEnd"/>
      <w:r>
        <w:rPr>
          <w:lang w:val="en-US"/>
        </w:rPr>
        <w:t xml:space="preserve">, the variable τ is a random variable and there is no correlation between τ and </w:t>
      </w:r>
      <w:r w:rsidRPr="005B06F8">
        <w:rPr>
          <w:i/>
          <w:lang w:val="en-US"/>
        </w:rPr>
        <w:t>Exp*</w:t>
      </w:r>
      <w:r>
        <w:rPr>
          <w:lang w:val="en-US"/>
        </w:rPr>
        <w:t xml:space="preserve"> and there is also no correlation between τ and </w:t>
      </w:r>
      <w:r w:rsidRPr="005B06F8">
        <w:rPr>
          <w:i/>
          <w:lang w:val="en-US"/>
        </w:rPr>
        <w:t>Rev*</w:t>
      </w:r>
      <w:r>
        <w:rPr>
          <w:lang w:val="en-US"/>
        </w:rPr>
        <w:t xml:space="preserve">. </w:t>
      </w:r>
    </w:p>
    <w:p w:rsidR="001C3D09" w:rsidRDefault="00EC425F">
      <w:pPr>
        <w:rPr>
          <w:lang w:val="en-US"/>
        </w:rPr>
      </w:pPr>
      <w:r>
        <w:rPr>
          <w:lang w:val="en-US"/>
        </w:rPr>
        <w:t xml:space="preserve">From the sixth expression two important properties of the variable ν </w:t>
      </w:r>
      <w:r w:rsidR="000F25A3">
        <w:rPr>
          <w:lang w:val="en-US"/>
        </w:rPr>
        <w:t>c</w:t>
      </w:r>
      <w:r>
        <w:rPr>
          <w:lang w:val="en-US"/>
        </w:rPr>
        <w:t xml:space="preserve">an be </w:t>
      </w:r>
      <w:r w:rsidR="000F25A3">
        <w:rPr>
          <w:lang w:val="en-US"/>
        </w:rPr>
        <w:t>distillated</w:t>
      </w:r>
      <w:r>
        <w:rPr>
          <w:lang w:val="en-US"/>
        </w:rPr>
        <w:t>.</w:t>
      </w:r>
      <w:r w:rsidR="005B06F8">
        <w:rPr>
          <w:lang w:val="en-US"/>
        </w:rPr>
        <w:t xml:space="preserve"> The first property is that the mismatches expenses are acting as noise in the revenue-expense relation. The second property is that </w:t>
      </w:r>
      <w:proofErr w:type="spellStart"/>
      <w:r w:rsidR="005B06F8">
        <w:rPr>
          <w:lang w:val="en-US"/>
        </w:rPr>
        <w:t>ν</w:t>
      </w:r>
      <w:r w:rsidR="005B06F8">
        <w:rPr>
          <w:vertAlign w:val="subscript"/>
          <w:lang w:val="en-US"/>
        </w:rPr>
        <w:t>t</w:t>
      </w:r>
      <w:proofErr w:type="spellEnd"/>
      <w:r w:rsidR="005B06F8">
        <w:rPr>
          <w:lang w:val="en-US"/>
        </w:rPr>
        <w:t xml:space="preserve"> has a </w:t>
      </w:r>
      <w:r w:rsidR="001C3D09">
        <w:rPr>
          <w:lang w:val="en-US"/>
        </w:rPr>
        <w:t>strong negative first</w:t>
      </w:r>
      <w:r w:rsidR="005B06F8">
        <w:rPr>
          <w:lang w:val="en-US"/>
        </w:rPr>
        <w:t>-order autocorrelation</w:t>
      </w:r>
      <w:r w:rsidR="00AF287B">
        <w:rPr>
          <w:lang w:val="en-US"/>
        </w:rPr>
        <w:t xml:space="preserve">, which becomes clear when realized that </w:t>
      </w:r>
      <w:proofErr w:type="spellStart"/>
      <w:r w:rsidR="00AF287B">
        <w:rPr>
          <w:lang w:val="en-US"/>
        </w:rPr>
        <w:t>ν</w:t>
      </w:r>
      <w:r w:rsidR="00AF287B">
        <w:rPr>
          <w:vertAlign w:val="subscript"/>
          <w:lang w:val="en-US"/>
        </w:rPr>
        <w:t>t</w:t>
      </w:r>
      <w:proofErr w:type="spellEnd"/>
      <w:r w:rsidR="00AF287B">
        <w:rPr>
          <w:lang w:val="en-US"/>
        </w:rPr>
        <w:t xml:space="preserve"> = </w:t>
      </w:r>
      <w:proofErr w:type="spellStart"/>
      <w:r w:rsidR="00AF287B">
        <w:rPr>
          <w:lang w:val="en-US"/>
        </w:rPr>
        <w:t>τ</w:t>
      </w:r>
      <w:r w:rsidR="00AF287B">
        <w:rPr>
          <w:vertAlign w:val="subscript"/>
          <w:lang w:val="en-US"/>
        </w:rPr>
        <w:t>t</w:t>
      </w:r>
      <w:proofErr w:type="spellEnd"/>
      <w:r w:rsidR="00AF287B">
        <w:rPr>
          <w:lang w:val="en-US"/>
        </w:rPr>
        <w:t xml:space="preserve"> – τ</w:t>
      </w:r>
      <w:r w:rsidR="00AF287B">
        <w:rPr>
          <w:vertAlign w:val="subscript"/>
          <w:lang w:val="en-US"/>
        </w:rPr>
        <w:t>t-1</w:t>
      </w:r>
      <w:r w:rsidR="00AF287B">
        <w:rPr>
          <w:lang w:val="en-US"/>
        </w:rPr>
        <w:t xml:space="preserve"> and ν</w:t>
      </w:r>
      <w:r w:rsidR="00AF287B">
        <w:rPr>
          <w:vertAlign w:val="subscript"/>
          <w:lang w:val="en-US"/>
        </w:rPr>
        <w:t>t-1</w:t>
      </w:r>
      <w:r w:rsidR="00AF287B">
        <w:rPr>
          <w:lang w:val="en-US"/>
        </w:rPr>
        <w:t xml:space="preserve"> = τ</w:t>
      </w:r>
      <w:r w:rsidR="00AF287B">
        <w:rPr>
          <w:vertAlign w:val="subscript"/>
          <w:lang w:val="en-US"/>
        </w:rPr>
        <w:t>t-1</w:t>
      </w:r>
      <w:r w:rsidR="00AF287B">
        <w:rPr>
          <w:lang w:val="en-US"/>
        </w:rPr>
        <w:t xml:space="preserve"> – τ</w:t>
      </w:r>
      <w:r w:rsidR="00AF287B">
        <w:rPr>
          <w:vertAlign w:val="subscript"/>
          <w:lang w:val="en-US"/>
        </w:rPr>
        <w:t>t-2</w:t>
      </w:r>
      <w:r w:rsidR="005B06F8">
        <w:rPr>
          <w:lang w:val="en-US"/>
        </w:rPr>
        <w:t>. This negative autocorrelation</w:t>
      </w:r>
      <w:r w:rsidR="008409FB">
        <w:rPr>
          <w:lang w:val="en-US"/>
        </w:rPr>
        <w:t xml:space="preserve"> in the noise term illustrates that in due time all mismatching of expenses will be resolved and that accounting acts self-correcting in the long run (</w:t>
      </w:r>
      <w:proofErr w:type="spellStart"/>
      <w:r w:rsidR="008409FB">
        <w:rPr>
          <w:lang w:val="en-US"/>
        </w:rPr>
        <w:t>Dichev</w:t>
      </w:r>
      <w:proofErr w:type="spellEnd"/>
      <w:r w:rsidR="008409FB">
        <w:rPr>
          <w:lang w:val="en-US"/>
        </w:rPr>
        <w:t xml:space="preserve"> and Tang 2008).</w:t>
      </w:r>
    </w:p>
    <w:p w:rsidR="00C638BB" w:rsidRDefault="001C3D09" w:rsidP="00D93727">
      <w:pPr>
        <w:spacing w:before="240"/>
        <w:rPr>
          <w:lang w:val="en-US"/>
        </w:rPr>
      </w:pPr>
      <w:r>
        <w:rPr>
          <w:lang w:val="en-US"/>
        </w:rPr>
        <w:t xml:space="preserve">Because </w:t>
      </w:r>
      <w:proofErr w:type="spellStart"/>
      <w:r>
        <w:rPr>
          <w:lang w:val="en-US"/>
        </w:rPr>
        <w:t>ν</w:t>
      </w:r>
      <w:r>
        <w:rPr>
          <w:vertAlign w:val="subscript"/>
          <w:lang w:val="en-US"/>
        </w:rPr>
        <w:t>t</w:t>
      </w:r>
      <w:proofErr w:type="spellEnd"/>
      <w:r>
        <w:rPr>
          <w:lang w:val="en-US"/>
        </w:rPr>
        <w:t xml:space="preserve"> is formulated as </w:t>
      </w:r>
      <w:proofErr w:type="spellStart"/>
      <w:r>
        <w:rPr>
          <w:lang w:val="en-US"/>
        </w:rPr>
        <w:t>τ</w:t>
      </w:r>
      <w:r>
        <w:rPr>
          <w:vertAlign w:val="subscript"/>
          <w:lang w:val="en-US"/>
        </w:rPr>
        <w:t>t</w:t>
      </w:r>
      <w:proofErr w:type="spellEnd"/>
      <w:r>
        <w:rPr>
          <w:lang w:val="en-US"/>
        </w:rPr>
        <w:t xml:space="preserve"> – τ</w:t>
      </w:r>
      <w:r>
        <w:rPr>
          <w:vertAlign w:val="subscript"/>
          <w:lang w:val="en-US"/>
        </w:rPr>
        <w:t>t-1</w:t>
      </w:r>
      <w:r>
        <w:rPr>
          <w:lang w:val="en-US"/>
        </w:rPr>
        <w:t xml:space="preserve">, it is assumed that all mismatching reversals occur within one period from </w:t>
      </w:r>
      <w:r w:rsidR="00D93727">
        <w:rPr>
          <w:lang w:val="en-US"/>
        </w:rPr>
        <w:t>the moment that they</w:t>
      </w:r>
      <w:r w:rsidR="00E56160">
        <w:rPr>
          <w:lang w:val="en-US"/>
        </w:rPr>
        <w:t xml:space="preserve"> </w:t>
      </w:r>
      <w:r>
        <w:rPr>
          <w:lang w:val="en-US"/>
        </w:rPr>
        <w:t>originated.</w:t>
      </w:r>
      <w:r w:rsidR="00E56160">
        <w:rPr>
          <w:lang w:val="en-US"/>
        </w:rPr>
        <w:t xml:space="preserve"> </w:t>
      </w:r>
      <w:r w:rsidR="00D93727">
        <w:rPr>
          <w:lang w:val="en-US"/>
        </w:rPr>
        <w:t>Expression (6) gives the essence of what happens</w:t>
      </w:r>
      <w:r w:rsidR="005B625A">
        <w:rPr>
          <w:lang w:val="en-US"/>
        </w:rPr>
        <w:t xml:space="preserve"> in</w:t>
      </w:r>
      <w:r w:rsidR="00D93727">
        <w:rPr>
          <w:lang w:val="en-US"/>
        </w:rPr>
        <w:t xml:space="preserve"> a situation of poor matching. In a situation of poor matching, the recorded expense (</w:t>
      </w:r>
      <w:proofErr w:type="spellStart"/>
      <w:r w:rsidR="00D93727">
        <w:rPr>
          <w:lang w:val="en-US"/>
        </w:rPr>
        <w:t>Exp</w:t>
      </w:r>
      <w:r w:rsidR="00D93727">
        <w:rPr>
          <w:vertAlign w:val="subscript"/>
          <w:lang w:val="en-US"/>
        </w:rPr>
        <w:t>t</w:t>
      </w:r>
      <w:proofErr w:type="spellEnd"/>
      <w:r w:rsidR="00D93727">
        <w:rPr>
          <w:lang w:val="en-US"/>
        </w:rPr>
        <w:t xml:space="preserve">) differs from the perfectly matched </w:t>
      </w:r>
      <w:r w:rsidR="00220831">
        <w:rPr>
          <w:lang w:val="en-US"/>
        </w:rPr>
        <w:t>expense, because of two influences</w:t>
      </w:r>
      <w:r w:rsidR="00D93727">
        <w:rPr>
          <w:lang w:val="en-US"/>
        </w:rPr>
        <w:t xml:space="preserve">. </w:t>
      </w:r>
      <w:proofErr w:type="gramStart"/>
      <w:r w:rsidR="00D93727">
        <w:rPr>
          <w:lang w:val="en-US"/>
        </w:rPr>
        <w:t xml:space="preserve">First of all </w:t>
      </w:r>
      <w:r w:rsidR="00BA3E0E">
        <w:rPr>
          <w:lang w:val="en-US"/>
        </w:rPr>
        <w:t xml:space="preserve">because of </w:t>
      </w:r>
      <w:r w:rsidR="00D93727">
        <w:rPr>
          <w:lang w:val="en-US"/>
        </w:rPr>
        <w:t>the currently mismatched expenses (τ</w:t>
      </w:r>
      <w:r w:rsidR="00D93727">
        <w:rPr>
          <w:vertAlign w:val="subscript"/>
          <w:lang w:val="en-US"/>
        </w:rPr>
        <w:t>1</w:t>
      </w:r>
      <w:r w:rsidR="00D93727">
        <w:rPr>
          <w:lang w:val="en-US"/>
        </w:rPr>
        <w:t xml:space="preserve">) and second of all </w:t>
      </w:r>
      <w:r w:rsidR="00BA3E0E">
        <w:rPr>
          <w:lang w:val="en-US"/>
        </w:rPr>
        <w:t xml:space="preserve">because of </w:t>
      </w:r>
      <w:r w:rsidR="00D93727">
        <w:rPr>
          <w:lang w:val="en-US"/>
        </w:rPr>
        <w:t>the current correction of previously mismatched expenses (τ</w:t>
      </w:r>
      <w:r w:rsidR="00D93727">
        <w:rPr>
          <w:vertAlign w:val="subscript"/>
          <w:lang w:val="en-US"/>
        </w:rPr>
        <w:t>t-1</w:t>
      </w:r>
      <w:r w:rsidR="00D93727">
        <w:rPr>
          <w:lang w:val="en-US"/>
        </w:rPr>
        <w:t>).</w:t>
      </w:r>
      <w:proofErr w:type="gramEnd"/>
      <w:r w:rsidR="00220831">
        <w:rPr>
          <w:lang w:val="en-US"/>
        </w:rPr>
        <w:t xml:space="preserve"> From this equation it becomes clear that when τ is large,</w:t>
      </w:r>
      <w:r w:rsidR="00742F84">
        <w:rPr>
          <w:lang w:val="en-US"/>
        </w:rPr>
        <w:t xml:space="preserve"> there is an increase in the level of noise in the current period and</w:t>
      </w:r>
      <w:r w:rsidR="00220831">
        <w:rPr>
          <w:lang w:val="en-US"/>
        </w:rPr>
        <w:t xml:space="preserve"> matching becomes worse. </w:t>
      </w:r>
      <w:r w:rsidR="00742F84">
        <w:rPr>
          <w:lang w:val="en-US"/>
        </w:rPr>
        <w:t>Measuring</w:t>
      </w:r>
      <w:r w:rsidR="00C638BB">
        <w:rPr>
          <w:lang w:val="en-US"/>
        </w:rPr>
        <w:t xml:space="preserve"> the inverse of the variance of τ </w:t>
      </w:r>
      <w:r w:rsidR="00742F84">
        <w:rPr>
          <w:lang w:val="en-US"/>
        </w:rPr>
        <w:t>can be regarded as measuring t</w:t>
      </w:r>
      <w:r w:rsidR="00A936DE">
        <w:rPr>
          <w:lang w:val="en-US"/>
        </w:rPr>
        <w:t>he quality of matching</w:t>
      </w:r>
      <w:r w:rsidR="00742F84">
        <w:rPr>
          <w:lang w:val="en-US"/>
        </w:rPr>
        <w:t xml:space="preserve"> </w:t>
      </w:r>
      <w:r w:rsidR="00C638BB">
        <w:rPr>
          <w:lang w:val="en-US"/>
        </w:rPr>
        <w:t>(</w:t>
      </w:r>
      <w:proofErr w:type="spellStart"/>
      <w:r w:rsidR="00C638BB">
        <w:rPr>
          <w:lang w:val="en-US"/>
        </w:rPr>
        <w:t>Dichev</w:t>
      </w:r>
      <w:proofErr w:type="spellEnd"/>
      <w:r w:rsidR="00C638BB">
        <w:rPr>
          <w:lang w:val="en-US"/>
        </w:rPr>
        <w:t xml:space="preserve"> and Tang 2008).</w:t>
      </w:r>
    </w:p>
    <w:p w:rsidR="00BA3E0E" w:rsidRDefault="00BA3E0E" w:rsidP="00D93727">
      <w:pPr>
        <w:spacing w:before="240"/>
        <w:rPr>
          <w:lang w:val="en-US"/>
        </w:rPr>
      </w:pPr>
      <w:r>
        <w:rPr>
          <w:lang w:val="en-US"/>
        </w:rPr>
        <w:t>From the sixth equation it follows that the model assumes that all mismatching of expenses is resolved within one period. This simplification is done for convenience, however the conclusions that can be drawn from this model remain virtually the same if the model would assume the reversals of mismatched expenses would occur over a longer period of time (</w:t>
      </w:r>
      <w:proofErr w:type="spellStart"/>
      <w:r>
        <w:rPr>
          <w:lang w:val="en-US"/>
        </w:rPr>
        <w:t>Dichev</w:t>
      </w:r>
      <w:proofErr w:type="spellEnd"/>
      <w:r>
        <w:rPr>
          <w:lang w:val="en-US"/>
        </w:rPr>
        <w:t xml:space="preserve"> and Tang 2008). </w:t>
      </w:r>
    </w:p>
    <w:p w:rsidR="00BA3E0E" w:rsidRDefault="00BA3E0E" w:rsidP="00D93727">
      <w:pPr>
        <w:spacing w:before="240"/>
        <w:rPr>
          <w:lang w:val="en-US"/>
        </w:rPr>
      </w:pPr>
    </w:p>
    <w:p w:rsidR="00741D63" w:rsidRPr="0090669D" w:rsidRDefault="008F7ABE" w:rsidP="008F7ABE">
      <w:pPr>
        <w:rPr>
          <w:lang w:val="en-US"/>
        </w:rPr>
      </w:pPr>
      <w:bookmarkStart w:id="54" w:name="_Toc285637672"/>
      <w:bookmarkStart w:id="55" w:name="_Toc299712925"/>
      <w:bookmarkStart w:id="56" w:name="_Toc300034888"/>
      <w:r w:rsidRPr="008F7ABE">
        <w:rPr>
          <w:rStyle w:val="Heading2Char"/>
          <w:lang w:val="en-US"/>
        </w:rPr>
        <w:lastRenderedPageBreak/>
        <w:t>4.2 Hypotheses</w:t>
      </w:r>
      <w:bookmarkEnd w:id="54"/>
      <w:bookmarkEnd w:id="55"/>
      <w:bookmarkEnd w:id="56"/>
      <w:r w:rsidRPr="0090669D">
        <w:rPr>
          <w:rStyle w:val="Heading2Char"/>
          <w:lang w:val="en-US"/>
        </w:rPr>
        <w:br/>
      </w:r>
      <w:proofErr w:type="gramStart"/>
      <w:r w:rsidR="00C638BB" w:rsidRPr="008F7ABE">
        <w:rPr>
          <w:lang w:val="en-US"/>
        </w:rPr>
        <w:t>The</w:t>
      </w:r>
      <w:proofErr w:type="gramEnd"/>
      <w:r w:rsidR="00C638BB" w:rsidRPr="008F7ABE">
        <w:rPr>
          <w:lang w:val="en-US"/>
        </w:rPr>
        <w:t xml:space="preserve"> model of </w:t>
      </w:r>
      <w:r w:rsidR="001C4347" w:rsidRPr="008F7ABE">
        <w:rPr>
          <w:lang w:val="en-US"/>
        </w:rPr>
        <w:t>poor matching gives rise to five</w:t>
      </w:r>
      <w:r w:rsidR="00C638BB" w:rsidRPr="008F7ABE">
        <w:rPr>
          <w:lang w:val="en-US"/>
        </w:rPr>
        <w:t xml:space="preserve"> observations that will be the object of testing in order to form a conclusive answer to the f</w:t>
      </w:r>
      <w:r w:rsidR="0004797E">
        <w:rPr>
          <w:lang w:val="en-US"/>
        </w:rPr>
        <w:t>our</w:t>
      </w:r>
      <w:r w:rsidR="00C638BB" w:rsidRPr="008F7ABE">
        <w:rPr>
          <w:lang w:val="en-US"/>
        </w:rPr>
        <w:t xml:space="preserve"> hypotheses. </w:t>
      </w:r>
      <w:r w:rsidR="00A74001" w:rsidRPr="0090669D">
        <w:rPr>
          <w:lang w:val="en-US"/>
        </w:rPr>
        <w:t xml:space="preserve">Since the mathematical proof for these observations are quite </w:t>
      </w:r>
      <w:r w:rsidR="00A76216" w:rsidRPr="0090669D">
        <w:rPr>
          <w:lang w:val="en-US"/>
        </w:rPr>
        <w:t>substantive</w:t>
      </w:r>
      <w:r w:rsidR="00A74001" w:rsidRPr="0090669D">
        <w:rPr>
          <w:lang w:val="en-US"/>
        </w:rPr>
        <w:t xml:space="preserve"> they are </w:t>
      </w:r>
      <w:r w:rsidR="00FD45EF">
        <w:rPr>
          <w:lang w:val="en-US"/>
        </w:rPr>
        <w:t>included in Appendix 2</w:t>
      </w:r>
      <w:r w:rsidR="00A74001" w:rsidRPr="0090669D">
        <w:rPr>
          <w:lang w:val="en-US"/>
        </w:rPr>
        <w:t xml:space="preserve"> to prevent them from clouding the essence. </w:t>
      </w:r>
      <w:proofErr w:type="gramStart"/>
      <w:r w:rsidR="00A76216" w:rsidRPr="0090669D">
        <w:rPr>
          <w:lang w:val="en-US"/>
        </w:rPr>
        <w:t xml:space="preserve">Naturally, </w:t>
      </w:r>
      <w:r w:rsidR="00C0491A">
        <w:rPr>
          <w:lang w:val="en-US"/>
        </w:rPr>
        <w:t xml:space="preserve">if needed </w:t>
      </w:r>
      <w:r w:rsidR="00A76216" w:rsidRPr="0090669D">
        <w:rPr>
          <w:lang w:val="en-US"/>
        </w:rPr>
        <w:t>t</w:t>
      </w:r>
      <w:r w:rsidR="00A74001" w:rsidRPr="0090669D">
        <w:rPr>
          <w:lang w:val="en-US"/>
        </w:rPr>
        <w:t xml:space="preserve">he mathematical statements </w:t>
      </w:r>
      <w:r w:rsidR="00A76216" w:rsidRPr="0090669D">
        <w:rPr>
          <w:lang w:val="en-US"/>
        </w:rPr>
        <w:t>will be used in testing the hypotheses.</w:t>
      </w:r>
      <w:proofErr w:type="gramEnd"/>
    </w:p>
    <w:p w:rsidR="000B6309" w:rsidRDefault="00741D63" w:rsidP="00D93727">
      <w:pPr>
        <w:spacing w:before="240"/>
        <w:rPr>
          <w:lang w:val="en-US"/>
        </w:rPr>
      </w:pPr>
      <w:r>
        <w:rPr>
          <w:lang w:val="en-US"/>
        </w:rPr>
        <w:t xml:space="preserve">The first </w:t>
      </w:r>
      <w:r w:rsidR="002047A0">
        <w:rPr>
          <w:lang w:val="en-US"/>
        </w:rPr>
        <w:t>observation is that poor matching has a decreasing effect on the contemporaneous correlation between revenues and expenses. This effect is expected because in a situation of poor matching a part of the perfectly matched expenses get scattered across period</w:t>
      </w:r>
      <w:r w:rsidR="003B6E3A">
        <w:rPr>
          <w:lang w:val="en-US"/>
        </w:rPr>
        <w:t xml:space="preserve"> (</w:t>
      </w:r>
      <w:proofErr w:type="spellStart"/>
      <w:r w:rsidR="003B6E3A">
        <w:rPr>
          <w:lang w:val="en-US"/>
        </w:rPr>
        <w:t>Dichev</w:t>
      </w:r>
      <w:proofErr w:type="spellEnd"/>
      <w:r w:rsidR="003B6E3A">
        <w:rPr>
          <w:lang w:val="en-US"/>
        </w:rPr>
        <w:t xml:space="preserve"> and Tang 2008)</w:t>
      </w:r>
      <w:r w:rsidR="002047A0">
        <w:rPr>
          <w:lang w:val="en-US"/>
        </w:rPr>
        <w:t>.</w:t>
      </w:r>
      <w:r w:rsidR="00FD45EF">
        <w:rPr>
          <w:lang w:val="en-US"/>
        </w:rPr>
        <w:t xml:space="preserve"> As a result of this it can be expected that the contemporaneous correlation between expenses and revenues that will be observed is lower than the underlying economic correlation of advancing expenses that are need</w:t>
      </w:r>
      <w:r w:rsidR="00CC5667">
        <w:rPr>
          <w:lang w:val="en-US"/>
        </w:rPr>
        <w:t>ed</w:t>
      </w:r>
      <w:r w:rsidR="00FD45EF">
        <w:rPr>
          <w:lang w:val="en-US"/>
        </w:rPr>
        <w:t xml:space="preserve"> to </w:t>
      </w:r>
      <w:r w:rsidR="000B6309">
        <w:rPr>
          <w:lang w:val="en-US"/>
        </w:rPr>
        <w:t>generate revenues.</w:t>
      </w:r>
      <w:r w:rsidR="00FC43D7">
        <w:rPr>
          <w:lang w:val="en-US"/>
        </w:rPr>
        <w:t xml:space="preserve"> The empirical tests conducted by </w:t>
      </w:r>
      <w:proofErr w:type="spellStart"/>
      <w:r w:rsidR="00FC43D7">
        <w:rPr>
          <w:lang w:val="en-US"/>
        </w:rPr>
        <w:t>Dichev</w:t>
      </w:r>
      <w:proofErr w:type="spellEnd"/>
      <w:r w:rsidR="00FC43D7">
        <w:rPr>
          <w:lang w:val="en-US"/>
        </w:rPr>
        <w:t xml:space="preserve"> and Tang (2008) </w:t>
      </w:r>
      <w:r w:rsidR="00E56160">
        <w:rPr>
          <w:lang w:val="en-US"/>
        </w:rPr>
        <w:t>and</w:t>
      </w:r>
      <w:r w:rsidR="00234CC0">
        <w:rPr>
          <w:lang w:val="en-US"/>
        </w:rPr>
        <w:t xml:space="preserve"> </w:t>
      </w:r>
      <w:proofErr w:type="spellStart"/>
      <w:r w:rsidR="00234CC0">
        <w:rPr>
          <w:lang w:val="en-US"/>
        </w:rPr>
        <w:t>Donelson</w:t>
      </w:r>
      <w:proofErr w:type="spellEnd"/>
      <w:r w:rsidR="00E56160">
        <w:rPr>
          <w:lang w:val="en-US"/>
        </w:rPr>
        <w:t xml:space="preserve"> </w:t>
      </w:r>
      <w:proofErr w:type="spellStart"/>
      <w:r w:rsidR="00E56160">
        <w:rPr>
          <w:lang w:val="en-US"/>
        </w:rPr>
        <w:t>e.a</w:t>
      </w:r>
      <w:proofErr w:type="spellEnd"/>
      <w:r w:rsidR="00E56160">
        <w:rPr>
          <w:lang w:val="en-US"/>
        </w:rPr>
        <w:t xml:space="preserve">. (2010) </w:t>
      </w:r>
      <w:r w:rsidR="00FC43D7">
        <w:rPr>
          <w:lang w:val="en-US"/>
        </w:rPr>
        <w:t>showed that for US firms poor matching has a negative effect on this correlation.</w:t>
      </w:r>
      <w:r w:rsidR="00622E1F">
        <w:rPr>
          <w:lang w:val="en-US"/>
        </w:rPr>
        <w:t xml:space="preserve"> </w:t>
      </w:r>
      <w:proofErr w:type="spellStart"/>
      <w:r w:rsidR="00622E1F">
        <w:rPr>
          <w:lang w:val="en-US"/>
        </w:rPr>
        <w:t>Dichev</w:t>
      </w:r>
      <w:proofErr w:type="spellEnd"/>
      <w:r w:rsidR="00622E1F">
        <w:rPr>
          <w:lang w:val="en-US"/>
        </w:rPr>
        <w:t xml:space="preserve"> and Tang (2008) also provided</w:t>
      </w:r>
      <w:r w:rsidR="00FC43D7">
        <w:rPr>
          <w:lang w:val="en-US"/>
        </w:rPr>
        <w:t xml:space="preserve"> </w:t>
      </w:r>
      <w:r w:rsidR="00A00DE0">
        <w:rPr>
          <w:lang w:val="en-US"/>
        </w:rPr>
        <w:t xml:space="preserve">evidence that accounting standards are responsible for the declining revenue-expense relation. </w:t>
      </w:r>
      <w:r w:rsidR="00FC43D7">
        <w:rPr>
          <w:lang w:val="en-US"/>
        </w:rPr>
        <w:t xml:space="preserve">From the results of this study </w:t>
      </w:r>
      <w:r w:rsidR="00A00DE0">
        <w:rPr>
          <w:lang w:val="en-US"/>
        </w:rPr>
        <w:t xml:space="preserve">and the knowledge that European accounting standards have increasingly started to resemble US </w:t>
      </w:r>
      <w:proofErr w:type="gramStart"/>
      <w:r w:rsidR="00A00DE0">
        <w:rPr>
          <w:lang w:val="en-US"/>
        </w:rPr>
        <w:t xml:space="preserve">standards </w:t>
      </w:r>
      <w:r w:rsidR="00FC43D7">
        <w:rPr>
          <w:lang w:val="en-US"/>
        </w:rPr>
        <w:t>,</w:t>
      </w:r>
      <w:proofErr w:type="gramEnd"/>
      <w:r w:rsidR="00FC43D7">
        <w:rPr>
          <w:lang w:val="en-US"/>
        </w:rPr>
        <w:t xml:space="preserve"> it can be expected that European firms will show a similar effect.</w:t>
      </w:r>
    </w:p>
    <w:p w:rsidR="000B6309" w:rsidRDefault="000B6309" w:rsidP="00D93727">
      <w:pPr>
        <w:spacing w:before="240"/>
        <w:rPr>
          <w:lang w:val="en-US"/>
        </w:rPr>
      </w:pPr>
      <w:r>
        <w:rPr>
          <w:lang w:val="en-US"/>
        </w:rPr>
        <w:t>The first</w:t>
      </w:r>
      <w:r w:rsidR="006E6878">
        <w:rPr>
          <w:lang w:val="en-US"/>
        </w:rPr>
        <w:t xml:space="preserve"> research</w:t>
      </w:r>
      <w:r>
        <w:rPr>
          <w:lang w:val="en-US"/>
        </w:rPr>
        <w:t xml:space="preserve"> hypothes</w:t>
      </w:r>
      <w:r w:rsidR="0004797E">
        <w:rPr>
          <w:lang w:val="en-US"/>
        </w:rPr>
        <w:t>i</w:t>
      </w:r>
      <w:r>
        <w:rPr>
          <w:lang w:val="en-US"/>
        </w:rPr>
        <w:t>s states:</w:t>
      </w:r>
    </w:p>
    <w:p w:rsidR="000B6309" w:rsidRPr="000B6309" w:rsidRDefault="000B6309" w:rsidP="00D93727">
      <w:pPr>
        <w:spacing w:before="240"/>
        <w:rPr>
          <w:i/>
          <w:lang w:val="en-US"/>
        </w:rPr>
      </w:pPr>
      <w:r w:rsidRPr="000B6309">
        <w:rPr>
          <w:i/>
          <w:lang w:val="en-US"/>
        </w:rPr>
        <w:t>“Poor matching decreases the contemporaneous correlation between revenues and expenses.”</w:t>
      </w:r>
    </w:p>
    <w:p w:rsidR="00F612DE" w:rsidRDefault="00A809C5" w:rsidP="00D93727">
      <w:pPr>
        <w:spacing w:before="240"/>
        <w:rPr>
          <w:lang w:val="en-US"/>
        </w:rPr>
      </w:pPr>
      <w:r>
        <w:rPr>
          <w:lang w:val="en-US"/>
        </w:rPr>
        <w:t xml:space="preserve">In order to </w:t>
      </w:r>
      <w:r w:rsidR="00F612DE">
        <w:rPr>
          <w:lang w:val="en-US"/>
        </w:rPr>
        <w:t>visualize</w:t>
      </w:r>
      <w:r w:rsidR="00E56160">
        <w:rPr>
          <w:lang w:val="en-US"/>
        </w:rPr>
        <w:t xml:space="preserve"> </w:t>
      </w:r>
      <w:r w:rsidR="000B6309">
        <w:rPr>
          <w:lang w:val="en-US"/>
        </w:rPr>
        <w:t>the expect</w:t>
      </w:r>
      <w:r w:rsidR="00F612DE">
        <w:rPr>
          <w:lang w:val="en-US"/>
        </w:rPr>
        <w:t xml:space="preserve"> trend in the revenue-expense relation, a regression of revenues on one-year back, present and one-year forward expenses is used:</w:t>
      </w:r>
    </w:p>
    <w:p w:rsidR="002047A0" w:rsidRPr="00F612DE" w:rsidRDefault="00F612DE" w:rsidP="002D66F1">
      <w:pPr>
        <w:pStyle w:val="ListParagraph"/>
        <w:numPr>
          <w:ilvl w:val="0"/>
          <w:numId w:val="3"/>
        </w:numPr>
        <w:spacing w:before="240"/>
        <w:ind w:left="851" w:hanging="567"/>
        <w:rPr>
          <w:lang w:val="en-US"/>
        </w:rPr>
      </w:pPr>
      <w:proofErr w:type="spellStart"/>
      <w:r>
        <w:rPr>
          <w:lang w:val="en-US"/>
        </w:rPr>
        <w:t>Rev</w:t>
      </w:r>
      <w:r>
        <w:rPr>
          <w:vertAlign w:val="subscript"/>
          <w:lang w:val="en-US"/>
        </w:rPr>
        <w:t>t</w:t>
      </w:r>
      <w:proofErr w:type="spellEnd"/>
      <w:r>
        <w:rPr>
          <w:lang w:val="en-US"/>
        </w:rPr>
        <w:t xml:space="preserve"> = α + β</w:t>
      </w:r>
      <w:r>
        <w:rPr>
          <w:vertAlign w:val="subscript"/>
          <w:lang w:val="en-US"/>
        </w:rPr>
        <w:t>1</w:t>
      </w:r>
      <w:r>
        <w:rPr>
          <w:lang w:val="en-US"/>
        </w:rPr>
        <w:t>*Exp</w:t>
      </w:r>
      <w:r>
        <w:rPr>
          <w:vertAlign w:val="subscript"/>
          <w:lang w:val="en-US"/>
        </w:rPr>
        <w:t>t-1</w:t>
      </w:r>
      <w:r>
        <w:rPr>
          <w:lang w:val="en-US"/>
        </w:rPr>
        <w:t xml:space="preserve"> + β</w:t>
      </w:r>
      <w:r>
        <w:rPr>
          <w:vertAlign w:val="subscript"/>
          <w:lang w:val="en-US"/>
        </w:rPr>
        <w:t>2</w:t>
      </w:r>
      <w:r>
        <w:rPr>
          <w:lang w:val="en-US"/>
        </w:rPr>
        <w:t>*</w:t>
      </w:r>
      <w:proofErr w:type="spellStart"/>
      <w:r>
        <w:rPr>
          <w:lang w:val="en-US"/>
        </w:rPr>
        <w:t>Exp</w:t>
      </w:r>
      <w:r>
        <w:rPr>
          <w:vertAlign w:val="subscript"/>
          <w:lang w:val="en-US"/>
        </w:rPr>
        <w:t>t</w:t>
      </w:r>
      <w:proofErr w:type="spellEnd"/>
      <w:r>
        <w:rPr>
          <w:lang w:val="en-US"/>
        </w:rPr>
        <w:t xml:space="preserve"> + β</w:t>
      </w:r>
      <w:r>
        <w:rPr>
          <w:vertAlign w:val="subscript"/>
          <w:lang w:val="en-US"/>
        </w:rPr>
        <w:t>3</w:t>
      </w:r>
      <w:r>
        <w:rPr>
          <w:lang w:val="en-US"/>
        </w:rPr>
        <w:t>*Exp</w:t>
      </w:r>
      <w:r>
        <w:rPr>
          <w:vertAlign w:val="subscript"/>
          <w:lang w:val="en-US"/>
        </w:rPr>
        <w:t>t+1</w:t>
      </w:r>
    </w:p>
    <w:p w:rsidR="008956BE" w:rsidRPr="008956BE" w:rsidRDefault="002047A0" w:rsidP="008956BE">
      <w:pPr>
        <w:spacing w:before="240"/>
        <w:rPr>
          <w:lang w:val="en-US"/>
        </w:rPr>
      </w:pPr>
      <w:r>
        <w:rPr>
          <w:lang w:val="en-US"/>
        </w:rPr>
        <w:t>The second observation is that poor matching increases the volatility of earnings.</w:t>
      </w:r>
      <w:r w:rsidR="00E56160">
        <w:rPr>
          <w:lang w:val="en-US"/>
        </w:rPr>
        <w:t xml:space="preserve"> </w:t>
      </w:r>
      <w:r w:rsidR="00A76216">
        <w:rPr>
          <w:lang w:val="en-US"/>
        </w:rPr>
        <w:t xml:space="preserve">This can be explained by the fact that mismatched expenses acts as noise which is not related to the process of generating earnings. </w:t>
      </w:r>
      <w:r w:rsidR="008956BE">
        <w:rPr>
          <w:lang w:val="en-US"/>
        </w:rPr>
        <w:t xml:space="preserve">Mathematically this </w:t>
      </w:r>
      <w:r w:rsidR="00742F84">
        <w:rPr>
          <w:lang w:val="en-US"/>
        </w:rPr>
        <w:t>is</w:t>
      </w:r>
      <w:r w:rsidR="008956BE">
        <w:rPr>
          <w:lang w:val="en-US"/>
        </w:rPr>
        <w:t xml:space="preserve"> made </w:t>
      </w:r>
      <w:r w:rsidR="002D66F1">
        <w:rPr>
          <w:lang w:val="en-US"/>
        </w:rPr>
        <w:t>visible</w:t>
      </w:r>
      <w:r w:rsidR="008956BE">
        <w:rPr>
          <w:lang w:val="en-US"/>
        </w:rPr>
        <w:t xml:space="preserve"> by</w:t>
      </w:r>
      <w:r w:rsidR="002D66F1">
        <w:rPr>
          <w:lang w:val="en-US"/>
        </w:rPr>
        <w:t xml:space="preserve"> first</w:t>
      </w:r>
      <w:r w:rsidR="008956BE">
        <w:rPr>
          <w:lang w:val="en-US"/>
        </w:rPr>
        <w:t xml:space="preserve"> looking at the earnings relation in the poor matching model and substituting the function of </w:t>
      </w:r>
      <w:proofErr w:type="spellStart"/>
      <w:proofErr w:type="gramStart"/>
      <w:r w:rsidR="008956BE">
        <w:rPr>
          <w:lang w:val="en-US"/>
        </w:rPr>
        <w:t>v</w:t>
      </w:r>
      <w:r w:rsidR="008956BE">
        <w:rPr>
          <w:vertAlign w:val="subscript"/>
          <w:lang w:val="en-US"/>
        </w:rPr>
        <w:t>t</w:t>
      </w:r>
      <w:proofErr w:type="spellEnd"/>
      <w:proofErr w:type="gramEnd"/>
      <w:r w:rsidR="008956BE">
        <w:rPr>
          <w:lang w:val="en-US"/>
        </w:rPr>
        <w:t xml:space="preserve"> into equation (6):</w:t>
      </w:r>
    </w:p>
    <w:p w:rsidR="008956BE" w:rsidRPr="008956BE" w:rsidRDefault="008956BE" w:rsidP="007F319A">
      <w:pPr>
        <w:pStyle w:val="ListParagraph"/>
        <w:numPr>
          <w:ilvl w:val="0"/>
          <w:numId w:val="3"/>
        </w:numPr>
        <w:ind w:left="851" w:hanging="567"/>
        <w:rPr>
          <w:lang w:val="en-US"/>
        </w:rPr>
      </w:pPr>
      <w:r>
        <w:rPr>
          <w:lang w:val="en-US"/>
        </w:rPr>
        <w:t>E</w:t>
      </w:r>
      <w:r w:rsidRPr="008956BE">
        <w:rPr>
          <w:vertAlign w:val="subscript"/>
          <w:lang w:val="en-US"/>
        </w:rPr>
        <w:t>t</w:t>
      </w:r>
      <w:r w:rsidRPr="008956BE">
        <w:rPr>
          <w:lang w:val="en-US"/>
        </w:rPr>
        <w:t xml:space="preserve"> =</w:t>
      </w:r>
      <w:proofErr w:type="spellStart"/>
      <w:r>
        <w:rPr>
          <w:lang w:val="en-US"/>
        </w:rPr>
        <w:t>Rev</w:t>
      </w:r>
      <w:r>
        <w:rPr>
          <w:vertAlign w:val="subscript"/>
          <w:lang w:val="en-US"/>
        </w:rPr>
        <w:t>t</w:t>
      </w:r>
      <w:proofErr w:type="spellEnd"/>
      <w:r>
        <w:rPr>
          <w:lang w:val="en-US"/>
        </w:rPr>
        <w:t xml:space="preserve">* - </w:t>
      </w:r>
      <w:proofErr w:type="spellStart"/>
      <w:r w:rsidRPr="008956BE">
        <w:rPr>
          <w:lang w:val="en-US"/>
        </w:rPr>
        <w:t>Exp</w:t>
      </w:r>
      <w:r w:rsidRPr="008956BE">
        <w:rPr>
          <w:vertAlign w:val="subscript"/>
          <w:lang w:val="en-US"/>
        </w:rPr>
        <w:t>t</w:t>
      </w:r>
      <w:proofErr w:type="spellEnd"/>
      <w:r w:rsidR="007F319A">
        <w:rPr>
          <w:lang w:val="en-US"/>
        </w:rPr>
        <w:t>* -</w:t>
      </w:r>
      <w:proofErr w:type="spellStart"/>
      <w:r>
        <w:rPr>
          <w:lang w:val="en-US"/>
        </w:rPr>
        <w:t>τ</w:t>
      </w:r>
      <w:r>
        <w:rPr>
          <w:vertAlign w:val="subscript"/>
          <w:lang w:val="en-US"/>
        </w:rPr>
        <w:t>t</w:t>
      </w:r>
      <w:proofErr w:type="spellEnd"/>
      <w:r w:rsidR="007F319A">
        <w:rPr>
          <w:lang w:val="en-US"/>
        </w:rPr>
        <w:t xml:space="preserve"> +</w:t>
      </w:r>
      <w:r>
        <w:rPr>
          <w:lang w:val="en-US"/>
        </w:rPr>
        <w:t xml:space="preserve"> τ</w:t>
      </w:r>
      <w:r>
        <w:rPr>
          <w:vertAlign w:val="subscript"/>
          <w:lang w:val="en-US"/>
        </w:rPr>
        <w:t>t-1</w:t>
      </w:r>
    </w:p>
    <w:p w:rsidR="008956BE" w:rsidRPr="008956BE" w:rsidRDefault="008956BE" w:rsidP="007F319A">
      <w:pPr>
        <w:rPr>
          <w:lang w:val="en-US"/>
        </w:rPr>
      </w:pPr>
      <w:proofErr w:type="gramStart"/>
      <w:r>
        <w:rPr>
          <w:lang w:val="en-US"/>
        </w:rPr>
        <w:t>Which is equal to:</w:t>
      </w:r>
      <w:proofErr w:type="gramEnd"/>
    </w:p>
    <w:p w:rsidR="008956BE" w:rsidRPr="007F319A" w:rsidRDefault="008956BE" w:rsidP="007F319A">
      <w:pPr>
        <w:pStyle w:val="ListParagraph"/>
        <w:numPr>
          <w:ilvl w:val="0"/>
          <w:numId w:val="3"/>
        </w:numPr>
        <w:ind w:left="851" w:hanging="567"/>
        <w:rPr>
          <w:lang w:val="en-US"/>
        </w:rPr>
      </w:pPr>
      <w:r>
        <w:rPr>
          <w:lang w:val="en-US"/>
        </w:rPr>
        <w:t>E</w:t>
      </w:r>
      <w:r>
        <w:rPr>
          <w:vertAlign w:val="subscript"/>
          <w:lang w:val="en-US"/>
        </w:rPr>
        <w:t>t</w:t>
      </w:r>
      <w:r w:rsidR="007F319A">
        <w:rPr>
          <w:lang w:val="en-US"/>
        </w:rPr>
        <w:t xml:space="preserve"> = E</w:t>
      </w:r>
      <w:r w:rsidR="007F319A">
        <w:rPr>
          <w:vertAlign w:val="subscript"/>
          <w:lang w:val="en-US"/>
        </w:rPr>
        <w:t>t</w:t>
      </w:r>
      <w:r w:rsidR="007F319A">
        <w:rPr>
          <w:lang w:val="en-US"/>
        </w:rPr>
        <w:t xml:space="preserve">* - </w:t>
      </w:r>
      <w:proofErr w:type="spellStart"/>
      <w:r w:rsidR="007F319A">
        <w:rPr>
          <w:lang w:val="en-US"/>
        </w:rPr>
        <w:t>τ</w:t>
      </w:r>
      <w:r w:rsidR="007F319A">
        <w:rPr>
          <w:vertAlign w:val="subscript"/>
          <w:lang w:val="en-US"/>
        </w:rPr>
        <w:t>t</w:t>
      </w:r>
      <w:proofErr w:type="spellEnd"/>
      <w:r w:rsidR="007F319A">
        <w:rPr>
          <w:lang w:val="en-US"/>
        </w:rPr>
        <w:t xml:space="preserve"> + τ</w:t>
      </w:r>
      <w:r w:rsidR="007F319A">
        <w:rPr>
          <w:vertAlign w:val="subscript"/>
          <w:lang w:val="en-US"/>
        </w:rPr>
        <w:t>t-1</w:t>
      </w:r>
    </w:p>
    <w:p w:rsidR="007F319A" w:rsidRDefault="002D66F1" w:rsidP="007F319A">
      <w:pPr>
        <w:rPr>
          <w:lang w:val="en-US"/>
        </w:rPr>
      </w:pPr>
      <w:r>
        <w:rPr>
          <w:lang w:val="en-US"/>
        </w:rPr>
        <w:t>If after that the variance of earnings is taken, the following equation results:</w:t>
      </w:r>
    </w:p>
    <w:p w:rsidR="007F319A" w:rsidRPr="004A6DF5" w:rsidRDefault="007F319A" w:rsidP="007F319A">
      <w:pPr>
        <w:pStyle w:val="ListParagraph"/>
        <w:numPr>
          <w:ilvl w:val="0"/>
          <w:numId w:val="3"/>
        </w:numPr>
        <w:ind w:left="851" w:hanging="567"/>
      </w:pPr>
      <w:r w:rsidRPr="004A6DF5">
        <w:t>Var(E</w:t>
      </w:r>
      <w:r w:rsidRPr="004A6DF5">
        <w:rPr>
          <w:vertAlign w:val="subscript"/>
        </w:rPr>
        <w:t>t</w:t>
      </w:r>
      <w:r w:rsidRPr="004A6DF5">
        <w:t>) = Var(</w:t>
      </w:r>
      <w:r w:rsidR="002D66F1" w:rsidRPr="004A6DF5">
        <w:t>E</w:t>
      </w:r>
      <w:r w:rsidR="002D66F1" w:rsidRPr="004A6DF5">
        <w:rPr>
          <w:vertAlign w:val="subscript"/>
        </w:rPr>
        <w:t>t</w:t>
      </w:r>
      <w:r w:rsidR="002D66F1" w:rsidRPr="004A6DF5">
        <w:t>*) +2Var(</w:t>
      </w:r>
      <w:r w:rsidR="002D66F1" w:rsidRPr="002D66F1">
        <w:rPr>
          <w:lang w:val="en-US"/>
        </w:rPr>
        <w:t>τ</w:t>
      </w:r>
      <w:r w:rsidR="002D66F1" w:rsidRPr="004A6DF5">
        <w:t>)</w:t>
      </w:r>
    </w:p>
    <w:p w:rsidR="002D66F1" w:rsidRPr="002D66F1" w:rsidRDefault="002D66F1" w:rsidP="002D66F1">
      <w:pPr>
        <w:rPr>
          <w:lang w:val="en-US"/>
        </w:rPr>
      </w:pPr>
      <w:proofErr w:type="gramStart"/>
      <w:r w:rsidRPr="002D66F1">
        <w:rPr>
          <w:lang w:val="en-US"/>
        </w:rPr>
        <w:t>Which can be rewritten as:</w:t>
      </w:r>
      <w:proofErr w:type="gramEnd"/>
    </w:p>
    <w:p w:rsidR="002D66F1" w:rsidRPr="002D66F1" w:rsidRDefault="002D66F1" w:rsidP="002D66F1">
      <w:pPr>
        <w:pStyle w:val="ListParagraph"/>
        <w:numPr>
          <w:ilvl w:val="0"/>
          <w:numId w:val="3"/>
        </w:numPr>
        <w:ind w:left="851" w:hanging="567"/>
        <w:rPr>
          <w:lang w:val="en-US"/>
        </w:rPr>
      </w:pPr>
      <w:r w:rsidRPr="004A6DF5">
        <w:t>Var(E</w:t>
      </w:r>
      <w:r w:rsidRPr="004A6DF5">
        <w:rPr>
          <w:vertAlign w:val="subscript"/>
        </w:rPr>
        <w:t>t</w:t>
      </w:r>
      <w:r w:rsidRPr="004A6DF5">
        <w:t>) = Var(</w:t>
      </w:r>
      <w:r w:rsidRPr="002D66F1">
        <w:rPr>
          <w:lang w:val="en-US"/>
        </w:rPr>
        <w:t>ε</w:t>
      </w:r>
      <w:r w:rsidRPr="004A6DF5">
        <w:t xml:space="preserve">)(1 + </w:t>
      </w:r>
      <w:r w:rsidRPr="002D66F1">
        <w:rPr>
          <w:lang w:val="en-US"/>
        </w:rPr>
        <w:t>β</w:t>
      </w:r>
      <w:proofErr w:type="gramStart"/>
      <w:r w:rsidRPr="004A6DF5">
        <w:rPr>
          <w:vertAlign w:val="subscript"/>
        </w:rPr>
        <w:t>1</w:t>
      </w:r>
      <w:r w:rsidRPr="004A6DF5">
        <w:t>*</w:t>
      </w:r>
      <w:r w:rsidRPr="004A6DF5">
        <w:rPr>
          <w:vertAlign w:val="superscript"/>
        </w:rPr>
        <w:t xml:space="preserve">2 </w:t>
      </w:r>
      <w:r w:rsidRPr="004A6DF5">
        <w:t xml:space="preserve"> </w:t>
      </w:r>
      <w:proofErr w:type="gramEnd"/>
      <w:r w:rsidRPr="004A6DF5">
        <w:t xml:space="preserve">+ </w:t>
      </w:r>
      <w:r w:rsidRPr="002D66F1">
        <w:rPr>
          <w:lang w:val="en-US"/>
        </w:rPr>
        <w:t>β</w:t>
      </w:r>
      <w:r w:rsidRPr="004A6DF5">
        <w:rPr>
          <w:vertAlign w:val="subscript"/>
        </w:rPr>
        <w:t>1</w:t>
      </w:r>
      <w:r w:rsidRPr="004A6DF5">
        <w:t>*</w:t>
      </w:r>
      <w:r w:rsidRPr="004A6DF5">
        <w:rPr>
          <w:vertAlign w:val="superscript"/>
        </w:rPr>
        <w:t>4</w:t>
      </w:r>
      <w:r w:rsidRPr="004A6DF5">
        <w:t xml:space="preserve"> + … ) </w:t>
      </w:r>
      <w:r w:rsidRPr="002D66F1">
        <w:rPr>
          <w:lang w:val="en-US"/>
        </w:rPr>
        <w:t>+ 2Var(τ)</w:t>
      </w:r>
    </w:p>
    <w:p w:rsidR="005566C3" w:rsidRDefault="002D66F1" w:rsidP="00C4657F">
      <w:pPr>
        <w:rPr>
          <w:lang w:val="en-US"/>
        </w:rPr>
      </w:pPr>
      <w:r w:rsidRPr="002D66F1">
        <w:rPr>
          <w:lang w:val="en-US"/>
        </w:rPr>
        <w:t>Comparing e</w:t>
      </w:r>
      <w:r>
        <w:rPr>
          <w:lang w:val="en-US"/>
        </w:rPr>
        <w:t xml:space="preserve">xpression (11) with expression (5) </w:t>
      </w:r>
      <w:r w:rsidR="00C4657F">
        <w:rPr>
          <w:lang w:val="en-US"/>
        </w:rPr>
        <w:t>shows that due to poor matching the volatility of earnings has increase</w:t>
      </w:r>
      <w:r w:rsidR="00742F84">
        <w:rPr>
          <w:lang w:val="en-US"/>
        </w:rPr>
        <w:t>d</w:t>
      </w:r>
      <w:r w:rsidR="00C4657F">
        <w:rPr>
          <w:lang w:val="en-US"/>
        </w:rPr>
        <w:t>. Therefore it can be stated that</w:t>
      </w:r>
      <w:r w:rsidR="00E56160">
        <w:rPr>
          <w:lang w:val="en-US"/>
        </w:rPr>
        <w:t xml:space="preserve"> </w:t>
      </w:r>
      <w:r w:rsidR="00C4657F">
        <w:rPr>
          <w:lang w:val="en-US"/>
        </w:rPr>
        <w:t xml:space="preserve">in the theoretical model </w:t>
      </w:r>
      <w:r w:rsidR="00A76216" w:rsidRPr="002D66F1">
        <w:rPr>
          <w:lang w:val="en-US"/>
        </w:rPr>
        <w:t xml:space="preserve">the mismatched </w:t>
      </w:r>
      <w:r w:rsidR="00A76216" w:rsidRPr="002D66F1">
        <w:rPr>
          <w:lang w:val="en-US"/>
        </w:rPr>
        <w:lastRenderedPageBreak/>
        <w:t>expenses are responsible for additional volatility to the already existing and unavoidable economics-driven volatility</w:t>
      </w:r>
      <w:r w:rsidR="003B6E3A" w:rsidRPr="002D66F1">
        <w:rPr>
          <w:lang w:val="en-US"/>
        </w:rPr>
        <w:t xml:space="preserve"> (</w:t>
      </w:r>
      <w:proofErr w:type="spellStart"/>
      <w:r w:rsidR="003B6E3A" w:rsidRPr="002D66F1">
        <w:rPr>
          <w:lang w:val="en-US"/>
        </w:rPr>
        <w:t>Dichev</w:t>
      </w:r>
      <w:proofErr w:type="spellEnd"/>
      <w:r w:rsidR="003B6E3A" w:rsidRPr="002D66F1">
        <w:rPr>
          <w:lang w:val="en-US"/>
        </w:rPr>
        <w:t xml:space="preserve"> and Tang 2008)</w:t>
      </w:r>
      <w:r w:rsidR="00A76216" w:rsidRPr="002D66F1">
        <w:rPr>
          <w:lang w:val="en-US"/>
        </w:rPr>
        <w:t>.</w:t>
      </w:r>
      <w:r w:rsidR="00C4657F">
        <w:rPr>
          <w:lang w:val="en-US"/>
        </w:rPr>
        <w:t xml:space="preserve"> The results on US firms clearly indicated a trend of increasing earnings volatility as a result of poor matchin</w:t>
      </w:r>
      <w:r w:rsidR="005566C3">
        <w:rPr>
          <w:lang w:val="en-US"/>
        </w:rPr>
        <w:t>g, which guides the expectations for the second hypothes</w:t>
      </w:r>
      <w:r w:rsidR="0004797E">
        <w:rPr>
          <w:lang w:val="en-US"/>
        </w:rPr>
        <w:t>i</w:t>
      </w:r>
      <w:r w:rsidR="005566C3">
        <w:rPr>
          <w:lang w:val="en-US"/>
        </w:rPr>
        <w:t>s.</w:t>
      </w:r>
    </w:p>
    <w:p w:rsidR="005566C3" w:rsidRDefault="005566C3" w:rsidP="00C4657F">
      <w:pPr>
        <w:rPr>
          <w:lang w:val="en-US"/>
        </w:rPr>
      </w:pPr>
      <w:r>
        <w:rPr>
          <w:lang w:val="en-US"/>
        </w:rPr>
        <w:t xml:space="preserve">The second </w:t>
      </w:r>
      <w:r w:rsidR="006E6878">
        <w:rPr>
          <w:lang w:val="en-US"/>
        </w:rPr>
        <w:t xml:space="preserve">research </w:t>
      </w:r>
      <w:r>
        <w:rPr>
          <w:lang w:val="en-US"/>
        </w:rPr>
        <w:t>hypothes</w:t>
      </w:r>
      <w:r w:rsidR="0004797E">
        <w:rPr>
          <w:lang w:val="en-US"/>
        </w:rPr>
        <w:t>i</w:t>
      </w:r>
      <w:r>
        <w:rPr>
          <w:lang w:val="en-US"/>
        </w:rPr>
        <w:t>s:</w:t>
      </w:r>
    </w:p>
    <w:p w:rsidR="005566C3" w:rsidRDefault="005566C3" w:rsidP="00C4657F">
      <w:pPr>
        <w:rPr>
          <w:i/>
          <w:lang w:val="en-US"/>
        </w:rPr>
      </w:pPr>
      <w:r w:rsidRPr="005566C3">
        <w:rPr>
          <w:i/>
          <w:lang w:val="en-US"/>
        </w:rPr>
        <w:t>“Poor matching increases the volatility in earnings.”</w:t>
      </w:r>
    </w:p>
    <w:p w:rsidR="005566C3" w:rsidRPr="005566C3" w:rsidRDefault="00483684" w:rsidP="00C4657F">
      <w:pPr>
        <w:rPr>
          <w:lang w:val="en-US"/>
        </w:rPr>
      </w:pPr>
      <w:r>
        <w:rPr>
          <w:lang w:val="en-US"/>
        </w:rPr>
        <w:t>In order to exami</w:t>
      </w:r>
      <w:r w:rsidR="0004797E">
        <w:rPr>
          <w:lang w:val="en-US"/>
        </w:rPr>
        <w:t>ne this hypothesi</w:t>
      </w:r>
      <w:r>
        <w:rPr>
          <w:lang w:val="en-US"/>
        </w:rPr>
        <w:t xml:space="preserve">s the trend in the volatility of earnings is calculated and compared to the volatility of revenues and the volatility of expenses. Adjusting the latter two for the correlation between expenses and revenue will </w:t>
      </w:r>
      <w:proofErr w:type="gramStart"/>
      <w:r>
        <w:rPr>
          <w:lang w:val="en-US"/>
        </w:rPr>
        <w:t xml:space="preserve">enable </w:t>
      </w:r>
      <w:r w:rsidR="003564D8">
        <w:rPr>
          <w:lang w:val="en-US"/>
        </w:rPr>
        <w:t xml:space="preserve"> to</w:t>
      </w:r>
      <w:proofErr w:type="gramEnd"/>
      <w:r w:rsidR="003564D8">
        <w:rPr>
          <w:lang w:val="en-US"/>
        </w:rPr>
        <w:t xml:space="preserve"> distillate</w:t>
      </w:r>
      <w:r>
        <w:rPr>
          <w:lang w:val="en-US"/>
        </w:rPr>
        <w:t xml:space="preserve"> the volatility effects caused by poor matching. </w:t>
      </w:r>
    </w:p>
    <w:p w:rsidR="001C4347" w:rsidRDefault="00A76216" w:rsidP="00366E87">
      <w:pPr>
        <w:rPr>
          <w:lang w:val="en-US"/>
        </w:rPr>
      </w:pPr>
      <w:r w:rsidRPr="002D66F1">
        <w:rPr>
          <w:lang w:val="en-US"/>
        </w:rPr>
        <w:t xml:space="preserve">The third observation </w:t>
      </w:r>
      <w:r w:rsidR="00AE77E8" w:rsidRPr="002D66F1">
        <w:rPr>
          <w:lang w:val="en-US"/>
        </w:rPr>
        <w:t xml:space="preserve">is that poor matching decreases the persistence of earnings. The persistence of earnings is defined as the slope coefficient </w:t>
      </w:r>
      <w:proofErr w:type="gramStart"/>
      <w:r w:rsidR="00AE77E8" w:rsidRPr="002D66F1">
        <w:rPr>
          <w:lang w:val="en-US"/>
        </w:rPr>
        <w:t>from a</w:t>
      </w:r>
      <w:proofErr w:type="gramEnd"/>
      <w:r w:rsidR="00AE77E8" w:rsidRPr="002D66F1">
        <w:rPr>
          <w:lang w:val="en-US"/>
        </w:rPr>
        <w:t xml:space="preserve"> current earnings on lagged earnings regression. </w:t>
      </w:r>
      <w:r w:rsidR="00366E87">
        <w:rPr>
          <w:lang w:val="en-US"/>
        </w:rPr>
        <w:t>By using a ordinary least squares estimation on β</w:t>
      </w:r>
      <w:r w:rsidR="00366E87">
        <w:rPr>
          <w:vertAlign w:val="subscript"/>
          <w:lang w:val="en-US"/>
        </w:rPr>
        <w:t>1</w:t>
      </w:r>
      <w:r w:rsidR="00366E87">
        <w:rPr>
          <w:lang w:val="en-US"/>
        </w:rPr>
        <w:t>* the model depicts that i</w:t>
      </w:r>
      <w:r w:rsidR="00AE77E8" w:rsidRPr="002D66F1">
        <w:rPr>
          <w:lang w:val="en-US"/>
        </w:rPr>
        <w:t xml:space="preserve">n a situation of poor matching this slope coefficient is </w:t>
      </w:r>
      <w:r w:rsidR="008101F4" w:rsidRPr="002D66F1">
        <w:rPr>
          <w:lang w:val="en-US"/>
        </w:rPr>
        <w:t>decreasing, having a negative impact on the persistence of earnings</w:t>
      </w:r>
      <w:r w:rsidR="003B6E3A" w:rsidRPr="002D66F1">
        <w:rPr>
          <w:lang w:val="en-US"/>
        </w:rPr>
        <w:t xml:space="preserve"> (</w:t>
      </w:r>
      <w:proofErr w:type="spellStart"/>
      <w:r w:rsidR="003B6E3A" w:rsidRPr="002D66F1">
        <w:rPr>
          <w:lang w:val="en-US"/>
        </w:rPr>
        <w:t>Dichev</w:t>
      </w:r>
      <w:proofErr w:type="spellEnd"/>
      <w:r w:rsidR="003B6E3A" w:rsidRPr="002D66F1">
        <w:rPr>
          <w:lang w:val="en-US"/>
        </w:rPr>
        <w:t xml:space="preserve"> and Tang 2008)</w:t>
      </w:r>
      <w:r w:rsidR="008101F4" w:rsidRPr="002D66F1">
        <w:rPr>
          <w:lang w:val="en-US"/>
        </w:rPr>
        <w:t>.</w:t>
      </w:r>
      <w:r w:rsidR="00366E87">
        <w:rPr>
          <w:lang w:val="en-US"/>
        </w:rPr>
        <w:t xml:space="preserve"> Linked to the decrease in the persistence of earnings is the observation that p</w:t>
      </w:r>
      <w:r w:rsidR="008101F4" w:rsidRPr="002D66F1">
        <w:rPr>
          <w:lang w:val="en-US"/>
        </w:rPr>
        <w:t xml:space="preserve">oor matching causes a negative autocorrelation in earnings changes. </w:t>
      </w:r>
      <w:r w:rsidR="00366E87">
        <w:rPr>
          <w:lang w:val="en-US"/>
        </w:rPr>
        <w:t>This effect</w:t>
      </w:r>
      <w:r w:rsidR="008101F4" w:rsidRPr="002D66F1">
        <w:rPr>
          <w:lang w:val="en-US"/>
        </w:rPr>
        <w:t xml:space="preserve"> arises because in a situation of poor matching noise is introduced to the </w:t>
      </w:r>
      <w:r w:rsidR="00DF1C1E">
        <w:rPr>
          <w:lang w:val="en-US"/>
        </w:rPr>
        <w:t>revenues-expense relation, which is</w:t>
      </w:r>
      <w:r w:rsidR="00752F0C">
        <w:rPr>
          <w:lang w:val="en-US"/>
        </w:rPr>
        <w:t xml:space="preserve"> the </w:t>
      </w:r>
      <w:r w:rsidR="001C4347" w:rsidRPr="002D66F1">
        <w:rPr>
          <w:lang w:val="en-US"/>
        </w:rPr>
        <w:t xml:space="preserve">negative </w:t>
      </w:r>
      <w:proofErr w:type="gramStart"/>
      <w:r w:rsidR="001C4347" w:rsidRPr="002D66F1">
        <w:rPr>
          <w:lang w:val="en-US"/>
        </w:rPr>
        <w:t>autocorrelation</w:t>
      </w:r>
      <w:r w:rsidR="003B6E3A" w:rsidRPr="002D66F1">
        <w:rPr>
          <w:lang w:val="en-US"/>
        </w:rPr>
        <w:t>(</w:t>
      </w:r>
      <w:proofErr w:type="spellStart"/>
      <w:proofErr w:type="gramEnd"/>
      <w:r w:rsidR="003B6E3A" w:rsidRPr="002D66F1">
        <w:rPr>
          <w:lang w:val="en-US"/>
        </w:rPr>
        <w:t>Dichev</w:t>
      </w:r>
      <w:proofErr w:type="spellEnd"/>
      <w:r w:rsidR="003B6E3A" w:rsidRPr="002D66F1">
        <w:rPr>
          <w:lang w:val="en-US"/>
        </w:rPr>
        <w:t xml:space="preserve"> and Tang 2008)</w:t>
      </w:r>
      <w:r w:rsidR="00752F0C">
        <w:rPr>
          <w:lang w:val="en-US"/>
        </w:rPr>
        <w:t xml:space="preserve">. </w:t>
      </w:r>
      <w:r w:rsidR="00234CC0">
        <w:rPr>
          <w:lang w:val="en-US"/>
        </w:rPr>
        <w:t>Both the change in earnings persistence as well as the change in negative autocorrelation will be e</w:t>
      </w:r>
      <w:r w:rsidR="0004797E">
        <w:rPr>
          <w:lang w:val="en-US"/>
        </w:rPr>
        <w:t>xamined under the same hypothesi</w:t>
      </w:r>
      <w:r w:rsidR="00742F84">
        <w:rPr>
          <w:lang w:val="en-US"/>
        </w:rPr>
        <w:t>s, because thes</w:t>
      </w:r>
      <w:r w:rsidR="00234CC0">
        <w:rPr>
          <w:lang w:val="en-US"/>
        </w:rPr>
        <w:t>e are just different sides of the same effect, with low persistence in earnings implying a high negative autocorrelation in earnings changes (</w:t>
      </w:r>
      <w:proofErr w:type="spellStart"/>
      <w:r w:rsidR="00234CC0">
        <w:rPr>
          <w:lang w:val="en-US"/>
        </w:rPr>
        <w:t>Dichev</w:t>
      </w:r>
      <w:proofErr w:type="spellEnd"/>
      <w:r w:rsidR="00234CC0">
        <w:rPr>
          <w:lang w:val="en-US"/>
        </w:rPr>
        <w:t xml:space="preserve"> and Tang 2008). The study of </w:t>
      </w:r>
      <w:proofErr w:type="spellStart"/>
      <w:r w:rsidR="00234CC0">
        <w:rPr>
          <w:lang w:val="en-US"/>
        </w:rPr>
        <w:t>Dichev</w:t>
      </w:r>
      <w:proofErr w:type="spellEnd"/>
      <w:r w:rsidR="00234CC0">
        <w:rPr>
          <w:lang w:val="en-US"/>
        </w:rPr>
        <w:t xml:space="preserve"> and Tang as well as that of </w:t>
      </w:r>
      <w:proofErr w:type="spellStart"/>
      <w:r w:rsidR="00234CC0">
        <w:rPr>
          <w:lang w:val="en-US"/>
        </w:rPr>
        <w:t>Donelson</w:t>
      </w:r>
      <w:proofErr w:type="spellEnd"/>
      <w:r w:rsidR="00234CC0">
        <w:rPr>
          <w:lang w:val="en-US"/>
        </w:rPr>
        <w:t>, Jennings and McInnis (2010) found a relation between poor matching and a decrease in the persistence of earnings. For this study the results are expected to be similar.</w:t>
      </w:r>
    </w:p>
    <w:p w:rsidR="00234CC0" w:rsidRDefault="00234CC0" w:rsidP="00366E87">
      <w:pPr>
        <w:rPr>
          <w:lang w:val="en-US"/>
        </w:rPr>
      </w:pPr>
      <w:r>
        <w:rPr>
          <w:lang w:val="en-US"/>
        </w:rPr>
        <w:t xml:space="preserve">The third </w:t>
      </w:r>
      <w:r w:rsidR="006E6878">
        <w:rPr>
          <w:lang w:val="en-US"/>
        </w:rPr>
        <w:t xml:space="preserve">research </w:t>
      </w:r>
      <w:r w:rsidR="0004797E">
        <w:rPr>
          <w:lang w:val="en-US"/>
        </w:rPr>
        <w:t>hypothesi</w:t>
      </w:r>
      <w:r>
        <w:rPr>
          <w:lang w:val="en-US"/>
        </w:rPr>
        <w:t>s:</w:t>
      </w:r>
    </w:p>
    <w:p w:rsidR="00234CC0" w:rsidRDefault="00234CC0" w:rsidP="00366E87">
      <w:pPr>
        <w:rPr>
          <w:lang w:val="en-US"/>
        </w:rPr>
      </w:pPr>
      <w:r>
        <w:rPr>
          <w:lang w:val="en-US"/>
        </w:rPr>
        <w:t>“Poor matching decreases the persistence of earnings.”</w:t>
      </w:r>
    </w:p>
    <w:p w:rsidR="00234CC0" w:rsidRPr="002D66F1" w:rsidRDefault="0004797E" w:rsidP="00366E87">
      <w:pPr>
        <w:rPr>
          <w:lang w:val="en-US"/>
        </w:rPr>
      </w:pPr>
      <w:r>
        <w:rPr>
          <w:lang w:val="en-US"/>
        </w:rPr>
        <w:t>The hypothesi</w:t>
      </w:r>
      <w:r w:rsidR="00222BEA">
        <w:rPr>
          <w:lang w:val="en-US"/>
        </w:rPr>
        <w:t xml:space="preserve">s </w:t>
      </w:r>
      <w:r w:rsidR="00742F84">
        <w:rPr>
          <w:lang w:val="en-US"/>
        </w:rPr>
        <w:t>will be</w:t>
      </w:r>
      <w:r w:rsidR="00222BEA">
        <w:rPr>
          <w:lang w:val="en-US"/>
        </w:rPr>
        <w:t xml:space="preserve"> tested by calculating and depicting both one-year and two-year specifications of earnings persistence and autocorrelation in earnings changes</w:t>
      </w:r>
      <w:r w:rsidR="00F27299">
        <w:rPr>
          <w:lang w:val="en-US"/>
        </w:rPr>
        <w:t>.</w:t>
      </w:r>
    </w:p>
    <w:p w:rsidR="006E6878" w:rsidRDefault="007502C2" w:rsidP="00B73306">
      <w:pPr>
        <w:spacing w:before="240"/>
        <w:rPr>
          <w:lang w:val="en-US"/>
        </w:rPr>
      </w:pPr>
      <w:r>
        <w:rPr>
          <w:lang w:val="en-US"/>
        </w:rPr>
        <w:t>Observation four</w:t>
      </w:r>
      <w:r w:rsidR="001C4347">
        <w:rPr>
          <w:lang w:val="en-US"/>
        </w:rPr>
        <w:t xml:space="preserve"> is that in the long run the effects of poor matching are </w:t>
      </w:r>
      <w:r w:rsidR="003669BA">
        <w:rPr>
          <w:lang w:val="en-US"/>
        </w:rPr>
        <w:t>resolved. This is due to the self-correcting nature of accounting, which implies that over a longer period of time all mismatching errors will get resolved</w:t>
      </w:r>
      <w:r w:rsidR="003B6E3A">
        <w:rPr>
          <w:lang w:val="en-US"/>
        </w:rPr>
        <w:t xml:space="preserve"> (</w:t>
      </w:r>
      <w:proofErr w:type="spellStart"/>
      <w:r w:rsidR="003B6E3A">
        <w:rPr>
          <w:lang w:val="en-US"/>
        </w:rPr>
        <w:t>Dichev</w:t>
      </w:r>
      <w:proofErr w:type="spellEnd"/>
      <w:r w:rsidR="003B6E3A">
        <w:rPr>
          <w:lang w:val="en-US"/>
        </w:rPr>
        <w:t xml:space="preserve"> and Tang 2008)</w:t>
      </w:r>
      <w:r w:rsidR="003669BA">
        <w:rPr>
          <w:lang w:val="en-US"/>
        </w:rPr>
        <w:t>.</w:t>
      </w:r>
      <w:r w:rsidR="0063706D">
        <w:rPr>
          <w:lang w:val="en-US"/>
        </w:rPr>
        <w:t xml:space="preserve"> By using the assumption that all mismatched expenses will get resolved within one year, it can be shown that a five year period has relatively less mismatching because the three years in the </w:t>
      </w:r>
      <w:proofErr w:type="gramStart"/>
      <w:r w:rsidR="0063706D">
        <w:rPr>
          <w:lang w:val="en-US"/>
        </w:rPr>
        <w:t>middle  are</w:t>
      </w:r>
      <w:proofErr w:type="gramEnd"/>
      <w:r w:rsidR="0063706D">
        <w:rPr>
          <w:lang w:val="en-US"/>
        </w:rPr>
        <w:t xml:space="preserve"> already resolved. </w:t>
      </w:r>
      <w:r w:rsidR="006E6878">
        <w:rPr>
          <w:lang w:val="en-US"/>
        </w:rPr>
        <w:t xml:space="preserve">Using the findings of </w:t>
      </w:r>
      <w:proofErr w:type="spellStart"/>
      <w:r w:rsidR="006E6878">
        <w:rPr>
          <w:lang w:val="en-US"/>
        </w:rPr>
        <w:t>Dichev</w:t>
      </w:r>
      <w:proofErr w:type="spellEnd"/>
      <w:r w:rsidR="006E6878">
        <w:rPr>
          <w:lang w:val="en-US"/>
        </w:rPr>
        <w:t xml:space="preserve"> and Tang (2008) as support </w:t>
      </w:r>
      <w:proofErr w:type="gramStart"/>
      <w:r w:rsidR="006E6878">
        <w:rPr>
          <w:lang w:val="en-US"/>
        </w:rPr>
        <w:t>It</w:t>
      </w:r>
      <w:proofErr w:type="gramEnd"/>
      <w:r w:rsidR="006E6878">
        <w:rPr>
          <w:lang w:val="en-US"/>
        </w:rPr>
        <w:t xml:space="preserve"> is expected that stretching the time horizons eases the effect of poor mismatching.</w:t>
      </w:r>
    </w:p>
    <w:p w:rsidR="006E6878" w:rsidRDefault="0004797E" w:rsidP="00B73306">
      <w:pPr>
        <w:spacing w:before="240"/>
        <w:rPr>
          <w:lang w:val="en-US"/>
        </w:rPr>
      </w:pPr>
      <w:r>
        <w:rPr>
          <w:lang w:val="en-US"/>
        </w:rPr>
        <w:t>The fourth hypothesi</w:t>
      </w:r>
      <w:r w:rsidR="006E6878">
        <w:rPr>
          <w:lang w:val="en-US"/>
        </w:rPr>
        <w:t>s:</w:t>
      </w:r>
    </w:p>
    <w:p w:rsidR="006E6878" w:rsidRDefault="006E6878" w:rsidP="00B73306">
      <w:pPr>
        <w:spacing w:before="240"/>
        <w:rPr>
          <w:lang w:val="en-US"/>
        </w:rPr>
      </w:pPr>
      <w:r>
        <w:rPr>
          <w:lang w:val="en-US"/>
        </w:rPr>
        <w:t>“The effects of poor matching are eased over longer-time horizons.”</w:t>
      </w:r>
    </w:p>
    <w:p w:rsidR="00B73306" w:rsidRDefault="00260252" w:rsidP="00B73306">
      <w:pPr>
        <w:spacing w:before="240"/>
        <w:rPr>
          <w:lang w:val="en-US"/>
        </w:rPr>
      </w:pPr>
      <w:r>
        <w:rPr>
          <w:lang w:val="en-US"/>
        </w:rPr>
        <w:lastRenderedPageBreak/>
        <w:t>The effects of poor matching in longer-horizons will be examined by comparing</w:t>
      </w:r>
      <w:r w:rsidR="004A6DF5">
        <w:rPr>
          <w:lang w:val="en-US"/>
        </w:rPr>
        <w:t xml:space="preserve"> the </w:t>
      </w:r>
      <w:r>
        <w:rPr>
          <w:lang w:val="en-US"/>
        </w:rPr>
        <w:t xml:space="preserve">two-year results of the </w:t>
      </w:r>
      <w:r w:rsidR="00975394">
        <w:rPr>
          <w:lang w:val="en-US"/>
        </w:rPr>
        <w:t xml:space="preserve">earnings volatility, the </w:t>
      </w:r>
      <w:r>
        <w:rPr>
          <w:lang w:val="en-US"/>
        </w:rPr>
        <w:t>autocorrelation</w:t>
      </w:r>
      <w:r w:rsidR="00975394">
        <w:rPr>
          <w:lang w:val="en-US"/>
        </w:rPr>
        <w:t xml:space="preserve"> in earnings changes</w:t>
      </w:r>
      <w:r>
        <w:rPr>
          <w:lang w:val="en-US"/>
        </w:rPr>
        <w:t xml:space="preserve"> and the earnings pers</w:t>
      </w:r>
      <w:r w:rsidR="0004797E">
        <w:rPr>
          <w:lang w:val="en-US"/>
        </w:rPr>
        <w:t>istence from the</w:t>
      </w:r>
      <w:r w:rsidR="00975394">
        <w:rPr>
          <w:lang w:val="en-US"/>
        </w:rPr>
        <w:t xml:space="preserve"> second and</w:t>
      </w:r>
      <w:r w:rsidR="0004797E">
        <w:rPr>
          <w:lang w:val="en-US"/>
        </w:rPr>
        <w:t xml:space="preserve"> third hypothesi</w:t>
      </w:r>
      <w:r>
        <w:rPr>
          <w:lang w:val="en-US"/>
        </w:rPr>
        <w:t xml:space="preserve">s with the results from the one-year variables.  </w:t>
      </w:r>
    </w:p>
    <w:p w:rsidR="004A6DF5" w:rsidRDefault="00A161BD" w:rsidP="008F7ABE">
      <w:pPr>
        <w:rPr>
          <w:lang w:val="en-US"/>
        </w:rPr>
      </w:pPr>
      <w:proofErr w:type="gramStart"/>
      <w:r>
        <w:rPr>
          <w:lang w:val="en-US"/>
        </w:rPr>
        <w:t>The  results</w:t>
      </w:r>
      <w:proofErr w:type="gramEnd"/>
      <w:r>
        <w:rPr>
          <w:lang w:val="en-US"/>
        </w:rPr>
        <w:t xml:space="preserve"> obtained from the previous four hypothesis will form the basis for an attempt to </w:t>
      </w:r>
      <w:r w:rsidR="00016A32">
        <w:rPr>
          <w:lang w:val="en-US"/>
        </w:rPr>
        <w:t>conclude</w:t>
      </w:r>
      <w:r>
        <w:rPr>
          <w:lang w:val="en-US"/>
        </w:rPr>
        <w:t xml:space="preserve"> whether there is a link between the quality of matching and the </w:t>
      </w:r>
      <w:proofErr w:type="spellStart"/>
      <w:r>
        <w:rPr>
          <w:lang w:val="en-US"/>
        </w:rPr>
        <w:t>informativeness</w:t>
      </w:r>
      <w:proofErr w:type="spellEnd"/>
      <w:r>
        <w:rPr>
          <w:lang w:val="en-US"/>
        </w:rPr>
        <w:t xml:space="preserve"> of earnings.</w:t>
      </w:r>
    </w:p>
    <w:p w:rsidR="008B3FC5" w:rsidRDefault="005006F9" w:rsidP="006E6878">
      <w:pPr>
        <w:pStyle w:val="Heading2"/>
        <w:rPr>
          <w:lang w:val="en-US"/>
        </w:rPr>
      </w:pPr>
      <w:bookmarkStart w:id="57" w:name="_Toc285637677"/>
      <w:bookmarkStart w:id="58" w:name="_Toc299712926"/>
      <w:bookmarkStart w:id="59" w:name="_Toc300034889"/>
      <w:r>
        <w:rPr>
          <w:lang w:val="en-US"/>
        </w:rPr>
        <w:t>4.3</w:t>
      </w:r>
      <w:r w:rsidR="00F27897">
        <w:rPr>
          <w:lang w:val="en-US"/>
        </w:rPr>
        <w:t xml:space="preserve"> Sample</w:t>
      </w:r>
      <w:bookmarkEnd w:id="57"/>
      <w:bookmarkEnd w:id="58"/>
      <w:bookmarkEnd w:id="59"/>
    </w:p>
    <w:p w:rsidR="002423CE" w:rsidRDefault="002423CE" w:rsidP="008B3FC5">
      <w:pPr>
        <w:rPr>
          <w:lang w:val="en-US"/>
        </w:rPr>
      </w:pPr>
      <w:r>
        <w:rPr>
          <w:lang w:val="en-US"/>
        </w:rPr>
        <w:t xml:space="preserve">Since the objective of the research is to examine whether the effects </w:t>
      </w:r>
      <w:r w:rsidR="00C0296E">
        <w:rPr>
          <w:lang w:val="en-US"/>
        </w:rPr>
        <w:t>on the revenue-expense relation fo</w:t>
      </w:r>
      <w:r w:rsidR="00CF096D">
        <w:rPr>
          <w:lang w:val="en-US"/>
        </w:rPr>
        <w:t>r European firms resemble those</w:t>
      </w:r>
      <w:r w:rsidR="00C0296E">
        <w:rPr>
          <w:lang w:val="en-US"/>
        </w:rPr>
        <w:t xml:space="preserve"> found </w:t>
      </w:r>
      <w:r>
        <w:rPr>
          <w:lang w:val="en-US"/>
        </w:rPr>
        <w:t>for US firms</w:t>
      </w:r>
      <w:r w:rsidR="00C0296E">
        <w:rPr>
          <w:lang w:val="en-US"/>
        </w:rPr>
        <w:t>, comparab</w:t>
      </w:r>
      <w:r w:rsidR="003B6E3A">
        <w:rPr>
          <w:lang w:val="en-US"/>
        </w:rPr>
        <w:t>ility</w:t>
      </w:r>
      <w:r w:rsidR="00C0296E">
        <w:rPr>
          <w:lang w:val="en-US"/>
        </w:rPr>
        <w:t xml:space="preserve"> is a key factor.</w:t>
      </w:r>
      <w:r>
        <w:rPr>
          <w:lang w:val="en-US"/>
        </w:rPr>
        <w:t xml:space="preserve"> In order to a optimize th</w:t>
      </w:r>
      <w:r w:rsidR="00C0296E">
        <w:rPr>
          <w:lang w:val="en-US"/>
        </w:rPr>
        <w:t>is</w:t>
      </w:r>
      <w:r>
        <w:rPr>
          <w:lang w:val="en-US"/>
        </w:rPr>
        <w:t xml:space="preserve"> comparability between the European</w:t>
      </w:r>
      <w:r w:rsidR="00041330">
        <w:rPr>
          <w:lang w:val="en-US"/>
        </w:rPr>
        <w:t xml:space="preserve"> and the American situation, the</w:t>
      </w:r>
      <w:r w:rsidR="001C0E37">
        <w:rPr>
          <w:lang w:val="en-US"/>
        </w:rPr>
        <w:t xml:space="preserve"> </w:t>
      </w:r>
      <w:r w:rsidR="00AD5A49">
        <w:rPr>
          <w:lang w:val="en-US"/>
        </w:rPr>
        <w:t>main</w:t>
      </w:r>
      <w:r>
        <w:rPr>
          <w:lang w:val="en-US"/>
        </w:rPr>
        <w:t>s</w:t>
      </w:r>
      <w:r w:rsidR="001C0E37">
        <w:rPr>
          <w:lang w:val="en-US"/>
        </w:rPr>
        <w:t xml:space="preserve"> </w:t>
      </w:r>
      <w:r>
        <w:rPr>
          <w:lang w:val="en-US"/>
        </w:rPr>
        <w:t>ample</w:t>
      </w:r>
      <w:r w:rsidR="00041330">
        <w:rPr>
          <w:lang w:val="en-US"/>
        </w:rPr>
        <w:t xml:space="preserve"> in this study will have</w:t>
      </w:r>
      <w:r>
        <w:rPr>
          <w:lang w:val="en-US"/>
        </w:rPr>
        <w:t xml:space="preserve"> similar characteristics as the sample </w:t>
      </w:r>
      <w:r w:rsidR="00041330">
        <w:rPr>
          <w:lang w:val="en-US"/>
        </w:rPr>
        <w:t>used in the studies of</w:t>
      </w:r>
      <w:r w:rsidR="001C0E37">
        <w:rPr>
          <w:lang w:val="en-US"/>
        </w:rPr>
        <w:t xml:space="preserve"> </w:t>
      </w:r>
      <w:proofErr w:type="spellStart"/>
      <w:r>
        <w:rPr>
          <w:lang w:val="en-US"/>
        </w:rPr>
        <w:t>Dichev</w:t>
      </w:r>
      <w:proofErr w:type="spellEnd"/>
      <w:r>
        <w:rPr>
          <w:lang w:val="en-US"/>
        </w:rPr>
        <w:t xml:space="preserve"> and Tang (2008).</w:t>
      </w:r>
      <w:r w:rsidR="00694EBF">
        <w:rPr>
          <w:lang w:val="en-US"/>
        </w:rPr>
        <w:t xml:space="preserve">However because data availability for </w:t>
      </w:r>
      <w:r w:rsidR="002F2263">
        <w:rPr>
          <w:lang w:val="en-US"/>
        </w:rPr>
        <w:t>European</w:t>
      </w:r>
      <w:r w:rsidR="00694EBF">
        <w:rPr>
          <w:lang w:val="en-US"/>
        </w:rPr>
        <w:t xml:space="preserve"> companies starts at 1980 </w:t>
      </w:r>
      <w:r w:rsidR="004B3788">
        <w:rPr>
          <w:lang w:val="en-US"/>
        </w:rPr>
        <w:t>two additional samples wi</w:t>
      </w:r>
      <w:r w:rsidR="00694EBF">
        <w:rPr>
          <w:lang w:val="en-US"/>
        </w:rPr>
        <w:t>ll be construct</w:t>
      </w:r>
      <w:r w:rsidR="004B3788">
        <w:rPr>
          <w:lang w:val="en-US"/>
        </w:rPr>
        <w:t>ed that are</w:t>
      </w:r>
      <w:r w:rsidR="00694EBF">
        <w:rPr>
          <w:lang w:val="en-US"/>
        </w:rPr>
        <w:t xml:space="preserve"> subjected to less stringent requirements in order to </w:t>
      </w:r>
      <w:r w:rsidR="000910E9">
        <w:rPr>
          <w:lang w:val="en-US"/>
        </w:rPr>
        <w:t>provide a form of robustness to the findings.</w:t>
      </w:r>
    </w:p>
    <w:p w:rsidR="00C0296E" w:rsidRDefault="005006F9" w:rsidP="00C0296E">
      <w:pPr>
        <w:pStyle w:val="Heading3"/>
        <w:rPr>
          <w:lang w:val="en-US"/>
        </w:rPr>
      </w:pPr>
      <w:bookmarkStart w:id="60" w:name="_Toc285637678"/>
      <w:bookmarkStart w:id="61" w:name="_Toc298480480"/>
      <w:bookmarkStart w:id="62" w:name="_Toc299712927"/>
      <w:bookmarkStart w:id="63" w:name="_Toc300034890"/>
      <w:r>
        <w:rPr>
          <w:lang w:val="en-US"/>
        </w:rPr>
        <w:t>4.3</w:t>
      </w:r>
      <w:r w:rsidR="00C0296E">
        <w:rPr>
          <w:lang w:val="en-US"/>
        </w:rPr>
        <w:t>.1 Firms</w:t>
      </w:r>
      <w:bookmarkEnd w:id="60"/>
      <w:bookmarkEnd w:id="61"/>
      <w:bookmarkEnd w:id="62"/>
      <w:bookmarkEnd w:id="63"/>
    </w:p>
    <w:p w:rsidR="00350CBD" w:rsidRDefault="000862FB" w:rsidP="00C0296E">
      <w:pPr>
        <w:rPr>
          <w:lang w:val="en-US"/>
        </w:rPr>
      </w:pPr>
      <w:r>
        <w:rPr>
          <w:lang w:val="en-US"/>
        </w:rPr>
        <w:t>The object of this study are</w:t>
      </w:r>
      <w:r w:rsidR="00E34966">
        <w:rPr>
          <w:lang w:val="en-US"/>
        </w:rPr>
        <w:t xml:space="preserve"> listed firms of</w:t>
      </w:r>
      <w:r w:rsidR="001C0E37">
        <w:rPr>
          <w:lang w:val="en-US"/>
        </w:rPr>
        <w:t xml:space="preserve"> </w:t>
      </w:r>
      <w:r w:rsidR="00C0296E">
        <w:rPr>
          <w:lang w:val="en-US"/>
        </w:rPr>
        <w:t>European countries</w:t>
      </w:r>
      <w:r>
        <w:rPr>
          <w:lang w:val="en-US"/>
        </w:rPr>
        <w:t xml:space="preserve"> that were a member of the </w:t>
      </w:r>
      <w:r w:rsidR="00A2425F">
        <w:rPr>
          <w:lang w:val="en-US"/>
        </w:rPr>
        <w:t xml:space="preserve">European Union </w:t>
      </w:r>
      <w:r>
        <w:rPr>
          <w:lang w:val="en-US"/>
        </w:rPr>
        <w:t>in 1989</w:t>
      </w:r>
      <w:r w:rsidR="00A2425F">
        <w:rPr>
          <w:lang w:val="en-US"/>
        </w:rPr>
        <w:t xml:space="preserve"> when </w:t>
      </w:r>
      <w:r w:rsidR="00E34966">
        <w:rPr>
          <w:lang w:val="en-US"/>
        </w:rPr>
        <w:t>t</w:t>
      </w:r>
      <w:r w:rsidR="00A2425F">
        <w:rPr>
          <w:lang w:val="en-US"/>
        </w:rPr>
        <w:t>he IASC</w:t>
      </w:r>
      <w:r w:rsidR="00E34966">
        <w:rPr>
          <w:lang w:val="en-US"/>
        </w:rPr>
        <w:t xml:space="preserve"> developed its </w:t>
      </w:r>
      <w:r w:rsidR="00E34966" w:rsidRPr="00CB3DFE">
        <w:rPr>
          <w:lang w:val="en-US"/>
        </w:rPr>
        <w:t xml:space="preserve">Framework for the Preparation and Presentation of Financial </w:t>
      </w:r>
      <w:proofErr w:type="gramStart"/>
      <w:r w:rsidR="00E34966" w:rsidRPr="00CB3DFE">
        <w:rPr>
          <w:lang w:val="en-US"/>
        </w:rPr>
        <w:t>Statements</w:t>
      </w:r>
      <w:r w:rsidR="00E34966">
        <w:rPr>
          <w:lang w:val="en-US"/>
        </w:rPr>
        <w:t>(</w:t>
      </w:r>
      <w:proofErr w:type="gramEnd"/>
      <w:r w:rsidR="00E34966">
        <w:rPr>
          <w:lang w:val="en-US"/>
        </w:rPr>
        <w:t>IASC 1989)</w:t>
      </w:r>
      <w:r w:rsidR="00C0296E">
        <w:rPr>
          <w:lang w:val="en-US"/>
        </w:rPr>
        <w:t>.</w:t>
      </w:r>
      <w:r w:rsidR="00CF1E7A">
        <w:rPr>
          <w:lang w:val="en-US"/>
        </w:rPr>
        <w:t xml:space="preserve"> For every year that the period of the study covers, the top 1000</w:t>
      </w:r>
      <w:r w:rsidR="001877A0">
        <w:rPr>
          <w:lang w:val="en-US"/>
        </w:rPr>
        <w:t xml:space="preserve"> non-financial</w:t>
      </w:r>
      <w:r w:rsidR="00CF1E7A">
        <w:rPr>
          <w:lang w:val="en-US"/>
        </w:rPr>
        <w:t xml:space="preserve"> firms in terms of total assets will be selected for the sample.</w:t>
      </w:r>
      <w:r w:rsidR="001877A0">
        <w:rPr>
          <w:lang w:val="en-US"/>
        </w:rPr>
        <w:t xml:space="preserve"> Banks and other financial firms are excluded</w:t>
      </w:r>
      <w:r w:rsidR="009F36B0">
        <w:rPr>
          <w:lang w:val="en-US"/>
        </w:rPr>
        <w:t xml:space="preserve"> because the</w:t>
      </w:r>
      <w:r w:rsidR="0080083C">
        <w:rPr>
          <w:lang w:val="en-US"/>
        </w:rPr>
        <w:t>i</w:t>
      </w:r>
      <w:r w:rsidR="009F36B0">
        <w:rPr>
          <w:lang w:val="en-US"/>
        </w:rPr>
        <w:t>r financial structure is unique and different from non-financial firms. They are also subjected to regulatory requirements and accounting standards which are specifically drafted for their industry</w:t>
      </w:r>
      <w:r w:rsidR="0080083C">
        <w:rPr>
          <w:lang w:val="en-US"/>
        </w:rPr>
        <w:t>.</w:t>
      </w:r>
      <w:r w:rsidR="001877A0">
        <w:rPr>
          <w:lang w:val="en-US"/>
        </w:rPr>
        <w:t xml:space="preserve"> </w:t>
      </w:r>
      <w:r w:rsidR="009F36B0">
        <w:rPr>
          <w:lang w:val="en-US"/>
        </w:rPr>
        <w:t xml:space="preserve">Selecting the top 1000 firms counters </w:t>
      </w:r>
      <w:r w:rsidR="00A67BD2">
        <w:rPr>
          <w:lang w:val="en-US"/>
        </w:rPr>
        <w:t xml:space="preserve">a bias which is present in all primary databases. </w:t>
      </w:r>
      <w:r w:rsidR="0003666B">
        <w:rPr>
          <w:lang w:val="en-US"/>
        </w:rPr>
        <w:t xml:space="preserve">According to Klein and Marquardt (2006), databases like </w:t>
      </w:r>
      <w:proofErr w:type="spellStart"/>
      <w:r w:rsidR="0003666B">
        <w:rPr>
          <w:lang w:val="en-US"/>
        </w:rPr>
        <w:t>Compustat</w:t>
      </w:r>
      <w:proofErr w:type="spellEnd"/>
      <w:r w:rsidR="0003666B">
        <w:rPr>
          <w:lang w:val="en-US"/>
        </w:rPr>
        <w:t xml:space="preserve"> and Thom</w:t>
      </w:r>
      <w:r w:rsidR="0080083C">
        <w:rPr>
          <w:lang w:val="en-US"/>
        </w:rPr>
        <w:t>son</w:t>
      </w:r>
      <w:r w:rsidR="0003666B">
        <w:rPr>
          <w:lang w:val="en-US"/>
        </w:rPr>
        <w:t xml:space="preserve"> One Banker have a much more complete coverage of firms in the more recent years, which potentially can introduce systematic biases in reported results.</w:t>
      </w:r>
      <w:r w:rsidR="00CF1E7A">
        <w:rPr>
          <w:lang w:val="en-US"/>
        </w:rPr>
        <w:t xml:space="preserve"> Isolating the top 1000 firms for every individual year has the advantage that the coverage of firms throughout the </w:t>
      </w:r>
      <w:r w:rsidR="0003666B">
        <w:rPr>
          <w:lang w:val="en-US"/>
        </w:rPr>
        <w:t>sample period remains the same.</w:t>
      </w:r>
    </w:p>
    <w:p w:rsidR="00C0296E" w:rsidRDefault="005006F9" w:rsidP="00C0296E">
      <w:pPr>
        <w:pStyle w:val="Heading3"/>
        <w:rPr>
          <w:lang w:val="en-US"/>
        </w:rPr>
      </w:pPr>
      <w:bookmarkStart w:id="64" w:name="_Toc285637679"/>
      <w:bookmarkStart w:id="65" w:name="_Toc298480481"/>
      <w:bookmarkStart w:id="66" w:name="_Toc299712928"/>
      <w:bookmarkStart w:id="67" w:name="_Toc300034891"/>
      <w:r>
        <w:rPr>
          <w:lang w:val="en-US"/>
        </w:rPr>
        <w:t>4.3</w:t>
      </w:r>
      <w:r w:rsidR="00C0296E">
        <w:rPr>
          <w:lang w:val="en-US"/>
        </w:rPr>
        <w:t>.2 Period</w:t>
      </w:r>
      <w:bookmarkEnd w:id="64"/>
      <w:bookmarkEnd w:id="65"/>
      <w:bookmarkEnd w:id="66"/>
      <w:bookmarkEnd w:id="67"/>
    </w:p>
    <w:p w:rsidR="00C0296E" w:rsidRDefault="00272027" w:rsidP="00C0296E">
      <w:pPr>
        <w:rPr>
          <w:lang w:val="en-US"/>
        </w:rPr>
      </w:pPr>
      <w:r>
        <w:rPr>
          <w:lang w:val="en-US"/>
        </w:rPr>
        <w:t>The tests performed in this research will be t</w:t>
      </w:r>
      <w:r w:rsidR="00C0296E">
        <w:rPr>
          <w:lang w:val="en-US"/>
        </w:rPr>
        <w:t>ime-series</w:t>
      </w:r>
      <w:r>
        <w:rPr>
          <w:lang w:val="en-US"/>
        </w:rPr>
        <w:t xml:space="preserve"> tests that look at longer horizons effects. The problem with performing time-series tests over a longer period of time is that that the </w:t>
      </w:r>
      <w:proofErr w:type="gramStart"/>
      <w:r>
        <w:rPr>
          <w:lang w:val="en-US"/>
        </w:rPr>
        <w:t>composition of firms in the market are</w:t>
      </w:r>
      <w:proofErr w:type="gramEnd"/>
      <w:r>
        <w:rPr>
          <w:lang w:val="en-US"/>
        </w:rPr>
        <w:t xml:space="preserve"> subject to changes</w:t>
      </w:r>
      <w:r w:rsidR="003B6E3A">
        <w:rPr>
          <w:lang w:val="en-US"/>
        </w:rPr>
        <w:t xml:space="preserve"> (</w:t>
      </w:r>
      <w:proofErr w:type="spellStart"/>
      <w:r w:rsidR="003B6E3A">
        <w:rPr>
          <w:lang w:val="en-US"/>
        </w:rPr>
        <w:t>Dichev</w:t>
      </w:r>
      <w:proofErr w:type="spellEnd"/>
      <w:r w:rsidR="003B6E3A">
        <w:rPr>
          <w:lang w:val="en-US"/>
        </w:rPr>
        <w:t xml:space="preserve"> and Tang 2008)</w:t>
      </w:r>
      <w:r>
        <w:rPr>
          <w:lang w:val="en-US"/>
        </w:rPr>
        <w:t>. New firms originat</w:t>
      </w:r>
      <w:r w:rsidR="00E46099">
        <w:rPr>
          <w:lang w:val="en-US"/>
        </w:rPr>
        <w:t>e, while</w:t>
      </w:r>
      <w:r>
        <w:rPr>
          <w:lang w:val="en-US"/>
        </w:rPr>
        <w:t xml:space="preserve"> other firms exit the market either</w:t>
      </w:r>
      <w:r w:rsidR="00E46099">
        <w:rPr>
          <w:lang w:val="en-US"/>
        </w:rPr>
        <w:t xml:space="preserve"> on a voluntar</w:t>
      </w:r>
      <w:r>
        <w:rPr>
          <w:lang w:val="en-US"/>
        </w:rPr>
        <w:t>y</w:t>
      </w:r>
      <w:r w:rsidR="00E46099">
        <w:rPr>
          <w:lang w:val="en-US"/>
        </w:rPr>
        <w:t xml:space="preserve"> basis</w:t>
      </w:r>
      <w:r>
        <w:rPr>
          <w:lang w:val="en-US"/>
        </w:rPr>
        <w:t xml:space="preserve"> or </w:t>
      </w:r>
      <w:r w:rsidR="00E46099">
        <w:rPr>
          <w:lang w:val="en-US"/>
        </w:rPr>
        <w:t>due to</w:t>
      </w:r>
      <w:r>
        <w:rPr>
          <w:lang w:val="en-US"/>
        </w:rPr>
        <w:t xml:space="preserve"> failure.</w:t>
      </w:r>
      <w:r w:rsidR="00E46099">
        <w:rPr>
          <w:lang w:val="en-US"/>
        </w:rPr>
        <w:t xml:space="preserve"> Also the </w:t>
      </w:r>
      <w:r w:rsidR="00E46099" w:rsidRPr="00E46099">
        <w:rPr>
          <w:lang w:val="en-US"/>
        </w:rPr>
        <w:t xml:space="preserve">reciprocal </w:t>
      </w:r>
      <w:r w:rsidR="00E46099">
        <w:rPr>
          <w:lang w:val="en-US"/>
        </w:rPr>
        <w:t xml:space="preserve">importance of companies shifts. </w:t>
      </w:r>
      <w:r>
        <w:rPr>
          <w:lang w:val="en-US"/>
        </w:rPr>
        <w:t xml:space="preserve">This makes it difficult to preserve </w:t>
      </w:r>
      <w:proofErr w:type="gramStart"/>
      <w:r>
        <w:rPr>
          <w:lang w:val="en-US"/>
        </w:rPr>
        <w:t>comparability</w:t>
      </w:r>
      <w:r w:rsidR="00E46099">
        <w:rPr>
          <w:lang w:val="en-US"/>
        </w:rPr>
        <w:t>,</w:t>
      </w:r>
      <w:proofErr w:type="gramEnd"/>
      <w:r w:rsidR="00E46099">
        <w:rPr>
          <w:lang w:val="en-US"/>
        </w:rPr>
        <w:t xml:space="preserve"> </w:t>
      </w:r>
      <w:r w:rsidR="0080083C">
        <w:rPr>
          <w:lang w:val="en-US"/>
        </w:rPr>
        <w:t>however</w:t>
      </w:r>
      <w:r w:rsidR="00E46099">
        <w:rPr>
          <w:lang w:val="en-US"/>
        </w:rPr>
        <w:t xml:space="preserve"> this is countered by the conditions on which firms are selected.</w:t>
      </w:r>
      <w:r w:rsidR="00407470">
        <w:rPr>
          <w:lang w:val="en-US"/>
        </w:rPr>
        <w:t xml:space="preserve"> Since the </w:t>
      </w:r>
      <w:r w:rsidR="00CB3DFE">
        <w:rPr>
          <w:lang w:val="en-US"/>
        </w:rPr>
        <w:t>IASC</w:t>
      </w:r>
      <w:r w:rsidR="001C0E37">
        <w:rPr>
          <w:lang w:val="en-US"/>
        </w:rPr>
        <w:t xml:space="preserve"> </w:t>
      </w:r>
      <w:r w:rsidR="00CB3DFE">
        <w:rPr>
          <w:lang w:val="en-US"/>
        </w:rPr>
        <w:t>developed</w:t>
      </w:r>
      <w:r w:rsidR="001C0E37">
        <w:rPr>
          <w:lang w:val="en-US"/>
        </w:rPr>
        <w:t xml:space="preserve"> </w:t>
      </w:r>
      <w:r w:rsidR="00407470">
        <w:rPr>
          <w:lang w:val="en-US"/>
        </w:rPr>
        <w:t>its</w:t>
      </w:r>
      <w:r w:rsidR="001C0E37">
        <w:rPr>
          <w:lang w:val="en-US"/>
        </w:rPr>
        <w:t xml:space="preserve"> </w:t>
      </w:r>
      <w:r w:rsidR="00CB3DFE" w:rsidRPr="00CB3DFE">
        <w:rPr>
          <w:lang w:val="en-US"/>
        </w:rPr>
        <w:t xml:space="preserve">Framework for the Preparation and Presentation of Financial Statements </w:t>
      </w:r>
      <w:r w:rsidR="00CB3DFE">
        <w:rPr>
          <w:lang w:val="en-US"/>
        </w:rPr>
        <w:t>in the late 198</w:t>
      </w:r>
      <w:r w:rsidR="00407470">
        <w:rPr>
          <w:lang w:val="en-US"/>
        </w:rPr>
        <w:t>0’s this study will span its tests</w:t>
      </w:r>
      <w:r w:rsidR="000910E9">
        <w:rPr>
          <w:lang w:val="en-US"/>
        </w:rPr>
        <w:t xml:space="preserve"> to a period before this event. Data availability in Thomson One Banker, which is the database that holds the most information on accounting variables for European firms and therefore the primary database in this research, is a key factor in determining the starting point of the testing period</w:t>
      </w:r>
      <w:r w:rsidR="00CB3DFE">
        <w:rPr>
          <w:lang w:val="en-US"/>
        </w:rPr>
        <w:t>.</w:t>
      </w:r>
      <w:r w:rsidR="000910E9">
        <w:rPr>
          <w:lang w:val="en-US"/>
        </w:rPr>
        <w:t xml:space="preserve"> R</w:t>
      </w:r>
      <w:r w:rsidR="00CB3DFE">
        <w:rPr>
          <w:lang w:val="en-US"/>
        </w:rPr>
        <w:t>esearch on available data in Thomson One Banker indicates that 1980 can be used</w:t>
      </w:r>
      <w:r w:rsidR="003B6E3A">
        <w:rPr>
          <w:lang w:val="en-US"/>
        </w:rPr>
        <w:t xml:space="preserve"> as</w:t>
      </w:r>
      <w:r w:rsidR="00CB3DFE">
        <w:rPr>
          <w:lang w:val="en-US"/>
        </w:rPr>
        <w:t xml:space="preserve"> a starting point for European companies. This implicates that the research period</w:t>
      </w:r>
      <w:r w:rsidR="00D951CC">
        <w:rPr>
          <w:lang w:val="en-US"/>
        </w:rPr>
        <w:t xml:space="preserve"> from which data will be obtained will span from 1980 till 2010</w:t>
      </w:r>
      <w:r w:rsidR="00CB3DFE">
        <w:rPr>
          <w:lang w:val="en-US"/>
        </w:rPr>
        <w:t>.</w:t>
      </w:r>
    </w:p>
    <w:p w:rsidR="00C0296E" w:rsidRDefault="005006F9" w:rsidP="00C0296E">
      <w:pPr>
        <w:pStyle w:val="Heading3"/>
        <w:rPr>
          <w:lang w:val="en-US"/>
        </w:rPr>
      </w:pPr>
      <w:bookmarkStart w:id="68" w:name="_Toc285637680"/>
      <w:bookmarkStart w:id="69" w:name="_Toc298480482"/>
      <w:bookmarkStart w:id="70" w:name="_Toc299712929"/>
      <w:bookmarkStart w:id="71" w:name="_Toc300034892"/>
      <w:r>
        <w:rPr>
          <w:lang w:val="en-US"/>
        </w:rPr>
        <w:lastRenderedPageBreak/>
        <w:t>4.3</w:t>
      </w:r>
      <w:r w:rsidR="00C0296E">
        <w:rPr>
          <w:lang w:val="en-US"/>
        </w:rPr>
        <w:t>.3 Accounting data</w:t>
      </w:r>
      <w:bookmarkEnd w:id="68"/>
      <w:bookmarkEnd w:id="69"/>
      <w:bookmarkEnd w:id="70"/>
      <w:bookmarkEnd w:id="71"/>
    </w:p>
    <w:p w:rsidR="00A67BD2" w:rsidRDefault="002F2263" w:rsidP="002F2263">
      <w:pPr>
        <w:rPr>
          <w:lang w:val="en-US"/>
        </w:rPr>
      </w:pPr>
      <w:r>
        <w:rPr>
          <w:lang w:val="en-US"/>
        </w:rPr>
        <w:t>In order to be added to the sample</w:t>
      </w:r>
      <w:r w:rsidR="004B3788">
        <w:rPr>
          <w:lang w:val="en-US"/>
        </w:rPr>
        <w:t>s</w:t>
      </w:r>
      <w:r w:rsidR="00EE2690">
        <w:rPr>
          <w:lang w:val="en-US"/>
        </w:rPr>
        <w:t>,</w:t>
      </w:r>
      <w:r>
        <w:rPr>
          <w:lang w:val="en-US"/>
        </w:rPr>
        <w:t xml:space="preserve"> firms must have data available on several accounting numbers. There is a strict condition that firms cannot have missing values for these numbers. In order to be able to suc</w:t>
      </w:r>
      <w:r w:rsidR="0004797E">
        <w:rPr>
          <w:lang w:val="en-US"/>
        </w:rPr>
        <w:t>cessfully research the hypothese</w:t>
      </w:r>
      <w:r>
        <w:rPr>
          <w:lang w:val="en-US"/>
        </w:rPr>
        <w:t>s data needs to be available on assets, revenues, earnings before extraordinary items and preceding 9 years</w:t>
      </w:r>
      <w:r w:rsidR="001B4561">
        <w:rPr>
          <w:lang w:val="en-US"/>
        </w:rPr>
        <w:t xml:space="preserve"> and subsequent 1 year</w:t>
      </w:r>
      <w:r>
        <w:rPr>
          <w:lang w:val="en-US"/>
        </w:rPr>
        <w:t xml:space="preserve"> of revenues and earnings. The data from preceding years is used to give the variables</w:t>
      </w:r>
      <w:r w:rsidR="00CE0BB7">
        <w:rPr>
          <w:lang w:val="en-US"/>
        </w:rPr>
        <w:t xml:space="preserve"> both a one-year and a two-year</w:t>
      </w:r>
      <w:r>
        <w:rPr>
          <w:lang w:val="en-US"/>
        </w:rPr>
        <w:t xml:space="preserve"> definition. The two-year variables</w:t>
      </w:r>
      <w:r w:rsidR="001B4561">
        <w:rPr>
          <w:lang w:val="en-US"/>
        </w:rPr>
        <w:t xml:space="preserve"> are used to depict the longer time horizon effects</w:t>
      </w:r>
      <w:r w:rsidR="00AD0F9E">
        <w:rPr>
          <w:lang w:val="en-US"/>
        </w:rPr>
        <w:t xml:space="preserve"> and are calculated by taking the average of the current and the previous period</w:t>
      </w:r>
      <w:r w:rsidR="001B4561">
        <w:rPr>
          <w:lang w:val="en-US"/>
        </w:rPr>
        <w:t>.</w:t>
      </w:r>
      <w:r w:rsidR="00D97BF1">
        <w:rPr>
          <w:lang w:val="en-US"/>
        </w:rPr>
        <w:t xml:space="preserve"> </w:t>
      </w:r>
      <w:r w:rsidR="001B4561">
        <w:rPr>
          <w:lang w:val="en-US"/>
        </w:rPr>
        <w:t xml:space="preserve"> The requirement of data </w:t>
      </w:r>
      <w:r>
        <w:rPr>
          <w:lang w:val="en-US"/>
        </w:rPr>
        <w:t>availability on the 9 preceding years is vital because it takes up to 10 years of data to calculate the volatility in two-year earnings.</w:t>
      </w:r>
      <w:r w:rsidR="002C16F2">
        <w:rPr>
          <w:lang w:val="en-US"/>
        </w:rPr>
        <w:t xml:space="preserve"> </w:t>
      </w:r>
      <w:r w:rsidR="001B4561">
        <w:rPr>
          <w:lang w:val="en-US"/>
        </w:rPr>
        <w:t xml:space="preserve">The subsequent year of revenues and earnings is used in the regression to research the contemporaneous correlation between revenues and expenses. </w:t>
      </w:r>
      <w:r>
        <w:rPr>
          <w:lang w:val="en-US"/>
        </w:rPr>
        <w:t xml:space="preserve">The other variables needed for the different tests can be calculated from the obtained numbers. </w:t>
      </w:r>
      <w:r w:rsidR="00EE2690">
        <w:rPr>
          <w:lang w:val="en-US"/>
        </w:rPr>
        <w:t xml:space="preserve">In order to eliminate the impact of differences in firm size, all variables are </w:t>
      </w:r>
      <w:r w:rsidR="00CC5667">
        <w:rPr>
          <w:lang w:val="en-US"/>
        </w:rPr>
        <w:t>scaled</w:t>
      </w:r>
      <w:r w:rsidR="00EE2690">
        <w:rPr>
          <w:lang w:val="en-US"/>
        </w:rPr>
        <w:t xml:space="preserve"> by the total assets of the firm. </w:t>
      </w:r>
      <w:r>
        <w:rPr>
          <w:lang w:val="en-US"/>
        </w:rPr>
        <w:t xml:space="preserve">The </w:t>
      </w:r>
      <w:r w:rsidR="00EE2690">
        <w:rPr>
          <w:lang w:val="en-US"/>
        </w:rPr>
        <w:t xml:space="preserve">complete </w:t>
      </w:r>
      <w:r>
        <w:rPr>
          <w:lang w:val="en-US"/>
        </w:rPr>
        <w:t>calculations of the variables can be found in appendix two.</w:t>
      </w:r>
      <w:r w:rsidR="00F04A2F">
        <w:rPr>
          <w:lang w:val="en-US"/>
        </w:rPr>
        <w:t xml:space="preserve"> </w:t>
      </w:r>
    </w:p>
    <w:p w:rsidR="004B3788" w:rsidRDefault="004B3788" w:rsidP="004B3788">
      <w:pPr>
        <w:pStyle w:val="Heading3"/>
        <w:rPr>
          <w:lang w:val="en-US"/>
        </w:rPr>
      </w:pPr>
      <w:bookmarkStart w:id="72" w:name="_Toc299712930"/>
      <w:bookmarkStart w:id="73" w:name="_Toc300034893"/>
      <w:r>
        <w:rPr>
          <w:lang w:val="en-US"/>
        </w:rPr>
        <w:t>4.3.4 Samples 1 and 2</w:t>
      </w:r>
      <w:bookmarkEnd w:id="72"/>
      <w:bookmarkEnd w:id="73"/>
    </w:p>
    <w:p w:rsidR="00F95841" w:rsidRDefault="007321E3" w:rsidP="004B3788">
      <w:pPr>
        <w:rPr>
          <w:lang w:val="en-US"/>
        </w:rPr>
      </w:pPr>
      <w:r>
        <w:rPr>
          <w:lang w:val="en-US"/>
        </w:rPr>
        <w:t xml:space="preserve">From the companies that fulfill the conditions on accounting data availability, both one-year and two-year variables are calculated. </w:t>
      </w:r>
      <w:r w:rsidR="0060101B">
        <w:rPr>
          <w:lang w:val="en-US"/>
        </w:rPr>
        <w:t xml:space="preserve">The one-year variables will form sample 1 and the two-year variables will form sample 2. </w:t>
      </w:r>
      <w:r>
        <w:rPr>
          <w:lang w:val="en-US"/>
        </w:rPr>
        <w:t xml:space="preserve">Similar to the studies of </w:t>
      </w:r>
      <w:proofErr w:type="spellStart"/>
      <w:r>
        <w:rPr>
          <w:lang w:val="en-US"/>
        </w:rPr>
        <w:t>Dichev</w:t>
      </w:r>
      <w:proofErr w:type="spellEnd"/>
      <w:r>
        <w:rPr>
          <w:lang w:val="en-US"/>
        </w:rPr>
        <w:t xml:space="preserve"> and Tang (2008) and </w:t>
      </w:r>
      <w:proofErr w:type="spellStart"/>
      <w:r w:rsidR="0060101B">
        <w:rPr>
          <w:lang w:val="en-US"/>
        </w:rPr>
        <w:t>Donelson</w:t>
      </w:r>
      <w:proofErr w:type="spellEnd"/>
      <w:r w:rsidR="0060101B">
        <w:rPr>
          <w:lang w:val="en-US"/>
        </w:rPr>
        <w:t>, Jennings and McInnis (2010) the selection criteria for the construction of both samples will be based on the two-year availability of the accounting variables, because the two-year definitions are more restrictive.</w:t>
      </w:r>
      <w:r>
        <w:rPr>
          <w:lang w:val="en-US"/>
        </w:rPr>
        <w:t xml:space="preserve"> </w:t>
      </w:r>
    </w:p>
    <w:p w:rsidR="00AD0F9E" w:rsidRDefault="00F95841" w:rsidP="004B3788">
      <w:pPr>
        <w:rPr>
          <w:lang w:val="en-US"/>
        </w:rPr>
      </w:pPr>
      <w:r>
        <w:rPr>
          <w:lang w:val="en-US"/>
        </w:rPr>
        <w:t xml:space="preserve">Due to this sample 2 which holds the two-year variables is firstly constructed and will </w:t>
      </w:r>
      <w:r w:rsidR="00EE2690">
        <w:rPr>
          <w:lang w:val="en-US"/>
        </w:rPr>
        <w:t xml:space="preserve">be </w:t>
      </w:r>
      <w:r>
        <w:rPr>
          <w:lang w:val="en-US"/>
        </w:rPr>
        <w:t xml:space="preserve">used </w:t>
      </w:r>
      <w:r w:rsidR="00EE2690">
        <w:rPr>
          <w:lang w:val="en-US"/>
        </w:rPr>
        <w:t>as the</w:t>
      </w:r>
      <w:r>
        <w:rPr>
          <w:lang w:val="en-US"/>
        </w:rPr>
        <w:t xml:space="preserve"> basis </w:t>
      </w:r>
      <w:r w:rsidR="00EE2690">
        <w:rPr>
          <w:lang w:val="en-US"/>
        </w:rPr>
        <w:t>for</w:t>
      </w:r>
      <w:r>
        <w:rPr>
          <w:lang w:val="en-US"/>
        </w:rPr>
        <w:t xml:space="preserve"> sample 1. </w:t>
      </w:r>
      <w:r w:rsidR="00A123AB">
        <w:rPr>
          <w:lang w:val="en-US"/>
        </w:rPr>
        <w:t>The second sample will hold those firms which have data available on the two-year specification of assets, revenues and earnings and are amongst the top 1000 firms fo</w:t>
      </w:r>
      <w:r w:rsidR="00EE2690">
        <w:rPr>
          <w:lang w:val="en-US"/>
        </w:rPr>
        <w:t xml:space="preserve">r each odd year from 1989 until 2009. </w:t>
      </w:r>
      <w:r w:rsidR="00A123AB">
        <w:rPr>
          <w:lang w:val="en-US"/>
        </w:rPr>
        <w:t xml:space="preserve">From the firms that fulfill these criteria </w:t>
      </w:r>
      <w:r w:rsidR="00C7791A">
        <w:rPr>
          <w:lang w:val="en-US"/>
        </w:rPr>
        <w:t xml:space="preserve">the top and bottom one percent of all the two-year variables </w:t>
      </w:r>
      <w:proofErr w:type="gramStart"/>
      <w:r w:rsidR="00C7791A">
        <w:rPr>
          <w:lang w:val="en-US"/>
        </w:rPr>
        <w:t>is</w:t>
      </w:r>
      <w:proofErr w:type="gramEnd"/>
      <w:r w:rsidR="00C7791A">
        <w:rPr>
          <w:lang w:val="en-US"/>
        </w:rPr>
        <w:t xml:space="preserve"> eliminated in order to prevent possible outliers from influencing the results of the different tests.</w:t>
      </w:r>
      <w:r w:rsidR="00097563">
        <w:rPr>
          <w:lang w:val="en-US"/>
        </w:rPr>
        <w:t xml:space="preserve"> The final firm-year observations in sample 2 will be used in testing the second and third hypothes</w:t>
      </w:r>
      <w:r w:rsidR="0004797E">
        <w:rPr>
          <w:lang w:val="en-US"/>
        </w:rPr>
        <w:t>i</w:t>
      </w:r>
      <w:r w:rsidR="00097563">
        <w:rPr>
          <w:lang w:val="en-US"/>
        </w:rPr>
        <w:t>s on the temporal behavior of volatility and earnings persistence. The testing of the first hypothes</w:t>
      </w:r>
      <w:r w:rsidR="00B91EC3">
        <w:rPr>
          <w:lang w:val="en-US"/>
        </w:rPr>
        <w:t>i</w:t>
      </w:r>
      <w:r w:rsidR="00097563">
        <w:rPr>
          <w:lang w:val="en-US"/>
        </w:rPr>
        <w:t xml:space="preserve">s solely requires one-year specification of the variables and is therefore limited to sample 1.  </w:t>
      </w:r>
    </w:p>
    <w:p w:rsidR="00F95841" w:rsidRDefault="00B91EC3" w:rsidP="004B3788">
      <w:pPr>
        <w:rPr>
          <w:lang w:val="en-US"/>
        </w:rPr>
      </w:pPr>
      <w:r>
        <w:rPr>
          <w:lang w:val="en-US"/>
        </w:rPr>
        <w:t>Having defined the firms that will be included in sample 2 enables the construction of s</w:t>
      </w:r>
      <w:r w:rsidR="00AD0F9E">
        <w:rPr>
          <w:lang w:val="en-US"/>
        </w:rPr>
        <w:t>ample 1</w:t>
      </w:r>
      <w:r>
        <w:rPr>
          <w:lang w:val="en-US"/>
        </w:rPr>
        <w:t xml:space="preserve">. Sample 1 will </w:t>
      </w:r>
      <w:r w:rsidR="00CC5667">
        <w:rPr>
          <w:lang w:val="en-US"/>
        </w:rPr>
        <w:t>consist</w:t>
      </w:r>
      <w:r w:rsidR="00AD0F9E">
        <w:rPr>
          <w:lang w:val="en-US"/>
        </w:rPr>
        <w:t xml:space="preserve"> of those firms which satisfy the one-year variables criteria and are also present in the two-year sample. This means that the first sample holds only firms for both the odd </w:t>
      </w:r>
      <w:r w:rsidR="00CC5667">
        <w:rPr>
          <w:lang w:val="en-US"/>
        </w:rPr>
        <w:t>and</w:t>
      </w:r>
      <w:r w:rsidR="00AD0F9E">
        <w:rPr>
          <w:lang w:val="en-US"/>
        </w:rPr>
        <w:t xml:space="preserve"> the even years which are also present in the accommodating odd year of sample 2.</w:t>
      </w:r>
      <w:r>
        <w:rPr>
          <w:lang w:val="en-US"/>
        </w:rPr>
        <w:t xml:space="preserve"> </w:t>
      </w:r>
      <w:r w:rsidR="00AA40A4">
        <w:rPr>
          <w:lang w:val="en-US"/>
        </w:rPr>
        <w:t>From the firms that satisfy this condition, the top and bottom one percent of all the on</w:t>
      </w:r>
      <w:r w:rsidR="00CE0BB7">
        <w:rPr>
          <w:lang w:val="en-US"/>
        </w:rPr>
        <w:t>e</w:t>
      </w:r>
      <w:r w:rsidR="00AA40A4">
        <w:rPr>
          <w:lang w:val="en-US"/>
        </w:rPr>
        <w:t xml:space="preserve">-year variables </w:t>
      </w:r>
      <w:proofErr w:type="gramStart"/>
      <w:r w:rsidR="00AA40A4">
        <w:rPr>
          <w:lang w:val="en-US"/>
        </w:rPr>
        <w:t>is</w:t>
      </w:r>
      <w:proofErr w:type="gramEnd"/>
      <w:r w:rsidR="00AA40A4">
        <w:rPr>
          <w:lang w:val="en-US"/>
        </w:rPr>
        <w:t xml:space="preserve"> eliminated in order to remove extreme observations. The resulting firm-year observations in sample 1 will be used for all the hypotheses</w:t>
      </w:r>
      <w:r w:rsidR="00CE0BB7">
        <w:rPr>
          <w:lang w:val="en-US"/>
        </w:rPr>
        <w:t xml:space="preserve"> that are</w:t>
      </w:r>
      <w:r w:rsidR="00014449">
        <w:rPr>
          <w:lang w:val="en-US"/>
        </w:rPr>
        <w:t xml:space="preserve"> being</w:t>
      </w:r>
      <w:r w:rsidR="00AA40A4">
        <w:rPr>
          <w:lang w:val="en-US"/>
        </w:rPr>
        <w:t xml:space="preserve"> tested in this study. </w:t>
      </w:r>
      <w:r w:rsidR="00AD0F9E">
        <w:rPr>
          <w:lang w:val="en-US"/>
        </w:rPr>
        <w:t xml:space="preserve">      </w:t>
      </w:r>
      <w:r w:rsidR="00EE2690">
        <w:rPr>
          <w:lang w:val="en-US"/>
        </w:rPr>
        <w:t xml:space="preserve">  </w:t>
      </w:r>
    </w:p>
    <w:p w:rsidR="00F04A2F" w:rsidRDefault="004B3788" w:rsidP="00F04A2F">
      <w:pPr>
        <w:pStyle w:val="Heading3"/>
        <w:rPr>
          <w:lang w:val="en-US"/>
        </w:rPr>
      </w:pPr>
      <w:bookmarkStart w:id="74" w:name="_Toc298480483"/>
      <w:bookmarkStart w:id="75" w:name="_Toc299712931"/>
      <w:bookmarkStart w:id="76" w:name="_Toc300034894"/>
      <w:r>
        <w:rPr>
          <w:lang w:val="en-US"/>
        </w:rPr>
        <w:t>4.3.5</w:t>
      </w:r>
      <w:r w:rsidR="00F04A2F">
        <w:rPr>
          <w:lang w:val="en-US"/>
        </w:rPr>
        <w:t xml:space="preserve"> Additional sample</w:t>
      </w:r>
      <w:bookmarkEnd w:id="74"/>
      <w:r>
        <w:rPr>
          <w:lang w:val="en-US"/>
        </w:rPr>
        <w:t>s 3 and 4</w:t>
      </w:r>
      <w:bookmarkEnd w:id="75"/>
      <w:bookmarkEnd w:id="76"/>
    </w:p>
    <w:p w:rsidR="00353D42" w:rsidRDefault="00F04A2F" w:rsidP="002F2263">
      <w:pPr>
        <w:rPr>
          <w:lang w:val="en-US"/>
        </w:rPr>
      </w:pPr>
      <w:r>
        <w:rPr>
          <w:lang w:val="en-US"/>
        </w:rPr>
        <w:t>The</w:t>
      </w:r>
      <w:r w:rsidR="00A67BD2">
        <w:rPr>
          <w:lang w:val="en-US"/>
        </w:rPr>
        <w:t xml:space="preserve"> strict </w:t>
      </w:r>
      <w:r w:rsidR="004B5C28">
        <w:rPr>
          <w:lang w:val="en-US"/>
        </w:rPr>
        <w:t>criteria</w:t>
      </w:r>
      <w:r w:rsidR="00F95841">
        <w:rPr>
          <w:lang w:val="en-US"/>
        </w:rPr>
        <w:t xml:space="preserve"> </w:t>
      </w:r>
      <w:r>
        <w:rPr>
          <w:lang w:val="en-US"/>
        </w:rPr>
        <w:t xml:space="preserve">used to construct the </w:t>
      </w:r>
      <w:r w:rsidR="00203861">
        <w:rPr>
          <w:lang w:val="en-US"/>
        </w:rPr>
        <w:t xml:space="preserve">two </w:t>
      </w:r>
      <w:r>
        <w:rPr>
          <w:lang w:val="en-US"/>
        </w:rPr>
        <w:t>sample</w:t>
      </w:r>
      <w:r w:rsidR="00203861">
        <w:rPr>
          <w:lang w:val="en-US"/>
        </w:rPr>
        <w:t>s</w:t>
      </w:r>
      <w:r w:rsidR="00D858DE">
        <w:rPr>
          <w:lang w:val="en-US"/>
        </w:rPr>
        <w:t>, which are</w:t>
      </w:r>
      <w:r w:rsidR="004B5C28">
        <w:rPr>
          <w:lang w:val="en-US"/>
        </w:rPr>
        <w:t xml:space="preserve"> comparable to the ones used in the study of </w:t>
      </w:r>
      <w:proofErr w:type="spellStart"/>
      <w:r w:rsidR="004B5C28">
        <w:rPr>
          <w:lang w:val="en-US"/>
        </w:rPr>
        <w:t>Dichev</w:t>
      </w:r>
      <w:proofErr w:type="spellEnd"/>
      <w:r w:rsidR="004B5C28">
        <w:rPr>
          <w:lang w:val="en-US"/>
        </w:rPr>
        <w:t xml:space="preserve"> and Tang (2008) and </w:t>
      </w:r>
      <w:proofErr w:type="spellStart"/>
      <w:r w:rsidR="004B5C28">
        <w:rPr>
          <w:lang w:val="en-US"/>
        </w:rPr>
        <w:t>Donelson</w:t>
      </w:r>
      <w:proofErr w:type="spellEnd"/>
      <w:r w:rsidR="004B5C28">
        <w:rPr>
          <w:lang w:val="en-US"/>
        </w:rPr>
        <w:t>, Jennings and McInnis (2010)</w:t>
      </w:r>
      <w:proofErr w:type="gramStart"/>
      <w:r w:rsidR="00D858DE">
        <w:rPr>
          <w:lang w:val="en-US"/>
        </w:rPr>
        <w:t>,</w:t>
      </w:r>
      <w:r w:rsidR="00203861">
        <w:rPr>
          <w:lang w:val="en-US"/>
        </w:rPr>
        <w:t>clearly</w:t>
      </w:r>
      <w:proofErr w:type="gramEnd"/>
      <w:r w:rsidR="00A67BD2">
        <w:rPr>
          <w:lang w:val="en-US"/>
        </w:rPr>
        <w:t xml:space="preserve"> limit the</w:t>
      </w:r>
      <w:r w:rsidR="00D951CC">
        <w:rPr>
          <w:lang w:val="en-US"/>
        </w:rPr>
        <w:t xml:space="preserve"> overall research period. Since data availability for European companies starts in 1980 and a minimum of 9 preceding years on revenues and earnings is needed in order to be able to calculate two-year variables, the starting point for the two-year sample is 1989.</w:t>
      </w:r>
      <w:r w:rsidR="00370A02">
        <w:rPr>
          <w:lang w:val="en-US"/>
        </w:rPr>
        <w:t xml:space="preserve"> From 1980 onwards data can be </w:t>
      </w:r>
      <w:r w:rsidR="00370A02">
        <w:rPr>
          <w:lang w:val="en-US"/>
        </w:rPr>
        <w:lastRenderedPageBreak/>
        <w:t xml:space="preserve">collected until 2010. Because a subsequent year of revenues and earnings </w:t>
      </w:r>
      <w:r w:rsidR="0080083C">
        <w:rPr>
          <w:lang w:val="en-US"/>
        </w:rPr>
        <w:t>i</w:t>
      </w:r>
      <w:r w:rsidR="00370A02">
        <w:rPr>
          <w:lang w:val="en-US"/>
        </w:rPr>
        <w:t>s needed to examine the correlation between revenues and expenses, the research period is limited to 2009. A research period from 198</w:t>
      </w:r>
      <w:r w:rsidR="007321E3">
        <w:rPr>
          <w:lang w:val="en-US"/>
        </w:rPr>
        <w:t>8</w:t>
      </w:r>
      <w:r w:rsidR="00370A02">
        <w:rPr>
          <w:lang w:val="en-US"/>
        </w:rPr>
        <w:t xml:space="preserve"> </w:t>
      </w:r>
      <w:r w:rsidR="004B5C28">
        <w:rPr>
          <w:lang w:val="en-US"/>
        </w:rPr>
        <w:t>until</w:t>
      </w:r>
      <w:r w:rsidR="00370A02">
        <w:rPr>
          <w:lang w:val="en-US"/>
        </w:rPr>
        <w:t xml:space="preserve"> 2009 means</w:t>
      </w:r>
      <w:r w:rsidR="00203861">
        <w:rPr>
          <w:lang w:val="en-US"/>
        </w:rPr>
        <w:t xml:space="preserve"> that a total of 2</w:t>
      </w:r>
      <w:r w:rsidR="007321E3">
        <w:rPr>
          <w:lang w:val="en-US"/>
        </w:rPr>
        <w:t>2</w:t>
      </w:r>
      <w:r w:rsidR="00203861">
        <w:rPr>
          <w:lang w:val="en-US"/>
        </w:rPr>
        <w:t xml:space="preserve"> years </w:t>
      </w:r>
      <w:r w:rsidR="00CE0BB7">
        <w:rPr>
          <w:lang w:val="en-US"/>
        </w:rPr>
        <w:t xml:space="preserve">of </w:t>
      </w:r>
      <w:r w:rsidR="00203861">
        <w:rPr>
          <w:lang w:val="en-US"/>
        </w:rPr>
        <w:t>one</w:t>
      </w:r>
      <w:r w:rsidR="00370A02">
        <w:rPr>
          <w:lang w:val="en-US"/>
        </w:rPr>
        <w:t>-year variables for European companies  will be examined. Sinc</w:t>
      </w:r>
      <w:r w:rsidR="000507A6">
        <w:rPr>
          <w:lang w:val="en-US"/>
        </w:rPr>
        <w:t>e the object of this study is to</w:t>
      </w:r>
      <w:r w:rsidR="00370A02">
        <w:rPr>
          <w:lang w:val="en-US"/>
        </w:rPr>
        <w:t xml:space="preserve"> examine the </w:t>
      </w:r>
      <w:r w:rsidR="000B0D5A">
        <w:rPr>
          <w:lang w:val="en-US"/>
        </w:rPr>
        <w:t>impact of poor matching on the properties of accounting earnings over a longer horizon</w:t>
      </w:r>
      <w:r w:rsidR="004B5C28">
        <w:rPr>
          <w:lang w:val="en-US"/>
        </w:rPr>
        <w:t>,</w:t>
      </w:r>
      <w:r w:rsidR="000B0D5A">
        <w:rPr>
          <w:lang w:val="en-US"/>
        </w:rPr>
        <w:t xml:space="preserve"> maximizing the research period </w:t>
      </w:r>
      <w:r w:rsidR="004B5C28">
        <w:rPr>
          <w:lang w:val="en-US"/>
        </w:rPr>
        <w:t xml:space="preserve">will </w:t>
      </w:r>
      <w:r w:rsidR="000B0D5A">
        <w:rPr>
          <w:lang w:val="en-US"/>
        </w:rPr>
        <w:t>positively contribute to the conclusions that can be drawn from the results obtained dur</w:t>
      </w:r>
      <w:r w:rsidR="0004797E">
        <w:rPr>
          <w:lang w:val="en-US"/>
        </w:rPr>
        <w:t>ing the testing of the hypothese</w:t>
      </w:r>
      <w:r w:rsidR="000B0D5A">
        <w:rPr>
          <w:lang w:val="en-US"/>
        </w:rPr>
        <w:t xml:space="preserve">s. </w:t>
      </w:r>
      <w:r w:rsidR="004B5C28">
        <w:rPr>
          <w:lang w:val="en-US"/>
        </w:rPr>
        <w:t xml:space="preserve">Also the indication from previous research </w:t>
      </w:r>
      <w:r w:rsidR="00B1639C">
        <w:rPr>
          <w:lang w:val="en-US"/>
        </w:rPr>
        <w:t>that the introduction of the Conceptual Framework in</w:t>
      </w:r>
      <w:r w:rsidR="00353D42">
        <w:rPr>
          <w:lang w:val="en-US"/>
        </w:rPr>
        <w:t xml:space="preserve"> the United states in</w:t>
      </w:r>
      <w:r w:rsidR="00B1639C">
        <w:rPr>
          <w:lang w:val="en-US"/>
        </w:rPr>
        <w:t xml:space="preserve"> 1</w:t>
      </w:r>
      <w:r w:rsidR="00E3195E">
        <w:rPr>
          <w:lang w:val="en-US"/>
        </w:rPr>
        <w:t>976</w:t>
      </w:r>
      <w:r w:rsidR="0080083C">
        <w:rPr>
          <w:lang w:val="en-US"/>
        </w:rPr>
        <w:t xml:space="preserve">, which initiated a switch in accounting approaches towards the balance </w:t>
      </w:r>
      <w:r w:rsidR="00E3195E">
        <w:rPr>
          <w:lang w:val="en-US"/>
        </w:rPr>
        <w:t>sheet approach,</w:t>
      </w:r>
      <w:r w:rsidR="00B1639C">
        <w:rPr>
          <w:lang w:val="en-US"/>
        </w:rPr>
        <w:t xml:space="preserve"> ha</w:t>
      </w:r>
      <w:r w:rsidR="00353D42">
        <w:rPr>
          <w:lang w:val="en-US"/>
        </w:rPr>
        <w:t>d</w:t>
      </w:r>
      <w:r w:rsidR="00B1639C">
        <w:rPr>
          <w:lang w:val="en-US"/>
        </w:rPr>
        <w:t xml:space="preserve"> a significant impact on the </w:t>
      </w:r>
      <w:r w:rsidR="00353D42">
        <w:rPr>
          <w:lang w:val="en-US"/>
        </w:rPr>
        <w:t xml:space="preserve">quality of matching, requests for close examination of the possible research period. Since the counterpart of the Conceptual Framework, the </w:t>
      </w:r>
      <w:r w:rsidR="00353D42" w:rsidRPr="00CB3DFE">
        <w:rPr>
          <w:lang w:val="en-US"/>
        </w:rPr>
        <w:t>Framework for the Preparation and Presentation of Financial Statements</w:t>
      </w:r>
      <w:r w:rsidR="00353D42">
        <w:rPr>
          <w:lang w:val="en-US"/>
        </w:rPr>
        <w:t xml:space="preserve">, was developed in 1989, this study would clearly benefit from a research period that would </w:t>
      </w:r>
      <w:r w:rsidR="00CE0BB7">
        <w:rPr>
          <w:lang w:val="en-US"/>
        </w:rPr>
        <w:t xml:space="preserve">include years before </w:t>
      </w:r>
      <w:r w:rsidR="00353D42">
        <w:rPr>
          <w:lang w:val="en-US"/>
        </w:rPr>
        <w:t>198</w:t>
      </w:r>
      <w:r w:rsidR="007321E3">
        <w:rPr>
          <w:lang w:val="en-US"/>
        </w:rPr>
        <w:t>8</w:t>
      </w:r>
      <w:r w:rsidR="00353D42">
        <w:rPr>
          <w:lang w:val="en-US"/>
        </w:rPr>
        <w:t xml:space="preserve">. </w:t>
      </w:r>
    </w:p>
    <w:p w:rsidR="006475E8" w:rsidRDefault="00353D42" w:rsidP="002F2263">
      <w:pPr>
        <w:rPr>
          <w:lang w:val="en-US"/>
        </w:rPr>
      </w:pPr>
      <w:r>
        <w:rPr>
          <w:lang w:val="en-US"/>
        </w:rPr>
        <w:t xml:space="preserve">In order to facilitate </w:t>
      </w:r>
      <w:proofErr w:type="gramStart"/>
      <w:r>
        <w:rPr>
          <w:lang w:val="en-US"/>
        </w:rPr>
        <w:t>th</w:t>
      </w:r>
      <w:r w:rsidR="00601266">
        <w:rPr>
          <w:lang w:val="en-US"/>
        </w:rPr>
        <w:t>i</w:t>
      </w:r>
      <w:r w:rsidR="000507A6">
        <w:rPr>
          <w:lang w:val="en-US"/>
        </w:rPr>
        <w:t>s an</w:t>
      </w:r>
      <w:proofErr w:type="gramEnd"/>
      <w:r w:rsidR="000507A6">
        <w:rPr>
          <w:lang w:val="en-US"/>
        </w:rPr>
        <w:t xml:space="preserve"> additional sample, sample 3, </w:t>
      </w:r>
      <w:r w:rsidR="00F04A2F">
        <w:rPr>
          <w:lang w:val="en-US"/>
        </w:rPr>
        <w:t>will be constructed of European companies that is subject to less stringent conditions th</w:t>
      </w:r>
      <w:r w:rsidR="00E3195E">
        <w:rPr>
          <w:lang w:val="en-US"/>
        </w:rPr>
        <w:t>a</w:t>
      </w:r>
      <w:r w:rsidR="00F04A2F">
        <w:rPr>
          <w:lang w:val="en-US"/>
        </w:rPr>
        <w:t xml:space="preserve">n the ones used for the main sample. </w:t>
      </w:r>
      <w:r w:rsidR="00585DE6">
        <w:rPr>
          <w:lang w:val="en-US"/>
        </w:rPr>
        <w:t xml:space="preserve">For </w:t>
      </w:r>
      <w:r w:rsidR="000507A6">
        <w:rPr>
          <w:lang w:val="en-US"/>
        </w:rPr>
        <w:t xml:space="preserve">the construction of </w:t>
      </w:r>
      <w:r w:rsidR="00585DE6">
        <w:rPr>
          <w:lang w:val="en-US"/>
        </w:rPr>
        <w:t xml:space="preserve">this sample only one-year </w:t>
      </w:r>
      <w:r w:rsidR="000507A6">
        <w:rPr>
          <w:lang w:val="en-US"/>
        </w:rPr>
        <w:t>selection criteria</w:t>
      </w:r>
      <w:r w:rsidR="00585DE6">
        <w:rPr>
          <w:lang w:val="en-US"/>
        </w:rPr>
        <w:t xml:space="preserve"> will be used, which means that</w:t>
      </w:r>
      <w:r w:rsidR="003D1D50">
        <w:rPr>
          <w:lang w:val="en-US"/>
        </w:rPr>
        <w:t xml:space="preserve"> only 4 years of preceding data on revenues and earnings needs to be</w:t>
      </w:r>
      <w:r w:rsidR="00F95841">
        <w:rPr>
          <w:lang w:val="en-US"/>
        </w:rPr>
        <w:t xml:space="preserve"> </w:t>
      </w:r>
      <w:r w:rsidR="003D1D50">
        <w:rPr>
          <w:lang w:val="en-US"/>
        </w:rPr>
        <w:t>available.</w:t>
      </w:r>
      <w:r w:rsidR="00203861">
        <w:rPr>
          <w:lang w:val="en-US"/>
        </w:rPr>
        <w:t xml:space="preserve"> Since this is a stand-alone sample</w:t>
      </w:r>
      <w:r w:rsidR="002833E0">
        <w:rPr>
          <w:lang w:val="en-US"/>
        </w:rPr>
        <w:t xml:space="preserve"> there is no need to require that the sample holds the same companies as the ones that are present </w:t>
      </w:r>
      <w:r w:rsidR="00E3195E">
        <w:rPr>
          <w:lang w:val="en-US"/>
        </w:rPr>
        <w:t xml:space="preserve">in </w:t>
      </w:r>
      <w:r w:rsidR="002833E0">
        <w:rPr>
          <w:lang w:val="en-US"/>
        </w:rPr>
        <w:t>sample 2 and ther</w:t>
      </w:r>
      <w:r w:rsidR="00CE0BB7">
        <w:rPr>
          <w:lang w:val="en-US"/>
        </w:rPr>
        <w:t>efore the amount of firm-</w:t>
      </w:r>
      <w:r w:rsidR="002833E0">
        <w:rPr>
          <w:lang w:val="en-US"/>
        </w:rPr>
        <w:t>years that this sample holds increases substantially.</w:t>
      </w:r>
      <w:r w:rsidR="003D1D50">
        <w:rPr>
          <w:lang w:val="en-US"/>
        </w:rPr>
        <w:t xml:space="preserve"> The other conditions remain similar to the original sample.  Constructing a sample on this less stringent basis allows the research period to </w:t>
      </w:r>
      <w:r w:rsidR="000C4327">
        <w:rPr>
          <w:lang w:val="en-US"/>
        </w:rPr>
        <w:t xml:space="preserve">be </w:t>
      </w:r>
      <w:r w:rsidR="003D1D50">
        <w:rPr>
          <w:lang w:val="en-US"/>
        </w:rPr>
        <w:t>extend</w:t>
      </w:r>
      <w:r w:rsidR="000C4327">
        <w:rPr>
          <w:lang w:val="en-US"/>
        </w:rPr>
        <w:t>ed</w:t>
      </w:r>
      <w:r w:rsidR="003D1D50">
        <w:rPr>
          <w:lang w:val="en-US"/>
        </w:rPr>
        <w:t xml:space="preserve"> to 1984. Although this sample will </w:t>
      </w:r>
      <w:r w:rsidR="00441035">
        <w:rPr>
          <w:lang w:val="en-US"/>
        </w:rPr>
        <w:t xml:space="preserve">be of no use in depicting </w:t>
      </w:r>
      <w:r w:rsidR="000C4327">
        <w:rPr>
          <w:lang w:val="en-US"/>
        </w:rPr>
        <w:t>or</w:t>
      </w:r>
      <w:r w:rsidR="00441035">
        <w:rPr>
          <w:lang w:val="en-US"/>
        </w:rPr>
        <w:t xml:space="preserve"> explaining any resolving effects over longer time-horizons, it can</w:t>
      </w:r>
      <w:r w:rsidR="000C4327">
        <w:rPr>
          <w:lang w:val="en-US"/>
        </w:rPr>
        <w:t xml:space="preserve"> be</w:t>
      </w:r>
      <w:r w:rsidR="00441035">
        <w:rPr>
          <w:lang w:val="en-US"/>
        </w:rPr>
        <w:t xml:space="preserve"> useful in solidifying a possible trend in the </w:t>
      </w:r>
      <w:r w:rsidR="00441035" w:rsidRPr="00441035">
        <w:rPr>
          <w:lang w:val="en-US"/>
        </w:rPr>
        <w:t>contemporaneous correlation between revenues and expenses</w:t>
      </w:r>
      <w:r w:rsidR="00441035">
        <w:rPr>
          <w:lang w:val="en-US"/>
        </w:rPr>
        <w:t>.</w:t>
      </w:r>
      <w:r w:rsidR="000507A6">
        <w:rPr>
          <w:lang w:val="en-US"/>
        </w:rPr>
        <w:t xml:space="preserve"> As a</w:t>
      </w:r>
      <w:r w:rsidR="006475E8">
        <w:rPr>
          <w:lang w:val="en-US"/>
        </w:rPr>
        <w:t xml:space="preserve"> result this sample will be subjected</w:t>
      </w:r>
      <w:r w:rsidR="000507A6">
        <w:rPr>
          <w:lang w:val="en-US"/>
        </w:rPr>
        <w:t xml:space="preserve"> as a robustness test</w:t>
      </w:r>
      <w:r w:rsidR="006475E8">
        <w:rPr>
          <w:lang w:val="en-US"/>
        </w:rPr>
        <w:t xml:space="preserve"> to the same hypotheses as sample </w:t>
      </w:r>
      <w:r w:rsidR="0004797E">
        <w:rPr>
          <w:lang w:val="en-US"/>
        </w:rPr>
        <w:t>1. This means that all hypothese</w:t>
      </w:r>
      <w:r w:rsidR="006475E8">
        <w:rPr>
          <w:lang w:val="en-US"/>
        </w:rPr>
        <w:t>s will be tested using sample 3 in order to provide additional strength to the obtained results from sample 1.</w:t>
      </w:r>
    </w:p>
    <w:p w:rsidR="002833E0" w:rsidRDefault="006475E8" w:rsidP="002F2263">
      <w:pPr>
        <w:rPr>
          <w:lang w:val="en-US"/>
        </w:rPr>
      </w:pPr>
      <w:r>
        <w:rPr>
          <w:lang w:val="en-US"/>
        </w:rPr>
        <w:t xml:space="preserve">The limited research period due to the stringent selection criteria used in constructing the main samples has an even greater impact on sample 2. Calculating the </w:t>
      </w:r>
      <w:r w:rsidR="006F34A6">
        <w:rPr>
          <w:lang w:val="en-US"/>
        </w:rPr>
        <w:t xml:space="preserve">two-year </w:t>
      </w:r>
      <w:r>
        <w:rPr>
          <w:lang w:val="en-US"/>
        </w:rPr>
        <w:t>accounting variables for every odd year</w:t>
      </w:r>
      <w:r w:rsidR="006F34A6">
        <w:rPr>
          <w:lang w:val="en-US"/>
        </w:rPr>
        <w:t xml:space="preserve"> of the research period</w:t>
      </w:r>
      <w:r>
        <w:rPr>
          <w:lang w:val="en-US"/>
        </w:rPr>
        <w:t xml:space="preserve"> results in </w:t>
      </w:r>
      <w:r w:rsidR="007D4FE2">
        <w:rPr>
          <w:lang w:val="en-US"/>
        </w:rPr>
        <w:t>a mere</w:t>
      </w:r>
      <w:r>
        <w:rPr>
          <w:lang w:val="en-US"/>
        </w:rPr>
        <w:t xml:space="preserve"> 11 year observations</w:t>
      </w:r>
      <w:r w:rsidR="006F34A6">
        <w:rPr>
          <w:lang w:val="en-US"/>
        </w:rPr>
        <w:t>.</w:t>
      </w:r>
      <w:r w:rsidR="001C0E37">
        <w:rPr>
          <w:lang w:val="en-US"/>
        </w:rPr>
        <w:t xml:space="preserve"> Such a low amount of year observations will most likely result in limitations on the ability to draw significant conclusions for the obtained </w:t>
      </w:r>
      <w:r w:rsidR="0066495E">
        <w:rPr>
          <w:lang w:val="en-US"/>
        </w:rPr>
        <w:t>test values. This will make it more difficult to conclude whether the effects of poor matching are resolving over longer time-horizons. In order to counter this problem there will also be an additional sample constructed to provide robustness to the results of sample 2.</w:t>
      </w:r>
      <w:r w:rsidR="007D4FE2">
        <w:rPr>
          <w:lang w:val="en-US"/>
        </w:rPr>
        <w:t xml:space="preserve"> For this sample, which will be sample 4, the two-year specifications for every even year during the research period will be calculated and will be added to the firm-years already available in sample 2. This results in a doubling of the year observations to 22 and enables a more grounded observation of the temporal trend in two-year variables. Since the purpose of sample 4 is to provide robustness and strength to the results obtained from sample 2, </w:t>
      </w:r>
      <w:r w:rsidR="00A1686E">
        <w:rPr>
          <w:lang w:val="en-US"/>
        </w:rPr>
        <w:t>this sample will subjected to the same hypotheses which use sample 2 in their testing.</w:t>
      </w:r>
      <w:r w:rsidR="007D4FE2">
        <w:rPr>
          <w:lang w:val="en-US"/>
        </w:rPr>
        <w:t xml:space="preserve">  </w:t>
      </w:r>
      <w:r w:rsidR="001C0E37">
        <w:rPr>
          <w:lang w:val="en-US"/>
        </w:rPr>
        <w:t xml:space="preserve">  </w:t>
      </w:r>
      <w:r>
        <w:rPr>
          <w:lang w:val="en-US"/>
        </w:rPr>
        <w:t xml:space="preserve">  </w:t>
      </w:r>
      <w:r w:rsidR="000507A6">
        <w:rPr>
          <w:lang w:val="en-US"/>
        </w:rPr>
        <w:t xml:space="preserve">  </w:t>
      </w:r>
    </w:p>
    <w:p w:rsidR="000C4327" w:rsidRDefault="003D1D50" w:rsidP="002F2263">
      <w:pPr>
        <w:rPr>
          <w:lang w:val="en-US"/>
        </w:rPr>
      </w:pPr>
      <w:proofErr w:type="gramStart"/>
      <w:r>
        <w:rPr>
          <w:lang w:val="en-US"/>
        </w:rPr>
        <w:t>A complete overview</w:t>
      </w:r>
      <w:proofErr w:type="gramEnd"/>
      <w:r>
        <w:rPr>
          <w:lang w:val="en-US"/>
        </w:rPr>
        <w:t xml:space="preserve"> of the conditions to which </w:t>
      </w:r>
      <w:r w:rsidR="002833E0">
        <w:rPr>
          <w:lang w:val="en-US"/>
        </w:rPr>
        <w:t>the four</w:t>
      </w:r>
      <w:r>
        <w:rPr>
          <w:lang w:val="en-US"/>
        </w:rPr>
        <w:t xml:space="preserve"> samples are subje</w:t>
      </w:r>
      <w:r w:rsidR="002833E0">
        <w:rPr>
          <w:lang w:val="en-US"/>
        </w:rPr>
        <w:t>cted are found in a</w:t>
      </w:r>
      <w:r w:rsidR="00E66984">
        <w:rPr>
          <w:lang w:val="en-US"/>
        </w:rPr>
        <w:t>ppendix four</w:t>
      </w:r>
      <w:r>
        <w:rPr>
          <w:lang w:val="en-US"/>
        </w:rPr>
        <w:t>.</w:t>
      </w:r>
    </w:p>
    <w:p w:rsidR="000478B0" w:rsidRDefault="000478B0" w:rsidP="000478B0">
      <w:pPr>
        <w:pStyle w:val="Heading2"/>
        <w:rPr>
          <w:lang w:val="en-US"/>
        </w:rPr>
      </w:pPr>
      <w:bookmarkStart w:id="77" w:name="_Toc299712932"/>
      <w:bookmarkStart w:id="78" w:name="_Toc300034895"/>
      <w:r>
        <w:rPr>
          <w:lang w:val="en-US"/>
        </w:rPr>
        <w:lastRenderedPageBreak/>
        <w:t>4.4. Summary</w:t>
      </w:r>
      <w:bookmarkEnd w:id="77"/>
      <w:bookmarkEnd w:id="78"/>
    </w:p>
    <w:p w:rsidR="000478B0" w:rsidRDefault="00C24770" w:rsidP="000478B0">
      <w:pPr>
        <w:rPr>
          <w:lang w:val="en-US"/>
        </w:rPr>
      </w:pPr>
      <w:r>
        <w:rPr>
          <w:lang w:val="en-US"/>
        </w:rPr>
        <w:t xml:space="preserve">The object of this research is to investigate whether the effects of poor matching on the properties of earnings that were recently discovered for US firms can also be found with European firms. In order to examine </w:t>
      </w:r>
      <w:proofErr w:type="gramStart"/>
      <w:r>
        <w:rPr>
          <w:lang w:val="en-US"/>
        </w:rPr>
        <w:t>this a</w:t>
      </w:r>
      <w:proofErr w:type="gramEnd"/>
      <w:r>
        <w:rPr>
          <w:lang w:val="en-US"/>
        </w:rPr>
        <w:t xml:space="preserve"> model of both perfect and poor matching </w:t>
      </w:r>
      <w:r w:rsidR="0077174E">
        <w:rPr>
          <w:lang w:val="en-US"/>
        </w:rPr>
        <w:t xml:space="preserve">are constructed that give rise to a series of observations which will form the basis of the hypothesis used in this study. These observations are that </w:t>
      </w:r>
      <w:r w:rsidR="0077174E" w:rsidRPr="0077174E">
        <w:rPr>
          <w:lang w:val="en-US"/>
        </w:rPr>
        <w:t>poor matching decreases the contemporaneous correlation between revenues and expenses, increases the volatility of earnings and decreases the persistence of earnings.</w:t>
      </w:r>
      <w:r w:rsidR="0077174E">
        <w:rPr>
          <w:lang w:val="en-US"/>
        </w:rPr>
        <w:t xml:space="preserve"> The final observation is that in the long run the effects of poor matching are resolved. These observations are tested by constructing four samples comprising the top</w:t>
      </w:r>
      <w:r w:rsidR="0077174E" w:rsidRPr="0077174E">
        <w:rPr>
          <w:lang w:val="en-US"/>
        </w:rPr>
        <w:t xml:space="preserve"> </w:t>
      </w:r>
      <w:r w:rsidR="0077174E">
        <w:rPr>
          <w:lang w:val="en-US"/>
        </w:rPr>
        <w:t xml:space="preserve">1000 firms from 15 European countries. The accounting data needed from these firms is extracted from Thomson One Banker and stretches a research period from 1988 to 2009. </w:t>
      </w:r>
    </w:p>
    <w:p w:rsidR="0077174E" w:rsidRDefault="0077174E">
      <w:pPr>
        <w:spacing w:after="0" w:line="240" w:lineRule="auto"/>
        <w:rPr>
          <w:lang w:val="en-US"/>
        </w:rPr>
      </w:pPr>
      <w:r>
        <w:rPr>
          <w:lang w:val="en-US"/>
        </w:rPr>
        <w:br w:type="page"/>
      </w:r>
    </w:p>
    <w:p w:rsidR="003C16C9" w:rsidRDefault="003C16C9" w:rsidP="003C16C9">
      <w:pPr>
        <w:pStyle w:val="Heading1"/>
        <w:rPr>
          <w:lang w:val="en-US"/>
        </w:rPr>
      </w:pPr>
      <w:bookmarkStart w:id="79" w:name="_Toc299712933"/>
      <w:bookmarkStart w:id="80" w:name="_Toc300034896"/>
      <w:r>
        <w:rPr>
          <w:lang w:val="en-US"/>
        </w:rPr>
        <w:lastRenderedPageBreak/>
        <w:t>5. Descriptive statistics</w:t>
      </w:r>
      <w:bookmarkEnd w:id="79"/>
      <w:bookmarkEnd w:id="80"/>
    </w:p>
    <w:p w:rsidR="00C11A0C" w:rsidRPr="00C11A0C" w:rsidRDefault="001F3431" w:rsidP="00C11A0C">
      <w:pPr>
        <w:pStyle w:val="Heading2"/>
        <w:rPr>
          <w:lang w:val="en-US"/>
        </w:rPr>
      </w:pPr>
      <w:bookmarkStart w:id="81" w:name="_Toc299712934"/>
      <w:bookmarkStart w:id="82" w:name="_Toc300034897"/>
      <w:r>
        <w:rPr>
          <w:lang w:val="en-US"/>
        </w:rPr>
        <w:t>5.1. Firm year observations</w:t>
      </w:r>
      <w:bookmarkEnd w:id="81"/>
      <w:bookmarkEnd w:id="82"/>
    </w:p>
    <w:p w:rsidR="00C20D2C" w:rsidRDefault="00D30B89" w:rsidP="003C16C9">
      <w:pPr>
        <w:rPr>
          <w:lang w:val="en-US"/>
        </w:rPr>
      </w:pPr>
      <w:r>
        <w:rPr>
          <w:lang w:val="en-US"/>
        </w:rPr>
        <w:t xml:space="preserve">Constructing the </w:t>
      </w:r>
      <w:r w:rsidR="00CA05CA">
        <w:rPr>
          <w:lang w:val="en-US"/>
        </w:rPr>
        <w:t xml:space="preserve">first </w:t>
      </w:r>
      <w:r w:rsidR="006027B0">
        <w:rPr>
          <w:lang w:val="en-US"/>
        </w:rPr>
        <w:t xml:space="preserve">two </w:t>
      </w:r>
      <w:r w:rsidR="00E3195E">
        <w:rPr>
          <w:lang w:val="en-US"/>
        </w:rPr>
        <w:t xml:space="preserve">main </w:t>
      </w:r>
      <w:r w:rsidR="00CA05CA">
        <w:rPr>
          <w:lang w:val="en-US"/>
        </w:rPr>
        <w:t>sample</w:t>
      </w:r>
      <w:r w:rsidR="006027B0">
        <w:rPr>
          <w:lang w:val="en-US"/>
        </w:rPr>
        <w:t>s</w:t>
      </w:r>
      <w:r w:rsidR="00CA05CA">
        <w:rPr>
          <w:lang w:val="en-US"/>
        </w:rPr>
        <w:t xml:space="preserve"> results in a total of </w:t>
      </w:r>
      <w:r w:rsidR="006027B0">
        <w:rPr>
          <w:lang w:val="en-US"/>
        </w:rPr>
        <w:t>13.386</w:t>
      </w:r>
      <w:r w:rsidR="00E0111A">
        <w:rPr>
          <w:lang w:val="en-US"/>
        </w:rPr>
        <w:t xml:space="preserve"> firm year observations for the </w:t>
      </w:r>
      <w:r w:rsidR="006027B0">
        <w:rPr>
          <w:lang w:val="en-US"/>
        </w:rPr>
        <w:t>one</w:t>
      </w:r>
      <w:r w:rsidR="00E0111A">
        <w:rPr>
          <w:lang w:val="en-US"/>
        </w:rPr>
        <w:t xml:space="preserve">-year sample and </w:t>
      </w:r>
      <w:r w:rsidR="006027B0">
        <w:rPr>
          <w:lang w:val="en-US"/>
        </w:rPr>
        <w:t>6.779</w:t>
      </w:r>
      <w:r w:rsidR="00E0111A">
        <w:rPr>
          <w:lang w:val="en-US"/>
        </w:rPr>
        <w:t xml:space="preserve"> fi</w:t>
      </w:r>
      <w:r w:rsidR="006027B0">
        <w:rPr>
          <w:lang w:val="en-US"/>
        </w:rPr>
        <w:t>rm year observations for the two-</w:t>
      </w:r>
      <w:r w:rsidR="00E0111A">
        <w:rPr>
          <w:lang w:val="en-US"/>
        </w:rPr>
        <w:t>year sample.</w:t>
      </w:r>
      <w:r w:rsidR="008030FF">
        <w:rPr>
          <w:lang w:val="en-US"/>
        </w:rPr>
        <w:t xml:space="preserve"> The final one-year sample only contains firms which are also present in the two-year sample. The third sample which only used one-year variables</w:t>
      </w:r>
      <w:r w:rsidR="00A84FFA">
        <w:rPr>
          <w:lang w:val="en-US"/>
        </w:rPr>
        <w:t xml:space="preserve"> as its selection</w:t>
      </w:r>
      <w:r w:rsidR="008030FF">
        <w:rPr>
          <w:lang w:val="en-US"/>
        </w:rPr>
        <w:t xml:space="preserve"> criteria consist</w:t>
      </w:r>
      <w:r w:rsidR="00CC5667">
        <w:rPr>
          <w:lang w:val="en-US"/>
        </w:rPr>
        <w:t>s</w:t>
      </w:r>
      <w:r w:rsidR="008030FF">
        <w:rPr>
          <w:lang w:val="en-US"/>
        </w:rPr>
        <w:t xml:space="preserve"> of 21.388 observations from 1984 to 2009.</w:t>
      </w:r>
      <w:r w:rsidR="00A84FFA">
        <w:rPr>
          <w:lang w:val="en-US"/>
        </w:rPr>
        <w:t xml:space="preserve"> Sample 4 which combines two-year firm observations for each odd-year with two-year firm observations for each even-year has a total of 13.717 observations</w:t>
      </w:r>
      <w:r w:rsidR="008E52C9">
        <w:rPr>
          <w:lang w:val="en-US"/>
        </w:rPr>
        <w:t xml:space="preserve"> (appendix 5)</w:t>
      </w:r>
      <w:r w:rsidR="00A84FFA">
        <w:rPr>
          <w:lang w:val="en-US"/>
        </w:rPr>
        <w:t xml:space="preserve">. </w:t>
      </w:r>
    </w:p>
    <w:p w:rsidR="00873259" w:rsidRDefault="008030FF" w:rsidP="003C16C9">
      <w:pPr>
        <w:rPr>
          <w:lang w:val="en-US"/>
        </w:rPr>
      </w:pPr>
      <w:r>
        <w:rPr>
          <w:lang w:val="en-US"/>
        </w:rPr>
        <w:t xml:space="preserve">From the total </w:t>
      </w:r>
      <w:r w:rsidR="006027B0">
        <w:rPr>
          <w:lang w:val="en-US"/>
        </w:rPr>
        <w:t>firm years that were obtained from Thomson One Banker a considerable amount of observations did not get included into the samples because</w:t>
      </w:r>
      <w:r w:rsidR="00C20D2C">
        <w:rPr>
          <w:lang w:val="en-US"/>
        </w:rPr>
        <w:t xml:space="preserve"> of two problems that were discovered upon researching the output that the database produced. First of all there were companies included in the data that</w:t>
      </w:r>
      <w:r w:rsidR="006027B0">
        <w:rPr>
          <w:lang w:val="en-US"/>
        </w:rPr>
        <w:t xml:space="preserve"> reported a zero on several variables. Since Thomson One Banker </w:t>
      </w:r>
      <w:r w:rsidR="00C93A00">
        <w:rPr>
          <w:lang w:val="en-US"/>
        </w:rPr>
        <w:t xml:space="preserve">considers this to be a valid entry they were added to the total output. The objective of this study does not require the thorough investigation as to why these companies reported zero on these variables and as a result of this a choice was made to eliminate them. </w:t>
      </w:r>
    </w:p>
    <w:p w:rsidR="008030FF" w:rsidRDefault="00C93A00" w:rsidP="003C16C9">
      <w:pPr>
        <w:rPr>
          <w:lang w:val="en-US"/>
        </w:rPr>
      </w:pPr>
      <w:r>
        <w:rPr>
          <w:lang w:val="en-US"/>
        </w:rPr>
        <w:t xml:space="preserve">The second obstacle that the output of Thomson One Banker posed was the industry classification of the companies. </w:t>
      </w:r>
      <w:r w:rsidR="00C20D2C">
        <w:rPr>
          <w:lang w:val="en-US"/>
        </w:rPr>
        <w:t xml:space="preserve">There are two variables that can be used </w:t>
      </w:r>
      <w:proofErr w:type="gramStart"/>
      <w:r w:rsidR="00C20D2C">
        <w:rPr>
          <w:lang w:val="en-US"/>
        </w:rPr>
        <w:t>as a selection criteria</w:t>
      </w:r>
      <w:proofErr w:type="gramEnd"/>
      <w:r w:rsidR="00C20D2C">
        <w:rPr>
          <w:lang w:val="en-US"/>
        </w:rPr>
        <w:t xml:space="preserve"> for industry, which are the general industry classif</w:t>
      </w:r>
      <w:r w:rsidR="002206A1">
        <w:rPr>
          <w:lang w:val="en-US"/>
        </w:rPr>
        <w:t xml:space="preserve">ication code and the standard </w:t>
      </w:r>
      <w:r w:rsidR="00195184">
        <w:rPr>
          <w:lang w:val="en-US"/>
        </w:rPr>
        <w:t xml:space="preserve">industrial classification </w:t>
      </w:r>
      <w:r w:rsidR="00C20D2C">
        <w:rPr>
          <w:lang w:val="en-US"/>
        </w:rPr>
        <w:t>co</w:t>
      </w:r>
      <w:r w:rsidR="00195184">
        <w:rPr>
          <w:lang w:val="en-US"/>
        </w:rPr>
        <w:t xml:space="preserve">de. </w:t>
      </w:r>
      <w:r w:rsidR="00873259">
        <w:rPr>
          <w:lang w:val="en-US"/>
        </w:rPr>
        <w:t>Although in theory these industry codes should produce roughly the same output, in practice this turns out not to be the case.</w:t>
      </w:r>
      <w:r w:rsidR="00E3195E">
        <w:rPr>
          <w:lang w:val="en-US"/>
        </w:rPr>
        <w:t xml:space="preserve"> This resulted in a selection based on the general industry classification which still contained companies which were regarded financial institutions according to the standard industrial classification code</w:t>
      </w:r>
      <w:r w:rsidR="00873259">
        <w:rPr>
          <w:lang w:val="en-US"/>
        </w:rPr>
        <w:t>.</w:t>
      </w:r>
      <w:r w:rsidR="008030FF">
        <w:rPr>
          <w:lang w:val="en-US"/>
        </w:rPr>
        <w:t xml:space="preserve"> In order to solve this problem the financial firms of both classification codes were eliminated.</w:t>
      </w:r>
    </w:p>
    <w:p w:rsidR="00DE7FB5" w:rsidRDefault="005B394A" w:rsidP="003C16C9">
      <w:pPr>
        <w:rPr>
          <w:lang w:val="en-US"/>
        </w:rPr>
      </w:pPr>
      <w:r>
        <w:rPr>
          <w:lang w:val="en-US"/>
        </w:rPr>
        <w:t xml:space="preserve">The descriptive statistics of the first two samples, which can be found in appendix 6, are broadly in line with those obtained in the study of </w:t>
      </w:r>
      <w:proofErr w:type="spellStart"/>
      <w:r>
        <w:rPr>
          <w:lang w:val="en-US"/>
        </w:rPr>
        <w:t>Dichev</w:t>
      </w:r>
      <w:proofErr w:type="spellEnd"/>
      <w:r>
        <w:rPr>
          <w:lang w:val="en-US"/>
        </w:rPr>
        <w:t xml:space="preserve"> and Tang (2008) </w:t>
      </w:r>
      <w:r w:rsidR="00016A32">
        <w:rPr>
          <w:lang w:val="en-US"/>
        </w:rPr>
        <w:t xml:space="preserve">and </w:t>
      </w:r>
      <w:proofErr w:type="spellStart"/>
      <w:r w:rsidR="00016A32">
        <w:rPr>
          <w:lang w:val="en-US"/>
        </w:rPr>
        <w:t>Donelson</w:t>
      </w:r>
      <w:proofErr w:type="spellEnd"/>
      <w:r w:rsidR="00016A32">
        <w:rPr>
          <w:lang w:val="en-US"/>
        </w:rPr>
        <w:t>, Jennings and McInnis (2010)</w:t>
      </w:r>
      <w:r>
        <w:rPr>
          <w:lang w:val="en-US"/>
        </w:rPr>
        <w:t xml:space="preserve">. </w:t>
      </w:r>
      <w:r w:rsidR="00841100">
        <w:rPr>
          <w:lang w:val="en-US"/>
        </w:rPr>
        <w:t>There is only a slight deviation observable when comparing the different variables. T</w:t>
      </w:r>
      <w:r w:rsidR="00C11A0C">
        <w:rPr>
          <w:lang w:val="en-US"/>
        </w:rPr>
        <w:t>he sample</w:t>
      </w:r>
      <w:r w:rsidR="00841100">
        <w:rPr>
          <w:lang w:val="en-US"/>
        </w:rPr>
        <w:t>s</w:t>
      </w:r>
      <w:r w:rsidR="007E4248">
        <w:rPr>
          <w:lang w:val="en-US"/>
        </w:rPr>
        <w:t xml:space="preserve"> of </w:t>
      </w:r>
      <w:r w:rsidR="00C11A0C">
        <w:rPr>
          <w:lang w:val="en-US"/>
        </w:rPr>
        <w:t xml:space="preserve">both the </w:t>
      </w:r>
      <w:r w:rsidR="007E4248">
        <w:rPr>
          <w:lang w:val="en-US"/>
        </w:rPr>
        <w:t>one</w:t>
      </w:r>
      <w:r w:rsidR="00C11A0C">
        <w:rPr>
          <w:lang w:val="en-US"/>
        </w:rPr>
        <w:t>-</w:t>
      </w:r>
      <w:r w:rsidR="007E4248">
        <w:rPr>
          <w:lang w:val="en-US"/>
        </w:rPr>
        <w:t>year variables</w:t>
      </w:r>
      <w:r w:rsidR="00C11A0C">
        <w:rPr>
          <w:lang w:val="en-US"/>
        </w:rPr>
        <w:t xml:space="preserve"> and the two-year</w:t>
      </w:r>
      <w:r w:rsidR="00E56160">
        <w:rPr>
          <w:lang w:val="en-US"/>
        </w:rPr>
        <w:t xml:space="preserve"> </w:t>
      </w:r>
      <w:r w:rsidR="00C11A0C">
        <w:rPr>
          <w:lang w:val="en-US"/>
        </w:rPr>
        <w:t>variables</w:t>
      </w:r>
      <w:r w:rsidR="00841100">
        <w:rPr>
          <w:lang w:val="en-US"/>
        </w:rPr>
        <w:t xml:space="preserve"> show a clear</w:t>
      </w:r>
      <w:r w:rsidR="00C11A0C">
        <w:rPr>
          <w:lang w:val="en-US"/>
        </w:rPr>
        <w:t xml:space="preserve"> pattern. T</w:t>
      </w:r>
      <w:r w:rsidR="007E4248">
        <w:rPr>
          <w:lang w:val="en-US"/>
        </w:rPr>
        <w:t xml:space="preserve">he mean of earnings </w:t>
      </w:r>
      <w:r w:rsidR="00C11A0C">
        <w:rPr>
          <w:lang w:val="en-US"/>
        </w:rPr>
        <w:t>in both samples is</w:t>
      </w:r>
      <w:r w:rsidR="007E4248">
        <w:rPr>
          <w:lang w:val="en-US"/>
        </w:rPr>
        <w:t xml:space="preserve"> somewhat lower</w:t>
      </w:r>
      <w:r w:rsidR="00C11A0C">
        <w:rPr>
          <w:lang w:val="en-US"/>
        </w:rPr>
        <w:t xml:space="preserve">, </w:t>
      </w:r>
      <w:r w:rsidR="00E56160">
        <w:rPr>
          <w:lang w:val="en-US"/>
        </w:rPr>
        <w:t xml:space="preserve">whereas </w:t>
      </w:r>
      <w:r w:rsidR="00C11A0C">
        <w:rPr>
          <w:lang w:val="en-US"/>
        </w:rPr>
        <w:t>t</w:t>
      </w:r>
      <w:r w:rsidR="007E4248">
        <w:rPr>
          <w:lang w:val="en-US"/>
        </w:rPr>
        <w:t>he mean</w:t>
      </w:r>
      <w:r w:rsidR="00B10521">
        <w:rPr>
          <w:lang w:val="en-US"/>
        </w:rPr>
        <w:t>s</w:t>
      </w:r>
      <w:r w:rsidR="007E4248">
        <w:rPr>
          <w:lang w:val="en-US"/>
        </w:rPr>
        <w:t xml:space="preserve"> of revenues and </w:t>
      </w:r>
      <w:r w:rsidR="00B10521">
        <w:rPr>
          <w:lang w:val="en-US"/>
        </w:rPr>
        <w:t xml:space="preserve">expenses as well as those of the volatility and correlation in </w:t>
      </w:r>
      <w:r w:rsidR="00C11A0C">
        <w:rPr>
          <w:lang w:val="en-US"/>
        </w:rPr>
        <w:t>both sample 1 and sample 2</w:t>
      </w:r>
      <w:r w:rsidR="00B10521">
        <w:rPr>
          <w:lang w:val="en-US"/>
        </w:rPr>
        <w:t xml:space="preserve"> are slightly higher. </w:t>
      </w:r>
      <w:r w:rsidR="008E52C9">
        <w:rPr>
          <w:lang w:val="en-US"/>
        </w:rPr>
        <w:t xml:space="preserve">The standard deviations of volatility and correlation variables samples fluctuate a bit more in both samples </w:t>
      </w:r>
      <w:r w:rsidR="00DE7FB5">
        <w:rPr>
          <w:lang w:val="en-US"/>
        </w:rPr>
        <w:t xml:space="preserve">but again can be considered generally in line with previous research. </w:t>
      </w:r>
    </w:p>
    <w:p w:rsidR="00C11A0C" w:rsidRDefault="0099768D" w:rsidP="001F3431">
      <w:pPr>
        <w:pStyle w:val="Heading2"/>
        <w:rPr>
          <w:lang w:val="en-US"/>
        </w:rPr>
      </w:pPr>
      <w:bookmarkStart w:id="83" w:name="_Toc299712935"/>
      <w:bookmarkStart w:id="84" w:name="_Toc300034898"/>
      <w:r>
        <w:rPr>
          <w:lang w:val="en-US"/>
        </w:rPr>
        <w:t>5.2 Testing for parametric data</w:t>
      </w:r>
      <w:bookmarkEnd w:id="83"/>
      <w:bookmarkEnd w:id="84"/>
    </w:p>
    <w:p w:rsidR="0099768D" w:rsidRDefault="00D954B4" w:rsidP="001F3431">
      <w:pPr>
        <w:rPr>
          <w:lang w:val="en-US"/>
        </w:rPr>
      </w:pPr>
      <w:r>
        <w:rPr>
          <w:lang w:val="en-US"/>
        </w:rPr>
        <w:t>In order to be ab</w:t>
      </w:r>
      <w:r w:rsidR="0004797E">
        <w:rPr>
          <w:lang w:val="en-US"/>
        </w:rPr>
        <w:t>le to test the hypothese</w:t>
      </w:r>
      <w:r>
        <w:rPr>
          <w:lang w:val="en-US"/>
        </w:rPr>
        <w:t xml:space="preserve">s for this research it is necessary to test whether the samples that were created meet the requirements to do statistical tests on them. Since the statistical test that will be </w:t>
      </w:r>
      <w:r w:rsidR="00016A32">
        <w:rPr>
          <w:lang w:val="en-US"/>
        </w:rPr>
        <w:t>performed</w:t>
      </w:r>
      <w:r>
        <w:rPr>
          <w:lang w:val="en-US"/>
        </w:rPr>
        <w:t xml:space="preserve"> are parametric tests based on a normal distribution there are three assumptions that must be met</w:t>
      </w:r>
      <w:r w:rsidR="0099768D">
        <w:rPr>
          <w:lang w:val="en-US"/>
        </w:rPr>
        <w:t>, which are the assumption of normality, the assumption of homogeneity of variance and the assumption of independence</w:t>
      </w:r>
      <w:r w:rsidR="00D7530E">
        <w:rPr>
          <w:lang w:val="en-US"/>
        </w:rPr>
        <w:t xml:space="preserve"> (Field, 2009)</w:t>
      </w:r>
      <w:r w:rsidR="0099768D">
        <w:rPr>
          <w:lang w:val="en-US"/>
        </w:rPr>
        <w:t>.</w:t>
      </w:r>
    </w:p>
    <w:p w:rsidR="0099768D" w:rsidRDefault="0099768D" w:rsidP="0099768D">
      <w:pPr>
        <w:pStyle w:val="Heading3"/>
        <w:rPr>
          <w:lang w:val="en-US"/>
        </w:rPr>
      </w:pPr>
      <w:bookmarkStart w:id="85" w:name="_Toc298480487"/>
      <w:bookmarkStart w:id="86" w:name="_Toc299712936"/>
      <w:bookmarkStart w:id="87" w:name="_Toc300034899"/>
      <w:r>
        <w:rPr>
          <w:lang w:val="en-US"/>
        </w:rPr>
        <w:t>5.2.1Normality of data</w:t>
      </w:r>
      <w:bookmarkEnd w:id="85"/>
      <w:bookmarkEnd w:id="86"/>
      <w:bookmarkEnd w:id="87"/>
    </w:p>
    <w:p w:rsidR="00314A1F" w:rsidRDefault="00E568EC" w:rsidP="00812E61">
      <w:pPr>
        <w:rPr>
          <w:lang w:val="en-US"/>
        </w:rPr>
      </w:pPr>
      <w:r>
        <w:rPr>
          <w:lang w:val="en-US"/>
        </w:rPr>
        <w:t xml:space="preserve">In order to be able to use statistical tests to make predictions on the expense-revenue relation it is vital that data in the sample that we constructed is normally distributed. When this data is in fact normally distributed it can be used to </w:t>
      </w:r>
      <w:r w:rsidR="00841100">
        <w:rPr>
          <w:lang w:val="en-US"/>
        </w:rPr>
        <w:t>draw</w:t>
      </w:r>
      <w:r>
        <w:rPr>
          <w:lang w:val="en-US"/>
        </w:rPr>
        <w:t xml:space="preserve"> conclusion</w:t>
      </w:r>
      <w:r w:rsidR="00841100">
        <w:rPr>
          <w:lang w:val="en-US"/>
        </w:rPr>
        <w:t>s</w:t>
      </w:r>
      <w:r>
        <w:rPr>
          <w:lang w:val="en-US"/>
        </w:rPr>
        <w:t xml:space="preserve"> on the sampl</w:t>
      </w:r>
      <w:r w:rsidR="00841100">
        <w:rPr>
          <w:lang w:val="en-US"/>
        </w:rPr>
        <w:t>e</w:t>
      </w:r>
      <w:r>
        <w:rPr>
          <w:lang w:val="en-US"/>
        </w:rPr>
        <w:t xml:space="preserve"> distribution. This sampling </w:t>
      </w:r>
      <w:r>
        <w:rPr>
          <w:lang w:val="en-US"/>
        </w:rPr>
        <w:lastRenderedPageBreak/>
        <w:t xml:space="preserve">distribution is </w:t>
      </w:r>
      <w:r w:rsidR="00426D40">
        <w:rPr>
          <w:lang w:val="en-US"/>
        </w:rPr>
        <w:t xml:space="preserve">the </w:t>
      </w:r>
      <w:r>
        <w:rPr>
          <w:lang w:val="en-US"/>
        </w:rPr>
        <w:t>frequency distribution of sample means of the entire population.</w:t>
      </w:r>
      <w:r w:rsidR="00426D40">
        <w:rPr>
          <w:lang w:val="en-US"/>
        </w:rPr>
        <w:t xml:space="preserve"> Since it is impossible to gather several hundreds of samples from the entire population in order to make a perfect sampling distribution an approximation </w:t>
      </w:r>
      <w:proofErr w:type="gramStart"/>
      <w:r w:rsidR="00426D40">
        <w:rPr>
          <w:lang w:val="en-US"/>
        </w:rPr>
        <w:t>is</w:t>
      </w:r>
      <w:proofErr w:type="gramEnd"/>
      <w:r w:rsidR="00426D40">
        <w:rPr>
          <w:lang w:val="en-US"/>
        </w:rPr>
        <w:t xml:space="preserve"> used. The theory behind this approximation, which is called the central limit theorem, states that as samples get</w:t>
      </w:r>
      <w:r w:rsidR="006E0414">
        <w:rPr>
          <w:lang w:val="en-US"/>
        </w:rPr>
        <w:t xml:space="preserve"> large, the sampling distribution has a normal</w:t>
      </w:r>
      <w:r w:rsidR="00841100">
        <w:rPr>
          <w:lang w:val="en-US"/>
        </w:rPr>
        <w:t xml:space="preserve"> distribution</w:t>
      </w:r>
      <w:r w:rsidR="006E0414">
        <w:rPr>
          <w:lang w:val="en-US"/>
        </w:rPr>
        <w:t>, in which the mean is equal to the mean of the population with a standard deviation of s/</w:t>
      </w:r>
      <m:oMath>
        <m:r>
          <w:rPr>
            <w:rFonts w:ascii="Cambria Math" w:hAnsi="Cambria Math"/>
            <w:lang w:val="en-US"/>
          </w:rPr>
          <m:t>√N</m:t>
        </m:r>
      </m:oMath>
      <w:r w:rsidR="006E0414">
        <w:rPr>
          <w:lang w:val="en-US"/>
        </w:rPr>
        <w:t>.</w:t>
      </w:r>
      <w:r w:rsidR="00314A1F">
        <w:rPr>
          <w:lang w:val="en-US"/>
        </w:rPr>
        <w:t xml:space="preserve"> In big samples the sampling distribution will tend to be normally distributed an</w:t>
      </w:r>
      <w:r w:rsidR="00841100">
        <w:rPr>
          <w:lang w:val="en-US"/>
        </w:rPr>
        <w:t>d</w:t>
      </w:r>
      <w:r w:rsidR="00314A1F">
        <w:rPr>
          <w:lang w:val="en-US"/>
        </w:rPr>
        <w:t xml:space="preserve"> can be used to draw conclusions on the population distribution.</w:t>
      </w:r>
      <w:r w:rsidR="00E56160">
        <w:rPr>
          <w:lang w:val="en-US"/>
        </w:rPr>
        <w:t xml:space="preserve"> </w:t>
      </w:r>
      <w:r w:rsidR="00314A1F">
        <w:rPr>
          <w:lang w:val="en-US"/>
        </w:rPr>
        <w:t xml:space="preserve">If the sample used is greater than 30 it can be assumed that sample data is approximately normally distributed and the assumption of normality of data is </w:t>
      </w:r>
      <w:r w:rsidR="00016A32">
        <w:rPr>
          <w:lang w:val="en-US"/>
        </w:rPr>
        <w:t>fulfilled</w:t>
      </w:r>
      <w:r w:rsidR="00314A1F">
        <w:rPr>
          <w:lang w:val="en-US"/>
        </w:rPr>
        <w:t xml:space="preserve">. </w:t>
      </w:r>
    </w:p>
    <w:p w:rsidR="00C17433" w:rsidRPr="00C17433" w:rsidRDefault="00314A1F" w:rsidP="00812E61">
      <w:pPr>
        <w:rPr>
          <w:lang w:val="en-US"/>
        </w:rPr>
      </w:pPr>
      <w:r>
        <w:rPr>
          <w:lang w:val="en-US"/>
        </w:rPr>
        <w:t xml:space="preserve">The </w:t>
      </w:r>
      <w:r w:rsidR="00D128CF">
        <w:rPr>
          <w:lang w:val="en-US"/>
        </w:rPr>
        <w:t xml:space="preserve">distribution </w:t>
      </w:r>
      <w:r>
        <w:rPr>
          <w:lang w:val="en-US"/>
        </w:rPr>
        <w:t>of th</w:t>
      </w:r>
      <w:r w:rsidR="00D128CF">
        <w:rPr>
          <w:lang w:val="en-US"/>
        </w:rPr>
        <w:t>e samples can be checked visually by plotting the variables as a histogram or as a P</w:t>
      </w:r>
      <w:r w:rsidR="00C17433">
        <w:rPr>
          <w:lang w:val="en-US"/>
        </w:rPr>
        <w:t>robability</w:t>
      </w:r>
      <w:r w:rsidR="00D128CF">
        <w:rPr>
          <w:lang w:val="en-US"/>
        </w:rPr>
        <w:t>-P</w:t>
      </w:r>
      <w:r w:rsidR="00C17433">
        <w:rPr>
          <w:lang w:val="en-US"/>
        </w:rPr>
        <w:t>robability</w:t>
      </w:r>
      <w:r w:rsidR="00D128CF">
        <w:rPr>
          <w:lang w:val="en-US"/>
        </w:rPr>
        <w:t xml:space="preserve"> plot</w:t>
      </w:r>
      <w:r w:rsidR="00C17433">
        <w:rPr>
          <w:lang w:val="en-US"/>
        </w:rPr>
        <w:t xml:space="preserve"> (P-P plot)</w:t>
      </w:r>
      <w:r w:rsidR="00D128CF">
        <w:rPr>
          <w:lang w:val="en-US"/>
        </w:rPr>
        <w:t>.</w:t>
      </w:r>
      <w:r w:rsidR="00FE5FAE">
        <w:rPr>
          <w:lang w:val="en-US"/>
        </w:rPr>
        <w:t xml:space="preserve"> The P-P plot is used to plot the cumulative </w:t>
      </w:r>
      <w:r w:rsidR="00C17433">
        <w:rPr>
          <w:lang w:val="en-US"/>
        </w:rPr>
        <w:t>probability</w:t>
      </w:r>
      <w:r w:rsidR="00FE5FAE">
        <w:rPr>
          <w:lang w:val="en-US"/>
        </w:rPr>
        <w:t xml:space="preserve"> of a variable against the cumulative probability of a particular distribution.</w:t>
      </w:r>
      <w:r w:rsidR="00C17433">
        <w:rPr>
          <w:lang w:val="en-US"/>
        </w:rPr>
        <w:t xml:space="preserve"> Since the object is to test for normality, this distribution would </w:t>
      </w:r>
      <w:r w:rsidR="00C17433" w:rsidRPr="00C17433">
        <w:rPr>
          <w:lang w:val="en-US"/>
        </w:rPr>
        <w:t>be a normal distribution.</w:t>
      </w:r>
      <w:r w:rsidR="00E56160">
        <w:rPr>
          <w:lang w:val="en-US"/>
        </w:rPr>
        <w:t xml:space="preserve"> </w:t>
      </w:r>
      <w:r w:rsidR="00D128CF" w:rsidRPr="00C17433">
        <w:rPr>
          <w:lang w:val="en-US"/>
        </w:rPr>
        <w:t xml:space="preserve">The results of these plots for the first sample can be </w:t>
      </w:r>
      <w:r w:rsidR="00C17433" w:rsidRPr="00C17433">
        <w:rPr>
          <w:lang w:val="en-US"/>
        </w:rPr>
        <w:t>found in appendix 7.</w:t>
      </w:r>
      <w:r w:rsidR="001E4635">
        <w:rPr>
          <w:lang w:val="en-US"/>
        </w:rPr>
        <w:t xml:space="preserve"> Although both show signs of both </w:t>
      </w:r>
      <w:proofErr w:type="spellStart"/>
      <w:r w:rsidR="001E4635">
        <w:rPr>
          <w:lang w:val="en-US"/>
        </w:rPr>
        <w:t>skewness</w:t>
      </w:r>
      <w:proofErr w:type="spellEnd"/>
      <w:r w:rsidR="001E4635">
        <w:rPr>
          <w:lang w:val="en-US"/>
        </w:rPr>
        <w:t xml:space="preserve"> and kurtosis in the distribution of the sample, the possible threat of these phenomena are negligible due to the large sample size.</w:t>
      </w:r>
    </w:p>
    <w:p w:rsidR="0052335B" w:rsidRDefault="00C17433" w:rsidP="00812E61">
      <w:pPr>
        <w:rPr>
          <w:lang w:val="en-US"/>
        </w:rPr>
      </w:pPr>
      <w:r w:rsidRPr="00C17433">
        <w:rPr>
          <w:lang w:val="en-US"/>
        </w:rPr>
        <w:t>Besides visually, the</w:t>
      </w:r>
      <w:r>
        <w:rPr>
          <w:lang w:val="en-US"/>
        </w:rPr>
        <w:t xml:space="preserve"> distribution of the samples can also be quantified with numbers. The test that is most often used to check whether data satisfies the assumption of normality is the </w:t>
      </w:r>
      <w:proofErr w:type="spellStart"/>
      <w:r>
        <w:rPr>
          <w:lang w:val="en-US"/>
        </w:rPr>
        <w:t>Kolmogorov</w:t>
      </w:r>
      <w:proofErr w:type="spellEnd"/>
      <w:r>
        <w:rPr>
          <w:lang w:val="en-US"/>
        </w:rPr>
        <w:t>-Smirnov test (K-S test). This test</w:t>
      </w:r>
      <w:r w:rsidR="007824E8">
        <w:rPr>
          <w:lang w:val="en-US"/>
        </w:rPr>
        <w:t xml:space="preserve"> compares the distribution of</w:t>
      </w:r>
      <w:r>
        <w:rPr>
          <w:lang w:val="en-US"/>
        </w:rPr>
        <w:t xml:space="preserve"> the sample with that of a </w:t>
      </w:r>
      <w:r w:rsidR="007824E8">
        <w:rPr>
          <w:lang w:val="en-US"/>
        </w:rPr>
        <w:t>normal distribution to see whether the distribution of the sample deviates from the normal distribution. The scores of the sample are compared to a normally distributed set of scores with the same mean and standard deviation. If the test results in a significant result</w:t>
      </w:r>
      <w:r w:rsidR="001E4635">
        <w:rPr>
          <w:lang w:val="en-US"/>
        </w:rPr>
        <w:t>, which is clearly the case in the samples used for this study</w:t>
      </w:r>
      <w:r w:rsidR="007824E8">
        <w:rPr>
          <w:lang w:val="en-US"/>
        </w:rPr>
        <w:t>, then the sample distribution is significantly different from a normal distribution.</w:t>
      </w:r>
      <w:r w:rsidR="0052335B">
        <w:rPr>
          <w:lang w:val="en-US"/>
        </w:rPr>
        <w:t xml:space="preserve"> However, the K-S test is somewhat limited when it comes to testing large samples, since small deviations from normality will already provide a significant result. </w:t>
      </w:r>
    </w:p>
    <w:p w:rsidR="001F3431" w:rsidRPr="00C17433" w:rsidRDefault="001E4F86" w:rsidP="0099768D">
      <w:pPr>
        <w:pStyle w:val="Heading3"/>
        <w:rPr>
          <w:lang w:val="en-US"/>
        </w:rPr>
      </w:pPr>
      <w:bookmarkStart w:id="88" w:name="_Toc298480488"/>
      <w:bookmarkStart w:id="89" w:name="_Toc299712937"/>
      <w:bookmarkStart w:id="90" w:name="_Toc300034900"/>
      <w:r w:rsidRPr="00C17433">
        <w:rPr>
          <w:lang w:val="en-US"/>
        </w:rPr>
        <w:t>5.2.2 Homogeneity of variance</w:t>
      </w:r>
      <w:bookmarkEnd w:id="88"/>
      <w:bookmarkEnd w:id="89"/>
      <w:bookmarkEnd w:id="90"/>
    </w:p>
    <w:p w:rsidR="00D84335" w:rsidRDefault="0052335B" w:rsidP="0052335B">
      <w:pPr>
        <w:rPr>
          <w:lang w:val="en-US"/>
        </w:rPr>
      </w:pPr>
      <w:r>
        <w:rPr>
          <w:lang w:val="en-US"/>
        </w:rPr>
        <w:t xml:space="preserve">The second assumption that must be met is that the variance of the variables </w:t>
      </w:r>
      <w:r w:rsidR="000C25AD">
        <w:rPr>
          <w:lang w:val="en-US"/>
        </w:rPr>
        <w:t xml:space="preserve">in the data that is used for testing </w:t>
      </w:r>
      <w:r>
        <w:rPr>
          <w:lang w:val="en-US"/>
        </w:rPr>
        <w:t xml:space="preserve">is homogeneous.  Homogeneity of variance is present when the variance of other variables does not change with different levels of a particular variable. </w:t>
      </w:r>
      <w:r w:rsidR="0045699D">
        <w:rPr>
          <w:lang w:val="en-US"/>
        </w:rPr>
        <w:t>In order to check this assumption the</w:t>
      </w:r>
      <w:r w:rsidR="00E56160">
        <w:rPr>
          <w:lang w:val="en-US"/>
        </w:rPr>
        <w:t xml:space="preserve"> </w:t>
      </w:r>
      <w:proofErr w:type="spellStart"/>
      <w:r w:rsidR="000C25AD">
        <w:rPr>
          <w:lang w:val="en-US"/>
        </w:rPr>
        <w:t>Levene’s</w:t>
      </w:r>
      <w:proofErr w:type="spellEnd"/>
      <w:r w:rsidR="000C25AD">
        <w:rPr>
          <w:lang w:val="en-US"/>
        </w:rPr>
        <w:t xml:space="preserve"> test is often used. In the </w:t>
      </w:r>
      <w:proofErr w:type="spellStart"/>
      <w:r w:rsidR="000C25AD">
        <w:rPr>
          <w:lang w:val="en-US"/>
        </w:rPr>
        <w:t>Levene’s</w:t>
      </w:r>
      <w:proofErr w:type="spellEnd"/>
      <w:r w:rsidR="000C25AD">
        <w:rPr>
          <w:lang w:val="en-US"/>
        </w:rPr>
        <w:t xml:space="preserve"> test the null hypothesis that the variances in different groups are zero is tested. A significant result means that the null hypothesis is rejected and that variances are significantly different.</w:t>
      </w:r>
      <w:r w:rsidR="00D84335">
        <w:rPr>
          <w:lang w:val="en-US"/>
        </w:rPr>
        <w:t xml:space="preserve"> This would mean that the variances are heterogeneous instead of homogeneous.</w:t>
      </w:r>
      <w:r w:rsidR="000C25AD">
        <w:rPr>
          <w:lang w:val="en-US"/>
        </w:rPr>
        <w:t xml:space="preserve"> The </w:t>
      </w:r>
      <w:proofErr w:type="spellStart"/>
      <w:r w:rsidR="000C25AD">
        <w:rPr>
          <w:lang w:val="en-US"/>
        </w:rPr>
        <w:t>Levene’s</w:t>
      </w:r>
      <w:proofErr w:type="spellEnd"/>
      <w:r w:rsidR="000C25AD">
        <w:rPr>
          <w:lang w:val="en-US"/>
        </w:rPr>
        <w:t xml:space="preserve"> test has the same limitation when it comes to large sample sizes as the K-S test. Small differences will easily produce a significant result, due to the improved power of the test. </w:t>
      </w:r>
    </w:p>
    <w:p w:rsidR="00460B08" w:rsidRPr="00C17433" w:rsidRDefault="00460B08" w:rsidP="00460B08">
      <w:pPr>
        <w:pStyle w:val="Heading3"/>
        <w:rPr>
          <w:lang w:val="en-US"/>
        </w:rPr>
      </w:pPr>
      <w:bookmarkStart w:id="91" w:name="_Toc298480489"/>
      <w:bookmarkStart w:id="92" w:name="_Toc299712938"/>
      <w:bookmarkStart w:id="93" w:name="_Toc300034901"/>
      <w:r w:rsidRPr="00C17433">
        <w:rPr>
          <w:lang w:val="en-US"/>
        </w:rPr>
        <w:t>5.2.3 Independence</w:t>
      </w:r>
      <w:bookmarkEnd w:id="91"/>
      <w:bookmarkEnd w:id="92"/>
      <w:bookmarkEnd w:id="93"/>
    </w:p>
    <w:p w:rsidR="00460B08" w:rsidRPr="00C17433" w:rsidRDefault="00D84335" w:rsidP="00460B08">
      <w:pPr>
        <w:rPr>
          <w:lang w:val="en-US"/>
        </w:rPr>
      </w:pPr>
      <w:r>
        <w:rPr>
          <w:lang w:val="en-US"/>
        </w:rPr>
        <w:t xml:space="preserve">The </w:t>
      </w:r>
      <w:r w:rsidR="003F1CF4">
        <w:rPr>
          <w:lang w:val="en-US"/>
        </w:rPr>
        <w:t>characteristics of the</w:t>
      </w:r>
      <w:r w:rsidR="00841100">
        <w:rPr>
          <w:lang w:val="en-US"/>
        </w:rPr>
        <w:t xml:space="preserve"> independence</w:t>
      </w:r>
      <w:r w:rsidR="003F1CF4">
        <w:rPr>
          <w:lang w:val="en-US"/>
        </w:rPr>
        <w:t xml:space="preserve"> </w:t>
      </w:r>
      <w:r>
        <w:rPr>
          <w:lang w:val="en-US"/>
        </w:rPr>
        <w:t xml:space="preserve">assumption </w:t>
      </w:r>
      <w:r w:rsidR="00841100">
        <w:rPr>
          <w:lang w:val="en-US"/>
        </w:rPr>
        <w:t>largely depend on the</w:t>
      </w:r>
      <w:r w:rsidR="003F1CF4">
        <w:rPr>
          <w:lang w:val="en-US"/>
        </w:rPr>
        <w:t xml:space="preserve"> specific statistical test that is being performed, but in general it can be stated that the data from the different participants in the sample needs to be independen</w:t>
      </w:r>
      <w:r w:rsidR="00841100">
        <w:rPr>
          <w:lang w:val="en-US"/>
        </w:rPr>
        <w:t>t</w:t>
      </w:r>
      <w:r w:rsidR="003F1CF4">
        <w:rPr>
          <w:lang w:val="en-US"/>
        </w:rPr>
        <w:t xml:space="preserve">. As a result, the data of one participant must not influence the data of another. This independence is usually lost in situations where the behavior of one participant influences the behavior of another.  The samples used in this study consist of Europeans companies for which various accounting variables are obtained. </w:t>
      </w:r>
      <w:r w:rsidR="0055184C">
        <w:rPr>
          <w:lang w:val="en-US"/>
        </w:rPr>
        <w:t xml:space="preserve">These companies clearly satisfy the </w:t>
      </w:r>
      <w:r w:rsidR="0055184C">
        <w:rPr>
          <w:lang w:val="en-US"/>
        </w:rPr>
        <w:lastRenderedPageBreak/>
        <w:t xml:space="preserve">independence assumption from a general perspective. </w:t>
      </w:r>
      <w:r w:rsidR="003F1CF4">
        <w:rPr>
          <w:lang w:val="en-US"/>
        </w:rPr>
        <w:t>When using a regression model the assumption of independence relates to the errors of the model</w:t>
      </w:r>
      <w:r w:rsidR="0055184C">
        <w:rPr>
          <w:lang w:val="en-US"/>
        </w:rPr>
        <w:t xml:space="preserve"> and will require a more specific verification</w:t>
      </w:r>
      <w:r w:rsidR="003F1CF4">
        <w:rPr>
          <w:lang w:val="en-US"/>
        </w:rPr>
        <w:t xml:space="preserve">.    </w:t>
      </w:r>
    </w:p>
    <w:p w:rsidR="001F3431" w:rsidRPr="00C17433" w:rsidRDefault="001F3431" w:rsidP="001F3431">
      <w:pPr>
        <w:pStyle w:val="Heading2"/>
        <w:rPr>
          <w:lang w:val="en-US"/>
        </w:rPr>
      </w:pPr>
      <w:bookmarkStart w:id="94" w:name="_Toc299712939"/>
      <w:bookmarkStart w:id="95" w:name="_Toc300034902"/>
      <w:r w:rsidRPr="00C17433">
        <w:rPr>
          <w:lang w:val="en-US"/>
        </w:rPr>
        <w:t>5.3. Testing for regression</w:t>
      </w:r>
      <w:bookmarkEnd w:id="94"/>
      <w:bookmarkEnd w:id="95"/>
    </w:p>
    <w:p w:rsidR="00C02B91" w:rsidRDefault="00B73F76" w:rsidP="001F3431">
      <w:pPr>
        <w:rPr>
          <w:lang w:val="en-US"/>
        </w:rPr>
      </w:pPr>
      <w:r>
        <w:rPr>
          <w:lang w:val="en-US"/>
        </w:rPr>
        <w:t xml:space="preserve">Besides the general assumptions for statistical tests on parametric data, every model also has its own assumptions. These assumptions must be met in order to be able to generalize the results obtained when using this model. </w:t>
      </w:r>
      <w:r w:rsidR="00934842">
        <w:rPr>
          <w:lang w:val="en-US"/>
        </w:rPr>
        <w:t xml:space="preserve">A regression will be used multiple </w:t>
      </w:r>
      <w:proofErr w:type="gramStart"/>
      <w:r w:rsidR="00934842">
        <w:rPr>
          <w:lang w:val="en-US"/>
        </w:rPr>
        <w:t>time</w:t>
      </w:r>
      <w:proofErr w:type="gramEnd"/>
      <w:r w:rsidR="00934842">
        <w:rPr>
          <w:lang w:val="en-US"/>
        </w:rPr>
        <w:t xml:space="preserve"> during this study, which make it necessary to test whether the data used in the samples suffice the</w:t>
      </w:r>
      <w:r w:rsidR="00D7530E">
        <w:rPr>
          <w:lang w:val="en-US"/>
        </w:rPr>
        <w:t xml:space="preserve"> nine</w:t>
      </w:r>
      <w:r w:rsidR="00934842">
        <w:rPr>
          <w:lang w:val="en-US"/>
        </w:rPr>
        <w:t xml:space="preserve"> assumptions of the regression model</w:t>
      </w:r>
      <w:r w:rsidR="00D7530E">
        <w:rPr>
          <w:lang w:val="en-US"/>
        </w:rPr>
        <w:t xml:space="preserve"> (Berry, 1993)</w:t>
      </w:r>
      <w:r w:rsidR="00934842">
        <w:rPr>
          <w:lang w:val="en-US"/>
        </w:rPr>
        <w:t>.</w:t>
      </w:r>
    </w:p>
    <w:p w:rsidR="00983CB9" w:rsidRDefault="00C02B91" w:rsidP="001F3431">
      <w:pPr>
        <w:rPr>
          <w:lang w:val="en-US"/>
        </w:rPr>
      </w:pPr>
      <w:r>
        <w:rPr>
          <w:lang w:val="en-US"/>
        </w:rPr>
        <w:t>The first assumption is that all predictor variable</w:t>
      </w:r>
      <w:r w:rsidR="00CC5667">
        <w:rPr>
          <w:lang w:val="en-US"/>
        </w:rPr>
        <w:t>s</w:t>
      </w:r>
      <w:r>
        <w:rPr>
          <w:lang w:val="en-US"/>
        </w:rPr>
        <w:t xml:space="preserve"> need to be quantitative or categorical and that the outcome variable needs to be quantitative continu</w:t>
      </w:r>
      <w:r w:rsidR="00841100">
        <w:rPr>
          <w:lang w:val="en-US"/>
        </w:rPr>
        <w:t>ou</w:t>
      </w:r>
      <w:r>
        <w:rPr>
          <w:lang w:val="en-US"/>
        </w:rPr>
        <w:t xml:space="preserve">s and unbounded. The second assumption requires that the predictor variables have some variance. Both of these assumptions are obviously met by all samples. </w:t>
      </w:r>
    </w:p>
    <w:p w:rsidR="002B2304" w:rsidRDefault="00983CB9" w:rsidP="001F3431">
      <w:pPr>
        <w:rPr>
          <w:lang w:val="en-US"/>
        </w:rPr>
      </w:pPr>
      <w:r>
        <w:rPr>
          <w:lang w:val="en-US"/>
        </w:rPr>
        <w:t xml:space="preserve">The third assumption requires that there is no perfect </w:t>
      </w:r>
      <w:proofErr w:type="spellStart"/>
      <w:r>
        <w:rPr>
          <w:lang w:val="en-US"/>
        </w:rPr>
        <w:t>multicollinearity</w:t>
      </w:r>
      <w:proofErr w:type="spellEnd"/>
      <w:r>
        <w:rPr>
          <w:lang w:val="en-US"/>
        </w:rPr>
        <w:t xml:space="preserve"> between two or more predictor variables. This means that there should not</w:t>
      </w:r>
      <w:r w:rsidR="0020334D">
        <w:rPr>
          <w:lang w:val="en-US"/>
        </w:rPr>
        <w:t xml:space="preserve"> be a strong correlation amongst</w:t>
      </w:r>
      <w:r>
        <w:rPr>
          <w:lang w:val="en-US"/>
        </w:rPr>
        <w:t xml:space="preserve"> the predictor variables. Although low levels of </w:t>
      </w:r>
      <w:proofErr w:type="spellStart"/>
      <w:r>
        <w:rPr>
          <w:lang w:val="en-US"/>
        </w:rPr>
        <w:t>multicollinearity</w:t>
      </w:r>
      <w:proofErr w:type="spellEnd"/>
      <w:r>
        <w:rPr>
          <w:lang w:val="en-US"/>
        </w:rPr>
        <w:t xml:space="preserve"> are virtually unavoidable, high levels of </w:t>
      </w:r>
      <w:proofErr w:type="spellStart"/>
      <w:r>
        <w:rPr>
          <w:lang w:val="en-US"/>
        </w:rPr>
        <w:t>multicollinearity</w:t>
      </w:r>
      <w:proofErr w:type="spellEnd"/>
      <w:r>
        <w:rPr>
          <w:lang w:val="en-US"/>
        </w:rPr>
        <w:t xml:space="preserve"> </w:t>
      </w:r>
      <w:proofErr w:type="gramStart"/>
      <w:r>
        <w:rPr>
          <w:lang w:val="en-US"/>
        </w:rPr>
        <w:t>posse</w:t>
      </w:r>
      <w:r w:rsidR="00841100">
        <w:rPr>
          <w:lang w:val="en-US"/>
        </w:rPr>
        <w:t>s</w:t>
      </w:r>
      <w:proofErr w:type="gramEnd"/>
      <w:r>
        <w:rPr>
          <w:lang w:val="en-US"/>
        </w:rPr>
        <w:t xml:space="preserve"> three possible threats to the regression model.</w:t>
      </w:r>
      <w:r w:rsidR="0020334D">
        <w:rPr>
          <w:lang w:val="en-US"/>
        </w:rPr>
        <w:t xml:space="preserve"> The first is that the standard error of the betas is increased, decreasing the overall trustworthiness of the betas. T</w:t>
      </w:r>
      <w:r w:rsidR="002B2304">
        <w:rPr>
          <w:lang w:val="en-US"/>
        </w:rPr>
        <w:t xml:space="preserve">he second is that the size of R, which is a measure of the multiple </w:t>
      </w:r>
      <w:proofErr w:type="gramStart"/>
      <w:r w:rsidR="002B2304">
        <w:rPr>
          <w:lang w:val="en-US"/>
        </w:rPr>
        <w:t>correlation</w:t>
      </w:r>
      <w:proofErr w:type="gramEnd"/>
      <w:r w:rsidR="002B2304">
        <w:rPr>
          <w:lang w:val="en-US"/>
        </w:rPr>
        <w:t xml:space="preserve"> between the predictors and the outcome variable, is limited. The final threat is that </w:t>
      </w:r>
      <w:proofErr w:type="spellStart"/>
      <w:r w:rsidR="002B2304">
        <w:rPr>
          <w:lang w:val="en-US"/>
        </w:rPr>
        <w:t>multicollinearity</w:t>
      </w:r>
      <w:proofErr w:type="spellEnd"/>
      <w:r w:rsidR="002B2304">
        <w:rPr>
          <w:lang w:val="en-US"/>
        </w:rPr>
        <w:t xml:space="preserve"> makes it difficult to assess the individual importance of a predictor variable. </w:t>
      </w:r>
    </w:p>
    <w:p w:rsidR="006A09E5" w:rsidRDefault="002B2304" w:rsidP="001F3431">
      <w:pPr>
        <w:rPr>
          <w:lang w:val="en-US"/>
        </w:rPr>
      </w:pPr>
      <w:r>
        <w:rPr>
          <w:lang w:val="en-US"/>
        </w:rPr>
        <w:t xml:space="preserve">The level of </w:t>
      </w:r>
      <w:proofErr w:type="spellStart"/>
      <w:r>
        <w:rPr>
          <w:lang w:val="en-US"/>
        </w:rPr>
        <w:t>multicollinearity</w:t>
      </w:r>
      <w:proofErr w:type="spellEnd"/>
      <w:r>
        <w:rPr>
          <w:lang w:val="en-US"/>
        </w:rPr>
        <w:t xml:space="preserve"> between predictor variables can be examined by looking at the variance inflation factor (VIF). </w:t>
      </w:r>
      <w:r w:rsidR="0040705F">
        <w:rPr>
          <w:lang w:val="en-US"/>
        </w:rPr>
        <w:t xml:space="preserve">The VIF can depict whether a predictor variable has a strong linear relationship with the other predictor variables. </w:t>
      </w:r>
      <w:proofErr w:type="gramStart"/>
      <w:r w:rsidR="0040705F">
        <w:rPr>
          <w:lang w:val="en-US"/>
        </w:rPr>
        <w:t xml:space="preserve">A value higher than 10 is usually indicating that there might be </w:t>
      </w:r>
      <w:proofErr w:type="spellStart"/>
      <w:r w:rsidR="0040705F">
        <w:rPr>
          <w:lang w:val="en-US"/>
        </w:rPr>
        <w:t>multicollinearity</w:t>
      </w:r>
      <w:proofErr w:type="spellEnd"/>
      <w:r w:rsidR="0040705F">
        <w:rPr>
          <w:lang w:val="en-US"/>
        </w:rPr>
        <w:t xml:space="preserve"> present in the regression model.</w:t>
      </w:r>
      <w:proofErr w:type="gramEnd"/>
      <w:r w:rsidR="0040705F">
        <w:rPr>
          <w:lang w:val="en-US"/>
        </w:rPr>
        <w:t xml:space="preserve"> The VIF results for the first sample are included in appendix 8. These are the VIF values resulting from the regression model used for testing the first hypothes</w:t>
      </w:r>
      <w:r w:rsidR="0004797E">
        <w:rPr>
          <w:lang w:val="en-US"/>
        </w:rPr>
        <w:t>i</w:t>
      </w:r>
      <w:r w:rsidR="0040705F">
        <w:rPr>
          <w:lang w:val="en-US"/>
        </w:rPr>
        <w:t xml:space="preserve">s. This model contains </w:t>
      </w:r>
      <w:r w:rsidR="005565F3">
        <w:rPr>
          <w:lang w:val="en-US"/>
        </w:rPr>
        <w:t>the following three predictor variables: Expenses</w:t>
      </w:r>
      <w:r w:rsidR="005565F3">
        <w:rPr>
          <w:vertAlign w:val="subscript"/>
          <w:lang w:val="en-US"/>
        </w:rPr>
        <w:t>t-1</w:t>
      </w:r>
      <w:r w:rsidR="005565F3">
        <w:rPr>
          <w:lang w:val="en-US"/>
        </w:rPr>
        <w:t xml:space="preserve">, </w:t>
      </w:r>
      <w:proofErr w:type="spellStart"/>
      <w:r w:rsidR="005565F3">
        <w:rPr>
          <w:lang w:val="en-US"/>
        </w:rPr>
        <w:t>Expenses</w:t>
      </w:r>
      <w:r w:rsidR="005565F3">
        <w:rPr>
          <w:vertAlign w:val="subscript"/>
          <w:lang w:val="en-US"/>
        </w:rPr>
        <w:t>t</w:t>
      </w:r>
      <w:proofErr w:type="spellEnd"/>
      <w:r w:rsidR="005565F3">
        <w:rPr>
          <w:lang w:val="en-US"/>
        </w:rPr>
        <w:t xml:space="preserve"> and Expenses</w:t>
      </w:r>
      <w:r w:rsidR="005565F3">
        <w:rPr>
          <w:vertAlign w:val="subscript"/>
          <w:lang w:val="en-US"/>
        </w:rPr>
        <w:t>t+1</w:t>
      </w:r>
      <w:r w:rsidR="005565F3">
        <w:rPr>
          <w:lang w:val="en-US"/>
        </w:rPr>
        <w:t xml:space="preserve">. It is clear from the results that the second predictor variable shows clear signs of </w:t>
      </w:r>
      <w:proofErr w:type="spellStart"/>
      <w:r w:rsidR="005565F3">
        <w:rPr>
          <w:lang w:val="en-US"/>
        </w:rPr>
        <w:t>multicollinearity</w:t>
      </w:r>
      <w:proofErr w:type="spellEnd"/>
      <w:r w:rsidR="005565F3">
        <w:rPr>
          <w:lang w:val="en-US"/>
        </w:rPr>
        <w:t xml:space="preserve"> with almost all values being well above 10. The year 2002 peaks with a value of 27,457. This means that there is a strong correlation of the second predictor variable with the first and the third predictor variable. The first and third predictors both have values closer to th</w:t>
      </w:r>
      <w:r w:rsidR="00655432">
        <w:rPr>
          <w:lang w:val="en-US"/>
        </w:rPr>
        <w:t xml:space="preserve">e critical level of 10. This is means that as time passes the correlation between expenses variables decreases which is a logical result. Although the levels on </w:t>
      </w:r>
      <w:proofErr w:type="spellStart"/>
      <w:r w:rsidR="00655432">
        <w:rPr>
          <w:lang w:val="en-US"/>
        </w:rPr>
        <w:t>multicollinearity</w:t>
      </w:r>
      <w:proofErr w:type="spellEnd"/>
      <w:r w:rsidR="00655432">
        <w:rPr>
          <w:lang w:val="en-US"/>
        </w:rPr>
        <w:t xml:space="preserve"> are high, they clear</w:t>
      </w:r>
      <w:r w:rsidR="003B1622">
        <w:rPr>
          <w:lang w:val="en-US"/>
        </w:rPr>
        <w:t>ly</w:t>
      </w:r>
      <w:r w:rsidR="00655432">
        <w:rPr>
          <w:lang w:val="en-US"/>
        </w:rPr>
        <w:t xml:space="preserve"> show that expenses correlate the highest with the expenses of the period directly next to it. Since this relation is part of the objective of this study the</w:t>
      </w:r>
      <w:r w:rsidR="006A09E5">
        <w:rPr>
          <w:lang w:val="en-US"/>
        </w:rPr>
        <w:t xml:space="preserve"> high levels of </w:t>
      </w:r>
      <w:proofErr w:type="spellStart"/>
      <w:r w:rsidR="006A09E5">
        <w:rPr>
          <w:lang w:val="en-US"/>
        </w:rPr>
        <w:t>multicollinearity</w:t>
      </w:r>
      <w:proofErr w:type="spellEnd"/>
      <w:r w:rsidR="006A09E5">
        <w:rPr>
          <w:lang w:val="en-US"/>
        </w:rPr>
        <w:t xml:space="preserve"> do not threat the usability of the regression model.</w:t>
      </w:r>
    </w:p>
    <w:p w:rsidR="00A777EC" w:rsidRDefault="006A09E5" w:rsidP="001F3431">
      <w:pPr>
        <w:rPr>
          <w:lang w:val="en-US"/>
        </w:rPr>
      </w:pPr>
      <w:r>
        <w:rPr>
          <w:lang w:val="en-US"/>
        </w:rPr>
        <w:t xml:space="preserve">The fourth assumption </w:t>
      </w:r>
      <w:r w:rsidR="00653745">
        <w:rPr>
          <w:lang w:val="en-US"/>
        </w:rPr>
        <w:t xml:space="preserve">is that the predictor variables used in the regression model are uncorrelated with external variables. </w:t>
      </w:r>
      <w:r w:rsidR="00453C82">
        <w:rPr>
          <w:lang w:val="en-US"/>
        </w:rPr>
        <w:t xml:space="preserve">From the results obtained when examining the assumption of no perfect </w:t>
      </w:r>
      <w:proofErr w:type="spellStart"/>
      <w:r w:rsidR="00453C82">
        <w:rPr>
          <w:lang w:val="en-US"/>
        </w:rPr>
        <w:t>multicollinearity</w:t>
      </w:r>
      <w:proofErr w:type="spellEnd"/>
      <w:r w:rsidR="00453C82">
        <w:rPr>
          <w:lang w:val="en-US"/>
        </w:rPr>
        <w:t xml:space="preserve"> it can concluded that there will be external variables which correlate with one or more predictor variables used in the model. Obviously Expenses</w:t>
      </w:r>
      <w:r w:rsidR="00453C82">
        <w:rPr>
          <w:vertAlign w:val="subscript"/>
          <w:lang w:val="en-US"/>
        </w:rPr>
        <w:t>t-1</w:t>
      </w:r>
      <w:r w:rsidR="00453C82">
        <w:rPr>
          <w:lang w:val="en-US"/>
        </w:rPr>
        <w:t xml:space="preserve"> will show a</w:t>
      </w:r>
      <w:r w:rsidR="00A777EC">
        <w:rPr>
          <w:lang w:val="en-US"/>
        </w:rPr>
        <w:t xml:space="preserve"> significant</w:t>
      </w:r>
      <w:r w:rsidR="00453C82">
        <w:rPr>
          <w:lang w:val="en-US"/>
        </w:rPr>
        <w:t xml:space="preserve"> level of correlation with Expenses</w:t>
      </w:r>
      <w:r w:rsidR="00453C82">
        <w:rPr>
          <w:vertAlign w:val="subscript"/>
          <w:lang w:val="en-US"/>
        </w:rPr>
        <w:t>t-2</w:t>
      </w:r>
      <w:r w:rsidR="00453C82">
        <w:rPr>
          <w:lang w:val="en-US"/>
        </w:rPr>
        <w:t xml:space="preserve"> and Expenses</w:t>
      </w:r>
      <w:r w:rsidR="00453C82">
        <w:rPr>
          <w:vertAlign w:val="subscript"/>
          <w:lang w:val="en-US"/>
        </w:rPr>
        <w:t>t+1</w:t>
      </w:r>
      <w:r w:rsidR="00A777EC">
        <w:rPr>
          <w:lang w:val="en-US"/>
        </w:rPr>
        <w:t xml:space="preserve"> will show a similar correlation with Expenses</w:t>
      </w:r>
      <w:r w:rsidR="00A777EC">
        <w:rPr>
          <w:vertAlign w:val="subscript"/>
          <w:lang w:val="en-US"/>
        </w:rPr>
        <w:t>t+2</w:t>
      </w:r>
      <w:r w:rsidR="00A777EC">
        <w:rPr>
          <w:lang w:val="en-US"/>
        </w:rPr>
        <w:t>. However this does not interfere with the predictive power of the variables used in the regression model.</w:t>
      </w:r>
    </w:p>
    <w:p w:rsidR="00F04523" w:rsidRPr="00F04523" w:rsidRDefault="001E4635" w:rsidP="001F3431">
      <w:pPr>
        <w:rPr>
          <w:lang w:val="en-US"/>
        </w:rPr>
      </w:pPr>
      <w:r>
        <w:rPr>
          <w:lang w:val="en-US"/>
        </w:rPr>
        <w:lastRenderedPageBreak/>
        <w:t xml:space="preserve">The fifth assumption is that </w:t>
      </w:r>
      <w:r w:rsidR="008A13C2">
        <w:rPr>
          <w:lang w:val="en-US"/>
        </w:rPr>
        <w:t xml:space="preserve">there is </w:t>
      </w:r>
      <w:proofErr w:type="spellStart"/>
      <w:r w:rsidR="008A13C2">
        <w:rPr>
          <w:lang w:val="en-US"/>
        </w:rPr>
        <w:t>homoscedasticity</w:t>
      </w:r>
      <w:proofErr w:type="spellEnd"/>
      <w:r w:rsidR="008A13C2">
        <w:rPr>
          <w:lang w:val="en-US"/>
        </w:rPr>
        <w:t xml:space="preserve"> amongst the variance of the residual terms. This assumption</w:t>
      </w:r>
      <w:r w:rsidR="00D7530E">
        <w:rPr>
          <w:lang w:val="en-US"/>
        </w:rPr>
        <w:t xml:space="preserve"> of </w:t>
      </w:r>
      <w:proofErr w:type="spellStart"/>
      <w:r w:rsidR="00D7530E">
        <w:rPr>
          <w:lang w:val="en-US"/>
        </w:rPr>
        <w:t>homoscedasticity</w:t>
      </w:r>
      <w:proofErr w:type="spellEnd"/>
      <w:r w:rsidR="008A13C2">
        <w:rPr>
          <w:lang w:val="en-US"/>
        </w:rPr>
        <w:t xml:space="preserve"> is similar to the assumption that is required for parametric data.    </w:t>
      </w:r>
    </w:p>
    <w:p w:rsidR="00B0267D" w:rsidRDefault="001A35EC" w:rsidP="001F3431">
      <w:pPr>
        <w:rPr>
          <w:lang w:val="en-US"/>
        </w:rPr>
      </w:pPr>
      <w:r>
        <w:rPr>
          <w:lang w:val="en-US"/>
        </w:rPr>
        <w:t xml:space="preserve">The sixth assumption is that for any two observations the residual terms should be independent. This is the </w:t>
      </w:r>
      <w:r w:rsidR="00A54BF8">
        <w:rPr>
          <w:lang w:val="en-US"/>
        </w:rPr>
        <w:t xml:space="preserve">specific interpretation for the regression model of the </w:t>
      </w:r>
      <w:r>
        <w:rPr>
          <w:lang w:val="en-US"/>
        </w:rPr>
        <w:t>independence assumption already mentioned when examining the assumptions of parametric data</w:t>
      </w:r>
      <w:r w:rsidR="00A54BF8">
        <w:rPr>
          <w:lang w:val="en-US"/>
        </w:rPr>
        <w:t>.</w:t>
      </w:r>
      <w:r w:rsidR="00826C9E">
        <w:rPr>
          <w:lang w:val="en-US"/>
        </w:rPr>
        <w:t xml:space="preserve"> A</w:t>
      </w:r>
      <w:r w:rsidR="00A54BF8">
        <w:rPr>
          <w:lang w:val="en-US"/>
        </w:rPr>
        <w:t xml:space="preserve"> Durbin-Watson test can be used to depict whether the residual terms are correlated. The test results in a value between 0 and 4, where a value below 2 indicates a negative correlation between residuals and a value above 2 indicates a positive correlation. </w:t>
      </w:r>
      <w:r w:rsidR="00826C9E">
        <w:rPr>
          <w:lang w:val="en-US"/>
        </w:rPr>
        <w:t xml:space="preserve">The value of 2 implicates that the residual values are uncorrelated. The results of the Durbin-Watson test for the first sample can be found in appendix </w:t>
      </w:r>
      <w:r w:rsidR="00B0267D">
        <w:rPr>
          <w:lang w:val="en-US"/>
        </w:rPr>
        <w:t>8 and clearly show that all the results approach the value 2 with a total spread between 1,808 and 2,131. From these results it can be concluded that there is a very low level of correlation between the residual values of any two observations.</w:t>
      </w:r>
    </w:p>
    <w:p w:rsidR="004F3151" w:rsidRDefault="00B0267D" w:rsidP="001F3431">
      <w:pPr>
        <w:rPr>
          <w:lang w:val="en-US"/>
        </w:rPr>
      </w:pPr>
      <w:r>
        <w:rPr>
          <w:lang w:val="en-US"/>
        </w:rPr>
        <w:t xml:space="preserve">The seventh assumption requires the residuals in the model to be random, normally distributed variables with a mean of 0. The contrary only occurs occasionally, and is especially rare in large samples. The </w:t>
      </w:r>
      <w:r w:rsidR="004F3151">
        <w:rPr>
          <w:lang w:val="en-US"/>
        </w:rPr>
        <w:t xml:space="preserve">eight </w:t>
      </w:r>
      <w:proofErr w:type="gramStart"/>
      <w:r w:rsidR="004F3151">
        <w:rPr>
          <w:lang w:val="en-US"/>
        </w:rPr>
        <w:t>assumption</w:t>
      </w:r>
      <w:proofErr w:type="gramEnd"/>
      <w:r w:rsidR="004F3151">
        <w:rPr>
          <w:lang w:val="en-US"/>
        </w:rPr>
        <w:t xml:space="preserve"> assumes requires that every outcome variable comes from a separate entity. In the samples used for this study, this is clearly the case since the accounting variables are obtained from different companies. The ninth assumption and final assumption is the assumption of linearity, which assumes that the mean value of the outcome variable can be depicted by a straight line. The regression model is used to model a linear relationship.</w:t>
      </w:r>
    </w:p>
    <w:p w:rsidR="000D5BBA" w:rsidRDefault="000D5BBA" w:rsidP="000D5BBA">
      <w:pPr>
        <w:pStyle w:val="Heading2"/>
        <w:rPr>
          <w:lang w:val="en-US"/>
        </w:rPr>
      </w:pPr>
      <w:bookmarkStart w:id="96" w:name="_Toc299712940"/>
      <w:bookmarkStart w:id="97" w:name="_Toc300034903"/>
      <w:r>
        <w:rPr>
          <w:lang w:val="en-US"/>
        </w:rPr>
        <w:t>5.4. Summary</w:t>
      </w:r>
      <w:bookmarkEnd w:id="96"/>
      <w:bookmarkEnd w:id="97"/>
    </w:p>
    <w:p w:rsidR="000D5BBA" w:rsidRPr="000D5BBA" w:rsidRDefault="00356EDA" w:rsidP="000D5BBA">
      <w:pPr>
        <w:rPr>
          <w:lang w:val="en-US"/>
        </w:rPr>
      </w:pPr>
      <w:r>
        <w:rPr>
          <w:lang w:val="en-US"/>
        </w:rPr>
        <w:t xml:space="preserve">The descriptive statistics of the main samples are broadly in line with those obtained in the study of </w:t>
      </w:r>
      <w:proofErr w:type="spellStart"/>
      <w:r>
        <w:rPr>
          <w:lang w:val="en-US"/>
        </w:rPr>
        <w:t>Dichev</w:t>
      </w:r>
      <w:proofErr w:type="spellEnd"/>
      <w:r>
        <w:rPr>
          <w:lang w:val="en-US"/>
        </w:rPr>
        <w:t xml:space="preserve"> and Tang (2008) and </w:t>
      </w:r>
      <w:proofErr w:type="spellStart"/>
      <w:r>
        <w:rPr>
          <w:lang w:val="en-US"/>
        </w:rPr>
        <w:t>Donelson</w:t>
      </w:r>
      <w:proofErr w:type="spellEnd"/>
      <w:r>
        <w:rPr>
          <w:lang w:val="en-US"/>
        </w:rPr>
        <w:t>, Jennings and McInnis (2010).This implicates that the samples can be used to test the hypothesis and provide comparison with previous research. However, i</w:t>
      </w:r>
      <w:r w:rsidR="005072E1">
        <w:rPr>
          <w:lang w:val="en-US"/>
        </w:rPr>
        <w:t>n order to be able to test the hypotheses for this research it is necessary that the samples meet the requirements of parametric data. These requirements are that the</w:t>
      </w:r>
      <w:r w:rsidR="00CC5667">
        <w:rPr>
          <w:lang w:val="en-US"/>
        </w:rPr>
        <w:t xml:space="preserve"> data in the samples is normall</w:t>
      </w:r>
      <w:r w:rsidR="005072E1">
        <w:rPr>
          <w:lang w:val="en-US"/>
        </w:rPr>
        <w:t xml:space="preserve">y distributed, that the </w:t>
      </w:r>
      <w:proofErr w:type="gramStart"/>
      <w:r w:rsidR="005072E1">
        <w:rPr>
          <w:lang w:val="en-US"/>
        </w:rPr>
        <w:t>variances of the variables in the data is</w:t>
      </w:r>
      <w:proofErr w:type="gramEnd"/>
      <w:r w:rsidR="005072E1">
        <w:rPr>
          <w:lang w:val="en-US"/>
        </w:rPr>
        <w:t xml:space="preserve"> homogeneous and that the data originates from independent participants. Besides the requirements of parametric data, the samples also need to fulfill the seven assumptions of regression,</w:t>
      </w:r>
      <w:r w:rsidR="005072E1" w:rsidRPr="005072E1">
        <w:rPr>
          <w:lang w:val="en-US"/>
        </w:rPr>
        <w:t xml:space="preserve"> </w:t>
      </w:r>
      <w:r w:rsidR="005072E1">
        <w:rPr>
          <w:lang w:val="en-US"/>
        </w:rPr>
        <w:t xml:space="preserve">in order to be able to generalize the results obtained when using this model. Using a variety of tests evidence was provided that the samples in this study fulfill all requirements and meet all assumptions.  </w:t>
      </w:r>
    </w:p>
    <w:p w:rsidR="004F3151" w:rsidRDefault="004F3151" w:rsidP="001F3431">
      <w:pPr>
        <w:rPr>
          <w:lang w:val="en-US"/>
        </w:rPr>
      </w:pPr>
    </w:p>
    <w:p w:rsidR="004F3151" w:rsidRDefault="004F3151">
      <w:pPr>
        <w:spacing w:after="0" w:line="240" w:lineRule="auto"/>
        <w:rPr>
          <w:lang w:val="en-US"/>
        </w:rPr>
      </w:pPr>
      <w:r>
        <w:rPr>
          <w:lang w:val="en-US"/>
        </w:rPr>
        <w:br w:type="page"/>
      </w:r>
    </w:p>
    <w:p w:rsidR="004F3151" w:rsidRDefault="00C24DB9" w:rsidP="004F3151">
      <w:pPr>
        <w:pStyle w:val="Heading1"/>
        <w:rPr>
          <w:lang w:val="en-US"/>
        </w:rPr>
      </w:pPr>
      <w:bookmarkStart w:id="98" w:name="_Toc299712941"/>
      <w:bookmarkStart w:id="99" w:name="_Toc300034904"/>
      <w:r>
        <w:rPr>
          <w:lang w:val="en-US"/>
        </w:rPr>
        <w:lastRenderedPageBreak/>
        <w:t>6. Test results</w:t>
      </w:r>
      <w:bookmarkEnd w:id="98"/>
      <w:bookmarkEnd w:id="99"/>
    </w:p>
    <w:p w:rsidR="00C24DB9" w:rsidRDefault="00D87EBA" w:rsidP="00C24DB9">
      <w:pPr>
        <w:pStyle w:val="Heading2"/>
        <w:rPr>
          <w:lang w:val="en-US"/>
        </w:rPr>
      </w:pPr>
      <w:bookmarkStart w:id="100" w:name="_Toc299712942"/>
      <w:bookmarkStart w:id="101" w:name="_Toc300034905"/>
      <w:r>
        <w:rPr>
          <w:lang w:val="en-US"/>
        </w:rPr>
        <w:t xml:space="preserve">6.1. </w:t>
      </w:r>
      <w:r w:rsidR="0004797E">
        <w:rPr>
          <w:lang w:val="en-US"/>
        </w:rPr>
        <w:t>Hypothesi</w:t>
      </w:r>
      <w:r w:rsidR="00C24DB9">
        <w:rPr>
          <w:lang w:val="en-US"/>
        </w:rPr>
        <w:t>s 1</w:t>
      </w:r>
      <w:r>
        <w:rPr>
          <w:lang w:val="en-US"/>
        </w:rPr>
        <w:t xml:space="preserve">: </w:t>
      </w:r>
      <w:r w:rsidR="000630CF">
        <w:rPr>
          <w:lang w:val="en-US"/>
        </w:rPr>
        <w:t>Revenues-expense relation</w:t>
      </w:r>
      <w:bookmarkEnd w:id="100"/>
      <w:bookmarkEnd w:id="101"/>
    </w:p>
    <w:p w:rsidR="00185650" w:rsidRDefault="00AD16F6" w:rsidP="00C24DB9">
      <w:pPr>
        <w:rPr>
          <w:lang w:val="en-US"/>
        </w:rPr>
      </w:pPr>
      <w:r>
        <w:rPr>
          <w:lang w:val="en-US"/>
        </w:rPr>
        <w:t xml:space="preserve">The model that was constructed </w:t>
      </w:r>
      <w:r w:rsidR="003A3A6D">
        <w:rPr>
          <w:lang w:val="en-US"/>
        </w:rPr>
        <w:t>to examine the effects of poor matching on the properties of earnings</w:t>
      </w:r>
      <w:r>
        <w:rPr>
          <w:lang w:val="en-US"/>
        </w:rPr>
        <w:t xml:space="preserve"> gave rise to a series of observations. The first observation is that poor matching has a decreasing effect on the contemporaneous correlation between revenues and expenses. The underlying thought of this decreasing effect is that in a situation of poor matching the perfectly matched expenses get scattered across different periods</w:t>
      </w:r>
      <w:r w:rsidR="004A0B2E">
        <w:rPr>
          <w:lang w:val="en-US"/>
        </w:rPr>
        <w:t>, away from their associated revenues (</w:t>
      </w:r>
      <w:proofErr w:type="spellStart"/>
      <w:r w:rsidR="004A0B2E">
        <w:rPr>
          <w:lang w:val="en-US"/>
        </w:rPr>
        <w:t>Dichev</w:t>
      </w:r>
      <w:proofErr w:type="spellEnd"/>
      <w:r w:rsidR="004A0B2E">
        <w:rPr>
          <w:lang w:val="en-US"/>
        </w:rPr>
        <w:t xml:space="preserve"> and Tang 2008)</w:t>
      </w:r>
      <w:r>
        <w:rPr>
          <w:lang w:val="en-US"/>
        </w:rPr>
        <w:t>.</w:t>
      </w:r>
      <w:r w:rsidR="003B1622">
        <w:rPr>
          <w:lang w:val="en-US"/>
        </w:rPr>
        <w:t xml:space="preserve"> </w:t>
      </w:r>
      <w:r w:rsidR="00185650">
        <w:rPr>
          <w:lang w:val="en-US"/>
        </w:rPr>
        <w:t>As such it can be expected that the contemporaneous correlation between expenses and revenues that will be observed is lower than the underlying economic correlation of advancing expenses that are need</w:t>
      </w:r>
      <w:r w:rsidR="00CC4271">
        <w:rPr>
          <w:lang w:val="en-US"/>
        </w:rPr>
        <w:t>ed</w:t>
      </w:r>
      <w:r w:rsidR="00185650">
        <w:rPr>
          <w:lang w:val="en-US"/>
        </w:rPr>
        <w:t xml:space="preserve"> to genera</w:t>
      </w:r>
      <w:r w:rsidR="0004797E">
        <w:rPr>
          <w:lang w:val="en-US"/>
        </w:rPr>
        <w:t>te revenues. The first hypothesi</w:t>
      </w:r>
      <w:r w:rsidR="00185650">
        <w:rPr>
          <w:lang w:val="en-US"/>
        </w:rPr>
        <w:t xml:space="preserve">s will </w:t>
      </w:r>
      <w:r w:rsidR="00140E31">
        <w:rPr>
          <w:lang w:val="en-US"/>
        </w:rPr>
        <w:t>examine</w:t>
      </w:r>
      <w:r w:rsidR="00185650">
        <w:rPr>
          <w:lang w:val="en-US"/>
        </w:rPr>
        <w:t xml:space="preserve"> whether this effect is also observable with European companies in the last twenty-two years.</w:t>
      </w:r>
    </w:p>
    <w:p w:rsidR="003B1622" w:rsidRDefault="006944FA" w:rsidP="009D6B0B">
      <w:pPr>
        <w:spacing w:before="240"/>
        <w:rPr>
          <w:lang w:val="en-US"/>
        </w:rPr>
      </w:pPr>
      <w:r>
        <w:rPr>
          <w:lang w:val="en-US"/>
        </w:rPr>
        <w:t xml:space="preserve">The </w:t>
      </w:r>
      <w:r w:rsidR="00185650">
        <w:rPr>
          <w:lang w:val="en-US"/>
        </w:rPr>
        <w:t xml:space="preserve">hypothesis stating </w:t>
      </w:r>
      <w:r w:rsidR="00185650" w:rsidRPr="00185650">
        <w:rPr>
          <w:lang w:val="en-US"/>
        </w:rPr>
        <w:t xml:space="preserve">that </w:t>
      </w:r>
      <w:r w:rsidR="00185650">
        <w:rPr>
          <w:lang w:val="en-US"/>
        </w:rPr>
        <w:t>p</w:t>
      </w:r>
      <w:r w:rsidR="00185650" w:rsidRPr="00185650">
        <w:rPr>
          <w:lang w:val="en-US"/>
        </w:rPr>
        <w:t>oor matching decreases the contemporaneous correlation</w:t>
      </w:r>
      <w:r w:rsidR="00185650">
        <w:rPr>
          <w:lang w:val="en-US"/>
        </w:rPr>
        <w:t xml:space="preserve"> between revenues and expenses</w:t>
      </w:r>
      <w:r w:rsidR="00140E31">
        <w:rPr>
          <w:lang w:val="en-US"/>
        </w:rPr>
        <w:t xml:space="preserve"> is tested by a regression of revenues on one-year back expenses, present expenses</w:t>
      </w:r>
      <w:r w:rsidR="00271069">
        <w:rPr>
          <w:lang w:val="en-US"/>
        </w:rPr>
        <w:t xml:space="preserve"> and one-year forward expenses:</w:t>
      </w:r>
    </w:p>
    <w:p w:rsidR="00271069" w:rsidRPr="00271069" w:rsidRDefault="00271069" w:rsidP="00271069">
      <w:pPr>
        <w:spacing w:before="240"/>
        <w:rPr>
          <w:lang w:val="en-US"/>
        </w:rPr>
      </w:pPr>
      <w:proofErr w:type="spellStart"/>
      <w:r w:rsidRPr="00271069">
        <w:rPr>
          <w:lang w:val="en-US"/>
        </w:rPr>
        <w:t>Rev</w:t>
      </w:r>
      <w:r w:rsidRPr="00271069">
        <w:rPr>
          <w:vertAlign w:val="subscript"/>
          <w:lang w:val="en-US"/>
        </w:rPr>
        <w:t>t</w:t>
      </w:r>
      <w:proofErr w:type="spellEnd"/>
      <w:r w:rsidRPr="00271069">
        <w:rPr>
          <w:lang w:val="en-US"/>
        </w:rPr>
        <w:t xml:space="preserve"> = α + β</w:t>
      </w:r>
      <w:r w:rsidRPr="00271069">
        <w:rPr>
          <w:vertAlign w:val="subscript"/>
          <w:lang w:val="en-US"/>
        </w:rPr>
        <w:t>1</w:t>
      </w:r>
      <w:r w:rsidR="00F13EED">
        <w:rPr>
          <w:vertAlign w:val="subscript"/>
          <w:lang w:val="en-US"/>
        </w:rPr>
        <w:t xml:space="preserve"> </w:t>
      </w:r>
      <w:r w:rsidRPr="00271069">
        <w:rPr>
          <w:lang w:val="en-US"/>
        </w:rPr>
        <w:t>Exp</w:t>
      </w:r>
      <w:r w:rsidRPr="00271069">
        <w:rPr>
          <w:vertAlign w:val="subscript"/>
          <w:lang w:val="en-US"/>
        </w:rPr>
        <w:t>t-1</w:t>
      </w:r>
      <w:r w:rsidRPr="00271069">
        <w:rPr>
          <w:lang w:val="en-US"/>
        </w:rPr>
        <w:t xml:space="preserve"> + β</w:t>
      </w:r>
      <w:r w:rsidRPr="00271069">
        <w:rPr>
          <w:vertAlign w:val="subscript"/>
          <w:lang w:val="en-US"/>
        </w:rPr>
        <w:t>2</w:t>
      </w:r>
      <w:r w:rsidR="00F13EED">
        <w:rPr>
          <w:vertAlign w:val="subscript"/>
          <w:lang w:val="en-US"/>
        </w:rPr>
        <w:t xml:space="preserve"> </w:t>
      </w:r>
      <w:proofErr w:type="spellStart"/>
      <w:r w:rsidRPr="00271069">
        <w:rPr>
          <w:lang w:val="en-US"/>
        </w:rPr>
        <w:t>Exp</w:t>
      </w:r>
      <w:r w:rsidRPr="00271069">
        <w:rPr>
          <w:vertAlign w:val="subscript"/>
          <w:lang w:val="en-US"/>
        </w:rPr>
        <w:t>t</w:t>
      </w:r>
      <w:proofErr w:type="spellEnd"/>
      <w:r w:rsidRPr="00271069">
        <w:rPr>
          <w:lang w:val="en-US"/>
        </w:rPr>
        <w:t xml:space="preserve"> + β</w:t>
      </w:r>
      <w:r w:rsidRPr="00271069">
        <w:rPr>
          <w:vertAlign w:val="subscript"/>
          <w:lang w:val="en-US"/>
        </w:rPr>
        <w:t>3</w:t>
      </w:r>
      <w:r w:rsidR="00F13EED">
        <w:rPr>
          <w:vertAlign w:val="subscript"/>
          <w:lang w:val="en-US"/>
        </w:rPr>
        <w:t xml:space="preserve"> </w:t>
      </w:r>
      <w:r w:rsidRPr="00271069">
        <w:rPr>
          <w:lang w:val="en-US"/>
        </w:rPr>
        <w:t>Exp</w:t>
      </w:r>
      <w:r w:rsidRPr="00271069">
        <w:rPr>
          <w:vertAlign w:val="subscript"/>
          <w:lang w:val="en-US"/>
        </w:rPr>
        <w:t>t+1</w:t>
      </w:r>
    </w:p>
    <w:p w:rsidR="009D6B0B" w:rsidRPr="001C123E" w:rsidRDefault="00140E31" w:rsidP="009D6B0B">
      <w:pPr>
        <w:spacing w:before="240"/>
        <w:rPr>
          <w:lang w:val="en-US"/>
        </w:rPr>
      </w:pPr>
      <w:r>
        <w:rPr>
          <w:lang w:val="en-US"/>
        </w:rPr>
        <w:t>The temporal behavior of the coefficients of this regression</w:t>
      </w:r>
      <w:proofErr w:type="gramStart"/>
      <w:r>
        <w:rPr>
          <w:lang w:val="en-US"/>
        </w:rPr>
        <w:t>,</w:t>
      </w:r>
      <w:r w:rsidR="001420D6" w:rsidRPr="002D66F1">
        <w:rPr>
          <w:lang w:val="en-US"/>
        </w:rPr>
        <w:t>β</w:t>
      </w:r>
      <w:r w:rsidR="001420D6" w:rsidRPr="00A81643">
        <w:rPr>
          <w:vertAlign w:val="subscript"/>
          <w:lang w:val="en-US"/>
        </w:rPr>
        <w:t>1</w:t>
      </w:r>
      <w:proofErr w:type="gramEnd"/>
      <w:r w:rsidR="001420D6">
        <w:rPr>
          <w:lang w:val="en-US"/>
        </w:rPr>
        <w:t xml:space="preserve"> for one-year back expenses, </w:t>
      </w:r>
      <w:r w:rsidR="001420D6" w:rsidRPr="002D66F1">
        <w:rPr>
          <w:lang w:val="en-US"/>
        </w:rPr>
        <w:t>β</w:t>
      </w:r>
      <w:r w:rsidR="001420D6">
        <w:rPr>
          <w:vertAlign w:val="subscript"/>
          <w:lang w:val="en-US"/>
        </w:rPr>
        <w:t xml:space="preserve">2 </w:t>
      </w:r>
      <w:r w:rsidR="001420D6">
        <w:rPr>
          <w:lang w:val="en-US"/>
        </w:rPr>
        <w:t xml:space="preserve">for present expenses, </w:t>
      </w:r>
      <w:r w:rsidR="001420D6" w:rsidRPr="002D66F1">
        <w:rPr>
          <w:lang w:val="en-US"/>
        </w:rPr>
        <w:t>β</w:t>
      </w:r>
      <w:r w:rsidR="001420D6">
        <w:rPr>
          <w:vertAlign w:val="subscript"/>
          <w:lang w:val="en-US"/>
        </w:rPr>
        <w:t>3</w:t>
      </w:r>
      <w:r w:rsidR="001420D6">
        <w:rPr>
          <w:lang w:val="en-US"/>
        </w:rPr>
        <w:t xml:space="preserve"> for one-year forward expenses will be examined in order to see if a decreasing correlation between reve</w:t>
      </w:r>
      <w:r w:rsidR="00522AC3">
        <w:rPr>
          <w:lang w:val="en-US"/>
        </w:rPr>
        <w:t>nues and expenses</w:t>
      </w:r>
      <w:r w:rsidR="001420D6">
        <w:rPr>
          <w:lang w:val="en-US"/>
        </w:rPr>
        <w:t xml:space="preserve"> is in fact observed. </w:t>
      </w:r>
      <w:r w:rsidR="00522AC3">
        <w:rPr>
          <w:lang w:val="en-US"/>
        </w:rPr>
        <w:t xml:space="preserve">Rising coefficients of one-year back and one-year forward expenses will indicate that expenses indeed are being scattered increasingly across periods. As a result it can be concluded that the </w:t>
      </w:r>
      <w:r w:rsidR="00522AC3" w:rsidRPr="00185650">
        <w:rPr>
          <w:lang w:val="en-US"/>
        </w:rPr>
        <w:t>contemporaneous correlation</w:t>
      </w:r>
      <w:r w:rsidR="00522AC3">
        <w:rPr>
          <w:lang w:val="en-US"/>
        </w:rPr>
        <w:t xml:space="preserve"> between revenues and expenses has decreased.</w:t>
      </w:r>
    </w:p>
    <w:p w:rsidR="009445CA" w:rsidRDefault="009D6B0B" w:rsidP="00185650">
      <w:pPr>
        <w:spacing w:before="240"/>
        <w:rPr>
          <w:lang w:val="en-US"/>
        </w:rPr>
      </w:pPr>
      <w:bookmarkStart w:id="102" w:name="_Toc298480493"/>
      <w:bookmarkStart w:id="103" w:name="_Toc299712943"/>
      <w:bookmarkStart w:id="104" w:name="_Toc300034906"/>
      <w:r w:rsidRPr="009D6B0B">
        <w:rPr>
          <w:rStyle w:val="Heading3Char"/>
          <w:lang w:val="en-US"/>
        </w:rPr>
        <w:t>Sample 1</w:t>
      </w:r>
      <w:bookmarkEnd w:id="102"/>
      <w:bookmarkEnd w:id="103"/>
      <w:bookmarkEnd w:id="104"/>
      <w:r w:rsidRPr="009D6B0B">
        <w:rPr>
          <w:rStyle w:val="Heading3Char"/>
          <w:lang w:val="en-US"/>
        </w:rPr>
        <w:br/>
      </w:r>
      <w:proofErr w:type="gramStart"/>
      <w:r w:rsidR="00000021">
        <w:rPr>
          <w:lang w:val="en-US"/>
        </w:rPr>
        <w:t>The</w:t>
      </w:r>
      <w:proofErr w:type="gramEnd"/>
      <w:r w:rsidR="00000021">
        <w:rPr>
          <w:lang w:val="en-US"/>
        </w:rPr>
        <w:t xml:space="preserve"> first sample to be tested is sample 1 </w:t>
      </w:r>
      <w:r w:rsidR="007A300E">
        <w:rPr>
          <w:lang w:val="en-US"/>
        </w:rPr>
        <w:t>which has a research period stretching from 1989 to 2009 and holds 12.306 firm-year observations.</w:t>
      </w:r>
      <w:r w:rsidR="00DC2CAB">
        <w:rPr>
          <w:lang w:val="en-US"/>
        </w:rPr>
        <w:t xml:space="preserve"> The selecti</w:t>
      </w:r>
      <w:r w:rsidR="00EA4D53">
        <w:rPr>
          <w:lang w:val="en-US"/>
        </w:rPr>
        <w:t>on criteria used</w:t>
      </w:r>
      <w:r w:rsidR="00DC2CAB">
        <w:rPr>
          <w:lang w:val="en-US"/>
        </w:rPr>
        <w:t xml:space="preserve"> are similar to the ones used in the study of </w:t>
      </w:r>
      <w:proofErr w:type="spellStart"/>
      <w:r w:rsidR="00DC2CAB">
        <w:rPr>
          <w:lang w:val="en-US"/>
        </w:rPr>
        <w:t>Dichev</w:t>
      </w:r>
      <w:proofErr w:type="spellEnd"/>
      <w:r w:rsidR="00DC2CAB">
        <w:rPr>
          <w:lang w:val="en-US"/>
        </w:rPr>
        <w:t xml:space="preserve"> and Tang (2008) and </w:t>
      </w:r>
      <w:proofErr w:type="spellStart"/>
      <w:r w:rsidR="00DC2CAB">
        <w:rPr>
          <w:lang w:val="en-US"/>
        </w:rPr>
        <w:t>Donelson</w:t>
      </w:r>
      <w:proofErr w:type="spellEnd"/>
      <w:r w:rsidR="00DC2CAB">
        <w:rPr>
          <w:lang w:val="en-US"/>
        </w:rPr>
        <w:t>, Jennings and McInnis (2010).</w:t>
      </w:r>
      <w:r w:rsidR="00271069">
        <w:rPr>
          <w:lang w:val="en-US"/>
        </w:rPr>
        <w:t xml:space="preserve"> An overview of t</w:t>
      </w:r>
      <w:r w:rsidR="00522AC3">
        <w:rPr>
          <w:lang w:val="en-US"/>
        </w:rPr>
        <w:t>he results for the exp</w:t>
      </w:r>
      <w:r w:rsidR="007A300E">
        <w:rPr>
          <w:lang w:val="en-US"/>
        </w:rPr>
        <w:t xml:space="preserve">enses coefficients of </w:t>
      </w:r>
      <w:r w:rsidR="00271069">
        <w:rPr>
          <w:lang w:val="en-US"/>
        </w:rPr>
        <w:t>every sample will be displayed, additional information on the significance levels of the coefficients and the squared correlation coefficients (R</w:t>
      </w:r>
      <w:r w:rsidR="00271069">
        <w:rPr>
          <w:vertAlign w:val="superscript"/>
          <w:lang w:val="en-US"/>
        </w:rPr>
        <w:t>2</w:t>
      </w:r>
      <w:r w:rsidR="00271069">
        <w:rPr>
          <w:lang w:val="en-US"/>
        </w:rPr>
        <w:t>)</w:t>
      </w:r>
      <w:r w:rsidR="00522AC3">
        <w:rPr>
          <w:lang w:val="en-US"/>
        </w:rPr>
        <w:t xml:space="preserve"> can be found in appendix 9.</w:t>
      </w:r>
    </w:p>
    <w:p w:rsidR="009445CA" w:rsidRPr="00A91B9F" w:rsidRDefault="009445CA" w:rsidP="00A91B9F">
      <w:pPr>
        <w:pStyle w:val="Heading5"/>
        <w:rPr>
          <w:sz w:val="18"/>
          <w:szCs w:val="18"/>
          <w:lang w:val="en-US"/>
        </w:rPr>
      </w:pPr>
      <w:r w:rsidRPr="00A91B9F">
        <w:rPr>
          <w:sz w:val="18"/>
          <w:szCs w:val="18"/>
          <w:lang w:val="en-US"/>
        </w:rPr>
        <w:lastRenderedPageBreak/>
        <w:t>Sample 1</w:t>
      </w:r>
    </w:p>
    <w:tbl>
      <w:tblPr>
        <w:tblStyle w:val="Lichtearcering-accent11"/>
        <w:tblW w:w="5000" w:type="pct"/>
        <w:tblLook w:val="04A0"/>
      </w:tblPr>
      <w:tblGrid>
        <w:gridCol w:w="1081"/>
        <w:gridCol w:w="1176"/>
        <w:gridCol w:w="1176"/>
        <w:gridCol w:w="1176"/>
        <w:gridCol w:w="1174"/>
        <w:gridCol w:w="1170"/>
        <w:gridCol w:w="1168"/>
        <w:gridCol w:w="1167"/>
      </w:tblGrid>
      <w:tr w:rsidR="00A91B9F" w:rsidRPr="000A45C5" w:rsidTr="00A91B9F">
        <w:trPr>
          <w:cnfStyle w:val="100000000000"/>
        </w:trPr>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Year</w:t>
            </w:r>
          </w:p>
        </w:tc>
        <w:tc>
          <w:tcPr>
            <w:tcW w:w="633" w:type="pct"/>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past expenses (β</w:t>
            </w:r>
            <w:r w:rsidRPr="00A91B9F">
              <w:rPr>
                <w:sz w:val="18"/>
                <w:szCs w:val="18"/>
                <w:vertAlign w:val="subscript"/>
                <w:lang w:val="en-US"/>
              </w:rPr>
              <w:t>1</w:t>
            </w:r>
            <w:r w:rsidRPr="00A91B9F">
              <w:rPr>
                <w:sz w:val="18"/>
                <w:szCs w:val="18"/>
                <w:lang w:val="en-US"/>
              </w:rPr>
              <w:t>)</w:t>
            </w:r>
          </w:p>
        </w:tc>
        <w:tc>
          <w:tcPr>
            <w:tcW w:w="633" w:type="pct"/>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current expenses (β</w:t>
            </w:r>
            <w:r w:rsidRPr="00A91B9F">
              <w:rPr>
                <w:sz w:val="18"/>
                <w:szCs w:val="18"/>
                <w:vertAlign w:val="subscript"/>
                <w:lang w:val="en-US"/>
              </w:rPr>
              <w:t>2</w:t>
            </w:r>
            <w:r w:rsidRPr="00A91B9F">
              <w:rPr>
                <w:sz w:val="18"/>
                <w:szCs w:val="18"/>
                <w:lang w:val="en-US"/>
              </w:rPr>
              <w:t>)</w:t>
            </w:r>
          </w:p>
        </w:tc>
        <w:tc>
          <w:tcPr>
            <w:tcW w:w="633" w:type="pct"/>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future expenses (β</w:t>
            </w:r>
            <w:r w:rsidRPr="00A91B9F">
              <w:rPr>
                <w:sz w:val="18"/>
                <w:szCs w:val="18"/>
                <w:vertAlign w:val="subscript"/>
                <w:lang w:val="en-US"/>
              </w:rPr>
              <w:t>3</w:t>
            </w:r>
            <w:r w:rsidRPr="00A91B9F">
              <w:rPr>
                <w:sz w:val="18"/>
                <w:szCs w:val="18"/>
                <w:lang w:val="en-US"/>
              </w:rPr>
              <w:t>)</w:t>
            </w:r>
          </w:p>
        </w:tc>
        <w:tc>
          <w:tcPr>
            <w:tcW w:w="632" w:type="pct"/>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Year</w:t>
            </w:r>
          </w:p>
        </w:tc>
        <w:tc>
          <w:tcPr>
            <w:tcW w:w="630" w:type="pct"/>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past expenses (β</w:t>
            </w:r>
            <w:r w:rsidRPr="00A91B9F">
              <w:rPr>
                <w:sz w:val="18"/>
                <w:szCs w:val="18"/>
                <w:vertAlign w:val="subscript"/>
                <w:lang w:val="en-US"/>
              </w:rPr>
              <w:t>1</w:t>
            </w:r>
            <w:r w:rsidRPr="00A91B9F">
              <w:rPr>
                <w:sz w:val="18"/>
                <w:szCs w:val="18"/>
                <w:lang w:val="en-US"/>
              </w:rPr>
              <w:t>)</w:t>
            </w:r>
          </w:p>
        </w:tc>
        <w:tc>
          <w:tcPr>
            <w:tcW w:w="629" w:type="pct"/>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current expenses (β</w:t>
            </w:r>
            <w:r w:rsidRPr="00A91B9F">
              <w:rPr>
                <w:sz w:val="18"/>
                <w:szCs w:val="18"/>
                <w:vertAlign w:val="subscript"/>
                <w:lang w:val="en-US"/>
              </w:rPr>
              <w:t>2</w:t>
            </w:r>
            <w:r w:rsidRPr="00A91B9F">
              <w:rPr>
                <w:sz w:val="18"/>
                <w:szCs w:val="18"/>
                <w:lang w:val="en-US"/>
              </w:rPr>
              <w:t>)</w:t>
            </w:r>
          </w:p>
        </w:tc>
        <w:tc>
          <w:tcPr>
            <w:tcW w:w="628" w:type="pct"/>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future expenses (β</w:t>
            </w:r>
            <w:r w:rsidRPr="00A91B9F">
              <w:rPr>
                <w:sz w:val="18"/>
                <w:szCs w:val="18"/>
                <w:vertAlign w:val="subscript"/>
                <w:lang w:val="en-US"/>
              </w:rPr>
              <w:t>3</w:t>
            </w:r>
            <w:r w:rsidRPr="00A91B9F">
              <w:rPr>
                <w:sz w:val="18"/>
                <w:szCs w:val="18"/>
                <w:lang w:val="en-US"/>
              </w:rPr>
              <w:t>)</w:t>
            </w:r>
          </w:p>
        </w:tc>
      </w:tr>
      <w:tr w:rsidR="00A91B9F" w:rsidRPr="00A91B9F" w:rsidTr="00A91B9F">
        <w:trPr>
          <w:cnfStyle w:val="000000100000"/>
        </w:trPr>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1988</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-0,029</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1,044</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-0,008</w:t>
            </w:r>
          </w:p>
        </w:tc>
        <w:tc>
          <w:tcPr>
            <w:tcW w:w="632" w:type="pct"/>
          </w:tcPr>
          <w:p w:rsidR="00A91B9F" w:rsidRPr="00A91B9F" w:rsidRDefault="00A91B9F" w:rsidP="00884942">
            <w:pPr>
              <w:pStyle w:val="Heading5"/>
              <w:jc w:val="center"/>
              <w:outlineLvl w:val="4"/>
              <w:cnfStyle w:val="000000100000"/>
              <w:rPr>
                <w:b/>
                <w:sz w:val="18"/>
                <w:szCs w:val="18"/>
                <w:lang w:val="en-US"/>
              </w:rPr>
            </w:pPr>
            <w:r w:rsidRPr="00A91B9F">
              <w:rPr>
                <w:b/>
                <w:sz w:val="18"/>
                <w:szCs w:val="18"/>
                <w:lang w:val="en-US"/>
              </w:rPr>
              <w:t>1999</w:t>
            </w:r>
          </w:p>
        </w:tc>
        <w:tc>
          <w:tcPr>
            <w:tcW w:w="630"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-0,021</w:t>
            </w:r>
          </w:p>
        </w:tc>
        <w:tc>
          <w:tcPr>
            <w:tcW w:w="629"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1,004</w:t>
            </w:r>
          </w:p>
        </w:tc>
        <w:tc>
          <w:tcPr>
            <w:tcW w:w="628"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0,019</w:t>
            </w:r>
          </w:p>
        </w:tc>
      </w:tr>
      <w:tr w:rsidR="00A91B9F" w:rsidRPr="00A91B9F" w:rsidTr="00A91B9F">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1989</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0,028</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0,982</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-0,001</w:t>
            </w:r>
          </w:p>
        </w:tc>
        <w:tc>
          <w:tcPr>
            <w:tcW w:w="632" w:type="pct"/>
          </w:tcPr>
          <w:p w:rsidR="00A91B9F" w:rsidRPr="00A91B9F" w:rsidRDefault="00A91B9F" w:rsidP="00884942">
            <w:pPr>
              <w:pStyle w:val="Heading5"/>
              <w:jc w:val="center"/>
              <w:outlineLvl w:val="4"/>
              <w:cnfStyle w:val="000000000000"/>
              <w:rPr>
                <w:b/>
                <w:sz w:val="18"/>
                <w:szCs w:val="18"/>
                <w:lang w:val="en-US"/>
              </w:rPr>
            </w:pPr>
            <w:r w:rsidRPr="00A91B9F">
              <w:rPr>
                <w:b/>
                <w:sz w:val="18"/>
                <w:szCs w:val="18"/>
                <w:lang w:val="en-US"/>
              </w:rPr>
              <w:t>2000</w:t>
            </w:r>
          </w:p>
        </w:tc>
        <w:tc>
          <w:tcPr>
            <w:tcW w:w="630"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0,017</w:t>
            </w:r>
          </w:p>
        </w:tc>
        <w:tc>
          <w:tcPr>
            <w:tcW w:w="629"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0,960</w:t>
            </w:r>
          </w:p>
        </w:tc>
        <w:tc>
          <w:tcPr>
            <w:tcW w:w="628"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0,027</w:t>
            </w:r>
          </w:p>
        </w:tc>
      </w:tr>
      <w:tr w:rsidR="00A91B9F" w:rsidRPr="00A91B9F" w:rsidTr="00A91B9F">
        <w:trPr>
          <w:cnfStyle w:val="000000100000"/>
        </w:trPr>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1990</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0,044</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0,953</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0,016</w:t>
            </w:r>
          </w:p>
        </w:tc>
        <w:tc>
          <w:tcPr>
            <w:tcW w:w="632" w:type="pct"/>
          </w:tcPr>
          <w:p w:rsidR="00A91B9F" w:rsidRPr="00A91B9F" w:rsidRDefault="00A91B9F" w:rsidP="00884942">
            <w:pPr>
              <w:pStyle w:val="Heading5"/>
              <w:jc w:val="center"/>
              <w:outlineLvl w:val="4"/>
              <w:cnfStyle w:val="000000100000"/>
              <w:rPr>
                <w:b/>
                <w:sz w:val="18"/>
                <w:szCs w:val="18"/>
                <w:lang w:val="en-US"/>
              </w:rPr>
            </w:pPr>
            <w:r w:rsidRPr="00A91B9F">
              <w:rPr>
                <w:b/>
                <w:sz w:val="18"/>
                <w:szCs w:val="18"/>
                <w:lang w:val="en-US"/>
              </w:rPr>
              <w:t>2001</w:t>
            </w:r>
          </w:p>
        </w:tc>
        <w:tc>
          <w:tcPr>
            <w:tcW w:w="630"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0,008</w:t>
            </w:r>
          </w:p>
        </w:tc>
        <w:tc>
          <w:tcPr>
            <w:tcW w:w="629"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0,942</w:t>
            </w:r>
          </w:p>
        </w:tc>
        <w:tc>
          <w:tcPr>
            <w:tcW w:w="628"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0,048</w:t>
            </w:r>
          </w:p>
        </w:tc>
      </w:tr>
      <w:tr w:rsidR="00A91B9F" w:rsidRPr="00A91B9F" w:rsidTr="00A91B9F">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1991</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-0,011</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1,012</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0,009</w:t>
            </w:r>
          </w:p>
        </w:tc>
        <w:tc>
          <w:tcPr>
            <w:tcW w:w="632" w:type="pct"/>
          </w:tcPr>
          <w:p w:rsidR="00A91B9F" w:rsidRPr="00A91B9F" w:rsidRDefault="00A91B9F" w:rsidP="00884942">
            <w:pPr>
              <w:pStyle w:val="Heading5"/>
              <w:jc w:val="center"/>
              <w:outlineLvl w:val="4"/>
              <w:cnfStyle w:val="000000000000"/>
              <w:rPr>
                <w:b/>
                <w:sz w:val="18"/>
                <w:szCs w:val="18"/>
                <w:lang w:val="en-US"/>
              </w:rPr>
            </w:pPr>
            <w:r w:rsidRPr="00A91B9F">
              <w:rPr>
                <w:b/>
                <w:sz w:val="18"/>
                <w:szCs w:val="18"/>
                <w:lang w:val="en-US"/>
              </w:rPr>
              <w:t>2002</w:t>
            </w:r>
          </w:p>
        </w:tc>
        <w:tc>
          <w:tcPr>
            <w:tcW w:w="630"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-0,026</w:t>
            </w:r>
          </w:p>
        </w:tc>
        <w:tc>
          <w:tcPr>
            <w:tcW w:w="629"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0,951</w:t>
            </w:r>
          </w:p>
        </w:tc>
        <w:tc>
          <w:tcPr>
            <w:tcW w:w="628"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0,063</w:t>
            </w:r>
          </w:p>
        </w:tc>
      </w:tr>
      <w:tr w:rsidR="00A91B9F" w:rsidRPr="00A91B9F" w:rsidTr="00A91B9F">
        <w:trPr>
          <w:cnfStyle w:val="000000100000"/>
        </w:trPr>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1992</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-0,026</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0,996</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0,040</w:t>
            </w:r>
          </w:p>
        </w:tc>
        <w:tc>
          <w:tcPr>
            <w:tcW w:w="632" w:type="pct"/>
          </w:tcPr>
          <w:p w:rsidR="00A91B9F" w:rsidRPr="00A91B9F" w:rsidRDefault="00A91B9F" w:rsidP="00884942">
            <w:pPr>
              <w:pStyle w:val="Heading5"/>
              <w:jc w:val="center"/>
              <w:outlineLvl w:val="4"/>
              <w:cnfStyle w:val="000000100000"/>
              <w:rPr>
                <w:b/>
                <w:sz w:val="18"/>
                <w:szCs w:val="18"/>
                <w:lang w:val="en-US"/>
              </w:rPr>
            </w:pPr>
            <w:r w:rsidRPr="00A91B9F">
              <w:rPr>
                <w:b/>
                <w:sz w:val="18"/>
                <w:szCs w:val="18"/>
                <w:lang w:val="en-US"/>
              </w:rPr>
              <w:t>2003</w:t>
            </w:r>
          </w:p>
        </w:tc>
        <w:tc>
          <w:tcPr>
            <w:tcW w:w="630"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-0,012</w:t>
            </w:r>
          </w:p>
        </w:tc>
        <w:tc>
          <w:tcPr>
            <w:tcW w:w="629"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0,968</w:t>
            </w:r>
          </w:p>
        </w:tc>
        <w:tc>
          <w:tcPr>
            <w:tcW w:w="628"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0,037</w:t>
            </w:r>
          </w:p>
        </w:tc>
      </w:tr>
      <w:tr w:rsidR="00A91B9F" w:rsidRPr="00A91B9F" w:rsidTr="00A91B9F">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1993</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-0,030</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0,994</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0,038</w:t>
            </w:r>
          </w:p>
        </w:tc>
        <w:tc>
          <w:tcPr>
            <w:tcW w:w="632" w:type="pct"/>
          </w:tcPr>
          <w:p w:rsidR="00A91B9F" w:rsidRPr="00A91B9F" w:rsidRDefault="00A91B9F" w:rsidP="00884942">
            <w:pPr>
              <w:pStyle w:val="Heading5"/>
              <w:jc w:val="center"/>
              <w:outlineLvl w:val="4"/>
              <w:cnfStyle w:val="000000000000"/>
              <w:rPr>
                <w:b/>
                <w:sz w:val="18"/>
                <w:szCs w:val="18"/>
                <w:lang w:val="en-US"/>
              </w:rPr>
            </w:pPr>
            <w:r w:rsidRPr="00A91B9F">
              <w:rPr>
                <w:b/>
                <w:sz w:val="18"/>
                <w:szCs w:val="18"/>
                <w:lang w:val="en-US"/>
              </w:rPr>
              <w:t>2004</w:t>
            </w:r>
          </w:p>
        </w:tc>
        <w:tc>
          <w:tcPr>
            <w:tcW w:w="630"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-0,015</w:t>
            </w:r>
          </w:p>
        </w:tc>
        <w:tc>
          <w:tcPr>
            <w:tcW w:w="629"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0,981</w:t>
            </w:r>
          </w:p>
        </w:tc>
        <w:tc>
          <w:tcPr>
            <w:tcW w:w="628"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0,033</w:t>
            </w:r>
          </w:p>
        </w:tc>
      </w:tr>
      <w:tr w:rsidR="00A91B9F" w:rsidRPr="00A91B9F" w:rsidTr="00A91B9F">
        <w:trPr>
          <w:cnfStyle w:val="000000100000"/>
        </w:trPr>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1994</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-0,030</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1,022</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0,007</w:t>
            </w:r>
          </w:p>
        </w:tc>
        <w:tc>
          <w:tcPr>
            <w:tcW w:w="632" w:type="pct"/>
          </w:tcPr>
          <w:p w:rsidR="00A91B9F" w:rsidRPr="00A91B9F" w:rsidRDefault="00A91B9F" w:rsidP="00884942">
            <w:pPr>
              <w:pStyle w:val="Heading5"/>
              <w:jc w:val="center"/>
              <w:outlineLvl w:val="4"/>
              <w:cnfStyle w:val="000000100000"/>
              <w:rPr>
                <w:b/>
                <w:sz w:val="18"/>
                <w:szCs w:val="18"/>
                <w:lang w:val="en-US"/>
              </w:rPr>
            </w:pPr>
            <w:r w:rsidRPr="00A91B9F">
              <w:rPr>
                <w:b/>
                <w:sz w:val="18"/>
                <w:szCs w:val="18"/>
                <w:lang w:val="en-US"/>
              </w:rPr>
              <w:t>2005</w:t>
            </w:r>
          </w:p>
        </w:tc>
        <w:tc>
          <w:tcPr>
            <w:tcW w:w="630"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-0,033</w:t>
            </w:r>
          </w:p>
        </w:tc>
        <w:tc>
          <w:tcPr>
            <w:tcW w:w="629"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1,020</w:t>
            </w:r>
          </w:p>
        </w:tc>
        <w:tc>
          <w:tcPr>
            <w:tcW w:w="628"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0,014</w:t>
            </w:r>
          </w:p>
        </w:tc>
      </w:tr>
      <w:tr w:rsidR="00A91B9F" w:rsidRPr="00A91B9F" w:rsidTr="00A91B9F">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1995</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-0,008</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0,940</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0,066</w:t>
            </w:r>
          </w:p>
        </w:tc>
        <w:tc>
          <w:tcPr>
            <w:tcW w:w="632" w:type="pct"/>
          </w:tcPr>
          <w:p w:rsidR="00A91B9F" w:rsidRPr="00A91B9F" w:rsidRDefault="00A91B9F" w:rsidP="00884942">
            <w:pPr>
              <w:pStyle w:val="Heading5"/>
              <w:jc w:val="center"/>
              <w:outlineLvl w:val="4"/>
              <w:cnfStyle w:val="000000000000"/>
              <w:rPr>
                <w:b/>
                <w:sz w:val="18"/>
                <w:szCs w:val="18"/>
                <w:lang w:val="en-US"/>
              </w:rPr>
            </w:pPr>
            <w:r w:rsidRPr="00A91B9F">
              <w:rPr>
                <w:b/>
                <w:sz w:val="18"/>
                <w:szCs w:val="18"/>
                <w:lang w:val="en-US"/>
              </w:rPr>
              <w:t>2006</w:t>
            </w:r>
          </w:p>
        </w:tc>
        <w:tc>
          <w:tcPr>
            <w:tcW w:w="630"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-0,029</w:t>
            </w:r>
          </w:p>
        </w:tc>
        <w:tc>
          <w:tcPr>
            <w:tcW w:w="629"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1,000</w:t>
            </w:r>
          </w:p>
        </w:tc>
        <w:tc>
          <w:tcPr>
            <w:tcW w:w="628"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0,022</w:t>
            </w:r>
          </w:p>
        </w:tc>
      </w:tr>
      <w:tr w:rsidR="00A91B9F" w:rsidRPr="00A91B9F" w:rsidTr="00A91B9F">
        <w:trPr>
          <w:cnfStyle w:val="000000100000"/>
        </w:trPr>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1996</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-0,028</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0,976</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0,054</w:t>
            </w:r>
          </w:p>
        </w:tc>
        <w:tc>
          <w:tcPr>
            <w:tcW w:w="632" w:type="pct"/>
          </w:tcPr>
          <w:p w:rsidR="00A91B9F" w:rsidRPr="00A91B9F" w:rsidRDefault="00A91B9F" w:rsidP="00884942">
            <w:pPr>
              <w:pStyle w:val="Heading5"/>
              <w:jc w:val="center"/>
              <w:outlineLvl w:val="4"/>
              <w:cnfStyle w:val="000000100000"/>
              <w:rPr>
                <w:b/>
                <w:sz w:val="18"/>
                <w:szCs w:val="18"/>
                <w:lang w:val="en-US"/>
              </w:rPr>
            </w:pPr>
            <w:r w:rsidRPr="00A91B9F">
              <w:rPr>
                <w:b/>
                <w:sz w:val="18"/>
                <w:szCs w:val="18"/>
                <w:lang w:val="en-US"/>
              </w:rPr>
              <w:t>2007</w:t>
            </w:r>
          </w:p>
        </w:tc>
        <w:tc>
          <w:tcPr>
            <w:tcW w:w="630"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0,038</w:t>
            </w:r>
          </w:p>
        </w:tc>
        <w:tc>
          <w:tcPr>
            <w:tcW w:w="629"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0,942</w:t>
            </w:r>
          </w:p>
        </w:tc>
        <w:tc>
          <w:tcPr>
            <w:tcW w:w="628"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0,031</w:t>
            </w:r>
          </w:p>
        </w:tc>
      </w:tr>
      <w:tr w:rsidR="00A91B9F" w:rsidRPr="00A91B9F" w:rsidTr="00A91B9F">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1997</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-0,031</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1,030</w:t>
            </w:r>
          </w:p>
        </w:tc>
        <w:tc>
          <w:tcPr>
            <w:tcW w:w="633"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0,007</w:t>
            </w:r>
          </w:p>
        </w:tc>
        <w:tc>
          <w:tcPr>
            <w:tcW w:w="632" w:type="pct"/>
          </w:tcPr>
          <w:p w:rsidR="00A91B9F" w:rsidRPr="00A91B9F" w:rsidRDefault="00A91B9F" w:rsidP="00884942">
            <w:pPr>
              <w:pStyle w:val="Heading5"/>
              <w:jc w:val="center"/>
              <w:outlineLvl w:val="4"/>
              <w:cnfStyle w:val="000000000000"/>
              <w:rPr>
                <w:b/>
                <w:sz w:val="18"/>
                <w:szCs w:val="18"/>
                <w:lang w:val="en-US"/>
              </w:rPr>
            </w:pPr>
            <w:r w:rsidRPr="00A91B9F">
              <w:rPr>
                <w:b/>
                <w:sz w:val="18"/>
                <w:szCs w:val="18"/>
                <w:lang w:val="en-US"/>
              </w:rPr>
              <w:t>2008</w:t>
            </w:r>
          </w:p>
        </w:tc>
        <w:tc>
          <w:tcPr>
            <w:tcW w:w="630"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-0,027</w:t>
            </w:r>
          </w:p>
        </w:tc>
        <w:tc>
          <w:tcPr>
            <w:tcW w:w="629"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0,967</w:t>
            </w:r>
          </w:p>
        </w:tc>
        <w:tc>
          <w:tcPr>
            <w:tcW w:w="628" w:type="pct"/>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0,063</w:t>
            </w:r>
          </w:p>
        </w:tc>
      </w:tr>
      <w:tr w:rsidR="00A91B9F" w:rsidRPr="00A91B9F" w:rsidTr="00A91B9F">
        <w:trPr>
          <w:cnfStyle w:val="000000100000"/>
        </w:trPr>
        <w:tc>
          <w:tcPr>
            <w:cnfStyle w:val="001000000000"/>
            <w:tcW w:w="582" w:type="pct"/>
          </w:tcPr>
          <w:p w:rsidR="00A91B9F" w:rsidRPr="00A91B9F" w:rsidRDefault="00A91B9F" w:rsidP="00884942">
            <w:pPr>
              <w:pStyle w:val="Heading5"/>
              <w:jc w:val="center"/>
              <w:outlineLvl w:val="4"/>
              <w:rPr>
                <w:sz w:val="18"/>
                <w:szCs w:val="18"/>
                <w:lang w:val="en-US"/>
              </w:rPr>
            </w:pPr>
            <w:r w:rsidRPr="00A91B9F">
              <w:rPr>
                <w:sz w:val="18"/>
                <w:szCs w:val="18"/>
                <w:lang w:val="en-US"/>
              </w:rPr>
              <w:t>1998</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-0,009</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0,966</w:t>
            </w:r>
          </w:p>
        </w:tc>
        <w:tc>
          <w:tcPr>
            <w:tcW w:w="633"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0,048</w:t>
            </w:r>
          </w:p>
        </w:tc>
        <w:tc>
          <w:tcPr>
            <w:tcW w:w="632" w:type="pct"/>
          </w:tcPr>
          <w:p w:rsidR="00A91B9F" w:rsidRPr="00A91B9F" w:rsidRDefault="00A91B9F" w:rsidP="00884942">
            <w:pPr>
              <w:pStyle w:val="Heading5"/>
              <w:jc w:val="center"/>
              <w:outlineLvl w:val="4"/>
              <w:cnfStyle w:val="000000100000"/>
              <w:rPr>
                <w:b/>
                <w:sz w:val="18"/>
                <w:szCs w:val="18"/>
                <w:lang w:val="en-US"/>
              </w:rPr>
            </w:pPr>
            <w:r w:rsidRPr="00A91B9F">
              <w:rPr>
                <w:b/>
                <w:sz w:val="18"/>
                <w:szCs w:val="18"/>
                <w:lang w:val="en-US"/>
              </w:rPr>
              <w:t>2009</w:t>
            </w:r>
          </w:p>
        </w:tc>
        <w:tc>
          <w:tcPr>
            <w:tcW w:w="630"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-0,079</w:t>
            </w:r>
          </w:p>
        </w:tc>
        <w:tc>
          <w:tcPr>
            <w:tcW w:w="629"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1,014</w:t>
            </w:r>
          </w:p>
        </w:tc>
        <w:tc>
          <w:tcPr>
            <w:tcW w:w="628" w:type="pct"/>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0,074</w:t>
            </w:r>
          </w:p>
        </w:tc>
      </w:tr>
    </w:tbl>
    <w:p w:rsidR="009445CA" w:rsidRDefault="009445CA" w:rsidP="00185650">
      <w:pPr>
        <w:spacing w:before="240"/>
        <w:rPr>
          <w:lang w:val="en-US"/>
        </w:rPr>
      </w:pPr>
    </w:p>
    <w:tbl>
      <w:tblPr>
        <w:tblStyle w:val="Lichtearcering-accent11"/>
        <w:tblW w:w="0" w:type="auto"/>
        <w:tblLook w:val="04A0"/>
      </w:tblPr>
      <w:tblGrid>
        <w:gridCol w:w="2303"/>
        <w:gridCol w:w="2303"/>
        <w:gridCol w:w="2303"/>
        <w:gridCol w:w="2303"/>
      </w:tblGrid>
      <w:tr w:rsidR="00A91B9F" w:rsidRPr="000A45C5" w:rsidTr="00A91B9F">
        <w:trPr>
          <w:cnfStyle w:val="100000000000"/>
        </w:trPr>
        <w:tc>
          <w:tcPr>
            <w:cnfStyle w:val="001000000000"/>
            <w:tcW w:w="2303" w:type="dxa"/>
          </w:tcPr>
          <w:p w:rsidR="00A91B9F" w:rsidRPr="00A91B9F" w:rsidRDefault="00A91B9F" w:rsidP="00A91B9F">
            <w:pPr>
              <w:pStyle w:val="Heading5"/>
              <w:outlineLvl w:val="4"/>
              <w:rPr>
                <w:sz w:val="18"/>
                <w:szCs w:val="18"/>
                <w:lang w:val="en-US"/>
              </w:rPr>
            </w:pPr>
          </w:p>
        </w:tc>
        <w:tc>
          <w:tcPr>
            <w:tcW w:w="2303" w:type="dxa"/>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past expenses (β</w:t>
            </w:r>
            <w:r w:rsidRPr="00A91B9F">
              <w:rPr>
                <w:sz w:val="18"/>
                <w:szCs w:val="18"/>
                <w:vertAlign w:val="subscript"/>
                <w:lang w:val="en-US"/>
              </w:rPr>
              <w:t>1</w:t>
            </w:r>
            <w:r w:rsidRPr="00A91B9F">
              <w:rPr>
                <w:sz w:val="18"/>
                <w:szCs w:val="18"/>
                <w:lang w:val="en-US"/>
              </w:rPr>
              <w:t>)</w:t>
            </w:r>
          </w:p>
        </w:tc>
        <w:tc>
          <w:tcPr>
            <w:tcW w:w="2303" w:type="dxa"/>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current expenses (β</w:t>
            </w:r>
            <w:r w:rsidRPr="00A91B9F">
              <w:rPr>
                <w:sz w:val="18"/>
                <w:szCs w:val="18"/>
                <w:vertAlign w:val="subscript"/>
                <w:lang w:val="en-US"/>
              </w:rPr>
              <w:t>2</w:t>
            </w:r>
            <w:r w:rsidRPr="00A91B9F">
              <w:rPr>
                <w:sz w:val="18"/>
                <w:szCs w:val="18"/>
                <w:lang w:val="en-US"/>
              </w:rPr>
              <w:t>)</w:t>
            </w:r>
          </w:p>
        </w:tc>
        <w:tc>
          <w:tcPr>
            <w:tcW w:w="2303" w:type="dxa"/>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future expenses (β</w:t>
            </w:r>
            <w:r w:rsidRPr="00A91B9F">
              <w:rPr>
                <w:sz w:val="18"/>
                <w:szCs w:val="18"/>
                <w:vertAlign w:val="subscript"/>
                <w:lang w:val="en-US"/>
              </w:rPr>
              <w:t>3</w:t>
            </w:r>
            <w:r w:rsidRPr="00A91B9F">
              <w:rPr>
                <w:sz w:val="18"/>
                <w:szCs w:val="18"/>
                <w:lang w:val="en-US"/>
              </w:rPr>
              <w:t>)</w:t>
            </w:r>
          </w:p>
        </w:tc>
      </w:tr>
      <w:tr w:rsidR="00A91B9F" w:rsidTr="00A91B9F">
        <w:trPr>
          <w:cnfStyle w:val="000000100000"/>
        </w:trPr>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Mean 1988 to 1998</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-0,012</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0,992</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0,025</w:t>
            </w:r>
          </w:p>
        </w:tc>
      </w:tr>
      <w:tr w:rsidR="00A91B9F" w:rsidTr="00A91B9F">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Mean 1999 to 2009</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-0,016</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0,977</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0,039</w:t>
            </w:r>
          </w:p>
        </w:tc>
      </w:tr>
      <w:tr w:rsidR="00A91B9F" w:rsidTr="00A91B9F">
        <w:trPr>
          <w:cnfStyle w:val="000000100000"/>
        </w:trPr>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Difference</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-0,004</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-0,015</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0,014</w:t>
            </w:r>
          </w:p>
        </w:tc>
      </w:tr>
      <w:tr w:rsidR="00A91B9F" w:rsidTr="00A91B9F">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P-</w:t>
            </w:r>
            <w:proofErr w:type="gramStart"/>
            <w:r w:rsidRPr="00A91B9F">
              <w:rPr>
                <w:sz w:val="18"/>
                <w:szCs w:val="18"/>
                <w:lang w:val="en-US"/>
              </w:rPr>
              <w:t>value  difference</w:t>
            </w:r>
            <w:proofErr w:type="gramEnd"/>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0,674</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0,231</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0,163</w:t>
            </w:r>
          </w:p>
        </w:tc>
      </w:tr>
    </w:tbl>
    <w:p w:rsidR="009546B0" w:rsidRDefault="00A91B9F" w:rsidP="00185650">
      <w:pPr>
        <w:spacing w:before="240"/>
        <w:rPr>
          <w:lang w:val="en-US"/>
        </w:rPr>
      </w:pPr>
      <w:r>
        <w:rPr>
          <w:lang w:val="en-US"/>
        </w:rPr>
        <w:br/>
      </w:r>
      <w:r w:rsidR="00EA4D53">
        <w:rPr>
          <w:lang w:val="en-US"/>
        </w:rPr>
        <w:t xml:space="preserve">It is clear that the coefficient on current </w:t>
      </w:r>
      <w:r w:rsidR="00CC4271">
        <w:rPr>
          <w:lang w:val="en-US"/>
        </w:rPr>
        <w:t xml:space="preserve">expenses </w:t>
      </w:r>
      <w:r w:rsidR="00EA4D53">
        <w:rPr>
          <w:lang w:val="en-US"/>
        </w:rPr>
        <w:t xml:space="preserve">shows mostly consistent values for the year 1988 to 1994 </w:t>
      </w:r>
      <w:r w:rsidR="00312BD1">
        <w:rPr>
          <w:lang w:val="en-US"/>
        </w:rPr>
        <w:t xml:space="preserve">averaging </w:t>
      </w:r>
      <w:r w:rsidR="00EA4D53">
        <w:rPr>
          <w:lang w:val="en-US"/>
        </w:rPr>
        <w:t>around 1. The exception to this is 1990 where the coefficient is substantially lower with 0,953. F</w:t>
      </w:r>
      <w:r w:rsidR="00312BD1">
        <w:rPr>
          <w:lang w:val="en-US"/>
        </w:rPr>
        <w:t>rom 1995 t</w:t>
      </w:r>
      <w:r w:rsidR="00EA4D53">
        <w:rPr>
          <w:lang w:val="en-US"/>
        </w:rPr>
        <w:t>here is a lot more deviation in the coefficient</w:t>
      </w:r>
      <w:r w:rsidR="00CC4271">
        <w:rPr>
          <w:lang w:val="en-US"/>
        </w:rPr>
        <w:t>s</w:t>
      </w:r>
      <w:r w:rsidR="00EA4D53">
        <w:rPr>
          <w:lang w:val="en-US"/>
        </w:rPr>
        <w:t xml:space="preserve"> and an increase in spread. </w:t>
      </w:r>
      <w:r w:rsidR="00312BD1">
        <w:rPr>
          <w:lang w:val="en-US"/>
        </w:rPr>
        <w:t xml:space="preserve">1997 and 1999 disrupt a series of coefficients that average </w:t>
      </w:r>
      <w:r w:rsidR="00E913BE">
        <w:rPr>
          <w:lang w:val="en-US"/>
        </w:rPr>
        <w:t>around 0,960</w:t>
      </w:r>
      <w:r w:rsidR="00312BD1">
        <w:rPr>
          <w:lang w:val="en-US"/>
        </w:rPr>
        <w:t xml:space="preserve">. In the final five years of the sample the coefficients on current expenses show a reversing pattern with three coefficients above 1 and only two coefficients substantially below that. </w:t>
      </w:r>
      <w:r w:rsidR="00B23B7B">
        <w:rPr>
          <w:lang w:val="en-US"/>
        </w:rPr>
        <w:t xml:space="preserve">Examining the significance levels of the coefficients on current expenses reveals that all coefficients are significant at the 5 percent level. </w:t>
      </w:r>
      <w:r w:rsidR="00312BD1">
        <w:rPr>
          <w:lang w:val="en-US"/>
        </w:rPr>
        <w:t>The mean</w:t>
      </w:r>
      <w:r w:rsidR="00E913BE">
        <w:rPr>
          <w:lang w:val="en-US"/>
        </w:rPr>
        <w:t xml:space="preserve"> for the first half of the sample stretching from 1988 to 1998 is 0,992. The second half of the sample which covers the years 1999 to 2009 has a mean </w:t>
      </w:r>
      <w:r w:rsidR="00CC4271">
        <w:rPr>
          <w:lang w:val="en-US"/>
        </w:rPr>
        <w:t xml:space="preserve">of </w:t>
      </w:r>
      <w:r w:rsidR="00E913BE">
        <w:rPr>
          <w:lang w:val="en-US"/>
        </w:rPr>
        <w:t xml:space="preserve">0,977. This is a total decrease of 0,015. Comparing these means using a paired sample t-test </w:t>
      </w:r>
      <w:r w:rsidR="003B6DB7">
        <w:rPr>
          <w:lang w:val="en-US"/>
        </w:rPr>
        <w:t>returns a</w:t>
      </w:r>
      <w:r w:rsidR="00E913BE">
        <w:rPr>
          <w:lang w:val="en-US"/>
        </w:rPr>
        <w:t xml:space="preserve"> p-value of 0,231, which leads to the conclusion that the difference in means cannot be considered statically significant. </w:t>
      </w:r>
    </w:p>
    <w:p w:rsidR="009560EC" w:rsidRDefault="00B23B7B" w:rsidP="00185650">
      <w:pPr>
        <w:spacing w:before="240"/>
        <w:rPr>
          <w:lang w:val="en-US"/>
        </w:rPr>
      </w:pPr>
      <w:r>
        <w:rPr>
          <w:lang w:val="en-US"/>
        </w:rPr>
        <w:t>Examining the coefficient on past expenses reveals a temporal decrease, which is influence</w:t>
      </w:r>
      <w:r w:rsidR="003B6DB7">
        <w:rPr>
          <w:lang w:val="en-US"/>
        </w:rPr>
        <w:t>d</w:t>
      </w:r>
      <w:r>
        <w:rPr>
          <w:lang w:val="en-US"/>
        </w:rPr>
        <w:t xml:space="preserve"> largely by the values of</w:t>
      </w:r>
      <w:r w:rsidR="00F72E4E">
        <w:rPr>
          <w:lang w:val="en-US"/>
        </w:rPr>
        <w:t xml:space="preserve"> 0,028 for the year</w:t>
      </w:r>
      <w:r>
        <w:rPr>
          <w:lang w:val="en-US"/>
        </w:rPr>
        <w:t xml:space="preserve"> 1989 and </w:t>
      </w:r>
      <w:r w:rsidR="00F72E4E">
        <w:rPr>
          <w:lang w:val="en-US"/>
        </w:rPr>
        <w:t xml:space="preserve">0,044 for the year </w:t>
      </w:r>
      <w:r>
        <w:rPr>
          <w:lang w:val="en-US"/>
        </w:rPr>
        <w:t>1990. In both years the coefficient on past expenses show</w:t>
      </w:r>
      <w:r w:rsidR="00CC4271">
        <w:rPr>
          <w:lang w:val="en-US"/>
        </w:rPr>
        <w:t>s</w:t>
      </w:r>
      <w:r>
        <w:rPr>
          <w:lang w:val="en-US"/>
        </w:rPr>
        <w:t xml:space="preserve"> a relatively high positive value which deviates largely from the average of the other nine years in the first half of the sample</w:t>
      </w:r>
      <w:r w:rsidR="00F72E4E">
        <w:rPr>
          <w:lang w:val="en-US"/>
        </w:rPr>
        <w:t>, which is around -0,020</w:t>
      </w:r>
      <w:r>
        <w:rPr>
          <w:lang w:val="en-US"/>
        </w:rPr>
        <w:t>.</w:t>
      </w:r>
      <w:r w:rsidR="00F72E4E">
        <w:rPr>
          <w:lang w:val="en-US"/>
        </w:rPr>
        <w:t xml:space="preserve"> As a result of the t</w:t>
      </w:r>
      <w:r w:rsidR="00CC4271">
        <w:rPr>
          <w:lang w:val="en-US"/>
        </w:rPr>
        <w:t>wo positive results, the mean for the first half of the sample amounts to</w:t>
      </w:r>
      <w:r w:rsidR="00F72E4E">
        <w:rPr>
          <w:lang w:val="en-US"/>
        </w:rPr>
        <w:t xml:space="preserve"> -0,012. In the second half there is a clear </w:t>
      </w:r>
      <w:r w:rsidR="00F72E4E">
        <w:rPr>
          <w:lang w:val="en-US"/>
        </w:rPr>
        <w:lastRenderedPageBreak/>
        <w:t xml:space="preserve">rising in the overall values of the coefficients with the exception of 2009. In this year the </w:t>
      </w:r>
      <w:r w:rsidR="00CC4271">
        <w:rPr>
          <w:lang w:val="en-US"/>
        </w:rPr>
        <w:t>coefficient on past expenses has a</w:t>
      </w:r>
      <w:r w:rsidR="00F72E4E">
        <w:rPr>
          <w:lang w:val="en-US"/>
        </w:rPr>
        <w:t xml:space="preserve"> value of -0,079, which results in a total mean for the second half of the sample of -0,016</w:t>
      </w:r>
      <w:r w:rsidR="003B6DB7">
        <w:rPr>
          <w:lang w:val="en-US"/>
        </w:rPr>
        <w:t xml:space="preserve">. </w:t>
      </w:r>
      <w:r w:rsidR="008B390D">
        <w:rPr>
          <w:lang w:val="en-US"/>
        </w:rPr>
        <w:t xml:space="preserve">The total increase between the mean stretching from 1988 to 1998 and the mean stretching from 1999 to 2009 is 0,004. The p-value of this difference is 0,674 which </w:t>
      </w:r>
      <w:proofErr w:type="gramStart"/>
      <w:r w:rsidR="008B390D">
        <w:rPr>
          <w:lang w:val="en-US"/>
        </w:rPr>
        <w:t>is</w:t>
      </w:r>
      <w:proofErr w:type="gramEnd"/>
      <w:r w:rsidR="008B390D">
        <w:rPr>
          <w:lang w:val="en-US"/>
        </w:rPr>
        <w:t xml:space="preserve"> not statistically significant. </w:t>
      </w:r>
    </w:p>
    <w:p w:rsidR="009560EC" w:rsidRDefault="009560EC" w:rsidP="00185650">
      <w:pPr>
        <w:spacing w:before="240"/>
        <w:rPr>
          <w:lang w:val="en-US"/>
        </w:rPr>
      </w:pPr>
      <w:r>
        <w:rPr>
          <w:lang w:val="en-US"/>
        </w:rPr>
        <w:t>The coefficient</w:t>
      </w:r>
      <w:r w:rsidR="00CC4271">
        <w:rPr>
          <w:lang w:val="en-US"/>
        </w:rPr>
        <w:t>s on future expenses show</w:t>
      </w:r>
      <w:r>
        <w:rPr>
          <w:lang w:val="en-US"/>
        </w:rPr>
        <w:t xml:space="preserve"> a trend where there is a wide spread in the first half of the sample, ranging from -0,008 in 1989 to 0,066 in 1995. The mean of the first half of the sample</w:t>
      </w:r>
      <w:r w:rsidR="009D4E6E">
        <w:rPr>
          <w:lang w:val="en-US"/>
        </w:rPr>
        <w:t xml:space="preserve"> is 0,025. </w:t>
      </w:r>
      <w:r>
        <w:rPr>
          <w:lang w:val="en-US"/>
        </w:rPr>
        <w:t>Such a deviation is less profound in the second half of the sample. There is a decreasing trend from 2003 to 2005, but this is still at the average level of the first half</w:t>
      </w:r>
      <w:r w:rsidR="009D4E6E">
        <w:rPr>
          <w:lang w:val="en-US"/>
        </w:rPr>
        <w:t xml:space="preserve"> of the sample. After 2005, the </w:t>
      </w:r>
      <w:proofErr w:type="gramStart"/>
      <w:r w:rsidR="009D4E6E">
        <w:rPr>
          <w:lang w:val="en-US"/>
        </w:rPr>
        <w:t>value of the coefficients on future expenses keep</w:t>
      </w:r>
      <w:proofErr w:type="gramEnd"/>
      <w:r w:rsidR="009D4E6E">
        <w:rPr>
          <w:lang w:val="en-US"/>
        </w:rPr>
        <w:t xml:space="preserve"> rising until the end of the sample</w:t>
      </w:r>
      <w:r>
        <w:rPr>
          <w:lang w:val="en-US"/>
        </w:rPr>
        <w:t>.</w:t>
      </w:r>
      <w:r w:rsidR="009D4E6E">
        <w:rPr>
          <w:lang w:val="en-US"/>
        </w:rPr>
        <w:t xml:space="preserve"> The total mean for the second half of the sample is 0,039. The difference between the two means is an increase of 0,014,</w:t>
      </w:r>
      <w:r w:rsidR="00E2654A">
        <w:rPr>
          <w:lang w:val="en-US"/>
        </w:rPr>
        <w:t xml:space="preserve"> which validates</w:t>
      </w:r>
      <w:r w:rsidR="008F7C58">
        <w:rPr>
          <w:lang w:val="en-US"/>
        </w:rPr>
        <w:t xml:space="preserve"> the observation that there is</w:t>
      </w:r>
      <w:r w:rsidR="00E2654A">
        <w:rPr>
          <w:lang w:val="en-US"/>
        </w:rPr>
        <w:t xml:space="preserve"> a </w:t>
      </w:r>
      <w:r w:rsidR="008F7C58">
        <w:rPr>
          <w:lang w:val="en-US"/>
        </w:rPr>
        <w:t>more profound level of scattered expenses. However, a paired sample t-test of the differences in means results in a</w:t>
      </w:r>
      <w:r w:rsidR="009D4E6E">
        <w:rPr>
          <w:lang w:val="en-US"/>
        </w:rPr>
        <w:t xml:space="preserve"> statistically insignificant p-value of 0,163. </w:t>
      </w:r>
    </w:p>
    <w:p w:rsidR="003B6DB7" w:rsidRDefault="008B390D" w:rsidP="00185650">
      <w:pPr>
        <w:spacing w:before="240"/>
        <w:rPr>
          <w:lang w:val="en-US"/>
        </w:rPr>
      </w:pPr>
      <w:r>
        <w:rPr>
          <w:lang w:val="en-US"/>
        </w:rPr>
        <w:t>An examination of the</w:t>
      </w:r>
      <w:r w:rsidR="003B6DB7">
        <w:rPr>
          <w:lang w:val="en-US"/>
        </w:rPr>
        <w:t xml:space="preserve"> significance levels of the coefficients on past earnings </w:t>
      </w:r>
      <w:r w:rsidR="003C3F0D">
        <w:rPr>
          <w:lang w:val="en-US"/>
        </w:rPr>
        <w:t>show</w:t>
      </w:r>
      <w:r>
        <w:rPr>
          <w:lang w:val="en-US"/>
        </w:rPr>
        <w:t>s</w:t>
      </w:r>
      <w:r w:rsidR="003C3F0D">
        <w:rPr>
          <w:lang w:val="en-US"/>
        </w:rPr>
        <w:t xml:space="preserve"> that for 9 betas the 5 percent significance level is not met. </w:t>
      </w:r>
      <w:r w:rsidR="009D4E6E">
        <w:rPr>
          <w:lang w:val="en-US"/>
        </w:rPr>
        <w:t xml:space="preserve">For the coefficients on future earnings there are 4 insignificant beta values. </w:t>
      </w:r>
      <w:r w:rsidR="003C3F0D">
        <w:rPr>
          <w:lang w:val="en-US"/>
        </w:rPr>
        <w:t xml:space="preserve">This means that the boundaries for the coefficient to obtain a 95 percent confidence interval is larger and </w:t>
      </w:r>
      <w:r w:rsidR="009560EC">
        <w:rPr>
          <w:lang w:val="en-US"/>
        </w:rPr>
        <w:t>that the</w:t>
      </w:r>
      <w:r w:rsidR="003C3F0D">
        <w:rPr>
          <w:lang w:val="en-US"/>
        </w:rPr>
        <w:t xml:space="preserve"> true value of the coefficient can deviate to some extend from the value returned by the model. Since </w:t>
      </w:r>
      <w:r>
        <w:rPr>
          <w:lang w:val="en-US"/>
        </w:rPr>
        <w:t xml:space="preserve">all </w:t>
      </w:r>
      <w:r w:rsidR="003C3F0D">
        <w:rPr>
          <w:lang w:val="en-US"/>
        </w:rPr>
        <w:t xml:space="preserve">the coefficients of the present </w:t>
      </w:r>
      <w:proofErr w:type="gramStart"/>
      <w:r w:rsidR="003C3F0D">
        <w:rPr>
          <w:lang w:val="en-US"/>
        </w:rPr>
        <w:t>expenses</w:t>
      </w:r>
      <w:r>
        <w:rPr>
          <w:lang w:val="en-US"/>
        </w:rPr>
        <w:t xml:space="preserve">  were</w:t>
      </w:r>
      <w:proofErr w:type="gramEnd"/>
      <w:r>
        <w:rPr>
          <w:lang w:val="en-US"/>
        </w:rPr>
        <w:t xml:space="preserve"> presented with a statistically significant value, the insignificant betas of past expenses do not intervene with the possible conclusion whether the </w:t>
      </w:r>
      <w:r w:rsidRPr="00185650">
        <w:rPr>
          <w:lang w:val="en-US"/>
        </w:rPr>
        <w:t>contemporaneous correlation</w:t>
      </w:r>
      <w:r>
        <w:rPr>
          <w:lang w:val="en-US"/>
        </w:rPr>
        <w:t xml:space="preserve"> between revenues and expenses has decreased, but it does have implications for possible conclusion as to which period the scattering of expenses actually occurred. </w:t>
      </w:r>
    </w:p>
    <w:p w:rsidR="008B390D" w:rsidRDefault="008F7C58" w:rsidP="00185650">
      <w:pPr>
        <w:spacing w:before="240"/>
        <w:rPr>
          <w:lang w:val="en-US"/>
        </w:rPr>
      </w:pPr>
      <w:r>
        <w:rPr>
          <w:lang w:val="en-US"/>
        </w:rPr>
        <w:t xml:space="preserve">When inspecting the </w:t>
      </w:r>
      <w:r w:rsidR="006944FA">
        <w:rPr>
          <w:lang w:val="en-US"/>
        </w:rPr>
        <w:t xml:space="preserve">squared </w:t>
      </w:r>
      <w:r>
        <w:rPr>
          <w:lang w:val="en-US"/>
        </w:rPr>
        <w:t>correlation coefficient (R</w:t>
      </w:r>
      <w:r w:rsidR="006944FA">
        <w:rPr>
          <w:vertAlign w:val="superscript"/>
          <w:lang w:val="en-US"/>
        </w:rPr>
        <w:t>2</w:t>
      </w:r>
      <w:r>
        <w:rPr>
          <w:lang w:val="en-US"/>
        </w:rPr>
        <w:t xml:space="preserve">) for sample 1, which </w:t>
      </w:r>
      <w:r w:rsidR="006944FA">
        <w:rPr>
          <w:lang w:val="en-US"/>
        </w:rPr>
        <w:t>can</w:t>
      </w:r>
      <w:r w:rsidR="00603CD4">
        <w:rPr>
          <w:lang w:val="en-US"/>
        </w:rPr>
        <w:t xml:space="preserve"> be used to measure how much of the outcome va</w:t>
      </w:r>
      <w:r w:rsidR="006944FA">
        <w:rPr>
          <w:lang w:val="en-US"/>
        </w:rPr>
        <w:t>riable is accounted for by the predictor variables</w:t>
      </w:r>
      <w:r w:rsidR="00603CD4">
        <w:rPr>
          <w:lang w:val="en-US"/>
        </w:rPr>
        <w:t>, it becomes clear that all years obtain a R</w:t>
      </w:r>
      <w:r w:rsidR="006944FA">
        <w:rPr>
          <w:vertAlign w:val="superscript"/>
          <w:lang w:val="en-US"/>
        </w:rPr>
        <w:t>2</w:t>
      </w:r>
      <w:r w:rsidR="00603CD4">
        <w:rPr>
          <w:lang w:val="en-US"/>
        </w:rPr>
        <w:t xml:space="preserve"> values </w:t>
      </w:r>
      <w:r w:rsidR="006944FA">
        <w:rPr>
          <w:lang w:val="en-US"/>
        </w:rPr>
        <w:t>above 0,992</w:t>
      </w:r>
      <w:r w:rsidR="00603CD4">
        <w:rPr>
          <w:lang w:val="en-US"/>
        </w:rPr>
        <w:t>. T</w:t>
      </w:r>
      <w:r w:rsidR="006944FA">
        <w:rPr>
          <w:lang w:val="en-US"/>
        </w:rPr>
        <w:t xml:space="preserve">his indicates that the model is an almost perfect fit and that most of the outcome variable, </w:t>
      </w:r>
      <w:r w:rsidR="00E2654A">
        <w:rPr>
          <w:lang w:val="en-US"/>
        </w:rPr>
        <w:t xml:space="preserve">which is </w:t>
      </w:r>
      <w:r w:rsidR="006944FA">
        <w:rPr>
          <w:lang w:val="en-US"/>
        </w:rPr>
        <w:t>present revenues, is explained by the predictor variables past, present and future expenses.</w:t>
      </w:r>
    </w:p>
    <w:p w:rsidR="001C123E" w:rsidRDefault="006944FA" w:rsidP="00185650">
      <w:pPr>
        <w:spacing w:before="240"/>
        <w:rPr>
          <w:lang w:val="en-US"/>
        </w:rPr>
      </w:pPr>
      <w:r>
        <w:rPr>
          <w:lang w:val="en-US"/>
        </w:rPr>
        <w:t xml:space="preserve">From the results obtained it is not possible to </w:t>
      </w:r>
      <w:r w:rsidR="001C123E">
        <w:rPr>
          <w:lang w:val="en-US"/>
        </w:rPr>
        <w:t>formulate a</w:t>
      </w:r>
      <w:r>
        <w:rPr>
          <w:lang w:val="en-US"/>
        </w:rPr>
        <w:t xml:space="preserve"> positi</w:t>
      </w:r>
      <w:r w:rsidR="00537AF8">
        <w:rPr>
          <w:lang w:val="en-US"/>
        </w:rPr>
        <w:t>ve answer to the first hypothesi</w:t>
      </w:r>
      <w:r>
        <w:rPr>
          <w:lang w:val="en-US"/>
        </w:rPr>
        <w:t>s.</w:t>
      </w:r>
      <w:r w:rsidR="001C123E">
        <w:rPr>
          <w:lang w:val="en-US"/>
        </w:rPr>
        <w:t xml:space="preserve"> Although temporal trends found in the coefficients on present en future earnings indicate that expenses are increasingly being scattered across periods, sample 1 does not allow </w:t>
      </w:r>
      <w:proofErr w:type="gramStart"/>
      <w:r w:rsidR="001C123E">
        <w:rPr>
          <w:lang w:val="en-US"/>
        </w:rPr>
        <w:t>to back</w:t>
      </w:r>
      <w:proofErr w:type="gramEnd"/>
      <w:r w:rsidR="001C123E">
        <w:rPr>
          <w:lang w:val="en-US"/>
        </w:rPr>
        <w:t xml:space="preserve"> this intuition with statistically significa</w:t>
      </w:r>
      <w:r w:rsidR="00537AF8">
        <w:rPr>
          <w:lang w:val="en-US"/>
        </w:rPr>
        <w:t>nt values. As a result hypothesi</w:t>
      </w:r>
      <w:r w:rsidR="001C123E">
        <w:rPr>
          <w:lang w:val="en-US"/>
        </w:rPr>
        <w:t>s one is rejected.</w:t>
      </w:r>
    </w:p>
    <w:p w:rsidR="001C123E" w:rsidRDefault="001C123E" w:rsidP="001C123E">
      <w:pPr>
        <w:pStyle w:val="Heading3"/>
        <w:rPr>
          <w:lang w:val="en-US"/>
        </w:rPr>
      </w:pPr>
      <w:bookmarkStart w:id="105" w:name="_Toc298480494"/>
      <w:bookmarkStart w:id="106" w:name="_Toc299712944"/>
      <w:bookmarkStart w:id="107" w:name="_Toc300034907"/>
      <w:r>
        <w:rPr>
          <w:lang w:val="en-US"/>
        </w:rPr>
        <w:t>Sample 3</w:t>
      </w:r>
      <w:bookmarkEnd w:id="105"/>
      <w:bookmarkEnd w:id="106"/>
      <w:bookmarkEnd w:id="107"/>
    </w:p>
    <w:p w:rsidR="00DA13C5" w:rsidRDefault="009B4182" w:rsidP="001C123E">
      <w:pPr>
        <w:rPr>
          <w:lang w:val="en-US"/>
        </w:rPr>
      </w:pPr>
      <w:r>
        <w:rPr>
          <w:lang w:val="en-US"/>
        </w:rPr>
        <w:t>Since the s</w:t>
      </w:r>
      <w:r w:rsidR="008C7040">
        <w:rPr>
          <w:lang w:val="en-US"/>
        </w:rPr>
        <w:t>tringent conditions of sample 1</w:t>
      </w:r>
      <w:r>
        <w:rPr>
          <w:lang w:val="en-US"/>
        </w:rPr>
        <w:t xml:space="preserve"> limit the research period to 22 years an additional sample was constructed. This sample uses only one-y</w:t>
      </w:r>
      <w:r w:rsidR="00E2654A">
        <w:rPr>
          <w:lang w:val="en-US"/>
        </w:rPr>
        <w:t>ear variable selection criteria and,</w:t>
      </w:r>
      <w:r>
        <w:rPr>
          <w:lang w:val="en-US"/>
        </w:rPr>
        <w:t xml:space="preserve"> consists of 18.834 firm-year observations and extends the </w:t>
      </w:r>
      <w:r w:rsidR="008C7040">
        <w:rPr>
          <w:lang w:val="en-US"/>
        </w:rPr>
        <w:t xml:space="preserve">research period </w:t>
      </w:r>
      <w:r>
        <w:rPr>
          <w:lang w:val="en-US"/>
        </w:rPr>
        <w:t>with 4 years from 1984 to 2009. The firms in this sample are not bounded by selection criteria of other samples. Sample 3 will be used as</w:t>
      </w:r>
      <w:r w:rsidR="00E2654A">
        <w:rPr>
          <w:lang w:val="en-US"/>
        </w:rPr>
        <w:t xml:space="preserve"> a support and</w:t>
      </w:r>
      <w:r>
        <w:rPr>
          <w:lang w:val="en-US"/>
        </w:rPr>
        <w:t xml:space="preserve"> robustness test to see whether extending the research period has implications for the ability to depict the temporal trend of mismatched expenses. Sample 1 indicated a trend of a decreasing </w:t>
      </w:r>
      <w:r w:rsidRPr="00185650">
        <w:rPr>
          <w:lang w:val="en-US"/>
        </w:rPr>
        <w:t>contemporaneous correlation</w:t>
      </w:r>
      <w:r>
        <w:rPr>
          <w:lang w:val="en-US"/>
        </w:rPr>
        <w:t xml:space="preserve"> between revenues and expenses</w:t>
      </w:r>
      <w:r w:rsidR="00DA13C5">
        <w:rPr>
          <w:lang w:val="en-US"/>
        </w:rPr>
        <w:t xml:space="preserve"> due to decreasing </w:t>
      </w:r>
      <w:r>
        <w:rPr>
          <w:lang w:val="en-US"/>
        </w:rPr>
        <w:t>coefficient</w:t>
      </w:r>
      <w:r w:rsidR="00DA13C5">
        <w:rPr>
          <w:lang w:val="en-US"/>
        </w:rPr>
        <w:t xml:space="preserve">s on current expenses and increasing coefficients on future expenses. </w:t>
      </w:r>
      <w:r w:rsidR="00537AF8">
        <w:rPr>
          <w:lang w:val="en-US"/>
        </w:rPr>
        <w:t>Although hypothesi</w:t>
      </w:r>
      <w:r w:rsidR="008C7040">
        <w:rPr>
          <w:lang w:val="en-US"/>
        </w:rPr>
        <w:t xml:space="preserve">s </w:t>
      </w:r>
      <w:r w:rsidR="008C7040">
        <w:rPr>
          <w:lang w:val="en-US"/>
        </w:rPr>
        <w:lastRenderedPageBreak/>
        <w:t>one was rejected due to insignificant p-values on the mean differences, t</w:t>
      </w:r>
      <w:r w:rsidR="00DA13C5">
        <w:rPr>
          <w:lang w:val="en-US"/>
        </w:rPr>
        <w:t>he non-significant results obtained from sample 1 could be related to the limitations on the research period. Sample 3 can be used to see whether an extended research period has implications on the conclusions that can be drawn regarding hyp</w:t>
      </w:r>
      <w:r w:rsidR="00537AF8">
        <w:rPr>
          <w:lang w:val="en-US"/>
        </w:rPr>
        <w:t>othesi</w:t>
      </w:r>
      <w:r w:rsidR="00DA13C5">
        <w:rPr>
          <w:lang w:val="en-US"/>
        </w:rPr>
        <w:t xml:space="preserve">s </w:t>
      </w:r>
      <w:r w:rsidR="00537AF8">
        <w:rPr>
          <w:lang w:val="en-US"/>
        </w:rPr>
        <w:t>one</w:t>
      </w:r>
      <w:r w:rsidR="00DA13C5">
        <w:rPr>
          <w:lang w:val="en-US"/>
        </w:rPr>
        <w:t>.</w:t>
      </w:r>
      <w:r w:rsidR="008C7040">
        <w:rPr>
          <w:lang w:val="en-US"/>
        </w:rPr>
        <w:t xml:space="preserve"> The regression results for sample 3 can be found in appendix 9.</w:t>
      </w:r>
    </w:p>
    <w:p w:rsidR="00A91B9F" w:rsidRPr="00A91B9F" w:rsidRDefault="00A91B9F" w:rsidP="00A91B9F">
      <w:pPr>
        <w:pStyle w:val="Heading5"/>
        <w:rPr>
          <w:sz w:val="18"/>
          <w:szCs w:val="18"/>
          <w:lang w:val="en-US"/>
        </w:rPr>
      </w:pPr>
      <w:r w:rsidRPr="00A91B9F">
        <w:rPr>
          <w:sz w:val="18"/>
          <w:szCs w:val="18"/>
          <w:lang w:val="en-US"/>
        </w:rPr>
        <w:t>Sample 3</w:t>
      </w:r>
    </w:p>
    <w:tbl>
      <w:tblPr>
        <w:tblStyle w:val="Lichtearcering-accent11"/>
        <w:tblW w:w="5000" w:type="pct"/>
        <w:tblLook w:val="04A0"/>
      </w:tblPr>
      <w:tblGrid>
        <w:gridCol w:w="753"/>
        <w:gridCol w:w="1290"/>
        <w:gridCol w:w="1289"/>
        <w:gridCol w:w="1289"/>
        <w:gridCol w:w="802"/>
        <w:gridCol w:w="1289"/>
        <w:gridCol w:w="1289"/>
        <w:gridCol w:w="1287"/>
      </w:tblGrid>
      <w:tr w:rsidR="00840DD3" w:rsidRPr="000A45C5" w:rsidTr="00840DD3">
        <w:trPr>
          <w:cnfStyle w:val="1000000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Year</w:t>
            </w:r>
          </w:p>
        </w:tc>
        <w:tc>
          <w:tcPr>
            <w:tcW w:w="694" w:type="pct"/>
          </w:tcPr>
          <w:p w:rsidR="00840DD3" w:rsidRPr="00A91B9F" w:rsidRDefault="00840DD3" w:rsidP="00884942">
            <w:pPr>
              <w:pStyle w:val="Heading5"/>
              <w:jc w:val="center"/>
              <w:outlineLvl w:val="4"/>
              <w:cnfStyle w:val="100000000000"/>
              <w:rPr>
                <w:sz w:val="18"/>
                <w:szCs w:val="18"/>
                <w:lang w:val="en-US"/>
              </w:rPr>
            </w:pPr>
            <w:r w:rsidRPr="00A91B9F">
              <w:rPr>
                <w:sz w:val="18"/>
                <w:szCs w:val="18"/>
                <w:lang w:val="en-US"/>
              </w:rPr>
              <w:t>Coefficient on past expenses (β</w:t>
            </w:r>
            <w:r w:rsidRPr="00A91B9F">
              <w:rPr>
                <w:sz w:val="18"/>
                <w:szCs w:val="18"/>
                <w:vertAlign w:val="subscript"/>
                <w:lang w:val="en-US"/>
              </w:rPr>
              <w:t>1</w:t>
            </w:r>
            <w:r w:rsidRPr="00A91B9F">
              <w:rPr>
                <w:sz w:val="18"/>
                <w:szCs w:val="18"/>
                <w:lang w:val="en-US"/>
              </w:rPr>
              <w:t>)</w:t>
            </w:r>
          </w:p>
        </w:tc>
        <w:tc>
          <w:tcPr>
            <w:tcW w:w="694" w:type="pct"/>
          </w:tcPr>
          <w:p w:rsidR="00840DD3" w:rsidRPr="00A91B9F" w:rsidRDefault="00840DD3" w:rsidP="00884942">
            <w:pPr>
              <w:pStyle w:val="Heading5"/>
              <w:jc w:val="center"/>
              <w:outlineLvl w:val="4"/>
              <w:cnfStyle w:val="100000000000"/>
              <w:rPr>
                <w:sz w:val="18"/>
                <w:szCs w:val="18"/>
                <w:lang w:val="en-US"/>
              </w:rPr>
            </w:pPr>
            <w:r w:rsidRPr="00A91B9F">
              <w:rPr>
                <w:sz w:val="18"/>
                <w:szCs w:val="18"/>
                <w:lang w:val="en-US"/>
              </w:rPr>
              <w:t>Coefficient on current expenses (β</w:t>
            </w:r>
            <w:r w:rsidRPr="00A91B9F">
              <w:rPr>
                <w:sz w:val="18"/>
                <w:szCs w:val="18"/>
                <w:vertAlign w:val="subscript"/>
                <w:lang w:val="en-US"/>
              </w:rPr>
              <w:t>2</w:t>
            </w:r>
            <w:r w:rsidRPr="00A91B9F">
              <w:rPr>
                <w:sz w:val="18"/>
                <w:szCs w:val="18"/>
                <w:lang w:val="en-US"/>
              </w:rPr>
              <w:t>)</w:t>
            </w:r>
          </w:p>
        </w:tc>
        <w:tc>
          <w:tcPr>
            <w:tcW w:w="694" w:type="pct"/>
          </w:tcPr>
          <w:p w:rsidR="00840DD3" w:rsidRPr="00A91B9F" w:rsidRDefault="00840DD3" w:rsidP="00884942">
            <w:pPr>
              <w:pStyle w:val="Heading5"/>
              <w:jc w:val="center"/>
              <w:outlineLvl w:val="4"/>
              <w:cnfStyle w:val="100000000000"/>
              <w:rPr>
                <w:sz w:val="18"/>
                <w:szCs w:val="18"/>
                <w:lang w:val="en-US"/>
              </w:rPr>
            </w:pPr>
            <w:r w:rsidRPr="00A91B9F">
              <w:rPr>
                <w:sz w:val="18"/>
                <w:szCs w:val="18"/>
                <w:lang w:val="en-US"/>
              </w:rPr>
              <w:t>Coefficient on future expenses (β</w:t>
            </w:r>
            <w:r w:rsidRPr="00A91B9F">
              <w:rPr>
                <w:sz w:val="18"/>
                <w:szCs w:val="18"/>
                <w:vertAlign w:val="subscript"/>
                <w:lang w:val="en-US"/>
              </w:rPr>
              <w:t>3</w:t>
            </w:r>
            <w:r w:rsidRPr="00A91B9F">
              <w:rPr>
                <w:sz w:val="18"/>
                <w:szCs w:val="18"/>
                <w:lang w:val="en-US"/>
              </w:rPr>
              <w:t>)</w:t>
            </w:r>
          </w:p>
        </w:tc>
        <w:tc>
          <w:tcPr>
            <w:tcW w:w="432" w:type="pct"/>
          </w:tcPr>
          <w:p w:rsidR="00840DD3" w:rsidRPr="00A91B9F" w:rsidRDefault="00840DD3" w:rsidP="00884942">
            <w:pPr>
              <w:pStyle w:val="Heading5"/>
              <w:jc w:val="center"/>
              <w:outlineLvl w:val="4"/>
              <w:cnfStyle w:val="100000000000"/>
              <w:rPr>
                <w:sz w:val="18"/>
                <w:szCs w:val="18"/>
                <w:lang w:val="en-US"/>
              </w:rPr>
            </w:pPr>
            <w:r w:rsidRPr="00A91B9F">
              <w:rPr>
                <w:sz w:val="18"/>
                <w:szCs w:val="18"/>
                <w:lang w:val="en-US"/>
              </w:rPr>
              <w:t>Year</w:t>
            </w:r>
          </w:p>
        </w:tc>
        <w:tc>
          <w:tcPr>
            <w:tcW w:w="694" w:type="pct"/>
          </w:tcPr>
          <w:p w:rsidR="00840DD3" w:rsidRPr="00A91B9F" w:rsidRDefault="00840DD3" w:rsidP="00884942">
            <w:pPr>
              <w:pStyle w:val="Heading5"/>
              <w:jc w:val="center"/>
              <w:outlineLvl w:val="4"/>
              <w:cnfStyle w:val="100000000000"/>
              <w:rPr>
                <w:sz w:val="18"/>
                <w:szCs w:val="18"/>
                <w:lang w:val="en-US"/>
              </w:rPr>
            </w:pPr>
            <w:r w:rsidRPr="00A91B9F">
              <w:rPr>
                <w:sz w:val="18"/>
                <w:szCs w:val="18"/>
                <w:lang w:val="en-US"/>
              </w:rPr>
              <w:t>Coefficient on past expenses (β</w:t>
            </w:r>
            <w:r w:rsidRPr="00A91B9F">
              <w:rPr>
                <w:sz w:val="18"/>
                <w:szCs w:val="18"/>
                <w:vertAlign w:val="subscript"/>
                <w:lang w:val="en-US"/>
              </w:rPr>
              <w:t>1</w:t>
            </w:r>
            <w:r w:rsidRPr="00A91B9F">
              <w:rPr>
                <w:sz w:val="18"/>
                <w:szCs w:val="18"/>
                <w:lang w:val="en-US"/>
              </w:rPr>
              <w:t>)</w:t>
            </w:r>
          </w:p>
        </w:tc>
        <w:tc>
          <w:tcPr>
            <w:tcW w:w="694" w:type="pct"/>
          </w:tcPr>
          <w:p w:rsidR="00840DD3" w:rsidRPr="00A91B9F" w:rsidRDefault="00840DD3" w:rsidP="00884942">
            <w:pPr>
              <w:pStyle w:val="Heading5"/>
              <w:jc w:val="center"/>
              <w:outlineLvl w:val="4"/>
              <w:cnfStyle w:val="100000000000"/>
              <w:rPr>
                <w:sz w:val="18"/>
                <w:szCs w:val="18"/>
                <w:lang w:val="en-US"/>
              </w:rPr>
            </w:pPr>
            <w:r w:rsidRPr="00A91B9F">
              <w:rPr>
                <w:sz w:val="18"/>
                <w:szCs w:val="18"/>
                <w:lang w:val="en-US"/>
              </w:rPr>
              <w:t>Coefficient on current expenses (β</w:t>
            </w:r>
            <w:r w:rsidRPr="00A91B9F">
              <w:rPr>
                <w:sz w:val="18"/>
                <w:szCs w:val="18"/>
                <w:vertAlign w:val="subscript"/>
                <w:lang w:val="en-US"/>
              </w:rPr>
              <w:t>2</w:t>
            </w:r>
            <w:r w:rsidRPr="00A91B9F">
              <w:rPr>
                <w:sz w:val="18"/>
                <w:szCs w:val="18"/>
                <w:lang w:val="en-US"/>
              </w:rPr>
              <w:t>)</w:t>
            </w:r>
          </w:p>
        </w:tc>
        <w:tc>
          <w:tcPr>
            <w:tcW w:w="694" w:type="pct"/>
          </w:tcPr>
          <w:p w:rsidR="00840DD3" w:rsidRPr="00A91B9F" w:rsidRDefault="00840DD3" w:rsidP="00884942">
            <w:pPr>
              <w:pStyle w:val="Heading5"/>
              <w:jc w:val="center"/>
              <w:outlineLvl w:val="4"/>
              <w:cnfStyle w:val="100000000000"/>
              <w:rPr>
                <w:sz w:val="18"/>
                <w:szCs w:val="18"/>
                <w:lang w:val="en-US"/>
              </w:rPr>
            </w:pPr>
            <w:r w:rsidRPr="00A91B9F">
              <w:rPr>
                <w:sz w:val="18"/>
                <w:szCs w:val="18"/>
                <w:lang w:val="en-US"/>
              </w:rPr>
              <w:t>Coefficient on future expenses (β</w:t>
            </w:r>
            <w:r w:rsidRPr="00A91B9F">
              <w:rPr>
                <w:sz w:val="18"/>
                <w:szCs w:val="18"/>
                <w:vertAlign w:val="subscript"/>
                <w:lang w:val="en-US"/>
              </w:rPr>
              <w:t>3</w:t>
            </w:r>
            <w:r w:rsidRPr="00A91B9F">
              <w:rPr>
                <w:sz w:val="18"/>
                <w:szCs w:val="18"/>
                <w:lang w:val="en-US"/>
              </w:rPr>
              <w:t>)</w:t>
            </w:r>
          </w:p>
        </w:tc>
      </w:tr>
      <w:tr w:rsidR="00840DD3" w:rsidRPr="00A91B9F" w:rsidTr="00840DD3">
        <w:trPr>
          <w:cnfStyle w:val="0000001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1984</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-0,033</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1,043</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-0,002</w:t>
            </w:r>
          </w:p>
        </w:tc>
        <w:tc>
          <w:tcPr>
            <w:tcW w:w="432" w:type="pct"/>
          </w:tcPr>
          <w:p w:rsidR="00840DD3" w:rsidRPr="00A91B9F" w:rsidRDefault="00840DD3" w:rsidP="00884942">
            <w:pPr>
              <w:pStyle w:val="Heading5"/>
              <w:jc w:val="center"/>
              <w:outlineLvl w:val="4"/>
              <w:cnfStyle w:val="000000100000"/>
              <w:rPr>
                <w:b/>
                <w:sz w:val="18"/>
                <w:szCs w:val="18"/>
                <w:lang w:val="en-US"/>
              </w:rPr>
            </w:pPr>
            <w:r w:rsidRPr="00A91B9F">
              <w:rPr>
                <w:b/>
                <w:sz w:val="18"/>
                <w:szCs w:val="18"/>
                <w:lang w:val="en-US"/>
              </w:rPr>
              <w:t>1997</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-0,032</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1,031</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0,005</w:t>
            </w:r>
          </w:p>
        </w:tc>
      </w:tr>
      <w:tr w:rsidR="00840DD3" w:rsidRPr="00A91B9F" w:rsidTr="00840DD3">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1985</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0,013</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0,982</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0,007</w:t>
            </w:r>
          </w:p>
        </w:tc>
        <w:tc>
          <w:tcPr>
            <w:tcW w:w="432" w:type="pct"/>
          </w:tcPr>
          <w:p w:rsidR="00840DD3" w:rsidRPr="00A91B9F" w:rsidRDefault="00840DD3" w:rsidP="00884942">
            <w:pPr>
              <w:pStyle w:val="Heading5"/>
              <w:jc w:val="center"/>
              <w:outlineLvl w:val="4"/>
              <w:cnfStyle w:val="000000000000"/>
              <w:rPr>
                <w:b/>
                <w:sz w:val="18"/>
                <w:szCs w:val="18"/>
                <w:lang w:val="en-US"/>
              </w:rPr>
            </w:pPr>
            <w:r w:rsidRPr="00A91B9F">
              <w:rPr>
                <w:b/>
                <w:sz w:val="18"/>
                <w:szCs w:val="18"/>
                <w:lang w:val="en-US"/>
              </w:rPr>
              <w:t>1998</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-0,002</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0,957</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0,049</w:t>
            </w:r>
          </w:p>
        </w:tc>
      </w:tr>
      <w:tr w:rsidR="00840DD3" w:rsidRPr="00A91B9F" w:rsidTr="00840DD3">
        <w:trPr>
          <w:cnfStyle w:val="0000001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1986</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-0,014</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1,010</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0,009</w:t>
            </w:r>
          </w:p>
        </w:tc>
        <w:tc>
          <w:tcPr>
            <w:tcW w:w="432" w:type="pct"/>
          </w:tcPr>
          <w:p w:rsidR="00840DD3" w:rsidRPr="00A91B9F" w:rsidRDefault="00840DD3" w:rsidP="00884942">
            <w:pPr>
              <w:pStyle w:val="Heading5"/>
              <w:jc w:val="center"/>
              <w:outlineLvl w:val="4"/>
              <w:cnfStyle w:val="000000100000"/>
              <w:rPr>
                <w:b/>
                <w:sz w:val="18"/>
                <w:szCs w:val="18"/>
                <w:lang w:val="en-US"/>
              </w:rPr>
            </w:pPr>
            <w:r w:rsidRPr="00A91B9F">
              <w:rPr>
                <w:b/>
                <w:sz w:val="18"/>
                <w:szCs w:val="18"/>
                <w:lang w:val="en-US"/>
              </w:rPr>
              <w:t>1999</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-0,018</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0,996</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0,022</w:t>
            </w:r>
          </w:p>
        </w:tc>
      </w:tr>
      <w:tr w:rsidR="00840DD3" w:rsidRPr="00A91B9F" w:rsidTr="00840DD3">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1987</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-0,013</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0,994</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0,024</w:t>
            </w:r>
          </w:p>
        </w:tc>
        <w:tc>
          <w:tcPr>
            <w:tcW w:w="432" w:type="pct"/>
          </w:tcPr>
          <w:p w:rsidR="00840DD3" w:rsidRPr="00A91B9F" w:rsidRDefault="00840DD3" w:rsidP="00884942">
            <w:pPr>
              <w:pStyle w:val="Heading5"/>
              <w:jc w:val="center"/>
              <w:outlineLvl w:val="4"/>
              <w:cnfStyle w:val="000000000000"/>
              <w:rPr>
                <w:b/>
                <w:sz w:val="18"/>
                <w:szCs w:val="18"/>
                <w:lang w:val="en-US"/>
              </w:rPr>
            </w:pPr>
            <w:r w:rsidRPr="00A91B9F">
              <w:rPr>
                <w:b/>
                <w:sz w:val="18"/>
                <w:szCs w:val="18"/>
                <w:lang w:val="en-US"/>
              </w:rPr>
              <w:t>2000</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0,011</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0,962</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0,028</w:t>
            </w:r>
          </w:p>
        </w:tc>
      </w:tr>
      <w:tr w:rsidR="00840DD3" w:rsidRPr="00A91B9F" w:rsidTr="00840DD3">
        <w:trPr>
          <w:cnfStyle w:val="0000001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1988</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-0,036</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1,046</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-0,005</w:t>
            </w:r>
          </w:p>
        </w:tc>
        <w:tc>
          <w:tcPr>
            <w:tcW w:w="432" w:type="pct"/>
          </w:tcPr>
          <w:p w:rsidR="00840DD3" w:rsidRPr="00A91B9F" w:rsidRDefault="00840DD3" w:rsidP="00884942">
            <w:pPr>
              <w:pStyle w:val="Heading5"/>
              <w:jc w:val="center"/>
              <w:outlineLvl w:val="4"/>
              <w:cnfStyle w:val="000000100000"/>
              <w:rPr>
                <w:b/>
                <w:sz w:val="18"/>
                <w:szCs w:val="18"/>
                <w:lang w:val="en-US"/>
              </w:rPr>
            </w:pPr>
            <w:r w:rsidRPr="00A91B9F">
              <w:rPr>
                <w:b/>
                <w:sz w:val="18"/>
                <w:szCs w:val="18"/>
                <w:lang w:val="en-US"/>
              </w:rPr>
              <w:t>2001</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0,005</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0,948</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0,044</w:t>
            </w:r>
          </w:p>
        </w:tc>
      </w:tr>
      <w:tr w:rsidR="00840DD3" w:rsidRPr="00A91B9F" w:rsidTr="00840DD3">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1989</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0,016</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0,992</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0,000</w:t>
            </w:r>
          </w:p>
        </w:tc>
        <w:tc>
          <w:tcPr>
            <w:tcW w:w="432" w:type="pct"/>
          </w:tcPr>
          <w:p w:rsidR="00840DD3" w:rsidRPr="00A91B9F" w:rsidRDefault="00840DD3" w:rsidP="00884942">
            <w:pPr>
              <w:pStyle w:val="Heading5"/>
              <w:jc w:val="center"/>
              <w:outlineLvl w:val="4"/>
              <w:cnfStyle w:val="000000000000"/>
              <w:rPr>
                <w:b/>
                <w:sz w:val="18"/>
                <w:szCs w:val="18"/>
                <w:lang w:val="en-US"/>
              </w:rPr>
            </w:pPr>
            <w:r w:rsidRPr="00A91B9F">
              <w:rPr>
                <w:b/>
                <w:sz w:val="18"/>
                <w:szCs w:val="18"/>
                <w:lang w:val="en-US"/>
              </w:rPr>
              <w:t>2002</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-0,009</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0,938</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0,062</w:t>
            </w:r>
          </w:p>
        </w:tc>
      </w:tr>
      <w:tr w:rsidR="00840DD3" w:rsidRPr="00A91B9F" w:rsidTr="00840DD3">
        <w:trPr>
          <w:cnfStyle w:val="0000001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1990</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0,023</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0,978</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0,012</w:t>
            </w:r>
          </w:p>
        </w:tc>
        <w:tc>
          <w:tcPr>
            <w:tcW w:w="432" w:type="pct"/>
          </w:tcPr>
          <w:p w:rsidR="00840DD3" w:rsidRPr="00A91B9F" w:rsidRDefault="00840DD3" w:rsidP="00884942">
            <w:pPr>
              <w:pStyle w:val="Heading5"/>
              <w:jc w:val="center"/>
              <w:outlineLvl w:val="4"/>
              <w:cnfStyle w:val="000000100000"/>
              <w:rPr>
                <w:b/>
                <w:sz w:val="18"/>
                <w:szCs w:val="18"/>
                <w:lang w:val="en-US"/>
              </w:rPr>
            </w:pPr>
            <w:r w:rsidRPr="00A91B9F">
              <w:rPr>
                <w:b/>
                <w:sz w:val="18"/>
                <w:szCs w:val="18"/>
                <w:lang w:val="en-US"/>
              </w:rPr>
              <w:t>2003</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-0,014</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0,966</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0,040</w:t>
            </w:r>
          </w:p>
        </w:tc>
      </w:tr>
      <w:tr w:rsidR="00840DD3" w:rsidRPr="00A91B9F" w:rsidTr="00840DD3">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1991</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-0,008</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1,007</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0,012</w:t>
            </w:r>
          </w:p>
        </w:tc>
        <w:tc>
          <w:tcPr>
            <w:tcW w:w="432" w:type="pct"/>
          </w:tcPr>
          <w:p w:rsidR="00840DD3" w:rsidRPr="00A91B9F" w:rsidRDefault="00840DD3" w:rsidP="00884942">
            <w:pPr>
              <w:pStyle w:val="Heading5"/>
              <w:jc w:val="center"/>
              <w:outlineLvl w:val="4"/>
              <w:cnfStyle w:val="000000000000"/>
              <w:rPr>
                <w:b/>
                <w:sz w:val="18"/>
                <w:szCs w:val="18"/>
                <w:lang w:val="en-US"/>
              </w:rPr>
            </w:pPr>
            <w:r w:rsidRPr="00A91B9F">
              <w:rPr>
                <w:b/>
                <w:sz w:val="18"/>
                <w:szCs w:val="18"/>
                <w:lang w:val="en-US"/>
              </w:rPr>
              <w:t>2004</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-0,010</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0,971</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0,038</w:t>
            </w:r>
          </w:p>
        </w:tc>
      </w:tr>
      <w:tr w:rsidR="00840DD3" w:rsidRPr="00A91B9F" w:rsidTr="00840DD3">
        <w:trPr>
          <w:cnfStyle w:val="0000001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1992</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-0,022</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0,993</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0,040</w:t>
            </w:r>
          </w:p>
        </w:tc>
        <w:tc>
          <w:tcPr>
            <w:tcW w:w="432" w:type="pct"/>
          </w:tcPr>
          <w:p w:rsidR="00840DD3" w:rsidRPr="00A91B9F" w:rsidRDefault="00840DD3" w:rsidP="00884942">
            <w:pPr>
              <w:pStyle w:val="Heading5"/>
              <w:jc w:val="center"/>
              <w:outlineLvl w:val="4"/>
              <w:cnfStyle w:val="000000100000"/>
              <w:rPr>
                <w:b/>
                <w:sz w:val="18"/>
                <w:szCs w:val="18"/>
                <w:lang w:val="en-US"/>
              </w:rPr>
            </w:pPr>
            <w:r w:rsidRPr="00A91B9F">
              <w:rPr>
                <w:b/>
                <w:sz w:val="18"/>
                <w:szCs w:val="18"/>
                <w:lang w:val="en-US"/>
              </w:rPr>
              <w:t>2005</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-0,019</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0,995</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0,022</w:t>
            </w:r>
          </w:p>
        </w:tc>
      </w:tr>
      <w:tr w:rsidR="00840DD3" w:rsidRPr="00A91B9F" w:rsidTr="00840DD3">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1993</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-0,035</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1,008</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0,031</w:t>
            </w:r>
          </w:p>
        </w:tc>
        <w:tc>
          <w:tcPr>
            <w:tcW w:w="432" w:type="pct"/>
          </w:tcPr>
          <w:p w:rsidR="00840DD3" w:rsidRPr="00A91B9F" w:rsidRDefault="00840DD3" w:rsidP="00884942">
            <w:pPr>
              <w:pStyle w:val="Heading5"/>
              <w:jc w:val="center"/>
              <w:outlineLvl w:val="4"/>
              <w:cnfStyle w:val="000000000000"/>
              <w:rPr>
                <w:b/>
                <w:sz w:val="18"/>
                <w:szCs w:val="18"/>
                <w:lang w:val="en-US"/>
              </w:rPr>
            </w:pPr>
            <w:r w:rsidRPr="00A91B9F">
              <w:rPr>
                <w:b/>
                <w:sz w:val="18"/>
                <w:szCs w:val="18"/>
                <w:lang w:val="en-US"/>
              </w:rPr>
              <w:t>2006</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-0,026</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0,990</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0,032</w:t>
            </w:r>
          </w:p>
        </w:tc>
      </w:tr>
      <w:tr w:rsidR="00840DD3" w:rsidRPr="00A91B9F" w:rsidTr="00840DD3">
        <w:trPr>
          <w:cnfStyle w:val="0000001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1994</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-0,022</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0,989</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0,027</w:t>
            </w:r>
          </w:p>
        </w:tc>
        <w:tc>
          <w:tcPr>
            <w:tcW w:w="432" w:type="pct"/>
          </w:tcPr>
          <w:p w:rsidR="00840DD3" w:rsidRPr="00A91B9F" w:rsidRDefault="00840DD3" w:rsidP="00884942">
            <w:pPr>
              <w:pStyle w:val="Heading5"/>
              <w:jc w:val="center"/>
              <w:outlineLvl w:val="4"/>
              <w:cnfStyle w:val="000000100000"/>
              <w:rPr>
                <w:b/>
                <w:sz w:val="18"/>
                <w:szCs w:val="18"/>
                <w:lang w:val="en-US"/>
              </w:rPr>
            </w:pPr>
            <w:r w:rsidRPr="00A91B9F">
              <w:rPr>
                <w:b/>
                <w:sz w:val="18"/>
                <w:szCs w:val="18"/>
                <w:lang w:val="en-US"/>
              </w:rPr>
              <w:t>2007</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0,036</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0,954</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0,021</w:t>
            </w:r>
          </w:p>
        </w:tc>
      </w:tr>
      <w:tr w:rsidR="00840DD3" w:rsidRPr="00A91B9F" w:rsidTr="00840DD3">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1995</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-0,017</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0,948</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0,065</w:t>
            </w:r>
          </w:p>
        </w:tc>
        <w:tc>
          <w:tcPr>
            <w:tcW w:w="432" w:type="pct"/>
          </w:tcPr>
          <w:p w:rsidR="00840DD3" w:rsidRPr="00A91B9F" w:rsidRDefault="00840DD3" w:rsidP="00884942">
            <w:pPr>
              <w:pStyle w:val="Heading5"/>
              <w:jc w:val="center"/>
              <w:outlineLvl w:val="4"/>
              <w:cnfStyle w:val="000000000000"/>
              <w:rPr>
                <w:b/>
                <w:sz w:val="18"/>
                <w:szCs w:val="18"/>
                <w:lang w:val="en-US"/>
              </w:rPr>
            </w:pPr>
            <w:r w:rsidRPr="00A91B9F">
              <w:rPr>
                <w:b/>
                <w:sz w:val="18"/>
                <w:szCs w:val="18"/>
                <w:lang w:val="en-US"/>
              </w:rPr>
              <w:t>2008</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-0,022</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0,977</w:t>
            </w:r>
          </w:p>
        </w:tc>
        <w:tc>
          <w:tcPr>
            <w:tcW w:w="694" w:type="pct"/>
          </w:tcPr>
          <w:p w:rsidR="00840DD3" w:rsidRPr="00A91B9F" w:rsidRDefault="00840DD3" w:rsidP="00884942">
            <w:pPr>
              <w:pStyle w:val="Heading5"/>
              <w:jc w:val="right"/>
              <w:outlineLvl w:val="4"/>
              <w:cnfStyle w:val="000000000000"/>
              <w:rPr>
                <w:sz w:val="18"/>
                <w:szCs w:val="18"/>
                <w:lang w:val="en-US"/>
              </w:rPr>
            </w:pPr>
            <w:r w:rsidRPr="00A91B9F">
              <w:rPr>
                <w:sz w:val="18"/>
                <w:szCs w:val="18"/>
                <w:lang w:val="en-US"/>
              </w:rPr>
              <w:t>0,050</w:t>
            </w:r>
          </w:p>
        </w:tc>
      </w:tr>
      <w:tr w:rsidR="00840DD3" w:rsidRPr="00A91B9F" w:rsidTr="00840DD3">
        <w:trPr>
          <w:cnfStyle w:val="000000100000"/>
        </w:trPr>
        <w:tc>
          <w:tcPr>
            <w:cnfStyle w:val="001000000000"/>
            <w:tcW w:w="405" w:type="pct"/>
          </w:tcPr>
          <w:p w:rsidR="00840DD3" w:rsidRPr="00A91B9F" w:rsidRDefault="00840DD3" w:rsidP="00884942">
            <w:pPr>
              <w:pStyle w:val="Heading5"/>
              <w:jc w:val="center"/>
              <w:outlineLvl w:val="4"/>
              <w:rPr>
                <w:sz w:val="18"/>
                <w:szCs w:val="18"/>
                <w:lang w:val="en-US"/>
              </w:rPr>
            </w:pPr>
            <w:r w:rsidRPr="00A91B9F">
              <w:rPr>
                <w:sz w:val="18"/>
                <w:szCs w:val="18"/>
                <w:lang w:val="en-US"/>
              </w:rPr>
              <w:t>1996</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-0,030</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0,987</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0,044</w:t>
            </w:r>
          </w:p>
        </w:tc>
        <w:tc>
          <w:tcPr>
            <w:tcW w:w="432" w:type="pct"/>
          </w:tcPr>
          <w:p w:rsidR="00840DD3" w:rsidRPr="00A91B9F" w:rsidRDefault="00840DD3" w:rsidP="00884942">
            <w:pPr>
              <w:pStyle w:val="Heading5"/>
              <w:jc w:val="center"/>
              <w:outlineLvl w:val="4"/>
              <w:cnfStyle w:val="000000100000"/>
              <w:rPr>
                <w:b/>
                <w:sz w:val="18"/>
                <w:szCs w:val="18"/>
                <w:lang w:val="en-US"/>
              </w:rPr>
            </w:pPr>
            <w:r w:rsidRPr="00A91B9F">
              <w:rPr>
                <w:b/>
                <w:sz w:val="18"/>
                <w:szCs w:val="18"/>
                <w:lang w:val="en-US"/>
              </w:rPr>
              <w:t>2009</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-0,079</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1,017</w:t>
            </w:r>
          </w:p>
        </w:tc>
        <w:tc>
          <w:tcPr>
            <w:tcW w:w="694" w:type="pct"/>
          </w:tcPr>
          <w:p w:rsidR="00840DD3" w:rsidRPr="00A91B9F" w:rsidRDefault="00840DD3" w:rsidP="00884942">
            <w:pPr>
              <w:pStyle w:val="Heading5"/>
              <w:jc w:val="right"/>
              <w:outlineLvl w:val="4"/>
              <w:cnfStyle w:val="000000100000"/>
              <w:rPr>
                <w:sz w:val="18"/>
                <w:szCs w:val="18"/>
                <w:lang w:val="en-US"/>
              </w:rPr>
            </w:pPr>
            <w:r w:rsidRPr="00A91B9F">
              <w:rPr>
                <w:sz w:val="18"/>
                <w:szCs w:val="18"/>
                <w:lang w:val="en-US"/>
              </w:rPr>
              <w:t>0,074</w:t>
            </w:r>
          </w:p>
        </w:tc>
      </w:tr>
    </w:tbl>
    <w:p w:rsidR="00A91B9F" w:rsidRPr="00A91B9F" w:rsidRDefault="00A91B9F" w:rsidP="00A91B9F">
      <w:pPr>
        <w:pStyle w:val="Heading5"/>
        <w:rPr>
          <w:sz w:val="18"/>
          <w:szCs w:val="18"/>
          <w:lang w:val="en-US"/>
        </w:rPr>
      </w:pPr>
    </w:p>
    <w:tbl>
      <w:tblPr>
        <w:tblStyle w:val="LightShading-Accent11"/>
        <w:tblW w:w="0" w:type="auto"/>
        <w:tblLook w:val="04A0"/>
      </w:tblPr>
      <w:tblGrid>
        <w:gridCol w:w="2303"/>
        <w:gridCol w:w="2303"/>
        <w:gridCol w:w="2303"/>
        <w:gridCol w:w="2303"/>
      </w:tblGrid>
      <w:tr w:rsidR="00A91B9F" w:rsidRPr="000A45C5" w:rsidTr="00F30186">
        <w:trPr>
          <w:cnfStyle w:val="100000000000"/>
        </w:trPr>
        <w:tc>
          <w:tcPr>
            <w:cnfStyle w:val="001000000000"/>
            <w:tcW w:w="2303" w:type="dxa"/>
          </w:tcPr>
          <w:p w:rsidR="00A91B9F" w:rsidRPr="00A91B9F" w:rsidRDefault="00A91B9F" w:rsidP="00A91B9F">
            <w:pPr>
              <w:pStyle w:val="Heading5"/>
              <w:outlineLvl w:val="4"/>
              <w:rPr>
                <w:sz w:val="18"/>
                <w:szCs w:val="18"/>
                <w:lang w:val="en-US"/>
              </w:rPr>
            </w:pPr>
          </w:p>
        </w:tc>
        <w:tc>
          <w:tcPr>
            <w:tcW w:w="2303" w:type="dxa"/>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past expenses (β</w:t>
            </w:r>
            <w:r w:rsidRPr="00A91B9F">
              <w:rPr>
                <w:sz w:val="18"/>
                <w:szCs w:val="18"/>
                <w:vertAlign w:val="subscript"/>
                <w:lang w:val="en-US"/>
              </w:rPr>
              <w:t>1</w:t>
            </w:r>
            <w:r w:rsidRPr="00A91B9F">
              <w:rPr>
                <w:sz w:val="18"/>
                <w:szCs w:val="18"/>
                <w:lang w:val="en-US"/>
              </w:rPr>
              <w:t>)</w:t>
            </w:r>
          </w:p>
        </w:tc>
        <w:tc>
          <w:tcPr>
            <w:tcW w:w="2303" w:type="dxa"/>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current expenses (β</w:t>
            </w:r>
            <w:r w:rsidRPr="00A91B9F">
              <w:rPr>
                <w:sz w:val="18"/>
                <w:szCs w:val="18"/>
                <w:vertAlign w:val="subscript"/>
                <w:lang w:val="en-US"/>
              </w:rPr>
              <w:t>2</w:t>
            </w:r>
            <w:r w:rsidRPr="00A91B9F">
              <w:rPr>
                <w:sz w:val="18"/>
                <w:szCs w:val="18"/>
                <w:lang w:val="en-US"/>
              </w:rPr>
              <w:t>)</w:t>
            </w:r>
          </w:p>
        </w:tc>
        <w:tc>
          <w:tcPr>
            <w:tcW w:w="2303" w:type="dxa"/>
          </w:tcPr>
          <w:p w:rsidR="00A91B9F" w:rsidRPr="00A91B9F" w:rsidRDefault="00A91B9F" w:rsidP="00884942">
            <w:pPr>
              <w:pStyle w:val="Heading5"/>
              <w:jc w:val="center"/>
              <w:outlineLvl w:val="4"/>
              <w:cnfStyle w:val="100000000000"/>
              <w:rPr>
                <w:sz w:val="18"/>
                <w:szCs w:val="18"/>
                <w:lang w:val="en-US"/>
              </w:rPr>
            </w:pPr>
            <w:r w:rsidRPr="00A91B9F">
              <w:rPr>
                <w:sz w:val="18"/>
                <w:szCs w:val="18"/>
                <w:lang w:val="en-US"/>
              </w:rPr>
              <w:t>Coefficient on future expenses (β</w:t>
            </w:r>
            <w:r w:rsidRPr="00A91B9F">
              <w:rPr>
                <w:sz w:val="18"/>
                <w:szCs w:val="18"/>
                <w:vertAlign w:val="subscript"/>
                <w:lang w:val="en-US"/>
              </w:rPr>
              <w:t>3</w:t>
            </w:r>
            <w:r w:rsidRPr="00A91B9F">
              <w:rPr>
                <w:sz w:val="18"/>
                <w:szCs w:val="18"/>
                <w:lang w:val="en-US"/>
              </w:rPr>
              <w:t>)</w:t>
            </w:r>
          </w:p>
        </w:tc>
      </w:tr>
      <w:tr w:rsidR="00A91B9F" w:rsidRPr="00A91B9F" w:rsidTr="00F30186">
        <w:trPr>
          <w:cnfStyle w:val="000000100000"/>
        </w:trPr>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Mean 1984 to 1996</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-0,014</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0,998</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0,020</w:t>
            </w:r>
          </w:p>
        </w:tc>
      </w:tr>
      <w:tr w:rsidR="00A91B9F" w:rsidRPr="00A91B9F" w:rsidTr="00F30186">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Mean 1997 to 2009</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-0,014</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0,977</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0,037</w:t>
            </w:r>
          </w:p>
        </w:tc>
      </w:tr>
      <w:tr w:rsidR="00A91B9F" w:rsidRPr="00A91B9F" w:rsidTr="00F30186">
        <w:trPr>
          <w:cnfStyle w:val="000000100000"/>
        </w:trPr>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Difference</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-0,021</w:t>
            </w:r>
          </w:p>
        </w:tc>
        <w:tc>
          <w:tcPr>
            <w:tcW w:w="2303" w:type="dxa"/>
          </w:tcPr>
          <w:p w:rsidR="00A91B9F" w:rsidRPr="00A91B9F" w:rsidRDefault="00A91B9F" w:rsidP="00884942">
            <w:pPr>
              <w:pStyle w:val="Heading5"/>
              <w:jc w:val="right"/>
              <w:outlineLvl w:val="4"/>
              <w:cnfStyle w:val="000000100000"/>
              <w:rPr>
                <w:sz w:val="18"/>
                <w:szCs w:val="18"/>
                <w:lang w:val="en-US"/>
              </w:rPr>
            </w:pPr>
            <w:r w:rsidRPr="00A91B9F">
              <w:rPr>
                <w:sz w:val="18"/>
                <w:szCs w:val="18"/>
                <w:lang w:val="en-US"/>
              </w:rPr>
              <w:t>0,017</w:t>
            </w:r>
          </w:p>
        </w:tc>
      </w:tr>
      <w:tr w:rsidR="00A91B9F" w:rsidRPr="00A91B9F" w:rsidTr="00F30186">
        <w:tc>
          <w:tcPr>
            <w:cnfStyle w:val="001000000000"/>
            <w:tcW w:w="2303" w:type="dxa"/>
          </w:tcPr>
          <w:p w:rsidR="00A91B9F" w:rsidRPr="00A91B9F" w:rsidRDefault="00A91B9F" w:rsidP="00A91B9F">
            <w:pPr>
              <w:pStyle w:val="Heading5"/>
              <w:outlineLvl w:val="4"/>
              <w:rPr>
                <w:sz w:val="18"/>
                <w:szCs w:val="18"/>
                <w:lang w:val="en-US"/>
              </w:rPr>
            </w:pPr>
            <w:r w:rsidRPr="00A91B9F">
              <w:rPr>
                <w:sz w:val="18"/>
                <w:szCs w:val="18"/>
                <w:lang w:val="en-US"/>
              </w:rPr>
              <w:t>P-</w:t>
            </w:r>
            <w:proofErr w:type="gramStart"/>
            <w:r w:rsidRPr="00A91B9F">
              <w:rPr>
                <w:sz w:val="18"/>
                <w:szCs w:val="18"/>
                <w:lang w:val="en-US"/>
              </w:rPr>
              <w:t>value  difference</w:t>
            </w:r>
            <w:proofErr w:type="gramEnd"/>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0,993</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0,042</w:t>
            </w:r>
          </w:p>
        </w:tc>
        <w:tc>
          <w:tcPr>
            <w:tcW w:w="2303" w:type="dxa"/>
          </w:tcPr>
          <w:p w:rsidR="00A91B9F" w:rsidRPr="00A91B9F" w:rsidRDefault="00A91B9F" w:rsidP="00884942">
            <w:pPr>
              <w:pStyle w:val="Heading5"/>
              <w:jc w:val="right"/>
              <w:outlineLvl w:val="4"/>
              <w:cnfStyle w:val="000000000000"/>
              <w:rPr>
                <w:sz w:val="18"/>
                <w:szCs w:val="18"/>
                <w:lang w:val="en-US"/>
              </w:rPr>
            </w:pPr>
            <w:r w:rsidRPr="00A91B9F">
              <w:rPr>
                <w:sz w:val="18"/>
                <w:szCs w:val="18"/>
                <w:lang w:val="en-US"/>
              </w:rPr>
              <w:t>0,028</w:t>
            </w:r>
          </w:p>
        </w:tc>
      </w:tr>
    </w:tbl>
    <w:p w:rsidR="00A91B9F" w:rsidRDefault="00A91B9F" w:rsidP="00A91B9F">
      <w:pPr>
        <w:pStyle w:val="Heading5"/>
        <w:rPr>
          <w:lang w:val="en-US"/>
        </w:rPr>
      </w:pPr>
    </w:p>
    <w:p w:rsidR="00A91B9F" w:rsidRDefault="00A91B9F" w:rsidP="001C123E">
      <w:pPr>
        <w:rPr>
          <w:lang w:val="en-US"/>
        </w:rPr>
      </w:pPr>
    </w:p>
    <w:p w:rsidR="00D71179" w:rsidRDefault="005E4A3D" w:rsidP="001C123E">
      <w:pPr>
        <w:rPr>
          <w:lang w:val="en-US"/>
        </w:rPr>
      </w:pPr>
      <w:r>
        <w:rPr>
          <w:lang w:val="en-US"/>
        </w:rPr>
        <w:t>Examining the first half of coefficients on current expenses reveals higher values on most of the betas. The values for the additional four year</w:t>
      </w:r>
      <w:r w:rsidR="00E2654A">
        <w:rPr>
          <w:lang w:val="en-US"/>
        </w:rPr>
        <w:t>s</w:t>
      </w:r>
      <w:r>
        <w:rPr>
          <w:lang w:val="en-US"/>
        </w:rPr>
        <w:t xml:space="preserve"> average a little over 1, which has an increasing impact on the mean of the first half. With a coefficient on current expenses of 0,948 the year 1995 is substantially lower than the rest of year</w:t>
      </w:r>
      <w:r w:rsidR="00FC44AB">
        <w:rPr>
          <w:lang w:val="en-US"/>
        </w:rPr>
        <w:t>s</w:t>
      </w:r>
      <w:r>
        <w:rPr>
          <w:lang w:val="en-US"/>
        </w:rPr>
        <w:t xml:space="preserve"> from 1984 to 1996</w:t>
      </w:r>
      <w:r w:rsidR="00D71179">
        <w:rPr>
          <w:lang w:val="en-US"/>
        </w:rPr>
        <w:t>. Th</w:t>
      </w:r>
      <w:r>
        <w:rPr>
          <w:lang w:val="en-US"/>
        </w:rPr>
        <w:t>is</w:t>
      </w:r>
      <w:r w:rsidR="00E2654A">
        <w:rPr>
          <w:lang w:val="en-US"/>
        </w:rPr>
        <w:t xml:space="preserve"> is</w:t>
      </w:r>
      <w:r>
        <w:rPr>
          <w:lang w:val="en-US"/>
        </w:rPr>
        <w:t xml:space="preserve"> similar to </w:t>
      </w:r>
      <w:r w:rsidR="00D71179">
        <w:rPr>
          <w:lang w:val="en-US"/>
        </w:rPr>
        <w:t xml:space="preserve">what was observed in </w:t>
      </w:r>
      <w:r>
        <w:rPr>
          <w:lang w:val="en-US"/>
        </w:rPr>
        <w:t>sample</w:t>
      </w:r>
      <w:r w:rsidR="00966D74">
        <w:rPr>
          <w:lang w:val="en-US"/>
        </w:rPr>
        <w:t xml:space="preserve"> 1. The added years and the higher coefficient values result in a mean of 0,998 for the first half of the sample. In the second half of the sample there </w:t>
      </w:r>
      <w:proofErr w:type="gramStart"/>
      <w:r w:rsidR="00966D74">
        <w:rPr>
          <w:lang w:val="en-US"/>
        </w:rPr>
        <w:t>is</w:t>
      </w:r>
      <w:proofErr w:type="gramEnd"/>
      <w:r w:rsidR="00966D74">
        <w:rPr>
          <w:lang w:val="en-US"/>
        </w:rPr>
        <w:t xml:space="preserve"> less deviation and a lower spread amongst the coefficients</w:t>
      </w:r>
      <w:r w:rsidR="00E2654A">
        <w:rPr>
          <w:lang w:val="en-US"/>
        </w:rPr>
        <w:t xml:space="preserve"> on current expenses with only two</w:t>
      </w:r>
      <w:r w:rsidR="00966D74">
        <w:rPr>
          <w:lang w:val="en-US"/>
        </w:rPr>
        <w:t xml:space="preserve"> years having a value above 1, which are 1997 with 1,031 and 2009 with 1,017. In sample 1 the second half of coeffi</w:t>
      </w:r>
      <w:r w:rsidR="00E2654A">
        <w:rPr>
          <w:lang w:val="en-US"/>
        </w:rPr>
        <w:t>cients on present expenses had four</w:t>
      </w:r>
      <w:r w:rsidR="00966D74">
        <w:rPr>
          <w:lang w:val="en-US"/>
        </w:rPr>
        <w:t xml:space="preserve"> values above 1. The mean of the second half of the sample is </w:t>
      </w:r>
      <w:r w:rsidR="00D71179">
        <w:rPr>
          <w:lang w:val="en-US"/>
        </w:rPr>
        <w:t xml:space="preserve">identical to the one in sample 1 with </w:t>
      </w:r>
      <w:r w:rsidR="00D71179">
        <w:rPr>
          <w:lang w:val="en-US"/>
        </w:rPr>
        <w:lastRenderedPageBreak/>
        <w:t>0,977. As a result the difference between means of coefficients on present earnings in sample 3 is 0,021, which results in a</w:t>
      </w:r>
      <w:r w:rsidR="00E2654A">
        <w:rPr>
          <w:lang w:val="en-US"/>
        </w:rPr>
        <w:t xml:space="preserve"> statistically significant</w:t>
      </w:r>
      <w:r w:rsidR="00D71179">
        <w:rPr>
          <w:lang w:val="en-US"/>
        </w:rPr>
        <w:t xml:space="preserve"> p-value of 0,042.</w:t>
      </w:r>
    </w:p>
    <w:p w:rsidR="003B51A4" w:rsidRDefault="00FC44AB" w:rsidP="001C123E">
      <w:pPr>
        <w:rPr>
          <w:lang w:val="en-US"/>
        </w:rPr>
      </w:pPr>
      <w:r>
        <w:rPr>
          <w:lang w:val="en-US"/>
        </w:rPr>
        <w:t>The first half of the coefficients on past expenses resembles sample 1 quite closely. There is a little less deviation and from the additional four years 3 values are below average which results in a slightly lower mean of -0,014 for the years 1984 to 1996. In the second half of the sample the coefficients remain closer to the value zero which results in a higher mean. The value of the coefficient on past expenses for the year 2009</w:t>
      </w:r>
      <w:r w:rsidR="003B51A4">
        <w:rPr>
          <w:lang w:val="en-US"/>
        </w:rPr>
        <w:t>,</w:t>
      </w:r>
      <w:r w:rsidR="004A7AC7">
        <w:rPr>
          <w:lang w:val="en-US"/>
        </w:rPr>
        <w:t xml:space="preserve"> which is</w:t>
      </w:r>
      <w:r w:rsidR="003B51A4">
        <w:rPr>
          <w:lang w:val="en-US"/>
        </w:rPr>
        <w:t xml:space="preserve"> -0,079,</w:t>
      </w:r>
      <w:r>
        <w:rPr>
          <w:lang w:val="en-US"/>
        </w:rPr>
        <w:t xml:space="preserve"> remains substantially lower than the rest of the years in the second half. </w:t>
      </w:r>
      <w:r w:rsidR="003B51A4">
        <w:rPr>
          <w:lang w:val="en-US"/>
        </w:rPr>
        <w:t>The total of the mean for the years from 1997 to 2009 is -0,014. Since there is no difference between the means and only slight variation amongst the years, the p-value of the paired same t-test is 0,993. Although this value obviously implicates an insignificant result it is noteworthy that the coefficients on past expenses went from an increase in sample 1 to a neutral level in sample 3.</w:t>
      </w:r>
    </w:p>
    <w:p w:rsidR="00327968" w:rsidRDefault="00327968" w:rsidP="001C123E">
      <w:pPr>
        <w:rPr>
          <w:lang w:val="en-US"/>
        </w:rPr>
      </w:pPr>
      <w:r>
        <w:rPr>
          <w:lang w:val="en-US"/>
        </w:rPr>
        <w:t xml:space="preserve">The values of the </w:t>
      </w:r>
      <w:r w:rsidR="00D13557">
        <w:rPr>
          <w:lang w:val="en-US"/>
        </w:rPr>
        <w:t>coefficients on future expenses for the starting years 1984 to 1989 are close to 0. The remaining year</w:t>
      </w:r>
      <w:r w:rsidR="00336FCF">
        <w:rPr>
          <w:lang w:val="en-US"/>
        </w:rPr>
        <w:t>s</w:t>
      </w:r>
      <w:r w:rsidR="00D13557">
        <w:rPr>
          <w:lang w:val="en-US"/>
        </w:rPr>
        <w:t xml:space="preserve"> of the first half show a similar pattern as sample 1 averaging around 0,025. Only the coefficients for the years 1995 and 1996 show a large deviation and can be considered substantially higher than the average. The total mean for the first half of sample 3 is 0,020, which is 0,005 lower compared to the mean of sample 1. </w:t>
      </w:r>
      <w:r w:rsidR="00DD5B70">
        <w:rPr>
          <w:lang w:val="en-US"/>
        </w:rPr>
        <w:t>The coefficients in the second half of the</w:t>
      </w:r>
      <w:r w:rsidR="00336FCF">
        <w:rPr>
          <w:lang w:val="en-US"/>
        </w:rPr>
        <w:t xml:space="preserve"> sample are again comparable to</w:t>
      </w:r>
      <w:r w:rsidR="00DD5B70">
        <w:rPr>
          <w:lang w:val="en-US"/>
        </w:rPr>
        <w:t xml:space="preserve"> values obtained in sample one, where an increasing trend is noticeable towards the end o</w:t>
      </w:r>
      <w:r w:rsidR="00336FCF">
        <w:rPr>
          <w:lang w:val="en-US"/>
        </w:rPr>
        <w:t>f the sample. The total mean of</w:t>
      </w:r>
      <w:r w:rsidR="00DD5B70">
        <w:rPr>
          <w:lang w:val="en-US"/>
        </w:rPr>
        <w:t xml:space="preserve"> the coefficients for</w:t>
      </w:r>
      <w:r w:rsidR="009C3372">
        <w:rPr>
          <w:lang w:val="en-US"/>
        </w:rPr>
        <w:t xml:space="preserve"> the years 1997 to 2009 is 0,037</w:t>
      </w:r>
      <w:r w:rsidR="00DD5B70">
        <w:rPr>
          <w:lang w:val="en-US"/>
        </w:rPr>
        <w:t>, resulti</w:t>
      </w:r>
      <w:r w:rsidR="009C3372">
        <w:rPr>
          <w:lang w:val="en-US"/>
        </w:rPr>
        <w:t>ng in a mean difference of 0,017</w:t>
      </w:r>
      <w:r w:rsidR="00DD5B70">
        <w:rPr>
          <w:lang w:val="en-US"/>
        </w:rPr>
        <w:t xml:space="preserve">. The p-value for this difference is 0,028 is </w:t>
      </w:r>
      <w:r w:rsidR="00336FCF">
        <w:rPr>
          <w:lang w:val="en-US"/>
        </w:rPr>
        <w:t>outside</w:t>
      </w:r>
      <w:r w:rsidR="00DD5B70">
        <w:rPr>
          <w:lang w:val="en-US"/>
        </w:rPr>
        <w:t xml:space="preserve"> the 95 percent confidence interval</w:t>
      </w:r>
      <w:r w:rsidR="00336FCF">
        <w:rPr>
          <w:lang w:val="en-US"/>
        </w:rPr>
        <w:t xml:space="preserve"> and is therefore statistically significant</w:t>
      </w:r>
      <w:r w:rsidR="00DD5B70">
        <w:rPr>
          <w:lang w:val="en-US"/>
        </w:rPr>
        <w:t>.</w:t>
      </w:r>
      <w:r w:rsidR="00336FCF">
        <w:rPr>
          <w:lang w:val="en-US"/>
        </w:rPr>
        <w:t xml:space="preserve"> T</w:t>
      </w:r>
      <w:r w:rsidR="00DD5B70">
        <w:rPr>
          <w:lang w:val="en-US"/>
        </w:rPr>
        <w:t xml:space="preserve">he increase in mean difference and the </w:t>
      </w:r>
      <w:r w:rsidR="00336FCF">
        <w:rPr>
          <w:lang w:val="en-US"/>
        </w:rPr>
        <w:t xml:space="preserve">significant </w:t>
      </w:r>
      <w:r w:rsidR="00DD5B70">
        <w:rPr>
          <w:lang w:val="en-US"/>
        </w:rPr>
        <w:t>p-value</w:t>
      </w:r>
      <w:r w:rsidR="00336FCF">
        <w:rPr>
          <w:lang w:val="en-US"/>
        </w:rPr>
        <w:t>s for</w:t>
      </w:r>
      <w:r w:rsidR="00E56160">
        <w:rPr>
          <w:lang w:val="en-US"/>
        </w:rPr>
        <w:t xml:space="preserve"> </w:t>
      </w:r>
      <w:r w:rsidR="009C3372">
        <w:rPr>
          <w:lang w:val="en-US"/>
        </w:rPr>
        <w:t xml:space="preserve">both the coefficient on present expenses as well as the coefficient on future expenses </w:t>
      </w:r>
      <w:r w:rsidR="00DD5B70">
        <w:rPr>
          <w:lang w:val="en-US"/>
        </w:rPr>
        <w:t>are a clear indication that the additional years at the beginning of the sample do</w:t>
      </w:r>
      <w:r w:rsidR="00DC7915">
        <w:rPr>
          <w:lang w:val="en-US"/>
        </w:rPr>
        <w:t xml:space="preserve"> influence the ability to draw conclusions for</w:t>
      </w:r>
      <w:r w:rsidR="00DD5B70">
        <w:rPr>
          <w:lang w:val="en-US"/>
        </w:rPr>
        <w:t xml:space="preserve"> the </w:t>
      </w:r>
      <w:r w:rsidR="00DC7915">
        <w:rPr>
          <w:lang w:val="en-US"/>
        </w:rPr>
        <w:t>temporal behavior of the expense coefficients.</w:t>
      </w:r>
    </w:p>
    <w:p w:rsidR="00B66D72" w:rsidRDefault="00BC3757" w:rsidP="001C123E">
      <w:pPr>
        <w:rPr>
          <w:lang w:val="en-US"/>
        </w:rPr>
      </w:pPr>
      <w:r>
        <w:rPr>
          <w:lang w:val="en-US"/>
        </w:rPr>
        <w:t>Examining the significance levels of th</w:t>
      </w:r>
      <w:r w:rsidR="00B66D72">
        <w:rPr>
          <w:lang w:val="en-US"/>
        </w:rPr>
        <w:t>e coefficients learns that eleven of</w:t>
      </w:r>
      <w:r>
        <w:rPr>
          <w:lang w:val="en-US"/>
        </w:rPr>
        <w:t xml:space="preserve"> the coefficients on</w:t>
      </w:r>
      <w:r w:rsidR="00B66D72">
        <w:rPr>
          <w:lang w:val="en-US"/>
        </w:rPr>
        <w:t xml:space="preserve"> past expenses are above the five percent confidence interval. For the coefficients on future expenses a significance </w:t>
      </w:r>
      <w:r w:rsidR="00336FCF">
        <w:rPr>
          <w:lang w:val="en-US"/>
        </w:rPr>
        <w:t>value which is higher than 0,025</w:t>
      </w:r>
      <w:r w:rsidR="00B66D72">
        <w:rPr>
          <w:lang w:val="en-US"/>
        </w:rPr>
        <w:t xml:space="preserve"> is only found in five cases. Taking into account that sample 3 has an additional four years of observations, the amount of insignificant beta values is in line with sample 1. For every year that is present in the third sample, the value of R</w:t>
      </w:r>
      <w:r w:rsidR="00B66D72">
        <w:rPr>
          <w:vertAlign w:val="superscript"/>
          <w:lang w:val="en-US"/>
        </w:rPr>
        <w:t>2</w:t>
      </w:r>
      <w:r w:rsidR="00B66D72">
        <w:rPr>
          <w:lang w:val="en-US"/>
        </w:rPr>
        <w:t xml:space="preserve"> is above 0,992.</w:t>
      </w:r>
    </w:p>
    <w:p w:rsidR="009624B9" w:rsidRDefault="00336FCF" w:rsidP="001C123E">
      <w:pPr>
        <w:rPr>
          <w:lang w:val="en-US"/>
        </w:rPr>
      </w:pPr>
      <w:r>
        <w:rPr>
          <w:lang w:val="en-US"/>
        </w:rPr>
        <w:t>The significant p-values obtained for the co</w:t>
      </w:r>
      <w:r w:rsidR="006C057D">
        <w:rPr>
          <w:lang w:val="en-US"/>
        </w:rPr>
        <w:t>efficients on present and one0year forward</w:t>
      </w:r>
      <w:r>
        <w:rPr>
          <w:lang w:val="en-US"/>
        </w:rPr>
        <w:t xml:space="preserve"> expenses </w:t>
      </w:r>
      <w:r w:rsidR="009624B9">
        <w:rPr>
          <w:lang w:val="en-US"/>
        </w:rPr>
        <w:t xml:space="preserve">alter the conclusion that were drawn regarding </w:t>
      </w:r>
      <w:r w:rsidR="00537AF8">
        <w:rPr>
          <w:lang w:val="en-US"/>
        </w:rPr>
        <w:t>hypothesi</w:t>
      </w:r>
      <w:r w:rsidR="009624B9">
        <w:rPr>
          <w:lang w:val="en-US"/>
        </w:rPr>
        <w:t>s one</w:t>
      </w:r>
      <w:r>
        <w:rPr>
          <w:lang w:val="en-US"/>
        </w:rPr>
        <w:t xml:space="preserve">. </w:t>
      </w:r>
      <w:r w:rsidR="006C057D">
        <w:rPr>
          <w:lang w:val="en-US"/>
        </w:rPr>
        <w:t xml:space="preserve">The temporal </w:t>
      </w:r>
      <w:proofErr w:type="gramStart"/>
      <w:r w:rsidR="006C057D">
        <w:rPr>
          <w:lang w:val="en-US"/>
        </w:rPr>
        <w:t xml:space="preserve">behavior of these coefficients </w:t>
      </w:r>
      <w:r>
        <w:rPr>
          <w:lang w:val="en-US"/>
        </w:rPr>
        <w:t>indicate</w:t>
      </w:r>
      <w:proofErr w:type="gramEnd"/>
      <w:r>
        <w:rPr>
          <w:lang w:val="en-US"/>
        </w:rPr>
        <w:t xml:space="preserve"> that expenses indeed are being scattered increasingly across periods. As a result it can be concluded that the </w:t>
      </w:r>
      <w:r w:rsidRPr="00185650">
        <w:rPr>
          <w:lang w:val="en-US"/>
        </w:rPr>
        <w:t>contemporaneous correlation</w:t>
      </w:r>
      <w:r>
        <w:rPr>
          <w:lang w:val="en-US"/>
        </w:rPr>
        <w:t xml:space="preserve"> between revenues and expenses has decreased.</w:t>
      </w:r>
      <w:r w:rsidR="00537AF8">
        <w:rPr>
          <w:lang w:val="en-US"/>
        </w:rPr>
        <w:t xml:space="preserve"> Hypothesi</w:t>
      </w:r>
      <w:r w:rsidR="006C057D">
        <w:rPr>
          <w:lang w:val="en-US"/>
        </w:rPr>
        <w:t xml:space="preserve">s </w:t>
      </w:r>
      <w:r w:rsidR="00537AF8">
        <w:rPr>
          <w:lang w:val="en-US"/>
        </w:rPr>
        <w:t>one</w:t>
      </w:r>
      <w:r w:rsidR="006C057D">
        <w:rPr>
          <w:lang w:val="en-US"/>
        </w:rPr>
        <w:t xml:space="preserve"> is therefore supported.</w:t>
      </w:r>
    </w:p>
    <w:p w:rsidR="00DC7915" w:rsidRDefault="00D87EBA" w:rsidP="009624B9">
      <w:pPr>
        <w:pStyle w:val="Heading2"/>
        <w:rPr>
          <w:lang w:val="en-US"/>
        </w:rPr>
      </w:pPr>
      <w:bookmarkStart w:id="108" w:name="_Toc299712945"/>
      <w:bookmarkStart w:id="109" w:name="_Toc300034908"/>
      <w:r>
        <w:rPr>
          <w:lang w:val="en-US"/>
        </w:rPr>
        <w:t xml:space="preserve">6.2. </w:t>
      </w:r>
      <w:r w:rsidR="009624B9">
        <w:rPr>
          <w:lang w:val="en-US"/>
        </w:rPr>
        <w:t>Hypotheses 2</w:t>
      </w:r>
      <w:r>
        <w:rPr>
          <w:lang w:val="en-US"/>
        </w:rPr>
        <w:t>: Volatility of earnings</w:t>
      </w:r>
      <w:bookmarkEnd w:id="108"/>
      <w:bookmarkEnd w:id="109"/>
    </w:p>
    <w:p w:rsidR="00D71179" w:rsidRDefault="00704849" w:rsidP="00704849">
      <w:pPr>
        <w:spacing w:before="240"/>
        <w:rPr>
          <w:lang w:val="en-US"/>
        </w:rPr>
      </w:pPr>
      <w:r>
        <w:rPr>
          <w:lang w:val="en-US"/>
        </w:rPr>
        <w:t>The second observation th</w:t>
      </w:r>
      <w:r w:rsidR="008626AD">
        <w:rPr>
          <w:lang w:val="en-US"/>
        </w:rPr>
        <w:t>at resulted from the</w:t>
      </w:r>
      <w:r>
        <w:rPr>
          <w:lang w:val="en-US"/>
        </w:rPr>
        <w:t xml:space="preserve"> model is that poor matching increase</w:t>
      </w:r>
      <w:r w:rsidR="008626AD">
        <w:rPr>
          <w:lang w:val="en-US"/>
        </w:rPr>
        <w:t>s the volatility of earnings. The</w:t>
      </w:r>
      <w:r>
        <w:rPr>
          <w:lang w:val="en-US"/>
        </w:rPr>
        <w:t xml:space="preserve"> underlying reasoning for this is that </w:t>
      </w:r>
      <w:proofErr w:type="gramStart"/>
      <w:r>
        <w:rPr>
          <w:lang w:val="en-US"/>
        </w:rPr>
        <w:t>mismatched expenses acts</w:t>
      </w:r>
      <w:proofErr w:type="gramEnd"/>
      <w:r>
        <w:rPr>
          <w:lang w:val="en-US"/>
        </w:rPr>
        <w:t xml:space="preserve"> as noise which is not related to the process of generating earnings. Using mathematical reasoning expression (11) clearly showed that the volatility of earnings increases due to poor matching. As a result of this the </w:t>
      </w:r>
      <w:r w:rsidRPr="002D66F1">
        <w:rPr>
          <w:lang w:val="en-US"/>
        </w:rPr>
        <w:t xml:space="preserve">mismatched expenses </w:t>
      </w:r>
      <w:r>
        <w:rPr>
          <w:lang w:val="en-US"/>
        </w:rPr>
        <w:t xml:space="preserve">add an additional level of volatility </w:t>
      </w:r>
      <w:r w:rsidRPr="002D66F1">
        <w:rPr>
          <w:lang w:val="en-US"/>
        </w:rPr>
        <w:t xml:space="preserve">to the already existing and unavoidable economics-driven volatility </w:t>
      </w:r>
      <w:r>
        <w:rPr>
          <w:lang w:val="en-US"/>
        </w:rPr>
        <w:t xml:space="preserve">to which every firm is subjected </w:t>
      </w:r>
      <w:r w:rsidRPr="002D66F1">
        <w:rPr>
          <w:lang w:val="en-US"/>
        </w:rPr>
        <w:t>(</w:t>
      </w:r>
      <w:proofErr w:type="spellStart"/>
      <w:r w:rsidRPr="002D66F1">
        <w:rPr>
          <w:lang w:val="en-US"/>
        </w:rPr>
        <w:t>Dichev</w:t>
      </w:r>
      <w:proofErr w:type="spellEnd"/>
      <w:r w:rsidRPr="002D66F1">
        <w:rPr>
          <w:lang w:val="en-US"/>
        </w:rPr>
        <w:t xml:space="preserve"> and Tang 2008).</w:t>
      </w:r>
    </w:p>
    <w:p w:rsidR="00704849" w:rsidRDefault="00537AF8" w:rsidP="00704849">
      <w:pPr>
        <w:spacing w:before="240"/>
        <w:rPr>
          <w:lang w:val="en-US"/>
        </w:rPr>
      </w:pPr>
      <w:r>
        <w:rPr>
          <w:lang w:val="en-US"/>
        </w:rPr>
        <w:lastRenderedPageBreak/>
        <w:t>The hypothesi</w:t>
      </w:r>
      <w:r w:rsidR="00425932">
        <w:rPr>
          <w:lang w:val="en-US"/>
        </w:rPr>
        <w:t xml:space="preserve">s </w:t>
      </w:r>
      <w:r w:rsidR="00425932" w:rsidRPr="00425932">
        <w:rPr>
          <w:lang w:val="en-US"/>
        </w:rPr>
        <w:t xml:space="preserve">that </w:t>
      </w:r>
      <w:r w:rsidR="00425932">
        <w:rPr>
          <w:lang w:val="en-US"/>
        </w:rPr>
        <w:t>p</w:t>
      </w:r>
      <w:r w:rsidR="00425932" w:rsidRPr="00425932">
        <w:rPr>
          <w:lang w:val="en-US"/>
        </w:rPr>
        <w:t>oor matching increases the volatility in earnings</w:t>
      </w:r>
      <w:r w:rsidR="00425932">
        <w:rPr>
          <w:lang w:val="en-US"/>
        </w:rPr>
        <w:t xml:space="preserve"> will be tested by looking at the temporal behavior of the variables for volatility of earnings, volatility of r</w:t>
      </w:r>
      <w:r w:rsidR="008626AD">
        <w:rPr>
          <w:lang w:val="en-US"/>
        </w:rPr>
        <w:t>evenues, volatility of expenses and</w:t>
      </w:r>
      <w:r w:rsidR="00425932">
        <w:rPr>
          <w:lang w:val="en-US"/>
        </w:rPr>
        <w:t xml:space="preserve"> the correlation between revenues and expenses.</w:t>
      </w:r>
      <w:r w:rsidR="00696909">
        <w:rPr>
          <w:lang w:val="en-US"/>
        </w:rPr>
        <w:t xml:space="preserve"> A detailed explanation on the calculation of these variables can be found in appendix 3.</w:t>
      </w:r>
      <w:r w:rsidR="00425932">
        <w:rPr>
          <w:lang w:val="en-US"/>
        </w:rPr>
        <w:t xml:space="preserve"> </w:t>
      </w:r>
      <w:r w:rsidR="00207EDF">
        <w:rPr>
          <w:lang w:val="en-US"/>
        </w:rPr>
        <w:t xml:space="preserve">The variables for the volatility of revenues and expenses are added in order to be able to depict the fact that earnings volatility arises from the underlying fundamentals </w:t>
      </w:r>
      <w:r w:rsidR="00C75687">
        <w:rPr>
          <w:lang w:val="en-US"/>
        </w:rPr>
        <w:t xml:space="preserve">of a business </w:t>
      </w:r>
      <w:r w:rsidR="00207EDF">
        <w:rPr>
          <w:lang w:val="en-US"/>
        </w:rPr>
        <w:t xml:space="preserve">in addition to poor matching. </w:t>
      </w:r>
      <w:r w:rsidR="00C75687">
        <w:rPr>
          <w:lang w:val="en-US"/>
        </w:rPr>
        <w:t>K</w:t>
      </w:r>
      <w:r w:rsidR="00207EDF">
        <w:rPr>
          <w:lang w:val="en-US"/>
        </w:rPr>
        <w:t>now</w:t>
      </w:r>
      <w:r w:rsidR="00C75687">
        <w:rPr>
          <w:lang w:val="en-US"/>
        </w:rPr>
        <w:t>ing</w:t>
      </w:r>
      <w:r w:rsidR="00207EDF">
        <w:rPr>
          <w:lang w:val="en-US"/>
        </w:rPr>
        <w:t xml:space="preserve"> that </w:t>
      </w:r>
      <w:r w:rsidR="00C75687">
        <w:rPr>
          <w:lang w:val="en-US"/>
        </w:rPr>
        <w:t>earnings is equal to revenues minus expenses, the volatility of earnings is equal to the volatility of revenues plus the volatility of expenses, adjusted for the correlation between revenues and expenses (</w:t>
      </w:r>
      <w:proofErr w:type="spellStart"/>
      <w:r w:rsidR="00C75687">
        <w:rPr>
          <w:lang w:val="en-US"/>
        </w:rPr>
        <w:t>Dichev</w:t>
      </w:r>
      <w:proofErr w:type="spellEnd"/>
      <w:r w:rsidR="00C75687">
        <w:rPr>
          <w:lang w:val="en-US"/>
        </w:rPr>
        <w:t xml:space="preserve"> and Tang 2008.) By using this manner of testing the correlation between revenues and expenses reflect the quality of matching while the volatility of revenues and the volatility of expenses reflect the underlying business fundamentals. Including these variables makes it possible to asses</w:t>
      </w:r>
      <w:r w:rsidR="001C226A">
        <w:rPr>
          <w:lang w:val="en-US"/>
        </w:rPr>
        <w:t>s</w:t>
      </w:r>
      <w:r w:rsidR="00E56160">
        <w:rPr>
          <w:lang w:val="en-US"/>
        </w:rPr>
        <w:t xml:space="preserve"> </w:t>
      </w:r>
      <w:r w:rsidR="001C226A">
        <w:rPr>
          <w:lang w:val="en-US"/>
        </w:rPr>
        <w:t>whether the expected increase in volatility</w:t>
      </w:r>
      <w:r w:rsidR="00E56160">
        <w:rPr>
          <w:lang w:val="en-US"/>
        </w:rPr>
        <w:t xml:space="preserve"> </w:t>
      </w:r>
      <w:r w:rsidR="001C226A">
        <w:rPr>
          <w:lang w:val="en-US"/>
        </w:rPr>
        <w:t xml:space="preserve">of earnings is due to an increase in the volatility of the fundamentals or due to poor matching. </w:t>
      </w:r>
    </w:p>
    <w:p w:rsidR="00840DD3" w:rsidRDefault="005924A8" w:rsidP="001C123E">
      <w:pPr>
        <w:rPr>
          <w:lang w:val="en-US"/>
        </w:rPr>
      </w:pPr>
      <w:r>
        <w:rPr>
          <w:lang w:val="en-US"/>
        </w:rPr>
        <w:t>Both sample 1 and sample 2 will b</w:t>
      </w:r>
      <w:r w:rsidR="00537AF8">
        <w:rPr>
          <w:lang w:val="en-US"/>
        </w:rPr>
        <w:t>e used in testing this hypothesi</w:t>
      </w:r>
      <w:r>
        <w:rPr>
          <w:lang w:val="en-US"/>
        </w:rPr>
        <w:t>s. Sample 1 will provide the results fo</w:t>
      </w:r>
      <w:r w:rsidR="00041127">
        <w:rPr>
          <w:lang w:val="en-US"/>
        </w:rPr>
        <w:t>r the one-year specification,</w:t>
      </w:r>
      <w:r>
        <w:rPr>
          <w:lang w:val="en-US"/>
        </w:rPr>
        <w:t xml:space="preserve"> sample 2 </w:t>
      </w:r>
      <w:r w:rsidR="00041127">
        <w:rPr>
          <w:lang w:val="en-US"/>
        </w:rPr>
        <w:t xml:space="preserve">will provide these results </w:t>
      </w:r>
      <w:r>
        <w:rPr>
          <w:lang w:val="en-US"/>
        </w:rPr>
        <w:t>for the 2-year specification. Since the research period of both samples is somewhat limited and sample 2 only consists of eleven year observations additional robustness is provided by including the results of both sample 3 and sample 4.</w:t>
      </w:r>
      <w:r w:rsidR="00886E1B">
        <w:rPr>
          <w:lang w:val="en-US"/>
        </w:rPr>
        <w:t xml:space="preserve"> </w:t>
      </w:r>
    </w:p>
    <w:p w:rsidR="005924A8" w:rsidRDefault="005924A8" w:rsidP="005924A8">
      <w:pPr>
        <w:pStyle w:val="Heading3"/>
        <w:rPr>
          <w:lang w:val="en-US"/>
        </w:rPr>
      </w:pPr>
      <w:bookmarkStart w:id="110" w:name="_Toc298480496"/>
      <w:bookmarkStart w:id="111" w:name="_Toc299712946"/>
      <w:bookmarkStart w:id="112" w:name="_Toc300034909"/>
      <w:r>
        <w:rPr>
          <w:lang w:val="en-US"/>
        </w:rPr>
        <w:t>Sample 1</w:t>
      </w:r>
      <w:bookmarkEnd w:id="110"/>
      <w:bookmarkEnd w:id="111"/>
      <w:bookmarkEnd w:id="112"/>
    </w:p>
    <w:p w:rsidR="00840DD3" w:rsidRPr="00840DD3" w:rsidRDefault="00840DD3" w:rsidP="00840DD3">
      <w:pPr>
        <w:rPr>
          <w:lang w:val="en-US"/>
        </w:rPr>
      </w:pPr>
    </w:p>
    <w:p w:rsidR="003E1AEF" w:rsidRPr="003E1AEF" w:rsidRDefault="003E1AEF" w:rsidP="003E1AEF">
      <w:pPr>
        <w:pStyle w:val="Heading5"/>
        <w:rPr>
          <w:sz w:val="18"/>
          <w:szCs w:val="18"/>
          <w:lang w:val="en-US"/>
        </w:rPr>
      </w:pPr>
      <w:r w:rsidRPr="003E1AEF">
        <w:rPr>
          <w:sz w:val="18"/>
          <w:szCs w:val="18"/>
          <w:lang w:val="en-US"/>
        </w:rPr>
        <w:t>Volatility over time for the one year sample</w:t>
      </w:r>
    </w:p>
    <w:tbl>
      <w:tblPr>
        <w:tblStyle w:val="Lichtearcering-accent11"/>
        <w:tblW w:w="0" w:type="auto"/>
        <w:tblLook w:val="04A0"/>
      </w:tblPr>
      <w:tblGrid>
        <w:gridCol w:w="643"/>
        <w:gridCol w:w="755"/>
        <w:gridCol w:w="1034"/>
        <w:gridCol w:w="1009"/>
        <w:gridCol w:w="1007"/>
        <w:gridCol w:w="643"/>
        <w:gridCol w:w="977"/>
        <w:gridCol w:w="1034"/>
        <w:gridCol w:w="1009"/>
        <w:gridCol w:w="1007"/>
      </w:tblGrid>
      <w:tr w:rsidR="003E1AEF" w:rsidRPr="003E1AEF" w:rsidTr="003E1AEF">
        <w:trPr>
          <w:cnfStyle w:val="100000000000"/>
        </w:trPr>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Year</w:t>
            </w:r>
          </w:p>
        </w:tc>
        <w:tc>
          <w:tcPr>
            <w:tcW w:w="591"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(Ear</w:t>
            </w:r>
            <w:r>
              <w:rPr>
                <w:sz w:val="18"/>
                <w:szCs w:val="18"/>
                <w:lang w:val="en-US"/>
              </w:rPr>
              <w:t>n)</w:t>
            </w:r>
          </w:p>
        </w:tc>
        <w:tc>
          <w:tcPr>
            <w:tcW w:w="1034"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(Revs)</w:t>
            </w:r>
          </w:p>
        </w:tc>
        <w:tc>
          <w:tcPr>
            <w:tcW w:w="1009"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(Exp)</w:t>
            </w:r>
          </w:p>
        </w:tc>
        <w:tc>
          <w:tcPr>
            <w:tcW w:w="1007"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Corr</w:t>
            </w:r>
            <w:proofErr w:type="spellEnd"/>
            <w:r>
              <w:rPr>
                <w:sz w:val="18"/>
                <w:szCs w:val="18"/>
                <w:lang w:val="en-US"/>
              </w:rPr>
              <w:t xml:space="preserve"> </w:t>
            </w:r>
            <w:r w:rsidRPr="003E1AEF">
              <w:rPr>
                <w:sz w:val="18"/>
                <w:szCs w:val="18"/>
                <w:lang w:val="en-US"/>
              </w:rPr>
              <w:t>(Rev, Exp)</w:t>
            </w:r>
          </w:p>
        </w:tc>
        <w:tc>
          <w:tcPr>
            <w:tcW w:w="561" w:type="dxa"/>
          </w:tcPr>
          <w:p w:rsidR="003E1AEF" w:rsidRPr="003E1AEF" w:rsidRDefault="003E1AEF" w:rsidP="00884942">
            <w:pPr>
              <w:pStyle w:val="Heading5"/>
              <w:jc w:val="center"/>
              <w:outlineLvl w:val="4"/>
              <w:cnfStyle w:val="100000000000"/>
              <w:rPr>
                <w:sz w:val="18"/>
                <w:szCs w:val="18"/>
                <w:lang w:val="en-US"/>
              </w:rPr>
            </w:pPr>
            <w:r w:rsidRPr="003E1AEF">
              <w:rPr>
                <w:sz w:val="18"/>
                <w:szCs w:val="18"/>
                <w:lang w:val="en-US"/>
              </w:rPr>
              <w:t>Year</w:t>
            </w:r>
          </w:p>
        </w:tc>
        <w:tc>
          <w:tcPr>
            <w:tcW w:w="977"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(Ear</w:t>
            </w:r>
            <w:r>
              <w:rPr>
                <w:sz w:val="18"/>
                <w:szCs w:val="18"/>
                <w:lang w:val="en-US"/>
              </w:rPr>
              <w:t>n</w:t>
            </w:r>
            <w:r w:rsidRPr="003E1AEF">
              <w:rPr>
                <w:sz w:val="18"/>
                <w:szCs w:val="18"/>
                <w:lang w:val="en-US"/>
              </w:rPr>
              <w:t>)</w:t>
            </w:r>
          </w:p>
        </w:tc>
        <w:tc>
          <w:tcPr>
            <w:tcW w:w="1034"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(Rev)</w:t>
            </w:r>
          </w:p>
        </w:tc>
        <w:tc>
          <w:tcPr>
            <w:tcW w:w="1009"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(Exp)</w:t>
            </w:r>
          </w:p>
        </w:tc>
        <w:tc>
          <w:tcPr>
            <w:tcW w:w="1007"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Corr</w:t>
            </w:r>
            <w:proofErr w:type="spellEnd"/>
            <w:r>
              <w:rPr>
                <w:sz w:val="18"/>
                <w:szCs w:val="18"/>
                <w:lang w:val="en-US"/>
              </w:rPr>
              <w:t xml:space="preserve"> </w:t>
            </w:r>
            <w:r w:rsidRPr="003E1AEF">
              <w:rPr>
                <w:sz w:val="18"/>
                <w:szCs w:val="18"/>
                <w:lang w:val="en-US"/>
              </w:rPr>
              <w:t>(Rev, Exp)</w:t>
            </w:r>
          </w:p>
        </w:tc>
      </w:tr>
      <w:tr w:rsidR="003E1AEF" w:rsidRPr="003E1AEF" w:rsidTr="003E1AEF">
        <w:trPr>
          <w:cnfStyle w:val="000000100000"/>
        </w:trPr>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1988</w:t>
            </w:r>
          </w:p>
        </w:tc>
        <w:tc>
          <w:tcPr>
            <w:tcW w:w="591"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0,021</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0,273</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0,261</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0,995</w:t>
            </w:r>
          </w:p>
        </w:tc>
        <w:tc>
          <w:tcPr>
            <w:tcW w:w="561" w:type="dxa"/>
          </w:tcPr>
          <w:p w:rsidR="003E1AEF" w:rsidRPr="003E1AEF" w:rsidRDefault="003E1AEF" w:rsidP="00884942">
            <w:pPr>
              <w:pStyle w:val="Heading5"/>
              <w:jc w:val="center"/>
              <w:outlineLvl w:val="4"/>
              <w:cnfStyle w:val="000000100000"/>
              <w:rPr>
                <w:b/>
                <w:sz w:val="18"/>
                <w:szCs w:val="18"/>
                <w:lang w:val="en-US"/>
              </w:rPr>
            </w:pPr>
            <w:r w:rsidRPr="003E1AEF">
              <w:rPr>
                <w:b/>
                <w:sz w:val="18"/>
                <w:szCs w:val="18"/>
                <w:lang w:val="en-US"/>
              </w:rPr>
              <w:t>1999</w:t>
            </w:r>
          </w:p>
        </w:tc>
        <w:tc>
          <w:tcPr>
            <w:tcW w:w="97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0,022</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0,157</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0,154</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0,973</w:t>
            </w:r>
          </w:p>
        </w:tc>
      </w:tr>
      <w:tr w:rsidR="003E1AEF" w:rsidRPr="003E1AEF" w:rsidTr="003E1AEF">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1989</w:t>
            </w:r>
          </w:p>
        </w:tc>
        <w:tc>
          <w:tcPr>
            <w:tcW w:w="591"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0,020</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0,237</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0,226</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0,994</w:t>
            </w:r>
          </w:p>
        </w:tc>
        <w:tc>
          <w:tcPr>
            <w:tcW w:w="561" w:type="dxa"/>
          </w:tcPr>
          <w:p w:rsidR="003E1AEF" w:rsidRPr="003E1AEF" w:rsidRDefault="003E1AEF" w:rsidP="00884942">
            <w:pPr>
              <w:pStyle w:val="Heading5"/>
              <w:jc w:val="center"/>
              <w:outlineLvl w:val="4"/>
              <w:cnfStyle w:val="000000000000"/>
              <w:rPr>
                <w:b/>
                <w:sz w:val="18"/>
                <w:szCs w:val="18"/>
                <w:lang w:val="en-US"/>
              </w:rPr>
            </w:pPr>
            <w:r w:rsidRPr="003E1AEF">
              <w:rPr>
                <w:b/>
                <w:sz w:val="18"/>
                <w:szCs w:val="18"/>
                <w:lang w:val="en-US"/>
              </w:rPr>
              <w:t>2000</w:t>
            </w:r>
          </w:p>
        </w:tc>
        <w:tc>
          <w:tcPr>
            <w:tcW w:w="97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0,021</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0,161</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0,158</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0,976</w:t>
            </w:r>
          </w:p>
        </w:tc>
      </w:tr>
      <w:tr w:rsidR="003E1AEF" w:rsidRPr="003E1AEF" w:rsidTr="003E1AEF">
        <w:trPr>
          <w:cnfStyle w:val="000000100000"/>
        </w:trPr>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1990</w:t>
            </w:r>
          </w:p>
        </w:tc>
        <w:tc>
          <w:tcPr>
            <w:tcW w:w="591"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0,016</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0,216</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0,208</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0,994</w:t>
            </w:r>
          </w:p>
        </w:tc>
        <w:tc>
          <w:tcPr>
            <w:tcW w:w="561" w:type="dxa"/>
          </w:tcPr>
          <w:p w:rsidR="003E1AEF" w:rsidRPr="003E1AEF" w:rsidRDefault="003E1AEF" w:rsidP="00884942">
            <w:pPr>
              <w:pStyle w:val="Heading5"/>
              <w:jc w:val="center"/>
              <w:outlineLvl w:val="4"/>
              <w:cnfStyle w:val="000000100000"/>
              <w:rPr>
                <w:b/>
                <w:sz w:val="18"/>
                <w:szCs w:val="18"/>
                <w:lang w:val="en-US"/>
              </w:rPr>
            </w:pPr>
            <w:r w:rsidRPr="003E1AEF">
              <w:rPr>
                <w:b/>
                <w:sz w:val="18"/>
                <w:szCs w:val="18"/>
                <w:lang w:val="en-US"/>
              </w:rPr>
              <w:t>2001</w:t>
            </w:r>
          </w:p>
        </w:tc>
        <w:tc>
          <w:tcPr>
            <w:tcW w:w="97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0,025</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0,165</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0,164</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0,965</w:t>
            </w:r>
          </w:p>
        </w:tc>
      </w:tr>
      <w:tr w:rsidR="003E1AEF" w:rsidRPr="003E1AEF" w:rsidTr="003E1AEF">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1991</w:t>
            </w:r>
          </w:p>
        </w:tc>
        <w:tc>
          <w:tcPr>
            <w:tcW w:w="591"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0,017</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0,200</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0,197</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0,991</w:t>
            </w:r>
          </w:p>
        </w:tc>
        <w:tc>
          <w:tcPr>
            <w:tcW w:w="561" w:type="dxa"/>
          </w:tcPr>
          <w:p w:rsidR="003E1AEF" w:rsidRPr="003E1AEF" w:rsidRDefault="003E1AEF" w:rsidP="00884942">
            <w:pPr>
              <w:pStyle w:val="Heading5"/>
              <w:jc w:val="center"/>
              <w:outlineLvl w:val="4"/>
              <w:cnfStyle w:val="000000000000"/>
              <w:rPr>
                <w:b/>
                <w:sz w:val="18"/>
                <w:szCs w:val="18"/>
                <w:lang w:val="en-US"/>
              </w:rPr>
            </w:pPr>
            <w:r w:rsidRPr="003E1AEF">
              <w:rPr>
                <w:b/>
                <w:sz w:val="18"/>
                <w:szCs w:val="18"/>
                <w:lang w:val="en-US"/>
              </w:rPr>
              <w:t>2002</w:t>
            </w:r>
          </w:p>
        </w:tc>
        <w:tc>
          <w:tcPr>
            <w:tcW w:w="97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0,024</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0,168</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0,167</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0,972</w:t>
            </w:r>
          </w:p>
        </w:tc>
      </w:tr>
      <w:tr w:rsidR="003E1AEF" w:rsidRPr="003E1AEF" w:rsidTr="003E1AEF">
        <w:trPr>
          <w:cnfStyle w:val="000000100000"/>
        </w:trPr>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1992</w:t>
            </w:r>
          </w:p>
        </w:tc>
        <w:tc>
          <w:tcPr>
            <w:tcW w:w="591"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0,020</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0,201</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0,198</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0,986</w:t>
            </w:r>
          </w:p>
        </w:tc>
        <w:tc>
          <w:tcPr>
            <w:tcW w:w="561" w:type="dxa"/>
          </w:tcPr>
          <w:p w:rsidR="003E1AEF" w:rsidRPr="003E1AEF" w:rsidRDefault="003E1AEF" w:rsidP="00884942">
            <w:pPr>
              <w:pStyle w:val="Heading5"/>
              <w:jc w:val="center"/>
              <w:outlineLvl w:val="4"/>
              <w:cnfStyle w:val="000000100000"/>
              <w:rPr>
                <w:b/>
                <w:sz w:val="18"/>
                <w:szCs w:val="18"/>
                <w:lang w:val="en-US"/>
              </w:rPr>
            </w:pPr>
            <w:r w:rsidRPr="003E1AEF">
              <w:rPr>
                <w:b/>
                <w:sz w:val="18"/>
                <w:szCs w:val="18"/>
                <w:lang w:val="en-US"/>
              </w:rPr>
              <w:t>2003</w:t>
            </w:r>
          </w:p>
        </w:tc>
        <w:tc>
          <w:tcPr>
            <w:tcW w:w="97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0,024</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0,179</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0,179</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0,975</w:t>
            </w:r>
          </w:p>
        </w:tc>
      </w:tr>
      <w:tr w:rsidR="003E1AEF" w:rsidRPr="003E1AEF" w:rsidTr="003E1AEF">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1993</w:t>
            </w:r>
          </w:p>
        </w:tc>
        <w:tc>
          <w:tcPr>
            <w:tcW w:w="591"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0,024</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0,191</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0,187</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0,983</w:t>
            </w:r>
          </w:p>
        </w:tc>
        <w:tc>
          <w:tcPr>
            <w:tcW w:w="561" w:type="dxa"/>
          </w:tcPr>
          <w:p w:rsidR="003E1AEF" w:rsidRPr="003E1AEF" w:rsidRDefault="003E1AEF" w:rsidP="00884942">
            <w:pPr>
              <w:pStyle w:val="Heading5"/>
              <w:jc w:val="center"/>
              <w:outlineLvl w:val="4"/>
              <w:cnfStyle w:val="000000000000"/>
              <w:rPr>
                <w:b/>
                <w:sz w:val="18"/>
                <w:szCs w:val="18"/>
                <w:lang w:val="en-US"/>
              </w:rPr>
            </w:pPr>
            <w:r w:rsidRPr="003E1AEF">
              <w:rPr>
                <w:b/>
                <w:sz w:val="18"/>
                <w:szCs w:val="18"/>
                <w:lang w:val="en-US"/>
              </w:rPr>
              <w:t>2004</w:t>
            </w:r>
          </w:p>
        </w:tc>
        <w:tc>
          <w:tcPr>
            <w:tcW w:w="97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0,024</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0,197</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0,193</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0,975</w:t>
            </w:r>
          </w:p>
        </w:tc>
      </w:tr>
      <w:tr w:rsidR="003E1AEF" w:rsidRPr="003E1AEF" w:rsidTr="003E1AEF">
        <w:trPr>
          <w:cnfStyle w:val="000000100000"/>
        </w:trPr>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1994</w:t>
            </w:r>
          </w:p>
        </w:tc>
        <w:tc>
          <w:tcPr>
            <w:tcW w:w="591"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0,022</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0,160</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0,154</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0,977</w:t>
            </w:r>
          </w:p>
        </w:tc>
        <w:tc>
          <w:tcPr>
            <w:tcW w:w="561" w:type="dxa"/>
          </w:tcPr>
          <w:p w:rsidR="003E1AEF" w:rsidRPr="003E1AEF" w:rsidRDefault="003E1AEF" w:rsidP="00884942">
            <w:pPr>
              <w:pStyle w:val="Heading5"/>
              <w:jc w:val="center"/>
              <w:outlineLvl w:val="4"/>
              <w:cnfStyle w:val="000000100000"/>
              <w:rPr>
                <w:b/>
                <w:sz w:val="18"/>
                <w:szCs w:val="18"/>
                <w:lang w:val="en-US"/>
              </w:rPr>
            </w:pPr>
            <w:r w:rsidRPr="003E1AEF">
              <w:rPr>
                <w:b/>
                <w:sz w:val="18"/>
                <w:szCs w:val="18"/>
                <w:lang w:val="en-US"/>
              </w:rPr>
              <w:t>2005</w:t>
            </w:r>
          </w:p>
        </w:tc>
        <w:tc>
          <w:tcPr>
            <w:tcW w:w="97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0,026</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0,188</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0,181</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0,971</w:t>
            </w:r>
          </w:p>
        </w:tc>
      </w:tr>
      <w:tr w:rsidR="003E1AEF" w:rsidRPr="003E1AEF" w:rsidTr="003E1AEF">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1995</w:t>
            </w:r>
          </w:p>
        </w:tc>
        <w:tc>
          <w:tcPr>
            <w:tcW w:w="591"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0,022</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0,170</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0,163</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0,979</w:t>
            </w:r>
          </w:p>
        </w:tc>
        <w:tc>
          <w:tcPr>
            <w:tcW w:w="561" w:type="dxa"/>
          </w:tcPr>
          <w:p w:rsidR="003E1AEF" w:rsidRPr="003E1AEF" w:rsidRDefault="003E1AEF" w:rsidP="00884942">
            <w:pPr>
              <w:pStyle w:val="Heading5"/>
              <w:jc w:val="center"/>
              <w:outlineLvl w:val="4"/>
              <w:cnfStyle w:val="000000000000"/>
              <w:rPr>
                <w:b/>
                <w:sz w:val="18"/>
                <w:szCs w:val="18"/>
                <w:lang w:val="en-US"/>
              </w:rPr>
            </w:pPr>
            <w:r w:rsidRPr="003E1AEF">
              <w:rPr>
                <w:b/>
                <w:sz w:val="18"/>
                <w:szCs w:val="18"/>
                <w:lang w:val="en-US"/>
              </w:rPr>
              <w:t>2006</w:t>
            </w:r>
          </w:p>
        </w:tc>
        <w:tc>
          <w:tcPr>
            <w:tcW w:w="97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0,026</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0,169</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0,159</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0,968</w:t>
            </w:r>
          </w:p>
        </w:tc>
      </w:tr>
      <w:tr w:rsidR="003E1AEF" w:rsidRPr="003E1AEF" w:rsidTr="003E1AEF">
        <w:trPr>
          <w:cnfStyle w:val="000000100000"/>
        </w:trPr>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1996</w:t>
            </w:r>
          </w:p>
        </w:tc>
        <w:tc>
          <w:tcPr>
            <w:tcW w:w="591"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0,023</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0,181</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0,173</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0,982</w:t>
            </w:r>
          </w:p>
        </w:tc>
        <w:tc>
          <w:tcPr>
            <w:tcW w:w="561" w:type="dxa"/>
          </w:tcPr>
          <w:p w:rsidR="003E1AEF" w:rsidRPr="003E1AEF" w:rsidRDefault="003E1AEF" w:rsidP="00884942">
            <w:pPr>
              <w:pStyle w:val="Heading5"/>
              <w:jc w:val="center"/>
              <w:outlineLvl w:val="4"/>
              <w:cnfStyle w:val="000000100000"/>
              <w:rPr>
                <w:b/>
                <w:sz w:val="18"/>
                <w:szCs w:val="18"/>
                <w:lang w:val="en-US"/>
              </w:rPr>
            </w:pPr>
            <w:r w:rsidRPr="003E1AEF">
              <w:rPr>
                <w:b/>
                <w:sz w:val="18"/>
                <w:szCs w:val="18"/>
                <w:lang w:val="en-US"/>
              </w:rPr>
              <w:t>2007</w:t>
            </w:r>
          </w:p>
        </w:tc>
        <w:tc>
          <w:tcPr>
            <w:tcW w:w="97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0,024</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0,174</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0,164</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0,975</w:t>
            </w:r>
          </w:p>
        </w:tc>
      </w:tr>
      <w:tr w:rsidR="003E1AEF" w:rsidRPr="003E1AEF" w:rsidTr="003E1AEF">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1997</w:t>
            </w:r>
          </w:p>
        </w:tc>
        <w:tc>
          <w:tcPr>
            <w:tcW w:w="591"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0,025</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0,191</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0,183</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0,978</w:t>
            </w:r>
          </w:p>
        </w:tc>
        <w:tc>
          <w:tcPr>
            <w:tcW w:w="561" w:type="dxa"/>
          </w:tcPr>
          <w:p w:rsidR="003E1AEF" w:rsidRPr="003E1AEF" w:rsidRDefault="003E1AEF" w:rsidP="00884942">
            <w:pPr>
              <w:pStyle w:val="Heading5"/>
              <w:jc w:val="center"/>
              <w:outlineLvl w:val="4"/>
              <w:cnfStyle w:val="000000000000"/>
              <w:rPr>
                <w:b/>
                <w:sz w:val="18"/>
                <w:szCs w:val="18"/>
                <w:lang w:val="en-US"/>
              </w:rPr>
            </w:pPr>
            <w:r w:rsidRPr="003E1AEF">
              <w:rPr>
                <w:b/>
                <w:sz w:val="18"/>
                <w:szCs w:val="18"/>
                <w:lang w:val="en-US"/>
              </w:rPr>
              <w:t>2008</w:t>
            </w:r>
          </w:p>
        </w:tc>
        <w:tc>
          <w:tcPr>
            <w:tcW w:w="97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0,024</w:t>
            </w:r>
          </w:p>
        </w:tc>
        <w:tc>
          <w:tcPr>
            <w:tcW w:w="1034"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0,179</w:t>
            </w:r>
          </w:p>
        </w:tc>
        <w:tc>
          <w:tcPr>
            <w:tcW w:w="1009"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0,172</w:t>
            </w:r>
          </w:p>
        </w:tc>
        <w:tc>
          <w:tcPr>
            <w:tcW w:w="1007"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0,975</w:t>
            </w:r>
          </w:p>
        </w:tc>
      </w:tr>
      <w:tr w:rsidR="003E1AEF" w:rsidRPr="003E1AEF" w:rsidTr="003E1AEF">
        <w:trPr>
          <w:cnfStyle w:val="000000100000"/>
        </w:trPr>
        <w:tc>
          <w:tcPr>
            <w:cnfStyle w:val="001000000000"/>
            <w:tcW w:w="584" w:type="dxa"/>
          </w:tcPr>
          <w:p w:rsidR="003E1AEF" w:rsidRPr="003E1AEF" w:rsidRDefault="003E1AEF" w:rsidP="00884942">
            <w:pPr>
              <w:pStyle w:val="Heading5"/>
              <w:jc w:val="center"/>
              <w:outlineLvl w:val="4"/>
              <w:rPr>
                <w:sz w:val="18"/>
                <w:szCs w:val="18"/>
                <w:lang w:val="en-US"/>
              </w:rPr>
            </w:pPr>
            <w:r w:rsidRPr="003E1AEF">
              <w:rPr>
                <w:sz w:val="18"/>
                <w:szCs w:val="18"/>
                <w:lang w:val="en-US"/>
              </w:rPr>
              <w:t>1998</w:t>
            </w:r>
          </w:p>
        </w:tc>
        <w:tc>
          <w:tcPr>
            <w:tcW w:w="591"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0,022</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0,163</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0,158</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0,977</w:t>
            </w:r>
          </w:p>
        </w:tc>
        <w:tc>
          <w:tcPr>
            <w:tcW w:w="561" w:type="dxa"/>
          </w:tcPr>
          <w:p w:rsidR="003E1AEF" w:rsidRPr="003E1AEF" w:rsidRDefault="003E1AEF" w:rsidP="00884942">
            <w:pPr>
              <w:pStyle w:val="Heading5"/>
              <w:jc w:val="center"/>
              <w:outlineLvl w:val="4"/>
              <w:cnfStyle w:val="000000100000"/>
              <w:rPr>
                <w:b/>
                <w:sz w:val="18"/>
                <w:szCs w:val="18"/>
                <w:lang w:val="en-US"/>
              </w:rPr>
            </w:pPr>
            <w:r w:rsidRPr="003E1AEF">
              <w:rPr>
                <w:b/>
                <w:sz w:val="18"/>
                <w:szCs w:val="18"/>
                <w:lang w:val="en-US"/>
              </w:rPr>
              <w:t>2009</w:t>
            </w:r>
          </w:p>
        </w:tc>
        <w:tc>
          <w:tcPr>
            <w:tcW w:w="97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0,028</w:t>
            </w:r>
          </w:p>
        </w:tc>
        <w:tc>
          <w:tcPr>
            <w:tcW w:w="1034"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0,176</w:t>
            </w:r>
          </w:p>
        </w:tc>
        <w:tc>
          <w:tcPr>
            <w:tcW w:w="1009"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0,168</w:t>
            </w:r>
          </w:p>
        </w:tc>
        <w:tc>
          <w:tcPr>
            <w:tcW w:w="1007"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0,971</w:t>
            </w:r>
          </w:p>
        </w:tc>
      </w:tr>
    </w:tbl>
    <w:p w:rsidR="003E1AEF" w:rsidRPr="003E1AEF" w:rsidRDefault="003E1AEF" w:rsidP="003E1AEF">
      <w:pPr>
        <w:pStyle w:val="Heading5"/>
        <w:rPr>
          <w:sz w:val="18"/>
          <w:szCs w:val="18"/>
          <w:lang w:val="en-US"/>
        </w:rPr>
      </w:pPr>
    </w:p>
    <w:p w:rsidR="003E1AEF" w:rsidRDefault="003E1AEF" w:rsidP="003E1AEF">
      <w:pPr>
        <w:rPr>
          <w:lang w:val="en-US"/>
        </w:rPr>
      </w:pPr>
      <w:r>
        <w:rPr>
          <w:lang w:val="en-US"/>
        </w:rPr>
        <w:br/>
      </w:r>
    </w:p>
    <w:p w:rsidR="00840DD3" w:rsidRDefault="00840DD3" w:rsidP="003E1AEF">
      <w:pPr>
        <w:rPr>
          <w:lang w:val="en-US"/>
        </w:rPr>
      </w:pPr>
    </w:p>
    <w:p w:rsidR="00840DD3" w:rsidRPr="003E1AEF" w:rsidRDefault="00840DD3" w:rsidP="003E1AEF">
      <w:pPr>
        <w:rPr>
          <w:lang w:val="en-US"/>
        </w:rPr>
      </w:pPr>
    </w:p>
    <w:tbl>
      <w:tblPr>
        <w:tblStyle w:val="Lichtearcering-accent11"/>
        <w:tblW w:w="0" w:type="auto"/>
        <w:tblLook w:val="04A0"/>
      </w:tblPr>
      <w:tblGrid>
        <w:gridCol w:w="1842"/>
        <w:gridCol w:w="1842"/>
        <w:gridCol w:w="1842"/>
        <w:gridCol w:w="1843"/>
        <w:gridCol w:w="1843"/>
      </w:tblGrid>
      <w:tr w:rsidR="003E1AEF" w:rsidTr="003E1AEF">
        <w:trPr>
          <w:cnfStyle w:val="100000000000"/>
        </w:trPr>
        <w:tc>
          <w:tcPr>
            <w:cnfStyle w:val="001000000000"/>
            <w:tcW w:w="1842" w:type="dxa"/>
          </w:tcPr>
          <w:p w:rsidR="003E1AEF" w:rsidRDefault="003E1AEF" w:rsidP="003E1AEF">
            <w:pPr>
              <w:rPr>
                <w:lang w:val="en-US"/>
              </w:rPr>
            </w:pPr>
          </w:p>
        </w:tc>
        <w:tc>
          <w:tcPr>
            <w:tcW w:w="1842"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w:t>
            </w:r>
            <w:proofErr w:type="spellStart"/>
            <w:r w:rsidRPr="003E1AEF">
              <w:rPr>
                <w:sz w:val="18"/>
                <w:szCs w:val="18"/>
                <w:lang w:val="en-US"/>
              </w:rPr>
              <w:t>Ear</w:t>
            </w:r>
            <w:r>
              <w:rPr>
                <w:sz w:val="18"/>
                <w:szCs w:val="18"/>
                <w:lang w:val="en-US"/>
              </w:rPr>
              <w:t>ings</w:t>
            </w:r>
            <w:proofErr w:type="spellEnd"/>
            <w:r>
              <w:rPr>
                <w:sz w:val="18"/>
                <w:szCs w:val="18"/>
                <w:lang w:val="en-US"/>
              </w:rPr>
              <w:t>)</w:t>
            </w:r>
          </w:p>
        </w:tc>
        <w:tc>
          <w:tcPr>
            <w:tcW w:w="1842"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(Revenues)</w:t>
            </w:r>
          </w:p>
        </w:tc>
        <w:tc>
          <w:tcPr>
            <w:tcW w:w="1843"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Vol</w:t>
            </w:r>
            <w:proofErr w:type="spellEnd"/>
            <w:r>
              <w:rPr>
                <w:sz w:val="18"/>
                <w:szCs w:val="18"/>
                <w:lang w:val="en-US"/>
              </w:rPr>
              <w:t xml:space="preserve"> </w:t>
            </w:r>
            <w:r w:rsidRPr="003E1AEF">
              <w:rPr>
                <w:sz w:val="18"/>
                <w:szCs w:val="18"/>
                <w:lang w:val="en-US"/>
              </w:rPr>
              <w:t>(Expenses)</w:t>
            </w:r>
          </w:p>
        </w:tc>
        <w:tc>
          <w:tcPr>
            <w:tcW w:w="1843" w:type="dxa"/>
          </w:tcPr>
          <w:p w:rsidR="003E1AEF" w:rsidRPr="003E1AEF" w:rsidRDefault="003E1AEF" w:rsidP="00884942">
            <w:pPr>
              <w:pStyle w:val="Heading5"/>
              <w:jc w:val="center"/>
              <w:outlineLvl w:val="4"/>
              <w:cnfStyle w:val="100000000000"/>
              <w:rPr>
                <w:sz w:val="18"/>
                <w:szCs w:val="18"/>
                <w:lang w:val="en-US"/>
              </w:rPr>
            </w:pPr>
            <w:proofErr w:type="spellStart"/>
            <w:r w:rsidRPr="003E1AEF">
              <w:rPr>
                <w:sz w:val="18"/>
                <w:szCs w:val="18"/>
                <w:lang w:val="en-US"/>
              </w:rPr>
              <w:t>Corr</w:t>
            </w:r>
            <w:proofErr w:type="spellEnd"/>
            <w:r>
              <w:rPr>
                <w:sz w:val="18"/>
                <w:szCs w:val="18"/>
                <w:lang w:val="en-US"/>
              </w:rPr>
              <w:t xml:space="preserve"> </w:t>
            </w:r>
            <w:r w:rsidRPr="003E1AEF">
              <w:rPr>
                <w:sz w:val="18"/>
                <w:szCs w:val="18"/>
                <w:lang w:val="en-US"/>
              </w:rPr>
              <w:t>(Revenues, Expenses)</w:t>
            </w:r>
          </w:p>
        </w:tc>
      </w:tr>
      <w:tr w:rsidR="003E1AEF" w:rsidTr="003E1AEF">
        <w:trPr>
          <w:cnfStyle w:val="000000100000"/>
        </w:trPr>
        <w:tc>
          <w:tcPr>
            <w:cnfStyle w:val="001000000000"/>
            <w:tcW w:w="1842" w:type="dxa"/>
          </w:tcPr>
          <w:p w:rsidR="003E1AEF" w:rsidRPr="003E1AEF" w:rsidRDefault="003E1AEF" w:rsidP="00F30186">
            <w:pPr>
              <w:pStyle w:val="Heading5"/>
              <w:outlineLvl w:val="4"/>
              <w:rPr>
                <w:sz w:val="18"/>
                <w:szCs w:val="18"/>
                <w:lang w:val="en-US"/>
              </w:rPr>
            </w:pPr>
            <w:r w:rsidRPr="003E1AEF">
              <w:rPr>
                <w:sz w:val="18"/>
                <w:szCs w:val="18"/>
                <w:lang w:val="en-US"/>
              </w:rPr>
              <w:t>Mean 1988 to 1998</w:t>
            </w:r>
          </w:p>
        </w:tc>
        <w:tc>
          <w:tcPr>
            <w:tcW w:w="1842"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0,021</w:t>
            </w:r>
          </w:p>
        </w:tc>
        <w:tc>
          <w:tcPr>
            <w:tcW w:w="1842"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0,198</w:t>
            </w:r>
          </w:p>
        </w:tc>
        <w:tc>
          <w:tcPr>
            <w:tcW w:w="1843"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0,192</w:t>
            </w:r>
          </w:p>
        </w:tc>
        <w:tc>
          <w:tcPr>
            <w:tcW w:w="1843"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0,985</w:t>
            </w:r>
          </w:p>
        </w:tc>
      </w:tr>
      <w:tr w:rsidR="003E1AEF" w:rsidTr="003E1AEF">
        <w:tc>
          <w:tcPr>
            <w:cnfStyle w:val="001000000000"/>
            <w:tcW w:w="1842" w:type="dxa"/>
          </w:tcPr>
          <w:p w:rsidR="003E1AEF" w:rsidRPr="003E1AEF" w:rsidRDefault="003E1AEF" w:rsidP="00F30186">
            <w:pPr>
              <w:pStyle w:val="Heading5"/>
              <w:outlineLvl w:val="4"/>
              <w:rPr>
                <w:sz w:val="18"/>
                <w:szCs w:val="18"/>
                <w:lang w:val="en-US"/>
              </w:rPr>
            </w:pPr>
            <w:r w:rsidRPr="003E1AEF">
              <w:rPr>
                <w:sz w:val="18"/>
                <w:szCs w:val="18"/>
                <w:lang w:val="en-US"/>
              </w:rPr>
              <w:t>Mean 1999 to 2009</w:t>
            </w:r>
          </w:p>
        </w:tc>
        <w:tc>
          <w:tcPr>
            <w:tcW w:w="1842"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0,024</w:t>
            </w:r>
          </w:p>
        </w:tc>
        <w:tc>
          <w:tcPr>
            <w:tcW w:w="1842"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0,174</w:t>
            </w:r>
          </w:p>
        </w:tc>
        <w:tc>
          <w:tcPr>
            <w:tcW w:w="1843"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0,169</w:t>
            </w:r>
          </w:p>
        </w:tc>
        <w:tc>
          <w:tcPr>
            <w:tcW w:w="1843"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0,972</w:t>
            </w:r>
          </w:p>
        </w:tc>
      </w:tr>
      <w:tr w:rsidR="003E1AEF" w:rsidTr="003E1AEF">
        <w:trPr>
          <w:cnfStyle w:val="000000100000"/>
        </w:trPr>
        <w:tc>
          <w:tcPr>
            <w:cnfStyle w:val="001000000000"/>
            <w:tcW w:w="1842" w:type="dxa"/>
          </w:tcPr>
          <w:p w:rsidR="003E1AEF" w:rsidRPr="003E1AEF" w:rsidRDefault="003E1AEF" w:rsidP="00F30186">
            <w:pPr>
              <w:pStyle w:val="Heading5"/>
              <w:outlineLvl w:val="4"/>
              <w:rPr>
                <w:sz w:val="18"/>
                <w:szCs w:val="18"/>
                <w:lang w:val="en-US"/>
              </w:rPr>
            </w:pPr>
            <w:r w:rsidRPr="003E1AEF">
              <w:rPr>
                <w:sz w:val="18"/>
                <w:szCs w:val="18"/>
                <w:lang w:val="en-US"/>
              </w:rPr>
              <w:t>Difference</w:t>
            </w:r>
          </w:p>
        </w:tc>
        <w:tc>
          <w:tcPr>
            <w:tcW w:w="1842"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0,003</w:t>
            </w:r>
          </w:p>
        </w:tc>
        <w:tc>
          <w:tcPr>
            <w:tcW w:w="1842"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-0,024</w:t>
            </w:r>
          </w:p>
        </w:tc>
        <w:tc>
          <w:tcPr>
            <w:tcW w:w="1843"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-0,023</w:t>
            </w:r>
          </w:p>
        </w:tc>
        <w:tc>
          <w:tcPr>
            <w:tcW w:w="1843" w:type="dxa"/>
          </w:tcPr>
          <w:p w:rsidR="003E1AEF" w:rsidRPr="003E1AEF" w:rsidRDefault="003E1AEF" w:rsidP="00884942">
            <w:pPr>
              <w:pStyle w:val="Heading5"/>
              <w:jc w:val="right"/>
              <w:outlineLvl w:val="4"/>
              <w:cnfStyle w:val="000000100000"/>
              <w:rPr>
                <w:sz w:val="18"/>
                <w:szCs w:val="18"/>
                <w:lang w:val="en-US"/>
              </w:rPr>
            </w:pPr>
            <w:r w:rsidRPr="003E1AEF">
              <w:rPr>
                <w:sz w:val="18"/>
                <w:szCs w:val="18"/>
                <w:lang w:val="en-US"/>
              </w:rPr>
              <w:t>-0,013</w:t>
            </w:r>
          </w:p>
        </w:tc>
      </w:tr>
      <w:tr w:rsidR="003E1AEF" w:rsidTr="003E1AEF">
        <w:tc>
          <w:tcPr>
            <w:cnfStyle w:val="001000000000"/>
            <w:tcW w:w="1842" w:type="dxa"/>
          </w:tcPr>
          <w:p w:rsidR="003E1AEF" w:rsidRPr="003E1AEF" w:rsidRDefault="003E1AEF" w:rsidP="00F30186">
            <w:pPr>
              <w:pStyle w:val="Heading5"/>
              <w:outlineLvl w:val="4"/>
              <w:rPr>
                <w:sz w:val="18"/>
                <w:szCs w:val="18"/>
                <w:lang w:val="en-US"/>
              </w:rPr>
            </w:pPr>
            <w:r w:rsidRPr="003E1AEF">
              <w:rPr>
                <w:sz w:val="18"/>
                <w:szCs w:val="18"/>
                <w:lang w:val="en-US"/>
              </w:rPr>
              <w:t>P-</w:t>
            </w:r>
            <w:proofErr w:type="gramStart"/>
            <w:r w:rsidRPr="003E1AEF">
              <w:rPr>
                <w:sz w:val="18"/>
                <w:szCs w:val="18"/>
                <w:lang w:val="en-US"/>
              </w:rPr>
              <w:t>value  difference</w:t>
            </w:r>
            <w:proofErr w:type="gramEnd"/>
          </w:p>
        </w:tc>
        <w:tc>
          <w:tcPr>
            <w:tcW w:w="1842"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0,006</w:t>
            </w:r>
          </w:p>
        </w:tc>
        <w:tc>
          <w:tcPr>
            <w:tcW w:w="1842"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0,083</w:t>
            </w:r>
          </w:p>
        </w:tc>
        <w:tc>
          <w:tcPr>
            <w:tcW w:w="1843"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0,079</w:t>
            </w:r>
          </w:p>
        </w:tc>
        <w:tc>
          <w:tcPr>
            <w:tcW w:w="1843" w:type="dxa"/>
          </w:tcPr>
          <w:p w:rsidR="003E1AEF" w:rsidRPr="003E1AEF" w:rsidRDefault="003E1AEF" w:rsidP="00884942">
            <w:pPr>
              <w:pStyle w:val="Heading5"/>
              <w:jc w:val="right"/>
              <w:outlineLvl w:val="4"/>
              <w:cnfStyle w:val="000000000000"/>
              <w:rPr>
                <w:sz w:val="18"/>
                <w:szCs w:val="18"/>
                <w:lang w:val="en-US"/>
              </w:rPr>
            </w:pPr>
            <w:r w:rsidRPr="003E1AEF">
              <w:rPr>
                <w:sz w:val="18"/>
                <w:szCs w:val="18"/>
                <w:lang w:val="en-US"/>
              </w:rPr>
              <w:t>0,000</w:t>
            </w:r>
          </w:p>
        </w:tc>
      </w:tr>
    </w:tbl>
    <w:p w:rsidR="003E1AEF" w:rsidRPr="003E1AEF" w:rsidRDefault="003E1AEF" w:rsidP="003E1AEF">
      <w:pPr>
        <w:rPr>
          <w:lang w:val="en-US"/>
        </w:rPr>
      </w:pPr>
    </w:p>
    <w:p w:rsidR="00003216" w:rsidRDefault="00041127" w:rsidP="005924A8">
      <w:pPr>
        <w:rPr>
          <w:lang w:val="en-US"/>
        </w:rPr>
      </w:pPr>
      <w:r>
        <w:rPr>
          <w:lang w:val="en-US"/>
        </w:rPr>
        <w:t xml:space="preserve">Examining the volatility of earnings in the beginning half of the sample stretching from 1988 to 1998  shows </w:t>
      </w:r>
      <w:r w:rsidR="000F6451">
        <w:rPr>
          <w:lang w:val="en-US"/>
        </w:rPr>
        <w:t>most values close to 0,02</w:t>
      </w:r>
      <w:r>
        <w:rPr>
          <w:lang w:val="en-US"/>
        </w:rPr>
        <w:t>. The two years that fall substantially below this are 1990 with a value of 0,016 and 1991 with a value of0</w:t>
      </w:r>
      <w:proofErr w:type="gramStart"/>
      <w:r>
        <w:rPr>
          <w:lang w:val="en-US"/>
        </w:rPr>
        <w:t>,017</w:t>
      </w:r>
      <w:proofErr w:type="gramEnd"/>
      <w:r>
        <w:rPr>
          <w:lang w:val="en-US"/>
        </w:rPr>
        <w:t xml:space="preserve">. The </w:t>
      </w:r>
      <w:r w:rsidR="000F6451">
        <w:rPr>
          <w:lang w:val="en-US"/>
        </w:rPr>
        <w:t xml:space="preserve">years </w:t>
      </w:r>
      <w:r>
        <w:rPr>
          <w:lang w:val="en-US"/>
        </w:rPr>
        <w:t>1993 and 1997 report volatility values that a</w:t>
      </w:r>
      <w:r w:rsidR="000F6451">
        <w:rPr>
          <w:lang w:val="en-US"/>
        </w:rPr>
        <w:t>re</w:t>
      </w:r>
      <w:r>
        <w:rPr>
          <w:lang w:val="en-US"/>
        </w:rPr>
        <w:t xml:space="preserve"> clearly higher than the remaining years. </w:t>
      </w:r>
      <w:r w:rsidR="000F6451">
        <w:rPr>
          <w:lang w:val="en-US"/>
        </w:rPr>
        <w:t>This results in a total mean for the first half of the sample of 0,021. In the second half of the sample</w:t>
      </w:r>
      <w:r>
        <w:rPr>
          <w:lang w:val="en-US"/>
        </w:rPr>
        <w:t xml:space="preserve"> a steady increase in the volatility is </w:t>
      </w:r>
      <w:r w:rsidR="00E2172A">
        <w:rPr>
          <w:lang w:val="en-US"/>
        </w:rPr>
        <w:t>visible</w:t>
      </w:r>
      <w:r>
        <w:rPr>
          <w:lang w:val="en-US"/>
        </w:rPr>
        <w:t>.</w:t>
      </w:r>
      <w:r w:rsidR="000F6451">
        <w:rPr>
          <w:lang w:val="en-US"/>
        </w:rPr>
        <w:t xml:space="preserve"> Only the volatility value for the year 2000 touches the average of the first half of the sample, the rest remains above this level. The highest volatility of earnings is reported in the final year of the sample with 0,028. The mean for the years stretching 1999 to 2009 is 0,024 which is an increase of 0,003 compared to the first half of the sample. </w:t>
      </w:r>
      <w:r w:rsidR="00003216">
        <w:rPr>
          <w:lang w:val="en-US"/>
        </w:rPr>
        <w:t xml:space="preserve">Subjecting the difference of these means to a </w:t>
      </w:r>
      <w:r w:rsidR="000F6451">
        <w:rPr>
          <w:lang w:val="en-US"/>
        </w:rPr>
        <w:t>paired</w:t>
      </w:r>
      <w:r w:rsidR="00003216">
        <w:rPr>
          <w:lang w:val="en-US"/>
        </w:rPr>
        <w:t xml:space="preserve"> sample t-test results in a p-value of 0,006 which means there is a statistical significant difference between the mean of the first half of the sample and the mean of the second half of the sample. </w:t>
      </w:r>
    </w:p>
    <w:p w:rsidR="00133261" w:rsidRDefault="00A85A92" w:rsidP="005924A8">
      <w:pPr>
        <w:rPr>
          <w:lang w:val="en-US"/>
        </w:rPr>
      </w:pPr>
      <w:r>
        <w:rPr>
          <w:lang w:val="en-US"/>
        </w:rPr>
        <w:t>Since the combination of the volatility of revenues and the volatility of expenses represent the volatility of the underlying business fundamentals, the year observations for these two variables will be examined together.</w:t>
      </w:r>
      <w:r w:rsidR="000F7833">
        <w:rPr>
          <w:lang w:val="en-US"/>
        </w:rPr>
        <w:t xml:space="preserve"> For the first half of the sample both the volatility of revenues and the volatility of expenses show a decreasing pattern up until 1994. The volatility of revenues and expenses respectively </w:t>
      </w:r>
      <w:r w:rsidR="002F5FCF">
        <w:rPr>
          <w:lang w:val="en-US"/>
        </w:rPr>
        <w:t>denote</w:t>
      </w:r>
      <w:r w:rsidR="000F7833">
        <w:rPr>
          <w:lang w:val="en-US"/>
        </w:rPr>
        <w:t xml:space="preserve"> a value of </w:t>
      </w:r>
      <w:r w:rsidR="002F5FCF">
        <w:rPr>
          <w:lang w:val="en-US"/>
        </w:rPr>
        <w:t>0,273 and 0,261 for the year 1988, which is gradually reduced to 0,160 and 0,154 in 1994. As a result of this the mean for the first half of the sample is 0,198 for the volatility of revenues and 0,192 for the volatility of expenses. The second half of the sample starts off with an increase in volatility levels, peaking in the year 2004 with a volatility of revenues of 0,197 and a volatility of expenses of 0,194. After this the remaining years show a slight decrease in volatility and remains approximately constant at the 0</w:t>
      </w:r>
      <w:proofErr w:type="gramStart"/>
      <w:r w:rsidR="002F5FCF">
        <w:rPr>
          <w:lang w:val="en-US"/>
        </w:rPr>
        <w:t>,17</w:t>
      </w:r>
      <w:proofErr w:type="gramEnd"/>
      <w:r w:rsidR="002F5FCF">
        <w:rPr>
          <w:lang w:val="en-US"/>
        </w:rPr>
        <w:t xml:space="preserve"> level toward the end of the sample.  </w:t>
      </w:r>
      <w:r w:rsidR="00C30B3F">
        <w:rPr>
          <w:lang w:val="en-US"/>
        </w:rPr>
        <w:t xml:space="preserve">The mean for the years 1999 to 2009 is 0,174 for the volatility of revenues and 0,169 for the volatility of expenses. The differences between the means of the two variable is almost identical, with -0,024 for the volatility of revenues and -0,023 for the volatility of expenses </w:t>
      </w:r>
      <w:r w:rsidR="00133261">
        <w:rPr>
          <w:lang w:val="en-US"/>
        </w:rPr>
        <w:t>The p-value for these differences resulting from the t-test are both low, but insignificant. The model returns 0,083 for the volatility of revenues and 0,079 for the volatility of expenses.</w:t>
      </w:r>
    </w:p>
    <w:p w:rsidR="00B35273" w:rsidRDefault="00133261" w:rsidP="005924A8">
      <w:pPr>
        <w:rPr>
          <w:lang w:val="en-US"/>
        </w:rPr>
      </w:pPr>
      <w:r>
        <w:rPr>
          <w:lang w:val="en-US"/>
        </w:rPr>
        <w:t xml:space="preserve">The </w:t>
      </w:r>
      <w:proofErr w:type="gramStart"/>
      <w:r>
        <w:rPr>
          <w:lang w:val="en-US"/>
        </w:rPr>
        <w:t>results for the correlation between revenues and expenses shows</w:t>
      </w:r>
      <w:proofErr w:type="gramEnd"/>
      <w:r>
        <w:rPr>
          <w:lang w:val="en-US"/>
        </w:rPr>
        <w:t xml:space="preserve"> a steady decreasing trend with a minimal amount of deviations. The first half of the sample starts</w:t>
      </w:r>
      <w:r w:rsidR="00010DB8">
        <w:rPr>
          <w:lang w:val="en-US"/>
        </w:rPr>
        <w:t xml:space="preserve"> with four</w:t>
      </w:r>
      <w:r w:rsidR="00B35273">
        <w:rPr>
          <w:lang w:val="en-US"/>
        </w:rPr>
        <w:t xml:space="preserve"> very high levels of correlation all above 0</w:t>
      </w:r>
      <w:proofErr w:type="gramStart"/>
      <w:r w:rsidR="00B35273">
        <w:rPr>
          <w:lang w:val="en-US"/>
        </w:rPr>
        <w:t>,99</w:t>
      </w:r>
      <w:proofErr w:type="gramEnd"/>
      <w:r w:rsidR="00B35273">
        <w:rPr>
          <w:lang w:val="en-US"/>
        </w:rPr>
        <w:t>, after which the a decrease is initiated towards levels around 0,98. The total mean for the years 1888 to 1989 is 0,985. During the second half of the sample the decrease in correlation levels is steadily continued, with a result of 0,965 in 2001 being the lowest. The mean for the correlation between revenues and expenses during the second half of sample 1 is 0,972 which results in a total difference of 0,013 between the two means. A resulting p-value of 0,000 for the t-test on this difference indicates that there is a statistical</w:t>
      </w:r>
      <w:r w:rsidR="00696909">
        <w:rPr>
          <w:lang w:val="en-US"/>
        </w:rPr>
        <w:t>ly significant</w:t>
      </w:r>
      <w:r w:rsidR="00B35273">
        <w:rPr>
          <w:lang w:val="en-US"/>
        </w:rPr>
        <w:t xml:space="preserve"> difference between the first and the second half of the sample.</w:t>
      </w:r>
    </w:p>
    <w:p w:rsidR="00982569" w:rsidRDefault="00982569" w:rsidP="005924A8">
      <w:pPr>
        <w:rPr>
          <w:lang w:val="en-US"/>
        </w:rPr>
      </w:pPr>
      <w:r>
        <w:rPr>
          <w:lang w:val="en-US"/>
        </w:rPr>
        <w:lastRenderedPageBreak/>
        <w:t xml:space="preserve">The results indicate that the volatility has substantially increased during the research period. This increase cannot be attributed to an increase in volatility of revenues and expenses. Although the differences in means did not result in a statistically significant result it is safe to conclude from the observed behavioral trend in the fundamentals that these variables show a stronger sign of a possible decrease in volatility instead of an increase in volatility. Together with the fact that there is a statistically significant decrease in the correlation of revenues, it can be concluded that </w:t>
      </w:r>
      <w:r w:rsidR="00E2172A">
        <w:rPr>
          <w:lang w:val="en-US"/>
        </w:rPr>
        <w:t>the observed increase in volatility during the research period of sample 1 is caused by poor matching. This results in the conclusion that data on volatility obtained from the first samp</w:t>
      </w:r>
      <w:r w:rsidR="00537AF8">
        <w:rPr>
          <w:lang w:val="en-US"/>
        </w:rPr>
        <w:t>le supports the second hypothesi</w:t>
      </w:r>
      <w:r w:rsidR="00E2172A">
        <w:rPr>
          <w:lang w:val="en-US"/>
        </w:rPr>
        <w:t>s.</w:t>
      </w:r>
    </w:p>
    <w:p w:rsidR="00E2172A" w:rsidRDefault="00E2172A" w:rsidP="00E2172A">
      <w:pPr>
        <w:pStyle w:val="Heading3"/>
        <w:rPr>
          <w:lang w:val="en-US"/>
        </w:rPr>
      </w:pPr>
      <w:bookmarkStart w:id="113" w:name="_Toc298480497"/>
      <w:bookmarkStart w:id="114" w:name="_Toc299712947"/>
      <w:bookmarkStart w:id="115" w:name="_Toc300034910"/>
      <w:r>
        <w:rPr>
          <w:lang w:val="en-US"/>
        </w:rPr>
        <w:t>Sample 2</w:t>
      </w:r>
      <w:bookmarkEnd w:id="113"/>
      <w:bookmarkEnd w:id="114"/>
      <w:bookmarkEnd w:id="115"/>
    </w:p>
    <w:p w:rsidR="00C92151" w:rsidRDefault="00334E60" w:rsidP="005924A8">
      <w:pPr>
        <w:rPr>
          <w:lang w:val="en-US"/>
        </w:rPr>
      </w:pPr>
      <w:r>
        <w:rPr>
          <w:lang w:val="en-US"/>
        </w:rPr>
        <w:t>The second sample to be tested is sample 2, which holds the two-year specification for all variables</w:t>
      </w:r>
      <w:r w:rsidR="007B4B17">
        <w:rPr>
          <w:lang w:val="en-US"/>
        </w:rPr>
        <w:t xml:space="preserve"> which are calculated for every odd year that the research period covers</w:t>
      </w:r>
      <w:r>
        <w:rPr>
          <w:lang w:val="en-US"/>
        </w:rPr>
        <w:t>. T</w:t>
      </w:r>
      <w:r w:rsidR="007B4B17">
        <w:rPr>
          <w:lang w:val="en-US"/>
        </w:rPr>
        <w:t>he</w:t>
      </w:r>
      <w:r>
        <w:rPr>
          <w:lang w:val="en-US"/>
        </w:rPr>
        <w:t xml:space="preserve"> sample holds 6.248 firm-year observations and </w:t>
      </w:r>
      <w:r w:rsidR="007B4B17">
        <w:rPr>
          <w:lang w:val="en-US"/>
        </w:rPr>
        <w:t>uses similar</w:t>
      </w:r>
      <w:r>
        <w:rPr>
          <w:lang w:val="en-US"/>
        </w:rPr>
        <w:t xml:space="preserve"> selection criteria </w:t>
      </w:r>
      <w:r w:rsidR="007B4B17">
        <w:rPr>
          <w:lang w:val="en-US"/>
        </w:rPr>
        <w:t>as</w:t>
      </w:r>
      <w:r>
        <w:rPr>
          <w:lang w:val="en-US"/>
        </w:rPr>
        <w:t xml:space="preserve"> the ones used in the study of </w:t>
      </w:r>
      <w:proofErr w:type="spellStart"/>
      <w:r>
        <w:rPr>
          <w:lang w:val="en-US"/>
        </w:rPr>
        <w:t>Dichev</w:t>
      </w:r>
      <w:proofErr w:type="spellEnd"/>
      <w:r w:rsidR="00E56160">
        <w:rPr>
          <w:lang w:val="en-US"/>
        </w:rPr>
        <w:t xml:space="preserve"> </w:t>
      </w:r>
      <w:r>
        <w:rPr>
          <w:lang w:val="en-US"/>
        </w:rPr>
        <w:t>and Tang (2008).</w:t>
      </w:r>
      <w:r w:rsidR="00C92151">
        <w:rPr>
          <w:lang w:val="en-US"/>
        </w:rPr>
        <w:t xml:space="preserve">As a result of observation number 4 which states that over time the effects of poor matching resolve, </w:t>
      </w:r>
      <w:r w:rsidR="001F1D46">
        <w:rPr>
          <w:lang w:val="en-US"/>
        </w:rPr>
        <w:t>it can be expected that sample 2</w:t>
      </w:r>
      <w:r w:rsidR="00C92151">
        <w:rPr>
          <w:lang w:val="en-US"/>
        </w:rPr>
        <w:t xml:space="preserve"> which holds only two-year variables will show less pronounced effects for the volatility of earnings and the correlation between revenues and expenses compared to sample 1.</w:t>
      </w:r>
    </w:p>
    <w:p w:rsidR="003E1AEF" w:rsidRPr="000C02F0" w:rsidRDefault="003E1AEF" w:rsidP="000C02F0">
      <w:pPr>
        <w:pStyle w:val="Heading5"/>
        <w:rPr>
          <w:sz w:val="18"/>
          <w:szCs w:val="18"/>
          <w:lang w:val="en-US"/>
        </w:rPr>
      </w:pPr>
      <w:r w:rsidRPr="000C02F0">
        <w:rPr>
          <w:sz w:val="18"/>
          <w:szCs w:val="18"/>
          <w:lang w:val="en-US"/>
        </w:rPr>
        <w:t>Sample 2</w:t>
      </w:r>
    </w:p>
    <w:tbl>
      <w:tblPr>
        <w:tblStyle w:val="Lichtearcering-accent11"/>
        <w:tblW w:w="0" w:type="auto"/>
        <w:tblLook w:val="04A0"/>
      </w:tblPr>
      <w:tblGrid>
        <w:gridCol w:w="1294"/>
        <w:gridCol w:w="1203"/>
        <w:gridCol w:w="1625"/>
        <w:gridCol w:w="1706"/>
        <w:gridCol w:w="1671"/>
        <w:gridCol w:w="1789"/>
      </w:tblGrid>
      <w:tr w:rsidR="003E1AEF" w:rsidRPr="000A45C5" w:rsidTr="00F30186">
        <w:trPr>
          <w:cnfStyle w:val="100000000000"/>
        </w:trPr>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Year</w:t>
            </w:r>
          </w:p>
        </w:tc>
        <w:tc>
          <w:tcPr>
            <w:tcW w:w="1203" w:type="dxa"/>
          </w:tcPr>
          <w:p w:rsidR="003E1AEF" w:rsidRPr="000C02F0" w:rsidRDefault="003E1AEF" w:rsidP="00884942">
            <w:pPr>
              <w:pStyle w:val="Heading5"/>
              <w:jc w:val="center"/>
              <w:outlineLvl w:val="4"/>
              <w:cnfStyle w:val="100000000000"/>
              <w:rPr>
                <w:sz w:val="18"/>
                <w:szCs w:val="18"/>
                <w:lang w:val="en-US"/>
              </w:rPr>
            </w:pPr>
            <w:r w:rsidRPr="000C02F0">
              <w:rPr>
                <w:sz w:val="18"/>
                <w:szCs w:val="18"/>
                <w:lang w:val="en-US"/>
              </w:rPr>
              <w:t>N</w:t>
            </w:r>
          </w:p>
        </w:tc>
        <w:tc>
          <w:tcPr>
            <w:tcW w:w="1625" w:type="dxa"/>
          </w:tcPr>
          <w:p w:rsidR="003E1AEF" w:rsidRPr="000C02F0" w:rsidRDefault="003E1AEF"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(two-year Earnings)</w:t>
            </w:r>
          </w:p>
        </w:tc>
        <w:tc>
          <w:tcPr>
            <w:tcW w:w="1706" w:type="dxa"/>
          </w:tcPr>
          <w:p w:rsidR="003E1AEF" w:rsidRPr="000C02F0" w:rsidRDefault="003E1AEF"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two-year Revenues)</w:t>
            </w:r>
          </w:p>
        </w:tc>
        <w:tc>
          <w:tcPr>
            <w:tcW w:w="1671" w:type="dxa"/>
          </w:tcPr>
          <w:p w:rsidR="003E1AEF" w:rsidRPr="000C02F0" w:rsidRDefault="003E1AEF"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two-year Expenses)</w:t>
            </w:r>
          </w:p>
        </w:tc>
        <w:tc>
          <w:tcPr>
            <w:tcW w:w="1789" w:type="dxa"/>
          </w:tcPr>
          <w:p w:rsidR="003E1AEF" w:rsidRPr="000C02F0" w:rsidRDefault="003E1AEF" w:rsidP="00884942">
            <w:pPr>
              <w:pStyle w:val="Heading5"/>
              <w:jc w:val="center"/>
              <w:outlineLvl w:val="4"/>
              <w:cnfStyle w:val="100000000000"/>
              <w:rPr>
                <w:sz w:val="18"/>
                <w:szCs w:val="18"/>
                <w:lang w:val="en-US"/>
              </w:rPr>
            </w:pPr>
            <w:proofErr w:type="spellStart"/>
            <w:proofErr w:type="gramStart"/>
            <w:r w:rsidRPr="000C02F0">
              <w:rPr>
                <w:sz w:val="18"/>
                <w:szCs w:val="18"/>
                <w:lang w:val="en-US"/>
              </w:rPr>
              <w:t>Corr</w:t>
            </w:r>
            <w:proofErr w:type="spellEnd"/>
            <w:r w:rsidRPr="000C02F0">
              <w:rPr>
                <w:sz w:val="18"/>
                <w:szCs w:val="18"/>
                <w:lang w:val="en-US"/>
              </w:rPr>
              <w:t>(</w:t>
            </w:r>
            <w:proofErr w:type="gramEnd"/>
            <w:r w:rsidRPr="000C02F0">
              <w:rPr>
                <w:sz w:val="18"/>
                <w:szCs w:val="18"/>
                <w:lang w:val="en-US"/>
              </w:rPr>
              <w:t>two-year Revenues, two-year Expenses)</w:t>
            </w:r>
          </w:p>
        </w:tc>
      </w:tr>
      <w:tr w:rsidR="003E1AEF" w:rsidRPr="000C02F0" w:rsidTr="00F30186">
        <w:trPr>
          <w:cnfStyle w:val="000000100000"/>
        </w:trPr>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1989</w:t>
            </w:r>
          </w:p>
        </w:tc>
        <w:tc>
          <w:tcPr>
            <w:tcW w:w="1203"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503</w:t>
            </w:r>
          </w:p>
        </w:tc>
        <w:tc>
          <w:tcPr>
            <w:tcW w:w="1625"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0,020</w:t>
            </w:r>
          </w:p>
        </w:tc>
        <w:tc>
          <w:tcPr>
            <w:tcW w:w="1706"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0,272</w:t>
            </w:r>
          </w:p>
        </w:tc>
        <w:tc>
          <w:tcPr>
            <w:tcW w:w="1671"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0,260</w:t>
            </w:r>
          </w:p>
        </w:tc>
        <w:tc>
          <w:tcPr>
            <w:tcW w:w="1789"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0,996</w:t>
            </w:r>
          </w:p>
        </w:tc>
      </w:tr>
      <w:tr w:rsidR="003E1AEF" w:rsidRPr="000C02F0" w:rsidTr="00F30186">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1991</w:t>
            </w:r>
          </w:p>
        </w:tc>
        <w:tc>
          <w:tcPr>
            <w:tcW w:w="1203"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480</w:t>
            </w:r>
          </w:p>
        </w:tc>
        <w:tc>
          <w:tcPr>
            <w:tcW w:w="1625"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0,018</w:t>
            </w:r>
          </w:p>
        </w:tc>
        <w:tc>
          <w:tcPr>
            <w:tcW w:w="1706"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0,303</w:t>
            </w:r>
          </w:p>
        </w:tc>
        <w:tc>
          <w:tcPr>
            <w:tcW w:w="1671"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0,293</w:t>
            </w:r>
          </w:p>
        </w:tc>
        <w:tc>
          <w:tcPr>
            <w:tcW w:w="1789"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0,997</w:t>
            </w:r>
          </w:p>
        </w:tc>
      </w:tr>
      <w:tr w:rsidR="003E1AEF" w:rsidRPr="000C02F0" w:rsidTr="00F30186">
        <w:trPr>
          <w:cnfStyle w:val="000000100000"/>
        </w:trPr>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1993</w:t>
            </w:r>
          </w:p>
        </w:tc>
        <w:tc>
          <w:tcPr>
            <w:tcW w:w="1203"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518</w:t>
            </w:r>
          </w:p>
        </w:tc>
        <w:tc>
          <w:tcPr>
            <w:tcW w:w="1625"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0,022</w:t>
            </w:r>
          </w:p>
        </w:tc>
        <w:tc>
          <w:tcPr>
            <w:tcW w:w="1706"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0,338</w:t>
            </w:r>
          </w:p>
        </w:tc>
        <w:tc>
          <w:tcPr>
            <w:tcW w:w="1671"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0,328</w:t>
            </w:r>
          </w:p>
        </w:tc>
        <w:tc>
          <w:tcPr>
            <w:tcW w:w="1789"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0,996</w:t>
            </w:r>
          </w:p>
        </w:tc>
      </w:tr>
      <w:tr w:rsidR="003E1AEF" w:rsidRPr="000C02F0" w:rsidTr="00F30186">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1995</w:t>
            </w:r>
          </w:p>
        </w:tc>
        <w:tc>
          <w:tcPr>
            <w:tcW w:w="1203"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523</w:t>
            </w:r>
          </w:p>
        </w:tc>
        <w:tc>
          <w:tcPr>
            <w:tcW w:w="1625"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0,020</w:t>
            </w:r>
          </w:p>
        </w:tc>
        <w:tc>
          <w:tcPr>
            <w:tcW w:w="1706"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0,236</w:t>
            </w:r>
          </w:p>
        </w:tc>
        <w:tc>
          <w:tcPr>
            <w:tcW w:w="1671"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0,229</w:t>
            </w:r>
          </w:p>
        </w:tc>
        <w:tc>
          <w:tcPr>
            <w:tcW w:w="1789"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0,992</w:t>
            </w:r>
          </w:p>
        </w:tc>
      </w:tr>
      <w:tr w:rsidR="003E1AEF" w:rsidRPr="000C02F0" w:rsidTr="00F30186">
        <w:trPr>
          <w:cnfStyle w:val="000000100000"/>
        </w:trPr>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1997</w:t>
            </w:r>
          </w:p>
        </w:tc>
        <w:tc>
          <w:tcPr>
            <w:tcW w:w="1203"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612</w:t>
            </w:r>
          </w:p>
        </w:tc>
        <w:tc>
          <w:tcPr>
            <w:tcW w:w="1625"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0,022</w:t>
            </w:r>
          </w:p>
        </w:tc>
        <w:tc>
          <w:tcPr>
            <w:tcW w:w="1706"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0,239</w:t>
            </w:r>
          </w:p>
        </w:tc>
        <w:tc>
          <w:tcPr>
            <w:tcW w:w="1671"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0,231</w:t>
            </w:r>
          </w:p>
        </w:tc>
        <w:tc>
          <w:tcPr>
            <w:tcW w:w="1789"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0,990</w:t>
            </w:r>
          </w:p>
        </w:tc>
      </w:tr>
      <w:tr w:rsidR="003E1AEF" w:rsidRPr="000C02F0" w:rsidTr="00F30186">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1999</w:t>
            </w:r>
          </w:p>
        </w:tc>
        <w:tc>
          <w:tcPr>
            <w:tcW w:w="1203"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575</w:t>
            </w:r>
          </w:p>
        </w:tc>
        <w:tc>
          <w:tcPr>
            <w:tcW w:w="1625"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0,023</w:t>
            </w:r>
          </w:p>
        </w:tc>
        <w:tc>
          <w:tcPr>
            <w:tcW w:w="1706"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0,222</w:t>
            </w:r>
          </w:p>
        </w:tc>
        <w:tc>
          <w:tcPr>
            <w:tcW w:w="1671"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0,213</w:t>
            </w:r>
          </w:p>
        </w:tc>
        <w:tc>
          <w:tcPr>
            <w:tcW w:w="1789"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0,988</w:t>
            </w:r>
          </w:p>
        </w:tc>
      </w:tr>
      <w:tr w:rsidR="003E1AEF" w:rsidRPr="000C02F0" w:rsidTr="00F30186">
        <w:trPr>
          <w:cnfStyle w:val="000000100000"/>
        </w:trPr>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2001</w:t>
            </w:r>
          </w:p>
        </w:tc>
        <w:tc>
          <w:tcPr>
            <w:tcW w:w="1203"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546</w:t>
            </w:r>
          </w:p>
        </w:tc>
        <w:tc>
          <w:tcPr>
            <w:tcW w:w="1625"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0,024</w:t>
            </w:r>
          </w:p>
        </w:tc>
        <w:tc>
          <w:tcPr>
            <w:tcW w:w="1706"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0,229</w:t>
            </w:r>
          </w:p>
        </w:tc>
        <w:tc>
          <w:tcPr>
            <w:tcW w:w="1671"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0,220</w:t>
            </w:r>
          </w:p>
        </w:tc>
        <w:tc>
          <w:tcPr>
            <w:tcW w:w="1789"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0,986</w:t>
            </w:r>
          </w:p>
        </w:tc>
      </w:tr>
      <w:tr w:rsidR="003E1AEF" w:rsidRPr="000C02F0" w:rsidTr="00F30186">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2003</w:t>
            </w:r>
          </w:p>
        </w:tc>
        <w:tc>
          <w:tcPr>
            <w:tcW w:w="1203"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555</w:t>
            </w:r>
          </w:p>
        </w:tc>
        <w:tc>
          <w:tcPr>
            <w:tcW w:w="1625"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0,020</w:t>
            </w:r>
          </w:p>
        </w:tc>
        <w:tc>
          <w:tcPr>
            <w:tcW w:w="1706"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0,216</w:t>
            </w:r>
          </w:p>
        </w:tc>
        <w:tc>
          <w:tcPr>
            <w:tcW w:w="1671"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0,212</w:t>
            </w:r>
          </w:p>
        </w:tc>
        <w:tc>
          <w:tcPr>
            <w:tcW w:w="1789"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0,990</w:t>
            </w:r>
          </w:p>
        </w:tc>
      </w:tr>
      <w:tr w:rsidR="003E1AEF" w:rsidRPr="000C02F0" w:rsidTr="00F30186">
        <w:trPr>
          <w:cnfStyle w:val="000000100000"/>
        </w:trPr>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2005</w:t>
            </w:r>
          </w:p>
        </w:tc>
        <w:tc>
          <w:tcPr>
            <w:tcW w:w="1203"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610</w:t>
            </w:r>
          </w:p>
        </w:tc>
        <w:tc>
          <w:tcPr>
            <w:tcW w:w="1625"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0,023</w:t>
            </w:r>
          </w:p>
        </w:tc>
        <w:tc>
          <w:tcPr>
            <w:tcW w:w="1706"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0,238</w:t>
            </w:r>
          </w:p>
        </w:tc>
        <w:tc>
          <w:tcPr>
            <w:tcW w:w="1671"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0,231</w:t>
            </w:r>
          </w:p>
        </w:tc>
        <w:tc>
          <w:tcPr>
            <w:tcW w:w="1789"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0,990</w:t>
            </w:r>
          </w:p>
        </w:tc>
      </w:tr>
      <w:tr w:rsidR="003E1AEF" w:rsidRPr="000C02F0" w:rsidTr="00F30186">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2007</w:t>
            </w:r>
          </w:p>
        </w:tc>
        <w:tc>
          <w:tcPr>
            <w:tcW w:w="1203"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653</w:t>
            </w:r>
          </w:p>
        </w:tc>
        <w:tc>
          <w:tcPr>
            <w:tcW w:w="1625"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0,023</w:t>
            </w:r>
          </w:p>
        </w:tc>
        <w:tc>
          <w:tcPr>
            <w:tcW w:w="1706"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0,231</w:t>
            </w:r>
          </w:p>
        </w:tc>
        <w:tc>
          <w:tcPr>
            <w:tcW w:w="1671"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0,219</w:t>
            </w:r>
          </w:p>
        </w:tc>
        <w:tc>
          <w:tcPr>
            <w:tcW w:w="1789" w:type="dxa"/>
          </w:tcPr>
          <w:p w:rsidR="003E1AEF" w:rsidRPr="000C02F0" w:rsidRDefault="003E1AEF" w:rsidP="00884942">
            <w:pPr>
              <w:pStyle w:val="Heading5"/>
              <w:jc w:val="right"/>
              <w:outlineLvl w:val="4"/>
              <w:cnfStyle w:val="000000000000"/>
              <w:rPr>
                <w:sz w:val="18"/>
                <w:szCs w:val="18"/>
                <w:lang w:val="en-US"/>
              </w:rPr>
            </w:pPr>
            <w:r w:rsidRPr="000C02F0">
              <w:rPr>
                <w:sz w:val="18"/>
                <w:szCs w:val="18"/>
                <w:lang w:val="en-US"/>
              </w:rPr>
              <w:t>0,988</w:t>
            </w:r>
          </w:p>
        </w:tc>
      </w:tr>
      <w:tr w:rsidR="003E1AEF" w:rsidRPr="000C02F0" w:rsidTr="00F30186">
        <w:trPr>
          <w:cnfStyle w:val="000000100000"/>
        </w:trPr>
        <w:tc>
          <w:tcPr>
            <w:cnfStyle w:val="001000000000"/>
            <w:tcW w:w="1294" w:type="dxa"/>
          </w:tcPr>
          <w:p w:rsidR="003E1AEF" w:rsidRPr="000C02F0" w:rsidRDefault="003E1AEF" w:rsidP="00884942">
            <w:pPr>
              <w:pStyle w:val="Heading5"/>
              <w:jc w:val="center"/>
              <w:outlineLvl w:val="4"/>
              <w:rPr>
                <w:sz w:val="18"/>
                <w:szCs w:val="18"/>
                <w:lang w:val="en-US"/>
              </w:rPr>
            </w:pPr>
            <w:r w:rsidRPr="000C02F0">
              <w:rPr>
                <w:sz w:val="18"/>
                <w:szCs w:val="18"/>
                <w:lang w:val="en-US"/>
              </w:rPr>
              <w:t>2009</w:t>
            </w:r>
          </w:p>
        </w:tc>
        <w:tc>
          <w:tcPr>
            <w:tcW w:w="1203"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673</w:t>
            </w:r>
          </w:p>
        </w:tc>
        <w:tc>
          <w:tcPr>
            <w:tcW w:w="1625"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0,026</w:t>
            </w:r>
          </w:p>
        </w:tc>
        <w:tc>
          <w:tcPr>
            <w:tcW w:w="1706"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0,247</w:t>
            </w:r>
          </w:p>
        </w:tc>
        <w:tc>
          <w:tcPr>
            <w:tcW w:w="1671"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0,235</w:t>
            </w:r>
          </w:p>
        </w:tc>
        <w:tc>
          <w:tcPr>
            <w:tcW w:w="1789" w:type="dxa"/>
          </w:tcPr>
          <w:p w:rsidR="003E1AEF" w:rsidRPr="000C02F0" w:rsidRDefault="003E1AEF" w:rsidP="00884942">
            <w:pPr>
              <w:pStyle w:val="Heading5"/>
              <w:jc w:val="right"/>
              <w:outlineLvl w:val="4"/>
              <w:cnfStyle w:val="000000100000"/>
              <w:rPr>
                <w:sz w:val="18"/>
                <w:szCs w:val="18"/>
                <w:lang w:val="en-US"/>
              </w:rPr>
            </w:pPr>
            <w:r w:rsidRPr="000C02F0">
              <w:rPr>
                <w:sz w:val="18"/>
                <w:szCs w:val="18"/>
                <w:lang w:val="en-US"/>
              </w:rPr>
              <w:t>0,987</w:t>
            </w:r>
          </w:p>
        </w:tc>
      </w:tr>
    </w:tbl>
    <w:p w:rsidR="003E1AEF" w:rsidRPr="000C02F0" w:rsidRDefault="003E1AEF" w:rsidP="003E1AEF">
      <w:pPr>
        <w:rPr>
          <w:sz w:val="18"/>
          <w:szCs w:val="18"/>
          <w:lang w:val="en-US"/>
        </w:rPr>
      </w:pPr>
    </w:p>
    <w:tbl>
      <w:tblPr>
        <w:tblStyle w:val="Lichtearcering-accent11"/>
        <w:tblW w:w="0" w:type="auto"/>
        <w:tblLook w:val="04A0"/>
      </w:tblPr>
      <w:tblGrid>
        <w:gridCol w:w="1842"/>
        <w:gridCol w:w="1842"/>
        <w:gridCol w:w="1842"/>
        <w:gridCol w:w="1843"/>
        <w:gridCol w:w="1843"/>
      </w:tblGrid>
      <w:tr w:rsidR="000C02F0" w:rsidRPr="000A45C5" w:rsidTr="000C02F0">
        <w:trPr>
          <w:cnfStyle w:val="100000000000"/>
        </w:trPr>
        <w:tc>
          <w:tcPr>
            <w:cnfStyle w:val="001000000000"/>
            <w:tcW w:w="1842" w:type="dxa"/>
          </w:tcPr>
          <w:p w:rsidR="000C02F0" w:rsidRPr="000C02F0" w:rsidRDefault="000C02F0" w:rsidP="000C02F0">
            <w:pPr>
              <w:pStyle w:val="Heading5"/>
              <w:outlineLvl w:val="4"/>
              <w:rPr>
                <w:sz w:val="18"/>
                <w:szCs w:val="18"/>
                <w:lang w:val="en-US"/>
              </w:rPr>
            </w:pPr>
          </w:p>
        </w:tc>
        <w:tc>
          <w:tcPr>
            <w:tcW w:w="1842" w:type="dxa"/>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(two-year Earnings)</w:t>
            </w:r>
          </w:p>
        </w:tc>
        <w:tc>
          <w:tcPr>
            <w:tcW w:w="1842"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two-year Revenues)</w:t>
            </w:r>
          </w:p>
        </w:tc>
        <w:tc>
          <w:tcPr>
            <w:tcW w:w="1843"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two-year Expenses)</w:t>
            </w:r>
          </w:p>
        </w:tc>
        <w:tc>
          <w:tcPr>
            <w:tcW w:w="1843"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Corr</w:t>
            </w:r>
            <w:proofErr w:type="spellEnd"/>
            <w:r w:rsidRPr="000C02F0">
              <w:rPr>
                <w:sz w:val="18"/>
                <w:szCs w:val="18"/>
                <w:lang w:val="en-US"/>
              </w:rPr>
              <w:t>(</w:t>
            </w:r>
            <w:proofErr w:type="gramEnd"/>
            <w:r w:rsidRPr="000C02F0">
              <w:rPr>
                <w:sz w:val="18"/>
                <w:szCs w:val="18"/>
                <w:lang w:val="en-US"/>
              </w:rPr>
              <w:t>two-year Revenues, two-year Expenses)</w:t>
            </w:r>
          </w:p>
        </w:tc>
      </w:tr>
      <w:tr w:rsidR="000C02F0" w:rsidTr="000C02F0">
        <w:trPr>
          <w:cnfStyle w:val="000000100000"/>
        </w:trPr>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Mean 1989 to 1997</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0,020</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0,278</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0,268</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0,994</w:t>
            </w:r>
          </w:p>
        </w:tc>
      </w:tr>
      <w:tr w:rsidR="000C02F0" w:rsidTr="000C02F0">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Mean 1999 to 2009</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0,023</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0,231</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0,222</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0,988</w:t>
            </w:r>
          </w:p>
        </w:tc>
      </w:tr>
      <w:tr w:rsidR="000C02F0" w:rsidTr="000C02F0">
        <w:trPr>
          <w:cnfStyle w:val="000000100000"/>
        </w:trPr>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Difference</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0,003</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-0,047</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-0,046</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-0,006</w:t>
            </w:r>
          </w:p>
        </w:tc>
      </w:tr>
      <w:tr w:rsidR="000C02F0" w:rsidTr="000C02F0">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P-</w:t>
            </w:r>
            <w:proofErr w:type="gramStart"/>
            <w:r w:rsidRPr="000C02F0">
              <w:rPr>
                <w:sz w:val="18"/>
                <w:szCs w:val="18"/>
                <w:lang w:val="en-US"/>
              </w:rPr>
              <w:t>value  difference</w:t>
            </w:r>
            <w:proofErr w:type="gramEnd"/>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0,072</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0,054</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0,045</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0,009</w:t>
            </w:r>
          </w:p>
        </w:tc>
      </w:tr>
    </w:tbl>
    <w:p w:rsidR="003E1AEF" w:rsidRDefault="003E1AEF" w:rsidP="005924A8">
      <w:pPr>
        <w:rPr>
          <w:lang w:val="en-US"/>
        </w:rPr>
      </w:pPr>
    </w:p>
    <w:p w:rsidR="00675189" w:rsidRDefault="00D03BB7" w:rsidP="005924A8">
      <w:pPr>
        <w:rPr>
          <w:lang w:val="en-US"/>
        </w:rPr>
      </w:pPr>
      <w:r>
        <w:rPr>
          <w:lang w:val="en-US"/>
        </w:rPr>
        <w:lastRenderedPageBreak/>
        <w:t>Examining the first half of the sample with two-year specifications reveals that the volatility of two-year earnings starts at a similar level, but shows less deviation in the following years. Most observations stay closer to the 0</w:t>
      </w:r>
      <w:proofErr w:type="gramStart"/>
      <w:r>
        <w:rPr>
          <w:lang w:val="en-US"/>
        </w:rPr>
        <w:t>,02</w:t>
      </w:r>
      <w:proofErr w:type="gramEnd"/>
      <w:r>
        <w:rPr>
          <w:lang w:val="en-US"/>
        </w:rPr>
        <w:t xml:space="preserve"> level</w:t>
      </w:r>
      <w:r w:rsidR="00FE6503">
        <w:rPr>
          <w:lang w:val="en-US"/>
        </w:rPr>
        <w:t>, which is in line with the expectation that effects will be less pronounced in two-year variables</w:t>
      </w:r>
      <w:r>
        <w:rPr>
          <w:lang w:val="en-US"/>
        </w:rPr>
        <w:t xml:space="preserve">. The volatility of two-year earnings in 1991 is 0,018 compared to the 0,017 of the volatility in the one-year sample. </w:t>
      </w:r>
      <w:r w:rsidR="00FE6503">
        <w:rPr>
          <w:lang w:val="en-US"/>
        </w:rPr>
        <w:t>For the years 1993, 1995 and 1997 the one-year sample result in values of 0,024, 0,22 and 0,025 whereas the two-year sample again shows less deviation from the 0,02 level with 0,022, 0,020 and 0,022. The total mean for the first hal</w:t>
      </w:r>
      <w:r w:rsidR="001F1D46">
        <w:rPr>
          <w:lang w:val="en-US"/>
        </w:rPr>
        <w:t>f of sample 2</w:t>
      </w:r>
      <w:r w:rsidR="0001310B">
        <w:rPr>
          <w:lang w:val="en-US"/>
        </w:rPr>
        <w:t xml:space="preserve"> is 0,020. The</w:t>
      </w:r>
      <w:r w:rsidR="00FE6503">
        <w:rPr>
          <w:lang w:val="en-US"/>
        </w:rPr>
        <w:t xml:space="preserve"> rising pattern in volatility levels that occurred in sample 1 is also visible in sample </w:t>
      </w:r>
      <w:r w:rsidR="001F1D46">
        <w:rPr>
          <w:lang w:val="en-US"/>
        </w:rPr>
        <w:t>2</w:t>
      </w:r>
      <w:r w:rsidR="00675189">
        <w:rPr>
          <w:lang w:val="en-US"/>
        </w:rPr>
        <w:t>, with the remark that this rising pattern is somewhat more subtle due to the characteristics of the two-year specification. All levels of volatility of the two-year earnings for the years 1999 to 2009 are less pronounced to their one-year counterpart in sample1. The total mean</w:t>
      </w:r>
      <w:r w:rsidR="001F1D46">
        <w:rPr>
          <w:lang w:val="en-US"/>
        </w:rPr>
        <w:t xml:space="preserve"> for the second half of sample 2</w:t>
      </w:r>
      <w:r w:rsidR="00675189">
        <w:rPr>
          <w:lang w:val="en-US"/>
        </w:rPr>
        <w:t xml:space="preserve"> is 0,023, which results in a difference of 0,003 between the two means. The p-value returned for this difference using the t-test is 0,072, which is too large to qualify as a significant result</w:t>
      </w:r>
      <w:r w:rsidR="0001310B">
        <w:rPr>
          <w:lang w:val="en-US"/>
        </w:rPr>
        <w:t xml:space="preserve"> by just a fraction</w:t>
      </w:r>
      <w:r w:rsidR="00675189">
        <w:rPr>
          <w:lang w:val="en-US"/>
        </w:rPr>
        <w:t>.</w:t>
      </w:r>
    </w:p>
    <w:p w:rsidR="001359E8" w:rsidRDefault="00525F6B" w:rsidP="005924A8">
      <w:pPr>
        <w:rPr>
          <w:lang w:val="en-US"/>
        </w:rPr>
      </w:pPr>
      <w:r>
        <w:rPr>
          <w:lang w:val="en-US"/>
        </w:rPr>
        <w:t>The volatility level in two-year revenues and two-year expenses in the first half of the sample do not show the steady decline that is so clearly present in the first sample. With 0,272 and 0,260, 1989 returns a higher value for both variables compared to sample 1 and this value increases even further for the years 1991 and 1993. The remainder of the years in the first half show a sharp decline in volatility resulting in a to</w:t>
      </w:r>
      <w:r w:rsidR="003D045A">
        <w:rPr>
          <w:lang w:val="en-US"/>
        </w:rPr>
        <w:t>t</w:t>
      </w:r>
      <w:r>
        <w:rPr>
          <w:lang w:val="en-US"/>
        </w:rPr>
        <w:t>al mean for the years 1989 to 1997 of 0,278 for the volatility of two-year revenues and 0,268 for the volatility of two-year expenses.</w:t>
      </w:r>
      <w:r w:rsidR="003D045A">
        <w:rPr>
          <w:lang w:val="en-US"/>
        </w:rPr>
        <w:t xml:space="preserve"> In the second half of the sample the decline that was initiated in 1995 is continued in 1997, but changes into an increasing pattern with fluctuations after that. </w:t>
      </w:r>
      <w:r w:rsidR="001359E8">
        <w:rPr>
          <w:lang w:val="en-US"/>
        </w:rPr>
        <w:t>With 0,247 and 0,235 t</w:t>
      </w:r>
      <w:r w:rsidR="003D045A">
        <w:rPr>
          <w:lang w:val="en-US"/>
        </w:rPr>
        <w:t xml:space="preserve">he </w:t>
      </w:r>
      <w:r w:rsidR="001A57DF">
        <w:rPr>
          <w:lang w:val="en-US"/>
        </w:rPr>
        <w:t>final year in the sample denotes the highest volatility level</w:t>
      </w:r>
      <w:r w:rsidR="001359E8">
        <w:rPr>
          <w:lang w:val="en-US"/>
        </w:rPr>
        <w:t>s</w:t>
      </w:r>
      <w:r w:rsidR="001A57DF">
        <w:rPr>
          <w:lang w:val="en-US"/>
        </w:rPr>
        <w:t xml:space="preserve"> for the years 1999 to 2009</w:t>
      </w:r>
      <w:r w:rsidR="001E4E22">
        <w:rPr>
          <w:lang w:val="en-US"/>
        </w:rPr>
        <w:t xml:space="preserve">. </w:t>
      </w:r>
      <w:proofErr w:type="gramStart"/>
      <w:r w:rsidR="001A57DF">
        <w:rPr>
          <w:lang w:val="en-US"/>
        </w:rPr>
        <w:t>This results</w:t>
      </w:r>
      <w:proofErr w:type="gramEnd"/>
      <w:r w:rsidR="001A57DF">
        <w:rPr>
          <w:lang w:val="en-US"/>
        </w:rPr>
        <w:t xml:space="preserve"> in a volatility mean</w:t>
      </w:r>
      <w:r w:rsidR="001359E8">
        <w:rPr>
          <w:lang w:val="en-US"/>
        </w:rPr>
        <w:t xml:space="preserve"> for the second half of the sample</w:t>
      </w:r>
      <w:r w:rsidR="001A57DF">
        <w:rPr>
          <w:lang w:val="en-US"/>
        </w:rPr>
        <w:t xml:space="preserve"> of 0,231 for two-year revenues</w:t>
      </w:r>
      <w:r w:rsidR="00E56160">
        <w:rPr>
          <w:lang w:val="en-US"/>
        </w:rPr>
        <w:t xml:space="preserve"> </w:t>
      </w:r>
      <w:r w:rsidR="001A57DF">
        <w:rPr>
          <w:lang w:val="en-US"/>
        </w:rPr>
        <w:t>and 0,222 for two-year expenses.</w:t>
      </w:r>
      <w:r w:rsidR="001359E8">
        <w:rPr>
          <w:lang w:val="en-US"/>
        </w:rPr>
        <w:t xml:space="preserve"> The difference between the two means is substantially higher than the difference observed in sample 1. For the volatility of two-revenues this difference is 0,047, with a </w:t>
      </w:r>
      <w:r w:rsidR="0001310B">
        <w:rPr>
          <w:lang w:val="en-US"/>
        </w:rPr>
        <w:t>slightly insignificant</w:t>
      </w:r>
      <w:r w:rsidR="001359E8">
        <w:rPr>
          <w:lang w:val="en-US"/>
        </w:rPr>
        <w:t xml:space="preserve"> p-value of 0,054. The difference for the volatility of two-year expenses totals 0,046. This difference results in a p-value of 0,045, which </w:t>
      </w:r>
      <w:r w:rsidR="0001310B">
        <w:rPr>
          <w:lang w:val="en-US"/>
        </w:rPr>
        <w:t xml:space="preserve">does </w:t>
      </w:r>
      <w:r w:rsidR="001359E8">
        <w:rPr>
          <w:lang w:val="en-US"/>
        </w:rPr>
        <w:t>meet the requirements of a significant result.</w:t>
      </w:r>
    </w:p>
    <w:p w:rsidR="007F3DB0" w:rsidRDefault="001F1D46" w:rsidP="005924A8">
      <w:pPr>
        <w:rPr>
          <w:lang w:val="en-US"/>
        </w:rPr>
      </w:pPr>
      <w:r>
        <w:rPr>
          <w:lang w:val="en-US"/>
        </w:rPr>
        <w:t xml:space="preserve">Since the volatility levels of both the two-year revenues and the two year-expenses where substantially above those found in sample one, but the volatility of two-year earnings remained nearly unchanged, it can be expected that the levels of correlation between two-year revenues and the two-year expenses will also have increased. Examining the result for the correlation in the second sample reveals that this is in fact the case. The </w:t>
      </w:r>
      <w:proofErr w:type="gramStart"/>
      <w:r>
        <w:rPr>
          <w:lang w:val="en-US"/>
        </w:rPr>
        <w:t>sample start</w:t>
      </w:r>
      <w:proofErr w:type="gramEnd"/>
      <w:r>
        <w:rPr>
          <w:lang w:val="en-US"/>
        </w:rPr>
        <w:t xml:space="preserve"> with a value</w:t>
      </w:r>
      <w:r w:rsidR="009806E5">
        <w:rPr>
          <w:lang w:val="en-US"/>
        </w:rPr>
        <w:t xml:space="preserve"> which is 0,002 higher than the</w:t>
      </w:r>
      <w:r>
        <w:rPr>
          <w:lang w:val="en-US"/>
        </w:rPr>
        <w:t xml:space="preserve"> year observation in sample 1</w:t>
      </w:r>
      <w:r w:rsidR="009806E5">
        <w:rPr>
          <w:lang w:val="en-US"/>
        </w:rPr>
        <w:t xml:space="preserve">. The decreasing pattern is also present, but the rapidness with which this decrease is occurring is substantially less compared to sample one. The first half of the sample ends with a correlation level of 0,990 for the year 1997. The mean of the correlation between revenues and expenses for the years 1989 to 1997 is </w:t>
      </w:r>
      <w:r w:rsidR="007F3DB0">
        <w:rPr>
          <w:lang w:val="en-US"/>
        </w:rPr>
        <w:t xml:space="preserve">0,994. In the second half </w:t>
      </w:r>
      <w:r w:rsidR="0001310B">
        <w:rPr>
          <w:lang w:val="en-US"/>
        </w:rPr>
        <w:t xml:space="preserve">this </w:t>
      </w:r>
      <w:r w:rsidR="007F3DB0">
        <w:rPr>
          <w:lang w:val="en-US"/>
        </w:rPr>
        <w:t xml:space="preserve">decrease is continued, but does not go below 0,986, resulting in a mean of 0,988. The total difference between the first and second half of the sample is 0,006. Comparing this difference using the paired sample t-test returns a p-value of 0,009 which is statistically significant. </w:t>
      </w:r>
    </w:p>
    <w:p w:rsidR="00CF43EA" w:rsidRDefault="007F3DB0" w:rsidP="005924A8">
      <w:pPr>
        <w:rPr>
          <w:lang w:val="en-US"/>
        </w:rPr>
      </w:pPr>
      <w:r>
        <w:rPr>
          <w:lang w:val="en-US"/>
        </w:rPr>
        <w:t>Although the difference between the means of the two-year variables only results in a statistical significant value for the</w:t>
      </w:r>
      <w:r w:rsidR="0001310B">
        <w:rPr>
          <w:lang w:val="en-US"/>
        </w:rPr>
        <w:t xml:space="preserve"> volatility of two-year expenses and for the</w:t>
      </w:r>
      <w:r>
        <w:rPr>
          <w:lang w:val="en-US"/>
        </w:rPr>
        <w:t xml:space="preserve"> correlation between two-year revenues and two-year expenses, sample 2 clearly shows that </w:t>
      </w:r>
      <w:r w:rsidR="00696909">
        <w:rPr>
          <w:lang w:val="en-US"/>
        </w:rPr>
        <w:t>o</w:t>
      </w:r>
      <w:r>
        <w:rPr>
          <w:lang w:val="en-US"/>
        </w:rPr>
        <w:t xml:space="preserve">ver time the volatility effects for </w:t>
      </w:r>
      <w:r w:rsidR="00696909">
        <w:rPr>
          <w:lang w:val="en-US"/>
        </w:rPr>
        <w:t>two-</w:t>
      </w:r>
      <w:r w:rsidR="00696909">
        <w:rPr>
          <w:lang w:val="en-US"/>
        </w:rPr>
        <w:lastRenderedPageBreak/>
        <w:t xml:space="preserve">year </w:t>
      </w:r>
      <w:r>
        <w:rPr>
          <w:lang w:val="en-US"/>
        </w:rPr>
        <w:t>earnings are less pronounced compared to sample 1. The non-significant values returned b</w:t>
      </w:r>
      <w:r w:rsidR="00CF43EA">
        <w:rPr>
          <w:lang w:val="en-US"/>
        </w:rPr>
        <w:t>y the model are likely to be caused by the fact that every sample only contains 6 year observations</w:t>
      </w:r>
      <w:r w:rsidR="00696909">
        <w:rPr>
          <w:lang w:val="en-US"/>
        </w:rPr>
        <w:t>, which</w:t>
      </w:r>
      <w:r w:rsidR="00CF43EA">
        <w:rPr>
          <w:lang w:val="en-US"/>
        </w:rPr>
        <w:t xml:space="preserve"> substantially reduces the power of the paired sample t-test. The results however do not allow </w:t>
      </w:r>
      <w:proofErr w:type="gramStart"/>
      <w:r w:rsidR="00CF43EA">
        <w:rPr>
          <w:lang w:val="en-US"/>
        </w:rPr>
        <w:t>to formulate</w:t>
      </w:r>
      <w:proofErr w:type="gramEnd"/>
      <w:r w:rsidR="00CF43EA">
        <w:rPr>
          <w:lang w:val="en-US"/>
        </w:rPr>
        <w:t xml:space="preserve"> a positive answer to the second hypothes</w:t>
      </w:r>
      <w:r w:rsidR="00537AF8">
        <w:rPr>
          <w:lang w:val="en-US"/>
        </w:rPr>
        <w:t>i</w:t>
      </w:r>
      <w:r w:rsidR="00CF43EA">
        <w:rPr>
          <w:lang w:val="en-US"/>
        </w:rPr>
        <w:t>s on the basis of the results of sample 2.</w:t>
      </w:r>
    </w:p>
    <w:p w:rsidR="00CF43EA" w:rsidRDefault="00CF43EA" w:rsidP="00CF43EA">
      <w:pPr>
        <w:pStyle w:val="Heading3"/>
        <w:rPr>
          <w:lang w:val="en-US"/>
        </w:rPr>
      </w:pPr>
      <w:bookmarkStart w:id="116" w:name="_Toc298480498"/>
      <w:bookmarkStart w:id="117" w:name="_Toc299712948"/>
      <w:bookmarkStart w:id="118" w:name="_Toc300034911"/>
      <w:r>
        <w:rPr>
          <w:lang w:val="en-US"/>
        </w:rPr>
        <w:t>Sample 3</w:t>
      </w:r>
      <w:bookmarkEnd w:id="116"/>
      <w:bookmarkEnd w:id="117"/>
      <w:bookmarkEnd w:id="118"/>
    </w:p>
    <w:p w:rsidR="008C4D85" w:rsidRDefault="00153AC7" w:rsidP="00CF43EA">
      <w:pPr>
        <w:rPr>
          <w:lang w:val="en-US"/>
        </w:rPr>
      </w:pPr>
      <w:r>
        <w:rPr>
          <w:lang w:val="en-US"/>
        </w:rPr>
        <w:t>The third sample is examined in order to try and provide robustness to the observed results in sample 1.</w:t>
      </w:r>
      <w:r w:rsidR="008C4D85">
        <w:rPr>
          <w:lang w:val="en-US"/>
        </w:rPr>
        <w:t xml:space="preserve"> As mentioned before this sample tries to establish this form of robustness by adding an additional four years to the beginning of the sample, which positively influences the ability to depict the temporal behavior of the variability’s.</w:t>
      </w:r>
    </w:p>
    <w:p w:rsidR="000C02F0" w:rsidRPr="000C02F0" w:rsidRDefault="000C02F0" w:rsidP="000C02F0">
      <w:pPr>
        <w:pStyle w:val="Heading5"/>
        <w:rPr>
          <w:sz w:val="18"/>
          <w:szCs w:val="18"/>
          <w:lang w:val="en-US"/>
        </w:rPr>
      </w:pPr>
      <w:r w:rsidRPr="000C02F0">
        <w:rPr>
          <w:sz w:val="18"/>
          <w:szCs w:val="18"/>
          <w:lang w:val="en-US"/>
        </w:rPr>
        <w:t>Sample 3</w:t>
      </w:r>
    </w:p>
    <w:tbl>
      <w:tblPr>
        <w:tblStyle w:val="Lichtearcering-accent11"/>
        <w:tblW w:w="5000" w:type="pct"/>
        <w:tblLook w:val="04A0"/>
      </w:tblPr>
      <w:tblGrid>
        <w:gridCol w:w="737"/>
        <w:gridCol w:w="964"/>
        <w:gridCol w:w="1048"/>
        <w:gridCol w:w="1014"/>
        <w:gridCol w:w="1200"/>
        <w:gridCol w:w="704"/>
        <w:gridCol w:w="875"/>
        <w:gridCol w:w="775"/>
        <w:gridCol w:w="771"/>
        <w:gridCol w:w="1200"/>
      </w:tblGrid>
      <w:tr w:rsidR="000C02F0" w:rsidRPr="000C02F0" w:rsidTr="000C02F0">
        <w:trPr>
          <w:cnfStyle w:val="1000000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Year</w:t>
            </w:r>
          </w:p>
        </w:tc>
        <w:tc>
          <w:tcPr>
            <w:tcW w:w="519"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(Earn)</w:t>
            </w:r>
          </w:p>
        </w:tc>
        <w:tc>
          <w:tcPr>
            <w:tcW w:w="564"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(Rev)</w:t>
            </w:r>
          </w:p>
        </w:tc>
        <w:tc>
          <w:tcPr>
            <w:tcW w:w="546"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(Exp)</w:t>
            </w:r>
          </w:p>
        </w:tc>
        <w:tc>
          <w:tcPr>
            <w:tcW w:w="646"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Corr</w:t>
            </w:r>
            <w:proofErr w:type="spellEnd"/>
            <w:r w:rsidRPr="000C02F0">
              <w:rPr>
                <w:sz w:val="18"/>
                <w:szCs w:val="18"/>
                <w:lang w:val="en-US"/>
              </w:rPr>
              <w:t xml:space="preserve"> (</w:t>
            </w:r>
            <w:proofErr w:type="spellStart"/>
            <w:r w:rsidRPr="000C02F0">
              <w:rPr>
                <w:sz w:val="18"/>
                <w:szCs w:val="18"/>
                <w:lang w:val="en-US"/>
              </w:rPr>
              <w:t>Rev</w:t>
            </w:r>
            <w:proofErr w:type="gramStart"/>
            <w:r w:rsidRPr="000C02F0">
              <w:rPr>
                <w:sz w:val="18"/>
                <w:szCs w:val="18"/>
                <w:lang w:val="en-US"/>
              </w:rPr>
              <w:t>,Exp</w:t>
            </w:r>
            <w:proofErr w:type="spellEnd"/>
            <w:proofErr w:type="gramEnd"/>
            <w:r w:rsidRPr="000C02F0">
              <w:rPr>
                <w:sz w:val="18"/>
                <w:szCs w:val="18"/>
                <w:lang w:val="en-US"/>
              </w:rPr>
              <w:t>)</w:t>
            </w:r>
          </w:p>
        </w:tc>
        <w:tc>
          <w:tcPr>
            <w:tcW w:w="379" w:type="pct"/>
          </w:tcPr>
          <w:p w:rsidR="000C02F0" w:rsidRPr="000C02F0" w:rsidRDefault="000C02F0" w:rsidP="00884942">
            <w:pPr>
              <w:pStyle w:val="Heading5"/>
              <w:jc w:val="center"/>
              <w:outlineLvl w:val="4"/>
              <w:cnfStyle w:val="100000000000"/>
              <w:rPr>
                <w:sz w:val="18"/>
                <w:szCs w:val="18"/>
                <w:lang w:val="en-US"/>
              </w:rPr>
            </w:pPr>
            <w:r w:rsidRPr="000C02F0">
              <w:rPr>
                <w:sz w:val="18"/>
                <w:szCs w:val="18"/>
                <w:lang w:val="en-US"/>
              </w:rPr>
              <w:t>Year</w:t>
            </w:r>
          </w:p>
        </w:tc>
        <w:tc>
          <w:tcPr>
            <w:tcW w:w="471"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(Earn)</w:t>
            </w:r>
          </w:p>
        </w:tc>
        <w:tc>
          <w:tcPr>
            <w:tcW w:w="417"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(Rev)</w:t>
            </w:r>
          </w:p>
        </w:tc>
        <w:tc>
          <w:tcPr>
            <w:tcW w:w="415"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(Exp)</w:t>
            </w:r>
          </w:p>
        </w:tc>
        <w:tc>
          <w:tcPr>
            <w:tcW w:w="646" w:type="pct"/>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Corr</w:t>
            </w:r>
            <w:proofErr w:type="spellEnd"/>
            <w:r w:rsidRPr="000C02F0">
              <w:rPr>
                <w:sz w:val="18"/>
                <w:szCs w:val="18"/>
                <w:lang w:val="en-US"/>
              </w:rPr>
              <w:t xml:space="preserve"> (</w:t>
            </w:r>
            <w:proofErr w:type="spellStart"/>
            <w:r w:rsidRPr="000C02F0">
              <w:rPr>
                <w:sz w:val="18"/>
                <w:szCs w:val="18"/>
                <w:lang w:val="en-US"/>
              </w:rPr>
              <w:t>Rev</w:t>
            </w:r>
            <w:proofErr w:type="gramStart"/>
            <w:r w:rsidRPr="000C02F0">
              <w:rPr>
                <w:sz w:val="18"/>
                <w:szCs w:val="18"/>
                <w:lang w:val="en-US"/>
              </w:rPr>
              <w:t>,Exp</w:t>
            </w:r>
            <w:proofErr w:type="spellEnd"/>
            <w:proofErr w:type="gramEnd"/>
            <w:r w:rsidRPr="000C02F0">
              <w:rPr>
                <w:sz w:val="18"/>
                <w:szCs w:val="18"/>
                <w:lang w:val="en-US"/>
              </w:rPr>
              <w:t>)</w:t>
            </w:r>
          </w:p>
        </w:tc>
      </w:tr>
      <w:tr w:rsidR="000C02F0" w:rsidRPr="000C02F0" w:rsidTr="000C02F0">
        <w:trPr>
          <w:cnfStyle w:val="0000001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1984</w:t>
            </w:r>
          </w:p>
        </w:tc>
        <w:tc>
          <w:tcPr>
            <w:tcW w:w="519"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0,020</w:t>
            </w:r>
          </w:p>
        </w:tc>
        <w:tc>
          <w:tcPr>
            <w:tcW w:w="564"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0,227</w:t>
            </w:r>
          </w:p>
        </w:tc>
        <w:tc>
          <w:tcPr>
            <w:tcW w:w="5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0,225</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0,988</w:t>
            </w:r>
          </w:p>
        </w:tc>
        <w:tc>
          <w:tcPr>
            <w:tcW w:w="379" w:type="pct"/>
          </w:tcPr>
          <w:p w:rsidR="000C02F0" w:rsidRPr="000C02F0" w:rsidRDefault="000C02F0" w:rsidP="00884942">
            <w:pPr>
              <w:pStyle w:val="Heading5"/>
              <w:jc w:val="center"/>
              <w:outlineLvl w:val="4"/>
              <w:cnfStyle w:val="000000100000"/>
              <w:rPr>
                <w:b/>
                <w:sz w:val="18"/>
                <w:szCs w:val="18"/>
                <w:lang w:val="en-US"/>
              </w:rPr>
            </w:pPr>
            <w:r w:rsidRPr="000C02F0">
              <w:rPr>
                <w:b/>
                <w:sz w:val="18"/>
                <w:szCs w:val="18"/>
                <w:lang w:val="en-US"/>
              </w:rPr>
              <w:t>1997</w:t>
            </w:r>
          </w:p>
        </w:tc>
        <w:tc>
          <w:tcPr>
            <w:tcW w:w="471"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0,025</w:t>
            </w:r>
          </w:p>
        </w:tc>
        <w:tc>
          <w:tcPr>
            <w:tcW w:w="417"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0,196</w:t>
            </w:r>
          </w:p>
        </w:tc>
        <w:tc>
          <w:tcPr>
            <w:tcW w:w="415"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0,189</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0,977</w:t>
            </w:r>
          </w:p>
        </w:tc>
      </w:tr>
      <w:tr w:rsidR="000C02F0" w:rsidRPr="000C02F0" w:rsidTr="000C02F0">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1985</w:t>
            </w:r>
          </w:p>
        </w:tc>
        <w:tc>
          <w:tcPr>
            <w:tcW w:w="519"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0,017</w:t>
            </w:r>
          </w:p>
        </w:tc>
        <w:tc>
          <w:tcPr>
            <w:tcW w:w="564"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0,201</w:t>
            </w:r>
          </w:p>
        </w:tc>
        <w:tc>
          <w:tcPr>
            <w:tcW w:w="5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0,198</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0,990</w:t>
            </w:r>
          </w:p>
        </w:tc>
        <w:tc>
          <w:tcPr>
            <w:tcW w:w="379" w:type="pct"/>
          </w:tcPr>
          <w:p w:rsidR="000C02F0" w:rsidRPr="000C02F0" w:rsidRDefault="000C02F0" w:rsidP="00884942">
            <w:pPr>
              <w:pStyle w:val="Heading5"/>
              <w:jc w:val="center"/>
              <w:outlineLvl w:val="4"/>
              <w:cnfStyle w:val="000000000000"/>
              <w:rPr>
                <w:b/>
                <w:sz w:val="18"/>
                <w:szCs w:val="18"/>
                <w:lang w:val="en-US"/>
              </w:rPr>
            </w:pPr>
            <w:r w:rsidRPr="000C02F0">
              <w:rPr>
                <w:b/>
                <w:sz w:val="18"/>
                <w:szCs w:val="18"/>
                <w:lang w:val="en-US"/>
              </w:rPr>
              <w:t>1998</w:t>
            </w:r>
          </w:p>
        </w:tc>
        <w:tc>
          <w:tcPr>
            <w:tcW w:w="471"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0,023</w:t>
            </w:r>
          </w:p>
        </w:tc>
        <w:tc>
          <w:tcPr>
            <w:tcW w:w="417"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0,170</w:t>
            </w:r>
          </w:p>
        </w:tc>
        <w:tc>
          <w:tcPr>
            <w:tcW w:w="415"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0,165</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0,977</w:t>
            </w:r>
          </w:p>
        </w:tc>
      </w:tr>
      <w:tr w:rsidR="000C02F0" w:rsidRPr="000C02F0" w:rsidTr="000C02F0">
        <w:trPr>
          <w:cnfStyle w:val="0000001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1986</w:t>
            </w:r>
          </w:p>
        </w:tc>
        <w:tc>
          <w:tcPr>
            <w:tcW w:w="519"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0,018</w:t>
            </w:r>
          </w:p>
        </w:tc>
        <w:tc>
          <w:tcPr>
            <w:tcW w:w="564"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0,223</w:t>
            </w:r>
          </w:p>
        </w:tc>
        <w:tc>
          <w:tcPr>
            <w:tcW w:w="5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0,225</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0,991</w:t>
            </w:r>
          </w:p>
        </w:tc>
        <w:tc>
          <w:tcPr>
            <w:tcW w:w="379" w:type="pct"/>
          </w:tcPr>
          <w:p w:rsidR="000C02F0" w:rsidRPr="000C02F0" w:rsidRDefault="000C02F0" w:rsidP="00884942">
            <w:pPr>
              <w:pStyle w:val="Heading5"/>
              <w:jc w:val="center"/>
              <w:outlineLvl w:val="4"/>
              <w:cnfStyle w:val="000000100000"/>
              <w:rPr>
                <w:b/>
                <w:sz w:val="18"/>
                <w:szCs w:val="18"/>
                <w:lang w:val="en-US"/>
              </w:rPr>
            </w:pPr>
            <w:r w:rsidRPr="000C02F0">
              <w:rPr>
                <w:b/>
                <w:sz w:val="18"/>
                <w:szCs w:val="18"/>
                <w:lang w:val="en-US"/>
              </w:rPr>
              <w:t>1999</w:t>
            </w:r>
          </w:p>
        </w:tc>
        <w:tc>
          <w:tcPr>
            <w:tcW w:w="471"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0,023</w:t>
            </w:r>
          </w:p>
        </w:tc>
        <w:tc>
          <w:tcPr>
            <w:tcW w:w="417"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0,165</w:t>
            </w:r>
          </w:p>
        </w:tc>
        <w:tc>
          <w:tcPr>
            <w:tcW w:w="415"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0,161</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0,971</w:t>
            </w:r>
          </w:p>
        </w:tc>
      </w:tr>
      <w:tr w:rsidR="000C02F0" w:rsidRPr="000C02F0" w:rsidTr="000C02F0">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1987</w:t>
            </w:r>
          </w:p>
        </w:tc>
        <w:tc>
          <w:tcPr>
            <w:tcW w:w="519"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0,018</w:t>
            </w:r>
          </w:p>
        </w:tc>
        <w:tc>
          <w:tcPr>
            <w:tcW w:w="564"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0,269</w:t>
            </w:r>
          </w:p>
        </w:tc>
        <w:tc>
          <w:tcPr>
            <w:tcW w:w="5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0,259</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0,995</w:t>
            </w:r>
          </w:p>
        </w:tc>
        <w:tc>
          <w:tcPr>
            <w:tcW w:w="379" w:type="pct"/>
          </w:tcPr>
          <w:p w:rsidR="000C02F0" w:rsidRPr="000C02F0" w:rsidRDefault="000C02F0" w:rsidP="00884942">
            <w:pPr>
              <w:pStyle w:val="Heading5"/>
              <w:jc w:val="center"/>
              <w:outlineLvl w:val="4"/>
              <w:cnfStyle w:val="000000000000"/>
              <w:rPr>
                <w:b/>
                <w:sz w:val="18"/>
                <w:szCs w:val="18"/>
                <w:lang w:val="en-US"/>
              </w:rPr>
            </w:pPr>
            <w:r w:rsidRPr="000C02F0">
              <w:rPr>
                <w:b/>
                <w:sz w:val="18"/>
                <w:szCs w:val="18"/>
                <w:lang w:val="en-US"/>
              </w:rPr>
              <w:t>2000</w:t>
            </w:r>
          </w:p>
        </w:tc>
        <w:tc>
          <w:tcPr>
            <w:tcW w:w="471"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0,023</w:t>
            </w:r>
          </w:p>
        </w:tc>
        <w:tc>
          <w:tcPr>
            <w:tcW w:w="417"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0,166</w:t>
            </w:r>
          </w:p>
        </w:tc>
        <w:tc>
          <w:tcPr>
            <w:tcW w:w="415"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0,164</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0,970</w:t>
            </w:r>
          </w:p>
        </w:tc>
      </w:tr>
      <w:tr w:rsidR="000C02F0" w:rsidRPr="000C02F0" w:rsidTr="000C02F0">
        <w:trPr>
          <w:cnfStyle w:val="0000001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1988</w:t>
            </w:r>
          </w:p>
        </w:tc>
        <w:tc>
          <w:tcPr>
            <w:tcW w:w="519"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0,021</w:t>
            </w:r>
          </w:p>
        </w:tc>
        <w:tc>
          <w:tcPr>
            <w:tcW w:w="564"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0,285</w:t>
            </w:r>
          </w:p>
        </w:tc>
        <w:tc>
          <w:tcPr>
            <w:tcW w:w="5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0,272</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0,995</w:t>
            </w:r>
          </w:p>
        </w:tc>
        <w:tc>
          <w:tcPr>
            <w:tcW w:w="379" w:type="pct"/>
          </w:tcPr>
          <w:p w:rsidR="000C02F0" w:rsidRPr="000C02F0" w:rsidRDefault="000C02F0" w:rsidP="00884942">
            <w:pPr>
              <w:pStyle w:val="Heading5"/>
              <w:jc w:val="center"/>
              <w:outlineLvl w:val="4"/>
              <w:cnfStyle w:val="000000100000"/>
              <w:rPr>
                <w:b/>
                <w:sz w:val="18"/>
                <w:szCs w:val="18"/>
                <w:lang w:val="en-US"/>
              </w:rPr>
            </w:pPr>
            <w:r w:rsidRPr="000C02F0">
              <w:rPr>
                <w:b/>
                <w:sz w:val="18"/>
                <w:szCs w:val="18"/>
                <w:lang w:val="en-US"/>
              </w:rPr>
              <w:t>2001</w:t>
            </w:r>
          </w:p>
        </w:tc>
        <w:tc>
          <w:tcPr>
            <w:tcW w:w="471"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0,025</w:t>
            </w:r>
          </w:p>
        </w:tc>
        <w:tc>
          <w:tcPr>
            <w:tcW w:w="417"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0,171</w:t>
            </w:r>
          </w:p>
        </w:tc>
        <w:tc>
          <w:tcPr>
            <w:tcW w:w="415"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0,169</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0,965</w:t>
            </w:r>
          </w:p>
        </w:tc>
      </w:tr>
      <w:tr w:rsidR="000C02F0" w:rsidRPr="000C02F0" w:rsidTr="000C02F0">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1989</w:t>
            </w:r>
          </w:p>
        </w:tc>
        <w:tc>
          <w:tcPr>
            <w:tcW w:w="519"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0,020</w:t>
            </w:r>
          </w:p>
        </w:tc>
        <w:tc>
          <w:tcPr>
            <w:tcW w:w="564"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0,246</w:t>
            </w:r>
          </w:p>
        </w:tc>
        <w:tc>
          <w:tcPr>
            <w:tcW w:w="5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0,234</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0,994</w:t>
            </w:r>
          </w:p>
        </w:tc>
        <w:tc>
          <w:tcPr>
            <w:tcW w:w="379" w:type="pct"/>
          </w:tcPr>
          <w:p w:rsidR="000C02F0" w:rsidRPr="000C02F0" w:rsidRDefault="000C02F0" w:rsidP="00884942">
            <w:pPr>
              <w:pStyle w:val="Heading5"/>
              <w:jc w:val="center"/>
              <w:outlineLvl w:val="4"/>
              <w:cnfStyle w:val="000000000000"/>
              <w:rPr>
                <w:b/>
                <w:sz w:val="18"/>
                <w:szCs w:val="18"/>
                <w:lang w:val="en-US"/>
              </w:rPr>
            </w:pPr>
            <w:r w:rsidRPr="000C02F0">
              <w:rPr>
                <w:b/>
                <w:sz w:val="18"/>
                <w:szCs w:val="18"/>
                <w:lang w:val="en-US"/>
              </w:rPr>
              <w:t>2002</w:t>
            </w:r>
          </w:p>
        </w:tc>
        <w:tc>
          <w:tcPr>
            <w:tcW w:w="471"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0,024</w:t>
            </w:r>
          </w:p>
        </w:tc>
        <w:tc>
          <w:tcPr>
            <w:tcW w:w="417"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0,171</w:t>
            </w:r>
          </w:p>
        </w:tc>
        <w:tc>
          <w:tcPr>
            <w:tcW w:w="415"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0,171</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0,972</w:t>
            </w:r>
          </w:p>
        </w:tc>
      </w:tr>
      <w:tr w:rsidR="000C02F0" w:rsidRPr="000C02F0" w:rsidTr="000C02F0">
        <w:trPr>
          <w:cnfStyle w:val="0000001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1990</w:t>
            </w:r>
          </w:p>
        </w:tc>
        <w:tc>
          <w:tcPr>
            <w:tcW w:w="519"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0,017</w:t>
            </w:r>
          </w:p>
        </w:tc>
        <w:tc>
          <w:tcPr>
            <w:tcW w:w="564"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0,223</w:t>
            </w:r>
          </w:p>
        </w:tc>
        <w:tc>
          <w:tcPr>
            <w:tcW w:w="5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0,215</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0,994</w:t>
            </w:r>
          </w:p>
        </w:tc>
        <w:tc>
          <w:tcPr>
            <w:tcW w:w="379" w:type="pct"/>
          </w:tcPr>
          <w:p w:rsidR="000C02F0" w:rsidRPr="000C02F0" w:rsidRDefault="000C02F0" w:rsidP="00884942">
            <w:pPr>
              <w:pStyle w:val="Heading5"/>
              <w:jc w:val="center"/>
              <w:outlineLvl w:val="4"/>
              <w:cnfStyle w:val="000000100000"/>
              <w:rPr>
                <w:b/>
                <w:sz w:val="18"/>
                <w:szCs w:val="18"/>
                <w:lang w:val="en-US"/>
              </w:rPr>
            </w:pPr>
            <w:r w:rsidRPr="000C02F0">
              <w:rPr>
                <w:b/>
                <w:sz w:val="18"/>
                <w:szCs w:val="18"/>
                <w:lang w:val="en-US"/>
              </w:rPr>
              <w:t>2003</w:t>
            </w:r>
          </w:p>
        </w:tc>
        <w:tc>
          <w:tcPr>
            <w:tcW w:w="471"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0,023</w:t>
            </w:r>
          </w:p>
        </w:tc>
        <w:tc>
          <w:tcPr>
            <w:tcW w:w="417"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0,185</w:t>
            </w:r>
          </w:p>
        </w:tc>
        <w:tc>
          <w:tcPr>
            <w:tcW w:w="415"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0,184</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0,976</w:t>
            </w:r>
          </w:p>
        </w:tc>
      </w:tr>
      <w:tr w:rsidR="000C02F0" w:rsidRPr="000C02F0" w:rsidTr="000C02F0">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1991</w:t>
            </w:r>
          </w:p>
        </w:tc>
        <w:tc>
          <w:tcPr>
            <w:tcW w:w="519"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0,017</w:t>
            </w:r>
          </w:p>
        </w:tc>
        <w:tc>
          <w:tcPr>
            <w:tcW w:w="564"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0,213</w:t>
            </w:r>
          </w:p>
        </w:tc>
        <w:tc>
          <w:tcPr>
            <w:tcW w:w="5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0,208</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0,994</w:t>
            </w:r>
          </w:p>
        </w:tc>
        <w:tc>
          <w:tcPr>
            <w:tcW w:w="379" w:type="pct"/>
          </w:tcPr>
          <w:p w:rsidR="000C02F0" w:rsidRPr="000C02F0" w:rsidRDefault="000C02F0" w:rsidP="00884942">
            <w:pPr>
              <w:pStyle w:val="Heading5"/>
              <w:jc w:val="center"/>
              <w:outlineLvl w:val="4"/>
              <w:cnfStyle w:val="000000000000"/>
              <w:rPr>
                <w:b/>
                <w:sz w:val="18"/>
                <w:szCs w:val="18"/>
                <w:lang w:val="en-US"/>
              </w:rPr>
            </w:pPr>
            <w:r w:rsidRPr="000C02F0">
              <w:rPr>
                <w:b/>
                <w:sz w:val="18"/>
                <w:szCs w:val="18"/>
                <w:lang w:val="en-US"/>
              </w:rPr>
              <w:t>2004</w:t>
            </w:r>
          </w:p>
        </w:tc>
        <w:tc>
          <w:tcPr>
            <w:tcW w:w="471"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0,025</w:t>
            </w:r>
          </w:p>
        </w:tc>
        <w:tc>
          <w:tcPr>
            <w:tcW w:w="417"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0,202</w:t>
            </w:r>
          </w:p>
        </w:tc>
        <w:tc>
          <w:tcPr>
            <w:tcW w:w="415"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0,197</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0,975</w:t>
            </w:r>
          </w:p>
        </w:tc>
      </w:tr>
      <w:tr w:rsidR="000C02F0" w:rsidRPr="000C02F0" w:rsidTr="000C02F0">
        <w:trPr>
          <w:cnfStyle w:val="0000001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1992</w:t>
            </w:r>
          </w:p>
        </w:tc>
        <w:tc>
          <w:tcPr>
            <w:tcW w:w="519"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0,021</w:t>
            </w:r>
          </w:p>
        </w:tc>
        <w:tc>
          <w:tcPr>
            <w:tcW w:w="564"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0,214</w:t>
            </w:r>
          </w:p>
        </w:tc>
        <w:tc>
          <w:tcPr>
            <w:tcW w:w="5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0,210</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0,986</w:t>
            </w:r>
          </w:p>
        </w:tc>
        <w:tc>
          <w:tcPr>
            <w:tcW w:w="379" w:type="pct"/>
          </w:tcPr>
          <w:p w:rsidR="000C02F0" w:rsidRPr="000C02F0" w:rsidRDefault="000C02F0" w:rsidP="00884942">
            <w:pPr>
              <w:pStyle w:val="Heading5"/>
              <w:jc w:val="center"/>
              <w:outlineLvl w:val="4"/>
              <w:cnfStyle w:val="000000100000"/>
              <w:rPr>
                <w:b/>
                <w:sz w:val="18"/>
                <w:szCs w:val="18"/>
                <w:lang w:val="en-US"/>
              </w:rPr>
            </w:pPr>
            <w:r w:rsidRPr="000C02F0">
              <w:rPr>
                <w:b/>
                <w:sz w:val="18"/>
                <w:szCs w:val="18"/>
                <w:lang w:val="en-US"/>
              </w:rPr>
              <w:t>2005</w:t>
            </w:r>
          </w:p>
        </w:tc>
        <w:tc>
          <w:tcPr>
            <w:tcW w:w="471"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0,027</w:t>
            </w:r>
          </w:p>
        </w:tc>
        <w:tc>
          <w:tcPr>
            <w:tcW w:w="417"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0,194</w:t>
            </w:r>
          </w:p>
        </w:tc>
        <w:tc>
          <w:tcPr>
            <w:tcW w:w="415"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0,187</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0,969</w:t>
            </w:r>
          </w:p>
        </w:tc>
      </w:tr>
      <w:tr w:rsidR="000C02F0" w:rsidRPr="000C02F0" w:rsidTr="000C02F0">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1993</w:t>
            </w:r>
          </w:p>
        </w:tc>
        <w:tc>
          <w:tcPr>
            <w:tcW w:w="519"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0,025</w:t>
            </w:r>
          </w:p>
        </w:tc>
        <w:tc>
          <w:tcPr>
            <w:tcW w:w="564"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0,201</w:t>
            </w:r>
          </w:p>
        </w:tc>
        <w:tc>
          <w:tcPr>
            <w:tcW w:w="5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0,196</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0,981</w:t>
            </w:r>
          </w:p>
        </w:tc>
        <w:tc>
          <w:tcPr>
            <w:tcW w:w="379" w:type="pct"/>
          </w:tcPr>
          <w:p w:rsidR="000C02F0" w:rsidRPr="000C02F0" w:rsidRDefault="000C02F0" w:rsidP="00884942">
            <w:pPr>
              <w:pStyle w:val="Heading5"/>
              <w:jc w:val="center"/>
              <w:outlineLvl w:val="4"/>
              <w:cnfStyle w:val="000000000000"/>
              <w:rPr>
                <w:b/>
                <w:sz w:val="18"/>
                <w:szCs w:val="18"/>
                <w:lang w:val="en-US"/>
              </w:rPr>
            </w:pPr>
            <w:r w:rsidRPr="000C02F0">
              <w:rPr>
                <w:b/>
                <w:sz w:val="18"/>
                <w:szCs w:val="18"/>
                <w:lang w:val="en-US"/>
              </w:rPr>
              <w:t>2006</w:t>
            </w:r>
          </w:p>
        </w:tc>
        <w:tc>
          <w:tcPr>
            <w:tcW w:w="471"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0,028</w:t>
            </w:r>
          </w:p>
        </w:tc>
        <w:tc>
          <w:tcPr>
            <w:tcW w:w="417"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0,174</w:t>
            </w:r>
          </w:p>
        </w:tc>
        <w:tc>
          <w:tcPr>
            <w:tcW w:w="415"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0,164</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0,966</w:t>
            </w:r>
          </w:p>
        </w:tc>
      </w:tr>
      <w:tr w:rsidR="000C02F0" w:rsidRPr="000C02F0" w:rsidTr="000C02F0">
        <w:trPr>
          <w:cnfStyle w:val="0000001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1994</w:t>
            </w:r>
          </w:p>
        </w:tc>
        <w:tc>
          <w:tcPr>
            <w:tcW w:w="519"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0,023</w:t>
            </w:r>
          </w:p>
        </w:tc>
        <w:tc>
          <w:tcPr>
            <w:tcW w:w="564"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0,167</w:t>
            </w:r>
          </w:p>
        </w:tc>
        <w:tc>
          <w:tcPr>
            <w:tcW w:w="5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0,161</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0,975</w:t>
            </w:r>
          </w:p>
        </w:tc>
        <w:tc>
          <w:tcPr>
            <w:tcW w:w="379" w:type="pct"/>
          </w:tcPr>
          <w:p w:rsidR="000C02F0" w:rsidRPr="000C02F0" w:rsidRDefault="000C02F0" w:rsidP="00884942">
            <w:pPr>
              <w:pStyle w:val="Heading5"/>
              <w:jc w:val="center"/>
              <w:outlineLvl w:val="4"/>
              <w:cnfStyle w:val="000000100000"/>
              <w:rPr>
                <w:b/>
                <w:sz w:val="18"/>
                <w:szCs w:val="18"/>
                <w:lang w:val="en-US"/>
              </w:rPr>
            </w:pPr>
            <w:r w:rsidRPr="000C02F0">
              <w:rPr>
                <w:b/>
                <w:sz w:val="18"/>
                <w:szCs w:val="18"/>
                <w:lang w:val="en-US"/>
              </w:rPr>
              <w:t>2007</w:t>
            </w:r>
          </w:p>
        </w:tc>
        <w:tc>
          <w:tcPr>
            <w:tcW w:w="471"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0,025</w:t>
            </w:r>
          </w:p>
        </w:tc>
        <w:tc>
          <w:tcPr>
            <w:tcW w:w="417"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0,177</w:t>
            </w:r>
          </w:p>
        </w:tc>
        <w:tc>
          <w:tcPr>
            <w:tcW w:w="415"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0,167</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0,974</w:t>
            </w:r>
          </w:p>
        </w:tc>
      </w:tr>
      <w:tr w:rsidR="000C02F0" w:rsidRPr="000C02F0" w:rsidTr="000C02F0">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1995</w:t>
            </w:r>
          </w:p>
        </w:tc>
        <w:tc>
          <w:tcPr>
            <w:tcW w:w="519"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0,023</w:t>
            </w:r>
          </w:p>
        </w:tc>
        <w:tc>
          <w:tcPr>
            <w:tcW w:w="564"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0,173</w:t>
            </w:r>
          </w:p>
        </w:tc>
        <w:tc>
          <w:tcPr>
            <w:tcW w:w="5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0,167</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0,978</w:t>
            </w:r>
          </w:p>
        </w:tc>
        <w:tc>
          <w:tcPr>
            <w:tcW w:w="379" w:type="pct"/>
          </w:tcPr>
          <w:p w:rsidR="000C02F0" w:rsidRPr="000C02F0" w:rsidRDefault="000C02F0" w:rsidP="00884942">
            <w:pPr>
              <w:pStyle w:val="Heading5"/>
              <w:jc w:val="center"/>
              <w:outlineLvl w:val="4"/>
              <w:cnfStyle w:val="000000000000"/>
              <w:rPr>
                <w:b/>
                <w:sz w:val="18"/>
                <w:szCs w:val="18"/>
                <w:lang w:val="en-US"/>
              </w:rPr>
            </w:pPr>
            <w:r w:rsidRPr="000C02F0">
              <w:rPr>
                <w:b/>
                <w:sz w:val="18"/>
                <w:szCs w:val="18"/>
                <w:lang w:val="en-US"/>
              </w:rPr>
              <w:t>2008</w:t>
            </w:r>
          </w:p>
        </w:tc>
        <w:tc>
          <w:tcPr>
            <w:tcW w:w="471"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0,025</w:t>
            </w:r>
          </w:p>
        </w:tc>
        <w:tc>
          <w:tcPr>
            <w:tcW w:w="417"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0,182</w:t>
            </w:r>
          </w:p>
        </w:tc>
        <w:tc>
          <w:tcPr>
            <w:tcW w:w="415"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0,174</w:t>
            </w:r>
          </w:p>
        </w:tc>
        <w:tc>
          <w:tcPr>
            <w:tcW w:w="646" w:type="pct"/>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0,973</w:t>
            </w:r>
          </w:p>
        </w:tc>
      </w:tr>
      <w:tr w:rsidR="000C02F0" w:rsidRPr="000C02F0" w:rsidTr="000C02F0">
        <w:trPr>
          <w:cnfStyle w:val="000000100000"/>
        </w:trPr>
        <w:tc>
          <w:tcPr>
            <w:cnfStyle w:val="001000000000"/>
            <w:tcW w:w="397" w:type="pct"/>
          </w:tcPr>
          <w:p w:rsidR="000C02F0" w:rsidRPr="000C02F0" w:rsidRDefault="000C02F0" w:rsidP="00884942">
            <w:pPr>
              <w:pStyle w:val="Heading5"/>
              <w:jc w:val="center"/>
              <w:outlineLvl w:val="4"/>
              <w:rPr>
                <w:sz w:val="18"/>
                <w:szCs w:val="18"/>
                <w:lang w:val="en-US"/>
              </w:rPr>
            </w:pPr>
            <w:r w:rsidRPr="000C02F0">
              <w:rPr>
                <w:sz w:val="18"/>
                <w:szCs w:val="18"/>
                <w:lang w:val="en-US"/>
              </w:rPr>
              <w:t>1996</w:t>
            </w:r>
          </w:p>
        </w:tc>
        <w:tc>
          <w:tcPr>
            <w:tcW w:w="519"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0,024</w:t>
            </w:r>
          </w:p>
        </w:tc>
        <w:tc>
          <w:tcPr>
            <w:tcW w:w="564"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0,179</w:t>
            </w:r>
          </w:p>
        </w:tc>
        <w:tc>
          <w:tcPr>
            <w:tcW w:w="5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0,171</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0,980</w:t>
            </w:r>
          </w:p>
        </w:tc>
        <w:tc>
          <w:tcPr>
            <w:tcW w:w="379" w:type="pct"/>
          </w:tcPr>
          <w:p w:rsidR="000C02F0" w:rsidRPr="000C02F0" w:rsidRDefault="000C02F0" w:rsidP="00884942">
            <w:pPr>
              <w:pStyle w:val="Heading5"/>
              <w:jc w:val="center"/>
              <w:outlineLvl w:val="4"/>
              <w:cnfStyle w:val="000000100000"/>
              <w:rPr>
                <w:b/>
                <w:sz w:val="18"/>
                <w:szCs w:val="18"/>
                <w:lang w:val="en-US"/>
              </w:rPr>
            </w:pPr>
            <w:r w:rsidRPr="000C02F0">
              <w:rPr>
                <w:b/>
                <w:sz w:val="18"/>
                <w:szCs w:val="18"/>
                <w:lang w:val="en-US"/>
              </w:rPr>
              <w:t>2009</w:t>
            </w:r>
          </w:p>
        </w:tc>
        <w:tc>
          <w:tcPr>
            <w:tcW w:w="471"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0,029</w:t>
            </w:r>
          </w:p>
        </w:tc>
        <w:tc>
          <w:tcPr>
            <w:tcW w:w="417"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0,182</w:t>
            </w:r>
          </w:p>
        </w:tc>
        <w:tc>
          <w:tcPr>
            <w:tcW w:w="415"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0,175</w:t>
            </w:r>
          </w:p>
        </w:tc>
        <w:tc>
          <w:tcPr>
            <w:tcW w:w="646" w:type="pct"/>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0,970</w:t>
            </w:r>
          </w:p>
        </w:tc>
      </w:tr>
    </w:tbl>
    <w:p w:rsidR="000C02F0" w:rsidRDefault="000C02F0" w:rsidP="00CF43EA">
      <w:pPr>
        <w:rPr>
          <w:lang w:val="en-US"/>
        </w:rPr>
      </w:pPr>
    </w:p>
    <w:tbl>
      <w:tblPr>
        <w:tblStyle w:val="Lichtearcering-accent11"/>
        <w:tblW w:w="0" w:type="auto"/>
        <w:tblLook w:val="04A0"/>
      </w:tblPr>
      <w:tblGrid>
        <w:gridCol w:w="1842"/>
        <w:gridCol w:w="1842"/>
        <w:gridCol w:w="1842"/>
        <w:gridCol w:w="1843"/>
        <w:gridCol w:w="1843"/>
      </w:tblGrid>
      <w:tr w:rsidR="000C02F0" w:rsidTr="000C02F0">
        <w:trPr>
          <w:cnfStyle w:val="100000000000"/>
        </w:trPr>
        <w:tc>
          <w:tcPr>
            <w:cnfStyle w:val="001000000000"/>
            <w:tcW w:w="1842" w:type="dxa"/>
          </w:tcPr>
          <w:p w:rsidR="000C02F0" w:rsidRPr="000C02F0" w:rsidRDefault="000C02F0" w:rsidP="000C02F0">
            <w:pPr>
              <w:pStyle w:val="Heading5"/>
              <w:outlineLvl w:val="4"/>
              <w:rPr>
                <w:sz w:val="18"/>
                <w:szCs w:val="18"/>
                <w:lang w:val="en-US"/>
              </w:rPr>
            </w:pPr>
          </w:p>
        </w:tc>
        <w:tc>
          <w:tcPr>
            <w:tcW w:w="1842"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Earnings)</w:t>
            </w:r>
          </w:p>
        </w:tc>
        <w:tc>
          <w:tcPr>
            <w:tcW w:w="1842"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Revenues)</w:t>
            </w:r>
          </w:p>
        </w:tc>
        <w:tc>
          <w:tcPr>
            <w:tcW w:w="1843"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Expenses)</w:t>
            </w:r>
          </w:p>
        </w:tc>
        <w:tc>
          <w:tcPr>
            <w:tcW w:w="1843"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Corr</w:t>
            </w:r>
            <w:proofErr w:type="spellEnd"/>
            <w:r w:rsidRPr="000C02F0">
              <w:rPr>
                <w:sz w:val="18"/>
                <w:szCs w:val="18"/>
                <w:lang w:val="en-US"/>
              </w:rPr>
              <w:t>(</w:t>
            </w:r>
            <w:proofErr w:type="gramEnd"/>
            <w:r w:rsidRPr="000C02F0">
              <w:rPr>
                <w:sz w:val="18"/>
                <w:szCs w:val="18"/>
                <w:lang w:val="en-US"/>
              </w:rPr>
              <w:t>Revenues, Expenses)</w:t>
            </w:r>
          </w:p>
        </w:tc>
      </w:tr>
      <w:tr w:rsidR="000C02F0" w:rsidTr="000C02F0">
        <w:trPr>
          <w:cnfStyle w:val="000000100000"/>
        </w:trPr>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Mean 1984 to 1996</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0,020</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0,217</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0,211</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0,988</w:t>
            </w:r>
          </w:p>
        </w:tc>
      </w:tr>
      <w:tr w:rsidR="000C02F0" w:rsidTr="000C02F0">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Mean 1997 to 2009</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0,025</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0,180</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0,174</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0,972</w:t>
            </w:r>
          </w:p>
        </w:tc>
      </w:tr>
      <w:tr w:rsidR="000C02F0" w:rsidTr="000C02F0">
        <w:trPr>
          <w:cnfStyle w:val="000000100000"/>
        </w:trPr>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Difference</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0,005</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-0,037</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-0,037</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-0,016</w:t>
            </w:r>
          </w:p>
        </w:tc>
      </w:tr>
      <w:tr w:rsidR="000C02F0" w:rsidTr="000C02F0">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P-</w:t>
            </w:r>
            <w:proofErr w:type="gramStart"/>
            <w:r w:rsidRPr="000C02F0">
              <w:rPr>
                <w:sz w:val="18"/>
                <w:szCs w:val="18"/>
                <w:lang w:val="en-US"/>
              </w:rPr>
              <w:t>value  difference</w:t>
            </w:r>
            <w:proofErr w:type="gramEnd"/>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0,000</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0,006</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0,003</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0,000</w:t>
            </w:r>
          </w:p>
        </w:tc>
      </w:tr>
    </w:tbl>
    <w:p w:rsidR="00BB5726" w:rsidRDefault="000C02F0" w:rsidP="00CF43EA">
      <w:pPr>
        <w:rPr>
          <w:lang w:val="en-US"/>
        </w:rPr>
      </w:pPr>
      <w:r>
        <w:rPr>
          <w:lang w:val="en-US"/>
        </w:rPr>
        <w:br/>
      </w:r>
      <w:r w:rsidR="00153AC7">
        <w:rPr>
          <w:lang w:val="en-US"/>
        </w:rPr>
        <w:t>The values returned for the volatility in earnings are</w:t>
      </w:r>
      <w:r w:rsidR="00993946">
        <w:rPr>
          <w:lang w:val="en-US"/>
        </w:rPr>
        <w:t xml:space="preserve"> very similar to the ones obtained from sample 1. There </w:t>
      </w:r>
      <w:proofErr w:type="gramStart"/>
      <w:r w:rsidR="00993946">
        <w:rPr>
          <w:lang w:val="en-US"/>
        </w:rPr>
        <w:t>are only slight difference</w:t>
      </w:r>
      <w:proofErr w:type="gramEnd"/>
      <w:r w:rsidR="00993946">
        <w:rPr>
          <w:lang w:val="en-US"/>
        </w:rPr>
        <w:t xml:space="preserve"> with a maximum of 0,002. Three out of four of</w:t>
      </w:r>
      <w:r w:rsidR="00574AF3">
        <w:rPr>
          <w:lang w:val="en-US"/>
        </w:rPr>
        <w:t xml:space="preserve"> the </w:t>
      </w:r>
      <w:r w:rsidR="00993946">
        <w:rPr>
          <w:lang w:val="en-US"/>
        </w:rPr>
        <w:t xml:space="preserve">additional years at the beginning of the sample are below 0,020 which </w:t>
      </w:r>
      <w:proofErr w:type="gramStart"/>
      <w:r w:rsidR="00993946">
        <w:rPr>
          <w:lang w:val="en-US"/>
        </w:rPr>
        <w:t>has</w:t>
      </w:r>
      <w:proofErr w:type="gramEnd"/>
      <w:r w:rsidR="00993946">
        <w:rPr>
          <w:lang w:val="en-US"/>
        </w:rPr>
        <w:t xml:space="preserve"> a downgrading impact on the mean of the first half of the sample.</w:t>
      </w:r>
      <w:r w:rsidR="008C4D85">
        <w:rPr>
          <w:lang w:val="en-US"/>
        </w:rPr>
        <w:t xml:space="preserve"> This results in a total mean for the years 1984 to 1996 of 0,020. </w:t>
      </w:r>
      <w:r w:rsidR="004A00CF">
        <w:rPr>
          <w:lang w:val="en-US"/>
        </w:rPr>
        <w:t>Th</w:t>
      </w:r>
      <w:r w:rsidR="00574AF3">
        <w:rPr>
          <w:lang w:val="en-US"/>
        </w:rPr>
        <w:t xml:space="preserve">e second half of sample 3 is </w:t>
      </w:r>
      <w:r w:rsidR="004A00CF">
        <w:rPr>
          <w:lang w:val="en-US"/>
        </w:rPr>
        <w:t xml:space="preserve">also in line with sample 1 which is a pattern of a slight but steady increase in the volatility of earnings. The fact that the final six years are all 0,001 or 0,002 above their counterparts </w:t>
      </w:r>
      <w:r w:rsidR="004A00CF">
        <w:rPr>
          <w:lang w:val="en-US"/>
        </w:rPr>
        <w:lastRenderedPageBreak/>
        <w:t xml:space="preserve">in sample 1 results in a mean for the second half which is also 0,001 higher and totals 0,025. </w:t>
      </w:r>
      <w:r w:rsidR="00BB5726">
        <w:rPr>
          <w:lang w:val="en-US"/>
        </w:rPr>
        <w:t>The difference between the two means of 0,005 results in a p-value of 0,000 which is highly significant.</w:t>
      </w:r>
    </w:p>
    <w:p w:rsidR="003F1FEE" w:rsidRDefault="00BB5726" w:rsidP="00CF43EA">
      <w:pPr>
        <w:rPr>
          <w:lang w:val="en-US"/>
        </w:rPr>
      </w:pPr>
      <w:r>
        <w:rPr>
          <w:lang w:val="en-US"/>
        </w:rPr>
        <w:t>The additional four years average around 0,230 for the volatility of revenues and around 0,225 for the volatility of expenses.</w:t>
      </w:r>
      <w:r w:rsidR="004E273D">
        <w:rPr>
          <w:lang w:val="en-US"/>
        </w:rPr>
        <w:t xml:space="preserve"> T</w:t>
      </w:r>
      <w:r>
        <w:rPr>
          <w:lang w:val="en-US"/>
        </w:rPr>
        <w:t xml:space="preserve">his is </w:t>
      </w:r>
      <w:r w:rsidR="005B0325">
        <w:rPr>
          <w:lang w:val="en-US"/>
        </w:rPr>
        <w:t xml:space="preserve">substantially higher </w:t>
      </w:r>
      <w:r w:rsidR="004E273D">
        <w:rPr>
          <w:lang w:val="en-US"/>
        </w:rPr>
        <w:t xml:space="preserve">than the average of the remaining years in the first half </w:t>
      </w:r>
      <w:proofErr w:type="gramStart"/>
      <w:r w:rsidR="004E273D">
        <w:rPr>
          <w:lang w:val="en-US"/>
        </w:rPr>
        <w:t>the of</w:t>
      </w:r>
      <w:proofErr w:type="gramEnd"/>
      <w:r w:rsidR="004E273D">
        <w:rPr>
          <w:lang w:val="en-US"/>
        </w:rPr>
        <w:t xml:space="preserve"> the sample. Since t</w:t>
      </w:r>
      <w:r>
        <w:rPr>
          <w:lang w:val="en-US"/>
        </w:rPr>
        <w:t>he rest of the sample again resembles the values obtained in sample 1 the</w:t>
      </w:r>
      <w:r w:rsidR="004E273D">
        <w:rPr>
          <w:lang w:val="en-US"/>
        </w:rPr>
        <w:t xml:space="preserve"> mean for the years 1984 to 1996 exceeds the value of sample 1. The mean for the volatility of revenues amounts to 0,217 and the mean for the volatility totals 0,211. The remainder of the sample is again in line with the results of sample 1</w:t>
      </w:r>
      <w:r w:rsidR="00574AF3">
        <w:rPr>
          <w:lang w:val="en-US"/>
        </w:rPr>
        <w:t>, reflecting</w:t>
      </w:r>
      <w:r w:rsidR="004E273D">
        <w:rPr>
          <w:lang w:val="en-US"/>
        </w:rPr>
        <w:t xml:space="preserve"> in a mean for the second half which is comparable to the one obtained in sample 1. For the volatility of revenues this mean is 0,180 </w:t>
      </w:r>
      <w:r w:rsidR="003F1FEE">
        <w:rPr>
          <w:lang w:val="en-US"/>
        </w:rPr>
        <w:t xml:space="preserve">which results in a difference of 0,037. The p-value of this difference is 0,006 which </w:t>
      </w:r>
      <w:proofErr w:type="gramStart"/>
      <w:r w:rsidR="003F1FEE">
        <w:rPr>
          <w:lang w:val="en-US"/>
        </w:rPr>
        <w:t>indicates</w:t>
      </w:r>
      <w:proofErr w:type="gramEnd"/>
      <w:r w:rsidR="003F1FEE">
        <w:rPr>
          <w:lang w:val="en-US"/>
        </w:rPr>
        <w:t xml:space="preserve"> that there is a statistical difference between the two means. The mean for the volatility of expenses in de the second half of the sample amounts to 0,174, giving rise to a similar difference of 0,037. The performed t-test on this difference returned a p-value of 0,003, which is again statistically significant.</w:t>
      </w:r>
    </w:p>
    <w:p w:rsidR="004F364B" w:rsidRDefault="003F1FEE" w:rsidP="00CF43EA">
      <w:pPr>
        <w:rPr>
          <w:lang w:val="en-US"/>
        </w:rPr>
      </w:pPr>
      <w:r>
        <w:rPr>
          <w:lang w:val="en-US"/>
        </w:rPr>
        <w:t xml:space="preserve">The correlation between revenues and expenses follows the pattern that was observed with the other three variables. </w:t>
      </w:r>
      <w:r w:rsidR="004F364B">
        <w:rPr>
          <w:lang w:val="en-US"/>
        </w:rPr>
        <w:t>Again the additional four years add substantial correlation levels that exceed the average of the remaining years in the first half and as a result increase the mea</w:t>
      </w:r>
      <w:r w:rsidR="00574AF3">
        <w:rPr>
          <w:lang w:val="en-US"/>
        </w:rPr>
        <w:t>n</w:t>
      </w:r>
      <w:r w:rsidR="004F364B">
        <w:rPr>
          <w:lang w:val="en-US"/>
        </w:rPr>
        <w:t>. For the years 1984 to 1996 the mean amounts to 0,988. The year observations in the second half of the sample mimic the ones in sample 1 which results in an identical mean of 0,972. The difference between the two mean</w:t>
      </w:r>
      <w:r w:rsidR="00574AF3">
        <w:rPr>
          <w:lang w:val="en-US"/>
        </w:rPr>
        <w:t>s</w:t>
      </w:r>
      <w:r w:rsidR="004F364B">
        <w:rPr>
          <w:lang w:val="en-US"/>
        </w:rPr>
        <w:t xml:space="preserve"> is 0,016 and has a p-value of 0,000 meaning that there is a highly statistical difference between the two means.</w:t>
      </w:r>
    </w:p>
    <w:p w:rsidR="002928E3" w:rsidRDefault="004F364B" w:rsidP="00CF43EA">
      <w:pPr>
        <w:rPr>
          <w:lang w:val="en-US"/>
        </w:rPr>
      </w:pPr>
      <w:r>
        <w:rPr>
          <w:lang w:val="en-US"/>
        </w:rPr>
        <w:t xml:space="preserve">The third sample clearly shows its use in providing robustness to </w:t>
      </w:r>
      <w:r w:rsidR="00574AF3">
        <w:rPr>
          <w:lang w:val="en-US"/>
        </w:rPr>
        <w:t xml:space="preserve">the </w:t>
      </w:r>
      <w:r>
        <w:rPr>
          <w:lang w:val="en-US"/>
        </w:rPr>
        <w:t>temporal trend o</w:t>
      </w:r>
      <w:r w:rsidR="00574AF3">
        <w:rPr>
          <w:lang w:val="en-US"/>
        </w:rPr>
        <w:t>bserved in sample 1. The extra four years do not only strengthen the observed pattern</w:t>
      </w:r>
      <w:r>
        <w:rPr>
          <w:lang w:val="en-US"/>
        </w:rPr>
        <w:t xml:space="preserve"> but they also enhance the statistical power of the </w:t>
      </w:r>
      <w:r w:rsidR="002928E3">
        <w:rPr>
          <w:lang w:val="en-US"/>
        </w:rPr>
        <w:t>result</w:t>
      </w:r>
      <w:r w:rsidR="00574AF3">
        <w:rPr>
          <w:lang w:val="en-US"/>
        </w:rPr>
        <w:t>s</w:t>
      </w:r>
      <w:r w:rsidR="002928E3">
        <w:rPr>
          <w:lang w:val="en-US"/>
        </w:rPr>
        <w:t xml:space="preserve">. With the decrease in the volatility of the underlying business </w:t>
      </w:r>
      <w:proofErr w:type="gramStart"/>
      <w:r w:rsidR="002928E3">
        <w:rPr>
          <w:lang w:val="en-US"/>
        </w:rPr>
        <w:t>fundamentals  and</w:t>
      </w:r>
      <w:proofErr w:type="gramEnd"/>
      <w:r w:rsidR="002928E3">
        <w:rPr>
          <w:lang w:val="en-US"/>
        </w:rPr>
        <w:t xml:space="preserve"> a statistical significant p-value for all four variables, it can be concluded that increase in volatility is due to an increase in poor matching. As a result hypothes</w:t>
      </w:r>
      <w:r w:rsidR="00537AF8">
        <w:rPr>
          <w:lang w:val="en-US"/>
        </w:rPr>
        <w:t>i</w:t>
      </w:r>
      <w:r w:rsidR="002928E3">
        <w:rPr>
          <w:lang w:val="en-US"/>
        </w:rPr>
        <w:t>s 2 is supported.</w:t>
      </w:r>
    </w:p>
    <w:p w:rsidR="002928E3" w:rsidRDefault="002928E3" w:rsidP="002928E3">
      <w:pPr>
        <w:pStyle w:val="Heading3"/>
        <w:rPr>
          <w:lang w:val="en-US"/>
        </w:rPr>
      </w:pPr>
      <w:bookmarkStart w:id="119" w:name="_Toc298480499"/>
      <w:bookmarkStart w:id="120" w:name="_Toc299712949"/>
      <w:bookmarkStart w:id="121" w:name="_Toc300034912"/>
      <w:r>
        <w:rPr>
          <w:lang w:val="en-US"/>
        </w:rPr>
        <w:t>Sample 4</w:t>
      </w:r>
      <w:bookmarkEnd w:id="119"/>
      <w:bookmarkEnd w:id="120"/>
      <w:bookmarkEnd w:id="121"/>
    </w:p>
    <w:p w:rsidR="00C6280F" w:rsidRDefault="00696909" w:rsidP="002928E3">
      <w:pPr>
        <w:rPr>
          <w:lang w:val="en-US"/>
        </w:rPr>
      </w:pPr>
      <w:r>
        <w:rPr>
          <w:lang w:val="en-US"/>
        </w:rPr>
        <w:t>The fou</w:t>
      </w:r>
      <w:r w:rsidR="000D145F">
        <w:rPr>
          <w:lang w:val="en-US"/>
        </w:rPr>
        <w:t xml:space="preserve">rth sample can be used to provide robustness to the observed results in sample 2. Sample 2 holds the two-year specification for all variables which are calculated for every odd year that the research period covers. In sample 4 a similar sample is calculated with two-year </w:t>
      </w:r>
      <w:r w:rsidR="00C6280F">
        <w:rPr>
          <w:lang w:val="en-US"/>
        </w:rPr>
        <w:t xml:space="preserve">variable </w:t>
      </w:r>
      <w:r w:rsidR="000D145F">
        <w:rPr>
          <w:lang w:val="en-US"/>
        </w:rPr>
        <w:t xml:space="preserve">specifications for every even year and added to the results of the sample 2. This results in a doubling of the year observations which has a positive effect on the power of the test.  The sample holds </w:t>
      </w:r>
      <w:r w:rsidR="009302BB">
        <w:rPr>
          <w:lang w:val="en-US"/>
        </w:rPr>
        <w:t>12</w:t>
      </w:r>
      <w:r w:rsidR="000D145F">
        <w:rPr>
          <w:lang w:val="en-US"/>
        </w:rPr>
        <w:t>.</w:t>
      </w:r>
      <w:r w:rsidR="009302BB">
        <w:rPr>
          <w:lang w:val="en-US"/>
        </w:rPr>
        <w:t>645</w:t>
      </w:r>
      <w:r w:rsidR="000D145F">
        <w:rPr>
          <w:lang w:val="en-US"/>
        </w:rPr>
        <w:t xml:space="preserve"> firm-year observations, uses similar selection criteria as sample 2 and</w:t>
      </w:r>
      <w:r w:rsidR="009302BB">
        <w:rPr>
          <w:lang w:val="en-US"/>
        </w:rPr>
        <w:t xml:space="preserve"> covers a research period from 1989 to 2010.</w:t>
      </w:r>
    </w:p>
    <w:p w:rsidR="000C02F0" w:rsidRPr="00F30186" w:rsidRDefault="000C02F0" w:rsidP="00F30186">
      <w:pPr>
        <w:pStyle w:val="Heading5"/>
        <w:rPr>
          <w:sz w:val="18"/>
          <w:szCs w:val="18"/>
          <w:lang w:val="en-US"/>
        </w:rPr>
      </w:pPr>
      <w:r w:rsidRPr="00F30186">
        <w:rPr>
          <w:sz w:val="18"/>
          <w:szCs w:val="18"/>
          <w:lang w:val="en-US"/>
        </w:rPr>
        <w:lastRenderedPageBreak/>
        <w:t>Sample 4</w:t>
      </w:r>
    </w:p>
    <w:tbl>
      <w:tblPr>
        <w:tblStyle w:val="Lichtearcering-accent11"/>
        <w:tblW w:w="0" w:type="auto"/>
        <w:tblLook w:val="04A0"/>
      </w:tblPr>
      <w:tblGrid>
        <w:gridCol w:w="943"/>
        <w:gridCol w:w="1090"/>
        <w:gridCol w:w="1096"/>
        <w:gridCol w:w="1083"/>
        <w:gridCol w:w="1126"/>
        <w:gridCol w:w="790"/>
        <w:gridCol w:w="790"/>
        <w:gridCol w:w="790"/>
        <w:gridCol w:w="790"/>
        <w:gridCol w:w="790"/>
      </w:tblGrid>
      <w:tr w:rsidR="00F30186" w:rsidRPr="000A45C5" w:rsidTr="00F30186">
        <w:trPr>
          <w:cnfStyle w:val="100000000000"/>
        </w:trPr>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Year</w:t>
            </w:r>
          </w:p>
        </w:tc>
        <w:tc>
          <w:tcPr>
            <w:tcW w:w="1090"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Vol</w:t>
            </w:r>
            <w:proofErr w:type="spellEnd"/>
            <w:r w:rsidRPr="00F30186">
              <w:rPr>
                <w:sz w:val="18"/>
                <w:szCs w:val="18"/>
                <w:lang w:val="en-US"/>
              </w:rPr>
              <w:t xml:space="preserve"> (2y Earn)</w:t>
            </w:r>
          </w:p>
        </w:tc>
        <w:tc>
          <w:tcPr>
            <w:tcW w:w="1096"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Vol</w:t>
            </w:r>
            <w:proofErr w:type="spellEnd"/>
            <w:r w:rsidRPr="00F30186">
              <w:rPr>
                <w:sz w:val="18"/>
                <w:szCs w:val="18"/>
                <w:lang w:val="en-US"/>
              </w:rPr>
              <w:t xml:space="preserve"> (2y Rev)</w:t>
            </w:r>
          </w:p>
        </w:tc>
        <w:tc>
          <w:tcPr>
            <w:tcW w:w="1083"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Vol</w:t>
            </w:r>
            <w:proofErr w:type="spellEnd"/>
            <w:r w:rsidRPr="00F30186">
              <w:rPr>
                <w:sz w:val="18"/>
                <w:szCs w:val="18"/>
                <w:lang w:val="en-US"/>
              </w:rPr>
              <w:t xml:space="preserve"> (2y Exp)</w:t>
            </w:r>
          </w:p>
        </w:tc>
        <w:tc>
          <w:tcPr>
            <w:tcW w:w="1126"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Corr</w:t>
            </w:r>
            <w:proofErr w:type="spellEnd"/>
            <w:r w:rsidRPr="00F30186">
              <w:rPr>
                <w:sz w:val="18"/>
                <w:szCs w:val="18"/>
                <w:lang w:val="en-US"/>
              </w:rPr>
              <w:t xml:space="preserve"> (2y Rev, 2y Exp)</w:t>
            </w:r>
          </w:p>
        </w:tc>
        <w:tc>
          <w:tcPr>
            <w:tcW w:w="790" w:type="dxa"/>
          </w:tcPr>
          <w:p w:rsidR="00F30186" w:rsidRPr="00F30186" w:rsidRDefault="00F30186" w:rsidP="00884942">
            <w:pPr>
              <w:pStyle w:val="Heading5"/>
              <w:jc w:val="center"/>
              <w:outlineLvl w:val="4"/>
              <w:cnfStyle w:val="100000000000"/>
              <w:rPr>
                <w:sz w:val="18"/>
                <w:szCs w:val="18"/>
                <w:lang w:val="en-US"/>
              </w:rPr>
            </w:pPr>
            <w:r w:rsidRPr="00F30186">
              <w:rPr>
                <w:sz w:val="18"/>
                <w:szCs w:val="18"/>
                <w:lang w:val="en-US"/>
              </w:rPr>
              <w:t>Year</w:t>
            </w:r>
          </w:p>
        </w:tc>
        <w:tc>
          <w:tcPr>
            <w:tcW w:w="790"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Vol</w:t>
            </w:r>
            <w:proofErr w:type="spellEnd"/>
            <w:r w:rsidRPr="00F30186">
              <w:rPr>
                <w:sz w:val="18"/>
                <w:szCs w:val="18"/>
                <w:lang w:val="en-US"/>
              </w:rPr>
              <w:t xml:space="preserve"> (2y Earn)</w:t>
            </w:r>
          </w:p>
        </w:tc>
        <w:tc>
          <w:tcPr>
            <w:tcW w:w="790"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Vol</w:t>
            </w:r>
            <w:proofErr w:type="spellEnd"/>
            <w:r w:rsidRPr="00F30186">
              <w:rPr>
                <w:sz w:val="18"/>
                <w:szCs w:val="18"/>
                <w:lang w:val="en-US"/>
              </w:rPr>
              <w:t xml:space="preserve"> (2y Rev)</w:t>
            </w:r>
          </w:p>
        </w:tc>
        <w:tc>
          <w:tcPr>
            <w:tcW w:w="790"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Vol</w:t>
            </w:r>
            <w:proofErr w:type="spellEnd"/>
            <w:r w:rsidRPr="00F30186">
              <w:rPr>
                <w:sz w:val="18"/>
                <w:szCs w:val="18"/>
                <w:lang w:val="en-US"/>
              </w:rPr>
              <w:t xml:space="preserve"> (2y Exp)</w:t>
            </w:r>
          </w:p>
        </w:tc>
        <w:tc>
          <w:tcPr>
            <w:tcW w:w="790" w:type="dxa"/>
          </w:tcPr>
          <w:p w:rsidR="00F30186" w:rsidRPr="00F30186" w:rsidRDefault="00F30186" w:rsidP="00884942">
            <w:pPr>
              <w:pStyle w:val="Heading5"/>
              <w:jc w:val="center"/>
              <w:outlineLvl w:val="4"/>
              <w:cnfStyle w:val="100000000000"/>
              <w:rPr>
                <w:sz w:val="18"/>
                <w:szCs w:val="18"/>
                <w:lang w:val="en-US"/>
              </w:rPr>
            </w:pPr>
            <w:proofErr w:type="spellStart"/>
            <w:r w:rsidRPr="00F30186">
              <w:rPr>
                <w:sz w:val="18"/>
                <w:szCs w:val="18"/>
                <w:lang w:val="en-US"/>
              </w:rPr>
              <w:t>Corr</w:t>
            </w:r>
            <w:proofErr w:type="spellEnd"/>
            <w:r w:rsidRPr="00F30186">
              <w:rPr>
                <w:sz w:val="18"/>
                <w:szCs w:val="18"/>
                <w:lang w:val="en-US"/>
              </w:rPr>
              <w:t xml:space="preserve"> (2y Rev, 2y Exp)</w:t>
            </w:r>
          </w:p>
        </w:tc>
      </w:tr>
      <w:tr w:rsidR="00F30186" w:rsidRPr="00F30186" w:rsidTr="00F30186">
        <w:trPr>
          <w:cnfStyle w:val="000000100000"/>
        </w:trPr>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1989</w:t>
            </w:r>
          </w:p>
        </w:tc>
        <w:tc>
          <w:tcPr>
            <w:tcW w:w="10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0,020</w:t>
            </w:r>
          </w:p>
        </w:tc>
        <w:tc>
          <w:tcPr>
            <w:tcW w:w="109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0,272</w:t>
            </w:r>
          </w:p>
        </w:tc>
        <w:tc>
          <w:tcPr>
            <w:tcW w:w="1083"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0,260</w:t>
            </w:r>
          </w:p>
        </w:tc>
        <w:tc>
          <w:tcPr>
            <w:tcW w:w="112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0,996</w:t>
            </w:r>
          </w:p>
        </w:tc>
        <w:tc>
          <w:tcPr>
            <w:tcW w:w="790" w:type="dxa"/>
          </w:tcPr>
          <w:p w:rsidR="00F30186" w:rsidRPr="00F30186" w:rsidRDefault="00F30186" w:rsidP="00884942">
            <w:pPr>
              <w:pStyle w:val="Heading5"/>
              <w:jc w:val="center"/>
              <w:outlineLvl w:val="4"/>
              <w:cnfStyle w:val="000000100000"/>
              <w:rPr>
                <w:b/>
                <w:sz w:val="18"/>
                <w:szCs w:val="18"/>
                <w:lang w:val="en-US"/>
              </w:rPr>
            </w:pPr>
            <w:r w:rsidRPr="00F30186">
              <w:rPr>
                <w:b/>
                <w:sz w:val="18"/>
                <w:szCs w:val="18"/>
                <w:lang w:val="en-US"/>
              </w:rPr>
              <w:t>2000</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0,023</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0,214</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0,205</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0,986</w:t>
            </w:r>
          </w:p>
        </w:tc>
      </w:tr>
      <w:tr w:rsidR="00F30186" w:rsidRPr="00F30186" w:rsidTr="00F30186">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1990</w:t>
            </w:r>
          </w:p>
        </w:tc>
        <w:tc>
          <w:tcPr>
            <w:tcW w:w="10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0,018</w:t>
            </w:r>
          </w:p>
        </w:tc>
        <w:tc>
          <w:tcPr>
            <w:tcW w:w="109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0,278</w:t>
            </w:r>
          </w:p>
        </w:tc>
        <w:tc>
          <w:tcPr>
            <w:tcW w:w="1083"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0,266</w:t>
            </w:r>
          </w:p>
        </w:tc>
        <w:tc>
          <w:tcPr>
            <w:tcW w:w="112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0,997</w:t>
            </w:r>
          </w:p>
        </w:tc>
        <w:tc>
          <w:tcPr>
            <w:tcW w:w="790" w:type="dxa"/>
          </w:tcPr>
          <w:p w:rsidR="00F30186" w:rsidRPr="00F30186" w:rsidRDefault="00F30186" w:rsidP="00884942">
            <w:pPr>
              <w:pStyle w:val="Heading5"/>
              <w:jc w:val="center"/>
              <w:outlineLvl w:val="4"/>
              <w:cnfStyle w:val="000000000000"/>
              <w:rPr>
                <w:b/>
                <w:sz w:val="18"/>
                <w:szCs w:val="18"/>
                <w:lang w:val="en-US"/>
              </w:rPr>
            </w:pPr>
            <w:r w:rsidRPr="00F30186">
              <w:rPr>
                <w:b/>
                <w:sz w:val="18"/>
                <w:szCs w:val="18"/>
                <w:lang w:val="en-US"/>
              </w:rPr>
              <w:t>2001</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0,024</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0,231</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0,222</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0,986</w:t>
            </w:r>
          </w:p>
        </w:tc>
      </w:tr>
      <w:tr w:rsidR="00F30186" w:rsidRPr="00F30186" w:rsidTr="00F30186">
        <w:trPr>
          <w:cnfStyle w:val="000000100000"/>
        </w:trPr>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1991</w:t>
            </w:r>
          </w:p>
        </w:tc>
        <w:tc>
          <w:tcPr>
            <w:tcW w:w="10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0,019</w:t>
            </w:r>
          </w:p>
        </w:tc>
        <w:tc>
          <w:tcPr>
            <w:tcW w:w="109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0,302</w:t>
            </w:r>
          </w:p>
        </w:tc>
        <w:tc>
          <w:tcPr>
            <w:tcW w:w="1083"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0,291</w:t>
            </w:r>
          </w:p>
        </w:tc>
        <w:tc>
          <w:tcPr>
            <w:tcW w:w="112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0,997</w:t>
            </w:r>
          </w:p>
        </w:tc>
        <w:tc>
          <w:tcPr>
            <w:tcW w:w="790" w:type="dxa"/>
          </w:tcPr>
          <w:p w:rsidR="00F30186" w:rsidRPr="00F30186" w:rsidRDefault="00F30186" w:rsidP="00884942">
            <w:pPr>
              <w:pStyle w:val="Heading5"/>
              <w:jc w:val="center"/>
              <w:outlineLvl w:val="4"/>
              <w:cnfStyle w:val="000000100000"/>
              <w:rPr>
                <w:b/>
                <w:sz w:val="18"/>
                <w:szCs w:val="18"/>
                <w:lang w:val="en-US"/>
              </w:rPr>
            </w:pPr>
            <w:r w:rsidRPr="00F30186">
              <w:rPr>
                <w:b/>
                <w:sz w:val="18"/>
                <w:szCs w:val="18"/>
                <w:lang w:val="en-US"/>
              </w:rPr>
              <w:t>2002</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0,023</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0,221</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0,214</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0,984</w:t>
            </w:r>
          </w:p>
        </w:tc>
      </w:tr>
      <w:tr w:rsidR="00F30186" w:rsidRPr="00F30186" w:rsidTr="00F30186">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1992</w:t>
            </w:r>
          </w:p>
        </w:tc>
        <w:tc>
          <w:tcPr>
            <w:tcW w:w="10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0,020</w:t>
            </w:r>
          </w:p>
        </w:tc>
        <w:tc>
          <w:tcPr>
            <w:tcW w:w="109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0,322</w:t>
            </w:r>
          </w:p>
        </w:tc>
        <w:tc>
          <w:tcPr>
            <w:tcW w:w="1083"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0,312</w:t>
            </w:r>
          </w:p>
        </w:tc>
        <w:tc>
          <w:tcPr>
            <w:tcW w:w="112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0,997</w:t>
            </w:r>
          </w:p>
        </w:tc>
        <w:tc>
          <w:tcPr>
            <w:tcW w:w="790" w:type="dxa"/>
          </w:tcPr>
          <w:p w:rsidR="00F30186" w:rsidRPr="00F30186" w:rsidRDefault="00F30186" w:rsidP="00884942">
            <w:pPr>
              <w:pStyle w:val="Heading5"/>
              <w:jc w:val="center"/>
              <w:outlineLvl w:val="4"/>
              <w:cnfStyle w:val="000000000000"/>
              <w:rPr>
                <w:b/>
                <w:sz w:val="18"/>
                <w:szCs w:val="18"/>
                <w:lang w:val="en-US"/>
              </w:rPr>
            </w:pPr>
            <w:r w:rsidRPr="00F30186">
              <w:rPr>
                <w:b/>
                <w:sz w:val="18"/>
                <w:szCs w:val="18"/>
                <w:lang w:val="en-US"/>
              </w:rPr>
              <w:t>2003</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0,021</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0,217</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0,213</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0,990</w:t>
            </w:r>
          </w:p>
        </w:tc>
      </w:tr>
      <w:tr w:rsidR="00F30186" w:rsidRPr="00F30186" w:rsidTr="00F30186">
        <w:trPr>
          <w:cnfStyle w:val="000000100000"/>
        </w:trPr>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1993</w:t>
            </w:r>
          </w:p>
        </w:tc>
        <w:tc>
          <w:tcPr>
            <w:tcW w:w="10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0,022</w:t>
            </w:r>
          </w:p>
        </w:tc>
        <w:tc>
          <w:tcPr>
            <w:tcW w:w="109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0,335</w:t>
            </w:r>
          </w:p>
        </w:tc>
        <w:tc>
          <w:tcPr>
            <w:tcW w:w="1083"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0,326</w:t>
            </w:r>
          </w:p>
        </w:tc>
        <w:tc>
          <w:tcPr>
            <w:tcW w:w="112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0,996</w:t>
            </w:r>
          </w:p>
        </w:tc>
        <w:tc>
          <w:tcPr>
            <w:tcW w:w="790" w:type="dxa"/>
          </w:tcPr>
          <w:p w:rsidR="00F30186" w:rsidRPr="00F30186" w:rsidRDefault="00F30186" w:rsidP="00884942">
            <w:pPr>
              <w:pStyle w:val="Heading5"/>
              <w:jc w:val="center"/>
              <w:outlineLvl w:val="4"/>
              <w:cnfStyle w:val="000000100000"/>
              <w:rPr>
                <w:b/>
                <w:sz w:val="18"/>
                <w:szCs w:val="18"/>
                <w:lang w:val="en-US"/>
              </w:rPr>
            </w:pPr>
            <w:r w:rsidRPr="00F30186">
              <w:rPr>
                <w:b/>
                <w:sz w:val="18"/>
                <w:szCs w:val="18"/>
                <w:lang w:val="en-US"/>
              </w:rPr>
              <w:t>2004</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0,021</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0,229</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0,224</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0,990</w:t>
            </w:r>
          </w:p>
        </w:tc>
      </w:tr>
      <w:tr w:rsidR="00F30186" w:rsidRPr="00F30186" w:rsidTr="00F30186">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1994</w:t>
            </w:r>
          </w:p>
        </w:tc>
        <w:tc>
          <w:tcPr>
            <w:tcW w:w="10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0,021</w:t>
            </w:r>
          </w:p>
        </w:tc>
        <w:tc>
          <w:tcPr>
            <w:tcW w:w="109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0,273</w:t>
            </w:r>
          </w:p>
        </w:tc>
        <w:tc>
          <w:tcPr>
            <w:tcW w:w="1083"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0,265</w:t>
            </w:r>
          </w:p>
        </w:tc>
        <w:tc>
          <w:tcPr>
            <w:tcW w:w="112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0,993</w:t>
            </w:r>
          </w:p>
        </w:tc>
        <w:tc>
          <w:tcPr>
            <w:tcW w:w="790" w:type="dxa"/>
          </w:tcPr>
          <w:p w:rsidR="00F30186" w:rsidRPr="00F30186" w:rsidRDefault="00F30186" w:rsidP="00884942">
            <w:pPr>
              <w:pStyle w:val="Heading5"/>
              <w:jc w:val="center"/>
              <w:outlineLvl w:val="4"/>
              <w:cnfStyle w:val="000000000000"/>
              <w:rPr>
                <w:b/>
                <w:sz w:val="18"/>
                <w:szCs w:val="18"/>
                <w:lang w:val="en-US"/>
              </w:rPr>
            </w:pPr>
            <w:r w:rsidRPr="00F30186">
              <w:rPr>
                <w:b/>
                <w:sz w:val="18"/>
                <w:szCs w:val="18"/>
                <w:lang w:val="en-US"/>
              </w:rPr>
              <w:t>2005</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0,024</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0,239</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0,232</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0,990</w:t>
            </w:r>
          </w:p>
        </w:tc>
      </w:tr>
      <w:tr w:rsidR="00F30186" w:rsidRPr="00F30186" w:rsidTr="00F30186">
        <w:trPr>
          <w:cnfStyle w:val="000000100000"/>
        </w:trPr>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1995</w:t>
            </w:r>
          </w:p>
        </w:tc>
        <w:tc>
          <w:tcPr>
            <w:tcW w:w="10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0,020</w:t>
            </w:r>
          </w:p>
        </w:tc>
        <w:tc>
          <w:tcPr>
            <w:tcW w:w="109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0,236</w:t>
            </w:r>
          </w:p>
        </w:tc>
        <w:tc>
          <w:tcPr>
            <w:tcW w:w="1083"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0,229</w:t>
            </w:r>
          </w:p>
        </w:tc>
        <w:tc>
          <w:tcPr>
            <w:tcW w:w="112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0,992</w:t>
            </w:r>
          </w:p>
        </w:tc>
        <w:tc>
          <w:tcPr>
            <w:tcW w:w="790" w:type="dxa"/>
          </w:tcPr>
          <w:p w:rsidR="00F30186" w:rsidRPr="00F30186" w:rsidRDefault="00F30186" w:rsidP="00884942">
            <w:pPr>
              <w:pStyle w:val="Heading5"/>
              <w:jc w:val="center"/>
              <w:outlineLvl w:val="4"/>
              <w:cnfStyle w:val="000000100000"/>
              <w:rPr>
                <w:b/>
                <w:sz w:val="18"/>
                <w:szCs w:val="18"/>
                <w:lang w:val="en-US"/>
              </w:rPr>
            </w:pPr>
            <w:r w:rsidRPr="00F30186">
              <w:rPr>
                <w:b/>
                <w:sz w:val="18"/>
                <w:szCs w:val="18"/>
                <w:lang w:val="en-US"/>
              </w:rPr>
              <w:t>2006</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0,023</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0,229</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0,221</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0,989</w:t>
            </w:r>
          </w:p>
        </w:tc>
      </w:tr>
      <w:tr w:rsidR="00F30186" w:rsidRPr="00F30186" w:rsidTr="00F30186">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1996</w:t>
            </w:r>
          </w:p>
        </w:tc>
        <w:tc>
          <w:tcPr>
            <w:tcW w:w="10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0,020</w:t>
            </w:r>
          </w:p>
        </w:tc>
        <w:tc>
          <w:tcPr>
            <w:tcW w:w="109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0,230</w:t>
            </w:r>
          </w:p>
        </w:tc>
        <w:tc>
          <w:tcPr>
            <w:tcW w:w="1083"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0,224</w:t>
            </w:r>
          </w:p>
        </w:tc>
        <w:tc>
          <w:tcPr>
            <w:tcW w:w="112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0,991</w:t>
            </w:r>
          </w:p>
        </w:tc>
        <w:tc>
          <w:tcPr>
            <w:tcW w:w="790" w:type="dxa"/>
          </w:tcPr>
          <w:p w:rsidR="00F30186" w:rsidRPr="00F30186" w:rsidRDefault="00F30186" w:rsidP="00884942">
            <w:pPr>
              <w:pStyle w:val="Heading5"/>
              <w:jc w:val="center"/>
              <w:outlineLvl w:val="4"/>
              <w:cnfStyle w:val="000000000000"/>
              <w:rPr>
                <w:b/>
                <w:sz w:val="18"/>
                <w:szCs w:val="18"/>
                <w:lang w:val="en-US"/>
              </w:rPr>
            </w:pPr>
            <w:r w:rsidRPr="00F30186">
              <w:rPr>
                <w:b/>
                <w:sz w:val="18"/>
                <w:szCs w:val="18"/>
                <w:lang w:val="en-US"/>
              </w:rPr>
              <w:t>2007</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0,023</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0,231</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0,219</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0,988</w:t>
            </w:r>
          </w:p>
        </w:tc>
      </w:tr>
      <w:tr w:rsidR="00F30186" w:rsidRPr="00F30186" w:rsidTr="00F30186">
        <w:trPr>
          <w:cnfStyle w:val="000000100000"/>
        </w:trPr>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1997</w:t>
            </w:r>
          </w:p>
        </w:tc>
        <w:tc>
          <w:tcPr>
            <w:tcW w:w="10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0,022</w:t>
            </w:r>
          </w:p>
        </w:tc>
        <w:tc>
          <w:tcPr>
            <w:tcW w:w="109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0,238</w:t>
            </w:r>
          </w:p>
        </w:tc>
        <w:tc>
          <w:tcPr>
            <w:tcW w:w="1083"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0,230</w:t>
            </w:r>
          </w:p>
        </w:tc>
        <w:tc>
          <w:tcPr>
            <w:tcW w:w="112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0,990</w:t>
            </w:r>
          </w:p>
        </w:tc>
        <w:tc>
          <w:tcPr>
            <w:tcW w:w="790" w:type="dxa"/>
          </w:tcPr>
          <w:p w:rsidR="00F30186" w:rsidRPr="00F30186" w:rsidRDefault="00F30186" w:rsidP="00884942">
            <w:pPr>
              <w:pStyle w:val="Heading5"/>
              <w:jc w:val="center"/>
              <w:outlineLvl w:val="4"/>
              <w:cnfStyle w:val="000000100000"/>
              <w:rPr>
                <w:b/>
                <w:sz w:val="18"/>
                <w:szCs w:val="18"/>
                <w:lang w:val="en-US"/>
              </w:rPr>
            </w:pPr>
            <w:r w:rsidRPr="00F30186">
              <w:rPr>
                <w:b/>
                <w:sz w:val="18"/>
                <w:szCs w:val="18"/>
                <w:lang w:val="en-US"/>
              </w:rPr>
              <w:t>2008</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0,023</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0,245</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0,233</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0,989</w:t>
            </w:r>
          </w:p>
        </w:tc>
      </w:tr>
      <w:tr w:rsidR="00F30186" w:rsidRPr="00F30186" w:rsidTr="00F30186">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1998</w:t>
            </w:r>
          </w:p>
        </w:tc>
        <w:tc>
          <w:tcPr>
            <w:tcW w:w="10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0,022</w:t>
            </w:r>
          </w:p>
        </w:tc>
        <w:tc>
          <w:tcPr>
            <w:tcW w:w="109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0,220</w:t>
            </w:r>
          </w:p>
        </w:tc>
        <w:tc>
          <w:tcPr>
            <w:tcW w:w="1083"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0,212</w:t>
            </w:r>
          </w:p>
        </w:tc>
        <w:tc>
          <w:tcPr>
            <w:tcW w:w="1126"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0,988</w:t>
            </w:r>
          </w:p>
        </w:tc>
        <w:tc>
          <w:tcPr>
            <w:tcW w:w="790" w:type="dxa"/>
          </w:tcPr>
          <w:p w:rsidR="00F30186" w:rsidRPr="00F30186" w:rsidRDefault="00F30186" w:rsidP="00884942">
            <w:pPr>
              <w:pStyle w:val="Heading5"/>
              <w:jc w:val="center"/>
              <w:outlineLvl w:val="4"/>
              <w:cnfStyle w:val="000000000000"/>
              <w:rPr>
                <w:b/>
                <w:sz w:val="18"/>
                <w:szCs w:val="18"/>
                <w:lang w:val="en-US"/>
              </w:rPr>
            </w:pPr>
            <w:r w:rsidRPr="00F30186">
              <w:rPr>
                <w:b/>
                <w:sz w:val="18"/>
                <w:szCs w:val="18"/>
                <w:lang w:val="en-US"/>
              </w:rPr>
              <w:t>2009</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0,026</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0,247</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0,235</w:t>
            </w:r>
          </w:p>
        </w:tc>
        <w:tc>
          <w:tcPr>
            <w:tcW w:w="790" w:type="dxa"/>
          </w:tcPr>
          <w:p w:rsidR="00F30186" w:rsidRPr="00F30186" w:rsidRDefault="00F30186" w:rsidP="00884942">
            <w:pPr>
              <w:pStyle w:val="Heading5"/>
              <w:jc w:val="right"/>
              <w:outlineLvl w:val="4"/>
              <w:cnfStyle w:val="000000000000"/>
              <w:rPr>
                <w:sz w:val="18"/>
                <w:szCs w:val="18"/>
                <w:lang w:val="en-US"/>
              </w:rPr>
            </w:pPr>
            <w:r w:rsidRPr="00F30186">
              <w:rPr>
                <w:sz w:val="18"/>
                <w:szCs w:val="18"/>
                <w:lang w:val="en-US"/>
              </w:rPr>
              <w:t>0,988</w:t>
            </w:r>
          </w:p>
        </w:tc>
      </w:tr>
      <w:tr w:rsidR="00F30186" w:rsidRPr="00F30186" w:rsidTr="00F30186">
        <w:trPr>
          <w:cnfStyle w:val="000000100000"/>
        </w:trPr>
        <w:tc>
          <w:tcPr>
            <w:cnfStyle w:val="001000000000"/>
            <w:tcW w:w="943" w:type="dxa"/>
          </w:tcPr>
          <w:p w:rsidR="00F30186" w:rsidRPr="00F30186" w:rsidRDefault="00F30186" w:rsidP="00884942">
            <w:pPr>
              <w:pStyle w:val="Heading5"/>
              <w:jc w:val="center"/>
              <w:outlineLvl w:val="4"/>
              <w:rPr>
                <w:sz w:val="18"/>
                <w:szCs w:val="18"/>
                <w:lang w:val="en-US"/>
              </w:rPr>
            </w:pPr>
            <w:r w:rsidRPr="00F30186">
              <w:rPr>
                <w:sz w:val="18"/>
                <w:szCs w:val="18"/>
                <w:lang w:val="en-US"/>
              </w:rPr>
              <w:t>1999</w:t>
            </w:r>
          </w:p>
        </w:tc>
        <w:tc>
          <w:tcPr>
            <w:tcW w:w="10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0,023</w:t>
            </w:r>
          </w:p>
        </w:tc>
        <w:tc>
          <w:tcPr>
            <w:tcW w:w="109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0,221</w:t>
            </w:r>
          </w:p>
        </w:tc>
        <w:tc>
          <w:tcPr>
            <w:tcW w:w="1083"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0,212</w:t>
            </w:r>
          </w:p>
        </w:tc>
        <w:tc>
          <w:tcPr>
            <w:tcW w:w="1126"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0,988</w:t>
            </w:r>
          </w:p>
        </w:tc>
        <w:tc>
          <w:tcPr>
            <w:tcW w:w="790" w:type="dxa"/>
          </w:tcPr>
          <w:p w:rsidR="00F30186" w:rsidRPr="00F30186" w:rsidRDefault="00F30186" w:rsidP="00884942">
            <w:pPr>
              <w:pStyle w:val="Heading5"/>
              <w:jc w:val="center"/>
              <w:outlineLvl w:val="4"/>
              <w:cnfStyle w:val="000000100000"/>
              <w:rPr>
                <w:b/>
                <w:sz w:val="18"/>
                <w:szCs w:val="18"/>
                <w:lang w:val="en-US"/>
              </w:rPr>
            </w:pPr>
            <w:r w:rsidRPr="00F30186">
              <w:rPr>
                <w:b/>
                <w:sz w:val="18"/>
                <w:szCs w:val="18"/>
                <w:lang w:val="en-US"/>
              </w:rPr>
              <w:t>2010</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0,027</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0,238</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0,226</w:t>
            </w:r>
          </w:p>
        </w:tc>
        <w:tc>
          <w:tcPr>
            <w:tcW w:w="790" w:type="dxa"/>
          </w:tcPr>
          <w:p w:rsidR="00F30186" w:rsidRPr="00F30186" w:rsidRDefault="00F30186" w:rsidP="00884942">
            <w:pPr>
              <w:pStyle w:val="Heading5"/>
              <w:jc w:val="right"/>
              <w:outlineLvl w:val="4"/>
              <w:cnfStyle w:val="000000100000"/>
              <w:rPr>
                <w:sz w:val="18"/>
                <w:szCs w:val="18"/>
                <w:lang w:val="en-US"/>
              </w:rPr>
            </w:pPr>
            <w:r w:rsidRPr="00F30186">
              <w:rPr>
                <w:sz w:val="18"/>
                <w:szCs w:val="18"/>
                <w:lang w:val="en-US"/>
              </w:rPr>
              <w:t>0,985</w:t>
            </w:r>
          </w:p>
        </w:tc>
      </w:tr>
    </w:tbl>
    <w:p w:rsidR="000C02F0" w:rsidRPr="00F30186" w:rsidRDefault="000C02F0" w:rsidP="002928E3">
      <w:pPr>
        <w:rPr>
          <w:sz w:val="18"/>
          <w:szCs w:val="18"/>
          <w:lang w:val="en-US"/>
        </w:rPr>
      </w:pPr>
    </w:p>
    <w:tbl>
      <w:tblPr>
        <w:tblStyle w:val="Lichtearcering-accent11"/>
        <w:tblW w:w="0" w:type="auto"/>
        <w:tblLook w:val="04A0"/>
      </w:tblPr>
      <w:tblGrid>
        <w:gridCol w:w="1842"/>
        <w:gridCol w:w="1842"/>
        <w:gridCol w:w="1842"/>
        <w:gridCol w:w="1843"/>
        <w:gridCol w:w="1843"/>
      </w:tblGrid>
      <w:tr w:rsidR="000C02F0" w:rsidRPr="000A45C5" w:rsidTr="000C02F0">
        <w:trPr>
          <w:cnfStyle w:val="100000000000"/>
        </w:trPr>
        <w:tc>
          <w:tcPr>
            <w:cnfStyle w:val="001000000000"/>
            <w:tcW w:w="1842" w:type="dxa"/>
          </w:tcPr>
          <w:p w:rsidR="000C02F0" w:rsidRPr="000C02F0" w:rsidRDefault="000C02F0" w:rsidP="000C02F0">
            <w:pPr>
              <w:pStyle w:val="Heading5"/>
              <w:outlineLvl w:val="4"/>
              <w:rPr>
                <w:sz w:val="18"/>
                <w:szCs w:val="18"/>
                <w:lang w:val="en-US"/>
              </w:rPr>
            </w:pPr>
          </w:p>
        </w:tc>
        <w:tc>
          <w:tcPr>
            <w:tcW w:w="1842" w:type="dxa"/>
          </w:tcPr>
          <w:p w:rsidR="000C02F0" w:rsidRPr="000C02F0" w:rsidRDefault="000C02F0" w:rsidP="00884942">
            <w:pPr>
              <w:pStyle w:val="Heading5"/>
              <w:jc w:val="center"/>
              <w:outlineLvl w:val="4"/>
              <w:cnfStyle w:val="100000000000"/>
              <w:rPr>
                <w:sz w:val="18"/>
                <w:szCs w:val="18"/>
                <w:lang w:val="en-US"/>
              </w:rPr>
            </w:pPr>
            <w:proofErr w:type="spellStart"/>
            <w:r w:rsidRPr="000C02F0">
              <w:rPr>
                <w:sz w:val="18"/>
                <w:szCs w:val="18"/>
                <w:lang w:val="en-US"/>
              </w:rPr>
              <w:t>Vol</w:t>
            </w:r>
            <w:proofErr w:type="spellEnd"/>
            <w:r w:rsidRPr="000C02F0">
              <w:rPr>
                <w:sz w:val="18"/>
                <w:szCs w:val="18"/>
                <w:lang w:val="en-US"/>
              </w:rPr>
              <w:t xml:space="preserve"> (two-year Earnings)</w:t>
            </w:r>
          </w:p>
        </w:tc>
        <w:tc>
          <w:tcPr>
            <w:tcW w:w="1842"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two-year Revenues)</w:t>
            </w:r>
          </w:p>
        </w:tc>
        <w:tc>
          <w:tcPr>
            <w:tcW w:w="1843"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Vol</w:t>
            </w:r>
            <w:proofErr w:type="spellEnd"/>
            <w:r w:rsidRPr="000C02F0">
              <w:rPr>
                <w:sz w:val="18"/>
                <w:szCs w:val="18"/>
                <w:lang w:val="en-US"/>
              </w:rPr>
              <w:t>(</w:t>
            </w:r>
            <w:proofErr w:type="gramEnd"/>
            <w:r w:rsidRPr="000C02F0">
              <w:rPr>
                <w:sz w:val="18"/>
                <w:szCs w:val="18"/>
                <w:lang w:val="en-US"/>
              </w:rPr>
              <w:t>two-year Expenses)</w:t>
            </w:r>
          </w:p>
        </w:tc>
        <w:tc>
          <w:tcPr>
            <w:tcW w:w="1843" w:type="dxa"/>
          </w:tcPr>
          <w:p w:rsidR="000C02F0" w:rsidRPr="000C02F0" w:rsidRDefault="000C02F0" w:rsidP="00884942">
            <w:pPr>
              <w:pStyle w:val="Heading5"/>
              <w:jc w:val="center"/>
              <w:outlineLvl w:val="4"/>
              <w:cnfStyle w:val="100000000000"/>
              <w:rPr>
                <w:sz w:val="18"/>
                <w:szCs w:val="18"/>
                <w:lang w:val="en-US"/>
              </w:rPr>
            </w:pPr>
            <w:proofErr w:type="spellStart"/>
            <w:proofErr w:type="gramStart"/>
            <w:r w:rsidRPr="000C02F0">
              <w:rPr>
                <w:sz w:val="18"/>
                <w:szCs w:val="18"/>
                <w:lang w:val="en-US"/>
              </w:rPr>
              <w:t>Corr</w:t>
            </w:r>
            <w:proofErr w:type="spellEnd"/>
            <w:r w:rsidRPr="000C02F0">
              <w:rPr>
                <w:sz w:val="18"/>
                <w:szCs w:val="18"/>
                <w:lang w:val="en-US"/>
              </w:rPr>
              <w:t>(</w:t>
            </w:r>
            <w:proofErr w:type="gramEnd"/>
            <w:r w:rsidRPr="000C02F0">
              <w:rPr>
                <w:sz w:val="18"/>
                <w:szCs w:val="18"/>
                <w:lang w:val="en-US"/>
              </w:rPr>
              <w:t>two-year Revenues, two-year Expenses)</w:t>
            </w:r>
          </w:p>
        </w:tc>
      </w:tr>
      <w:tr w:rsidR="000C02F0" w:rsidTr="000C02F0">
        <w:trPr>
          <w:cnfStyle w:val="000000100000"/>
        </w:trPr>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Mean 1989 to 1999</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0,021</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0,266</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0,257</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0,993</w:t>
            </w:r>
          </w:p>
        </w:tc>
      </w:tr>
      <w:tr w:rsidR="000C02F0" w:rsidTr="000C02F0">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Mean 2000 to 2010</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0,023</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0,231</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0,222</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0,988</w:t>
            </w:r>
          </w:p>
        </w:tc>
      </w:tr>
      <w:tr w:rsidR="000C02F0" w:rsidTr="000C02F0">
        <w:trPr>
          <w:cnfStyle w:val="000000100000"/>
        </w:trPr>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Difference</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0,002</w:t>
            </w:r>
          </w:p>
        </w:tc>
        <w:tc>
          <w:tcPr>
            <w:tcW w:w="1842"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-0,035</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-0,035</w:t>
            </w:r>
          </w:p>
        </w:tc>
        <w:tc>
          <w:tcPr>
            <w:tcW w:w="1843" w:type="dxa"/>
          </w:tcPr>
          <w:p w:rsidR="000C02F0" w:rsidRPr="000C02F0" w:rsidRDefault="000C02F0" w:rsidP="00884942">
            <w:pPr>
              <w:pStyle w:val="Heading5"/>
              <w:jc w:val="right"/>
              <w:outlineLvl w:val="4"/>
              <w:cnfStyle w:val="000000100000"/>
              <w:rPr>
                <w:sz w:val="18"/>
                <w:szCs w:val="18"/>
                <w:lang w:val="en-US"/>
              </w:rPr>
            </w:pPr>
            <w:r w:rsidRPr="000C02F0">
              <w:rPr>
                <w:sz w:val="18"/>
                <w:szCs w:val="18"/>
                <w:lang w:val="en-US"/>
              </w:rPr>
              <w:t>-0,005</w:t>
            </w:r>
          </w:p>
        </w:tc>
      </w:tr>
      <w:tr w:rsidR="000C02F0" w:rsidTr="000C02F0">
        <w:tc>
          <w:tcPr>
            <w:cnfStyle w:val="001000000000"/>
            <w:tcW w:w="1842" w:type="dxa"/>
          </w:tcPr>
          <w:p w:rsidR="000C02F0" w:rsidRPr="000C02F0" w:rsidRDefault="000C02F0" w:rsidP="000C02F0">
            <w:pPr>
              <w:pStyle w:val="Heading5"/>
              <w:outlineLvl w:val="4"/>
              <w:rPr>
                <w:sz w:val="18"/>
                <w:szCs w:val="18"/>
                <w:lang w:val="en-US"/>
              </w:rPr>
            </w:pPr>
            <w:r w:rsidRPr="000C02F0">
              <w:rPr>
                <w:sz w:val="18"/>
                <w:szCs w:val="18"/>
                <w:lang w:val="en-US"/>
              </w:rPr>
              <w:t>P-</w:t>
            </w:r>
            <w:proofErr w:type="gramStart"/>
            <w:r w:rsidRPr="000C02F0">
              <w:rPr>
                <w:sz w:val="18"/>
                <w:szCs w:val="18"/>
                <w:lang w:val="en-US"/>
              </w:rPr>
              <w:t>value  difference</w:t>
            </w:r>
            <w:proofErr w:type="gramEnd"/>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0,001</w:t>
            </w:r>
          </w:p>
        </w:tc>
        <w:tc>
          <w:tcPr>
            <w:tcW w:w="1842"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0,036</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0,026</w:t>
            </w:r>
          </w:p>
        </w:tc>
        <w:tc>
          <w:tcPr>
            <w:tcW w:w="1843" w:type="dxa"/>
          </w:tcPr>
          <w:p w:rsidR="000C02F0" w:rsidRPr="000C02F0" w:rsidRDefault="000C02F0" w:rsidP="00884942">
            <w:pPr>
              <w:pStyle w:val="Heading5"/>
              <w:jc w:val="right"/>
              <w:outlineLvl w:val="4"/>
              <w:cnfStyle w:val="000000000000"/>
              <w:rPr>
                <w:sz w:val="18"/>
                <w:szCs w:val="18"/>
                <w:lang w:val="en-US"/>
              </w:rPr>
            </w:pPr>
            <w:r w:rsidRPr="000C02F0">
              <w:rPr>
                <w:sz w:val="18"/>
                <w:szCs w:val="18"/>
                <w:lang w:val="en-US"/>
              </w:rPr>
              <w:t>0,002</w:t>
            </w:r>
          </w:p>
        </w:tc>
      </w:tr>
    </w:tbl>
    <w:p w:rsidR="000F4C40" w:rsidRDefault="000C02F0" w:rsidP="002928E3">
      <w:pPr>
        <w:rPr>
          <w:lang w:val="en-US"/>
        </w:rPr>
      </w:pPr>
      <w:r>
        <w:rPr>
          <w:lang w:val="en-US"/>
        </w:rPr>
        <w:br/>
      </w:r>
      <w:r w:rsidR="00C56EB0">
        <w:rPr>
          <w:lang w:val="en-US"/>
        </w:rPr>
        <w:t>From e</w:t>
      </w:r>
      <w:r w:rsidR="00C6280F">
        <w:rPr>
          <w:lang w:val="en-US"/>
        </w:rPr>
        <w:t>xamining the obtained results for the volatility of two-year earnings it is clear that the even years closely follow the pattern of the two-year observation</w:t>
      </w:r>
      <w:r w:rsidR="005257ED">
        <w:rPr>
          <w:lang w:val="en-US"/>
        </w:rPr>
        <w:t>s</w:t>
      </w:r>
      <w:r w:rsidR="00C6280F">
        <w:rPr>
          <w:lang w:val="en-US"/>
        </w:rPr>
        <w:t xml:space="preserve"> of odd years. Since most of the </w:t>
      </w:r>
      <w:proofErr w:type="spellStart"/>
      <w:r w:rsidR="00C6280F">
        <w:rPr>
          <w:lang w:val="en-US"/>
        </w:rPr>
        <w:t>even</w:t>
      </w:r>
      <w:proofErr w:type="spellEnd"/>
      <w:r w:rsidR="00C6280F">
        <w:rPr>
          <w:lang w:val="en-US"/>
        </w:rPr>
        <w:t xml:space="preserve"> year results have a value of 0,020 or slightly above, the mean of the first half of t</w:t>
      </w:r>
      <w:r w:rsidR="00C56EB0">
        <w:rPr>
          <w:lang w:val="en-US"/>
        </w:rPr>
        <w:t>he sample is increased with 0,00</w:t>
      </w:r>
      <w:r w:rsidR="00C6280F">
        <w:rPr>
          <w:lang w:val="en-US"/>
        </w:rPr>
        <w:t>1 and amounts to 0,021</w:t>
      </w:r>
      <w:r w:rsidR="00C56EB0">
        <w:rPr>
          <w:lang w:val="en-US"/>
        </w:rPr>
        <w:t xml:space="preserve"> for the years 1989 to 1999. </w:t>
      </w:r>
      <w:r w:rsidR="005257ED">
        <w:rPr>
          <w:lang w:val="en-US"/>
        </w:rPr>
        <w:t>During the</w:t>
      </w:r>
      <w:r w:rsidR="00C56EB0">
        <w:rPr>
          <w:lang w:val="en-US"/>
        </w:rPr>
        <w:t xml:space="preserve"> second half of the sample </w:t>
      </w:r>
      <w:r w:rsidR="005257ED">
        <w:rPr>
          <w:lang w:val="en-US"/>
        </w:rPr>
        <w:t xml:space="preserve">the level of volatility increases which was already noticed in sample 2. The even years validate this observation with similar values. The second half of the sample is concluded with a volatility of two-year </w:t>
      </w:r>
      <w:r w:rsidR="000F4C40">
        <w:rPr>
          <w:lang w:val="en-US"/>
        </w:rPr>
        <w:t>earnings of 0,026 and 0,027 for the years 2009 and 2010, which clearly</w:t>
      </w:r>
      <w:r w:rsidR="005257ED">
        <w:rPr>
          <w:lang w:val="en-US"/>
        </w:rPr>
        <w:t xml:space="preserve"> illustrates th</w:t>
      </w:r>
      <w:r w:rsidR="000F4C40">
        <w:rPr>
          <w:lang w:val="en-US"/>
        </w:rPr>
        <w:t xml:space="preserve">e rising pattern. The total mean for the years 2000 to 2010 is equal to the mean of sample 2 with 0,023. The difference between the two means is 0,002 which results in a significant p-value of 0,001. </w:t>
      </w:r>
    </w:p>
    <w:p w:rsidR="009A48E7" w:rsidRDefault="00BA13CC" w:rsidP="002928E3">
      <w:pPr>
        <w:rPr>
          <w:lang w:val="en-US"/>
        </w:rPr>
      </w:pPr>
      <w:r>
        <w:rPr>
          <w:lang w:val="en-US"/>
        </w:rPr>
        <w:t>For the volatility of two-year revenues and two-year expenses the added two-year observations of even years have decreasing effect on the total mean of the first half of the sample. This is due to the fact that four out</w:t>
      </w:r>
      <w:r w:rsidR="00BB3E64">
        <w:rPr>
          <w:lang w:val="en-US"/>
        </w:rPr>
        <w:t xml:space="preserve"> of</w:t>
      </w:r>
      <w:r>
        <w:rPr>
          <w:lang w:val="en-US"/>
        </w:rPr>
        <w:t xml:space="preserve"> five even years show a volatility level which is lower than the average of the odd years. This results in a mean for the volatility of two-year revenues of 0,266 and a mean for the volatility of two-year </w:t>
      </w:r>
      <w:proofErr w:type="gramStart"/>
      <w:r>
        <w:rPr>
          <w:lang w:val="en-US"/>
        </w:rPr>
        <w:t xml:space="preserve">expenses  </w:t>
      </w:r>
      <w:r w:rsidR="00F919C0">
        <w:rPr>
          <w:lang w:val="en-US"/>
        </w:rPr>
        <w:t>of</w:t>
      </w:r>
      <w:proofErr w:type="gramEnd"/>
      <w:r w:rsidR="00F919C0">
        <w:rPr>
          <w:lang w:val="en-US"/>
        </w:rPr>
        <w:t xml:space="preserve"> 0,257. </w:t>
      </w:r>
      <w:r w:rsidR="00E805B8">
        <w:rPr>
          <w:lang w:val="en-US"/>
        </w:rPr>
        <w:t xml:space="preserve">In the second half of the sample the even years do not alter the average of the odds years that was observed in sample 2. Since there is no deviation from the </w:t>
      </w:r>
      <w:r w:rsidR="00E805B8">
        <w:rPr>
          <w:lang w:val="en-US"/>
        </w:rPr>
        <w:lastRenderedPageBreak/>
        <w:t xml:space="preserve">average the means of the volatility in two-year revenues and two-year expenses for the second half of the sample are identical to the ones in sample 2, which denote a value of 0,231 and 0,222. The difference between the two means for the volatility of two-year revenues is 0,035 which results in a </w:t>
      </w:r>
      <w:r w:rsidR="00BB3E64">
        <w:rPr>
          <w:lang w:val="en-US"/>
        </w:rPr>
        <w:t xml:space="preserve">significant </w:t>
      </w:r>
      <w:r w:rsidR="00E805B8">
        <w:rPr>
          <w:lang w:val="en-US"/>
        </w:rPr>
        <w:t>p-value of 0,036. For the volatility of two-expenses the difference in means also totals 0,035</w:t>
      </w:r>
      <w:r w:rsidR="009A48E7">
        <w:rPr>
          <w:lang w:val="en-US"/>
        </w:rPr>
        <w:t>. When performing a paired sample t-test on this difference a p-value</w:t>
      </w:r>
      <w:r w:rsidR="00BB3E64">
        <w:rPr>
          <w:lang w:val="en-US"/>
        </w:rPr>
        <w:t xml:space="preserve"> of 0,026 is returned, </w:t>
      </w:r>
      <w:proofErr w:type="gramStart"/>
      <w:r w:rsidR="00BB3E64">
        <w:rPr>
          <w:lang w:val="en-US"/>
        </w:rPr>
        <w:t>which again meets the requirements of a statistically significant result</w:t>
      </w:r>
      <w:r w:rsidR="009A48E7">
        <w:rPr>
          <w:lang w:val="en-US"/>
        </w:rPr>
        <w:t>.</w:t>
      </w:r>
      <w:proofErr w:type="gramEnd"/>
    </w:p>
    <w:p w:rsidR="00CF43EA" w:rsidRPr="00CF43EA" w:rsidRDefault="009A48E7" w:rsidP="002928E3">
      <w:pPr>
        <w:rPr>
          <w:lang w:val="en-US"/>
        </w:rPr>
      </w:pPr>
      <w:r>
        <w:rPr>
          <w:lang w:val="en-US"/>
        </w:rPr>
        <w:t>The decreasing pattern which is so clearly present in the correlation between two-year revenues and two-year expenses for odd year observations is almost perfectly matched</w:t>
      </w:r>
      <w:r w:rsidR="00E56160">
        <w:rPr>
          <w:lang w:val="en-US"/>
        </w:rPr>
        <w:t xml:space="preserve"> </w:t>
      </w:r>
      <w:r>
        <w:rPr>
          <w:lang w:val="en-US"/>
        </w:rPr>
        <w:t>by the even year observations. The mean for the first half of the sample is brought down by 0,001 to 0,993, whereas the mean of the second half remains identical at 0,988. The difference of 0,005 has a p-v</w:t>
      </w:r>
      <w:r w:rsidR="00CC38F9">
        <w:rPr>
          <w:lang w:val="en-US"/>
        </w:rPr>
        <w:t xml:space="preserve">alue of 0,002, which leads to </w:t>
      </w:r>
      <w:r w:rsidR="00BB3E64">
        <w:rPr>
          <w:lang w:val="en-US"/>
        </w:rPr>
        <w:t xml:space="preserve">the conclusion that there is a </w:t>
      </w:r>
      <w:r w:rsidR="00CC38F9">
        <w:rPr>
          <w:lang w:val="en-US"/>
        </w:rPr>
        <w:t>significant difference between the means of the first and the second half.</w:t>
      </w:r>
    </w:p>
    <w:p w:rsidR="00CC38F9" w:rsidRDefault="00F919C0" w:rsidP="005924A8">
      <w:pPr>
        <w:rPr>
          <w:lang w:val="en-US"/>
        </w:rPr>
      </w:pPr>
      <w:r>
        <w:rPr>
          <w:lang w:val="en-US"/>
        </w:rPr>
        <w:t>The additional years of two-year observations provide robustness to the idea that two-year variables will show less pronounced effects for the volatility of earnings because the effects of poor matching are resolved over time.</w:t>
      </w:r>
      <w:r w:rsidR="00CC38F9">
        <w:rPr>
          <w:lang w:val="en-US"/>
        </w:rPr>
        <w:t xml:space="preserve"> For a</w:t>
      </w:r>
      <w:r w:rsidR="00BB3E64">
        <w:rPr>
          <w:lang w:val="en-US"/>
        </w:rPr>
        <w:t>ll four</w:t>
      </w:r>
      <w:r w:rsidR="00CC38F9">
        <w:rPr>
          <w:lang w:val="en-US"/>
        </w:rPr>
        <w:t xml:space="preserve"> variables the difference between means decre</w:t>
      </w:r>
      <w:r w:rsidR="00BB3E64">
        <w:rPr>
          <w:lang w:val="en-US"/>
        </w:rPr>
        <w:t xml:space="preserve">ased and with </w:t>
      </w:r>
      <w:r w:rsidR="00CC38F9">
        <w:rPr>
          <w:lang w:val="en-US"/>
        </w:rPr>
        <w:t>the volatility in two-year earnings returning a statistically significant result, the conclusion is strengthened.</w:t>
      </w:r>
    </w:p>
    <w:p w:rsidR="00CC38F9" w:rsidRDefault="00D87EBA" w:rsidP="009D6535">
      <w:pPr>
        <w:pStyle w:val="Heading2"/>
        <w:rPr>
          <w:lang w:val="en-US"/>
        </w:rPr>
      </w:pPr>
      <w:bookmarkStart w:id="122" w:name="_Toc299712950"/>
      <w:bookmarkStart w:id="123" w:name="_Toc300034913"/>
      <w:r>
        <w:rPr>
          <w:lang w:val="en-US"/>
        </w:rPr>
        <w:t xml:space="preserve">6.3. </w:t>
      </w:r>
      <w:r w:rsidR="009D6535">
        <w:rPr>
          <w:lang w:val="en-US"/>
        </w:rPr>
        <w:t>Hypothes</w:t>
      </w:r>
      <w:r w:rsidR="00537AF8">
        <w:rPr>
          <w:lang w:val="en-US"/>
        </w:rPr>
        <w:t>i</w:t>
      </w:r>
      <w:r w:rsidR="009D6535">
        <w:rPr>
          <w:lang w:val="en-US"/>
        </w:rPr>
        <w:t>s 3</w:t>
      </w:r>
      <w:r>
        <w:rPr>
          <w:lang w:val="en-US"/>
        </w:rPr>
        <w:t>: Persistence of earnings</w:t>
      </w:r>
      <w:bookmarkEnd w:id="122"/>
      <w:bookmarkEnd w:id="123"/>
    </w:p>
    <w:p w:rsidR="00696909" w:rsidRDefault="005302EC" w:rsidP="009D6535">
      <w:pPr>
        <w:rPr>
          <w:lang w:val="en-US"/>
        </w:rPr>
      </w:pPr>
      <w:r w:rsidRPr="002D66F1">
        <w:rPr>
          <w:lang w:val="en-US"/>
        </w:rPr>
        <w:t xml:space="preserve">The third observation </w:t>
      </w:r>
      <w:r>
        <w:rPr>
          <w:lang w:val="en-US"/>
        </w:rPr>
        <w:t xml:space="preserve">that was extracted from the constructed model </w:t>
      </w:r>
      <w:r w:rsidRPr="002D66F1">
        <w:rPr>
          <w:lang w:val="en-US"/>
        </w:rPr>
        <w:t>is that poor matching</w:t>
      </w:r>
      <w:r>
        <w:rPr>
          <w:lang w:val="en-US"/>
        </w:rPr>
        <w:t xml:space="preserve"> has </w:t>
      </w:r>
      <w:proofErr w:type="gramStart"/>
      <w:r>
        <w:rPr>
          <w:lang w:val="en-US"/>
        </w:rPr>
        <w:t>a  decreasing</w:t>
      </w:r>
      <w:proofErr w:type="gramEnd"/>
      <w:r>
        <w:rPr>
          <w:lang w:val="en-US"/>
        </w:rPr>
        <w:t xml:space="preserve"> effect on</w:t>
      </w:r>
      <w:r w:rsidRPr="002D66F1">
        <w:rPr>
          <w:lang w:val="en-US"/>
        </w:rPr>
        <w:t xml:space="preserve"> the persistence of earnings. The persistence of earnings is defined as the slope coefficient </w:t>
      </w:r>
      <w:proofErr w:type="gramStart"/>
      <w:r w:rsidRPr="002D66F1">
        <w:rPr>
          <w:lang w:val="en-US"/>
        </w:rPr>
        <w:t>from a</w:t>
      </w:r>
      <w:proofErr w:type="gramEnd"/>
      <w:r w:rsidRPr="002D66F1">
        <w:rPr>
          <w:lang w:val="en-US"/>
        </w:rPr>
        <w:t xml:space="preserve"> current earnings on lagged earnings regression. </w:t>
      </w:r>
    </w:p>
    <w:p w:rsidR="00F13EED" w:rsidRPr="00271069" w:rsidRDefault="00F13EED" w:rsidP="00F13EED">
      <w:pPr>
        <w:spacing w:before="240"/>
        <w:rPr>
          <w:lang w:val="en-US"/>
        </w:rPr>
      </w:pPr>
      <w:proofErr w:type="spellStart"/>
      <w:r>
        <w:rPr>
          <w:lang w:val="en-US"/>
        </w:rPr>
        <w:t>Exp</w:t>
      </w:r>
      <w:r w:rsidRPr="00271069">
        <w:rPr>
          <w:vertAlign w:val="subscript"/>
          <w:lang w:val="en-US"/>
        </w:rPr>
        <w:t>t</w:t>
      </w:r>
      <w:proofErr w:type="spellEnd"/>
      <w:r w:rsidRPr="00271069">
        <w:rPr>
          <w:lang w:val="en-US"/>
        </w:rPr>
        <w:t xml:space="preserve"> = α + β</w:t>
      </w:r>
      <w:r w:rsidRPr="00271069">
        <w:rPr>
          <w:vertAlign w:val="subscript"/>
          <w:lang w:val="en-US"/>
        </w:rPr>
        <w:t>1</w:t>
      </w:r>
      <w:r>
        <w:rPr>
          <w:vertAlign w:val="subscript"/>
          <w:lang w:val="en-US"/>
        </w:rPr>
        <w:t xml:space="preserve"> </w:t>
      </w:r>
      <w:r w:rsidRPr="00271069">
        <w:rPr>
          <w:lang w:val="en-US"/>
        </w:rPr>
        <w:t>Exp</w:t>
      </w:r>
      <w:r w:rsidRPr="00271069">
        <w:rPr>
          <w:vertAlign w:val="subscript"/>
          <w:lang w:val="en-US"/>
        </w:rPr>
        <w:t>t-1</w:t>
      </w:r>
    </w:p>
    <w:p w:rsidR="009D6535" w:rsidRDefault="00BB3E64" w:rsidP="009D6535">
      <w:pPr>
        <w:rPr>
          <w:lang w:val="en-US"/>
        </w:rPr>
      </w:pPr>
      <w:proofErr w:type="gramStart"/>
      <w:r>
        <w:rPr>
          <w:lang w:val="en-US"/>
        </w:rPr>
        <w:t>The theory of the model shows</w:t>
      </w:r>
      <w:r w:rsidR="005302EC">
        <w:rPr>
          <w:lang w:val="en-US"/>
        </w:rPr>
        <w:t xml:space="preserve"> that i</w:t>
      </w:r>
      <w:r w:rsidR="005302EC" w:rsidRPr="002D66F1">
        <w:rPr>
          <w:lang w:val="en-US"/>
        </w:rPr>
        <w:t>n a situation of poor matching this slope coefficient is decreasing, having a negative impact on the persistence of earnings (</w:t>
      </w:r>
      <w:proofErr w:type="spellStart"/>
      <w:r w:rsidR="005302EC" w:rsidRPr="002D66F1">
        <w:rPr>
          <w:lang w:val="en-US"/>
        </w:rPr>
        <w:t>Dichev</w:t>
      </w:r>
      <w:proofErr w:type="spellEnd"/>
      <w:r w:rsidR="005302EC" w:rsidRPr="002D66F1">
        <w:rPr>
          <w:lang w:val="en-US"/>
        </w:rPr>
        <w:t xml:space="preserve"> and Tang 2008).</w:t>
      </w:r>
      <w:proofErr w:type="gramEnd"/>
      <w:r w:rsidR="005302EC">
        <w:rPr>
          <w:lang w:val="en-US"/>
        </w:rPr>
        <w:t xml:space="preserve"> Linked to the decrease in the persistence of earnings is the observation that p</w:t>
      </w:r>
      <w:r w:rsidR="005302EC" w:rsidRPr="002D66F1">
        <w:rPr>
          <w:lang w:val="en-US"/>
        </w:rPr>
        <w:t xml:space="preserve">oor matching causes a negative autocorrelation in earnings changes. </w:t>
      </w:r>
      <w:r w:rsidR="005302EC">
        <w:rPr>
          <w:lang w:val="en-US"/>
        </w:rPr>
        <w:t>This effect</w:t>
      </w:r>
      <w:r w:rsidR="005302EC" w:rsidRPr="002D66F1">
        <w:rPr>
          <w:lang w:val="en-US"/>
        </w:rPr>
        <w:t xml:space="preserve"> arises because in a situation of poor matching noise is introduced to the </w:t>
      </w:r>
      <w:r w:rsidR="005302EC">
        <w:rPr>
          <w:lang w:val="en-US"/>
        </w:rPr>
        <w:t xml:space="preserve">revenues-expense relation, which is the </w:t>
      </w:r>
      <w:r w:rsidR="005302EC" w:rsidRPr="002D66F1">
        <w:rPr>
          <w:lang w:val="en-US"/>
        </w:rPr>
        <w:t xml:space="preserve">negative </w:t>
      </w:r>
      <w:proofErr w:type="gramStart"/>
      <w:r w:rsidR="005302EC" w:rsidRPr="002D66F1">
        <w:rPr>
          <w:lang w:val="en-US"/>
        </w:rPr>
        <w:t>autocorrelation(</w:t>
      </w:r>
      <w:proofErr w:type="spellStart"/>
      <w:proofErr w:type="gramEnd"/>
      <w:r w:rsidR="005302EC" w:rsidRPr="002D66F1">
        <w:rPr>
          <w:lang w:val="en-US"/>
        </w:rPr>
        <w:t>Dichev</w:t>
      </w:r>
      <w:proofErr w:type="spellEnd"/>
      <w:r w:rsidR="005302EC" w:rsidRPr="002D66F1">
        <w:rPr>
          <w:lang w:val="en-US"/>
        </w:rPr>
        <w:t xml:space="preserve"> and Tang 2008)</w:t>
      </w:r>
      <w:r w:rsidR="005302EC">
        <w:rPr>
          <w:lang w:val="en-US"/>
        </w:rPr>
        <w:t xml:space="preserve">. </w:t>
      </w:r>
      <w:r w:rsidR="00F9460F">
        <w:rPr>
          <w:lang w:val="en-US"/>
        </w:rPr>
        <w:t>As such it can be expected that a lower level of persistence in earnings is accompanied by an increase of negative autocorrelation in earnings changes (</w:t>
      </w:r>
      <w:proofErr w:type="spellStart"/>
      <w:r w:rsidR="00F9460F">
        <w:rPr>
          <w:lang w:val="en-US"/>
        </w:rPr>
        <w:t>Dichev</w:t>
      </w:r>
      <w:proofErr w:type="spellEnd"/>
      <w:r w:rsidR="00F9460F">
        <w:rPr>
          <w:lang w:val="en-US"/>
        </w:rPr>
        <w:t xml:space="preserve"> and Tang 2008).</w:t>
      </w:r>
      <w:r w:rsidR="005302EC">
        <w:rPr>
          <w:lang w:val="en-US"/>
        </w:rPr>
        <w:t xml:space="preserve"> Since the change in earnings persistence as well as the change in negative autocorrelation are just different sides of the same effect, both will be examined under the same hypothes</w:t>
      </w:r>
      <w:r w:rsidR="00537AF8">
        <w:rPr>
          <w:lang w:val="en-US"/>
        </w:rPr>
        <w:t>i</w:t>
      </w:r>
      <w:r w:rsidR="005302EC">
        <w:rPr>
          <w:lang w:val="en-US"/>
        </w:rPr>
        <w:t>s</w:t>
      </w:r>
      <w:r w:rsidR="00F9460F">
        <w:rPr>
          <w:lang w:val="en-US"/>
        </w:rPr>
        <w:t>.</w:t>
      </w:r>
    </w:p>
    <w:p w:rsidR="00D3108E" w:rsidRDefault="00D3108E" w:rsidP="009D6535">
      <w:pPr>
        <w:rPr>
          <w:lang w:val="en-US"/>
        </w:rPr>
      </w:pPr>
      <w:r>
        <w:rPr>
          <w:lang w:val="en-US"/>
        </w:rPr>
        <w:t>The hypothes</w:t>
      </w:r>
      <w:r w:rsidR="00537AF8">
        <w:rPr>
          <w:lang w:val="en-US"/>
        </w:rPr>
        <w:t>i</w:t>
      </w:r>
      <w:r>
        <w:rPr>
          <w:lang w:val="en-US"/>
        </w:rPr>
        <w:t xml:space="preserve">s stating that poor matching decreases the persistence of earnings is tested by using a regressing of current earnings on the previous period earnings. The temporal behavior of the slope coefficient of this regression will be examined </w:t>
      </w:r>
      <w:r w:rsidR="009D6B0B">
        <w:rPr>
          <w:lang w:val="en-US"/>
        </w:rPr>
        <w:t xml:space="preserve">in order to so if a decrease in persistence is in fact observed. The autocorrelation in earnings change is depicted by the correlation between current earnings change and past earnings change. For </w:t>
      </w:r>
      <w:proofErr w:type="gramStart"/>
      <w:r w:rsidR="009D6B0B">
        <w:rPr>
          <w:lang w:val="en-US"/>
        </w:rPr>
        <w:t>both the</w:t>
      </w:r>
      <w:proofErr w:type="gramEnd"/>
      <w:r w:rsidR="009D6B0B">
        <w:rPr>
          <w:lang w:val="en-US"/>
        </w:rPr>
        <w:t xml:space="preserve"> earnings persistence as well as the autocorrelation in earnings changes one-year and two-year specifications will be calculated. Robustness to th</w:t>
      </w:r>
      <w:r w:rsidR="002A7F50">
        <w:rPr>
          <w:lang w:val="en-US"/>
        </w:rPr>
        <w:t>ese observations</w:t>
      </w:r>
      <w:r w:rsidR="009D6B0B">
        <w:rPr>
          <w:lang w:val="en-US"/>
        </w:rPr>
        <w:t xml:space="preserve"> will be provided by re-running the test using sample 3 and 4. The </w:t>
      </w:r>
      <w:r w:rsidR="004D79C7">
        <w:rPr>
          <w:lang w:val="en-US"/>
        </w:rPr>
        <w:t xml:space="preserve">additional information </w:t>
      </w:r>
      <w:r w:rsidR="00840DD3">
        <w:rPr>
          <w:lang w:val="en-US"/>
        </w:rPr>
        <w:t xml:space="preserve">for </w:t>
      </w:r>
      <w:r w:rsidR="009D6B0B">
        <w:rPr>
          <w:lang w:val="en-US"/>
        </w:rPr>
        <w:t xml:space="preserve">results </w:t>
      </w:r>
      <w:r w:rsidR="002A7F50">
        <w:rPr>
          <w:lang w:val="en-US"/>
        </w:rPr>
        <w:t>on all four samples can be found in appendix 1</w:t>
      </w:r>
      <w:r w:rsidR="004D79C7">
        <w:rPr>
          <w:lang w:val="en-US"/>
        </w:rPr>
        <w:t>0</w:t>
      </w:r>
      <w:r w:rsidR="002A7F50">
        <w:rPr>
          <w:lang w:val="en-US"/>
        </w:rPr>
        <w:t>.</w:t>
      </w:r>
    </w:p>
    <w:p w:rsidR="002A7F50" w:rsidRDefault="002A7F50" w:rsidP="002A7F50">
      <w:pPr>
        <w:pStyle w:val="Heading3"/>
        <w:rPr>
          <w:lang w:val="en-US"/>
        </w:rPr>
      </w:pPr>
      <w:bookmarkStart w:id="124" w:name="_Toc298480501"/>
      <w:bookmarkStart w:id="125" w:name="_Toc299712951"/>
      <w:bookmarkStart w:id="126" w:name="_Toc300034914"/>
      <w:r>
        <w:rPr>
          <w:lang w:val="en-US"/>
        </w:rPr>
        <w:lastRenderedPageBreak/>
        <w:t>Sample 1</w:t>
      </w:r>
      <w:bookmarkEnd w:id="124"/>
      <w:bookmarkEnd w:id="125"/>
      <w:bookmarkEnd w:id="126"/>
      <w:r w:rsidR="00F30186">
        <w:rPr>
          <w:lang w:val="en-US"/>
        </w:rPr>
        <w:br/>
      </w:r>
    </w:p>
    <w:tbl>
      <w:tblPr>
        <w:tblStyle w:val="LightShading-Accent11"/>
        <w:tblW w:w="0" w:type="auto"/>
        <w:tblLook w:val="04A0"/>
      </w:tblPr>
      <w:tblGrid>
        <w:gridCol w:w="1496"/>
        <w:gridCol w:w="1854"/>
        <w:gridCol w:w="1861"/>
        <w:gridCol w:w="1243"/>
        <w:gridCol w:w="1291"/>
        <w:gridCol w:w="1543"/>
      </w:tblGrid>
      <w:tr w:rsidR="00F30186" w:rsidTr="00F30186">
        <w:trPr>
          <w:cnfStyle w:val="100000000000"/>
        </w:trPr>
        <w:tc>
          <w:tcPr>
            <w:cnfStyle w:val="001000000000"/>
            <w:tcW w:w="1496" w:type="dxa"/>
          </w:tcPr>
          <w:p w:rsidR="00F30186" w:rsidRPr="00F30186" w:rsidRDefault="00F30186" w:rsidP="00884942">
            <w:pPr>
              <w:pStyle w:val="Heading5"/>
              <w:jc w:val="center"/>
              <w:outlineLvl w:val="4"/>
              <w:rPr>
                <w:sz w:val="18"/>
                <w:szCs w:val="18"/>
              </w:rPr>
            </w:pPr>
            <w:proofErr w:type="spellStart"/>
            <w:r w:rsidRPr="00F30186">
              <w:rPr>
                <w:sz w:val="18"/>
                <w:szCs w:val="18"/>
              </w:rPr>
              <w:t>Year</w:t>
            </w:r>
            <w:proofErr w:type="spellEnd"/>
          </w:p>
        </w:tc>
        <w:tc>
          <w:tcPr>
            <w:tcW w:w="1854" w:type="dxa"/>
          </w:tcPr>
          <w:p w:rsidR="00F30186" w:rsidRPr="00F30186" w:rsidRDefault="00F30186" w:rsidP="00884942">
            <w:pPr>
              <w:pStyle w:val="Heading5"/>
              <w:jc w:val="center"/>
              <w:outlineLvl w:val="4"/>
              <w:cnfStyle w:val="100000000000"/>
              <w:rPr>
                <w:sz w:val="18"/>
                <w:szCs w:val="18"/>
              </w:rPr>
            </w:pPr>
            <w:proofErr w:type="spellStart"/>
            <w:r w:rsidRPr="00F30186">
              <w:rPr>
                <w:sz w:val="18"/>
                <w:szCs w:val="18"/>
              </w:rPr>
              <w:t>Persistence</w:t>
            </w:r>
            <w:proofErr w:type="spellEnd"/>
            <w:r w:rsidRPr="00F30186">
              <w:rPr>
                <w:sz w:val="18"/>
                <w:szCs w:val="18"/>
              </w:rPr>
              <w:t xml:space="preserve"> in </w:t>
            </w:r>
            <w:proofErr w:type="spellStart"/>
            <w:r w:rsidRPr="00F30186">
              <w:rPr>
                <w:sz w:val="18"/>
                <w:szCs w:val="18"/>
              </w:rPr>
              <w:t>earnings</w:t>
            </w:r>
            <w:proofErr w:type="spellEnd"/>
          </w:p>
        </w:tc>
        <w:tc>
          <w:tcPr>
            <w:tcW w:w="1861" w:type="dxa"/>
          </w:tcPr>
          <w:p w:rsidR="00F30186" w:rsidRPr="00F30186" w:rsidRDefault="00F30186" w:rsidP="00884942">
            <w:pPr>
              <w:pStyle w:val="Heading5"/>
              <w:jc w:val="center"/>
              <w:outlineLvl w:val="4"/>
              <w:cnfStyle w:val="100000000000"/>
              <w:rPr>
                <w:sz w:val="18"/>
                <w:szCs w:val="18"/>
              </w:rPr>
            </w:pPr>
            <w:proofErr w:type="spellStart"/>
            <w:r w:rsidRPr="00F30186">
              <w:rPr>
                <w:sz w:val="18"/>
                <w:szCs w:val="18"/>
              </w:rPr>
              <w:t>Autocorrelation</w:t>
            </w:r>
            <w:proofErr w:type="spellEnd"/>
          </w:p>
        </w:tc>
        <w:tc>
          <w:tcPr>
            <w:tcW w:w="1243" w:type="dxa"/>
          </w:tcPr>
          <w:p w:rsidR="00F30186" w:rsidRPr="00F30186" w:rsidRDefault="00F30186" w:rsidP="00884942">
            <w:pPr>
              <w:pStyle w:val="Heading5"/>
              <w:jc w:val="center"/>
              <w:outlineLvl w:val="4"/>
              <w:cnfStyle w:val="100000000000"/>
              <w:rPr>
                <w:sz w:val="18"/>
                <w:szCs w:val="18"/>
              </w:rPr>
            </w:pPr>
            <w:proofErr w:type="spellStart"/>
            <w:r w:rsidRPr="00F30186">
              <w:rPr>
                <w:sz w:val="18"/>
                <w:szCs w:val="18"/>
              </w:rPr>
              <w:t>Year</w:t>
            </w:r>
            <w:proofErr w:type="spellEnd"/>
          </w:p>
        </w:tc>
        <w:tc>
          <w:tcPr>
            <w:tcW w:w="1291" w:type="dxa"/>
          </w:tcPr>
          <w:p w:rsidR="00F30186" w:rsidRPr="00F30186" w:rsidRDefault="00F30186" w:rsidP="00884942">
            <w:pPr>
              <w:pStyle w:val="Heading5"/>
              <w:jc w:val="center"/>
              <w:outlineLvl w:val="4"/>
              <w:cnfStyle w:val="100000000000"/>
              <w:rPr>
                <w:sz w:val="18"/>
                <w:szCs w:val="18"/>
              </w:rPr>
            </w:pPr>
            <w:proofErr w:type="spellStart"/>
            <w:r w:rsidRPr="00F30186">
              <w:rPr>
                <w:sz w:val="18"/>
                <w:szCs w:val="18"/>
              </w:rPr>
              <w:t>Persistence</w:t>
            </w:r>
            <w:proofErr w:type="spellEnd"/>
            <w:r w:rsidRPr="00F30186">
              <w:rPr>
                <w:sz w:val="18"/>
                <w:szCs w:val="18"/>
              </w:rPr>
              <w:t xml:space="preserve"> in </w:t>
            </w:r>
            <w:proofErr w:type="spellStart"/>
            <w:r w:rsidRPr="00F30186">
              <w:rPr>
                <w:sz w:val="18"/>
                <w:szCs w:val="18"/>
              </w:rPr>
              <w:t>earnings</w:t>
            </w:r>
            <w:proofErr w:type="spellEnd"/>
          </w:p>
        </w:tc>
        <w:tc>
          <w:tcPr>
            <w:tcW w:w="1543" w:type="dxa"/>
          </w:tcPr>
          <w:p w:rsidR="00F30186" w:rsidRPr="00F30186" w:rsidRDefault="00F30186" w:rsidP="00884942">
            <w:pPr>
              <w:pStyle w:val="Heading5"/>
              <w:jc w:val="center"/>
              <w:outlineLvl w:val="4"/>
              <w:cnfStyle w:val="100000000000"/>
              <w:rPr>
                <w:sz w:val="18"/>
                <w:szCs w:val="18"/>
              </w:rPr>
            </w:pPr>
            <w:proofErr w:type="spellStart"/>
            <w:r w:rsidRPr="00F30186">
              <w:rPr>
                <w:sz w:val="18"/>
                <w:szCs w:val="18"/>
              </w:rPr>
              <w:t>Autocorrelation</w:t>
            </w:r>
            <w:proofErr w:type="spellEnd"/>
          </w:p>
        </w:tc>
      </w:tr>
      <w:tr w:rsidR="00F30186" w:rsidTr="00F30186">
        <w:trPr>
          <w:cnfStyle w:val="000000100000"/>
        </w:trPr>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1988</w:t>
            </w:r>
          </w:p>
        </w:tc>
        <w:tc>
          <w:tcPr>
            <w:tcW w:w="1854" w:type="dxa"/>
          </w:tcPr>
          <w:p w:rsidR="00F30186" w:rsidRPr="00F30186" w:rsidRDefault="00F30186" w:rsidP="00622E1F">
            <w:pPr>
              <w:pStyle w:val="Heading5"/>
              <w:jc w:val="right"/>
              <w:outlineLvl w:val="4"/>
              <w:cnfStyle w:val="000000100000"/>
              <w:rPr>
                <w:sz w:val="18"/>
                <w:szCs w:val="18"/>
              </w:rPr>
            </w:pPr>
            <w:r w:rsidRPr="00F30186">
              <w:rPr>
                <w:sz w:val="18"/>
                <w:szCs w:val="18"/>
              </w:rPr>
              <w:t>0,663</w:t>
            </w:r>
          </w:p>
        </w:tc>
        <w:tc>
          <w:tcPr>
            <w:tcW w:w="1861" w:type="dxa"/>
          </w:tcPr>
          <w:p w:rsidR="00F30186" w:rsidRPr="00F30186" w:rsidRDefault="00F30186" w:rsidP="00622E1F">
            <w:pPr>
              <w:pStyle w:val="Heading5"/>
              <w:jc w:val="right"/>
              <w:outlineLvl w:val="4"/>
              <w:cnfStyle w:val="000000100000"/>
              <w:rPr>
                <w:sz w:val="18"/>
                <w:szCs w:val="18"/>
              </w:rPr>
            </w:pPr>
            <w:r w:rsidRPr="00F30186">
              <w:rPr>
                <w:sz w:val="18"/>
                <w:szCs w:val="18"/>
              </w:rPr>
              <w:t>-0,169</w:t>
            </w:r>
          </w:p>
        </w:tc>
        <w:tc>
          <w:tcPr>
            <w:tcW w:w="1243" w:type="dxa"/>
          </w:tcPr>
          <w:p w:rsidR="00F30186" w:rsidRPr="00F30186" w:rsidRDefault="00F30186" w:rsidP="00884942">
            <w:pPr>
              <w:pStyle w:val="Heading5"/>
              <w:jc w:val="center"/>
              <w:outlineLvl w:val="4"/>
              <w:cnfStyle w:val="000000100000"/>
              <w:rPr>
                <w:b/>
                <w:sz w:val="18"/>
                <w:szCs w:val="18"/>
              </w:rPr>
            </w:pPr>
            <w:r w:rsidRPr="00F30186">
              <w:rPr>
                <w:b/>
                <w:sz w:val="18"/>
                <w:szCs w:val="18"/>
              </w:rPr>
              <w:t>1999</w:t>
            </w:r>
          </w:p>
        </w:tc>
        <w:tc>
          <w:tcPr>
            <w:tcW w:w="1291" w:type="dxa"/>
          </w:tcPr>
          <w:p w:rsidR="00F30186" w:rsidRPr="00F30186" w:rsidRDefault="00F30186" w:rsidP="00622E1F">
            <w:pPr>
              <w:pStyle w:val="Heading5"/>
              <w:jc w:val="right"/>
              <w:outlineLvl w:val="4"/>
              <w:cnfStyle w:val="000000100000"/>
              <w:rPr>
                <w:sz w:val="18"/>
                <w:szCs w:val="18"/>
              </w:rPr>
            </w:pPr>
            <w:r w:rsidRPr="00F30186">
              <w:rPr>
                <w:sz w:val="18"/>
                <w:szCs w:val="18"/>
              </w:rPr>
              <w:t>0,535</w:t>
            </w:r>
          </w:p>
        </w:tc>
        <w:tc>
          <w:tcPr>
            <w:tcW w:w="1543" w:type="dxa"/>
          </w:tcPr>
          <w:p w:rsidR="00F30186" w:rsidRPr="00F30186" w:rsidRDefault="00F30186" w:rsidP="00622E1F">
            <w:pPr>
              <w:pStyle w:val="Heading5"/>
              <w:jc w:val="right"/>
              <w:outlineLvl w:val="4"/>
              <w:cnfStyle w:val="000000100000"/>
              <w:rPr>
                <w:sz w:val="18"/>
                <w:szCs w:val="18"/>
              </w:rPr>
            </w:pPr>
            <w:r w:rsidRPr="00F30186">
              <w:rPr>
                <w:sz w:val="18"/>
                <w:szCs w:val="18"/>
              </w:rPr>
              <w:t>-0,233</w:t>
            </w:r>
          </w:p>
        </w:tc>
      </w:tr>
      <w:tr w:rsidR="00F30186" w:rsidTr="00F30186">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1989</w:t>
            </w:r>
          </w:p>
        </w:tc>
        <w:tc>
          <w:tcPr>
            <w:tcW w:w="1854" w:type="dxa"/>
          </w:tcPr>
          <w:p w:rsidR="00F30186" w:rsidRPr="00F30186" w:rsidRDefault="00F30186" w:rsidP="00622E1F">
            <w:pPr>
              <w:pStyle w:val="Heading5"/>
              <w:jc w:val="right"/>
              <w:outlineLvl w:val="4"/>
              <w:cnfStyle w:val="000000000000"/>
              <w:rPr>
                <w:sz w:val="18"/>
                <w:szCs w:val="18"/>
              </w:rPr>
            </w:pPr>
            <w:r w:rsidRPr="00F30186">
              <w:rPr>
                <w:sz w:val="18"/>
                <w:szCs w:val="18"/>
              </w:rPr>
              <w:t>0,810</w:t>
            </w:r>
          </w:p>
        </w:tc>
        <w:tc>
          <w:tcPr>
            <w:tcW w:w="1861" w:type="dxa"/>
          </w:tcPr>
          <w:p w:rsidR="00F30186" w:rsidRPr="00F30186" w:rsidRDefault="00F30186" w:rsidP="00622E1F">
            <w:pPr>
              <w:pStyle w:val="Heading5"/>
              <w:jc w:val="right"/>
              <w:outlineLvl w:val="4"/>
              <w:cnfStyle w:val="000000000000"/>
              <w:rPr>
                <w:sz w:val="18"/>
                <w:szCs w:val="18"/>
              </w:rPr>
            </w:pPr>
            <w:r w:rsidRPr="00F30186">
              <w:rPr>
                <w:sz w:val="18"/>
                <w:szCs w:val="18"/>
              </w:rPr>
              <w:t>-0,095</w:t>
            </w:r>
          </w:p>
        </w:tc>
        <w:tc>
          <w:tcPr>
            <w:tcW w:w="1243" w:type="dxa"/>
          </w:tcPr>
          <w:p w:rsidR="00F30186" w:rsidRPr="00F30186" w:rsidRDefault="00F30186" w:rsidP="00884942">
            <w:pPr>
              <w:pStyle w:val="Heading5"/>
              <w:jc w:val="center"/>
              <w:outlineLvl w:val="4"/>
              <w:cnfStyle w:val="000000000000"/>
              <w:rPr>
                <w:b/>
                <w:sz w:val="18"/>
                <w:szCs w:val="18"/>
              </w:rPr>
            </w:pPr>
            <w:r w:rsidRPr="00F30186">
              <w:rPr>
                <w:b/>
                <w:sz w:val="18"/>
                <w:szCs w:val="18"/>
              </w:rPr>
              <w:t>2000</w:t>
            </w:r>
          </w:p>
        </w:tc>
        <w:tc>
          <w:tcPr>
            <w:tcW w:w="1291" w:type="dxa"/>
          </w:tcPr>
          <w:p w:rsidR="00F30186" w:rsidRPr="00F30186" w:rsidRDefault="00F30186" w:rsidP="00622E1F">
            <w:pPr>
              <w:pStyle w:val="Heading5"/>
              <w:jc w:val="right"/>
              <w:outlineLvl w:val="4"/>
              <w:cnfStyle w:val="000000000000"/>
              <w:rPr>
                <w:sz w:val="18"/>
                <w:szCs w:val="18"/>
              </w:rPr>
            </w:pPr>
            <w:r w:rsidRPr="00F30186">
              <w:rPr>
                <w:sz w:val="18"/>
                <w:szCs w:val="18"/>
              </w:rPr>
              <w:t>0,485</w:t>
            </w:r>
          </w:p>
        </w:tc>
        <w:tc>
          <w:tcPr>
            <w:tcW w:w="1543" w:type="dxa"/>
          </w:tcPr>
          <w:p w:rsidR="00F30186" w:rsidRPr="00F30186" w:rsidRDefault="00F30186" w:rsidP="00622E1F">
            <w:pPr>
              <w:pStyle w:val="Heading5"/>
              <w:jc w:val="right"/>
              <w:outlineLvl w:val="4"/>
              <w:cnfStyle w:val="000000000000"/>
              <w:rPr>
                <w:sz w:val="18"/>
                <w:szCs w:val="18"/>
              </w:rPr>
            </w:pPr>
            <w:r w:rsidRPr="00F30186">
              <w:rPr>
                <w:sz w:val="18"/>
                <w:szCs w:val="18"/>
              </w:rPr>
              <w:t>-0,258</w:t>
            </w:r>
          </w:p>
        </w:tc>
      </w:tr>
      <w:tr w:rsidR="00F30186" w:rsidTr="00F30186">
        <w:trPr>
          <w:cnfStyle w:val="000000100000"/>
        </w:trPr>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1990</w:t>
            </w:r>
          </w:p>
        </w:tc>
        <w:tc>
          <w:tcPr>
            <w:tcW w:w="1854" w:type="dxa"/>
          </w:tcPr>
          <w:p w:rsidR="00F30186" w:rsidRPr="00F30186" w:rsidRDefault="00F30186" w:rsidP="00622E1F">
            <w:pPr>
              <w:pStyle w:val="Heading5"/>
              <w:jc w:val="right"/>
              <w:outlineLvl w:val="4"/>
              <w:cnfStyle w:val="000000100000"/>
              <w:rPr>
                <w:sz w:val="18"/>
                <w:szCs w:val="18"/>
              </w:rPr>
            </w:pPr>
            <w:r w:rsidRPr="00F30186">
              <w:rPr>
                <w:sz w:val="18"/>
                <w:szCs w:val="18"/>
              </w:rPr>
              <w:t>0,867</w:t>
            </w:r>
          </w:p>
        </w:tc>
        <w:tc>
          <w:tcPr>
            <w:tcW w:w="1861" w:type="dxa"/>
          </w:tcPr>
          <w:p w:rsidR="00F30186" w:rsidRPr="00F30186" w:rsidRDefault="00F30186" w:rsidP="00622E1F">
            <w:pPr>
              <w:pStyle w:val="Heading5"/>
              <w:jc w:val="right"/>
              <w:outlineLvl w:val="4"/>
              <w:cnfStyle w:val="000000100000"/>
              <w:rPr>
                <w:sz w:val="18"/>
                <w:szCs w:val="18"/>
              </w:rPr>
            </w:pPr>
            <w:r w:rsidRPr="00F30186">
              <w:rPr>
                <w:sz w:val="18"/>
                <w:szCs w:val="18"/>
              </w:rPr>
              <w:t>-0,067</w:t>
            </w:r>
          </w:p>
        </w:tc>
        <w:tc>
          <w:tcPr>
            <w:tcW w:w="1243" w:type="dxa"/>
          </w:tcPr>
          <w:p w:rsidR="00F30186" w:rsidRPr="00F30186" w:rsidRDefault="00F30186" w:rsidP="00884942">
            <w:pPr>
              <w:pStyle w:val="Heading5"/>
              <w:jc w:val="center"/>
              <w:outlineLvl w:val="4"/>
              <w:cnfStyle w:val="000000100000"/>
              <w:rPr>
                <w:b/>
                <w:sz w:val="18"/>
                <w:szCs w:val="18"/>
              </w:rPr>
            </w:pPr>
            <w:r w:rsidRPr="00F30186">
              <w:rPr>
                <w:b/>
                <w:sz w:val="18"/>
                <w:szCs w:val="18"/>
              </w:rPr>
              <w:t>2001</w:t>
            </w:r>
          </w:p>
        </w:tc>
        <w:tc>
          <w:tcPr>
            <w:tcW w:w="1291" w:type="dxa"/>
          </w:tcPr>
          <w:p w:rsidR="00F30186" w:rsidRPr="00F30186" w:rsidRDefault="00F30186" w:rsidP="00622E1F">
            <w:pPr>
              <w:pStyle w:val="Heading5"/>
              <w:jc w:val="right"/>
              <w:outlineLvl w:val="4"/>
              <w:cnfStyle w:val="000000100000"/>
              <w:rPr>
                <w:sz w:val="18"/>
                <w:szCs w:val="18"/>
              </w:rPr>
            </w:pPr>
            <w:r w:rsidRPr="00F30186">
              <w:rPr>
                <w:sz w:val="18"/>
                <w:szCs w:val="18"/>
              </w:rPr>
              <w:t>0,395</w:t>
            </w:r>
          </w:p>
        </w:tc>
        <w:tc>
          <w:tcPr>
            <w:tcW w:w="1543" w:type="dxa"/>
          </w:tcPr>
          <w:p w:rsidR="00F30186" w:rsidRPr="00F30186" w:rsidRDefault="00F30186" w:rsidP="00622E1F">
            <w:pPr>
              <w:pStyle w:val="Heading5"/>
              <w:jc w:val="right"/>
              <w:outlineLvl w:val="4"/>
              <w:cnfStyle w:val="000000100000"/>
              <w:rPr>
                <w:sz w:val="18"/>
                <w:szCs w:val="18"/>
              </w:rPr>
            </w:pPr>
            <w:r w:rsidRPr="00F30186">
              <w:rPr>
                <w:sz w:val="18"/>
                <w:szCs w:val="18"/>
              </w:rPr>
              <w:t>-0,303</w:t>
            </w:r>
          </w:p>
        </w:tc>
      </w:tr>
      <w:tr w:rsidR="00F30186" w:rsidTr="00F30186">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1991</w:t>
            </w:r>
          </w:p>
        </w:tc>
        <w:tc>
          <w:tcPr>
            <w:tcW w:w="1854" w:type="dxa"/>
          </w:tcPr>
          <w:p w:rsidR="00F30186" w:rsidRPr="00F30186" w:rsidRDefault="00F30186" w:rsidP="00622E1F">
            <w:pPr>
              <w:pStyle w:val="Heading5"/>
              <w:jc w:val="right"/>
              <w:outlineLvl w:val="4"/>
              <w:cnfStyle w:val="000000000000"/>
              <w:rPr>
                <w:sz w:val="18"/>
                <w:szCs w:val="18"/>
              </w:rPr>
            </w:pPr>
            <w:r w:rsidRPr="00F30186">
              <w:rPr>
                <w:sz w:val="18"/>
                <w:szCs w:val="18"/>
              </w:rPr>
              <w:t>0,759</w:t>
            </w:r>
          </w:p>
        </w:tc>
        <w:tc>
          <w:tcPr>
            <w:tcW w:w="1861" w:type="dxa"/>
          </w:tcPr>
          <w:p w:rsidR="00F30186" w:rsidRPr="00F30186" w:rsidRDefault="00F30186" w:rsidP="00622E1F">
            <w:pPr>
              <w:pStyle w:val="Heading5"/>
              <w:jc w:val="right"/>
              <w:outlineLvl w:val="4"/>
              <w:cnfStyle w:val="000000000000"/>
              <w:rPr>
                <w:sz w:val="18"/>
                <w:szCs w:val="18"/>
              </w:rPr>
            </w:pPr>
            <w:r w:rsidRPr="00F30186">
              <w:rPr>
                <w:sz w:val="18"/>
                <w:szCs w:val="18"/>
              </w:rPr>
              <w:t>-0,121</w:t>
            </w:r>
          </w:p>
        </w:tc>
        <w:tc>
          <w:tcPr>
            <w:tcW w:w="1243" w:type="dxa"/>
          </w:tcPr>
          <w:p w:rsidR="00F30186" w:rsidRPr="00F30186" w:rsidRDefault="00F30186" w:rsidP="00884942">
            <w:pPr>
              <w:pStyle w:val="Heading5"/>
              <w:jc w:val="center"/>
              <w:outlineLvl w:val="4"/>
              <w:cnfStyle w:val="000000000000"/>
              <w:rPr>
                <w:b/>
                <w:sz w:val="18"/>
                <w:szCs w:val="18"/>
              </w:rPr>
            </w:pPr>
            <w:r w:rsidRPr="00F30186">
              <w:rPr>
                <w:b/>
                <w:sz w:val="18"/>
                <w:szCs w:val="18"/>
              </w:rPr>
              <w:t>2002</w:t>
            </w:r>
          </w:p>
        </w:tc>
        <w:tc>
          <w:tcPr>
            <w:tcW w:w="1291" w:type="dxa"/>
          </w:tcPr>
          <w:p w:rsidR="00F30186" w:rsidRPr="00F30186" w:rsidRDefault="00F30186" w:rsidP="00622E1F">
            <w:pPr>
              <w:pStyle w:val="Heading5"/>
              <w:jc w:val="right"/>
              <w:outlineLvl w:val="4"/>
              <w:cnfStyle w:val="000000000000"/>
              <w:rPr>
                <w:sz w:val="18"/>
                <w:szCs w:val="18"/>
              </w:rPr>
            </w:pPr>
            <w:r w:rsidRPr="00F30186">
              <w:rPr>
                <w:sz w:val="18"/>
                <w:szCs w:val="18"/>
              </w:rPr>
              <w:t>0,696</w:t>
            </w:r>
          </w:p>
        </w:tc>
        <w:tc>
          <w:tcPr>
            <w:tcW w:w="1543" w:type="dxa"/>
          </w:tcPr>
          <w:p w:rsidR="00F30186" w:rsidRPr="00F30186" w:rsidRDefault="00F30186" w:rsidP="00622E1F">
            <w:pPr>
              <w:pStyle w:val="Heading5"/>
              <w:jc w:val="right"/>
              <w:outlineLvl w:val="4"/>
              <w:cnfStyle w:val="000000000000"/>
              <w:rPr>
                <w:sz w:val="18"/>
                <w:szCs w:val="18"/>
              </w:rPr>
            </w:pPr>
            <w:r w:rsidRPr="00F30186">
              <w:rPr>
                <w:sz w:val="18"/>
                <w:szCs w:val="18"/>
              </w:rPr>
              <w:t>-0,152</w:t>
            </w:r>
          </w:p>
        </w:tc>
      </w:tr>
      <w:tr w:rsidR="00F30186" w:rsidTr="00F30186">
        <w:trPr>
          <w:cnfStyle w:val="000000100000"/>
        </w:trPr>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1992</w:t>
            </w:r>
          </w:p>
        </w:tc>
        <w:tc>
          <w:tcPr>
            <w:tcW w:w="1854" w:type="dxa"/>
          </w:tcPr>
          <w:p w:rsidR="00F30186" w:rsidRPr="00F30186" w:rsidRDefault="00F30186" w:rsidP="00622E1F">
            <w:pPr>
              <w:pStyle w:val="Heading5"/>
              <w:jc w:val="right"/>
              <w:outlineLvl w:val="4"/>
              <w:cnfStyle w:val="000000100000"/>
              <w:rPr>
                <w:sz w:val="18"/>
                <w:szCs w:val="18"/>
              </w:rPr>
            </w:pPr>
            <w:r w:rsidRPr="00F30186">
              <w:rPr>
                <w:sz w:val="18"/>
                <w:szCs w:val="18"/>
              </w:rPr>
              <w:t>0,683</w:t>
            </w:r>
          </w:p>
        </w:tc>
        <w:tc>
          <w:tcPr>
            <w:tcW w:w="1861" w:type="dxa"/>
          </w:tcPr>
          <w:p w:rsidR="00F30186" w:rsidRPr="00F30186" w:rsidRDefault="00F30186" w:rsidP="00622E1F">
            <w:pPr>
              <w:pStyle w:val="Heading5"/>
              <w:jc w:val="right"/>
              <w:outlineLvl w:val="4"/>
              <w:cnfStyle w:val="000000100000"/>
              <w:rPr>
                <w:sz w:val="18"/>
                <w:szCs w:val="18"/>
              </w:rPr>
            </w:pPr>
            <w:r w:rsidRPr="00F30186">
              <w:rPr>
                <w:sz w:val="18"/>
                <w:szCs w:val="18"/>
              </w:rPr>
              <w:t>-0,159</w:t>
            </w:r>
          </w:p>
        </w:tc>
        <w:tc>
          <w:tcPr>
            <w:tcW w:w="1243" w:type="dxa"/>
          </w:tcPr>
          <w:p w:rsidR="00F30186" w:rsidRPr="00F30186" w:rsidRDefault="00F30186" w:rsidP="00884942">
            <w:pPr>
              <w:pStyle w:val="Heading5"/>
              <w:jc w:val="center"/>
              <w:outlineLvl w:val="4"/>
              <w:cnfStyle w:val="000000100000"/>
              <w:rPr>
                <w:b/>
                <w:sz w:val="18"/>
                <w:szCs w:val="18"/>
              </w:rPr>
            </w:pPr>
            <w:r w:rsidRPr="00F30186">
              <w:rPr>
                <w:b/>
                <w:sz w:val="18"/>
                <w:szCs w:val="18"/>
              </w:rPr>
              <w:t>2003</w:t>
            </w:r>
          </w:p>
        </w:tc>
        <w:tc>
          <w:tcPr>
            <w:tcW w:w="1291" w:type="dxa"/>
          </w:tcPr>
          <w:p w:rsidR="00F30186" w:rsidRPr="00F30186" w:rsidRDefault="00F30186" w:rsidP="00622E1F">
            <w:pPr>
              <w:pStyle w:val="Heading5"/>
              <w:jc w:val="right"/>
              <w:outlineLvl w:val="4"/>
              <w:cnfStyle w:val="000000100000"/>
              <w:rPr>
                <w:sz w:val="18"/>
                <w:szCs w:val="18"/>
              </w:rPr>
            </w:pPr>
            <w:r w:rsidRPr="00F30186">
              <w:rPr>
                <w:sz w:val="18"/>
                <w:szCs w:val="18"/>
              </w:rPr>
              <w:t>0,534</w:t>
            </w:r>
          </w:p>
        </w:tc>
        <w:tc>
          <w:tcPr>
            <w:tcW w:w="1543" w:type="dxa"/>
          </w:tcPr>
          <w:p w:rsidR="00F30186" w:rsidRPr="00F30186" w:rsidRDefault="00F30186" w:rsidP="00622E1F">
            <w:pPr>
              <w:pStyle w:val="Heading5"/>
              <w:jc w:val="right"/>
              <w:outlineLvl w:val="4"/>
              <w:cnfStyle w:val="000000100000"/>
              <w:rPr>
                <w:sz w:val="18"/>
                <w:szCs w:val="18"/>
              </w:rPr>
            </w:pPr>
            <w:r w:rsidRPr="00F30186">
              <w:rPr>
                <w:sz w:val="18"/>
                <w:szCs w:val="18"/>
              </w:rPr>
              <w:t>-0,233</w:t>
            </w:r>
          </w:p>
        </w:tc>
      </w:tr>
      <w:tr w:rsidR="00F30186" w:rsidTr="00F30186">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1993</w:t>
            </w:r>
          </w:p>
        </w:tc>
        <w:tc>
          <w:tcPr>
            <w:tcW w:w="1854" w:type="dxa"/>
          </w:tcPr>
          <w:p w:rsidR="00F30186" w:rsidRPr="00F30186" w:rsidRDefault="00F30186" w:rsidP="00622E1F">
            <w:pPr>
              <w:pStyle w:val="Heading5"/>
              <w:jc w:val="right"/>
              <w:outlineLvl w:val="4"/>
              <w:cnfStyle w:val="000000000000"/>
              <w:rPr>
                <w:sz w:val="18"/>
                <w:szCs w:val="18"/>
              </w:rPr>
            </w:pPr>
            <w:r w:rsidRPr="00F30186">
              <w:rPr>
                <w:sz w:val="18"/>
                <w:szCs w:val="18"/>
              </w:rPr>
              <w:t>0,681</w:t>
            </w:r>
          </w:p>
        </w:tc>
        <w:tc>
          <w:tcPr>
            <w:tcW w:w="1861" w:type="dxa"/>
          </w:tcPr>
          <w:p w:rsidR="00F30186" w:rsidRPr="00F30186" w:rsidRDefault="00F30186" w:rsidP="00622E1F">
            <w:pPr>
              <w:pStyle w:val="Heading5"/>
              <w:jc w:val="right"/>
              <w:outlineLvl w:val="4"/>
              <w:cnfStyle w:val="000000000000"/>
              <w:rPr>
                <w:sz w:val="18"/>
                <w:szCs w:val="18"/>
              </w:rPr>
            </w:pPr>
            <w:r w:rsidRPr="00F30186">
              <w:rPr>
                <w:sz w:val="18"/>
                <w:szCs w:val="18"/>
              </w:rPr>
              <w:t>-0,160</w:t>
            </w:r>
          </w:p>
        </w:tc>
        <w:tc>
          <w:tcPr>
            <w:tcW w:w="1243" w:type="dxa"/>
          </w:tcPr>
          <w:p w:rsidR="00F30186" w:rsidRPr="00F30186" w:rsidRDefault="00F30186" w:rsidP="00884942">
            <w:pPr>
              <w:pStyle w:val="Heading5"/>
              <w:jc w:val="center"/>
              <w:outlineLvl w:val="4"/>
              <w:cnfStyle w:val="000000000000"/>
              <w:rPr>
                <w:b/>
                <w:sz w:val="18"/>
                <w:szCs w:val="18"/>
              </w:rPr>
            </w:pPr>
            <w:r w:rsidRPr="00F30186">
              <w:rPr>
                <w:b/>
                <w:sz w:val="18"/>
                <w:szCs w:val="18"/>
              </w:rPr>
              <w:t>2004</w:t>
            </w:r>
          </w:p>
        </w:tc>
        <w:tc>
          <w:tcPr>
            <w:tcW w:w="1291" w:type="dxa"/>
          </w:tcPr>
          <w:p w:rsidR="00F30186" w:rsidRPr="00F30186" w:rsidRDefault="00F30186" w:rsidP="00622E1F">
            <w:pPr>
              <w:pStyle w:val="Heading5"/>
              <w:jc w:val="right"/>
              <w:outlineLvl w:val="4"/>
              <w:cnfStyle w:val="000000000000"/>
              <w:rPr>
                <w:sz w:val="18"/>
                <w:szCs w:val="18"/>
              </w:rPr>
            </w:pPr>
            <w:r w:rsidRPr="00F30186">
              <w:rPr>
                <w:sz w:val="18"/>
                <w:szCs w:val="18"/>
              </w:rPr>
              <w:t>0,404</w:t>
            </w:r>
          </w:p>
        </w:tc>
        <w:tc>
          <w:tcPr>
            <w:tcW w:w="1543" w:type="dxa"/>
          </w:tcPr>
          <w:p w:rsidR="00F30186" w:rsidRPr="00F30186" w:rsidRDefault="00F30186" w:rsidP="00622E1F">
            <w:pPr>
              <w:pStyle w:val="Heading5"/>
              <w:jc w:val="right"/>
              <w:outlineLvl w:val="4"/>
              <w:cnfStyle w:val="000000000000"/>
              <w:rPr>
                <w:sz w:val="18"/>
                <w:szCs w:val="18"/>
              </w:rPr>
            </w:pPr>
            <w:r w:rsidRPr="00F30186">
              <w:rPr>
                <w:sz w:val="18"/>
                <w:szCs w:val="18"/>
              </w:rPr>
              <w:t>-0,298</w:t>
            </w:r>
          </w:p>
        </w:tc>
      </w:tr>
      <w:tr w:rsidR="00F30186" w:rsidTr="00F30186">
        <w:trPr>
          <w:cnfStyle w:val="000000100000"/>
        </w:trPr>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1994</w:t>
            </w:r>
          </w:p>
        </w:tc>
        <w:tc>
          <w:tcPr>
            <w:tcW w:w="1854" w:type="dxa"/>
          </w:tcPr>
          <w:p w:rsidR="00F30186" w:rsidRPr="00F30186" w:rsidRDefault="00F30186" w:rsidP="00622E1F">
            <w:pPr>
              <w:pStyle w:val="Heading5"/>
              <w:jc w:val="right"/>
              <w:outlineLvl w:val="4"/>
              <w:cnfStyle w:val="000000100000"/>
              <w:rPr>
                <w:sz w:val="18"/>
                <w:szCs w:val="18"/>
              </w:rPr>
            </w:pPr>
            <w:r w:rsidRPr="00F30186">
              <w:rPr>
                <w:sz w:val="18"/>
                <w:szCs w:val="18"/>
              </w:rPr>
              <w:t>0,613</w:t>
            </w:r>
          </w:p>
        </w:tc>
        <w:tc>
          <w:tcPr>
            <w:tcW w:w="1861" w:type="dxa"/>
          </w:tcPr>
          <w:p w:rsidR="00F30186" w:rsidRPr="00F30186" w:rsidRDefault="00F30186" w:rsidP="00622E1F">
            <w:pPr>
              <w:pStyle w:val="Heading5"/>
              <w:jc w:val="right"/>
              <w:outlineLvl w:val="4"/>
              <w:cnfStyle w:val="000000100000"/>
              <w:rPr>
                <w:sz w:val="18"/>
                <w:szCs w:val="18"/>
              </w:rPr>
            </w:pPr>
            <w:r w:rsidRPr="00F30186">
              <w:rPr>
                <w:sz w:val="18"/>
                <w:szCs w:val="18"/>
              </w:rPr>
              <w:t>-0,194</w:t>
            </w:r>
          </w:p>
        </w:tc>
        <w:tc>
          <w:tcPr>
            <w:tcW w:w="1243" w:type="dxa"/>
          </w:tcPr>
          <w:p w:rsidR="00F30186" w:rsidRPr="00F30186" w:rsidRDefault="00F30186" w:rsidP="00884942">
            <w:pPr>
              <w:pStyle w:val="Heading5"/>
              <w:jc w:val="center"/>
              <w:outlineLvl w:val="4"/>
              <w:cnfStyle w:val="000000100000"/>
              <w:rPr>
                <w:b/>
                <w:sz w:val="18"/>
                <w:szCs w:val="18"/>
              </w:rPr>
            </w:pPr>
            <w:r w:rsidRPr="00F30186">
              <w:rPr>
                <w:b/>
                <w:sz w:val="18"/>
                <w:szCs w:val="18"/>
              </w:rPr>
              <w:t>2005</w:t>
            </w:r>
          </w:p>
        </w:tc>
        <w:tc>
          <w:tcPr>
            <w:tcW w:w="1291" w:type="dxa"/>
          </w:tcPr>
          <w:p w:rsidR="00F30186" w:rsidRPr="00F30186" w:rsidRDefault="00F30186" w:rsidP="00622E1F">
            <w:pPr>
              <w:pStyle w:val="Heading5"/>
              <w:jc w:val="right"/>
              <w:outlineLvl w:val="4"/>
              <w:cnfStyle w:val="000000100000"/>
              <w:rPr>
                <w:sz w:val="18"/>
                <w:szCs w:val="18"/>
              </w:rPr>
            </w:pPr>
            <w:r w:rsidRPr="00F30186">
              <w:rPr>
                <w:sz w:val="18"/>
                <w:szCs w:val="18"/>
              </w:rPr>
              <w:t>0,627</w:t>
            </w:r>
          </w:p>
        </w:tc>
        <w:tc>
          <w:tcPr>
            <w:tcW w:w="1543" w:type="dxa"/>
          </w:tcPr>
          <w:p w:rsidR="00F30186" w:rsidRPr="00F30186" w:rsidRDefault="00F30186" w:rsidP="00622E1F">
            <w:pPr>
              <w:pStyle w:val="Heading5"/>
              <w:jc w:val="right"/>
              <w:outlineLvl w:val="4"/>
              <w:cnfStyle w:val="000000100000"/>
              <w:rPr>
                <w:sz w:val="18"/>
                <w:szCs w:val="18"/>
              </w:rPr>
            </w:pPr>
            <w:r w:rsidRPr="00F30186">
              <w:rPr>
                <w:sz w:val="18"/>
                <w:szCs w:val="18"/>
              </w:rPr>
              <w:t>-0,187</w:t>
            </w:r>
          </w:p>
        </w:tc>
      </w:tr>
      <w:tr w:rsidR="00F30186" w:rsidTr="00F30186">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1995</w:t>
            </w:r>
          </w:p>
        </w:tc>
        <w:tc>
          <w:tcPr>
            <w:tcW w:w="1854" w:type="dxa"/>
          </w:tcPr>
          <w:p w:rsidR="00F30186" w:rsidRPr="00F30186" w:rsidRDefault="00F30186" w:rsidP="00622E1F">
            <w:pPr>
              <w:pStyle w:val="Heading5"/>
              <w:jc w:val="right"/>
              <w:outlineLvl w:val="4"/>
              <w:cnfStyle w:val="000000000000"/>
              <w:rPr>
                <w:sz w:val="18"/>
                <w:szCs w:val="18"/>
              </w:rPr>
            </w:pPr>
            <w:r w:rsidRPr="00F30186">
              <w:rPr>
                <w:sz w:val="18"/>
                <w:szCs w:val="18"/>
              </w:rPr>
              <w:t>0,643</w:t>
            </w:r>
          </w:p>
        </w:tc>
        <w:tc>
          <w:tcPr>
            <w:tcW w:w="1861" w:type="dxa"/>
          </w:tcPr>
          <w:p w:rsidR="00F30186" w:rsidRPr="00F30186" w:rsidRDefault="00F30186" w:rsidP="00622E1F">
            <w:pPr>
              <w:pStyle w:val="Heading5"/>
              <w:jc w:val="right"/>
              <w:outlineLvl w:val="4"/>
              <w:cnfStyle w:val="000000000000"/>
              <w:rPr>
                <w:sz w:val="18"/>
                <w:szCs w:val="18"/>
              </w:rPr>
            </w:pPr>
            <w:r w:rsidRPr="00F30186">
              <w:rPr>
                <w:sz w:val="18"/>
                <w:szCs w:val="18"/>
              </w:rPr>
              <w:t>-0,179</w:t>
            </w:r>
          </w:p>
        </w:tc>
        <w:tc>
          <w:tcPr>
            <w:tcW w:w="1243" w:type="dxa"/>
          </w:tcPr>
          <w:p w:rsidR="00F30186" w:rsidRPr="00F30186" w:rsidRDefault="00F30186" w:rsidP="00884942">
            <w:pPr>
              <w:pStyle w:val="Heading5"/>
              <w:jc w:val="center"/>
              <w:outlineLvl w:val="4"/>
              <w:cnfStyle w:val="000000000000"/>
              <w:rPr>
                <w:b/>
                <w:sz w:val="18"/>
                <w:szCs w:val="18"/>
              </w:rPr>
            </w:pPr>
            <w:r w:rsidRPr="00F30186">
              <w:rPr>
                <w:b/>
                <w:sz w:val="18"/>
                <w:szCs w:val="18"/>
              </w:rPr>
              <w:t>2006</w:t>
            </w:r>
          </w:p>
        </w:tc>
        <w:tc>
          <w:tcPr>
            <w:tcW w:w="1291" w:type="dxa"/>
          </w:tcPr>
          <w:p w:rsidR="00F30186" w:rsidRPr="00F30186" w:rsidRDefault="00F30186" w:rsidP="00622E1F">
            <w:pPr>
              <w:pStyle w:val="Heading5"/>
              <w:jc w:val="right"/>
              <w:outlineLvl w:val="4"/>
              <w:cnfStyle w:val="000000000000"/>
              <w:rPr>
                <w:sz w:val="18"/>
                <w:szCs w:val="18"/>
              </w:rPr>
            </w:pPr>
            <w:r w:rsidRPr="00F30186">
              <w:rPr>
                <w:sz w:val="18"/>
                <w:szCs w:val="18"/>
              </w:rPr>
              <w:t>0,777</w:t>
            </w:r>
          </w:p>
        </w:tc>
        <w:tc>
          <w:tcPr>
            <w:tcW w:w="1543" w:type="dxa"/>
          </w:tcPr>
          <w:p w:rsidR="00F30186" w:rsidRPr="00F30186" w:rsidRDefault="00F30186" w:rsidP="00622E1F">
            <w:pPr>
              <w:pStyle w:val="Heading5"/>
              <w:jc w:val="right"/>
              <w:outlineLvl w:val="4"/>
              <w:cnfStyle w:val="000000000000"/>
              <w:rPr>
                <w:sz w:val="18"/>
                <w:szCs w:val="18"/>
              </w:rPr>
            </w:pPr>
            <w:r w:rsidRPr="00F30186">
              <w:rPr>
                <w:sz w:val="18"/>
                <w:szCs w:val="18"/>
              </w:rPr>
              <w:t>-0,112</w:t>
            </w:r>
          </w:p>
        </w:tc>
      </w:tr>
      <w:tr w:rsidR="00F30186" w:rsidTr="00F30186">
        <w:trPr>
          <w:cnfStyle w:val="000000100000"/>
        </w:trPr>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1996</w:t>
            </w:r>
          </w:p>
        </w:tc>
        <w:tc>
          <w:tcPr>
            <w:tcW w:w="1854" w:type="dxa"/>
          </w:tcPr>
          <w:p w:rsidR="00F30186" w:rsidRPr="00F30186" w:rsidRDefault="00F30186" w:rsidP="00622E1F">
            <w:pPr>
              <w:pStyle w:val="Heading5"/>
              <w:jc w:val="right"/>
              <w:outlineLvl w:val="4"/>
              <w:cnfStyle w:val="000000100000"/>
              <w:rPr>
                <w:sz w:val="18"/>
                <w:szCs w:val="18"/>
              </w:rPr>
            </w:pPr>
            <w:r w:rsidRPr="00F30186">
              <w:rPr>
                <w:sz w:val="18"/>
                <w:szCs w:val="18"/>
              </w:rPr>
              <w:t>0,636</w:t>
            </w:r>
          </w:p>
        </w:tc>
        <w:tc>
          <w:tcPr>
            <w:tcW w:w="1861" w:type="dxa"/>
          </w:tcPr>
          <w:p w:rsidR="00F30186" w:rsidRPr="00F30186" w:rsidRDefault="00F30186" w:rsidP="00622E1F">
            <w:pPr>
              <w:pStyle w:val="Heading5"/>
              <w:jc w:val="right"/>
              <w:outlineLvl w:val="4"/>
              <w:cnfStyle w:val="000000100000"/>
              <w:rPr>
                <w:sz w:val="18"/>
                <w:szCs w:val="18"/>
              </w:rPr>
            </w:pPr>
            <w:r w:rsidRPr="00F30186">
              <w:rPr>
                <w:sz w:val="18"/>
                <w:szCs w:val="18"/>
              </w:rPr>
              <w:t>-0,182</w:t>
            </w:r>
          </w:p>
        </w:tc>
        <w:tc>
          <w:tcPr>
            <w:tcW w:w="1243" w:type="dxa"/>
          </w:tcPr>
          <w:p w:rsidR="00F30186" w:rsidRPr="00F30186" w:rsidRDefault="00F30186" w:rsidP="00884942">
            <w:pPr>
              <w:pStyle w:val="Heading5"/>
              <w:jc w:val="center"/>
              <w:outlineLvl w:val="4"/>
              <w:cnfStyle w:val="000000100000"/>
              <w:rPr>
                <w:b/>
                <w:sz w:val="18"/>
                <w:szCs w:val="18"/>
              </w:rPr>
            </w:pPr>
            <w:r w:rsidRPr="00F30186">
              <w:rPr>
                <w:b/>
                <w:sz w:val="18"/>
                <w:szCs w:val="18"/>
              </w:rPr>
              <w:t>2007</w:t>
            </w:r>
          </w:p>
        </w:tc>
        <w:tc>
          <w:tcPr>
            <w:tcW w:w="1291" w:type="dxa"/>
          </w:tcPr>
          <w:p w:rsidR="00F30186" w:rsidRPr="00F30186" w:rsidRDefault="00F30186" w:rsidP="00622E1F">
            <w:pPr>
              <w:pStyle w:val="Heading5"/>
              <w:jc w:val="right"/>
              <w:outlineLvl w:val="4"/>
              <w:cnfStyle w:val="000000100000"/>
              <w:rPr>
                <w:sz w:val="18"/>
                <w:szCs w:val="18"/>
              </w:rPr>
            </w:pPr>
            <w:r w:rsidRPr="00F30186">
              <w:rPr>
                <w:sz w:val="18"/>
                <w:szCs w:val="18"/>
              </w:rPr>
              <w:t>0,754</w:t>
            </w:r>
          </w:p>
        </w:tc>
        <w:tc>
          <w:tcPr>
            <w:tcW w:w="1543" w:type="dxa"/>
          </w:tcPr>
          <w:p w:rsidR="00F30186" w:rsidRPr="00F30186" w:rsidRDefault="00F30186" w:rsidP="00622E1F">
            <w:pPr>
              <w:pStyle w:val="Heading5"/>
              <w:jc w:val="right"/>
              <w:outlineLvl w:val="4"/>
              <w:cnfStyle w:val="000000100000"/>
              <w:rPr>
                <w:sz w:val="18"/>
                <w:szCs w:val="18"/>
              </w:rPr>
            </w:pPr>
            <w:r w:rsidRPr="00F30186">
              <w:rPr>
                <w:sz w:val="18"/>
                <w:szCs w:val="18"/>
              </w:rPr>
              <w:t>-0,123</w:t>
            </w:r>
          </w:p>
        </w:tc>
      </w:tr>
      <w:tr w:rsidR="00F30186" w:rsidTr="00F30186">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1997</w:t>
            </w:r>
          </w:p>
        </w:tc>
        <w:tc>
          <w:tcPr>
            <w:tcW w:w="1854" w:type="dxa"/>
          </w:tcPr>
          <w:p w:rsidR="00F30186" w:rsidRPr="00F30186" w:rsidRDefault="00F30186" w:rsidP="00622E1F">
            <w:pPr>
              <w:pStyle w:val="Heading5"/>
              <w:jc w:val="right"/>
              <w:outlineLvl w:val="4"/>
              <w:cnfStyle w:val="000000000000"/>
              <w:rPr>
                <w:sz w:val="18"/>
                <w:szCs w:val="18"/>
              </w:rPr>
            </w:pPr>
            <w:r w:rsidRPr="00F30186">
              <w:rPr>
                <w:sz w:val="18"/>
                <w:szCs w:val="18"/>
              </w:rPr>
              <w:t>0,495</w:t>
            </w:r>
          </w:p>
        </w:tc>
        <w:tc>
          <w:tcPr>
            <w:tcW w:w="1861" w:type="dxa"/>
          </w:tcPr>
          <w:p w:rsidR="00F30186" w:rsidRPr="00F30186" w:rsidRDefault="00F30186" w:rsidP="00622E1F">
            <w:pPr>
              <w:pStyle w:val="Heading5"/>
              <w:jc w:val="right"/>
              <w:outlineLvl w:val="4"/>
              <w:cnfStyle w:val="000000000000"/>
              <w:rPr>
                <w:sz w:val="18"/>
                <w:szCs w:val="18"/>
              </w:rPr>
            </w:pPr>
            <w:r w:rsidRPr="00F30186">
              <w:rPr>
                <w:sz w:val="18"/>
                <w:szCs w:val="18"/>
              </w:rPr>
              <w:t>-0,253</w:t>
            </w:r>
          </w:p>
        </w:tc>
        <w:tc>
          <w:tcPr>
            <w:tcW w:w="1243" w:type="dxa"/>
          </w:tcPr>
          <w:p w:rsidR="00F30186" w:rsidRPr="00F30186" w:rsidRDefault="00F30186" w:rsidP="00884942">
            <w:pPr>
              <w:pStyle w:val="Heading5"/>
              <w:jc w:val="center"/>
              <w:outlineLvl w:val="4"/>
              <w:cnfStyle w:val="000000000000"/>
              <w:rPr>
                <w:b/>
                <w:sz w:val="18"/>
                <w:szCs w:val="18"/>
              </w:rPr>
            </w:pPr>
            <w:r w:rsidRPr="00F30186">
              <w:rPr>
                <w:b/>
                <w:sz w:val="18"/>
                <w:szCs w:val="18"/>
              </w:rPr>
              <w:t>2008</w:t>
            </w:r>
          </w:p>
        </w:tc>
        <w:tc>
          <w:tcPr>
            <w:tcW w:w="1291" w:type="dxa"/>
          </w:tcPr>
          <w:p w:rsidR="00F30186" w:rsidRPr="00F30186" w:rsidRDefault="00F30186" w:rsidP="00622E1F">
            <w:pPr>
              <w:pStyle w:val="Heading5"/>
              <w:jc w:val="right"/>
              <w:outlineLvl w:val="4"/>
              <w:cnfStyle w:val="000000000000"/>
              <w:rPr>
                <w:sz w:val="18"/>
                <w:szCs w:val="18"/>
              </w:rPr>
            </w:pPr>
            <w:r w:rsidRPr="00F30186">
              <w:rPr>
                <w:sz w:val="18"/>
                <w:szCs w:val="18"/>
              </w:rPr>
              <w:t>0,570</w:t>
            </w:r>
          </w:p>
        </w:tc>
        <w:tc>
          <w:tcPr>
            <w:tcW w:w="1543" w:type="dxa"/>
          </w:tcPr>
          <w:p w:rsidR="00F30186" w:rsidRPr="00F30186" w:rsidRDefault="00F30186" w:rsidP="00622E1F">
            <w:pPr>
              <w:pStyle w:val="Heading5"/>
              <w:jc w:val="right"/>
              <w:outlineLvl w:val="4"/>
              <w:cnfStyle w:val="000000000000"/>
              <w:rPr>
                <w:sz w:val="18"/>
                <w:szCs w:val="18"/>
              </w:rPr>
            </w:pPr>
            <w:r w:rsidRPr="00F30186">
              <w:rPr>
                <w:sz w:val="18"/>
                <w:szCs w:val="18"/>
              </w:rPr>
              <w:t>-0,215</w:t>
            </w:r>
          </w:p>
        </w:tc>
      </w:tr>
      <w:tr w:rsidR="00F30186" w:rsidTr="00F30186">
        <w:trPr>
          <w:cnfStyle w:val="000000100000"/>
        </w:trPr>
        <w:tc>
          <w:tcPr>
            <w:cnfStyle w:val="001000000000"/>
            <w:tcW w:w="1496" w:type="dxa"/>
          </w:tcPr>
          <w:p w:rsidR="00F30186" w:rsidRPr="00F30186" w:rsidRDefault="00F30186" w:rsidP="00884942">
            <w:pPr>
              <w:pStyle w:val="Heading5"/>
              <w:jc w:val="center"/>
              <w:outlineLvl w:val="4"/>
              <w:rPr>
                <w:sz w:val="18"/>
                <w:szCs w:val="18"/>
              </w:rPr>
            </w:pPr>
            <w:r w:rsidRPr="00F30186">
              <w:rPr>
                <w:sz w:val="18"/>
                <w:szCs w:val="18"/>
              </w:rPr>
              <w:t>1998</w:t>
            </w:r>
          </w:p>
        </w:tc>
        <w:tc>
          <w:tcPr>
            <w:tcW w:w="1854" w:type="dxa"/>
          </w:tcPr>
          <w:p w:rsidR="00F30186" w:rsidRPr="00F30186" w:rsidRDefault="00F30186" w:rsidP="00622E1F">
            <w:pPr>
              <w:pStyle w:val="Heading5"/>
              <w:jc w:val="right"/>
              <w:outlineLvl w:val="4"/>
              <w:cnfStyle w:val="000000100000"/>
              <w:rPr>
                <w:sz w:val="18"/>
                <w:szCs w:val="18"/>
              </w:rPr>
            </w:pPr>
            <w:r w:rsidRPr="00F30186">
              <w:rPr>
                <w:sz w:val="18"/>
                <w:szCs w:val="18"/>
              </w:rPr>
              <w:t>0,548</w:t>
            </w:r>
          </w:p>
        </w:tc>
        <w:tc>
          <w:tcPr>
            <w:tcW w:w="1861" w:type="dxa"/>
          </w:tcPr>
          <w:p w:rsidR="00F30186" w:rsidRPr="00F30186" w:rsidRDefault="00F30186" w:rsidP="00622E1F">
            <w:pPr>
              <w:pStyle w:val="Heading5"/>
              <w:jc w:val="right"/>
              <w:outlineLvl w:val="4"/>
              <w:cnfStyle w:val="000000100000"/>
              <w:rPr>
                <w:sz w:val="18"/>
                <w:szCs w:val="18"/>
              </w:rPr>
            </w:pPr>
            <w:r w:rsidRPr="00F30186">
              <w:rPr>
                <w:sz w:val="18"/>
                <w:szCs w:val="18"/>
              </w:rPr>
              <w:t>-0,226</w:t>
            </w:r>
          </w:p>
        </w:tc>
        <w:tc>
          <w:tcPr>
            <w:tcW w:w="1243" w:type="dxa"/>
          </w:tcPr>
          <w:p w:rsidR="00F30186" w:rsidRPr="00F30186" w:rsidRDefault="00F30186" w:rsidP="00884942">
            <w:pPr>
              <w:pStyle w:val="Heading5"/>
              <w:jc w:val="center"/>
              <w:outlineLvl w:val="4"/>
              <w:cnfStyle w:val="000000100000"/>
              <w:rPr>
                <w:b/>
                <w:sz w:val="18"/>
                <w:szCs w:val="18"/>
              </w:rPr>
            </w:pPr>
            <w:r w:rsidRPr="00F30186">
              <w:rPr>
                <w:b/>
                <w:sz w:val="18"/>
                <w:szCs w:val="18"/>
              </w:rPr>
              <w:t>2009</w:t>
            </w:r>
          </w:p>
        </w:tc>
        <w:tc>
          <w:tcPr>
            <w:tcW w:w="1291" w:type="dxa"/>
          </w:tcPr>
          <w:p w:rsidR="00F30186" w:rsidRPr="00F30186" w:rsidRDefault="00F30186" w:rsidP="00622E1F">
            <w:pPr>
              <w:pStyle w:val="Heading5"/>
              <w:jc w:val="right"/>
              <w:outlineLvl w:val="4"/>
              <w:cnfStyle w:val="000000100000"/>
              <w:rPr>
                <w:sz w:val="18"/>
                <w:szCs w:val="18"/>
              </w:rPr>
            </w:pPr>
            <w:r w:rsidRPr="00F30186">
              <w:rPr>
                <w:sz w:val="18"/>
                <w:szCs w:val="18"/>
              </w:rPr>
              <w:t>0,434</w:t>
            </w:r>
          </w:p>
        </w:tc>
        <w:tc>
          <w:tcPr>
            <w:tcW w:w="1543" w:type="dxa"/>
          </w:tcPr>
          <w:p w:rsidR="00F30186" w:rsidRPr="00F30186" w:rsidRDefault="00F30186" w:rsidP="00622E1F">
            <w:pPr>
              <w:pStyle w:val="Heading5"/>
              <w:jc w:val="right"/>
              <w:outlineLvl w:val="4"/>
              <w:cnfStyle w:val="000000100000"/>
              <w:rPr>
                <w:sz w:val="18"/>
                <w:szCs w:val="18"/>
              </w:rPr>
            </w:pPr>
            <w:r w:rsidRPr="00F30186">
              <w:rPr>
                <w:sz w:val="18"/>
                <w:szCs w:val="18"/>
              </w:rPr>
              <w:t>-0,283</w:t>
            </w:r>
          </w:p>
        </w:tc>
      </w:tr>
    </w:tbl>
    <w:p w:rsidR="00F30186" w:rsidRPr="00F30186" w:rsidRDefault="00F30186" w:rsidP="00F30186">
      <w:pPr>
        <w:rPr>
          <w:sz w:val="18"/>
          <w:szCs w:val="18"/>
          <w:lang w:val="en-US"/>
        </w:rPr>
      </w:pPr>
    </w:p>
    <w:tbl>
      <w:tblPr>
        <w:tblStyle w:val="Lichtearcering-accent11"/>
        <w:tblW w:w="5000" w:type="pct"/>
        <w:tblLook w:val="04A0"/>
      </w:tblPr>
      <w:tblGrid>
        <w:gridCol w:w="3096"/>
        <w:gridCol w:w="3097"/>
        <w:gridCol w:w="3095"/>
      </w:tblGrid>
      <w:tr w:rsidR="00F30186" w:rsidTr="00F30186">
        <w:trPr>
          <w:cnfStyle w:val="100000000000"/>
        </w:trPr>
        <w:tc>
          <w:tcPr>
            <w:cnfStyle w:val="001000000000"/>
            <w:tcW w:w="1667" w:type="pct"/>
          </w:tcPr>
          <w:p w:rsidR="00F30186" w:rsidRPr="00F30186" w:rsidRDefault="00F30186" w:rsidP="00F30186">
            <w:pPr>
              <w:pStyle w:val="Heading5"/>
              <w:outlineLvl w:val="4"/>
              <w:rPr>
                <w:sz w:val="18"/>
                <w:szCs w:val="18"/>
                <w:lang w:val="en-US"/>
              </w:rPr>
            </w:pPr>
          </w:p>
        </w:tc>
        <w:tc>
          <w:tcPr>
            <w:tcW w:w="1667" w:type="pct"/>
          </w:tcPr>
          <w:p w:rsidR="00F30186" w:rsidRPr="00F30186" w:rsidRDefault="00F30186" w:rsidP="00622E1F">
            <w:pPr>
              <w:pStyle w:val="Heading5"/>
              <w:jc w:val="center"/>
              <w:outlineLvl w:val="4"/>
              <w:cnfStyle w:val="100000000000"/>
              <w:rPr>
                <w:sz w:val="18"/>
                <w:szCs w:val="18"/>
              </w:rPr>
            </w:pPr>
            <w:proofErr w:type="spellStart"/>
            <w:r w:rsidRPr="00F30186">
              <w:rPr>
                <w:sz w:val="18"/>
                <w:szCs w:val="18"/>
              </w:rPr>
              <w:t>Persistence</w:t>
            </w:r>
            <w:proofErr w:type="spellEnd"/>
            <w:r w:rsidRPr="00F30186">
              <w:rPr>
                <w:sz w:val="18"/>
                <w:szCs w:val="18"/>
              </w:rPr>
              <w:t xml:space="preserve"> in </w:t>
            </w:r>
            <w:proofErr w:type="spellStart"/>
            <w:r w:rsidRPr="00F30186">
              <w:rPr>
                <w:sz w:val="18"/>
                <w:szCs w:val="18"/>
              </w:rPr>
              <w:t>earnings</w:t>
            </w:r>
            <w:proofErr w:type="spellEnd"/>
          </w:p>
        </w:tc>
        <w:tc>
          <w:tcPr>
            <w:tcW w:w="1667" w:type="pct"/>
          </w:tcPr>
          <w:p w:rsidR="00F30186" w:rsidRPr="00F30186" w:rsidRDefault="00F30186" w:rsidP="00622E1F">
            <w:pPr>
              <w:pStyle w:val="Heading5"/>
              <w:jc w:val="center"/>
              <w:outlineLvl w:val="4"/>
              <w:cnfStyle w:val="100000000000"/>
              <w:rPr>
                <w:sz w:val="18"/>
                <w:szCs w:val="18"/>
              </w:rPr>
            </w:pPr>
            <w:proofErr w:type="spellStart"/>
            <w:r w:rsidRPr="00F30186">
              <w:rPr>
                <w:sz w:val="18"/>
                <w:szCs w:val="18"/>
              </w:rPr>
              <w:t>Autocorrelation</w:t>
            </w:r>
            <w:proofErr w:type="spellEnd"/>
          </w:p>
        </w:tc>
      </w:tr>
      <w:tr w:rsidR="00F30186" w:rsidTr="00F30186">
        <w:trPr>
          <w:cnfStyle w:val="000000100000"/>
        </w:trPr>
        <w:tc>
          <w:tcPr>
            <w:cnfStyle w:val="001000000000"/>
            <w:tcW w:w="1667" w:type="pct"/>
          </w:tcPr>
          <w:p w:rsidR="00F30186" w:rsidRPr="00F30186" w:rsidRDefault="00F30186" w:rsidP="00F30186">
            <w:pPr>
              <w:pStyle w:val="Heading5"/>
              <w:outlineLvl w:val="4"/>
              <w:rPr>
                <w:sz w:val="18"/>
                <w:szCs w:val="18"/>
                <w:lang w:val="en-US"/>
              </w:rPr>
            </w:pPr>
            <w:r w:rsidRPr="00F30186">
              <w:rPr>
                <w:sz w:val="18"/>
                <w:szCs w:val="18"/>
                <w:lang w:val="en-US"/>
              </w:rPr>
              <w:t>Mean 1988 to 1998</w:t>
            </w:r>
          </w:p>
        </w:tc>
        <w:tc>
          <w:tcPr>
            <w:tcW w:w="1667"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0,673</w:t>
            </w:r>
          </w:p>
        </w:tc>
        <w:tc>
          <w:tcPr>
            <w:tcW w:w="1667"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-0,164</w:t>
            </w:r>
          </w:p>
        </w:tc>
      </w:tr>
      <w:tr w:rsidR="00F30186" w:rsidTr="00F30186">
        <w:tc>
          <w:tcPr>
            <w:cnfStyle w:val="001000000000"/>
            <w:tcW w:w="1667" w:type="pct"/>
          </w:tcPr>
          <w:p w:rsidR="00F30186" w:rsidRPr="00F30186" w:rsidRDefault="00F30186" w:rsidP="00F30186">
            <w:pPr>
              <w:pStyle w:val="Heading5"/>
              <w:outlineLvl w:val="4"/>
              <w:rPr>
                <w:sz w:val="18"/>
                <w:szCs w:val="18"/>
                <w:lang w:val="en-US"/>
              </w:rPr>
            </w:pPr>
            <w:r w:rsidRPr="00F30186">
              <w:rPr>
                <w:sz w:val="18"/>
                <w:szCs w:val="18"/>
                <w:lang w:val="en-US"/>
              </w:rPr>
              <w:t>Mean 1999 to 2009</w:t>
            </w:r>
          </w:p>
        </w:tc>
        <w:tc>
          <w:tcPr>
            <w:tcW w:w="1667"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0,565</w:t>
            </w:r>
          </w:p>
        </w:tc>
        <w:tc>
          <w:tcPr>
            <w:tcW w:w="1667"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-0,218</w:t>
            </w:r>
          </w:p>
        </w:tc>
      </w:tr>
      <w:tr w:rsidR="00F30186" w:rsidTr="00F30186">
        <w:trPr>
          <w:cnfStyle w:val="000000100000"/>
        </w:trPr>
        <w:tc>
          <w:tcPr>
            <w:cnfStyle w:val="001000000000"/>
            <w:tcW w:w="1667" w:type="pct"/>
          </w:tcPr>
          <w:p w:rsidR="00F30186" w:rsidRPr="00F30186" w:rsidRDefault="00F30186" w:rsidP="00F30186">
            <w:pPr>
              <w:pStyle w:val="Heading5"/>
              <w:outlineLvl w:val="4"/>
              <w:rPr>
                <w:sz w:val="18"/>
                <w:szCs w:val="18"/>
                <w:lang w:val="en-US"/>
              </w:rPr>
            </w:pPr>
            <w:r w:rsidRPr="00F30186">
              <w:rPr>
                <w:sz w:val="18"/>
                <w:szCs w:val="18"/>
                <w:lang w:val="en-US"/>
              </w:rPr>
              <w:t>Difference</w:t>
            </w:r>
          </w:p>
        </w:tc>
        <w:tc>
          <w:tcPr>
            <w:tcW w:w="1667"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-0,108</w:t>
            </w:r>
          </w:p>
        </w:tc>
        <w:tc>
          <w:tcPr>
            <w:tcW w:w="1667"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-0,054</w:t>
            </w:r>
          </w:p>
        </w:tc>
      </w:tr>
      <w:tr w:rsidR="00F30186" w:rsidTr="00F30186">
        <w:tc>
          <w:tcPr>
            <w:cnfStyle w:val="001000000000"/>
            <w:tcW w:w="1667" w:type="pct"/>
          </w:tcPr>
          <w:p w:rsidR="00F30186" w:rsidRPr="00F30186" w:rsidRDefault="00F30186" w:rsidP="00F30186">
            <w:pPr>
              <w:pStyle w:val="Heading5"/>
              <w:outlineLvl w:val="4"/>
              <w:rPr>
                <w:sz w:val="18"/>
                <w:szCs w:val="18"/>
                <w:lang w:val="en-US"/>
              </w:rPr>
            </w:pPr>
            <w:r w:rsidRPr="00F30186">
              <w:rPr>
                <w:sz w:val="18"/>
                <w:szCs w:val="18"/>
                <w:lang w:val="en-US"/>
              </w:rPr>
              <w:t>P-</w:t>
            </w:r>
            <w:proofErr w:type="gramStart"/>
            <w:r w:rsidRPr="00F30186">
              <w:rPr>
                <w:sz w:val="18"/>
                <w:szCs w:val="18"/>
                <w:lang w:val="en-US"/>
              </w:rPr>
              <w:t>value  difference</w:t>
            </w:r>
            <w:proofErr w:type="gramEnd"/>
          </w:p>
        </w:tc>
        <w:tc>
          <w:tcPr>
            <w:tcW w:w="1667"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0,093</w:t>
            </w:r>
          </w:p>
        </w:tc>
        <w:tc>
          <w:tcPr>
            <w:tcW w:w="1667"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0,093</w:t>
            </w:r>
          </w:p>
        </w:tc>
      </w:tr>
    </w:tbl>
    <w:p w:rsidR="006432F8" w:rsidRDefault="00F30186" w:rsidP="002A7F50">
      <w:pPr>
        <w:rPr>
          <w:lang w:val="en-US"/>
        </w:rPr>
      </w:pPr>
      <w:r>
        <w:rPr>
          <w:lang w:val="en-US"/>
        </w:rPr>
        <w:br/>
      </w:r>
      <w:r w:rsidR="002A7F50">
        <w:rPr>
          <w:lang w:val="en-US"/>
        </w:rPr>
        <w:t>In the first half of the sample the persistence of earnings sho</w:t>
      </w:r>
      <w:r w:rsidR="00165A4C">
        <w:rPr>
          <w:lang w:val="en-US"/>
        </w:rPr>
        <w:t>ws a clear downward trend, with</w:t>
      </w:r>
      <w:r w:rsidR="002A7F50">
        <w:rPr>
          <w:lang w:val="en-US"/>
        </w:rPr>
        <w:t xml:space="preserve"> the values obtain</w:t>
      </w:r>
      <w:r w:rsidR="00165A4C">
        <w:rPr>
          <w:lang w:val="en-US"/>
        </w:rPr>
        <w:t>ed for the year 1989 to 1991 being</w:t>
      </w:r>
      <w:r w:rsidR="002A7F50">
        <w:rPr>
          <w:lang w:val="en-US"/>
        </w:rPr>
        <w:t xml:space="preserve"> substantially higher than the years following. The autocorrelation shows the reverse effect with a peak </w:t>
      </w:r>
      <w:r w:rsidR="007B2295">
        <w:rPr>
          <w:lang w:val="en-US"/>
        </w:rPr>
        <w:t>value in 1997 of</w:t>
      </w:r>
      <w:r w:rsidR="002A7F50">
        <w:rPr>
          <w:lang w:val="en-US"/>
        </w:rPr>
        <w:t xml:space="preserve"> -0,</w:t>
      </w:r>
      <w:r w:rsidR="007B2295">
        <w:rPr>
          <w:lang w:val="en-US"/>
        </w:rPr>
        <w:t>253.</w:t>
      </w:r>
      <w:r w:rsidR="00F83321">
        <w:rPr>
          <w:lang w:val="en-US"/>
        </w:rPr>
        <w:t xml:space="preserve"> The mean of the earnings persistence for the years 1988 to 1998 amounts to 0,673. The negative autocorrelation in earnings changes for </w:t>
      </w:r>
      <w:proofErr w:type="gramStart"/>
      <w:r w:rsidR="00F83321">
        <w:rPr>
          <w:lang w:val="en-US"/>
        </w:rPr>
        <w:t>that</w:t>
      </w:r>
      <w:proofErr w:type="gramEnd"/>
      <w:r w:rsidR="00F83321">
        <w:rPr>
          <w:lang w:val="en-US"/>
        </w:rPr>
        <w:t xml:space="preserve"> same period results in a mean of -0,164. The </w:t>
      </w:r>
      <w:proofErr w:type="gramStart"/>
      <w:r w:rsidR="00F83321">
        <w:rPr>
          <w:lang w:val="en-US"/>
        </w:rPr>
        <w:t>coefficients of earnings persistence for the second half of the sample start out by continuing the decreasing trend and sets</w:t>
      </w:r>
      <w:proofErr w:type="gramEnd"/>
      <w:r w:rsidR="00F83321">
        <w:rPr>
          <w:lang w:val="en-US"/>
        </w:rPr>
        <w:t xml:space="preserve"> a bottom value of 0,395 for the year 2001. From that moment on large fluctuations appear</w:t>
      </w:r>
      <w:r w:rsidR="00BE77F7">
        <w:rPr>
          <w:lang w:val="en-US"/>
        </w:rPr>
        <w:t xml:space="preserve"> for the remaining years</w:t>
      </w:r>
      <w:r w:rsidR="00F83321">
        <w:rPr>
          <w:lang w:val="en-US"/>
        </w:rPr>
        <w:t xml:space="preserve"> with values ranging from 0,404 to 0,777</w:t>
      </w:r>
      <w:r w:rsidR="00BE77F7">
        <w:rPr>
          <w:lang w:val="en-US"/>
        </w:rPr>
        <w:t xml:space="preserve">. The observations in the second half of the sample result in a mean of 0,565 for the persistence in earnings and -0,218 for the correlation in earnings changes. </w:t>
      </w:r>
      <w:proofErr w:type="gramStart"/>
      <w:r w:rsidR="00BE77F7">
        <w:rPr>
          <w:lang w:val="en-US"/>
        </w:rPr>
        <w:t>Performing a paired sample t-test on the difference between earnings persistence means, which is -0,108, results in a p-value of 0,093, which cannot be considered statistically significant.</w:t>
      </w:r>
      <w:proofErr w:type="gramEnd"/>
      <w:r w:rsidR="00BE77F7">
        <w:rPr>
          <w:lang w:val="en-US"/>
        </w:rPr>
        <w:t xml:space="preserve"> A comparable insignificant value is obtained when a t-test is conducted in the difference </w:t>
      </w:r>
      <w:r w:rsidR="006432F8">
        <w:rPr>
          <w:lang w:val="en-US"/>
        </w:rPr>
        <w:t xml:space="preserve">between means of the autocorrelation in earnings changes. </w:t>
      </w:r>
    </w:p>
    <w:p w:rsidR="005B47E3" w:rsidRDefault="005B47E3" w:rsidP="002A7F50">
      <w:pPr>
        <w:rPr>
          <w:lang w:val="en-US"/>
        </w:rPr>
      </w:pPr>
      <w:r>
        <w:rPr>
          <w:lang w:val="en-US"/>
        </w:rPr>
        <w:t>Examining the statistical significance</w:t>
      </w:r>
      <w:r w:rsidR="00A2789B">
        <w:rPr>
          <w:lang w:val="en-US"/>
        </w:rPr>
        <w:t xml:space="preserve"> level</w:t>
      </w:r>
      <w:r>
        <w:rPr>
          <w:lang w:val="en-US"/>
        </w:rPr>
        <w:t xml:space="preserve"> of the predictor variable for the regression, which is one period lagged earnings, shows a value of 0,000 for all years that the sample covers. Since there is only one predictor variable and the smallest sample size is well above 400, this is a logical result.</w:t>
      </w:r>
      <w:r w:rsidR="00E56160">
        <w:rPr>
          <w:lang w:val="en-US"/>
        </w:rPr>
        <w:t xml:space="preserve"> </w:t>
      </w:r>
      <w:r w:rsidR="00B76C9C">
        <w:rPr>
          <w:lang w:val="en-US"/>
        </w:rPr>
        <w:t>The</w:t>
      </w:r>
      <w:r w:rsidR="00E56160">
        <w:rPr>
          <w:lang w:val="en-US"/>
        </w:rPr>
        <w:t xml:space="preserve"> </w:t>
      </w:r>
      <w:r w:rsidR="00A2789B">
        <w:rPr>
          <w:lang w:val="en-US"/>
        </w:rPr>
        <w:t>squared correlation coefficient (R</w:t>
      </w:r>
      <w:r w:rsidR="00A2789B">
        <w:rPr>
          <w:vertAlign w:val="superscript"/>
          <w:lang w:val="en-US"/>
        </w:rPr>
        <w:t>2</w:t>
      </w:r>
      <w:r w:rsidR="00A2789B">
        <w:rPr>
          <w:lang w:val="en-US"/>
        </w:rPr>
        <w:t>) returns values averaging 0</w:t>
      </w:r>
      <w:proofErr w:type="gramStart"/>
      <w:r w:rsidR="00A2789B">
        <w:rPr>
          <w:lang w:val="en-US"/>
        </w:rPr>
        <w:t>,48</w:t>
      </w:r>
      <w:proofErr w:type="gramEnd"/>
      <w:r w:rsidR="00A2789B">
        <w:rPr>
          <w:lang w:val="en-US"/>
        </w:rPr>
        <w:t xml:space="preserve"> for the first eleven years and 0,26 for the remaining years. This implicates that the amount for which the outcome variable is accounted for by the predictor variable has deteriorated substantially during the course of the sample.  </w:t>
      </w:r>
    </w:p>
    <w:p w:rsidR="005B47E3" w:rsidRDefault="00B76C9C" w:rsidP="002A7F50">
      <w:pPr>
        <w:rPr>
          <w:lang w:val="en-US"/>
        </w:rPr>
      </w:pPr>
      <w:r>
        <w:rPr>
          <w:lang w:val="en-US"/>
        </w:rPr>
        <w:lastRenderedPageBreak/>
        <w:t xml:space="preserve">From the </w:t>
      </w:r>
      <w:r w:rsidR="00A2789B">
        <w:rPr>
          <w:lang w:val="en-US"/>
        </w:rPr>
        <w:t>earnings persistence coefficients obtained for sample 1</w:t>
      </w:r>
      <w:r>
        <w:rPr>
          <w:lang w:val="en-US"/>
        </w:rPr>
        <w:t xml:space="preserve"> it is clear that there is d</w:t>
      </w:r>
      <w:r w:rsidR="006432F8">
        <w:rPr>
          <w:lang w:val="en-US"/>
        </w:rPr>
        <w:t xml:space="preserve">ecreasing </w:t>
      </w:r>
      <w:r>
        <w:rPr>
          <w:lang w:val="en-US"/>
        </w:rPr>
        <w:t xml:space="preserve">temporal </w:t>
      </w:r>
      <w:r w:rsidR="006432F8">
        <w:rPr>
          <w:lang w:val="en-US"/>
        </w:rPr>
        <w:t xml:space="preserve">trend </w:t>
      </w:r>
      <w:r>
        <w:rPr>
          <w:lang w:val="en-US"/>
        </w:rPr>
        <w:t xml:space="preserve">visible in the period from 1989 to 2001. However, </w:t>
      </w:r>
      <w:r w:rsidR="006432F8">
        <w:rPr>
          <w:lang w:val="en-US"/>
        </w:rPr>
        <w:t>the large increase in persistence in earnings for the years 2005 to 2007 make</w:t>
      </w:r>
      <w:r w:rsidR="00C25976">
        <w:rPr>
          <w:lang w:val="en-US"/>
        </w:rPr>
        <w:t>s</w:t>
      </w:r>
      <w:r w:rsidR="006432F8">
        <w:rPr>
          <w:lang w:val="en-US"/>
        </w:rPr>
        <w:t xml:space="preserve"> it impossible to conclude on a statistical basis that in fact poor matching has decreased the persistence of earnings.</w:t>
      </w:r>
      <w:r w:rsidR="005B47E3">
        <w:rPr>
          <w:lang w:val="en-US"/>
        </w:rPr>
        <w:t xml:space="preserve"> As a result the third hypothes</w:t>
      </w:r>
      <w:r w:rsidR="00537AF8">
        <w:rPr>
          <w:lang w:val="en-US"/>
        </w:rPr>
        <w:t>i</w:t>
      </w:r>
      <w:r w:rsidR="005B47E3">
        <w:rPr>
          <w:lang w:val="en-US"/>
        </w:rPr>
        <w:t>s needs to be rejected.</w:t>
      </w:r>
    </w:p>
    <w:p w:rsidR="00A2789B" w:rsidRDefault="00A2789B" w:rsidP="00A2789B">
      <w:pPr>
        <w:pStyle w:val="Heading3"/>
        <w:rPr>
          <w:lang w:val="en-US"/>
        </w:rPr>
      </w:pPr>
      <w:bookmarkStart w:id="127" w:name="_Toc298480502"/>
      <w:bookmarkStart w:id="128" w:name="_Toc299712952"/>
      <w:bookmarkStart w:id="129" w:name="_Toc300034915"/>
      <w:r>
        <w:rPr>
          <w:lang w:val="en-US"/>
        </w:rPr>
        <w:t>Sample 2</w:t>
      </w:r>
      <w:bookmarkEnd w:id="127"/>
      <w:bookmarkEnd w:id="128"/>
      <w:bookmarkEnd w:id="129"/>
    </w:p>
    <w:p w:rsidR="00A2789B" w:rsidRDefault="00ED0262" w:rsidP="00A2789B">
      <w:pPr>
        <w:rPr>
          <w:lang w:val="en-US"/>
        </w:rPr>
      </w:pPr>
      <w:r>
        <w:rPr>
          <w:lang w:val="en-US"/>
        </w:rPr>
        <w:t xml:space="preserve">The second sample contains the two-year specification for the persistence in earnings and the autocorrelation in earnings changes for every odd year between 1988 and 2009. The </w:t>
      </w:r>
      <w:r w:rsidR="00F05285">
        <w:rPr>
          <w:lang w:val="en-US"/>
        </w:rPr>
        <w:t xml:space="preserve">detailed explanation on the calculation of the persistence in two-year earnings and the autocorrelation in two-year earnings change can be found in appendix 3.  </w:t>
      </w:r>
    </w:p>
    <w:p w:rsidR="00F30186" w:rsidRPr="00F30186" w:rsidRDefault="00F30186" w:rsidP="00F30186">
      <w:pPr>
        <w:pStyle w:val="Heading5"/>
        <w:rPr>
          <w:sz w:val="18"/>
          <w:szCs w:val="18"/>
          <w:lang w:val="en-US"/>
        </w:rPr>
      </w:pPr>
      <w:r w:rsidRPr="00F30186">
        <w:rPr>
          <w:sz w:val="18"/>
          <w:szCs w:val="18"/>
          <w:lang w:val="en-US"/>
        </w:rPr>
        <w:t>Sample 2</w:t>
      </w:r>
    </w:p>
    <w:tbl>
      <w:tblPr>
        <w:tblStyle w:val="LightShading-Accent11"/>
        <w:tblW w:w="5000" w:type="pct"/>
        <w:tblLook w:val="04A0"/>
      </w:tblPr>
      <w:tblGrid>
        <w:gridCol w:w="3080"/>
        <w:gridCol w:w="3331"/>
        <w:gridCol w:w="2877"/>
      </w:tblGrid>
      <w:tr w:rsidR="00F30186" w:rsidRPr="00F30186" w:rsidTr="00F30186">
        <w:trPr>
          <w:cnfStyle w:val="100000000000"/>
        </w:trPr>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Year</w:t>
            </w:r>
          </w:p>
        </w:tc>
        <w:tc>
          <w:tcPr>
            <w:tcW w:w="1793" w:type="pct"/>
          </w:tcPr>
          <w:p w:rsidR="00F30186" w:rsidRPr="00F30186" w:rsidRDefault="00F30186" w:rsidP="00622E1F">
            <w:pPr>
              <w:pStyle w:val="Heading5"/>
              <w:jc w:val="center"/>
              <w:outlineLvl w:val="4"/>
              <w:cnfStyle w:val="100000000000"/>
              <w:rPr>
                <w:sz w:val="18"/>
                <w:szCs w:val="18"/>
                <w:lang w:val="en-US"/>
              </w:rPr>
            </w:pPr>
            <w:r w:rsidRPr="00F30186">
              <w:rPr>
                <w:sz w:val="18"/>
                <w:szCs w:val="18"/>
                <w:lang w:val="en-US"/>
              </w:rPr>
              <w:t>Persistence in earnings</w:t>
            </w:r>
          </w:p>
        </w:tc>
        <w:tc>
          <w:tcPr>
            <w:tcW w:w="1549" w:type="pct"/>
          </w:tcPr>
          <w:p w:rsidR="00F30186" w:rsidRPr="00F30186" w:rsidRDefault="00F30186" w:rsidP="00622E1F">
            <w:pPr>
              <w:pStyle w:val="Heading5"/>
              <w:jc w:val="center"/>
              <w:outlineLvl w:val="4"/>
              <w:cnfStyle w:val="100000000000"/>
              <w:rPr>
                <w:sz w:val="18"/>
                <w:szCs w:val="18"/>
                <w:lang w:val="en-US"/>
              </w:rPr>
            </w:pPr>
            <w:r w:rsidRPr="00F30186">
              <w:rPr>
                <w:sz w:val="18"/>
                <w:szCs w:val="18"/>
                <w:lang w:val="en-US"/>
              </w:rPr>
              <w:t>Autocorrelation</w:t>
            </w:r>
          </w:p>
        </w:tc>
      </w:tr>
      <w:tr w:rsidR="00F30186" w:rsidRPr="00F30186" w:rsidTr="00F30186">
        <w:trPr>
          <w:cnfStyle w:val="000000100000"/>
        </w:trPr>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1989</w:t>
            </w:r>
          </w:p>
        </w:tc>
        <w:tc>
          <w:tcPr>
            <w:tcW w:w="1793"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0,742</w:t>
            </w:r>
          </w:p>
        </w:tc>
        <w:tc>
          <w:tcPr>
            <w:tcW w:w="1549"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-0,129</w:t>
            </w:r>
          </w:p>
        </w:tc>
      </w:tr>
      <w:tr w:rsidR="00F30186" w:rsidRPr="00F30186" w:rsidTr="00F30186">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1991</w:t>
            </w:r>
          </w:p>
        </w:tc>
        <w:tc>
          <w:tcPr>
            <w:tcW w:w="1793"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0,796</w:t>
            </w:r>
          </w:p>
        </w:tc>
        <w:tc>
          <w:tcPr>
            <w:tcW w:w="1549"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-0,102</w:t>
            </w:r>
          </w:p>
        </w:tc>
      </w:tr>
      <w:tr w:rsidR="00F30186" w:rsidRPr="00F30186" w:rsidTr="00F30186">
        <w:trPr>
          <w:cnfStyle w:val="000000100000"/>
        </w:trPr>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1993</w:t>
            </w:r>
          </w:p>
        </w:tc>
        <w:tc>
          <w:tcPr>
            <w:tcW w:w="1793"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0,743</w:t>
            </w:r>
          </w:p>
        </w:tc>
        <w:tc>
          <w:tcPr>
            <w:tcW w:w="1549"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-0,129</w:t>
            </w:r>
          </w:p>
        </w:tc>
      </w:tr>
      <w:tr w:rsidR="00F30186" w:rsidRPr="00F30186" w:rsidTr="00F30186">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1995</w:t>
            </w:r>
          </w:p>
        </w:tc>
        <w:tc>
          <w:tcPr>
            <w:tcW w:w="1793"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0,588</w:t>
            </w:r>
          </w:p>
        </w:tc>
        <w:tc>
          <w:tcPr>
            <w:tcW w:w="1549"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-0,206</w:t>
            </w:r>
          </w:p>
        </w:tc>
      </w:tr>
      <w:tr w:rsidR="00F30186" w:rsidRPr="00F30186" w:rsidTr="00F30186">
        <w:trPr>
          <w:cnfStyle w:val="000000100000"/>
        </w:trPr>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1997</w:t>
            </w:r>
          </w:p>
        </w:tc>
        <w:tc>
          <w:tcPr>
            <w:tcW w:w="1793"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0,652</w:t>
            </w:r>
          </w:p>
        </w:tc>
        <w:tc>
          <w:tcPr>
            <w:tcW w:w="1549"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-0,174</w:t>
            </w:r>
          </w:p>
        </w:tc>
      </w:tr>
      <w:tr w:rsidR="00F30186" w:rsidRPr="00F30186" w:rsidTr="00F30186">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1999</w:t>
            </w:r>
          </w:p>
        </w:tc>
        <w:tc>
          <w:tcPr>
            <w:tcW w:w="1793"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0,561</w:t>
            </w:r>
          </w:p>
        </w:tc>
        <w:tc>
          <w:tcPr>
            <w:tcW w:w="1549"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-0,220</w:t>
            </w:r>
          </w:p>
        </w:tc>
      </w:tr>
      <w:tr w:rsidR="00F30186" w:rsidRPr="00F30186" w:rsidTr="00F30186">
        <w:trPr>
          <w:cnfStyle w:val="000000100000"/>
        </w:trPr>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2001</w:t>
            </w:r>
          </w:p>
        </w:tc>
        <w:tc>
          <w:tcPr>
            <w:tcW w:w="1793"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0,513</w:t>
            </w:r>
          </w:p>
        </w:tc>
        <w:tc>
          <w:tcPr>
            <w:tcW w:w="1549"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-0,244</w:t>
            </w:r>
          </w:p>
        </w:tc>
      </w:tr>
      <w:tr w:rsidR="00F30186" w:rsidRPr="00F30186" w:rsidTr="00F30186">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2003</w:t>
            </w:r>
          </w:p>
        </w:tc>
        <w:tc>
          <w:tcPr>
            <w:tcW w:w="1793"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0,636</w:t>
            </w:r>
          </w:p>
        </w:tc>
        <w:tc>
          <w:tcPr>
            <w:tcW w:w="1549"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-0,182</w:t>
            </w:r>
          </w:p>
        </w:tc>
      </w:tr>
      <w:tr w:rsidR="00F30186" w:rsidRPr="00F30186" w:rsidTr="00F30186">
        <w:trPr>
          <w:cnfStyle w:val="000000100000"/>
        </w:trPr>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2005</w:t>
            </w:r>
          </w:p>
        </w:tc>
        <w:tc>
          <w:tcPr>
            <w:tcW w:w="1793"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0,408</w:t>
            </w:r>
          </w:p>
        </w:tc>
        <w:tc>
          <w:tcPr>
            <w:tcW w:w="1549"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-0,296</w:t>
            </w:r>
          </w:p>
        </w:tc>
      </w:tr>
      <w:tr w:rsidR="00F30186" w:rsidRPr="00F30186" w:rsidTr="00F30186">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2007</w:t>
            </w:r>
          </w:p>
        </w:tc>
        <w:tc>
          <w:tcPr>
            <w:tcW w:w="1793"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0,702</w:t>
            </w:r>
          </w:p>
        </w:tc>
        <w:tc>
          <w:tcPr>
            <w:tcW w:w="1549" w:type="pct"/>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-0,149</w:t>
            </w:r>
          </w:p>
        </w:tc>
      </w:tr>
      <w:tr w:rsidR="00F30186" w:rsidRPr="00F30186" w:rsidTr="00F30186">
        <w:trPr>
          <w:cnfStyle w:val="000000100000"/>
        </w:trPr>
        <w:tc>
          <w:tcPr>
            <w:cnfStyle w:val="001000000000"/>
            <w:tcW w:w="1658" w:type="pct"/>
          </w:tcPr>
          <w:p w:rsidR="00F30186" w:rsidRPr="00F30186" w:rsidRDefault="00F30186" w:rsidP="00622E1F">
            <w:pPr>
              <w:pStyle w:val="Heading5"/>
              <w:jc w:val="center"/>
              <w:outlineLvl w:val="4"/>
              <w:rPr>
                <w:sz w:val="18"/>
                <w:szCs w:val="18"/>
                <w:lang w:val="en-US"/>
              </w:rPr>
            </w:pPr>
            <w:r w:rsidRPr="00F30186">
              <w:rPr>
                <w:sz w:val="18"/>
                <w:szCs w:val="18"/>
                <w:lang w:val="en-US"/>
              </w:rPr>
              <w:t>2009</w:t>
            </w:r>
          </w:p>
        </w:tc>
        <w:tc>
          <w:tcPr>
            <w:tcW w:w="1793"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0,459</w:t>
            </w:r>
          </w:p>
        </w:tc>
        <w:tc>
          <w:tcPr>
            <w:tcW w:w="1549" w:type="pct"/>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-0,271</w:t>
            </w:r>
          </w:p>
        </w:tc>
      </w:tr>
    </w:tbl>
    <w:p w:rsidR="00F30186" w:rsidRPr="00F30186" w:rsidRDefault="00F30186" w:rsidP="00F30186">
      <w:pPr>
        <w:pStyle w:val="Heading5"/>
        <w:rPr>
          <w:sz w:val="18"/>
          <w:szCs w:val="18"/>
          <w:lang w:val="en-US"/>
        </w:rPr>
      </w:pPr>
    </w:p>
    <w:tbl>
      <w:tblPr>
        <w:tblStyle w:val="Lichtearcering-accent11"/>
        <w:tblW w:w="0" w:type="auto"/>
        <w:tblLook w:val="04A0"/>
      </w:tblPr>
      <w:tblGrid>
        <w:gridCol w:w="3070"/>
        <w:gridCol w:w="3071"/>
        <w:gridCol w:w="3071"/>
      </w:tblGrid>
      <w:tr w:rsidR="00F30186" w:rsidRPr="00F30186" w:rsidTr="00F30186">
        <w:trPr>
          <w:cnfStyle w:val="100000000000"/>
        </w:trPr>
        <w:tc>
          <w:tcPr>
            <w:cnfStyle w:val="001000000000"/>
            <w:tcW w:w="3070" w:type="dxa"/>
          </w:tcPr>
          <w:p w:rsidR="00F30186" w:rsidRPr="00F30186" w:rsidRDefault="00F30186" w:rsidP="00F30186">
            <w:pPr>
              <w:pStyle w:val="Heading5"/>
              <w:outlineLvl w:val="4"/>
              <w:rPr>
                <w:sz w:val="18"/>
                <w:szCs w:val="18"/>
                <w:lang w:val="en-US"/>
              </w:rPr>
            </w:pPr>
          </w:p>
        </w:tc>
        <w:tc>
          <w:tcPr>
            <w:tcW w:w="3071" w:type="dxa"/>
          </w:tcPr>
          <w:p w:rsidR="00F30186" w:rsidRPr="00F30186" w:rsidRDefault="00F30186" w:rsidP="00622E1F">
            <w:pPr>
              <w:pStyle w:val="Heading5"/>
              <w:jc w:val="center"/>
              <w:outlineLvl w:val="4"/>
              <w:cnfStyle w:val="100000000000"/>
              <w:rPr>
                <w:sz w:val="18"/>
                <w:szCs w:val="18"/>
                <w:lang w:val="en-US"/>
              </w:rPr>
            </w:pPr>
            <w:r w:rsidRPr="00F30186">
              <w:rPr>
                <w:sz w:val="18"/>
                <w:szCs w:val="18"/>
                <w:lang w:val="en-US"/>
              </w:rPr>
              <w:t>Persistence in earnings</w:t>
            </w:r>
          </w:p>
        </w:tc>
        <w:tc>
          <w:tcPr>
            <w:tcW w:w="3071" w:type="dxa"/>
          </w:tcPr>
          <w:p w:rsidR="00F30186" w:rsidRPr="00F30186" w:rsidRDefault="00F30186" w:rsidP="00622E1F">
            <w:pPr>
              <w:pStyle w:val="Heading5"/>
              <w:jc w:val="center"/>
              <w:outlineLvl w:val="4"/>
              <w:cnfStyle w:val="100000000000"/>
              <w:rPr>
                <w:sz w:val="18"/>
                <w:szCs w:val="18"/>
                <w:lang w:val="en-US"/>
              </w:rPr>
            </w:pPr>
            <w:r w:rsidRPr="00F30186">
              <w:rPr>
                <w:sz w:val="18"/>
                <w:szCs w:val="18"/>
                <w:lang w:val="en-US"/>
              </w:rPr>
              <w:t>Autocorrelation</w:t>
            </w:r>
          </w:p>
        </w:tc>
      </w:tr>
      <w:tr w:rsidR="00F30186" w:rsidRPr="00F30186" w:rsidTr="00F30186">
        <w:trPr>
          <w:cnfStyle w:val="000000100000"/>
        </w:trPr>
        <w:tc>
          <w:tcPr>
            <w:cnfStyle w:val="001000000000"/>
            <w:tcW w:w="3070" w:type="dxa"/>
          </w:tcPr>
          <w:p w:rsidR="00F30186" w:rsidRPr="00F30186" w:rsidRDefault="00F30186" w:rsidP="00F30186">
            <w:pPr>
              <w:pStyle w:val="Heading5"/>
              <w:outlineLvl w:val="4"/>
              <w:rPr>
                <w:sz w:val="18"/>
                <w:szCs w:val="18"/>
                <w:lang w:val="en-US"/>
              </w:rPr>
            </w:pPr>
            <w:r w:rsidRPr="00F30186">
              <w:rPr>
                <w:sz w:val="18"/>
                <w:szCs w:val="18"/>
                <w:lang w:val="en-US"/>
              </w:rPr>
              <w:t>Mean 1989 to 1997</w:t>
            </w:r>
          </w:p>
        </w:tc>
        <w:tc>
          <w:tcPr>
            <w:tcW w:w="3071" w:type="dxa"/>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0,704</w:t>
            </w:r>
          </w:p>
        </w:tc>
        <w:tc>
          <w:tcPr>
            <w:tcW w:w="3071" w:type="dxa"/>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-0,148</w:t>
            </w:r>
          </w:p>
        </w:tc>
      </w:tr>
      <w:tr w:rsidR="00F30186" w:rsidRPr="00F30186" w:rsidTr="00F30186">
        <w:tc>
          <w:tcPr>
            <w:cnfStyle w:val="001000000000"/>
            <w:tcW w:w="3070" w:type="dxa"/>
          </w:tcPr>
          <w:p w:rsidR="00F30186" w:rsidRPr="00F30186" w:rsidRDefault="00F30186" w:rsidP="00F30186">
            <w:pPr>
              <w:pStyle w:val="Heading5"/>
              <w:outlineLvl w:val="4"/>
              <w:rPr>
                <w:sz w:val="18"/>
                <w:szCs w:val="18"/>
                <w:lang w:val="en-US"/>
              </w:rPr>
            </w:pPr>
            <w:r w:rsidRPr="00F30186">
              <w:rPr>
                <w:sz w:val="18"/>
                <w:szCs w:val="18"/>
                <w:lang w:val="en-US"/>
              </w:rPr>
              <w:t>Mean 1999 to 2009</w:t>
            </w:r>
          </w:p>
        </w:tc>
        <w:tc>
          <w:tcPr>
            <w:tcW w:w="3071" w:type="dxa"/>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0,547</w:t>
            </w:r>
          </w:p>
        </w:tc>
        <w:tc>
          <w:tcPr>
            <w:tcW w:w="3071" w:type="dxa"/>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-0,227</w:t>
            </w:r>
          </w:p>
        </w:tc>
      </w:tr>
      <w:tr w:rsidR="00F30186" w:rsidRPr="00F30186" w:rsidTr="00F30186">
        <w:trPr>
          <w:cnfStyle w:val="000000100000"/>
        </w:trPr>
        <w:tc>
          <w:tcPr>
            <w:cnfStyle w:val="001000000000"/>
            <w:tcW w:w="3070" w:type="dxa"/>
          </w:tcPr>
          <w:p w:rsidR="00F30186" w:rsidRPr="00F30186" w:rsidRDefault="00F30186" w:rsidP="00F30186">
            <w:pPr>
              <w:pStyle w:val="Heading5"/>
              <w:outlineLvl w:val="4"/>
              <w:rPr>
                <w:sz w:val="18"/>
                <w:szCs w:val="18"/>
                <w:lang w:val="en-US"/>
              </w:rPr>
            </w:pPr>
            <w:r w:rsidRPr="00F30186">
              <w:rPr>
                <w:sz w:val="18"/>
                <w:szCs w:val="18"/>
                <w:lang w:val="en-US"/>
              </w:rPr>
              <w:t>Difference</w:t>
            </w:r>
          </w:p>
        </w:tc>
        <w:tc>
          <w:tcPr>
            <w:tcW w:w="3071" w:type="dxa"/>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-0,157</w:t>
            </w:r>
          </w:p>
        </w:tc>
        <w:tc>
          <w:tcPr>
            <w:tcW w:w="3071" w:type="dxa"/>
          </w:tcPr>
          <w:p w:rsidR="00F30186" w:rsidRPr="00F30186" w:rsidRDefault="00F30186" w:rsidP="00622E1F">
            <w:pPr>
              <w:pStyle w:val="Heading5"/>
              <w:jc w:val="right"/>
              <w:outlineLvl w:val="4"/>
              <w:cnfStyle w:val="000000100000"/>
              <w:rPr>
                <w:sz w:val="18"/>
                <w:szCs w:val="18"/>
                <w:lang w:val="en-US"/>
              </w:rPr>
            </w:pPr>
            <w:r w:rsidRPr="00F30186">
              <w:rPr>
                <w:sz w:val="18"/>
                <w:szCs w:val="18"/>
                <w:lang w:val="en-US"/>
              </w:rPr>
              <w:t>-0,079</w:t>
            </w:r>
          </w:p>
        </w:tc>
      </w:tr>
      <w:tr w:rsidR="00F30186" w:rsidRPr="00F30186" w:rsidTr="00F30186">
        <w:tc>
          <w:tcPr>
            <w:cnfStyle w:val="001000000000"/>
            <w:tcW w:w="3070" w:type="dxa"/>
          </w:tcPr>
          <w:p w:rsidR="00F30186" w:rsidRPr="00F30186" w:rsidRDefault="00F30186" w:rsidP="00F30186">
            <w:pPr>
              <w:pStyle w:val="Heading5"/>
              <w:outlineLvl w:val="4"/>
              <w:rPr>
                <w:sz w:val="18"/>
                <w:szCs w:val="18"/>
                <w:lang w:val="en-US"/>
              </w:rPr>
            </w:pPr>
            <w:r w:rsidRPr="00F30186">
              <w:rPr>
                <w:sz w:val="18"/>
                <w:szCs w:val="18"/>
                <w:lang w:val="en-US"/>
              </w:rPr>
              <w:t>P-</w:t>
            </w:r>
            <w:proofErr w:type="gramStart"/>
            <w:r w:rsidRPr="00F30186">
              <w:rPr>
                <w:sz w:val="18"/>
                <w:szCs w:val="18"/>
                <w:lang w:val="en-US"/>
              </w:rPr>
              <w:t>value  difference</w:t>
            </w:r>
            <w:proofErr w:type="gramEnd"/>
          </w:p>
        </w:tc>
        <w:tc>
          <w:tcPr>
            <w:tcW w:w="3071" w:type="dxa"/>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0,022</w:t>
            </w:r>
          </w:p>
        </w:tc>
        <w:tc>
          <w:tcPr>
            <w:tcW w:w="3071" w:type="dxa"/>
          </w:tcPr>
          <w:p w:rsidR="00F30186" w:rsidRPr="00F30186" w:rsidRDefault="00F30186" w:rsidP="00622E1F">
            <w:pPr>
              <w:pStyle w:val="Heading5"/>
              <w:jc w:val="right"/>
              <w:outlineLvl w:val="4"/>
              <w:cnfStyle w:val="000000000000"/>
              <w:rPr>
                <w:sz w:val="18"/>
                <w:szCs w:val="18"/>
                <w:lang w:val="en-US"/>
              </w:rPr>
            </w:pPr>
            <w:r w:rsidRPr="00F30186">
              <w:rPr>
                <w:sz w:val="18"/>
                <w:szCs w:val="18"/>
                <w:lang w:val="en-US"/>
              </w:rPr>
              <w:t>0,023</w:t>
            </w:r>
          </w:p>
        </w:tc>
      </w:tr>
    </w:tbl>
    <w:p w:rsidR="00F17948" w:rsidRDefault="00F30186" w:rsidP="002A7F50">
      <w:pPr>
        <w:rPr>
          <w:lang w:val="en-US"/>
        </w:rPr>
      </w:pPr>
      <w:r>
        <w:rPr>
          <w:lang w:val="en-US"/>
        </w:rPr>
        <w:br/>
      </w:r>
      <w:r w:rsidR="00F05285">
        <w:rPr>
          <w:lang w:val="en-US"/>
        </w:rPr>
        <w:t>The dec</w:t>
      </w:r>
      <w:r w:rsidR="0073071F">
        <w:rPr>
          <w:lang w:val="en-US"/>
        </w:rPr>
        <w:t>reasing temporal trend</w:t>
      </w:r>
      <w:r w:rsidR="00F05285">
        <w:rPr>
          <w:lang w:val="en-US"/>
        </w:rPr>
        <w:t xml:space="preserve"> observed in sample 1 is also present in the first half of the sample 2, with the first </w:t>
      </w:r>
      <w:r w:rsidR="0073071F">
        <w:rPr>
          <w:lang w:val="en-US"/>
        </w:rPr>
        <w:t>three</w:t>
      </w:r>
      <w:r w:rsidR="00F05285">
        <w:rPr>
          <w:lang w:val="en-US"/>
        </w:rPr>
        <w:t xml:space="preserve"> year observations averaging substantially above the rest.</w:t>
      </w:r>
      <w:r w:rsidR="0073071F">
        <w:rPr>
          <w:lang w:val="en-US"/>
        </w:rPr>
        <w:t xml:space="preserve"> These values have a lifting effect on the two-year earnings persistence mean for the first half of the sample, which results in a value of 0,704. The mean for the autocorrelation in two-year earnings changes amount</w:t>
      </w:r>
      <w:r w:rsidR="00F009DB">
        <w:rPr>
          <w:lang w:val="en-US"/>
        </w:rPr>
        <w:t>s</w:t>
      </w:r>
      <w:r w:rsidR="0073071F">
        <w:rPr>
          <w:lang w:val="en-US"/>
        </w:rPr>
        <w:t xml:space="preserve"> to-0,148.</w:t>
      </w:r>
      <w:r w:rsidR="00F009DB">
        <w:rPr>
          <w:lang w:val="en-US"/>
        </w:rPr>
        <w:t xml:space="preserve"> The decrease in year observations cause the second half of the sample to only display two substantial fluctuations that deviate from the decreasing trend. Because of this the impact of the years with relatively low levels of persistence in two-year earnings increases which results in </w:t>
      </w:r>
      <w:proofErr w:type="gramStart"/>
      <w:r w:rsidR="00F009DB">
        <w:rPr>
          <w:lang w:val="en-US"/>
        </w:rPr>
        <w:t>a  downgrading</w:t>
      </w:r>
      <w:proofErr w:type="gramEnd"/>
      <w:r w:rsidR="00F009DB">
        <w:rPr>
          <w:lang w:val="en-US"/>
        </w:rPr>
        <w:t xml:space="preserve"> of the mean for the second half of the sample. The two-year earnings persistence mean for the years 1999 to 2009 is </w:t>
      </w:r>
      <w:r w:rsidR="00525E62">
        <w:rPr>
          <w:lang w:val="en-US"/>
        </w:rPr>
        <w:t xml:space="preserve">0,547 which </w:t>
      </w:r>
      <w:proofErr w:type="gramStart"/>
      <w:r w:rsidR="00525E62">
        <w:rPr>
          <w:lang w:val="en-US"/>
        </w:rPr>
        <w:t>indicates</w:t>
      </w:r>
      <w:proofErr w:type="gramEnd"/>
      <w:r w:rsidR="00525E62">
        <w:rPr>
          <w:lang w:val="en-US"/>
        </w:rPr>
        <w:t xml:space="preserve"> a decrease in means of 0,157. The t</w:t>
      </w:r>
      <w:r w:rsidR="00F17948">
        <w:rPr>
          <w:lang w:val="en-US"/>
        </w:rPr>
        <w:t>-test on this difference returns</w:t>
      </w:r>
      <w:r w:rsidR="00525E62">
        <w:rPr>
          <w:lang w:val="en-US"/>
        </w:rPr>
        <w:t xml:space="preserve"> a significant p-value of 0,022.</w:t>
      </w:r>
      <w:r w:rsidR="00F17948">
        <w:rPr>
          <w:lang w:val="en-US"/>
        </w:rPr>
        <w:t xml:space="preserve"> For the autocorrelation in two-year earnings </w:t>
      </w:r>
      <w:r w:rsidR="00F17948">
        <w:rPr>
          <w:lang w:val="en-US"/>
        </w:rPr>
        <w:lastRenderedPageBreak/>
        <w:t xml:space="preserve">changes the mean of the second half of the sample amounts to -0,227. </w:t>
      </w:r>
      <w:proofErr w:type="gramStart"/>
      <w:r w:rsidR="00F17948">
        <w:rPr>
          <w:lang w:val="en-US"/>
        </w:rPr>
        <w:t>The difference of 0,079 between the first and the second mean results in a significant p-value of 0,023.</w:t>
      </w:r>
      <w:proofErr w:type="gramEnd"/>
      <w:r w:rsidR="00F17948">
        <w:rPr>
          <w:lang w:val="en-US"/>
        </w:rPr>
        <w:t xml:space="preserve"> </w:t>
      </w:r>
    </w:p>
    <w:p w:rsidR="00AB6B97" w:rsidRDefault="008E1DAA" w:rsidP="002A7F50">
      <w:pPr>
        <w:rPr>
          <w:lang w:val="en-US"/>
        </w:rPr>
      </w:pPr>
      <w:r>
        <w:rPr>
          <w:lang w:val="en-US"/>
        </w:rPr>
        <w:t>The second sample provides the results that are needed in order to able to conclude with significant confidence that in fact the persistence in two-year earnings decreased due to poor matching. The increase in negative autocorrelation in two-year earnings changes showed a similar significance level which supports</w:t>
      </w:r>
      <w:r w:rsidR="00165A4C">
        <w:rPr>
          <w:lang w:val="en-US"/>
        </w:rPr>
        <w:t xml:space="preserve"> this conclusion. As a result a </w:t>
      </w:r>
      <w:r>
        <w:rPr>
          <w:lang w:val="en-US"/>
        </w:rPr>
        <w:t>positive answer can be formulated with respect to the third hypothes</w:t>
      </w:r>
      <w:r w:rsidR="00537AF8">
        <w:rPr>
          <w:lang w:val="en-US"/>
        </w:rPr>
        <w:t>i</w:t>
      </w:r>
      <w:r>
        <w:rPr>
          <w:lang w:val="en-US"/>
        </w:rPr>
        <w:t xml:space="preserve">s. What is </w:t>
      </w:r>
      <w:r w:rsidR="00F62EF5">
        <w:rPr>
          <w:lang w:val="en-US"/>
        </w:rPr>
        <w:t>noteworthy</w:t>
      </w:r>
      <w:r>
        <w:rPr>
          <w:lang w:val="en-US"/>
        </w:rPr>
        <w:t xml:space="preserve"> however is that </w:t>
      </w:r>
      <w:r w:rsidR="00F62EF5">
        <w:rPr>
          <w:lang w:val="en-US"/>
        </w:rPr>
        <w:t>sample 2 with two-year</w:t>
      </w:r>
      <w:r w:rsidR="004E0096">
        <w:rPr>
          <w:lang w:val="en-US"/>
        </w:rPr>
        <w:t xml:space="preserve"> specifications does not</w:t>
      </w:r>
      <w:r w:rsidR="00AB6B97">
        <w:rPr>
          <w:lang w:val="en-US"/>
        </w:rPr>
        <w:t xml:space="preserve"> validate the expectation that two-year variables will show less pronounced effects due to the fact that the effects of poor matching resolve over time.  To the contrary, the increase in mean differences and the statistical significant levels accompany this result indicate that the effects actually were more pronounced in sample 2.</w:t>
      </w:r>
    </w:p>
    <w:p w:rsidR="00BE77F7" w:rsidRDefault="00AB6B97" w:rsidP="00AB6B97">
      <w:pPr>
        <w:pStyle w:val="Heading3"/>
        <w:rPr>
          <w:lang w:val="en-US"/>
        </w:rPr>
      </w:pPr>
      <w:bookmarkStart w:id="130" w:name="_Toc298480503"/>
      <w:bookmarkStart w:id="131" w:name="_Toc299712953"/>
      <w:bookmarkStart w:id="132" w:name="_Toc300034916"/>
      <w:r>
        <w:rPr>
          <w:lang w:val="en-US"/>
        </w:rPr>
        <w:t>Sample 3</w:t>
      </w:r>
      <w:bookmarkEnd w:id="130"/>
      <w:bookmarkEnd w:id="131"/>
      <w:bookmarkEnd w:id="132"/>
    </w:p>
    <w:p w:rsidR="00B51ADC" w:rsidRDefault="00B51ADC" w:rsidP="00AB6B97">
      <w:pPr>
        <w:rPr>
          <w:lang w:val="en-US"/>
        </w:rPr>
      </w:pPr>
      <w:r>
        <w:rPr>
          <w:lang w:val="en-US"/>
        </w:rPr>
        <w:t>As already indicated the third sample is used to provide support for the temporal effect by adding an additional four years to the beginning of the</w:t>
      </w:r>
      <w:r w:rsidR="006F6733">
        <w:rPr>
          <w:lang w:val="en-US"/>
        </w:rPr>
        <w:t xml:space="preserve"> research period and vacate from the stringent selection criteria maintained in sample 1 and 2.</w:t>
      </w:r>
    </w:p>
    <w:p w:rsidR="00F30186" w:rsidRPr="00E51FA8" w:rsidRDefault="00F30186" w:rsidP="00E51FA8">
      <w:pPr>
        <w:pStyle w:val="Heading5"/>
        <w:rPr>
          <w:sz w:val="18"/>
          <w:szCs w:val="18"/>
          <w:lang w:val="en-US"/>
        </w:rPr>
      </w:pPr>
      <w:r w:rsidRPr="00E51FA8">
        <w:rPr>
          <w:sz w:val="18"/>
          <w:szCs w:val="18"/>
          <w:lang w:val="en-US"/>
        </w:rPr>
        <w:t>Sample 3</w:t>
      </w:r>
    </w:p>
    <w:tbl>
      <w:tblPr>
        <w:tblStyle w:val="LightShading-Accent11"/>
        <w:tblW w:w="0" w:type="auto"/>
        <w:tblLook w:val="04A0"/>
      </w:tblPr>
      <w:tblGrid>
        <w:gridCol w:w="1473"/>
        <w:gridCol w:w="1894"/>
        <w:gridCol w:w="1962"/>
        <w:gridCol w:w="1180"/>
        <w:gridCol w:w="1236"/>
        <w:gridCol w:w="1543"/>
      </w:tblGrid>
      <w:tr w:rsidR="00E51FA8" w:rsidRPr="00E51FA8" w:rsidTr="00E51FA8">
        <w:trPr>
          <w:cnfStyle w:val="1000000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Year</w:t>
            </w:r>
          </w:p>
        </w:tc>
        <w:tc>
          <w:tcPr>
            <w:tcW w:w="1978"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Persistence in earnings</w:t>
            </w:r>
          </w:p>
        </w:tc>
        <w:tc>
          <w:tcPr>
            <w:tcW w:w="2011"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Autocorrelation</w:t>
            </w:r>
          </w:p>
        </w:tc>
        <w:tc>
          <w:tcPr>
            <w:tcW w:w="1243"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Year</w:t>
            </w:r>
          </w:p>
        </w:tc>
        <w:tc>
          <w:tcPr>
            <w:tcW w:w="1243"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Persistence in earnings</w:t>
            </w:r>
          </w:p>
        </w:tc>
        <w:tc>
          <w:tcPr>
            <w:tcW w:w="1243"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Autocorrelation</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1984</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0,801</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-0,100</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1997</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0,526</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-0,237</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1985</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0,832</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-0,084</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1998</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0,531</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-0,235</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1986</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0,763</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-0,119</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1999</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0,515</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-0,243</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1987</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0,873</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-0,064</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2000</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0,431</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-0,285</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1988</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0,724</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-0,138</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2001</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0,471</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-0,265</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1989</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0,837</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-0,082</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2002</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0,690</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-0,155</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1990</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0,906</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-0,047</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2003</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0,587</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-0,207</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1991</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0,775</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-0,113</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2004</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0,478</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-0,261</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1992</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0,664</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-0,168</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2005</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0,607</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-0,197</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1993</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0,663</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-0,169</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2006</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0,757</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-0,122</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1994</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0,605</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-0,198</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2007</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0,711</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-0,145</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1995</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0,627</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-0,187</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2008</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0,562</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-0,219</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1996</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0,588</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-0,206</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2009</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0,400</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-0,300</w:t>
            </w:r>
          </w:p>
        </w:tc>
      </w:tr>
    </w:tbl>
    <w:p w:rsidR="00F30186" w:rsidRPr="00E51FA8" w:rsidRDefault="00F30186" w:rsidP="00AB6B97">
      <w:pPr>
        <w:rPr>
          <w:sz w:val="18"/>
          <w:szCs w:val="18"/>
          <w:lang w:val="en-US"/>
        </w:rPr>
      </w:pPr>
    </w:p>
    <w:tbl>
      <w:tblPr>
        <w:tblStyle w:val="Lichtearcering-accent11"/>
        <w:tblW w:w="0" w:type="auto"/>
        <w:tblLook w:val="04A0"/>
      </w:tblPr>
      <w:tblGrid>
        <w:gridCol w:w="3070"/>
        <w:gridCol w:w="3071"/>
        <w:gridCol w:w="3071"/>
      </w:tblGrid>
      <w:tr w:rsidR="00E51FA8" w:rsidTr="00E51FA8">
        <w:trPr>
          <w:cnfStyle w:val="100000000000"/>
        </w:trPr>
        <w:tc>
          <w:tcPr>
            <w:cnfStyle w:val="001000000000"/>
            <w:tcW w:w="3070" w:type="dxa"/>
          </w:tcPr>
          <w:p w:rsidR="00E51FA8" w:rsidRPr="00E51FA8" w:rsidRDefault="00E51FA8" w:rsidP="00E51FA8">
            <w:pPr>
              <w:pStyle w:val="Heading5"/>
              <w:outlineLvl w:val="4"/>
              <w:rPr>
                <w:sz w:val="18"/>
                <w:szCs w:val="18"/>
                <w:lang w:val="en-US"/>
              </w:rPr>
            </w:pPr>
          </w:p>
        </w:tc>
        <w:tc>
          <w:tcPr>
            <w:tcW w:w="3071"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Persistence in earnings</w:t>
            </w:r>
          </w:p>
        </w:tc>
        <w:tc>
          <w:tcPr>
            <w:tcW w:w="3071"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Autocorrelation</w:t>
            </w:r>
          </w:p>
        </w:tc>
      </w:tr>
      <w:tr w:rsidR="00E51FA8" w:rsidTr="00E51FA8">
        <w:trPr>
          <w:cnfStyle w:val="000000100000"/>
        </w:trPr>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Mean 1984 to 1996</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0,743</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-0,129</w:t>
            </w:r>
          </w:p>
        </w:tc>
      </w:tr>
      <w:tr w:rsidR="00E51FA8" w:rsidTr="00E51FA8">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Mean 1997 to 2009</w:t>
            </w:r>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0,559</w:t>
            </w:r>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-0,221</w:t>
            </w:r>
          </w:p>
        </w:tc>
      </w:tr>
      <w:tr w:rsidR="00E51FA8" w:rsidTr="00E51FA8">
        <w:trPr>
          <w:cnfStyle w:val="000000100000"/>
        </w:trPr>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Difference</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-0,184</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-0,092</w:t>
            </w:r>
          </w:p>
        </w:tc>
      </w:tr>
      <w:tr w:rsidR="00E51FA8" w:rsidTr="00E51FA8">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P-</w:t>
            </w:r>
            <w:proofErr w:type="gramStart"/>
            <w:r w:rsidRPr="00E51FA8">
              <w:rPr>
                <w:sz w:val="18"/>
                <w:szCs w:val="18"/>
                <w:lang w:val="en-US"/>
              </w:rPr>
              <w:t>value  difference</w:t>
            </w:r>
            <w:proofErr w:type="gramEnd"/>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0,002</w:t>
            </w:r>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0,002</w:t>
            </w:r>
          </w:p>
        </w:tc>
      </w:tr>
    </w:tbl>
    <w:p w:rsidR="006114B8" w:rsidRDefault="00E51FA8" w:rsidP="00AB6B97">
      <w:pPr>
        <w:rPr>
          <w:lang w:val="en-US"/>
        </w:rPr>
      </w:pPr>
      <w:r>
        <w:rPr>
          <w:lang w:val="en-US"/>
        </w:rPr>
        <w:br/>
      </w:r>
      <w:r>
        <w:rPr>
          <w:lang w:val="en-US"/>
        </w:rPr>
        <w:br/>
      </w:r>
      <w:r w:rsidR="00B51ADC">
        <w:rPr>
          <w:lang w:val="en-US"/>
        </w:rPr>
        <w:lastRenderedPageBreak/>
        <w:t>The coefficients of earnings persistence for the first four years of sample 3</w:t>
      </w:r>
      <w:r w:rsidR="006F6733">
        <w:rPr>
          <w:lang w:val="en-US"/>
        </w:rPr>
        <w:t xml:space="preserve"> depict a high level of persistence for the years 1984 to 1987 averaging</w:t>
      </w:r>
      <w:r w:rsidR="00B51ADC">
        <w:rPr>
          <w:lang w:val="en-US"/>
        </w:rPr>
        <w:t xml:space="preserve"> above 0,800</w:t>
      </w:r>
      <w:r w:rsidR="006F6733">
        <w:rPr>
          <w:lang w:val="en-US"/>
        </w:rPr>
        <w:t xml:space="preserve">. These high values translate into an increase in the mean for the first half of the sample. </w:t>
      </w:r>
      <w:r w:rsidR="006E5EC4">
        <w:rPr>
          <w:lang w:val="en-US"/>
        </w:rPr>
        <w:t>Examining the years 1984 to 1996 results in a mean for the</w:t>
      </w:r>
      <w:r w:rsidR="00E56160">
        <w:rPr>
          <w:lang w:val="en-US"/>
        </w:rPr>
        <w:t xml:space="preserve"> </w:t>
      </w:r>
      <w:r w:rsidR="006E5EC4">
        <w:rPr>
          <w:lang w:val="en-US"/>
        </w:rPr>
        <w:t>persistence in earnings of 0,743 and a mean for the autocorrelation in earnings changes of -0,129. The second half of the sample is in line with the results observed in sample 1</w:t>
      </w:r>
      <w:r w:rsidR="00D31AF0">
        <w:rPr>
          <w:lang w:val="en-US"/>
        </w:rPr>
        <w:t>, resulting in</w:t>
      </w:r>
      <w:r w:rsidR="006E5EC4">
        <w:rPr>
          <w:lang w:val="en-US"/>
        </w:rPr>
        <w:t xml:space="preserve"> mean value</w:t>
      </w:r>
      <w:r w:rsidR="00D31AF0">
        <w:rPr>
          <w:lang w:val="en-US"/>
        </w:rPr>
        <w:t>s</w:t>
      </w:r>
      <w:r w:rsidR="006E5EC4">
        <w:rPr>
          <w:lang w:val="en-US"/>
        </w:rPr>
        <w:t xml:space="preserve"> for the years 1997 to 2009 which </w:t>
      </w:r>
      <w:r w:rsidR="00D31AF0">
        <w:rPr>
          <w:lang w:val="en-US"/>
        </w:rPr>
        <w:t>deviate</w:t>
      </w:r>
      <w:r w:rsidR="006E5EC4">
        <w:rPr>
          <w:lang w:val="en-US"/>
        </w:rPr>
        <w:t xml:space="preserve"> just slightly from the value</w:t>
      </w:r>
      <w:r w:rsidR="00D31AF0">
        <w:rPr>
          <w:lang w:val="en-US"/>
        </w:rPr>
        <w:t>s</w:t>
      </w:r>
      <w:r w:rsidR="006E5EC4">
        <w:rPr>
          <w:lang w:val="en-US"/>
        </w:rPr>
        <w:t xml:space="preserve"> obtained in sample 1. </w:t>
      </w:r>
      <w:r w:rsidR="00D31AF0">
        <w:rPr>
          <w:lang w:val="en-US"/>
        </w:rPr>
        <w:t xml:space="preserve">The persistence in earnings returns a mean of 0,559 and the mean for the autocorrelation in earnings changes equals -0,221. </w:t>
      </w:r>
      <w:r w:rsidR="006114B8">
        <w:rPr>
          <w:lang w:val="en-US"/>
        </w:rPr>
        <w:t xml:space="preserve">Comparing the difference between the earnings persistence means of the first and the second half of the sample, </w:t>
      </w:r>
      <w:proofErr w:type="gramStart"/>
      <w:r w:rsidR="006114B8">
        <w:rPr>
          <w:lang w:val="en-US"/>
        </w:rPr>
        <w:t>which amounts to 0,184, results in a statistically significant value of 0,002.</w:t>
      </w:r>
      <w:proofErr w:type="gramEnd"/>
      <w:r w:rsidR="006114B8">
        <w:rPr>
          <w:lang w:val="en-US"/>
        </w:rPr>
        <w:t xml:space="preserve"> The difference between means for the autocorrelation in earnings changes also returns a significant p-value.</w:t>
      </w:r>
    </w:p>
    <w:p w:rsidR="001E785E" w:rsidRDefault="006114B8" w:rsidP="00AB6B97">
      <w:pPr>
        <w:rPr>
          <w:lang w:val="en-US"/>
        </w:rPr>
      </w:pPr>
      <w:r>
        <w:rPr>
          <w:lang w:val="en-US"/>
        </w:rPr>
        <w:t xml:space="preserve">Sample 3 succeeds in providing support for the conclusion that the temporal </w:t>
      </w:r>
      <w:proofErr w:type="gramStart"/>
      <w:r>
        <w:rPr>
          <w:lang w:val="en-US"/>
        </w:rPr>
        <w:t>behavior of the coefficients depict</w:t>
      </w:r>
      <w:proofErr w:type="gramEnd"/>
      <w:r>
        <w:rPr>
          <w:lang w:val="en-US"/>
        </w:rPr>
        <w:t xml:space="preserve"> a decrease in earnings persistence and an increase of negative autocorrelation in earnings changes. The significant p-values for both </w:t>
      </w:r>
      <w:r w:rsidR="001E785E">
        <w:rPr>
          <w:lang w:val="en-US"/>
        </w:rPr>
        <w:t>variables support the third hypothes</w:t>
      </w:r>
      <w:r w:rsidR="00537AF8">
        <w:rPr>
          <w:lang w:val="en-US"/>
        </w:rPr>
        <w:t>i</w:t>
      </w:r>
      <w:r w:rsidR="001E785E">
        <w:rPr>
          <w:lang w:val="en-US"/>
        </w:rPr>
        <w:t>s that during the course of the research period persistence in earnings has decreased due to poor matching.</w:t>
      </w:r>
    </w:p>
    <w:p w:rsidR="00AB6B97" w:rsidRDefault="001E785E" w:rsidP="001E785E">
      <w:pPr>
        <w:pStyle w:val="Heading3"/>
        <w:rPr>
          <w:lang w:val="en-US"/>
        </w:rPr>
      </w:pPr>
      <w:bookmarkStart w:id="133" w:name="_Toc298480504"/>
      <w:bookmarkStart w:id="134" w:name="_Toc299712954"/>
      <w:bookmarkStart w:id="135" w:name="_Toc300034917"/>
      <w:r>
        <w:rPr>
          <w:lang w:val="en-US"/>
        </w:rPr>
        <w:t>Sample 4</w:t>
      </w:r>
      <w:bookmarkEnd w:id="133"/>
      <w:bookmarkEnd w:id="134"/>
      <w:bookmarkEnd w:id="135"/>
    </w:p>
    <w:p w:rsidR="00277BF6" w:rsidRDefault="00AD337E" w:rsidP="00AD337E">
      <w:pPr>
        <w:rPr>
          <w:lang w:val="en-US"/>
        </w:rPr>
      </w:pPr>
      <w:r>
        <w:rPr>
          <w:lang w:val="en-US"/>
        </w:rPr>
        <w:t>The persistence in two-year earnings and the autocorrelation in two-year earnings changes will also be tested using the fourth sample. Since the results obtained from the second sample could not strengthen the believe that two-year variables show less pronounced effects due to the fact that the effects of poor matching resolve over time, it will be interesting to see whether adding the two-year specification of</w:t>
      </w:r>
      <w:r w:rsidR="00277BF6">
        <w:rPr>
          <w:lang w:val="en-US"/>
        </w:rPr>
        <w:t xml:space="preserve"> even years has any changing impact. </w:t>
      </w:r>
    </w:p>
    <w:p w:rsidR="00E51FA8" w:rsidRPr="00E51FA8" w:rsidRDefault="00E51FA8" w:rsidP="00E51FA8">
      <w:pPr>
        <w:pStyle w:val="Heading5"/>
        <w:rPr>
          <w:sz w:val="18"/>
          <w:szCs w:val="18"/>
          <w:lang w:val="en-US"/>
        </w:rPr>
      </w:pPr>
      <w:r w:rsidRPr="00E51FA8">
        <w:rPr>
          <w:sz w:val="18"/>
          <w:szCs w:val="18"/>
          <w:lang w:val="en-US"/>
        </w:rPr>
        <w:t>Sample 4</w:t>
      </w:r>
    </w:p>
    <w:tbl>
      <w:tblPr>
        <w:tblStyle w:val="LightShading-Accent11"/>
        <w:tblW w:w="0" w:type="auto"/>
        <w:tblLook w:val="04A0"/>
      </w:tblPr>
      <w:tblGrid>
        <w:gridCol w:w="1473"/>
        <w:gridCol w:w="1894"/>
        <w:gridCol w:w="1962"/>
        <w:gridCol w:w="1180"/>
        <w:gridCol w:w="1236"/>
        <w:gridCol w:w="1543"/>
      </w:tblGrid>
      <w:tr w:rsidR="00E51FA8" w:rsidRPr="00E51FA8" w:rsidTr="00E51FA8">
        <w:trPr>
          <w:cnfStyle w:val="1000000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Year</w:t>
            </w:r>
          </w:p>
        </w:tc>
        <w:tc>
          <w:tcPr>
            <w:tcW w:w="1978"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Persistence in earnings</w:t>
            </w:r>
          </w:p>
        </w:tc>
        <w:tc>
          <w:tcPr>
            <w:tcW w:w="2011"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Autocorrelation</w:t>
            </w:r>
          </w:p>
        </w:tc>
        <w:tc>
          <w:tcPr>
            <w:tcW w:w="1243"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Year</w:t>
            </w:r>
          </w:p>
        </w:tc>
        <w:tc>
          <w:tcPr>
            <w:tcW w:w="1243"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Persistence in earnings</w:t>
            </w:r>
          </w:p>
        </w:tc>
        <w:tc>
          <w:tcPr>
            <w:tcW w:w="1243" w:type="dxa"/>
          </w:tcPr>
          <w:p w:rsidR="00E51FA8" w:rsidRPr="00E51FA8" w:rsidRDefault="00E51FA8" w:rsidP="00622E1F">
            <w:pPr>
              <w:pStyle w:val="Heading5"/>
              <w:jc w:val="center"/>
              <w:outlineLvl w:val="4"/>
              <w:cnfStyle w:val="100000000000"/>
              <w:rPr>
                <w:sz w:val="18"/>
                <w:szCs w:val="18"/>
                <w:lang w:val="en-US"/>
              </w:rPr>
            </w:pPr>
            <w:r w:rsidRPr="00E51FA8">
              <w:rPr>
                <w:sz w:val="18"/>
                <w:szCs w:val="18"/>
                <w:lang w:val="en-US"/>
              </w:rPr>
              <w:t>Autocorrelation</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1989</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0,742</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-0,129</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2000</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0,593</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-0,204</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1990</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0,893</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-0,054</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2001</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0,500</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-0,250</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1991</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0,797</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-0,102</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2002</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0,272</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-0,364</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1992</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0,641</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-0,180</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2003</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0,633</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-0,184</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1993</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0,726</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-0,137</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2004</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0,483</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-0,259</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1994</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0,682</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-0,159</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2005</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0,364</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-0,318</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1995</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0,554</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-0,223</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2006</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0,625</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-0,188</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1996</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0,606</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-0,197</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2007</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0,698</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-0,151</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1997</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0,647</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-0,177</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2008</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0,709</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-0,146</w:t>
            </w:r>
          </w:p>
        </w:tc>
      </w:tr>
      <w:tr w:rsidR="00E51FA8" w:rsidRPr="00E51FA8" w:rsidTr="00E51FA8">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1998</w:t>
            </w:r>
          </w:p>
        </w:tc>
        <w:tc>
          <w:tcPr>
            <w:tcW w:w="1978"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0,612</w:t>
            </w:r>
          </w:p>
        </w:tc>
        <w:tc>
          <w:tcPr>
            <w:tcW w:w="201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-0,194</w:t>
            </w:r>
          </w:p>
        </w:tc>
        <w:tc>
          <w:tcPr>
            <w:tcW w:w="1243" w:type="dxa"/>
          </w:tcPr>
          <w:p w:rsidR="00E51FA8" w:rsidRPr="00E51FA8" w:rsidRDefault="00E51FA8" w:rsidP="00622E1F">
            <w:pPr>
              <w:pStyle w:val="Heading5"/>
              <w:jc w:val="center"/>
              <w:outlineLvl w:val="4"/>
              <w:cnfStyle w:val="000000000000"/>
              <w:rPr>
                <w:b/>
                <w:sz w:val="18"/>
                <w:szCs w:val="18"/>
                <w:lang w:val="en-US"/>
              </w:rPr>
            </w:pPr>
            <w:r w:rsidRPr="00E51FA8">
              <w:rPr>
                <w:b/>
                <w:sz w:val="18"/>
                <w:szCs w:val="18"/>
                <w:lang w:val="en-US"/>
              </w:rPr>
              <w:t>2009</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0,460</w:t>
            </w:r>
          </w:p>
        </w:tc>
        <w:tc>
          <w:tcPr>
            <w:tcW w:w="1243"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-0,270</w:t>
            </w:r>
          </w:p>
        </w:tc>
      </w:tr>
      <w:tr w:rsidR="00E51FA8" w:rsidRPr="00E51FA8" w:rsidTr="00E51FA8">
        <w:trPr>
          <w:cnfStyle w:val="000000100000"/>
        </w:trPr>
        <w:tc>
          <w:tcPr>
            <w:cnfStyle w:val="001000000000"/>
            <w:tcW w:w="1570" w:type="dxa"/>
          </w:tcPr>
          <w:p w:rsidR="00E51FA8" w:rsidRPr="00E51FA8" w:rsidRDefault="00E51FA8" w:rsidP="00622E1F">
            <w:pPr>
              <w:pStyle w:val="Heading5"/>
              <w:jc w:val="center"/>
              <w:outlineLvl w:val="4"/>
              <w:rPr>
                <w:sz w:val="18"/>
                <w:szCs w:val="18"/>
                <w:lang w:val="en-US"/>
              </w:rPr>
            </w:pPr>
            <w:r w:rsidRPr="00E51FA8">
              <w:rPr>
                <w:sz w:val="18"/>
                <w:szCs w:val="18"/>
                <w:lang w:val="en-US"/>
              </w:rPr>
              <w:t>1999</w:t>
            </w:r>
          </w:p>
        </w:tc>
        <w:tc>
          <w:tcPr>
            <w:tcW w:w="1978"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0,552</w:t>
            </w:r>
          </w:p>
        </w:tc>
        <w:tc>
          <w:tcPr>
            <w:tcW w:w="201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-0,224</w:t>
            </w:r>
          </w:p>
        </w:tc>
        <w:tc>
          <w:tcPr>
            <w:tcW w:w="1243" w:type="dxa"/>
          </w:tcPr>
          <w:p w:rsidR="00E51FA8" w:rsidRPr="00E51FA8" w:rsidRDefault="00E51FA8" w:rsidP="00622E1F">
            <w:pPr>
              <w:pStyle w:val="Heading5"/>
              <w:jc w:val="center"/>
              <w:outlineLvl w:val="4"/>
              <w:cnfStyle w:val="000000100000"/>
              <w:rPr>
                <w:b/>
                <w:sz w:val="18"/>
                <w:szCs w:val="18"/>
                <w:lang w:val="en-US"/>
              </w:rPr>
            </w:pPr>
            <w:r w:rsidRPr="00E51FA8">
              <w:rPr>
                <w:b/>
                <w:sz w:val="18"/>
                <w:szCs w:val="18"/>
                <w:lang w:val="en-US"/>
              </w:rPr>
              <w:t>2010</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0,389</w:t>
            </w:r>
          </w:p>
        </w:tc>
        <w:tc>
          <w:tcPr>
            <w:tcW w:w="1243"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-0,306</w:t>
            </w:r>
          </w:p>
        </w:tc>
      </w:tr>
    </w:tbl>
    <w:p w:rsidR="00E51FA8" w:rsidRDefault="00E51FA8" w:rsidP="00AD337E">
      <w:pPr>
        <w:rPr>
          <w:lang w:val="en-US"/>
        </w:rPr>
      </w:pPr>
      <w:r>
        <w:rPr>
          <w:lang w:val="en-US"/>
        </w:rPr>
        <w:br/>
      </w:r>
    </w:p>
    <w:tbl>
      <w:tblPr>
        <w:tblStyle w:val="Lichtearcering-accent11"/>
        <w:tblW w:w="0" w:type="auto"/>
        <w:tblLook w:val="04A0"/>
      </w:tblPr>
      <w:tblGrid>
        <w:gridCol w:w="3070"/>
        <w:gridCol w:w="3071"/>
        <w:gridCol w:w="3071"/>
      </w:tblGrid>
      <w:tr w:rsidR="00E51FA8" w:rsidTr="00E51FA8">
        <w:trPr>
          <w:cnfStyle w:val="100000000000"/>
        </w:trPr>
        <w:tc>
          <w:tcPr>
            <w:cnfStyle w:val="001000000000"/>
            <w:tcW w:w="3070" w:type="dxa"/>
          </w:tcPr>
          <w:p w:rsidR="00E51FA8" w:rsidRPr="00E51FA8" w:rsidRDefault="00E51FA8" w:rsidP="00E51FA8">
            <w:pPr>
              <w:pStyle w:val="Heading5"/>
              <w:outlineLvl w:val="4"/>
              <w:rPr>
                <w:sz w:val="18"/>
                <w:szCs w:val="18"/>
                <w:lang w:val="en-US"/>
              </w:rPr>
            </w:pPr>
          </w:p>
        </w:tc>
        <w:tc>
          <w:tcPr>
            <w:tcW w:w="3071" w:type="dxa"/>
          </w:tcPr>
          <w:p w:rsidR="00E51FA8" w:rsidRPr="00E51FA8" w:rsidRDefault="00E51FA8" w:rsidP="00622E1F">
            <w:pPr>
              <w:pStyle w:val="Heading5"/>
              <w:jc w:val="right"/>
              <w:outlineLvl w:val="4"/>
              <w:cnfStyle w:val="100000000000"/>
              <w:rPr>
                <w:sz w:val="18"/>
                <w:szCs w:val="18"/>
                <w:lang w:val="en-US"/>
              </w:rPr>
            </w:pPr>
            <w:r w:rsidRPr="00E51FA8">
              <w:rPr>
                <w:sz w:val="18"/>
                <w:szCs w:val="18"/>
                <w:lang w:val="en-US"/>
              </w:rPr>
              <w:t>Persistence in earnings</w:t>
            </w:r>
          </w:p>
        </w:tc>
        <w:tc>
          <w:tcPr>
            <w:tcW w:w="3071" w:type="dxa"/>
          </w:tcPr>
          <w:p w:rsidR="00E51FA8" w:rsidRPr="00E51FA8" w:rsidRDefault="00E51FA8" w:rsidP="00622E1F">
            <w:pPr>
              <w:pStyle w:val="Heading5"/>
              <w:jc w:val="right"/>
              <w:outlineLvl w:val="4"/>
              <w:cnfStyle w:val="100000000000"/>
              <w:rPr>
                <w:sz w:val="18"/>
                <w:szCs w:val="18"/>
                <w:lang w:val="en-US"/>
              </w:rPr>
            </w:pPr>
            <w:r w:rsidRPr="00E51FA8">
              <w:rPr>
                <w:sz w:val="18"/>
                <w:szCs w:val="18"/>
                <w:lang w:val="en-US"/>
              </w:rPr>
              <w:t>Autocorrelation</w:t>
            </w:r>
          </w:p>
        </w:tc>
      </w:tr>
      <w:tr w:rsidR="00E51FA8" w:rsidTr="00E51FA8">
        <w:trPr>
          <w:cnfStyle w:val="000000100000"/>
        </w:trPr>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Mean 1989 to 1999</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0,677</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-0,161</w:t>
            </w:r>
          </w:p>
        </w:tc>
      </w:tr>
      <w:tr w:rsidR="00E51FA8" w:rsidTr="00E51FA8">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Mean 2000 to 2010</w:t>
            </w:r>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0,521</w:t>
            </w:r>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-0,240</w:t>
            </w:r>
          </w:p>
        </w:tc>
      </w:tr>
      <w:tr w:rsidR="00E51FA8" w:rsidTr="00E51FA8">
        <w:trPr>
          <w:cnfStyle w:val="000000100000"/>
        </w:trPr>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Difference</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-0,156</w:t>
            </w:r>
          </w:p>
        </w:tc>
        <w:tc>
          <w:tcPr>
            <w:tcW w:w="3071" w:type="dxa"/>
          </w:tcPr>
          <w:p w:rsidR="00E51FA8" w:rsidRPr="00E51FA8" w:rsidRDefault="00E51FA8" w:rsidP="00622E1F">
            <w:pPr>
              <w:pStyle w:val="Heading5"/>
              <w:jc w:val="right"/>
              <w:outlineLvl w:val="4"/>
              <w:cnfStyle w:val="000000100000"/>
              <w:rPr>
                <w:sz w:val="18"/>
                <w:szCs w:val="18"/>
                <w:lang w:val="en-US"/>
              </w:rPr>
            </w:pPr>
            <w:r w:rsidRPr="00E51FA8">
              <w:rPr>
                <w:sz w:val="18"/>
                <w:szCs w:val="18"/>
                <w:lang w:val="en-US"/>
              </w:rPr>
              <w:t>-0,079</w:t>
            </w:r>
          </w:p>
        </w:tc>
      </w:tr>
      <w:tr w:rsidR="00E51FA8" w:rsidTr="00E51FA8">
        <w:tc>
          <w:tcPr>
            <w:cnfStyle w:val="001000000000"/>
            <w:tcW w:w="3070" w:type="dxa"/>
          </w:tcPr>
          <w:p w:rsidR="00E51FA8" w:rsidRPr="00E51FA8" w:rsidRDefault="00E51FA8" w:rsidP="00E51FA8">
            <w:pPr>
              <w:pStyle w:val="Heading5"/>
              <w:outlineLvl w:val="4"/>
              <w:rPr>
                <w:sz w:val="18"/>
                <w:szCs w:val="18"/>
                <w:lang w:val="en-US"/>
              </w:rPr>
            </w:pPr>
            <w:r w:rsidRPr="00E51FA8">
              <w:rPr>
                <w:sz w:val="18"/>
                <w:szCs w:val="18"/>
                <w:lang w:val="en-US"/>
              </w:rPr>
              <w:t>P-</w:t>
            </w:r>
            <w:proofErr w:type="gramStart"/>
            <w:r w:rsidRPr="00E51FA8">
              <w:rPr>
                <w:sz w:val="18"/>
                <w:szCs w:val="18"/>
                <w:lang w:val="en-US"/>
              </w:rPr>
              <w:t>value  difference</w:t>
            </w:r>
            <w:proofErr w:type="gramEnd"/>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0,028</w:t>
            </w:r>
          </w:p>
        </w:tc>
        <w:tc>
          <w:tcPr>
            <w:tcW w:w="3071" w:type="dxa"/>
          </w:tcPr>
          <w:p w:rsidR="00E51FA8" w:rsidRPr="00E51FA8" w:rsidRDefault="00E51FA8" w:rsidP="00622E1F">
            <w:pPr>
              <w:pStyle w:val="Heading5"/>
              <w:jc w:val="right"/>
              <w:outlineLvl w:val="4"/>
              <w:cnfStyle w:val="000000000000"/>
              <w:rPr>
                <w:sz w:val="18"/>
                <w:szCs w:val="18"/>
                <w:lang w:val="en-US"/>
              </w:rPr>
            </w:pPr>
            <w:r w:rsidRPr="00E51FA8">
              <w:rPr>
                <w:sz w:val="18"/>
                <w:szCs w:val="18"/>
                <w:lang w:val="en-US"/>
              </w:rPr>
              <w:t>0,027</w:t>
            </w:r>
          </w:p>
        </w:tc>
      </w:tr>
    </w:tbl>
    <w:p w:rsidR="006612DA" w:rsidRDefault="00E51FA8" w:rsidP="001E785E">
      <w:pPr>
        <w:rPr>
          <w:lang w:val="en-US"/>
        </w:rPr>
      </w:pPr>
      <w:r>
        <w:rPr>
          <w:lang w:val="en-US"/>
        </w:rPr>
        <w:br/>
      </w:r>
      <w:r w:rsidR="00062E7B">
        <w:rPr>
          <w:lang w:val="en-US"/>
        </w:rPr>
        <w:t xml:space="preserve">The temporal behavior of the coefficients of earnings persistence confirm that in the first half of the sample there is a decreasing pattern, with the ending years being almost 0,200 lower compared to the years in beginning. </w:t>
      </w:r>
      <w:proofErr w:type="gramStart"/>
      <w:r w:rsidR="00062E7B">
        <w:rPr>
          <w:lang w:val="en-US"/>
        </w:rPr>
        <w:t>The  first</w:t>
      </w:r>
      <w:proofErr w:type="gramEnd"/>
      <w:r w:rsidR="00062E7B">
        <w:rPr>
          <w:lang w:val="en-US"/>
        </w:rPr>
        <w:t xml:space="preserve"> half of the sampl</w:t>
      </w:r>
      <w:r w:rsidR="00141C44">
        <w:rPr>
          <w:lang w:val="en-US"/>
        </w:rPr>
        <w:t xml:space="preserve">e results in a mean of 0,677, which is close to value of the mean obtained in sample 1. The year 2002 in the second half of the sample has </w:t>
      </w:r>
      <w:proofErr w:type="gramStart"/>
      <w:r w:rsidR="00141C44">
        <w:rPr>
          <w:lang w:val="en-US"/>
        </w:rPr>
        <w:t>a persistence</w:t>
      </w:r>
      <w:proofErr w:type="gramEnd"/>
      <w:r w:rsidR="00141C44">
        <w:rPr>
          <w:lang w:val="en-US"/>
        </w:rPr>
        <w:t xml:space="preserve"> in earnings value which is substantially lower than the rest of the value, but also compared to the value obtained for the same year in the other samples. This decrease has a significant impact on the mean lowering it to 0,521. This results in a difference between means of 0,156 which is </w:t>
      </w:r>
      <w:r w:rsidR="006612DA">
        <w:rPr>
          <w:lang w:val="en-US"/>
        </w:rPr>
        <w:t>in between the values obtained for sample 1 and 3. The paired sample t-test returns a significant p-value 0,028. The difference in means for the autocorrelation in earnings changes amounts to 0,079 and results in a p-value of 0,027, which is again statistically significant.</w:t>
      </w:r>
    </w:p>
    <w:p w:rsidR="001E785E" w:rsidRDefault="006612DA" w:rsidP="001E785E">
      <w:pPr>
        <w:rPr>
          <w:lang w:val="en-US"/>
        </w:rPr>
      </w:pPr>
      <w:r>
        <w:rPr>
          <w:lang w:val="en-US"/>
        </w:rPr>
        <w:t xml:space="preserve">Although sample four supports the observation that persistence in earnings has decreased due to poor matching, the large deviations in the second half of the sample again make it difficult to conclude that the two-year specifications of the earnings persistence and autocorrelation in earnings changes show a less pronounced effect.  </w:t>
      </w:r>
    </w:p>
    <w:p w:rsidR="00975394" w:rsidRDefault="00D87EBA" w:rsidP="00975394">
      <w:pPr>
        <w:pStyle w:val="Heading2"/>
        <w:rPr>
          <w:lang w:val="en-US"/>
        </w:rPr>
      </w:pPr>
      <w:bookmarkStart w:id="136" w:name="_Toc299712955"/>
      <w:bookmarkStart w:id="137" w:name="_Toc300034918"/>
      <w:r>
        <w:rPr>
          <w:lang w:val="en-US"/>
        </w:rPr>
        <w:t xml:space="preserve">6.4. </w:t>
      </w:r>
      <w:r w:rsidR="00951F6E">
        <w:rPr>
          <w:lang w:val="en-US"/>
        </w:rPr>
        <w:t>Hypothesis 4</w:t>
      </w:r>
      <w:r>
        <w:rPr>
          <w:lang w:val="en-US"/>
        </w:rPr>
        <w:t xml:space="preserve">: </w:t>
      </w:r>
      <w:r w:rsidR="000630CF">
        <w:rPr>
          <w:lang w:val="en-US"/>
        </w:rPr>
        <w:t>Effects of l</w:t>
      </w:r>
      <w:r>
        <w:rPr>
          <w:lang w:val="en-US"/>
        </w:rPr>
        <w:t>onger time horizon</w:t>
      </w:r>
      <w:bookmarkEnd w:id="136"/>
      <w:bookmarkEnd w:id="137"/>
    </w:p>
    <w:p w:rsidR="002E0819" w:rsidRDefault="00975394" w:rsidP="00975394">
      <w:pPr>
        <w:rPr>
          <w:lang w:val="en-US"/>
        </w:rPr>
      </w:pPr>
      <w:r>
        <w:rPr>
          <w:lang w:val="en-US"/>
        </w:rPr>
        <w:t>The fourth observation that resulted from the model is that in the long run the effects of poor matching are resolved. The driving force behind this is the self-correcting nature of accounting, which implies that over a longer period of time all mismatching errors will get resolved (</w:t>
      </w:r>
      <w:proofErr w:type="spellStart"/>
      <w:r>
        <w:rPr>
          <w:lang w:val="en-US"/>
        </w:rPr>
        <w:t>Dichev</w:t>
      </w:r>
      <w:proofErr w:type="spellEnd"/>
      <w:r>
        <w:rPr>
          <w:lang w:val="en-US"/>
        </w:rPr>
        <w:t xml:space="preserve"> and Tang 2008). By using the assumption that all mismatched expenses will get resolved within one year, it can be shown that a five year period has relatively less mismatching because the three years in the </w:t>
      </w:r>
      <w:proofErr w:type="gramStart"/>
      <w:r>
        <w:rPr>
          <w:lang w:val="en-US"/>
        </w:rPr>
        <w:t>middle  are</w:t>
      </w:r>
      <w:proofErr w:type="gramEnd"/>
      <w:r>
        <w:rPr>
          <w:lang w:val="en-US"/>
        </w:rPr>
        <w:t xml:space="preserve"> already resolved. Using the findings of </w:t>
      </w:r>
      <w:proofErr w:type="spellStart"/>
      <w:r>
        <w:rPr>
          <w:lang w:val="en-US"/>
        </w:rPr>
        <w:t>Dic</w:t>
      </w:r>
      <w:r w:rsidR="00C25976">
        <w:rPr>
          <w:lang w:val="en-US"/>
        </w:rPr>
        <w:t>hev</w:t>
      </w:r>
      <w:proofErr w:type="spellEnd"/>
      <w:r w:rsidR="00C25976">
        <w:rPr>
          <w:lang w:val="en-US"/>
        </w:rPr>
        <w:t xml:space="preserve"> and Tang (2008) as support it can</w:t>
      </w:r>
      <w:r>
        <w:rPr>
          <w:lang w:val="en-US"/>
        </w:rPr>
        <w:t xml:space="preserve"> expected that stretching the time horizon ease</w:t>
      </w:r>
      <w:r w:rsidR="00CC5667">
        <w:rPr>
          <w:lang w:val="en-US"/>
        </w:rPr>
        <w:t>d</w:t>
      </w:r>
      <w:r>
        <w:rPr>
          <w:lang w:val="en-US"/>
        </w:rPr>
        <w:t xml:space="preserve"> the effect of poor mismatching</w:t>
      </w:r>
      <w:r w:rsidR="002E0819">
        <w:rPr>
          <w:lang w:val="en-US"/>
        </w:rPr>
        <w:t>, which is the fourth hypothesis of this study</w:t>
      </w:r>
      <w:r>
        <w:rPr>
          <w:lang w:val="en-US"/>
        </w:rPr>
        <w:t>.</w:t>
      </w:r>
    </w:p>
    <w:p w:rsidR="00E614BB" w:rsidRDefault="002E0819" w:rsidP="00975394">
      <w:pPr>
        <w:rPr>
          <w:lang w:val="en-US"/>
        </w:rPr>
      </w:pPr>
      <w:r>
        <w:rPr>
          <w:lang w:val="en-US"/>
        </w:rPr>
        <w:t>In order to test whether t</w:t>
      </w:r>
      <w:r w:rsidR="00975394">
        <w:rPr>
          <w:lang w:val="en-US"/>
        </w:rPr>
        <w:t xml:space="preserve">he effects of poor </w:t>
      </w:r>
      <w:proofErr w:type="gramStart"/>
      <w:r w:rsidR="00975394">
        <w:rPr>
          <w:lang w:val="en-US"/>
        </w:rPr>
        <w:t xml:space="preserve">matching </w:t>
      </w:r>
      <w:r>
        <w:rPr>
          <w:lang w:val="en-US"/>
        </w:rPr>
        <w:t xml:space="preserve"> are</w:t>
      </w:r>
      <w:proofErr w:type="gramEnd"/>
      <w:r>
        <w:rPr>
          <w:lang w:val="en-US"/>
        </w:rPr>
        <w:t xml:space="preserve"> less pronounced for longer time horizons, </w:t>
      </w:r>
      <w:r w:rsidR="00E614BB">
        <w:rPr>
          <w:lang w:val="en-US"/>
        </w:rPr>
        <w:t xml:space="preserve">the test results for </w:t>
      </w:r>
      <w:r>
        <w:rPr>
          <w:lang w:val="en-US"/>
        </w:rPr>
        <w:t xml:space="preserve">two-year specifications of all variables are </w:t>
      </w:r>
      <w:r w:rsidR="00E614BB">
        <w:rPr>
          <w:lang w:val="en-US"/>
        </w:rPr>
        <w:t>compared to those of the o</w:t>
      </w:r>
      <w:r w:rsidR="007D5EDA">
        <w:rPr>
          <w:lang w:val="en-US"/>
        </w:rPr>
        <w:t>ne-year variables. The hypothese</w:t>
      </w:r>
      <w:r w:rsidR="00E614BB">
        <w:rPr>
          <w:lang w:val="en-US"/>
        </w:rPr>
        <w:t>s that tested two-year specifications of the variables are earnings volatility and earnings persistence.</w:t>
      </w:r>
    </w:p>
    <w:p w:rsidR="00951F6E" w:rsidRPr="00951F6E" w:rsidRDefault="007D5EDA" w:rsidP="00975394">
      <w:pPr>
        <w:rPr>
          <w:lang w:val="en-US"/>
        </w:rPr>
      </w:pPr>
      <w:proofErr w:type="gramStart"/>
      <w:r>
        <w:rPr>
          <w:lang w:val="en-US"/>
        </w:rPr>
        <w:t>T</w:t>
      </w:r>
      <w:r w:rsidR="00E614BB">
        <w:rPr>
          <w:lang w:val="en-US"/>
        </w:rPr>
        <w:t>he results</w:t>
      </w:r>
      <w:r>
        <w:rPr>
          <w:lang w:val="en-US"/>
        </w:rPr>
        <w:t xml:space="preserve"> from the </w:t>
      </w:r>
      <w:r w:rsidR="00E614BB">
        <w:rPr>
          <w:lang w:val="en-US"/>
        </w:rPr>
        <w:t xml:space="preserve">previous two hypothesis </w:t>
      </w:r>
      <w:r>
        <w:rPr>
          <w:lang w:val="en-US"/>
        </w:rPr>
        <w:t>show a pattern which is not fully in line with the expectations.</w:t>
      </w:r>
      <w:proofErr w:type="gramEnd"/>
      <w:r>
        <w:rPr>
          <w:lang w:val="en-US"/>
        </w:rPr>
        <w:t xml:space="preserve"> The </w:t>
      </w:r>
      <w:r w:rsidR="00615984">
        <w:rPr>
          <w:lang w:val="en-US"/>
        </w:rPr>
        <w:t xml:space="preserve">two-year </w:t>
      </w:r>
      <w:r w:rsidR="006F34A6">
        <w:rPr>
          <w:lang w:val="en-US"/>
        </w:rPr>
        <w:t xml:space="preserve">specifications </w:t>
      </w:r>
      <w:r w:rsidR="00615984">
        <w:rPr>
          <w:lang w:val="en-US"/>
        </w:rPr>
        <w:t xml:space="preserve">for the volatility in earnings in sample 2 and 4 return values which are less pronounced </w:t>
      </w:r>
      <w:r w:rsidR="006F34A6">
        <w:rPr>
          <w:lang w:val="en-US"/>
        </w:rPr>
        <w:t>compared to the two-year volatility values that were obtained in</w:t>
      </w:r>
      <w:r w:rsidR="00C25976">
        <w:rPr>
          <w:lang w:val="en-US"/>
        </w:rPr>
        <w:t xml:space="preserve"> sample 1.</w:t>
      </w:r>
      <w:r w:rsidR="00615984">
        <w:rPr>
          <w:lang w:val="en-US"/>
        </w:rPr>
        <w:t xml:space="preserve"> </w:t>
      </w:r>
      <w:r w:rsidR="00C25976">
        <w:rPr>
          <w:lang w:val="en-US"/>
        </w:rPr>
        <w:t>This</w:t>
      </w:r>
      <w:r w:rsidR="00615984">
        <w:rPr>
          <w:lang w:val="en-US"/>
        </w:rPr>
        <w:t xml:space="preserve"> supports the idea the effects of poor matching are eases over time. </w:t>
      </w:r>
      <w:r w:rsidR="005F29F5">
        <w:rPr>
          <w:lang w:val="en-US"/>
        </w:rPr>
        <w:t>However, t</w:t>
      </w:r>
      <w:r w:rsidR="00615984">
        <w:rPr>
          <w:lang w:val="en-US"/>
        </w:rPr>
        <w:t xml:space="preserve">he </w:t>
      </w:r>
      <w:r w:rsidR="00FA3E6E">
        <w:rPr>
          <w:lang w:val="en-US"/>
        </w:rPr>
        <w:t>two-year specifications for the earnings persistence and autocorrelation in earnings changes depict a different pattern.</w:t>
      </w:r>
      <w:r w:rsidR="005F29F5">
        <w:rPr>
          <w:lang w:val="en-US"/>
        </w:rPr>
        <w:t xml:space="preserve"> Both sample 2 and 4 show a mean difference for the persistence in two-year earnings and for the autocorrelation in two-year earnings changes which is </w:t>
      </w:r>
      <w:r w:rsidR="00F772FF">
        <w:rPr>
          <w:lang w:val="en-US"/>
        </w:rPr>
        <w:t xml:space="preserve">actually more pronounced than the results for the one-year specification of the variables. As a result of this contradiction it is not </w:t>
      </w:r>
      <w:r w:rsidR="00F772FF">
        <w:rPr>
          <w:lang w:val="en-US"/>
        </w:rPr>
        <w:lastRenderedPageBreak/>
        <w:t>possible to formulate a positive answer to the fourth hypothesis and conclude that stretching the time horizons indeed eases the effect</w:t>
      </w:r>
      <w:r w:rsidR="00C25976">
        <w:rPr>
          <w:lang w:val="en-US"/>
        </w:rPr>
        <w:t>s</w:t>
      </w:r>
      <w:r w:rsidR="00F772FF">
        <w:rPr>
          <w:lang w:val="en-US"/>
        </w:rPr>
        <w:t xml:space="preserve"> of poor mismatching.  </w:t>
      </w:r>
      <w:r w:rsidR="005F29F5">
        <w:rPr>
          <w:lang w:val="en-US"/>
        </w:rPr>
        <w:t xml:space="preserve">   </w:t>
      </w:r>
      <w:r w:rsidR="00FA3E6E">
        <w:rPr>
          <w:lang w:val="en-US"/>
        </w:rPr>
        <w:t xml:space="preserve"> </w:t>
      </w:r>
      <w:r w:rsidR="00615984">
        <w:rPr>
          <w:lang w:val="en-US"/>
        </w:rPr>
        <w:t xml:space="preserve"> </w:t>
      </w:r>
    </w:p>
    <w:p w:rsidR="002A7F50" w:rsidRDefault="00CC5667" w:rsidP="00234440">
      <w:pPr>
        <w:pStyle w:val="Heading2"/>
        <w:rPr>
          <w:lang w:val="en-US"/>
        </w:rPr>
      </w:pPr>
      <w:bookmarkStart w:id="138" w:name="_Toc299712956"/>
      <w:bookmarkStart w:id="139" w:name="_Toc300034919"/>
      <w:r>
        <w:rPr>
          <w:lang w:val="en-US"/>
        </w:rPr>
        <w:t xml:space="preserve">6.5. </w:t>
      </w:r>
      <w:r w:rsidR="00234440">
        <w:rPr>
          <w:lang w:val="en-US"/>
        </w:rPr>
        <w:t>Additional test</w:t>
      </w:r>
      <w:r w:rsidR="00A3073C">
        <w:rPr>
          <w:lang w:val="en-US"/>
        </w:rPr>
        <w:t>s</w:t>
      </w:r>
      <w:bookmarkEnd w:id="138"/>
      <w:bookmarkEnd w:id="139"/>
    </w:p>
    <w:p w:rsidR="00221412" w:rsidRDefault="00A3073C" w:rsidP="00234440">
      <w:pPr>
        <w:rPr>
          <w:lang w:val="en-US"/>
        </w:rPr>
      </w:pPr>
      <w:proofErr w:type="gramStart"/>
      <w:r>
        <w:rPr>
          <w:lang w:val="en-US"/>
        </w:rPr>
        <w:t>The results from the</w:t>
      </w:r>
      <w:r w:rsidR="007D5EDA">
        <w:rPr>
          <w:lang w:val="en-US"/>
        </w:rPr>
        <w:t xml:space="preserve"> main</w:t>
      </w:r>
      <w:r>
        <w:rPr>
          <w:lang w:val="en-US"/>
        </w:rPr>
        <w:t xml:space="preserve"> tests show very strong evidence that poor matching indeed caused a decreasing effect on the contemporaneous correlation between revenues and expenses, increased the volatility </w:t>
      </w:r>
      <w:r w:rsidR="00584CBF">
        <w:rPr>
          <w:lang w:val="en-US"/>
        </w:rPr>
        <w:t>of earnings and decreased the earnings persistence amongst European companies during the last two and a half decades.</w:t>
      </w:r>
      <w:proofErr w:type="gramEnd"/>
      <w:r w:rsidR="00584CBF">
        <w:rPr>
          <w:lang w:val="en-US"/>
        </w:rPr>
        <w:t xml:space="preserve"> During this period the composition of countries that </w:t>
      </w:r>
      <w:r w:rsidR="00E56160">
        <w:rPr>
          <w:lang w:val="en-US"/>
        </w:rPr>
        <w:t>were</w:t>
      </w:r>
      <w:r w:rsidR="00584CBF">
        <w:rPr>
          <w:lang w:val="en-US"/>
        </w:rPr>
        <w:t xml:space="preserve"> amongst the top</w:t>
      </w:r>
      <w:r w:rsidR="00221412">
        <w:rPr>
          <w:lang w:val="en-US"/>
        </w:rPr>
        <w:t xml:space="preserve"> 1000 in total assets changed in</w:t>
      </w:r>
      <w:r w:rsidR="00584CBF">
        <w:rPr>
          <w:lang w:val="en-US"/>
        </w:rPr>
        <w:t xml:space="preserve"> two </w:t>
      </w:r>
      <w:r w:rsidR="006D7D3D">
        <w:rPr>
          <w:lang w:val="en-US"/>
        </w:rPr>
        <w:t xml:space="preserve">different aspects. The first is the classification of the industry to which the companies belong and the second is the country from which the firms originate. </w:t>
      </w:r>
      <w:r w:rsidR="00221412">
        <w:rPr>
          <w:lang w:val="en-US"/>
        </w:rPr>
        <w:t xml:space="preserve">Changes in industry composition could influence the results </w:t>
      </w:r>
      <w:r w:rsidR="009A76C5">
        <w:rPr>
          <w:lang w:val="en-US"/>
        </w:rPr>
        <w:t xml:space="preserve">if companies operating in certain industries that tend to have more volatility and less earnings persistence take on a more dominant role in the sample during the research period. </w:t>
      </w:r>
      <w:r w:rsidR="00CF7A87">
        <w:rPr>
          <w:lang w:val="en-US"/>
        </w:rPr>
        <w:t>The country composition could have an impact of the results d</w:t>
      </w:r>
      <w:r w:rsidR="009A76C5">
        <w:rPr>
          <w:lang w:val="en-US"/>
        </w:rPr>
        <w:t>ue to differences</w:t>
      </w:r>
      <w:r w:rsidR="00CF7A87">
        <w:rPr>
          <w:lang w:val="en-US"/>
        </w:rPr>
        <w:t xml:space="preserve"> that might </w:t>
      </w:r>
      <w:proofErr w:type="gramStart"/>
      <w:r w:rsidR="00CF7A87">
        <w:rPr>
          <w:lang w:val="en-US"/>
        </w:rPr>
        <w:t xml:space="preserve">exist </w:t>
      </w:r>
      <w:r w:rsidR="009A76C5">
        <w:rPr>
          <w:lang w:val="en-US"/>
        </w:rPr>
        <w:t xml:space="preserve"> in</w:t>
      </w:r>
      <w:proofErr w:type="gramEnd"/>
      <w:r w:rsidR="009A76C5">
        <w:rPr>
          <w:lang w:val="en-US"/>
        </w:rPr>
        <w:t xml:space="preserve"> national account regulations. </w:t>
      </w:r>
      <w:r w:rsidR="00CF7A87">
        <w:rPr>
          <w:lang w:val="en-US"/>
        </w:rPr>
        <w:t>Therefore t</w:t>
      </w:r>
      <w:r w:rsidR="00584CBF">
        <w:rPr>
          <w:lang w:val="en-US"/>
        </w:rPr>
        <w:t>he following two additional tests will investigate the effect that changing industry composition and changing country composition in sample 1 had on the results that were obtained while testing hypothes</w:t>
      </w:r>
      <w:r w:rsidR="00537AF8">
        <w:rPr>
          <w:lang w:val="en-US"/>
        </w:rPr>
        <w:t>i</w:t>
      </w:r>
      <w:r w:rsidR="00584CBF">
        <w:rPr>
          <w:lang w:val="en-US"/>
        </w:rPr>
        <w:t>s one.</w:t>
      </w:r>
    </w:p>
    <w:p w:rsidR="00234440" w:rsidRDefault="00221412" w:rsidP="00221412">
      <w:pPr>
        <w:pStyle w:val="Heading3"/>
        <w:rPr>
          <w:lang w:val="en-US"/>
        </w:rPr>
      </w:pPr>
      <w:bookmarkStart w:id="140" w:name="_Toc298480506"/>
      <w:bookmarkStart w:id="141" w:name="_Toc299712957"/>
      <w:bookmarkStart w:id="142" w:name="_Toc300034920"/>
      <w:r>
        <w:rPr>
          <w:lang w:val="en-US"/>
        </w:rPr>
        <w:t>Changing industry</w:t>
      </w:r>
      <w:r w:rsidR="00C66F9C">
        <w:rPr>
          <w:lang w:val="en-US"/>
        </w:rPr>
        <w:t xml:space="preserve"> composition</w:t>
      </w:r>
      <w:bookmarkEnd w:id="140"/>
      <w:bookmarkEnd w:id="141"/>
      <w:bookmarkEnd w:id="142"/>
    </w:p>
    <w:p w:rsidR="004D79C7" w:rsidRDefault="00221412" w:rsidP="00221412">
      <w:pPr>
        <w:rPr>
          <w:lang w:val="en-US"/>
        </w:rPr>
      </w:pPr>
      <w:r>
        <w:rPr>
          <w:lang w:val="en-US"/>
        </w:rPr>
        <w:t>Examining the changes in the industry composition is done</w:t>
      </w:r>
      <w:r w:rsidR="00CF7A87">
        <w:rPr>
          <w:lang w:val="en-US"/>
        </w:rPr>
        <w:t xml:space="preserve"> by using the </w:t>
      </w:r>
      <w:r w:rsidR="007415D9">
        <w:rPr>
          <w:lang w:val="en-US"/>
        </w:rPr>
        <w:t>Standard Industrial Classification Code list (</w:t>
      </w:r>
      <w:r w:rsidR="00C66F9C">
        <w:rPr>
          <w:lang w:val="en-US"/>
        </w:rPr>
        <w:t>SIC Code</w:t>
      </w:r>
      <w:r w:rsidR="007415D9">
        <w:rPr>
          <w:lang w:val="en-US"/>
        </w:rPr>
        <w:t>). Companies in the first and in the final sample year of the research period, which are 1988 and 2009 are listed and weighted, for which the results can be found in appendix</w:t>
      </w:r>
      <w:r w:rsidR="00A94C7E">
        <w:rPr>
          <w:lang w:val="en-US"/>
        </w:rPr>
        <w:t xml:space="preserve"> 1</w:t>
      </w:r>
      <w:r w:rsidR="004D79C7">
        <w:rPr>
          <w:lang w:val="en-US"/>
        </w:rPr>
        <w:t>1</w:t>
      </w:r>
      <w:r w:rsidR="007415D9">
        <w:rPr>
          <w:lang w:val="en-US"/>
        </w:rPr>
        <w:t xml:space="preserve">. </w:t>
      </w:r>
      <w:r w:rsidR="006262B7">
        <w:rPr>
          <w:lang w:val="en-US"/>
        </w:rPr>
        <w:t xml:space="preserve">Examining these results shows that </w:t>
      </w:r>
      <w:r w:rsidR="00837CE1">
        <w:rPr>
          <w:lang w:val="en-US"/>
        </w:rPr>
        <w:t xml:space="preserve">some industries experienced large changes in composition. Both the companies operating in the mining and services industry have doubled their presence and also the composition of the transportation, communications, electric, gas and </w:t>
      </w:r>
      <w:proofErr w:type="gramStart"/>
      <w:r w:rsidR="00837CE1">
        <w:rPr>
          <w:lang w:val="en-US"/>
        </w:rPr>
        <w:t>sanitary services has</w:t>
      </w:r>
      <w:proofErr w:type="gramEnd"/>
      <w:r w:rsidR="00837CE1">
        <w:rPr>
          <w:lang w:val="en-US"/>
        </w:rPr>
        <w:t xml:space="preserve"> increased substantially. Manufacturing on the other hand lost 12 percent point and public administration completely disappeared in the final sample</w:t>
      </w:r>
      <w:r w:rsidR="00722EEA">
        <w:rPr>
          <w:lang w:val="en-US"/>
        </w:rPr>
        <w:t>.</w:t>
      </w:r>
    </w:p>
    <w:p w:rsidR="004D79C7" w:rsidRPr="004D79C7" w:rsidRDefault="004D79C7" w:rsidP="004D79C7">
      <w:pPr>
        <w:pStyle w:val="Heading5"/>
        <w:rPr>
          <w:sz w:val="18"/>
          <w:szCs w:val="18"/>
          <w:lang w:val="en-US"/>
        </w:rPr>
      </w:pPr>
      <w:r w:rsidRPr="004D79C7">
        <w:rPr>
          <w:sz w:val="18"/>
          <w:szCs w:val="18"/>
          <w:lang w:val="en-US"/>
        </w:rPr>
        <w:lastRenderedPageBreak/>
        <w:t>Changing industry composition</w:t>
      </w:r>
    </w:p>
    <w:tbl>
      <w:tblPr>
        <w:tblStyle w:val="Lichtearcering-accent12"/>
        <w:tblW w:w="0" w:type="auto"/>
        <w:tblLook w:val="04A0"/>
      </w:tblPr>
      <w:tblGrid>
        <w:gridCol w:w="4762"/>
        <w:gridCol w:w="910"/>
        <w:gridCol w:w="1450"/>
        <w:gridCol w:w="835"/>
        <w:gridCol w:w="1331"/>
      </w:tblGrid>
      <w:tr w:rsidR="004D79C7" w:rsidRPr="004D79C7" w:rsidTr="0039270B">
        <w:trPr>
          <w:cnfStyle w:val="100000000000"/>
        </w:trPr>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Industry classification</w:t>
            </w:r>
          </w:p>
        </w:tc>
        <w:tc>
          <w:tcPr>
            <w:tcW w:w="0" w:type="auto"/>
            <w:gridSpan w:val="2"/>
          </w:tcPr>
          <w:p w:rsidR="004D79C7" w:rsidRPr="004D79C7" w:rsidRDefault="004D79C7" w:rsidP="00622E1F">
            <w:pPr>
              <w:pStyle w:val="Heading5"/>
              <w:jc w:val="center"/>
              <w:outlineLvl w:val="4"/>
              <w:cnfStyle w:val="100000000000"/>
              <w:rPr>
                <w:sz w:val="18"/>
                <w:szCs w:val="18"/>
                <w:lang w:val="en-US"/>
              </w:rPr>
            </w:pPr>
            <w:r w:rsidRPr="004D79C7">
              <w:rPr>
                <w:sz w:val="18"/>
                <w:szCs w:val="18"/>
                <w:lang w:val="en-US"/>
              </w:rPr>
              <w:t>Beginning sample year 1988</w:t>
            </w:r>
          </w:p>
        </w:tc>
        <w:tc>
          <w:tcPr>
            <w:tcW w:w="0" w:type="auto"/>
            <w:gridSpan w:val="2"/>
          </w:tcPr>
          <w:p w:rsidR="004D79C7" w:rsidRPr="004D79C7" w:rsidRDefault="004D79C7" w:rsidP="00622E1F">
            <w:pPr>
              <w:pStyle w:val="Heading5"/>
              <w:jc w:val="center"/>
              <w:outlineLvl w:val="4"/>
              <w:cnfStyle w:val="100000000000"/>
              <w:rPr>
                <w:sz w:val="18"/>
                <w:szCs w:val="18"/>
                <w:lang w:val="en-US"/>
              </w:rPr>
            </w:pPr>
            <w:r w:rsidRPr="004D79C7">
              <w:rPr>
                <w:sz w:val="18"/>
                <w:szCs w:val="18"/>
                <w:lang w:val="en-US"/>
              </w:rPr>
              <w:t>Ending sample year 2009</w:t>
            </w:r>
          </w:p>
        </w:tc>
      </w:tr>
      <w:tr w:rsidR="004D79C7" w:rsidRPr="004D79C7" w:rsidTr="0039270B">
        <w:trPr>
          <w:cnfStyle w:val="000000100000"/>
        </w:trPr>
        <w:tc>
          <w:tcPr>
            <w:cnfStyle w:val="001000000000"/>
            <w:tcW w:w="0" w:type="auto"/>
          </w:tcPr>
          <w:p w:rsidR="004D79C7" w:rsidRPr="004D79C7" w:rsidRDefault="004D79C7" w:rsidP="004D79C7">
            <w:pPr>
              <w:pStyle w:val="Heading5"/>
              <w:outlineLvl w:val="4"/>
              <w:rPr>
                <w:sz w:val="18"/>
                <w:szCs w:val="18"/>
                <w:lang w:val="en-US"/>
              </w:rPr>
            </w:pP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Count</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Percentage</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Count</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Percentage</w:t>
            </w:r>
          </w:p>
        </w:tc>
      </w:tr>
      <w:tr w:rsidR="004D79C7" w:rsidRPr="004D79C7" w:rsidTr="0039270B">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Agriculture, Forestry, and Fishing</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roofErr w:type="gramStart"/>
            <w:r w:rsidRPr="004D79C7">
              <w:rPr>
                <w:sz w:val="18"/>
                <w:szCs w:val="18"/>
                <w:lang w:val="en-US"/>
              </w:rPr>
              <w:t>,20</w:t>
            </w:r>
            <w:proofErr w:type="gramEnd"/>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4</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roofErr w:type="gramStart"/>
            <w:r w:rsidRPr="004D79C7">
              <w:rPr>
                <w:sz w:val="18"/>
                <w:szCs w:val="18"/>
                <w:lang w:val="en-US"/>
              </w:rPr>
              <w:t>,59</w:t>
            </w:r>
            <w:proofErr w:type="gramEnd"/>
          </w:p>
        </w:tc>
      </w:tr>
      <w:tr w:rsidR="004D79C7" w:rsidRPr="004D79C7" w:rsidTr="0039270B">
        <w:trPr>
          <w:cnfStyle w:val="000000100000"/>
        </w:trPr>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Mining</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11</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w:t>
            </w:r>
            <w:proofErr w:type="gramStart"/>
            <w:r w:rsidRPr="004D79C7">
              <w:rPr>
                <w:sz w:val="18"/>
                <w:szCs w:val="18"/>
                <w:lang w:val="en-US"/>
              </w:rPr>
              <w:t>,24</w:t>
            </w:r>
            <w:proofErr w:type="gramEnd"/>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30</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4</w:t>
            </w:r>
            <w:proofErr w:type="gramStart"/>
            <w:r w:rsidRPr="004D79C7">
              <w:rPr>
                <w:sz w:val="18"/>
                <w:szCs w:val="18"/>
                <w:lang w:val="en-US"/>
              </w:rPr>
              <w:t>,39</w:t>
            </w:r>
            <w:proofErr w:type="gramEnd"/>
          </w:p>
        </w:tc>
      </w:tr>
      <w:tr w:rsidR="004D79C7" w:rsidRPr="004D79C7" w:rsidTr="0039270B">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Construction</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36</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7</w:t>
            </w:r>
            <w:proofErr w:type="gramStart"/>
            <w:r w:rsidRPr="004D79C7">
              <w:rPr>
                <w:sz w:val="18"/>
                <w:szCs w:val="18"/>
                <w:lang w:val="en-US"/>
              </w:rPr>
              <w:t>,32</w:t>
            </w:r>
            <w:proofErr w:type="gramEnd"/>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48</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7</w:t>
            </w:r>
            <w:proofErr w:type="gramStart"/>
            <w:r w:rsidRPr="004D79C7">
              <w:rPr>
                <w:sz w:val="18"/>
                <w:szCs w:val="18"/>
                <w:lang w:val="en-US"/>
              </w:rPr>
              <w:t>,03</w:t>
            </w:r>
            <w:proofErr w:type="gramEnd"/>
          </w:p>
        </w:tc>
      </w:tr>
      <w:tr w:rsidR="004D79C7" w:rsidRPr="004D79C7" w:rsidTr="0039270B">
        <w:trPr>
          <w:cnfStyle w:val="000000100000"/>
        </w:trPr>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Manufacturing</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286</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58</w:t>
            </w:r>
            <w:proofErr w:type="gramStart"/>
            <w:r w:rsidRPr="004D79C7">
              <w:rPr>
                <w:sz w:val="18"/>
                <w:szCs w:val="18"/>
                <w:lang w:val="en-US"/>
              </w:rPr>
              <w:t>,13</w:t>
            </w:r>
            <w:proofErr w:type="gramEnd"/>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317</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46</w:t>
            </w:r>
            <w:proofErr w:type="gramStart"/>
            <w:r w:rsidRPr="004D79C7">
              <w:rPr>
                <w:sz w:val="18"/>
                <w:szCs w:val="18"/>
                <w:lang w:val="en-US"/>
              </w:rPr>
              <w:t>,41</w:t>
            </w:r>
            <w:proofErr w:type="gramEnd"/>
          </w:p>
        </w:tc>
      </w:tr>
      <w:tr w:rsidR="004D79C7" w:rsidRPr="004D79C7" w:rsidTr="0039270B">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Transportation, Communications, Electric, Gas, and Sanitary Service</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72</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14</w:t>
            </w:r>
            <w:proofErr w:type="gramStart"/>
            <w:r w:rsidRPr="004D79C7">
              <w:rPr>
                <w:sz w:val="18"/>
                <w:szCs w:val="18"/>
                <w:lang w:val="en-US"/>
              </w:rPr>
              <w:t>,63</w:t>
            </w:r>
            <w:proofErr w:type="gramEnd"/>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126</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18</w:t>
            </w:r>
            <w:proofErr w:type="gramStart"/>
            <w:r w:rsidRPr="004D79C7">
              <w:rPr>
                <w:sz w:val="18"/>
                <w:szCs w:val="18"/>
                <w:lang w:val="en-US"/>
              </w:rPr>
              <w:t>,45</w:t>
            </w:r>
            <w:proofErr w:type="gramEnd"/>
          </w:p>
        </w:tc>
      </w:tr>
      <w:tr w:rsidR="004D79C7" w:rsidRPr="004D79C7" w:rsidTr="0039270B">
        <w:trPr>
          <w:cnfStyle w:val="000000100000"/>
        </w:trPr>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Wholesale trade</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24</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4</w:t>
            </w:r>
            <w:proofErr w:type="gramStart"/>
            <w:r w:rsidRPr="004D79C7">
              <w:rPr>
                <w:sz w:val="18"/>
                <w:szCs w:val="18"/>
                <w:lang w:val="en-US"/>
              </w:rPr>
              <w:t>,88</w:t>
            </w:r>
            <w:proofErr w:type="gramEnd"/>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32</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4</w:t>
            </w:r>
            <w:proofErr w:type="gramStart"/>
            <w:r w:rsidRPr="004D79C7">
              <w:rPr>
                <w:sz w:val="18"/>
                <w:szCs w:val="18"/>
                <w:lang w:val="en-US"/>
              </w:rPr>
              <w:t>,69</w:t>
            </w:r>
            <w:proofErr w:type="gramEnd"/>
          </w:p>
        </w:tc>
      </w:tr>
      <w:tr w:rsidR="004D79C7" w:rsidRPr="004D79C7" w:rsidTr="0039270B">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Retail trade</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33</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6</w:t>
            </w:r>
            <w:proofErr w:type="gramStart"/>
            <w:r w:rsidRPr="004D79C7">
              <w:rPr>
                <w:sz w:val="18"/>
                <w:szCs w:val="18"/>
                <w:lang w:val="en-US"/>
              </w:rPr>
              <w:t>,70</w:t>
            </w:r>
            <w:proofErr w:type="gramEnd"/>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46</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6</w:t>
            </w:r>
            <w:proofErr w:type="gramStart"/>
            <w:r w:rsidRPr="004D79C7">
              <w:rPr>
                <w:sz w:val="18"/>
                <w:szCs w:val="18"/>
                <w:lang w:val="en-US"/>
              </w:rPr>
              <w:t>,73</w:t>
            </w:r>
            <w:proofErr w:type="gramEnd"/>
          </w:p>
        </w:tc>
      </w:tr>
      <w:tr w:rsidR="004D79C7" w:rsidRPr="004D79C7" w:rsidTr="0039270B">
        <w:trPr>
          <w:cnfStyle w:val="000000100000"/>
        </w:trPr>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Services</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25</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5</w:t>
            </w:r>
            <w:proofErr w:type="gramStart"/>
            <w:r w:rsidRPr="004D79C7">
              <w:rPr>
                <w:sz w:val="18"/>
                <w:szCs w:val="18"/>
                <w:lang w:val="en-US"/>
              </w:rPr>
              <w:t>,08</w:t>
            </w:r>
            <w:proofErr w:type="gramEnd"/>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80</w:t>
            </w:r>
          </w:p>
        </w:tc>
        <w:tc>
          <w:tcPr>
            <w:tcW w:w="0" w:type="auto"/>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11</w:t>
            </w:r>
            <w:proofErr w:type="gramStart"/>
            <w:r w:rsidRPr="004D79C7">
              <w:rPr>
                <w:sz w:val="18"/>
                <w:szCs w:val="18"/>
                <w:lang w:val="en-US"/>
              </w:rPr>
              <w:t>,71</w:t>
            </w:r>
            <w:proofErr w:type="gramEnd"/>
          </w:p>
        </w:tc>
      </w:tr>
      <w:tr w:rsidR="004D79C7" w:rsidRPr="004D79C7" w:rsidTr="0039270B">
        <w:tc>
          <w:tcPr>
            <w:cnfStyle w:val="001000000000"/>
            <w:tcW w:w="0" w:type="auto"/>
          </w:tcPr>
          <w:p w:rsidR="004D79C7" w:rsidRPr="004D79C7" w:rsidRDefault="004D79C7" w:rsidP="004D79C7">
            <w:pPr>
              <w:pStyle w:val="Heading5"/>
              <w:outlineLvl w:val="4"/>
              <w:rPr>
                <w:sz w:val="18"/>
                <w:szCs w:val="18"/>
                <w:lang w:val="en-US"/>
              </w:rPr>
            </w:pPr>
            <w:r w:rsidRPr="004D79C7">
              <w:rPr>
                <w:sz w:val="18"/>
                <w:szCs w:val="18"/>
                <w:lang w:val="en-US"/>
              </w:rPr>
              <w:t>Public administration</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4</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roofErr w:type="gramStart"/>
            <w:r w:rsidRPr="004D79C7">
              <w:rPr>
                <w:sz w:val="18"/>
                <w:szCs w:val="18"/>
                <w:lang w:val="en-US"/>
              </w:rPr>
              <w:t>,81</w:t>
            </w:r>
            <w:proofErr w:type="gramEnd"/>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
        </w:tc>
        <w:tc>
          <w:tcPr>
            <w:tcW w:w="0" w:type="auto"/>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
        </w:tc>
      </w:tr>
    </w:tbl>
    <w:p w:rsidR="00837CE1" w:rsidRPr="004D79C7" w:rsidRDefault="00837CE1" w:rsidP="004D79C7">
      <w:pPr>
        <w:pStyle w:val="Heading5"/>
        <w:rPr>
          <w:sz w:val="18"/>
          <w:szCs w:val="18"/>
          <w:lang w:val="en-US"/>
        </w:rPr>
      </w:pPr>
      <w:r w:rsidRPr="004D79C7">
        <w:rPr>
          <w:sz w:val="18"/>
          <w:szCs w:val="18"/>
          <w:lang w:val="en-US"/>
        </w:rPr>
        <w:t xml:space="preserve"> </w:t>
      </w:r>
    </w:p>
    <w:p w:rsidR="00E51FA8" w:rsidRDefault="00837CE1" w:rsidP="00221412">
      <w:pPr>
        <w:rPr>
          <w:lang w:val="en-US"/>
        </w:rPr>
      </w:pPr>
      <w:r>
        <w:rPr>
          <w:lang w:val="en-US"/>
        </w:rPr>
        <w:t xml:space="preserve">For the test two </w:t>
      </w:r>
      <w:r w:rsidR="00D724D9">
        <w:rPr>
          <w:lang w:val="en-US"/>
        </w:rPr>
        <w:t xml:space="preserve">subsamples will be constructed, </w:t>
      </w:r>
      <w:r w:rsidR="00C74574">
        <w:rPr>
          <w:lang w:val="en-US"/>
        </w:rPr>
        <w:t>one which comprises of the companies</w:t>
      </w:r>
      <w:r w:rsidR="00D724D9">
        <w:rPr>
          <w:lang w:val="en-US"/>
        </w:rPr>
        <w:t xml:space="preserve"> in the industries that have relatively increased during the research period and</w:t>
      </w:r>
      <w:r w:rsidR="00C74574">
        <w:rPr>
          <w:lang w:val="en-US"/>
        </w:rPr>
        <w:t xml:space="preserve"> one which comprises of the companie</w:t>
      </w:r>
      <w:r w:rsidR="00D724D9">
        <w:rPr>
          <w:lang w:val="en-US"/>
        </w:rPr>
        <w:t xml:space="preserve">s in the industries that have relatively decreased during the research period. </w:t>
      </w:r>
      <w:r w:rsidR="001168C4">
        <w:rPr>
          <w:lang w:val="en-US"/>
        </w:rPr>
        <w:t>The increasing subsample accounts for 28</w:t>
      </w:r>
      <w:proofErr w:type="gramStart"/>
      <w:r w:rsidR="001168C4">
        <w:rPr>
          <w:lang w:val="en-US"/>
        </w:rPr>
        <w:t>,85</w:t>
      </w:r>
      <w:proofErr w:type="gramEnd"/>
      <w:r w:rsidR="001168C4">
        <w:rPr>
          <w:lang w:val="en-US"/>
        </w:rPr>
        <w:t>% of the beginning sample in the year 1988 and 41,87% of the ending sample in 2009. The decreasing subsample on the other hand accounts for 71</w:t>
      </w:r>
      <w:proofErr w:type="gramStart"/>
      <w:r w:rsidR="001168C4">
        <w:rPr>
          <w:lang w:val="en-US"/>
        </w:rPr>
        <w:t>,15</w:t>
      </w:r>
      <w:proofErr w:type="gramEnd"/>
      <w:r w:rsidR="001168C4">
        <w:rPr>
          <w:lang w:val="en-US"/>
        </w:rPr>
        <w:t xml:space="preserve">% of the beginning sample and 58,13% of the ending sample. </w:t>
      </w:r>
      <w:r w:rsidR="00D724D9">
        <w:rPr>
          <w:lang w:val="en-US"/>
        </w:rPr>
        <w:t xml:space="preserve">If </w:t>
      </w:r>
      <w:r w:rsidR="001168C4">
        <w:rPr>
          <w:lang w:val="en-US"/>
        </w:rPr>
        <w:t xml:space="preserve">the </w:t>
      </w:r>
      <w:r w:rsidR="00D724D9">
        <w:rPr>
          <w:lang w:val="en-US"/>
        </w:rPr>
        <w:t xml:space="preserve">changing </w:t>
      </w:r>
      <w:r w:rsidR="00CA5035">
        <w:rPr>
          <w:lang w:val="en-US"/>
        </w:rPr>
        <w:t>industry composition fully accounts for the results that were obtained while testing the first hypothes</w:t>
      </w:r>
      <w:r w:rsidR="00537AF8">
        <w:rPr>
          <w:lang w:val="en-US"/>
        </w:rPr>
        <w:t>i</w:t>
      </w:r>
      <w:r w:rsidR="00CA5035">
        <w:rPr>
          <w:lang w:val="en-US"/>
        </w:rPr>
        <w:t xml:space="preserve">s, then there should be substantial differences in average results across the two </w:t>
      </w:r>
      <w:r w:rsidR="001F3639">
        <w:rPr>
          <w:lang w:val="en-US"/>
        </w:rPr>
        <w:t>subsamples and</w:t>
      </w:r>
      <w:r w:rsidR="00CA5035">
        <w:rPr>
          <w:lang w:val="en-US"/>
        </w:rPr>
        <w:t xml:space="preserve"> little temporal variation in the results within the sample (</w:t>
      </w:r>
      <w:proofErr w:type="spellStart"/>
      <w:r w:rsidR="00CA5035">
        <w:rPr>
          <w:lang w:val="en-US"/>
        </w:rPr>
        <w:t>Dichev</w:t>
      </w:r>
      <w:proofErr w:type="spellEnd"/>
      <w:r w:rsidR="00CA5035">
        <w:rPr>
          <w:lang w:val="en-US"/>
        </w:rPr>
        <w:t xml:space="preserve"> and Tang, 2008).</w:t>
      </w:r>
    </w:p>
    <w:p w:rsidR="00C66F9C" w:rsidRDefault="001F3639" w:rsidP="00221412">
      <w:pPr>
        <w:rPr>
          <w:lang w:val="en-US"/>
        </w:rPr>
      </w:pPr>
      <w:r>
        <w:rPr>
          <w:lang w:val="en-US"/>
        </w:rPr>
        <w:t>Examining the results</w:t>
      </w:r>
      <w:r w:rsidR="004D79C7">
        <w:rPr>
          <w:lang w:val="en-US"/>
        </w:rPr>
        <w:t>, which can be found in appendix 11,</w:t>
      </w:r>
      <w:r>
        <w:rPr>
          <w:lang w:val="en-US"/>
        </w:rPr>
        <w:t xml:space="preserve"> clearly shows that the decreasing subsample follows a similar pattern as the main test. Without going into detail on the behavior of every </w:t>
      </w:r>
      <w:r w:rsidR="006142CD">
        <w:rPr>
          <w:lang w:val="en-US"/>
        </w:rPr>
        <w:t xml:space="preserve">single </w:t>
      </w:r>
      <w:r>
        <w:rPr>
          <w:lang w:val="en-US"/>
        </w:rPr>
        <w:t xml:space="preserve">coefficient, it is clear that there is a substantial temporal decline in the </w:t>
      </w:r>
      <w:r w:rsidR="006142CD">
        <w:rPr>
          <w:lang w:val="en-US"/>
        </w:rPr>
        <w:t xml:space="preserve">coefficient on current expenses which indicates a decreasing correlation between revenues and expenses. This is supported by the </w:t>
      </w:r>
      <w:r w:rsidR="00166892">
        <w:rPr>
          <w:lang w:val="en-US"/>
        </w:rPr>
        <w:t xml:space="preserve">clear </w:t>
      </w:r>
      <w:r w:rsidR="006142CD">
        <w:rPr>
          <w:lang w:val="en-US"/>
        </w:rPr>
        <w:t>r</w:t>
      </w:r>
      <w:r w:rsidR="00166892">
        <w:rPr>
          <w:lang w:val="en-US"/>
        </w:rPr>
        <w:t>ising coefficients on future</w:t>
      </w:r>
      <w:r w:rsidR="006142CD">
        <w:rPr>
          <w:lang w:val="en-US"/>
        </w:rPr>
        <w:t xml:space="preserve"> expenses</w:t>
      </w:r>
      <w:proofErr w:type="gramStart"/>
      <w:r w:rsidR="00166892">
        <w:rPr>
          <w:lang w:val="en-US"/>
        </w:rPr>
        <w:t>,  revealing</w:t>
      </w:r>
      <w:proofErr w:type="gramEnd"/>
      <w:r w:rsidR="006142CD">
        <w:rPr>
          <w:lang w:val="en-US"/>
        </w:rPr>
        <w:t xml:space="preserve"> that expenses indeed are being scattered increasingly across periods.</w:t>
      </w:r>
      <w:r w:rsidR="00166892">
        <w:rPr>
          <w:lang w:val="en-US"/>
        </w:rPr>
        <w:t xml:space="preserve"> The </w:t>
      </w:r>
      <w:proofErr w:type="gramStart"/>
      <w:r w:rsidR="00166892">
        <w:rPr>
          <w:lang w:val="en-US"/>
        </w:rPr>
        <w:t>results of the subsample of increasing industries however does</w:t>
      </w:r>
      <w:proofErr w:type="gramEnd"/>
      <w:r w:rsidR="00166892">
        <w:rPr>
          <w:lang w:val="en-US"/>
        </w:rPr>
        <w:t xml:space="preserve"> not show the same pattern as the main test. There is hardly any temporal movement in any of the three expense coefficients. The coefficient on current expenses decreases only 0,003, whereas the coefficient on one-year forward expenses remains the same and does not show any movement. </w:t>
      </w:r>
      <w:r w:rsidR="00722EEA">
        <w:rPr>
          <w:lang w:val="en-US"/>
        </w:rPr>
        <w:t>This indicates that</w:t>
      </w:r>
      <w:r w:rsidR="0076318F">
        <w:rPr>
          <w:lang w:val="en-US"/>
        </w:rPr>
        <w:t xml:space="preserve"> the decrease in </w:t>
      </w:r>
      <w:r w:rsidR="00C66F9C">
        <w:rPr>
          <w:lang w:val="en-US"/>
        </w:rPr>
        <w:t>the economic relation of advancing expenses to earn revenues</w:t>
      </w:r>
      <w:r w:rsidR="00E56160">
        <w:rPr>
          <w:lang w:val="en-US"/>
        </w:rPr>
        <w:t xml:space="preserve"> </w:t>
      </w:r>
      <w:r w:rsidR="00C66F9C">
        <w:rPr>
          <w:lang w:val="en-US"/>
        </w:rPr>
        <w:t>is largely influenced by the firms operating in the industries that are included in the decreasing subsample.</w:t>
      </w:r>
    </w:p>
    <w:p w:rsidR="00221412" w:rsidRDefault="00C66F9C" w:rsidP="00C66F9C">
      <w:pPr>
        <w:pStyle w:val="Heading3"/>
        <w:rPr>
          <w:lang w:val="en-US"/>
        </w:rPr>
      </w:pPr>
      <w:bookmarkStart w:id="143" w:name="_Toc298480507"/>
      <w:bookmarkStart w:id="144" w:name="_Toc299712958"/>
      <w:bookmarkStart w:id="145" w:name="_Toc300034921"/>
      <w:r>
        <w:rPr>
          <w:lang w:val="en-US"/>
        </w:rPr>
        <w:t>Changing country composition</w:t>
      </w:r>
      <w:bookmarkEnd w:id="143"/>
      <w:bookmarkEnd w:id="144"/>
      <w:bookmarkEnd w:id="145"/>
    </w:p>
    <w:p w:rsidR="00A94C7E" w:rsidRDefault="005E609F" w:rsidP="00C66F9C">
      <w:pPr>
        <w:rPr>
          <w:lang w:val="en-US"/>
        </w:rPr>
      </w:pPr>
      <w:r>
        <w:rPr>
          <w:lang w:val="en-US"/>
        </w:rPr>
        <w:t>Besides the impact of changes in the composition of industries in the sample, there is also the possibility that the results and patterns obtained in the main test are</w:t>
      </w:r>
      <w:r w:rsidR="000A069D">
        <w:rPr>
          <w:lang w:val="en-US"/>
        </w:rPr>
        <w:t xml:space="preserve"> partially</w:t>
      </w:r>
      <w:r>
        <w:rPr>
          <w:lang w:val="en-US"/>
        </w:rPr>
        <w:t xml:space="preserve"> accounted for by changes in country composition. Examining the</w:t>
      </w:r>
      <w:r w:rsidR="00A94C7E">
        <w:rPr>
          <w:lang w:val="en-US"/>
        </w:rPr>
        <w:t xml:space="preserve"> beginning and ending sample reveals that especially Germany and Great-</w:t>
      </w:r>
      <w:r w:rsidR="00C25976">
        <w:rPr>
          <w:lang w:val="en-US"/>
        </w:rPr>
        <w:t>Britain</w:t>
      </w:r>
      <w:r w:rsidR="00A94C7E">
        <w:rPr>
          <w:lang w:val="en-US"/>
        </w:rPr>
        <w:t xml:space="preserve"> lost a substantial share in the composition, whereas Spain and Ireland </w:t>
      </w:r>
      <w:r w:rsidR="00A94C7E">
        <w:rPr>
          <w:lang w:val="en-US"/>
        </w:rPr>
        <w:lastRenderedPageBreak/>
        <w:t xml:space="preserve">more than doubled. The ending sample also compromises of three </w:t>
      </w:r>
      <w:proofErr w:type="gramStart"/>
      <w:r w:rsidR="00A94C7E">
        <w:rPr>
          <w:lang w:val="en-US"/>
        </w:rPr>
        <w:t>country</w:t>
      </w:r>
      <w:proofErr w:type="gramEnd"/>
      <w:r w:rsidR="00A94C7E">
        <w:rPr>
          <w:lang w:val="en-US"/>
        </w:rPr>
        <w:t xml:space="preserve"> that aren’t in the beginning sample, which are Greece, Luxembourg and Portugal. </w:t>
      </w:r>
    </w:p>
    <w:p w:rsidR="004D79C7" w:rsidRPr="004D79C7" w:rsidRDefault="004D79C7" w:rsidP="004D79C7">
      <w:pPr>
        <w:pStyle w:val="Heading5"/>
        <w:rPr>
          <w:sz w:val="18"/>
          <w:szCs w:val="18"/>
          <w:lang w:val="en-US"/>
        </w:rPr>
      </w:pPr>
      <w:r w:rsidRPr="004D79C7">
        <w:rPr>
          <w:sz w:val="18"/>
          <w:szCs w:val="18"/>
          <w:lang w:val="en-US"/>
        </w:rPr>
        <w:t>Changing country composition</w:t>
      </w:r>
    </w:p>
    <w:tbl>
      <w:tblPr>
        <w:tblStyle w:val="Lichtearcering-accent12"/>
        <w:tblW w:w="0" w:type="auto"/>
        <w:tblLook w:val="04A0"/>
      </w:tblPr>
      <w:tblGrid>
        <w:gridCol w:w="1842"/>
        <w:gridCol w:w="1842"/>
        <w:gridCol w:w="1842"/>
        <w:gridCol w:w="1843"/>
        <w:gridCol w:w="1843"/>
      </w:tblGrid>
      <w:tr w:rsidR="004D79C7" w:rsidRPr="004D79C7" w:rsidTr="0039270B">
        <w:trPr>
          <w:cnfStyle w:val="1000000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Country</w:t>
            </w:r>
          </w:p>
        </w:tc>
        <w:tc>
          <w:tcPr>
            <w:tcW w:w="3684" w:type="dxa"/>
            <w:gridSpan w:val="2"/>
          </w:tcPr>
          <w:p w:rsidR="004D79C7" w:rsidRPr="004D79C7" w:rsidRDefault="004D79C7" w:rsidP="00622E1F">
            <w:pPr>
              <w:pStyle w:val="Heading5"/>
              <w:jc w:val="right"/>
              <w:outlineLvl w:val="4"/>
              <w:cnfStyle w:val="100000000000"/>
              <w:rPr>
                <w:sz w:val="18"/>
                <w:szCs w:val="18"/>
                <w:lang w:val="en-US"/>
              </w:rPr>
            </w:pPr>
            <w:r w:rsidRPr="004D79C7">
              <w:rPr>
                <w:sz w:val="18"/>
                <w:szCs w:val="18"/>
                <w:lang w:val="en-US"/>
              </w:rPr>
              <w:t>Beginning sample year 1988</w:t>
            </w:r>
          </w:p>
        </w:tc>
        <w:tc>
          <w:tcPr>
            <w:tcW w:w="3686" w:type="dxa"/>
            <w:gridSpan w:val="2"/>
          </w:tcPr>
          <w:p w:rsidR="004D79C7" w:rsidRPr="004D79C7" w:rsidRDefault="004D79C7" w:rsidP="00622E1F">
            <w:pPr>
              <w:pStyle w:val="Heading5"/>
              <w:jc w:val="right"/>
              <w:outlineLvl w:val="4"/>
              <w:cnfStyle w:val="100000000000"/>
              <w:rPr>
                <w:sz w:val="18"/>
                <w:szCs w:val="18"/>
                <w:lang w:val="en-US"/>
              </w:rPr>
            </w:pPr>
            <w:r w:rsidRPr="004D79C7">
              <w:rPr>
                <w:sz w:val="18"/>
                <w:szCs w:val="18"/>
                <w:lang w:val="en-US"/>
              </w:rPr>
              <w:t>Ending sample year 2009</w:t>
            </w:r>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Count</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Percentage</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Count</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Percentage</w:t>
            </w:r>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Austria</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6</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w:t>
            </w:r>
            <w:proofErr w:type="gramStart"/>
            <w:r w:rsidRPr="004D79C7">
              <w:rPr>
                <w:sz w:val="18"/>
                <w:szCs w:val="18"/>
                <w:lang w:val="en-US"/>
              </w:rPr>
              <w:t>,22</w:t>
            </w:r>
            <w:proofErr w:type="gramEnd"/>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12</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w:t>
            </w:r>
            <w:proofErr w:type="gramStart"/>
            <w:r w:rsidRPr="004D79C7">
              <w:rPr>
                <w:sz w:val="18"/>
                <w:szCs w:val="18"/>
                <w:lang w:val="en-US"/>
              </w:rPr>
              <w:t>,76</w:t>
            </w:r>
            <w:proofErr w:type="gramEnd"/>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Belgium</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20</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4</w:t>
            </w:r>
            <w:proofErr w:type="gramStart"/>
            <w:r w:rsidRPr="004D79C7">
              <w:rPr>
                <w:sz w:val="18"/>
                <w:szCs w:val="18"/>
                <w:lang w:val="en-US"/>
              </w:rPr>
              <w:t>,07</w:t>
            </w:r>
            <w:proofErr w:type="gramEnd"/>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18</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w:t>
            </w:r>
            <w:proofErr w:type="gramStart"/>
            <w:r w:rsidRPr="004D79C7">
              <w:rPr>
                <w:sz w:val="18"/>
                <w:szCs w:val="18"/>
                <w:lang w:val="en-US"/>
              </w:rPr>
              <w:t>,64</w:t>
            </w:r>
            <w:proofErr w:type="gramEnd"/>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Germany</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105</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21</w:t>
            </w:r>
            <w:proofErr w:type="gramStart"/>
            <w:r w:rsidRPr="004D79C7">
              <w:rPr>
                <w:sz w:val="18"/>
                <w:szCs w:val="18"/>
                <w:lang w:val="en-US"/>
              </w:rPr>
              <w:t>,34</w:t>
            </w:r>
            <w:proofErr w:type="gramEnd"/>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88</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12</w:t>
            </w:r>
            <w:proofErr w:type="gramStart"/>
            <w:r w:rsidRPr="004D79C7">
              <w:rPr>
                <w:sz w:val="18"/>
                <w:szCs w:val="18"/>
                <w:lang w:val="en-US"/>
              </w:rPr>
              <w:t>,88</w:t>
            </w:r>
            <w:proofErr w:type="gramEnd"/>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Denmark</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13</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w:t>
            </w:r>
            <w:proofErr w:type="gramStart"/>
            <w:r w:rsidRPr="004D79C7">
              <w:rPr>
                <w:sz w:val="18"/>
                <w:szCs w:val="18"/>
                <w:lang w:val="en-US"/>
              </w:rPr>
              <w:t>,64</w:t>
            </w:r>
            <w:proofErr w:type="gramEnd"/>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22</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3</w:t>
            </w:r>
            <w:proofErr w:type="gramStart"/>
            <w:r w:rsidRPr="004D79C7">
              <w:rPr>
                <w:sz w:val="18"/>
                <w:szCs w:val="18"/>
                <w:lang w:val="en-US"/>
              </w:rPr>
              <w:t>,22</w:t>
            </w:r>
            <w:proofErr w:type="gramEnd"/>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Spain</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20</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4</w:t>
            </w:r>
            <w:proofErr w:type="gramStart"/>
            <w:r w:rsidRPr="004D79C7">
              <w:rPr>
                <w:sz w:val="18"/>
                <w:szCs w:val="18"/>
                <w:lang w:val="en-US"/>
              </w:rPr>
              <w:t>,07</w:t>
            </w:r>
            <w:proofErr w:type="gramEnd"/>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46</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6</w:t>
            </w:r>
            <w:proofErr w:type="gramStart"/>
            <w:r w:rsidRPr="004D79C7">
              <w:rPr>
                <w:sz w:val="18"/>
                <w:szCs w:val="18"/>
                <w:lang w:val="en-US"/>
              </w:rPr>
              <w:t>,73</w:t>
            </w:r>
            <w:proofErr w:type="gramEnd"/>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Finland</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26</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5</w:t>
            </w:r>
            <w:proofErr w:type="gramStart"/>
            <w:r w:rsidRPr="004D79C7">
              <w:rPr>
                <w:sz w:val="18"/>
                <w:szCs w:val="18"/>
                <w:lang w:val="en-US"/>
              </w:rPr>
              <w:t>,28</w:t>
            </w:r>
            <w:proofErr w:type="gramEnd"/>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29</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4</w:t>
            </w:r>
            <w:proofErr w:type="gramStart"/>
            <w:r w:rsidRPr="004D79C7">
              <w:rPr>
                <w:sz w:val="18"/>
                <w:szCs w:val="18"/>
                <w:lang w:val="en-US"/>
              </w:rPr>
              <w:t>,25</w:t>
            </w:r>
            <w:proofErr w:type="gramEnd"/>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France</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93</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18</w:t>
            </w:r>
            <w:proofErr w:type="gramStart"/>
            <w:r w:rsidRPr="004D79C7">
              <w:rPr>
                <w:sz w:val="18"/>
                <w:szCs w:val="18"/>
                <w:lang w:val="en-US"/>
              </w:rPr>
              <w:t>,90</w:t>
            </w:r>
            <w:proofErr w:type="gramEnd"/>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127</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18</w:t>
            </w:r>
            <w:proofErr w:type="gramStart"/>
            <w:r w:rsidRPr="004D79C7">
              <w:rPr>
                <w:sz w:val="18"/>
                <w:szCs w:val="18"/>
                <w:lang w:val="en-US"/>
              </w:rPr>
              <w:t>,59</w:t>
            </w:r>
            <w:proofErr w:type="gramEnd"/>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Great-Brittan</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120</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24</w:t>
            </w:r>
            <w:proofErr w:type="gramStart"/>
            <w:r w:rsidRPr="004D79C7">
              <w:rPr>
                <w:sz w:val="18"/>
                <w:szCs w:val="18"/>
                <w:lang w:val="en-US"/>
              </w:rPr>
              <w:t>,39</w:t>
            </w:r>
            <w:proofErr w:type="gramEnd"/>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140</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20</w:t>
            </w:r>
            <w:proofErr w:type="gramStart"/>
            <w:r w:rsidRPr="004D79C7">
              <w:rPr>
                <w:sz w:val="18"/>
                <w:szCs w:val="18"/>
                <w:lang w:val="en-US"/>
              </w:rPr>
              <w:t>,50</w:t>
            </w:r>
            <w:proofErr w:type="gramEnd"/>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Ireland</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3</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roofErr w:type="gramStart"/>
            <w:r w:rsidRPr="004D79C7">
              <w:rPr>
                <w:sz w:val="18"/>
                <w:szCs w:val="18"/>
                <w:lang w:val="en-US"/>
              </w:rPr>
              <w:t>,61</w:t>
            </w:r>
            <w:proofErr w:type="gramEnd"/>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14</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2</w:t>
            </w:r>
            <w:proofErr w:type="gramStart"/>
            <w:r w:rsidRPr="004D79C7">
              <w:rPr>
                <w:sz w:val="18"/>
                <w:szCs w:val="18"/>
                <w:lang w:val="en-US"/>
              </w:rPr>
              <w:t>,05</w:t>
            </w:r>
            <w:proofErr w:type="gramEnd"/>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Italy</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19</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3</w:t>
            </w:r>
            <w:proofErr w:type="gramStart"/>
            <w:r w:rsidRPr="004D79C7">
              <w:rPr>
                <w:sz w:val="18"/>
                <w:szCs w:val="18"/>
                <w:lang w:val="en-US"/>
              </w:rPr>
              <w:t>,86</w:t>
            </w:r>
            <w:proofErr w:type="gramEnd"/>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58</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8</w:t>
            </w:r>
            <w:proofErr w:type="gramStart"/>
            <w:r w:rsidRPr="004D79C7">
              <w:rPr>
                <w:sz w:val="18"/>
                <w:szCs w:val="18"/>
                <w:lang w:val="en-US"/>
              </w:rPr>
              <w:t>,49</w:t>
            </w:r>
            <w:proofErr w:type="gramEnd"/>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Netherlands</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29</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5</w:t>
            </w:r>
            <w:proofErr w:type="gramStart"/>
            <w:r w:rsidRPr="004D79C7">
              <w:rPr>
                <w:sz w:val="18"/>
                <w:szCs w:val="18"/>
                <w:lang w:val="en-US"/>
              </w:rPr>
              <w:t>,89</w:t>
            </w:r>
            <w:proofErr w:type="gramEnd"/>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44</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6</w:t>
            </w:r>
            <w:proofErr w:type="gramStart"/>
            <w:r w:rsidRPr="004D79C7">
              <w:rPr>
                <w:sz w:val="18"/>
                <w:szCs w:val="18"/>
                <w:lang w:val="en-US"/>
              </w:rPr>
              <w:t>,44</w:t>
            </w:r>
            <w:proofErr w:type="gramEnd"/>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Sweden</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38</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7</w:t>
            </w:r>
            <w:proofErr w:type="gramStart"/>
            <w:r w:rsidRPr="004D79C7">
              <w:rPr>
                <w:sz w:val="18"/>
                <w:szCs w:val="18"/>
                <w:lang w:val="en-US"/>
              </w:rPr>
              <w:t>,72</w:t>
            </w:r>
            <w:proofErr w:type="gramEnd"/>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37</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5</w:t>
            </w:r>
            <w:proofErr w:type="gramStart"/>
            <w:r w:rsidRPr="004D79C7">
              <w:rPr>
                <w:sz w:val="18"/>
                <w:szCs w:val="18"/>
                <w:lang w:val="en-US"/>
              </w:rPr>
              <w:t>,42</w:t>
            </w:r>
            <w:proofErr w:type="gramEnd"/>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Greece</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26</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3</w:t>
            </w:r>
            <w:proofErr w:type="gramStart"/>
            <w:r w:rsidRPr="004D79C7">
              <w:rPr>
                <w:sz w:val="18"/>
                <w:szCs w:val="18"/>
                <w:lang w:val="en-US"/>
              </w:rPr>
              <w:t>,81</w:t>
            </w:r>
            <w:proofErr w:type="gramEnd"/>
          </w:p>
        </w:tc>
      </w:tr>
      <w:tr w:rsidR="004D79C7" w:rsidRPr="004D79C7" w:rsidTr="0039270B">
        <w:trPr>
          <w:cnfStyle w:val="000000100000"/>
        </w:trPr>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Luxembourg</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0</w:t>
            </w:r>
          </w:p>
        </w:tc>
        <w:tc>
          <w:tcPr>
            <w:tcW w:w="1842"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0</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8</w:t>
            </w:r>
          </w:p>
        </w:tc>
        <w:tc>
          <w:tcPr>
            <w:tcW w:w="1843" w:type="dxa"/>
          </w:tcPr>
          <w:p w:rsidR="004D79C7" w:rsidRPr="004D79C7" w:rsidRDefault="004D79C7" w:rsidP="00622E1F">
            <w:pPr>
              <w:pStyle w:val="Heading5"/>
              <w:jc w:val="right"/>
              <w:outlineLvl w:val="4"/>
              <w:cnfStyle w:val="000000100000"/>
              <w:rPr>
                <w:sz w:val="18"/>
                <w:szCs w:val="18"/>
                <w:lang w:val="en-US"/>
              </w:rPr>
            </w:pPr>
            <w:r w:rsidRPr="004D79C7">
              <w:rPr>
                <w:sz w:val="18"/>
                <w:szCs w:val="18"/>
                <w:lang w:val="en-US"/>
              </w:rPr>
              <w:t>1</w:t>
            </w:r>
            <w:proofErr w:type="gramStart"/>
            <w:r w:rsidRPr="004D79C7">
              <w:rPr>
                <w:sz w:val="18"/>
                <w:szCs w:val="18"/>
                <w:lang w:val="en-US"/>
              </w:rPr>
              <w:t>,17</w:t>
            </w:r>
            <w:proofErr w:type="gramEnd"/>
          </w:p>
        </w:tc>
      </w:tr>
      <w:tr w:rsidR="004D79C7" w:rsidRPr="004D79C7" w:rsidTr="0039270B">
        <w:tc>
          <w:tcPr>
            <w:cnfStyle w:val="001000000000"/>
            <w:tcW w:w="1842" w:type="dxa"/>
          </w:tcPr>
          <w:p w:rsidR="004D79C7" w:rsidRPr="004D79C7" w:rsidRDefault="004D79C7" w:rsidP="004D79C7">
            <w:pPr>
              <w:pStyle w:val="Heading5"/>
              <w:outlineLvl w:val="4"/>
              <w:rPr>
                <w:sz w:val="18"/>
                <w:szCs w:val="18"/>
                <w:lang w:val="en-US"/>
              </w:rPr>
            </w:pPr>
            <w:r w:rsidRPr="004D79C7">
              <w:rPr>
                <w:sz w:val="18"/>
                <w:szCs w:val="18"/>
                <w:lang w:val="en-US"/>
              </w:rPr>
              <w:t>Portugal</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
        </w:tc>
        <w:tc>
          <w:tcPr>
            <w:tcW w:w="1842"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0</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14</w:t>
            </w:r>
          </w:p>
        </w:tc>
        <w:tc>
          <w:tcPr>
            <w:tcW w:w="1843" w:type="dxa"/>
          </w:tcPr>
          <w:p w:rsidR="004D79C7" w:rsidRPr="004D79C7" w:rsidRDefault="004D79C7" w:rsidP="00622E1F">
            <w:pPr>
              <w:pStyle w:val="Heading5"/>
              <w:jc w:val="right"/>
              <w:outlineLvl w:val="4"/>
              <w:cnfStyle w:val="000000000000"/>
              <w:rPr>
                <w:sz w:val="18"/>
                <w:szCs w:val="18"/>
                <w:lang w:val="en-US"/>
              </w:rPr>
            </w:pPr>
            <w:r w:rsidRPr="004D79C7">
              <w:rPr>
                <w:sz w:val="18"/>
                <w:szCs w:val="18"/>
                <w:lang w:val="en-US"/>
              </w:rPr>
              <w:t>2</w:t>
            </w:r>
            <w:proofErr w:type="gramStart"/>
            <w:r w:rsidRPr="004D79C7">
              <w:rPr>
                <w:sz w:val="18"/>
                <w:szCs w:val="18"/>
                <w:lang w:val="en-US"/>
              </w:rPr>
              <w:t>,05</w:t>
            </w:r>
            <w:proofErr w:type="gramEnd"/>
          </w:p>
        </w:tc>
      </w:tr>
    </w:tbl>
    <w:p w:rsidR="004D79C7" w:rsidRPr="004D79C7" w:rsidRDefault="004D79C7" w:rsidP="004D79C7">
      <w:pPr>
        <w:pStyle w:val="Heading5"/>
        <w:rPr>
          <w:sz w:val="18"/>
          <w:szCs w:val="18"/>
          <w:lang w:val="en-US"/>
        </w:rPr>
      </w:pPr>
    </w:p>
    <w:p w:rsidR="00FC6843" w:rsidRDefault="00C74574" w:rsidP="00C66F9C">
      <w:pPr>
        <w:rPr>
          <w:lang w:val="en-US"/>
        </w:rPr>
      </w:pPr>
      <w:r>
        <w:rPr>
          <w:lang w:val="en-US"/>
        </w:rPr>
        <w:t xml:space="preserve">Testing the effects of the changes in country composition will be conducted in a similar way as to with the industry composition, by constructing a set of subsamples </w:t>
      </w:r>
      <w:r w:rsidR="000A069D">
        <w:rPr>
          <w:lang w:val="en-US"/>
        </w:rPr>
        <w:t>where one</w:t>
      </w:r>
      <w:r>
        <w:rPr>
          <w:lang w:val="en-US"/>
        </w:rPr>
        <w:t xml:space="preserve"> subsample comprises of firms from countries that have relatively decreased du</w:t>
      </w:r>
      <w:r w:rsidR="000A069D">
        <w:rPr>
          <w:lang w:val="en-US"/>
        </w:rPr>
        <w:t>ring the research period and the other</w:t>
      </w:r>
      <w:r>
        <w:rPr>
          <w:lang w:val="en-US"/>
        </w:rPr>
        <w:t xml:space="preserve"> holding the firms of the countries that have relatively increased</w:t>
      </w:r>
      <w:r w:rsidR="005E609F">
        <w:rPr>
          <w:lang w:val="en-US"/>
        </w:rPr>
        <w:t>.</w:t>
      </w:r>
      <w:r w:rsidR="000A069D">
        <w:rPr>
          <w:lang w:val="en-US"/>
        </w:rPr>
        <w:t xml:space="preserve"> Examining their relative importance reveals that the decreasing subsample accounts for 81</w:t>
      </w:r>
      <w:proofErr w:type="gramStart"/>
      <w:r w:rsidR="000A069D">
        <w:rPr>
          <w:lang w:val="en-US"/>
        </w:rPr>
        <w:t>,7</w:t>
      </w:r>
      <w:proofErr w:type="gramEnd"/>
      <w:r w:rsidR="000A069D">
        <w:rPr>
          <w:lang w:val="en-US"/>
        </w:rPr>
        <w:t>% of the beginning sample in 1988 and for 64.28% of the ending sample. The increasing subsample on the other hand accounts for 18</w:t>
      </w:r>
      <w:proofErr w:type="gramStart"/>
      <w:r w:rsidR="000A069D">
        <w:rPr>
          <w:lang w:val="en-US"/>
        </w:rPr>
        <w:t>,3</w:t>
      </w:r>
      <w:proofErr w:type="gramEnd"/>
      <w:r w:rsidR="000A069D">
        <w:rPr>
          <w:lang w:val="en-US"/>
        </w:rPr>
        <w:t xml:space="preserve">% of the beginning sample and for 35,72% of the ending sample. </w:t>
      </w:r>
    </w:p>
    <w:p w:rsidR="00C66F9C" w:rsidRDefault="00FC6843" w:rsidP="00C66F9C">
      <w:pPr>
        <w:rPr>
          <w:lang w:val="en-US"/>
        </w:rPr>
      </w:pPr>
      <w:r>
        <w:rPr>
          <w:lang w:val="en-US"/>
        </w:rPr>
        <w:t>The results of the industry composition tests can be found in appendix 12 and shows a decreasing pattern which is largely in line with the observations under hypothes</w:t>
      </w:r>
      <w:r w:rsidR="00537AF8">
        <w:rPr>
          <w:lang w:val="en-US"/>
        </w:rPr>
        <w:t>i</w:t>
      </w:r>
      <w:r>
        <w:rPr>
          <w:lang w:val="en-US"/>
        </w:rPr>
        <w:t xml:space="preserve">s one. The decreasing subsample which holds the three European superpowers Germany, France and Great-Brittan shows a slightly stronger decrease with a mean difference for the coefficient on current expenses </w:t>
      </w:r>
      <w:r w:rsidR="00906D56">
        <w:rPr>
          <w:lang w:val="en-US"/>
        </w:rPr>
        <w:t>of 0,018 and an increase on one-year forward expenses of 0,013. The subsample that hold the firms of the countries that have relatively increased in the sample composition reveal a somewhat less pronounced decrease in the coefficient on current expenses, but a similar increase in the coefficient on future expenses. The fact that there is</w:t>
      </w:r>
      <w:r w:rsidR="00A875BB">
        <w:rPr>
          <w:lang w:val="en-US"/>
        </w:rPr>
        <w:t xml:space="preserve"> no substantial difference</w:t>
      </w:r>
      <w:r w:rsidR="00E56160">
        <w:rPr>
          <w:lang w:val="en-US"/>
        </w:rPr>
        <w:t xml:space="preserve"> </w:t>
      </w:r>
      <w:r w:rsidR="00A875BB">
        <w:rPr>
          <w:lang w:val="en-US"/>
        </w:rPr>
        <w:t>in average results across the two subsamples and substantial temporal variation in the results within the sample</w:t>
      </w:r>
      <w:r w:rsidR="00906D56">
        <w:rPr>
          <w:lang w:val="en-US"/>
        </w:rPr>
        <w:t xml:space="preserve"> indicates that the observed decrease in the contemporaneous correlation</w:t>
      </w:r>
      <w:r w:rsidR="00A875BB">
        <w:rPr>
          <w:lang w:val="en-US"/>
        </w:rPr>
        <w:t xml:space="preserve"> between revenues and earnings cannot be fully accounted for by the changes in country composition.</w:t>
      </w:r>
    </w:p>
    <w:p w:rsidR="00356EDA" w:rsidRDefault="00356EDA" w:rsidP="00356EDA">
      <w:pPr>
        <w:pStyle w:val="Heading2"/>
        <w:rPr>
          <w:lang w:val="en-US"/>
        </w:rPr>
      </w:pPr>
      <w:bookmarkStart w:id="146" w:name="_Toc299712959"/>
      <w:bookmarkStart w:id="147" w:name="_Toc300034922"/>
      <w:r>
        <w:rPr>
          <w:lang w:val="en-US"/>
        </w:rPr>
        <w:lastRenderedPageBreak/>
        <w:t>6.6. Summary</w:t>
      </w:r>
      <w:bookmarkEnd w:id="146"/>
      <w:bookmarkEnd w:id="147"/>
    </w:p>
    <w:p w:rsidR="00356EDA" w:rsidRPr="00356EDA" w:rsidRDefault="00356EDA" w:rsidP="00356EDA">
      <w:pPr>
        <w:rPr>
          <w:lang w:val="en-US"/>
        </w:rPr>
      </w:pPr>
      <w:r>
        <w:rPr>
          <w:lang w:val="en-US"/>
        </w:rPr>
        <w:t xml:space="preserve">The results of </w:t>
      </w:r>
      <w:r w:rsidR="00D81C1A">
        <w:rPr>
          <w:lang w:val="en-US"/>
        </w:rPr>
        <w:t>the four hypotheses</w:t>
      </w:r>
      <w:r>
        <w:rPr>
          <w:lang w:val="en-US"/>
        </w:rPr>
        <w:t xml:space="preserve"> show that there is enough supporting evidence to conclude that there is in fact a declining trend in the contemporaneous correlation between revenues and expenses and that a substantial part of the expenses is scattered to a future period. A resulting temporal decrease in earnings volatility is also borne out of the data with the confidence that this decline is not caused by a change in the volatility of the underlying business fundamentals. The decrease in the persistence of earnings and the increase in negative autocorrelation also require supporting evidence, but the obtained results depict a clear trend which validates a conclusion that earnings persistence has declined over time. The two-year specifications are not capable of providing the evidence needed to conclude that the effects of poor matching are eased over longer-time horizons.</w:t>
      </w:r>
      <w:r w:rsidR="00D81C1A">
        <w:rPr>
          <w:lang w:val="en-US"/>
        </w:rPr>
        <w:t xml:space="preserve"> The additional tests provide evidence that the industry composition to an extent accounts for the results obtained for the main hypotheses.</w:t>
      </w:r>
    </w:p>
    <w:p w:rsidR="00E64603" w:rsidRDefault="00E64603" w:rsidP="005924A8">
      <w:pPr>
        <w:rPr>
          <w:lang w:val="en-US"/>
        </w:rPr>
      </w:pPr>
    </w:p>
    <w:p w:rsidR="00C92151" w:rsidRDefault="00C92151" w:rsidP="005924A8">
      <w:pPr>
        <w:rPr>
          <w:lang w:val="en-US"/>
        </w:rPr>
      </w:pPr>
    </w:p>
    <w:p w:rsidR="00334E60" w:rsidRDefault="00334E60" w:rsidP="005924A8">
      <w:pPr>
        <w:rPr>
          <w:lang w:val="en-US"/>
        </w:rPr>
      </w:pPr>
    </w:p>
    <w:p w:rsidR="00586216" w:rsidRDefault="00586216">
      <w:pPr>
        <w:spacing w:after="0" w:line="240" w:lineRule="auto"/>
        <w:rPr>
          <w:lang w:val="en-US"/>
        </w:rPr>
      </w:pPr>
      <w:r>
        <w:rPr>
          <w:lang w:val="en-US"/>
        </w:rPr>
        <w:br w:type="page"/>
      </w:r>
    </w:p>
    <w:p w:rsidR="00A85A92" w:rsidRDefault="00586216" w:rsidP="00586216">
      <w:pPr>
        <w:pStyle w:val="Heading1"/>
        <w:rPr>
          <w:lang w:val="en-US"/>
        </w:rPr>
      </w:pPr>
      <w:bookmarkStart w:id="148" w:name="_Toc299712960"/>
      <w:bookmarkStart w:id="149" w:name="_Toc300034923"/>
      <w:r>
        <w:rPr>
          <w:lang w:val="en-US"/>
        </w:rPr>
        <w:lastRenderedPageBreak/>
        <w:t>7. Analysis</w:t>
      </w:r>
      <w:bookmarkEnd w:id="148"/>
      <w:bookmarkEnd w:id="149"/>
    </w:p>
    <w:p w:rsidR="00FA63FB" w:rsidRDefault="00D81C1A" w:rsidP="00FA63FB">
      <w:pPr>
        <w:pStyle w:val="Heading2"/>
        <w:rPr>
          <w:lang w:val="en-US"/>
        </w:rPr>
      </w:pPr>
      <w:bookmarkStart w:id="150" w:name="_Toc299712961"/>
      <w:bookmarkStart w:id="151" w:name="_Toc300034924"/>
      <w:r>
        <w:rPr>
          <w:lang w:val="en-US"/>
        </w:rPr>
        <w:t xml:space="preserve">7.1. </w:t>
      </w:r>
      <w:r w:rsidR="00FA63FB">
        <w:rPr>
          <w:lang w:val="en-US"/>
        </w:rPr>
        <w:t>Hypothesis 1</w:t>
      </w:r>
      <w:r>
        <w:rPr>
          <w:lang w:val="en-US"/>
        </w:rPr>
        <w:t xml:space="preserve">: </w:t>
      </w:r>
      <w:r w:rsidR="00D87EBA">
        <w:rPr>
          <w:lang w:val="en-US"/>
        </w:rPr>
        <w:t>Revenues</w:t>
      </w:r>
      <w:r w:rsidR="000630CF">
        <w:rPr>
          <w:lang w:val="en-US"/>
        </w:rPr>
        <w:t>-</w:t>
      </w:r>
      <w:r w:rsidR="00D87EBA">
        <w:rPr>
          <w:lang w:val="en-US"/>
        </w:rPr>
        <w:t>expense relation</w:t>
      </w:r>
      <w:bookmarkEnd w:id="150"/>
      <w:bookmarkEnd w:id="151"/>
      <w:r w:rsidR="00D87EBA">
        <w:rPr>
          <w:lang w:val="en-US"/>
        </w:rPr>
        <w:t xml:space="preserve"> </w:t>
      </w:r>
    </w:p>
    <w:p w:rsidR="00B66326" w:rsidRDefault="00FA63FB" w:rsidP="00FA63FB">
      <w:pPr>
        <w:rPr>
          <w:lang w:val="en-US"/>
        </w:rPr>
      </w:pPr>
      <w:r>
        <w:rPr>
          <w:lang w:val="en-US"/>
        </w:rPr>
        <w:t xml:space="preserve">The results from the regression of revenues on one-year back, present and one-year forward expenses that was performed in order to test whether poor matching decreases the contemporaneous correlation between revenues and expenses showed mixed results. The temporal behavior of the expense coefficients in sample 1 indicate that </w:t>
      </w:r>
      <w:r w:rsidR="001732CD">
        <w:rPr>
          <w:lang w:val="en-US"/>
        </w:rPr>
        <w:t>t</w:t>
      </w:r>
      <w:r w:rsidR="00622B85">
        <w:rPr>
          <w:lang w:val="en-US"/>
        </w:rPr>
        <w:t xml:space="preserve">here is not enough evidence to conclude that the mean of the second half of the sample is significantly lower than the mean of the first half of the sample. However, the absolute values of the coefficients and the difference in means clearly indicate that a decreasing pattern is actually occurring. This presumption is confirmed when </w:t>
      </w:r>
      <w:r w:rsidR="007539A4">
        <w:rPr>
          <w:lang w:val="en-US"/>
        </w:rPr>
        <w:t xml:space="preserve">examining the results of sample 3, which has four additional year-observations and was added as a robustness test. Sample 3 clearly shows a similar decreasing pattern and the coefficients values of the added years are enough to </w:t>
      </w:r>
      <w:r w:rsidR="00001A08">
        <w:rPr>
          <w:lang w:val="en-US"/>
        </w:rPr>
        <w:t>lift</w:t>
      </w:r>
      <w:r w:rsidR="00B66326">
        <w:rPr>
          <w:lang w:val="en-US"/>
        </w:rPr>
        <w:t xml:space="preserve"> the p-value of the difference between means from an insignificant to a</w:t>
      </w:r>
      <w:r w:rsidR="007539A4">
        <w:rPr>
          <w:lang w:val="en-US"/>
        </w:rPr>
        <w:t xml:space="preserve"> </w:t>
      </w:r>
      <w:r w:rsidR="00B66326">
        <w:rPr>
          <w:lang w:val="en-US"/>
        </w:rPr>
        <w:t xml:space="preserve">significant level. </w:t>
      </w:r>
    </w:p>
    <w:p w:rsidR="00BE44F3" w:rsidRDefault="00B66326" w:rsidP="00FA63FB">
      <w:pPr>
        <w:rPr>
          <w:lang w:val="en-US"/>
        </w:rPr>
      </w:pPr>
      <w:r>
        <w:rPr>
          <w:lang w:val="en-US"/>
        </w:rPr>
        <w:t>The obtained results are most</w:t>
      </w:r>
      <w:r w:rsidR="00DD04BD">
        <w:rPr>
          <w:lang w:val="en-US"/>
        </w:rPr>
        <w:t>ly</w:t>
      </w:r>
      <w:r>
        <w:rPr>
          <w:lang w:val="en-US"/>
        </w:rPr>
        <w:t xml:space="preserve"> in line with the results of </w:t>
      </w:r>
      <w:proofErr w:type="spellStart"/>
      <w:r>
        <w:rPr>
          <w:lang w:val="en-US"/>
        </w:rPr>
        <w:t>Dichev</w:t>
      </w:r>
      <w:proofErr w:type="spellEnd"/>
      <w:r>
        <w:rPr>
          <w:lang w:val="en-US"/>
        </w:rPr>
        <w:t xml:space="preserve"> and Tang (2008) and </w:t>
      </w:r>
      <w:proofErr w:type="spellStart"/>
      <w:r>
        <w:rPr>
          <w:lang w:val="en-US"/>
        </w:rPr>
        <w:t>Donelson</w:t>
      </w:r>
      <w:proofErr w:type="spellEnd"/>
      <w:r>
        <w:rPr>
          <w:lang w:val="en-US"/>
        </w:rPr>
        <w:t xml:space="preserve">, Jennings and McInnis (2010). Both studies </w:t>
      </w:r>
      <w:r w:rsidR="00AC1A66">
        <w:rPr>
          <w:lang w:val="en-US"/>
        </w:rPr>
        <w:t xml:space="preserve">find significant evidence that there is a decline in the correlation between </w:t>
      </w:r>
      <w:r w:rsidR="00DD04BD">
        <w:rPr>
          <w:lang w:val="en-US"/>
        </w:rPr>
        <w:t xml:space="preserve">current period revenues and current period expenses. </w:t>
      </w:r>
      <w:r>
        <w:rPr>
          <w:lang w:val="en-US"/>
        </w:rPr>
        <w:t xml:space="preserve"> </w:t>
      </w:r>
      <w:r w:rsidR="00DD04BD">
        <w:rPr>
          <w:lang w:val="en-US"/>
        </w:rPr>
        <w:t xml:space="preserve">In the study of </w:t>
      </w:r>
      <w:proofErr w:type="spellStart"/>
      <w:r w:rsidR="00DD04BD">
        <w:rPr>
          <w:lang w:val="en-US"/>
        </w:rPr>
        <w:t>Dichev</w:t>
      </w:r>
      <w:proofErr w:type="spellEnd"/>
      <w:r w:rsidR="00DD04BD">
        <w:rPr>
          <w:lang w:val="en-US"/>
        </w:rPr>
        <w:t xml:space="preserve"> and Tang the present expense coefficients start out at a high and consistent level with values </w:t>
      </w:r>
      <w:r w:rsidR="00FC38D9">
        <w:rPr>
          <w:lang w:val="en-US"/>
        </w:rPr>
        <w:t>slightly above 1. During the second half of their sample the average of this coefficient decreases</w:t>
      </w:r>
      <w:r w:rsidR="001732CD">
        <w:rPr>
          <w:lang w:val="en-US"/>
        </w:rPr>
        <w:t>,</w:t>
      </w:r>
      <w:r w:rsidR="00FC38D9">
        <w:rPr>
          <w:lang w:val="en-US"/>
        </w:rPr>
        <w:t xml:space="preserve"> resulting in a mean difference of -0,1</w:t>
      </w:r>
      <w:r w:rsidR="00496BF1">
        <w:rPr>
          <w:lang w:val="en-US"/>
        </w:rPr>
        <w:t>49</w:t>
      </w:r>
      <w:r w:rsidR="00AA21A6">
        <w:rPr>
          <w:lang w:val="en-US"/>
        </w:rPr>
        <w:t xml:space="preserve">. </w:t>
      </w:r>
      <w:proofErr w:type="spellStart"/>
      <w:r w:rsidR="00AA21A6">
        <w:rPr>
          <w:lang w:val="en-US"/>
        </w:rPr>
        <w:t>Donelson</w:t>
      </w:r>
      <w:proofErr w:type="spellEnd"/>
      <w:r w:rsidR="00AA21A6">
        <w:rPr>
          <w:lang w:val="en-US"/>
        </w:rPr>
        <w:t xml:space="preserve"> et </w:t>
      </w:r>
      <w:r w:rsidR="00FC38D9">
        <w:rPr>
          <w:lang w:val="en-US"/>
        </w:rPr>
        <w:t xml:space="preserve">al. (2010) find a similar pattern over a slightly longer research period with a total mean difference of -0,137. Both mean differences are highly </w:t>
      </w:r>
      <w:r w:rsidR="00001A08">
        <w:rPr>
          <w:lang w:val="en-US"/>
        </w:rPr>
        <w:t>significant</w:t>
      </w:r>
      <w:r w:rsidR="00FC38D9">
        <w:rPr>
          <w:lang w:val="en-US"/>
        </w:rPr>
        <w:t xml:space="preserve"> with p</w:t>
      </w:r>
      <w:r w:rsidR="00944FD3">
        <w:rPr>
          <w:lang w:val="en-US"/>
        </w:rPr>
        <w:t>-</w:t>
      </w:r>
      <w:r w:rsidR="00FC38D9">
        <w:rPr>
          <w:lang w:val="en-US"/>
        </w:rPr>
        <w:t>values below the 0</w:t>
      </w:r>
      <w:proofErr w:type="gramStart"/>
      <w:r w:rsidR="00FC38D9">
        <w:rPr>
          <w:lang w:val="en-US"/>
        </w:rPr>
        <w:t>,01</w:t>
      </w:r>
      <w:proofErr w:type="gramEnd"/>
      <w:r w:rsidR="00FC38D9">
        <w:rPr>
          <w:lang w:val="en-US"/>
        </w:rPr>
        <w:t xml:space="preserve"> level.</w:t>
      </w:r>
      <w:r w:rsidR="00944FD3">
        <w:rPr>
          <w:lang w:val="en-US"/>
        </w:rPr>
        <w:t xml:space="preserve"> The results obtained in this study resemble the findings of </w:t>
      </w:r>
      <w:proofErr w:type="spellStart"/>
      <w:r w:rsidR="00944FD3">
        <w:rPr>
          <w:lang w:val="en-US"/>
        </w:rPr>
        <w:t>Dichev</w:t>
      </w:r>
      <w:proofErr w:type="spellEnd"/>
      <w:r w:rsidR="00944FD3">
        <w:rPr>
          <w:lang w:val="en-US"/>
        </w:rPr>
        <w:t xml:space="preserve"> </w:t>
      </w:r>
      <w:r w:rsidR="00AA21A6">
        <w:rPr>
          <w:lang w:val="en-US"/>
        </w:rPr>
        <w:t xml:space="preserve">and Tang (2008) and </w:t>
      </w:r>
      <w:proofErr w:type="spellStart"/>
      <w:r w:rsidR="00AA21A6">
        <w:rPr>
          <w:lang w:val="en-US"/>
        </w:rPr>
        <w:t>Donelson</w:t>
      </w:r>
      <w:proofErr w:type="spellEnd"/>
      <w:r w:rsidR="00AA21A6">
        <w:rPr>
          <w:lang w:val="en-US"/>
        </w:rPr>
        <w:t xml:space="preserve"> et </w:t>
      </w:r>
      <w:r w:rsidR="00944FD3">
        <w:rPr>
          <w:lang w:val="en-US"/>
        </w:rPr>
        <w:t>al.</w:t>
      </w:r>
      <w:r w:rsidR="00AA21A6">
        <w:rPr>
          <w:lang w:val="en-US"/>
        </w:rPr>
        <w:t xml:space="preserve"> (2010)</w:t>
      </w:r>
      <w:r w:rsidR="00496BF1">
        <w:rPr>
          <w:lang w:val="en-US"/>
        </w:rPr>
        <w:t xml:space="preserve">, however the resulting differences are more </w:t>
      </w:r>
      <w:proofErr w:type="gramStart"/>
      <w:r w:rsidR="00496BF1">
        <w:rPr>
          <w:lang w:val="en-US"/>
        </w:rPr>
        <w:t xml:space="preserve">modest </w:t>
      </w:r>
      <w:r w:rsidR="00944FD3">
        <w:rPr>
          <w:lang w:val="en-US"/>
        </w:rPr>
        <w:t>.</w:t>
      </w:r>
      <w:proofErr w:type="gramEnd"/>
      <w:r w:rsidR="00944FD3">
        <w:rPr>
          <w:lang w:val="en-US"/>
        </w:rPr>
        <w:t xml:space="preserve"> Sample 1 r</w:t>
      </w:r>
      <w:r w:rsidR="00496BF1">
        <w:rPr>
          <w:lang w:val="en-US"/>
        </w:rPr>
        <w:t>eturns a mean difference of -0,0</w:t>
      </w:r>
      <w:r w:rsidR="001732CD">
        <w:rPr>
          <w:lang w:val="en-US"/>
        </w:rPr>
        <w:t>15. S</w:t>
      </w:r>
      <w:r w:rsidR="00944FD3">
        <w:rPr>
          <w:lang w:val="en-US"/>
        </w:rPr>
        <w:t>ample 3</w:t>
      </w:r>
      <w:r w:rsidR="00496BF1">
        <w:rPr>
          <w:lang w:val="en-US"/>
        </w:rPr>
        <w:t xml:space="preserve"> </w:t>
      </w:r>
      <w:r w:rsidR="001732CD">
        <w:rPr>
          <w:lang w:val="en-US"/>
        </w:rPr>
        <w:t xml:space="preserve">returns </w:t>
      </w:r>
      <w:r w:rsidR="00496BF1">
        <w:rPr>
          <w:lang w:val="en-US"/>
        </w:rPr>
        <w:t>a somewhat greater mean difference</w:t>
      </w:r>
      <w:r w:rsidR="00944FD3">
        <w:rPr>
          <w:lang w:val="en-US"/>
        </w:rPr>
        <w:t xml:space="preserve"> with an absolute value of -0,021.</w:t>
      </w:r>
    </w:p>
    <w:p w:rsidR="00916918" w:rsidRDefault="00BE44F3" w:rsidP="00FA63FB">
      <w:pPr>
        <w:rPr>
          <w:lang w:val="en-US"/>
        </w:rPr>
      </w:pPr>
      <w:r>
        <w:rPr>
          <w:lang w:val="en-US"/>
        </w:rPr>
        <w:t xml:space="preserve">There are two parts of the hypothesis for which the results of study do not provide a conclusive answer. The first is that both the studies of </w:t>
      </w:r>
      <w:proofErr w:type="spellStart"/>
      <w:r>
        <w:rPr>
          <w:lang w:val="en-US"/>
        </w:rPr>
        <w:t>Dichev</w:t>
      </w:r>
      <w:proofErr w:type="spellEnd"/>
      <w:r>
        <w:rPr>
          <w:lang w:val="en-US"/>
        </w:rPr>
        <w:t xml:space="preserve"> and Tang</w:t>
      </w:r>
      <w:r w:rsidR="0049317C">
        <w:rPr>
          <w:lang w:val="en-US"/>
        </w:rPr>
        <w:t xml:space="preserve"> (2008) and </w:t>
      </w:r>
      <w:proofErr w:type="spellStart"/>
      <w:r w:rsidR="0049317C">
        <w:rPr>
          <w:lang w:val="en-US"/>
        </w:rPr>
        <w:t>Donelson</w:t>
      </w:r>
      <w:proofErr w:type="spellEnd"/>
      <w:r w:rsidR="0049317C">
        <w:rPr>
          <w:lang w:val="en-US"/>
        </w:rPr>
        <w:t xml:space="preserve"> et</w:t>
      </w:r>
      <w:r w:rsidR="00AA21A6">
        <w:rPr>
          <w:lang w:val="en-US"/>
        </w:rPr>
        <w:t xml:space="preserve"> </w:t>
      </w:r>
      <w:r w:rsidR="0049317C">
        <w:rPr>
          <w:lang w:val="en-US"/>
        </w:rPr>
        <w:t>al. (2010)</w:t>
      </w:r>
      <w:r>
        <w:rPr>
          <w:lang w:val="en-US"/>
        </w:rPr>
        <w:t xml:space="preserve"> find highly </w:t>
      </w:r>
      <w:r w:rsidR="00001A08">
        <w:rPr>
          <w:lang w:val="en-US"/>
        </w:rPr>
        <w:t>significant</w:t>
      </w:r>
      <w:r>
        <w:rPr>
          <w:lang w:val="en-US"/>
        </w:rPr>
        <w:t xml:space="preserve"> evidence that both the coefficients on one-year back and one-year forward expenses have increased during the research period, indicating that expenses </w:t>
      </w:r>
      <w:r w:rsidR="00102DCB">
        <w:rPr>
          <w:lang w:val="en-US"/>
        </w:rPr>
        <w:t xml:space="preserve">are increasingly being scattered across period in the future as well as in the past. Examining the results from both sample 1 and 3, however does show an increase in the mean difference for the coefficient on future expenses, but does not show a similar effect on the side of the past expenses. The most likely </w:t>
      </w:r>
      <w:r w:rsidR="00916918">
        <w:rPr>
          <w:lang w:val="en-US"/>
        </w:rPr>
        <w:t>cause for this absence is the influence that the year-observation of 2009 has on the average of the second half of the sample. Without this extreme value which is more than double the size of the other coefficients, there would have been an increase in mean difference which is comparable to the other studies.</w:t>
      </w:r>
      <w:r w:rsidR="00C272D8">
        <w:rPr>
          <w:lang w:val="en-US"/>
        </w:rPr>
        <w:t xml:space="preserve"> </w:t>
      </w:r>
      <w:r w:rsidR="00916918">
        <w:rPr>
          <w:lang w:val="en-US"/>
        </w:rPr>
        <w:t xml:space="preserve"> </w:t>
      </w:r>
    </w:p>
    <w:p w:rsidR="00336989" w:rsidRDefault="00916918" w:rsidP="00FA63FB">
      <w:pPr>
        <w:rPr>
          <w:lang w:val="en-US"/>
        </w:rPr>
      </w:pPr>
      <w:r>
        <w:rPr>
          <w:lang w:val="en-US"/>
        </w:rPr>
        <w:t>The second part that the results of the first hypothesis struggle with is providing significance level</w:t>
      </w:r>
      <w:r w:rsidR="00060846">
        <w:rPr>
          <w:lang w:val="en-US"/>
        </w:rPr>
        <w:t>s for sample 1</w:t>
      </w:r>
      <w:r>
        <w:rPr>
          <w:lang w:val="en-US"/>
        </w:rPr>
        <w:t xml:space="preserve"> which </w:t>
      </w:r>
      <w:r w:rsidR="00060846">
        <w:rPr>
          <w:lang w:val="en-US"/>
        </w:rPr>
        <w:t>are</w:t>
      </w:r>
      <w:r>
        <w:rPr>
          <w:lang w:val="en-US"/>
        </w:rPr>
        <w:t xml:space="preserve"> </w:t>
      </w:r>
      <w:r w:rsidR="0049317C">
        <w:rPr>
          <w:lang w:val="en-US"/>
        </w:rPr>
        <w:t>high</w:t>
      </w:r>
      <w:r>
        <w:rPr>
          <w:lang w:val="en-US"/>
        </w:rPr>
        <w:t xml:space="preserve"> enough to conclude with statistical certainty that there is in fact</w:t>
      </w:r>
      <w:r w:rsidR="00060846">
        <w:rPr>
          <w:lang w:val="en-US"/>
        </w:rPr>
        <w:t xml:space="preserve"> a decrease in the contemporaneous correlation between revenues and expenses. Although the pattern is clearly visible by examining the absolute values of the coefficients and the mean differences, the resulting p-values are insignificant. This problem is largely eliminated when adding an additional four years to the sample, which is the case in sample 3. As a result of this it can be concluded that the research period of 22 year-observations is slightly too small to provide solid conclusive answers to the hypothesis. </w:t>
      </w:r>
      <w:r w:rsidR="00336989">
        <w:rPr>
          <w:lang w:val="en-US"/>
        </w:rPr>
        <w:t xml:space="preserve">The studies of </w:t>
      </w:r>
      <w:proofErr w:type="spellStart"/>
      <w:r w:rsidR="00336989">
        <w:rPr>
          <w:lang w:val="en-US"/>
        </w:rPr>
        <w:t>Dichev</w:t>
      </w:r>
      <w:proofErr w:type="spellEnd"/>
      <w:r w:rsidR="00336989">
        <w:rPr>
          <w:lang w:val="en-US"/>
        </w:rPr>
        <w:t xml:space="preserve"> and Tang (2008) and </w:t>
      </w:r>
      <w:proofErr w:type="spellStart"/>
      <w:r w:rsidR="00336989">
        <w:rPr>
          <w:lang w:val="en-US"/>
        </w:rPr>
        <w:t>Donelson</w:t>
      </w:r>
      <w:proofErr w:type="spellEnd"/>
      <w:r w:rsidR="00336989">
        <w:rPr>
          <w:lang w:val="en-US"/>
        </w:rPr>
        <w:t xml:space="preserve"> et</w:t>
      </w:r>
      <w:r w:rsidR="00AA21A6">
        <w:rPr>
          <w:lang w:val="en-US"/>
        </w:rPr>
        <w:t xml:space="preserve"> </w:t>
      </w:r>
      <w:r w:rsidR="00336989">
        <w:rPr>
          <w:lang w:val="en-US"/>
        </w:rPr>
        <w:t xml:space="preserve">al. (2010) do not encounter </w:t>
      </w:r>
      <w:r w:rsidR="00336989">
        <w:rPr>
          <w:lang w:val="en-US"/>
        </w:rPr>
        <w:lastRenderedPageBreak/>
        <w:t>this problem, because the information available on U.S. firms allows them to use a research period which stretches from 1967 to 2003 and 2005. Regarding this aspect, the added years in s</w:t>
      </w:r>
      <w:r w:rsidR="00060846">
        <w:rPr>
          <w:lang w:val="en-US"/>
        </w:rPr>
        <w:t>ample 3 clearly show</w:t>
      </w:r>
      <w:r w:rsidR="00336989">
        <w:rPr>
          <w:lang w:val="en-US"/>
        </w:rPr>
        <w:t xml:space="preserve"> their value</w:t>
      </w:r>
      <w:r w:rsidR="00060846">
        <w:rPr>
          <w:lang w:val="en-US"/>
        </w:rPr>
        <w:t xml:space="preserve">, since </w:t>
      </w:r>
      <w:r w:rsidR="00336989">
        <w:rPr>
          <w:lang w:val="en-US"/>
        </w:rPr>
        <w:t>they</w:t>
      </w:r>
      <w:r w:rsidR="00060846">
        <w:rPr>
          <w:lang w:val="en-US"/>
        </w:rPr>
        <w:t xml:space="preserve"> did not substantially alter the findings, but provided</w:t>
      </w:r>
      <w:r w:rsidR="00336989">
        <w:rPr>
          <w:lang w:val="en-US"/>
        </w:rPr>
        <w:t xml:space="preserve"> the needed </w:t>
      </w:r>
      <w:r w:rsidR="00060846">
        <w:rPr>
          <w:lang w:val="en-US"/>
        </w:rPr>
        <w:t xml:space="preserve">additional power to the test. </w:t>
      </w:r>
    </w:p>
    <w:p w:rsidR="00FA63FB" w:rsidRDefault="00D81C1A" w:rsidP="00336989">
      <w:pPr>
        <w:pStyle w:val="Heading2"/>
        <w:rPr>
          <w:lang w:val="en-US"/>
        </w:rPr>
      </w:pPr>
      <w:bookmarkStart w:id="152" w:name="_Toc299712962"/>
      <w:bookmarkStart w:id="153" w:name="_Toc300034925"/>
      <w:r>
        <w:rPr>
          <w:lang w:val="en-US"/>
        </w:rPr>
        <w:t xml:space="preserve">7.2. </w:t>
      </w:r>
      <w:r w:rsidR="00336989">
        <w:rPr>
          <w:lang w:val="en-US"/>
        </w:rPr>
        <w:t>Hypothesis 2</w:t>
      </w:r>
      <w:r w:rsidR="00D87EBA">
        <w:rPr>
          <w:lang w:val="en-US"/>
        </w:rPr>
        <w:t>: Volatility of earnings</w:t>
      </w:r>
      <w:bookmarkEnd w:id="152"/>
      <w:bookmarkEnd w:id="153"/>
      <w:r w:rsidR="00060846">
        <w:rPr>
          <w:lang w:val="en-US"/>
        </w:rPr>
        <w:t xml:space="preserve">    </w:t>
      </w:r>
      <w:r w:rsidR="00BE44F3">
        <w:rPr>
          <w:lang w:val="en-US"/>
        </w:rPr>
        <w:t xml:space="preserve"> </w:t>
      </w:r>
      <w:r w:rsidR="00944FD3">
        <w:rPr>
          <w:lang w:val="en-US"/>
        </w:rPr>
        <w:t xml:space="preserve"> </w:t>
      </w:r>
      <w:r w:rsidR="00FC38D9">
        <w:rPr>
          <w:lang w:val="en-US"/>
        </w:rPr>
        <w:t xml:space="preserve">  </w:t>
      </w:r>
      <w:r w:rsidR="00B66326">
        <w:rPr>
          <w:lang w:val="en-US"/>
        </w:rPr>
        <w:t xml:space="preserve"> </w:t>
      </w:r>
      <w:r w:rsidR="00622B85">
        <w:rPr>
          <w:lang w:val="en-US"/>
        </w:rPr>
        <w:t xml:space="preserve">  </w:t>
      </w:r>
    </w:p>
    <w:p w:rsidR="00C272D8" w:rsidRDefault="00EA2060" w:rsidP="00336989">
      <w:pPr>
        <w:rPr>
          <w:lang w:val="en-US"/>
        </w:rPr>
      </w:pPr>
      <w:r>
        <w:rPr>
          <w:lang w:val="en-US"/>
        </w:rPr>
        <w:t>The second hypothesis examined whether the decline in contemporaneous association of revenues and expenses and the increase in scattered expenses to other time periods results in an increase of the volatility in earnings. For this test both the one-year and the two-year specifications of the volatility variables were examined, implicating that all four samples were tested. Both sample</w:t>
      </w:r>
      <w:r w:rsidR="002E5386">
        <w:rPr>
          <w:lang w:val="en-US"/>
        </w:rPr>
        <w:t>s</w:t>
      </w:r>
      <w:r>
        <w:rPr>
          <w:lang w:val="en-US"/>
        </w:rPr>
        <w:t xml:space="preserve"> 1 and 2, which fulfill the same selection criteria as the samples used</w:t>
      </w:r>
      <w:r w:rsidR="00F25DA6">
        <w:rPr>
          <w:lang w:val="en-US"/>
        </w:rPr>
        <w:t xml:space="preserve"> in</w:t>
      </w:r>
      <w:r>
        <w:rPr>
          <w:lang w:val="en-US"/>
        </w:rPr>
        <w:t xml:space="preserve"> the studies of </w:t>
      </w:r>
      <w:proofErr w:type="spellStart"/>
      <w:r>
        <w:rPr>
          <w:lang w:val="en-US"/>
        </w:rPr>
        <w:t>Dichev</w:t>
      </w:r>
      <w:proofErr w:type="spellEnd"/>
      <w:r>
        <w:rPr>
          <w:lang w:val="en-US"/>
        </w:rPr>
        <w:t xml:space="preserve"> and Tang (2008) and </w:t>
      </w:r>
      <w:proofErr w:type="spellStart"/>
      <w:r>
        <w:rPr>
          <w:lang w:val="en-US"/>
        </w:rPr>
        <w:t>Donelson</w:t>
      </w:r>
      <w:proofErr w:type="spellEnd"/>
      <w:r>
        <w:rPr>
          <w:lang w:val="en-US"/>
        </w:rPr>
        <w:t xml:space="preserve"> et</w:t>
      </w:r>
      <w:r w:rsidR="00AA21A6">
        <w:rPr>
          <w:lang w:val="en-US"/>
        </w:rPr>
        <w:t xml:space="preserve"> </w:t>
      </w:r>
      <w:r>
        <w:rPr>
          <w:lang w:val="en-US"/>
        </w:rPr>
        <w:t>al. (2010)</w:t>
      </w:r>
      <w:r w:rsidR="002E5386">
        <w:rPr>
          <w:lang w:val="en-US"/>
        </w:rPr>
        <w:t>, show volatility levels which are constant at the beginning of the sample around the value 0,020 and steadily increase as time progresses. Sample 1 returns a difference in means which is highly statistical a</w:t>
      </w:r>
      <w:r w:rsidR="003563DE">
        <w:rPr>
          <w:lang w:val="en-US"/>
        </w:rPr>
        <w:t>nd confirms that the volatility of earnings increased</w:t>
      </w:r>
      <w:r w:rsidR="002E5386">
        <w:rPr>
          <w:lang w:val="en-US"/>
        </w:rPr>
        <w:t xml:space="preserve">. Although the difference in means is equal in sample 2, the corresponding </w:t>
      </w:r>
      <w:r w:rsidR="003563DE">
        <w:rPr>
          <w:lang w:val="en-US"/>
        </w:rPr>
        <w:t xml:space="preserve">p-value is slightly insignificant due </w:t>
      </w:r>
      <w:r w:rsidR="00001A08">
        <w:rPr>
          <w:lang w:val="en-US"/>
        </w:rPr>
        <w:t xml:space="preserve">to </w:t>
      </w:r>
      <w:r w:rsidR="003563DE">
        <w:rPr>
          <w:lang w:val="en-US"/>
        </w:rPr>
        <w:t xml:space="preserve">the modest amount of year-observations available in this sample. </w:t>
      </w:r>
      <w:r w:rsidR="00C272D8">
        <w:rPr>
          <w:lang w:val="en-US"/>
        </w:rPr>
        <w:t>Similar patterns are found in the robustness samples 3 and 4 which both provide statistically significant evidence that supports the second hypothesis.</w:t>
      </w:r>
    </w:p>
    <w:p w:rsidR="00822942" w:rsidRDefault="00C272D8" w:rsidP="00336989">
      <w:pPr>
        <w:rPr>
          <w:lang w:val="en-US"/>
        </w:rPr>
      </w:pPr>
      <w:r>
        <w:rPr>
          <w:lang w:val="en-US"/>
        </w:rPr>
        <w:t xml:space="preserve">Comparing the result for the second hypothesis with the findings in the studies of </w:t>
      </w:r>
      <w:proofErr w:type="spellStart"/>
      <w:r>
        <w:rPr>
          <w:lang w:val="en-US"/>
        </w:rPr>
        <w:t>Dichev</w:t>
      </w:r>
      <w:proofErr w:type="spellEnd"/>
      <w:r>
        <w:rPr>
          <w:lang w:val="en-US"/>
        </w:rPr>
        <w:t xml:space="preserve"> and Tang (2008) and </w:t>
      </w:r>
      <w:proofErr w:type="spellStart"/>
      <w:r>
        <w:rPr>
          <w:lang w:val="en-US"/>
        </w:rPr>
        <w:t>Donelson</w:t>
      </w:r>
      <w:proofErr w:type="spellEnd"/>
      <w:r>
        <w:rPr>
          <w:lang w:val="en-US"/>
        </w:rPr>
        <w:t xml:space="preserve"> et</w:t>
      </w:r>
      <w:r w:rsidR="00AA21A6">
        <w:rPr>
          <w:lang w:val="en-US"/>
        </w:rPr>
        <w:t xml:space="preserve"> </w:t>
      </w:r>
      <w:r>
        <w:rPr>
          <w:lang w:val="en-US"/>
        </w:rPr>
        <w:t>al.</w:t>
      </w:r>
      <w:r w:rsidR="0013497E">
        <w:rPr>
          <w:lang w:val="en-US"/>
        </w:rPr>
        <w:t xml:space="preserve"> (2010)</w:t>
      </w:r>
      <w:r>
        <w:rPr>
          <w:lang w:val="en-US"/>
        </w:rPr>
        <w:t xml:space="preserve"> </w:t>
      </w:r>
      <w:r w:rsidR="00AE072A">
        <w:rPr>
          <w:lang w:val="en-US"/>
        </w:rPr>
        <w:t>shows this study obtains similar findings</w:t>
      </w:r>
      <w:r w:rsidR="002E5386">
        <w:rPr>
          <w:lang w:val="en-US"/>
        </w:rPr>
        <w:t xml:space="preserve"> </w:t>
      </w:r>
      <w:r w:rsidR="00AE072A">
        <w:rPr>
          <w:lang w:val="en-US"/>
        </w:rPr>
        <w:t>but on a more modest le</w:t>
      </w:r>
      <w:r w:rsidR="000F2894">
        <w:rPr>
          <w:lang w:val="en-US"/>
        </w:rPr>
        <w:t>vel. Both studies reveal</w:t>
      </w:r>
      <w:r w:rsidR="00AE072A">
        <w:rPr>
          <w:lang w:val="en-US"/>
        </w:rPr>
        <w:t xml:space="preserve"> that earnings volatility has substantially increas</w:t>
      </w:r>
      <w:r w:rsidR="000F2894">
        <w:rPr>
          <w:lang w:val="en-US"/>
        </w:rPr>
        <w:t xml:space="preserve">ed during their research period, but they differ on the value of the mean difference for the volatility of earnings, which is used to depict this increase. </w:t>
      </w:r>
      <w:proofErr w:type="gramStart"/>
      <w:r w:rsidR="000F2894">
        <w:rPr>
          <w:lang w:val="en-US"/>
        </w:rPr>
        <w:t xml:space="preserve">Examining the results of </w:t>
      </w:r>
      <w:proofErr w:type="spellStart"/>
      <w:r w:rsidR="000F2894">
        <w:rPr>
          <w:lang w:val="en-US"/>
        </w:rPr>
        <w:t>Dichev</w:t>
      </w:r>
      <w:proofErr w:type="spellEnd"/>
      <w:r w:rsidR="000F2894">
        <w:rPr>
          <w:lang w:val="en-US"/>
        </w:rPr>
        <w:t xml:space="preserve"> and Tang (2008) shows that they obtain an increase in mean differe</w:t>
      </w:r>
      <w:r w:rsidR="00AA21A6">
        <w:rPr>
          <w:lang w:val="en-US"/>
        </w:rPr>
        <w:t>nce of 0,007.</w:t>
      </w:r>
      <w:proofErr w:type="gramEnd"/>
      <w:r w:rsidR="00AA21A6">
        <w:rPr>
          <w:lang w:val="en-US"/>
        </w:rPr>
        <w:t xml:space="preserve"> When </w:t>
      </w:r>
      <w:proofErr w:type="spellStart"/>
      <w:r w:rsidR="00AA21A6">
        <w:rPr>
          <w:lang w:val="en-US"/>
        </w:rPr>
        <w:t>Donelson</w:t>
      </w:r>
      <w:proofErr w:type="spellEnd"/>
      <w:r w:rsidR="00AA21A6">
        <w:rPr>
          <w:lang w:val="en-US"/>
        </w:rPr>
        <w:t xml:space="preserve"> et </w:t>
      </w:r>
      <w:r w:rsidR="00001A08">
        <w:rPr>
          <w:lang w:val="en-US"/>
        </w:rPr>
        <w:t>al. (2010) perform</w:t>
      </w:r>
      <w:r w:rsidR="000F2894">
        <w:rPr>
          <w:lang w:val="en-US"/>
        </w:rPr>
        <w:t xml:space="preserve"> the same test on their sample, they find a mean difference of 0,014 which is double the size compared to </w:t>
      </w:r>
      <w:proofErr w:type="spellStart"/>
      <w:r w:rsidR="000F2894">
        <w:rPr>
          <w:lang w:val="en-US"/>
        </w:rPr>
        <w:t>Dichev</w:t>
      </w:r>
      <w:proofErr w:type="spellEnd"/>
      <w:r w:rsidR="000F2894">
        <w:rPr>
          <w:lang w:val="en-US"/>
        </w:rPr>
        <w:t xml:space="preserve"> and Tang (2008). The four samples tested in this study</w:t>
      </w:r>
      <w:r w:rsidR="00FE5636">
        <w:rPr>
          <w:lang w:val="en-US"/>
        </w:rPr>
        <w:t xml:space="preserve"> all confirm the temporal trend of an increase in volatility of </w:t>
      </w:r>
      <w:proofErr w:type="gramStart"/>
      <w:r w:rsidR="00FE5636">
        <w:rPr>
          <w:lang w:val="en-US"/>
        </w:rPr>
        <w:t>earnings,</w:t>
      </w:r>
      <w:proofErr w:type="gramEnd"/>
      <w:r w:rsidR="00FE5636">
        <w:rPr>
          <w:lang w:val="en-US"/>
        </w:rPr>
        <w:t xml:space="preserve"> however the mean difference is relatively low ranging from 0,002 to 0,005.</w:t>
      </w:r>
      <w:r w:rsidR="001700FB">
        <w:rPr>
          <w:lang w:val="en-US"/>
        </w:rPr>
        <w:t xml:space="preserve"> This can be explained by looking at the absolute values of the volatility of earnings in the study of </w:t>
      </w:r>
      <w:proofErr w:type="spellStart"/>
      <w:r w:rsidR="001700FB">
        <w:rPr>
          <w:lang w:val="en-US"/>
        </w:rPr>
        <w:t>Dichev</w:t>
      </w:r>
      <w:proofErr w:type="spellEnd"/>
      <w:r w:rsidR="001700FB">
        <w:rPr>
          <w:lang w:val="en-US"/>
        </w:rPr>
        <w:t xml:space="preserve"> and Tang (2008), which depict substantially lower values in the period before 1988. The volatility levels for the year-observations which overlap the research period of this study are very similar.</w:t>
      </w:r>
      <w:r w:rsidR="00E47462">
        <w:rPr>
          <w:lang w:val="en-US"/>
        </w:rPr>
        <w:t xml:space="preserve"> </w:t>
      </w:r>
    </w:p>
    <w:p w:rsidR="00E47462" w:rsidRDefault="00E47462" w:rsidP="00336989">
      <w:pPr>
        <w:rPr>
          <w:color w:val="FF0000"/>
          <w:lang w:val="en-US"/>
        </w:rPr>
      </w:pPr>
      <w:r>
        <w:rPr>
          <w:lang w:val="en-US"/>
        </w:rPr>
        <w:t xml:space="preserve">The results from the four samples also showed that the increase in earnings volatility is not caused by an increase in volatility levels of the underlying economic fundamentals. Although the volatility of revenues and expenses show a somewhat stronger declining pattern compared to the results found in the study of </w:t>
      </w:r>
      <w:proofErr w:type="spellStart"/>
      <w:r>
        <w:rPr>
          <w:lang w:val="en-US"/>
        </w:rPr>
        <w:t>Dichev</w:t>
      </w:r>
      <w:proofErr w:type="spellEnd"/>
      <w:r>
        <w:rPr>
          <w:lang w:val="en-US"/>
        </w:rPr>
        <w:t xml:space="preserve"> and Tang (2008), the </w:t>
      </w:r>
      <w:r w:rsidR="00ED596B">
        <w:rPr>
          <w:lang w:val="en-US"/>
        </w:rPr>
        <w:t xml:space="preserve">values obtained for the </w:t>
      </w:r>
      <w:r>
        <w:rPr>
          <w:lang w:val="en-US"/>
        </w:rPr>
        <w:t xml:space="preserve">correlation between revenues and expenses </w:t>
      </w:r>
      <w:r w:rsidR="00ED596B">
        <w:rPr>
          <w:lang w:val="en-US"/>
        </w:rPr>
        <w:t>neutralizes most of this, leaving the conclusion that the increase of volatility is due to an increase in poor matching intact.</w:t>
      </w:r>
      <w:r>
        <w:rPr>
          <w:lang w:val="en-US"/>
        </w:rPr>
        <w:t xml:space="preserve"> </w:t>
      </w:r>
      <w:r w:rsidR="002C680F">
        <w:rPr>
          <w:lang w:val="en-US"/>
        </w:rPr>
        <w:t xml:space="preserve">This observation has important </w:t>
      </w:r>
      <w:proofErr w:type="gramStart"/>
      <w:r w:rsidR="002C680F">
        <w:rPr>
          <w:lang w:val="en-US"/>
        </w:rPr>
        <w:t>implications,</w:t>
      </w:r>
      <w:proofErr w:type="gramEnd"/>
      <w:r w:rsidR="002C680F">
        <w:rPr>
          <w:lang w:val="en-US"/>
        </w:rPr>
        <w:t xml:space="preserve"> because evidence presented by </w:t>
      </w:r>
      <w:proofErr w:type="spellStart"/>
      <w:r w:rsidR="002C680F">
        <w:rPr>
          <w:lang w:val="en-US"/>
        </w:rPr>
        <w:t>Dichev</w:t>
      </w:r>
      <w:proofErr w:type="spellEnd"/>
      <w:r w:rsidR="002C680F">
        <w:rPr>
          <w:lang w:val="en-US"/>
        </w:rPr>
        <w:t xml:space="preserve"> and Tang (2009) shows that an increase in earnings volatility reduces earnings predictability. Analysts therefore can benefit by </w:t>
      </w:r>
      <w:r w:rsidR="00BF5C30">
        <w:rPr>
          <w:lang w:val="en-US"/>
        </w:rPr>
        <w:t>taking the increasing trend in earnings volatility into consideration during the preparation of their forecasts.</w:t>
      </w:r>
      <w:r w:rsidR="002C680F">
        <w:rPr>
          <w:lang w:val="en-US"/>
        </w:rPr>
        <w:t xml:space="preserve"> </w:t>
      </w:r>
    </w:p>
    <w:p w:rsidR="009A492D" w:rsidRPr="009A492D" w:rsidRDefault="009A492D" w:rsidP="00336989">
      <w:pPr>
        <w:rPr>
          <w:lang w:val="en-US"/>
        </w:rPr>
      </w:pPr>
    </w:p>
    <w:p w:rsidR="001700FB" w:rsidRDefault="001700FB" w:rsidP="00336989">
      <w:pPr>
        <w:rPr>
          <w:lang w:val="en-US"/>
        </w:rPr>
      </w:pPr>
      <w:r>
        <w:rPr>
          <w:lang w:val="en-US"/>
        </w:rPr>
        <w:t xml:space="preserve"> </w:t>
      </w:r>
    </w:p>
    <w:p w:rsidR="00336989" w:rsidRDefault="00D81C1A" w:rsidP="00DA4106">
      <w:pPr>
        <w:pStyle w:val="Heading2"/>
        <w:rPr>
          <w:lang w:val="en-US"/>
        </w:rPr>
      </w:pPr>
      <w:bookmarkStart w:id="154" w:name="_Toc299712963"/>
      <w:bookmarkStart w:id="155" w:name="_Toc300034926"/>
      <w:r>
        <w:rPr>
          <w:lang w:val="en-US"/>
        </w:rPr>
        <w:lastRenderedPageBreak/>
        <w:t xml:space="preserve">7.3. </w:t>
      </w:r>
      <w:r w:rsidR="00DA4106">
        <w:rPr>
          <w:lang w:val="en-US"/>
        </w:rPr>
        <w:t>Hypothesis 3</w:t>
      </w:r>
      <w:r w:rsidR="00D87EBA">
        <w:rPr>
          <w:lang w:val="en-US"/>
        </w:rPr>
        <w:t xml:space="preserve">: </w:t>
      </w:r>
      <w:r w:rsidR="000630CF">
        <w:rPr>
          <w:lang w:val="en-US"/>
        </w:rPr>
        <w:t>Persistence of earnings</w:t>
      </w:r>
      <w:bookmarkEnd w:id="154"/>
      <w:bookmarkEnd w:id="155"/>
      <w:r w:rsidR="001700FB">
        <w:rPr>
          <w:lang w:val="en-US"/>
        </w:rPr>
        <w:t xml:space="preserve">  </w:t>
      </w:r>
      <w:r w:rsidR="00FE5636">
        <w:rPr>
          <w:lang w:val="en-US"/>
        </w:rPr>
        <w:t xml:space="preserve"> </w:t>
      </w:r>
      <w:r w:rsidR="000F2894">
        <w:rPr>
          <w:lang w:val="en-US"/>
        </w:rPr>
        <w:t xml:space="preserve">   </w:t>
      </w:r>
      <w:r w:rsidR="00AE072A">
        <w:rPr>
          <w:lang w:val="en-US"/>
        </w:rPr>
        <w:t xml:space="preserve"> </w:t>
      </w:r>
      <w:r w:rsidR="00EA2060">
        <w:rPr>
          <w:lang w:val="en-US"/>
        </w:rPr>
        <w:t xml:space="preserve"> </w:t>
      </w:r>
    </w:p>
    <w:p w:rsidR="0060060D" w:rsidRDefault="00DA4106" w:rsidP="00DA4106">
      <w:pPr>
        <w:rPr>
          <w:lang w:val="en-US"/>
        </w:rPr>
      </w:pPr>
      <w:r>
        <w:rPr>
          <w:lang w:val="en-US"/>
        </w:rPr>
        <w:t>The declining contemporaneous relation between revenues and expenses also gave rise to the expectation that over time earnings persistence has declined and that the autocorrelation in earnings changes has become more negative. The third hypothesis examined this by looking at the temporal behavior of the slope coefficients from the regression of current earnings on</w:t>
      </w:r>
      <w:r w:rsidR="00E30FCA">
        <w:rPr>
          <w:lang w:val="en-US"/>
        </w:rPr>
        <w:t xml:space="preserve"> previous period earnings.  The slop</w:t>
      </w:r>
      <w:r w:rsidR="00F25DA6">
        <w:rPr>
          <w:lang w:val="en-US"/>
        </w:rPr>
        <w:t>e</w:t>
      </w:r>
      <w:r w:rsidR="00E30FCA">
        <w:rPr>
          <w:lang w:val="en-US"/>
        </w:rPr>
        <w:t xml:space="preserve"> coefficients of sample 1 clearly show a decreasing patter</w:t>
      </w:r>
      <w:r w:rsidR="0060060D">
        <w:rPr>
          <w:lang w:val="en-US"/>
        </w:rPr>
        <w:t>n</w:t>
      </w:r>
      <w:r w:rsidR="00E30FCA">
        <w:rPr>
          <w:lang w:val="en-US"/>
        </w:rPr>
        <w:t xml:space="preserve"> for the persistence in earnings which results in a substantially lower</w:t>
      </w:r>
      <w:r w:rsidR="00424C51">
        <w:rPr>
          <w:lang w:val="en-US"/>
        </w:rPr>
        <w:t xml:space="preserve"> absolute</w:t>
      </w:r>
      <w:r w:rsidR="00E30FCA">
        <w:rPr>
          <w:lang w:val="en-US"/>
        </w:rPr>
        <w:t xml:space="preserve"> mean difference. </w:t>
      </w:r>
      <w:r w:rsidR="00585312">
        <w:rPr>
          <w:lang w:val="en-US"/>
        </w:rPr>
        <w:t>E</w:t>
      </w:r>
      <w:r w:rsidR="00424C51">
        <w:rPr>
          <w:lang w:val="en-US"/>
        </w:rPr>
        <w:t>xamining this difference using a statistical model</w:t>
      </w:r>
      <w:r w:rsidR="00585312">
        <w:rPr>
          <w:lang w:val="en-US"/>
        </w:rPr>
        <w:t xml:space="preserve"> however</w:t>
      </w:r>
      <w:r w:rsidR="00424C51">
        <w:rPr>
          <w:lang w:val="en-US"/>
        </w:rPr>
        <w:t xml:space="preserve"> produces a significance level which is slight</w:t>
      </w:r>
      <w:r w:rsidR="00585312">
        <w:rPr>
          <w:lang w:val="en-US"/>
        </w:rPr>
        <w:t>ly above the five percent confidence interval</w:t>
      </w:r>
      <w:r w:rsidR="00424C51">
        <w:rPr>
          <w:lang w:val="en-US"/>
        </w:rPr>
        <w:t>. Sample 3 with its additional years does not encounter this problem and depicts a mean difference which is s</w:t>
      </w:r>
      <w:r w:rsidR="00585312">
        <w:rPr>
          <w:lang w:val="en-US"/>
        </w:rPr>
        <w:t>omewhat</w:t>
      </w:r>
      <w:r w:rsidR="00424C51">
        <w:rPr>
          <w:lang w:val="en-US"/>
        </w:rPr>
        <w:t xml:space="preserve"> higher and statistically significant. The two-year variables in the </w:t>
      </w:r>
      <w:r w:rsidR="00F45C1D">
        <w:rPr>
          <w:lang w:val="en-US"/>
        </w:rPr>
        <w:t xml:space="preserve">samples 2 and 4 </w:t>
      </w:r>
      <w:r w:rsidR="0060060D">
        <w:rPr>
          <w:lang w:val="en-US"/>
        </w:rPr>
        <w:t>both confirm at a significant level that there is declining trend in earnings persistence and the autocorrelation in earnings changes.</w:t>
      </w:r>
    </w:p>
    <w:p w:rsidR="007012FF" w:rsidRDefault="0060060D" w:rsidP="00DA4106">
      <w:pPr>
        <w:rPr>
          <w:lang w:val="en-US"/>
        </w:rPr>
      </w:pPr>
      <w:r>
        <w:rPr>
          <w:lang w:val="en-US"/>
        </w:rPr>
        <w:t xml:space="preserve">The results obtained for the third hypothesis resemble the findings of both </w:t>
      </w:r>
      <w:proofErr w:type="spellStart"/>
      <w:r>
        <w:rPr>
          <w:lang w:val="en-US"/>
        </w:rPr>
        <w:t>Dichev</w:t>
      </w:r>
      <w:proofErr w:type="spellEnd"/>
      <w:r>
        <w:rPr>
          <w:lang w:val="en-US"/>
        </w:rPr>
        <w:t xml:space="preserve"> and Tang (2008) and </w:t>
      </w:r>
      <w:proofErr w:type="spellStart"/>
      <w:r>
        <w:rPr>
          <w:lang w:val="en-US"/>
        </w:rPr>
        <w:t>Donelson</w:t>
      </w:r>
      <w:proofErr w:type="spellEnd"/>
      <w:r>
        <w:rPr>
          <w:lang w:val="en-US"/>
        </w:rPr>
        <w:t xml:space="preserve"> et al. (2010)</w:t>
      </w:r>
      <w:r w:rsidR="0011086D">
        <w:rPr>
          <w:lang w:val="en-US"/>
        </w:rPr>
        <w:t xml:space="preserve">. The results from the study of </w:t>
      </w:r>
      <w:proofErr w:type="spellStart"/>
      <w:r w:rsidR="0011086D">
        <w:rPr>
          <w:lang w:val="en-US"/>
        </w:rPr>
        <w:t>Dichev</w:t>
      </w:r>
      <w:proofErr w:type="spellEnd"/>
      <w:r w:rsidR="0011086D">
        <w:rPr>
          <w:lang w:val="en-US"/>
        </w:rPr>
        <w:t xml:space="preserve"> and Tang (2008) reveal a steady downward shift in both earnings persi</w:t>
      </w:r>
      <w:r w:rsidR="00F25DA6">
        <w:rPr>
          <w:lang w:val="en-US"/>
        </w:rPr>
        <w:t>stence and autocorrelation. The authors find</w:t>
      </w:r>
      <w:r w:rsidR="0011086D">
        <w:rPr>
          <w:lang w:val="en-US"/>
        </w:rPr>
        <w:t xml:space="preserve"> a decrease in mean difference for the persistence in earnings of </w:t>
      </w:r>
      <w:r w:rsidR="00753E55">
        <w:rPr>
          <w:lang w:val="en-US"/>
        </w:rPr>
        <w:t>-0,15</w:t>
      </w:r>
      <w:r w:rsidR="007012FF">
        <w:rPr>
          <w:lang w:val="en-US"/>
        </w:rPr>
        <w:t>0</w:t>
      </w:r>
      <w:r w:rsidR="00753E55">
        <w:rPr>
          <w:lang w:val="en-US"/>
        </w:rPr>
        <w:t xml:space="preserve"> and an increase in the mean difference for the negative autocorrelation of -0,215. Both of these differences are highly statistically significant </w:t>
      </w:r>
      <w:r w:rsidR="00AA21A6">
        <w:rPr>
          <w:lang w:val="en-US"/>
        </w:rPr>
        <w:t xml:space="preserve">at the 0,001 level. </w:t>
      </w:r>
      <w:proofErr w:type="spellStart"/>
      <w:r w:rsidR="00AA21A6">
        <w:rPr>
          <w:lang w:val="en-US"/>
        </w:rPr>
        <w:t>Donelson</w:t>
      </w:r>
      <w:proofErr w:type="spellEnd"/>
      <w:r w:rsidR="00AA21A6">
        <w:rPr>
          <w:lang w:val="en-US"/>
        </w:rPr>
        <w:t xml:space="preserve"> et</w:t>
      </w:r>
      <w:r w:rsidR="00753E55">
        <w:rPr>
          <w:lang w:val="en-US"/>
        </w:rPr>
        <w:t xml:space="preserve"> al. </w:t>
      </w:r>
      <w:r w:rsidR="008A0395">
        <w:rPr>
          <w:lang w:val="en-US"/>
        </w:rPr>
        <w:t xml:space="preserve">(2010) </w:t>
      </w:r>
      <w:r w:rsidR="00753E55">
        <w:rPr>
          <w:lang w:val="en-US"/>
        </w:rPr>
        <w:t>only examined the changes over time for the persistence in earnings and did not perform any test</w:t>
      </w:r>
      <w:r w:rsidR="00F25DA6">
        <w:rPr>
          <w:lang w:val="en-US"/>
        </w:rPr>
        <w:t>s</w:t>
      </w:r>
      <w:r w:rsidR="00753E55">
        <w:rPr>
          <w:lang w:val="en-US"/>
        </w:rPr>
        <w:t xml:space="preserve"> on the autocorrelation in earnings changes. Although they do not elaborate on their decision to omit this test, it is likely that they questioned the extra value since a negative autocorrelation in earnings changes logically results when the </w:t>
      </w:r>
      <w:r w:rsidR="008A0395">
        <w:rPr>
          <w:lang w:val="en-US"/>
        </w:rPr>
        <w:t>persistence in earnings decreases.</w:t>
      </w:r>
      <w:r w:rsidR="00F11EEB">
        <w:rPr>
          <w:lang w:val="en-US"/>
        </w:rPr>
        <w:t xml:space="preserve"> Their obtained mean difference for the earnings persistence amounts to -0,125 which </w:t>
      </w:r>
      <w:proofErr w:type="gramStart"/>
      <w:r w:rsidR="00F11EEB">
        <w:rPr>
          <w:lang w:val="en-US"/>
        </w:rPr>
        <w:t>is</w:t>
      </w:r>
      <w:proofErr w:type="gramEnd"/>
      <w:r w:rsidR="00F11EEB">
        <w:rPr>
          <w:lang w:val="en-US"/>
        </w:rPr>
        <w:t xml:space="preserve"> again highly statically significant. The mean differences obtained for the four samples tested in this study range from -0,108 to -0,</w:t>
      </w:r>
      <w:r w:rsidR="007012FF">
        <w:rPr>
          <w:lang w:val="en-US"/>
        </w:rPr>
        <w:t xml:space="preserve">184. Both samples 2 and 4 two-year closely mimic the findings of </w:t>
      </w:r>
      <w:proofErr w:type="spellStart"/>
      <w:r w:rsidR="007012FF">
        <w:rPr>
          <w:lang w:val="en-US"/>
        </w:rPr>
        <w:t>Dichev</w:t>
      </w:r>
      <w:proofErr w:type="spellEnd"/>
      <w:r w:rsidR="007012FF">
        <w:rPr>
          <w:lang w:val="en-US"/>
        </w:rPr>
        <w:t xml:space="preserve"> and Tang (2008) with mean difference just above -0,150. </w:t>
      </w:r>
    </w:p>
    <w:p w:rsidR="00A87DA8" w:rsidRDefault="007012FF" w:rsidP="00DA4106">
      <w:pPr>
        <w:rPr>
          <w:lang w:val="en-US"/>
        </w:rPr>
      </w:pPr>
      <w:r>
        <w:rPr>
          <w:lang w:val="en-US"/>
        </w:rPr>
        <w:t>Although the absolute results from the regression of current earnings on previous period earnings tempt to conclude that the third hypothesis needs to be confirmed, the first sample returned a mean difference which is slightly insignificant.</w:t>
      </w:r>
      <w:r w:rsidR="0049317C">
        <w:rPr>
          <w:lang w:val="en-US"/>
        </w:rPr>
        <w:t xml:space="preserve"> As already explained this is mainly due to the limit</w:t>
      </w:r>
      <w:r w:rsidR="00001A08">
        <w:rPr>
          <w:lang w:val="en-US"/>
        </w:rPr>
        <w:t>ed numbers</w:t>
      </w:r>
      <w:r w:rsidR="0049317C">
        <w:rPr>
          <w:lang w:val="en-US"/>
        </w:rPr>
        <w:t xml:space="preserve"> of year-observations in the research period</w:t>
      </w:r>
      <w:r w:rsidR="00A87DA8">
        <w:rPr>
          <w:lang w:val="en-US"/>
        </w:rPr>
        <w:t xml:space="preserve"> for this sample</w:t>
      </w:r>
      <w:r w:rsidR="0049317C">
        <w:rPr>
          <w:lang w:val="en-US"/>
        </w:rPr>
        <w:t xml:space="preserve">. The absolute values of the coefficients depict a trend which is clearly decreasing and sample 3 clearly indicates that </w:t>
      </w:r>
      <w:r w:rsidR="00F25DA6">
        <w:rPr>
          <w:lang w:val="en-US"/>
        </w:rPr>
        <w:t xml:space="preserve">only a </w:t>
      </w:r>
      <w:r w:rsidR="0049317C">
        <w:rPr>
          <w:lang w:val="en-US"/>
        </w:rPr>
        <w:t>few additional years is already sufficient to shift the p-value of the mean difference to a significant level.</w:t>
      </w:r>
      <w:r w:rsidR="00A87DA8">
        <w:rPr>
          <w:lang w:val="en-US"/>
        </w:rPr>
        <w:t xml:space="preserve"> It can therefore be expected that if the availability of information would allow to stretch the research period even further, this would provide additional power to the result without altering the findings substantially. </w:t>
      </w:r>
    </w:p>
    <w:p w:rsidR="00A87DA8" w:rsidRDefault="00D81C1A" w:rsidP="00951F6E">
      <w:pPr>
        <w:pStyle w:val="Heading2"/>
        <w:rPr>
          <w:lang w:val="en-US"/>
        </w:rPr>
      </w:pPr>
      <w:bookmarkStart w:id="156" w:name="_Toc299712964"/>
      <w:bookmarkStart w:id="157" w:name="_Toc300034927"/>
      <w:r>
        <w:rPr>
          <w:lang w:val="en-US"/>
        </w:rPr>
        <w:t xml:space="preserve">7.4. </w:t>
      </w:r>
      <w:r w:rsidR="00951F6E">
        <w:rPr>
          <w:lang w:val="en-US"/>
        </w:rPr>
        <w:t>Hypothesis 4</w:t>
      </w:r>
      <w:r w:rsidR="000630CF">
        <w:rPr>
          <w:lang w:val="en-US"/>
        </w:rPr>
        <w:t>: Effects of longer time horizon</w:t>
      </w:r>
      <w:bookmarkEnd w:id="156"/>
      <w:bookmarkEnd w:id="157"/>
    </w:p>
    <w:p w:rsidR="00BF5C30" w:rsidRDefault="002A2716" w:rsidP="00BF5C30">
      <w:pPr>
        <w:rPr>
          <w:lang w:val="en-US"/>
        </w:rPr>
      </w:pPr>
      <w:r>
        <w:rPr>
          <w:lang w:val="en-US"/>
        </w:rPr>
        <w:t>The fourth hypothesis examined whether the effects of poor matching are resolved in the long run by comparing the two-year results of the earnings volatility, the autocorrelation in earnings changes and the earnings persistence from the second and third hypothesis with the results from the one-year variables. The results for the second hypothesis were in line with the expectations that two-year specifications of the volatility variables would sho</w:t>
      </w:r>
      <w:r w:rsidR="00002082">
        <w:rPr>
          <w:lang w:val="en-US"/>
        </w:rPr>
        <w:t xml:space="preserve">w a less pronounced effect. This supports the idea the effects of poor matching </w:t>
      </w:r>
      <w:r w:rsidR="00F25DA6">
        <w:rPr>
          <w:lang w:val="en-US"/>
        </w:rPr>
        <w:t xml:space="preserve">are </w:t>
      </w:r>
      <w:r w:rsidR="00002082">
        <w:rPr>
          <w:lang w:val="en-US"/>
        </w:rPr>
        <w:t>ease</w:t>
      </w:r>
      <w:r w:rsidR="00F25DA6">
        <w:rPr>
          <w:lang w:val="en-US"/>
        </w:rPr>
        <w:t>d</w:t>
      </w:r>
      <w:r w:rsidR="00002082">
        <w:rPr>
          <w:lang w:val="en-US"/>
        </w:rPr>
        <w:t xml:space="preserve"> over time. However, the two-year specifications for the earnings persistence and autocorrelation in earnings changes returned coefficient level</w:t>
      </w:r>
      <w:r w:rsidR="00F25DA6">
        <w:rPr>
          <w:lang w:val="en-US"/>
        </w:rPr>
        <w:t>s</w:t>
      </w:r>
      <w:r w:rsidR="00002082">
        <w:rPr>
          <w:lang w:val="en-US"/>
        </w:rPr>
        <w:t xml:space="preserve"> which were </w:t>
      </w:r>
      <w:r w:rsidR="00002082">
        <w:rPr>
          <w:lang w:val="en-US"/>
        </w:rPr>
        <w:lastRenderedPageBreak/>
        <w:t xml:space="preserve">higher than the coefficient levels for the one-year variables. </w:t>
      </w:r>
      <w:r>
        <w:rPr>
          <w:lang w:val="en-US"/>
        </w:rPr>
        <w:t xml:space="preserve"> As a result the observations did not provide the evidence needed to validate the hypothesis.  </w:t>
      </w:r>
    </w:p>
    <w:p w:rsidR="00002082" w:rsidRDefault="00002082" w:rsidP="00BF5C30">
      <w:pPr>
        <w:rPr>
          <w:lang w:val="en-US"/>
        </w:rPr>
      </w:pPr>
      <w:r>
        <w:rPr>
          <w:lang w:val="en-US"/>
        </w:rPr>
        <w:t xml:space="preserve">Comparing </w:t>
      </w:r>
      <w:proofErr w:type="gramStart"/>
      <w:r>
        <w:rPr>
          <w:lang w:val="en-US"/>
        </w:rPr>
        <w:t xml:space="preserve">these </w:t>
      </w:r>
      <w:r w:rsidR="00EF37BC">
        <w:rPr>
          <w:lang w:val="en-US"/>
        </w:rPr>
        <w:t>observation</w:t>
      </w:r>
      <w:proofErr w:type="gramEnd"/>
      <w:r>
        <w:rPr>
          <w:lang w:val="en-US"/>
        </w:rPr>
        <w:t xml:space="preserve"> to the findings of </w:t>
      </w:r>
      <w:proofErr w:type="spellStart"/>
      <w:r>
        <w:rPr>
          <w:lang w:val="en-US"/>
        </w:rPr>
        <w:t>Dichev</w:t>
      </w:r>
      <w:proofErr w:type="spellEnd"/>
      <w:r>
        <w:rPr>
          <w:lang w:val="en-US"/>
        </w:rPr>
        <w:t xml:space="preserve"> and Tang (2008)</w:t>
      </w:r>
      <w:r w:rsidR="00EF37BC">
        <w:rPr>
          <w:lang w:val="en-US"/>
        </w:rPr>
        <w:t xml:space="preserve"> shows that the results are</w:t>
      </w:r>
      <w:r w:rsidR="00A26F36">
        <w:rPr>
          <w:lang w:val="en-US"/>
        </w:rPr>
        <w:t xml:space="preserve"> the exact</w:t>
      </w:r>
      <w:r w:rsidR="00EF37BC">
        <w:rPr>
          <w:lang w:val="en-US"/>
        </w:rPr>
        <w:t xml:space="preserve"> opposite of each other. The two-year specifications of the earnings persistence variables in the study of </w:t>
      </w:r>
      <w:proofErr w:type="spellStart"/>
      <w:r w:rsidR="00EF37BC">
        <w:rPr>
          <w:lang w:val="en-US"/>
        </w:rPr>
        <w:t>Dichev</w:t>
      </w:r>
      <w:proofErr w:type="spellEnd"/>
      <w:r w:rsidR="00EF37BC">
        <w:rPr>
          <w:lang w:val="en-US"/>
        </w:rPr>
        <w:t xml:space="preserve"> and Tang</w:t>
      </w:r>
      <w:r w:rsidR="00A26F36">
        <w:rPr>
          <w:lang w:val="en-US"/>
        </w:rPr>
        <w:t xml:space="preserve"> (2008)</w:t>
      </w:r>
      <w:r w:rsidR="00EF37BC">
        <w:rPr>
          <w:lang w:val="en-US"/>
        </w:rPr>
        <w:t xml:space="preserve"> clearly satisfy the expectations, </w:t>
      </w:r>
      <w:r w:rsidR="00EB4EBD">
        <w:rPr>
          <w:lang w:val="en-US"/>
        </w:rPr>
        <w:t xml:space="preserve">whereas </w:t>
      </w:r>
      <w:r w:rsidR="00EF37BC">
        <w:rPr>
          <w:lang w:val="en-US"/>
        </w:rPr>
        <w:t xml:space="preserve">the two-year specifications for volatility struggle to provide the evidence needed. The reason </w:t>
      </w:r>
      <w:r w:rsidR="00C357BC">
        <w:rPr>
          <w:lang w:val="en-US"/>
        </w:rPr>
        <w:t xml:space="preserve">that the two-year specifications do not always result in effects which are less pronounced, might be because two years are not enough to accurately simulate a longer horizon. </w:t>
      </w:r>
      <w:proofErr w:type="spellStart"/>
      <w:r w:rsidR="00C357BC">
        <w:rPr>
          <w:lang w:val="en-US"/>
        </w:rPr>
        <w:t>Dichev</w:t>
      </w:r>
      <w:proofErr w:type="spellEnd"/>
      <w:r w:rsidR="00C357BC">
        <w:rPr>
          <w:lang w:val="en-US"/>
        </w:rPr>
        <w:t xml:space="preserve"> and Tang (2008) tried to examine this proposition by creating four-year specifications, but had to abandon these specifications because it led to unacceptable loss in the comparability of the data. The available data in this study also does</w:t>
      </w:r>
      <w:r w:rsidR="00001A08">
        <w:rPr>
          <w:lang w:val="en-US"/>
        </w:rPr>
        <w:t xml:space="preserve"> </w:t>
      </w:r>
      <w:r w:rsidR="00C357BC">
        <w:rPr>
          <w:lang w:val="en-US"/>
        </w:rPr>
        <w:t>n</w:t>
      </w:r>
      <w:r w:rsidR="00001A08">
        <w:rPr>
          <w:lang w:val="en-US"/>
        </w:rPr>
        <w:t>o</w:t>
      </w:r>
      <w:r w:rsidR="00C357BC">
        <w:rPr>
          <w:lang w:val="en-US"/>
        </w:rPr>
        <w:t xml:space="preserve">t allow </w:t>
      </w:r>
      <w:r w:rsidR="00A26F36">
        <w:rPr>
          <w:lang w:val="en-US"/>
        </w:rPr>
        <w:t>the creation of variables with higher year specifications, because three-year variables would already require fourteen preceding years</w:t>
      </w:r>
      <w:r w:rsidR="00EB4EBD">
        <w:rPr>
          <w:lang w:val="en-US"/>
        </w:rPr>
        <w:t xml:space="preserve"> in order to calculate one year </w:t>
      </w:r>
      <w:r w:rsidR="00A26F36">
        <w:rPr>
          <w:lang w:val="en-US"/>
        </w:rPr>
        <w:t>observation.</w:t>
      </w:r>
      <w:r w:rsidR="00C357BC">
        <w:rPr>
          <w:lang w:val="en-US"/>
        </w:rPr>
        <w:t xml:space="preserve">     </w:t>
      </w:r>
    </w:p>
    <w:p w:rsidR="00A87DA8" w:rsidRDefault="00D81C1A" w:rsidP="00A87DA8">
      <w:pPr>
        <w:pStyle w:val="Heading2"/>
        <w:rPr>
          <w:lang w:val="en-US"/>
        </w:rPr>
      </w:pPr>
      <w:bookmarkStart w:id="158" w:name="_Toc299712965"/>
      <w:bookmarkStart w:id="159" w:name="_Toc300034928"/>
      <w:r>
        <w:rPr>
          <w:lang w:val="en-US"/>
        </w:rPr>
        <w:t xml:space="preserve">7.5. </w:t>
      </w:r>
      <w:r w:rsidR="00A87DA8">
        <w:rPr>
          <w:lang w:val="en-US"/>
        </w:rPr>
        <w:t>Additional tests</w:t>
      </w:r>
      <w:bookmarkEnd w:id="158"/>
      <w:bookmarkEnd w:id="159"/>
    </w:p>
    <w:p w:rsidR="002C3DA1" w:rsidRDefault="00FE32AD" w:rsidP="00A87DA8">
      <w:pPr>
        <w:rPr>
          <w:lang w:val="en-US"/>
        </w:rPr>
      </w:pPr>
      <w:r>
        <w:rPr>
          <w:lang w:val="en-US"/>
        </w:rPr>
        <w:t xml:space="preserve">Next to the testing of the hypotheses, this study also looked at the possible effects that changes in industry composition and changes in country composition had on the results. The influence of </w:t>
      </w:r>
      <w:r w:rsidR="002C3DA1">
        <w:rPr>
          <w:lang w:val="en-US"/>
        </w:rPr>
        <w:t xml:space="preserve">industry and </w:t>
      </w:r>
      <w:r w:rsidR="00EB4EBD">
        <w:rPr>
          <w:lang w:val="en-US"/>
        </w:rPr>
        <w:t xml:space="preserve">country </w:t>
      </w:r>
      <w:r w:rsidR="002C3DA1">
        <w:rPr>
          <w:lang w:val="en-US"/>
        </w:rPr>
        <w:t xml:space="preserve">composition were tested separately but in a similar way by </w:t>
      </w:r>
      <w:r>
        <w:rPr>
          <w:lang w:val="en-US"/>
        </w:rPr>
        <w:t xml:space="preserve">creating a set of subsamples </w:t>
      </w:r>
      <w:r w:rsidR="002C3DA1">
        <w:rPr>
          <w:lang w:val="en-US"/>
        </w:rPr>
        <w:t>in which one sample holds the industries or countries that have increasing firm count over time and the other hold</w:t>
      </w:r>
      <w:r w:rsidR="00EB4EBD">
        <w:rPr>
          <w:lang w:val="en-US"/>
        </w:rPr>
        <w:t>s</w:t>
      </w:r>
      <w:r w:rsidR="002C3DA1">
        <w:rPr>
          <w:lang w:val="en-US"/>
        </w:rPr>
        <w:t xml:space="preserve"> the industries or countries that have decreasing firm count over time. </w:t>
      </w:r>
    </w:p>
    <w:p w:rsidR="00064368" w:rsidRDefault="00213B35" w:rsidP="00A87DA8">
      <w:pPr>
        <w:rPr>
          <w:lang w:val="en-US"/>
        </w:rPr>
      </w:pPr>
      <w:r>
        <w:rPr>
          <w:lang w:val="en-US"/>
        </w:rPr>
        <w:t xml:space="preserve">Examining the </w:t>
      </w:r>
      <w:r w:rsidR="00B06A9F">
        <w:rPr>
          <w:lang w:val="en-US"/>
        </w:rPr>
        <w:t>results of the</w:t>
      </w:r>
      <w:r>
        <w:rPr>
          <w:lang w:val="en-US"/>
        </w:rPr>
        <w:t xml:space="preserve"> country composition indicates that </w:t>
      </w:r>
      <w:proofErr w:type="gramStart"/>
      <w:r>
        <w:rPr>
          <w:lang w:val="en-US"/>
        </w:rPr>
        <w:t>the two subsample</w:t>
      </w:r>
      <w:proofErr w:type="gramEnd"/>
      <w:r>
        <w:rPr>
          <w:lang w:val="en-US"/>
        </w:rPr>
        <w:t xml:space="preserve"> show a temporal trend which is similar to </w:t>
      </w:r>
      <w:r w:rsidR="00EB4EBD">
        <w:rPr>
          <w:lang w:val="en-US"/>
        </w:rPr>
        <w:t xml:space="preserve">the </w:t>
      </w:r>
      <w:r>
        <w:rPr>
          <w:lang w:val="en-US"/>
        </w:rPr>
        <w:t xml:space="preserve">results in the main samples. Both the increasing as well as the decreasing subsamples </w:t>
      </w:r>
      <w:proofErr w:type="gramStart"/>
      <w:r>
        <w:rPr>
          <w:lang w:val="en-US"/>
        </w:rPr>
        <w:t>depict</w:t>
      </w:r>
      <w:proofErr w:type="gramEnd"/>
      <w:r>
        <w:rPr>
          <w:lang w:val="en-US"/>
        </w:rPr>
        <w:t xml:space="preserve"> a </w:t>
      </w:r>
      <w:r w:rsidR="000E36E2">
        <w:rPr>
          <w:lang w:val="en-US"/>
        </w:rPr>
        <w:t>negative trend</w:t>
      </w:r>
      <w:r>
        <w:rPr>
          <w:lang w:val="en-US"/>
        </w:rPr>
        <w:t xml:space="preserve"> in the</w:t>
      </w:r>
      <w:r w:rsidR="000E36E2">
        <w:rPr>
          <w:lang w:val="en-US"/>
        </w:rPr>
        <w:t xml:space="preserve"> coefficients on current expenses and a positive trend in the coefficients on future expenses. In the decreasing subsample the declining trend is slightly more pronounced, but overall the results show a strong </w:t>
      </w:r>
      <w:r w:rsidR="00B30DA4">
        <w:rPr>
          <w:lang w:val="en-US"/>
        </w:rPr>
        <w:t>resemblance.</w:t>
      </w:r>
      <w:r w:rsidR="000E36E2">
        <w:rPr>
          <w:lang w:val="en-US"/>
        </w:rPr>
        <w:t xml:space="preserve"> The fact that both subsamples demonstrate similar results</w:t>
      </w:r>
      <w:r w:rsidR="00B30DA4">
        <w:rPr>
          <w:lang w:val="en-US"/>
        </w:rPr>
        <w:t xml:space="preserve"> indicates that the changing country composition does not account for the documented result in the main hypotheses. This means that the </w:t>
      </w:r>
      <w:r w:rsidR="00B122A7">
        <w:rPr>
          <w:lang w:val="en-US"/>
        </w:rPr>
        <w:t xml:space="preserve">differences </w:t>
      </w:r>
      <w:r w:rsidR="00EB4EBD">
        <w:rPr>
          <w:lang w:val="en-US"/>
        </w:rPr>
        <w:t>between</w:t>
      </w:r>
      <w:r w:rsidR="00B122A7">
        <w:rPr>
          <w:lang w:val="en-US"/>
        </w:rPr>
        <w:t xml:space="preserve"> countries </w:t>
      </w:r>
      <w:r w:rsidR="00B30DA4">
        <w:rPr>
          <w:lang w:val="en-US"/>
        </w:rPr>
        <w:t>and the freedom that they have to maintain a</w:t>
      </w:r>
      <w:r w:rsidR="00064368">
        <w:rPr>
          <w:lang w:val="en-US"/>
        </w:rPr>
        <w:t xml:space="preserve"> level of national sovereignty when it comes to setting accounting standards and interpretin</w:t>
      </w:r>
      <w:r w:rsidR="00EB4EBD">
        <w:rPr>
          <w:lang w:val="en-US"/>
        </w:rPr>
        <w:t>g standards set by the IASB do</w:t>
      </w:r>
      <w:r w:rsidR="00064368">
        <w:rPr>
          <w:lang w:val="en-US"/>
        </w:rPr>
        <w:t xml:space="preserve"> not change the results obtained in this study.</w:t>
      </w:r>
    </w:p>
    <w:p w:rsidR="008425AF" w:rsidRDefault="007757FD" w:rsidP="00A87DA8">
      <w:pPr>
        <w:rPr>
          <w:lang w:val="en-US"/>
        </w:rPr>
      </w:pPr>
      <w:r>
        <w:rPr>
          <w:lang w:val="en-US"/>
        </w:rPr>
        <w:t>The results for the industry composition reveal a</w:t>
      </w:r>
      <w:r w:rsidR="00496BF1">
        <w:rPr>
          <w:lang w:val="en-US"/>
        </w:rPr>
        <w:t xml:space="preserve"> completely</w:t>
      </w:r>
      <w:r>
        <w:rPr>
          <w:lang w:val="en-US"/>
        </w:rPr>
        <w:t xml:space="preserve"> different picture </w:t>
      </w:r>
      <w:r w:rsidR="00496BF1">
        <w:rPr>
          <w:lang w:val="en-US"/>
        </w:rPr>
        <w:t>compared to the country composition. The decreasing subsample shows a temporal trend which is</w:t>
      </w:r>
      <w:r w:rsidR="00E73C75">
        <w:rPr>
          <w:lang w:val="en-US"/>
        </w:rPr>
        <w:t xml:space="preserve"> substantially stronger than the results found for sample 1 and virtually identical to the results obtained from sample 3. The subsample comprising of the industries that have increased in firm count on the other hand show virtually no</w:t>
      </w:r>
      <w:r w:rsidR="00057A36">
        <w:rPr>
          <w:lang w:val="en-US"/>
        </w:rPr>
        <w:t xml:space="preserve"> change in the coefficients on past, current and future expenses. This means that there is a substantial difference in average results across the two subsamples, which indicates that the industry composition to a large extent does account for the results obtained for the main hypotheses. </w:t>
      </w:r>
      <w:r w:rsidR="00FA4A98">
        <w:rPr>
          <w:lang w:val="en-US"/>
        </w:rPr>
        <w:t xml:space="preserve">Since the industries present in the increasing subsample show no signs of a decrease in contemporaneous correlation between revenues and expenses it can be concluded that the results in main tests are largely caused by firms operating in </w:t>
      </w:r>
      <w:r w:rsidR="00EB4EBD">
        <w:rPr>
          <w:lang w:val="en-US"/>
        </w:rPr>
        <w:t>the industries present in the de</w:t>
      </w:r>
      <w:r w:rsidR="00FA4A98">
        <w:rPr>
          <w:lang w:val="en-US"/>
        </w:rPr>
        <w:t xml:space="preserve">creasing subsample, which are construction, manufacturing, wholesale trade and public administration. With no presence in the sample of 2009 and only four firm counts in the sample of 1988 it is likely that that public </w:t>
      </w:r>
      <w:r w:rsidR="008425AF">
        <w:rPr>
          <w:lang w:val="en-US"/>
        </w:rPr>
        <w:t xml:space="preserve">administration did not have a significant role in the </w:t>
      </w:r>
      <w:r w:rsidR="00EB4EBD">
        <w:rPr>
          <w:lang w:val="en-US"/>
        </w:rPr>
        <w:t>formation</w:t>
      </w:r>
      <w:r w:rsidR="008425AF">
        <w:rPr>
          <w:lang w:val="en-US"/>
        </w:rPr>
        <w:t xml:space="preserve"> of the results.</w:t>
      </w:r>
    </w:p>
    <w:p w:rsidR="00B122A7" w:rsidRDefault="008425AF" w:rsidP="00A87DA8">
      <w:pPr>
        <w:rPr>
          <w:lang w:val="en-US"/>
        </w:rPr>
      </w:pPr>
      <w:r>
        <w:rPr>
          <w:lang w:val="en-US"/>
        </w:rPr>
        <w:lastRenderedPageBreak/>
        <w:t xml:space="preserve">Although the study of </w:t>
      </w:r>
      <w:proofErr w:type="spellStart"/>
      <w:r>
        <w:rPr>
          <w:lang w:val="en-US"/>
        </w:rPr>
        <w:t>Dichev</w:t>
      </w:r>
      <w:proofErr w:type="spellEnd"/>
      <w:r>
        <w:rPr>
          <w:lang w:val="en-US"/>
        </w:rPr>
        <w:t xml:space="preserve"> and Tang (2008) used a different industry classification and did </w:t>
      </w:r>
      <w:r w:rsidR="008C322A">
        <w:rPr>
          <w:lang w:val="en-US"/>
        </w:rPr>
        <w:t>not find any evidence that the changing industry composition had an effect on the results of the main tests</w:t>
      </w:r>
      <w:r w:rsidR="00EB4EBD">
        <w:rPr>
          <w:lang w:val="en-US"/>
        </w:rPr>
        <w:t>,</w:t>
      </w:r>
      <w:r w:rsidR="008C322A">
        <w:rPr>
          <w:lang w:val="en-US"/>
        </w:rPr>
        <w:t xml:space="preserve"> the study does provide some</w:t>
      </w:r>
      <w:r w:rsidR="00951F6E">
        <w:rPr>
          <w:lang w:val="en-US"/>
        </w:rPr>
        <w:t xml:space="preserve"> </w:t>
      </w:r>
      <w:r w:rsidR="00851247">
        <w:rPr>
          <w:lang w:val="en-US"/>
        </w:rPr>
        <w:t xml:space="preserve">insights as to what could cause this pattern. The study finds clear evidence that there is a pronounced increase in </w:t>
      </w:r>
      <w:r w:rsidR="001B53A0">
        <w:rPr>
          <w:lang w:val="en-US"/>
        </w:rPr>
        <w:t xml:space="preserve">the behavior of </w:t>
      </w:r>
      <w:r w:rsidR="00851247">
        <w:rPr>
          <w:lang w:val="en-US"/>
        </w:rPr>
        <w:t>past expense</w:t>
      </w:r>
      <w:r w:rsidR="001B53A0">
        <w:rPr>
          <w:lang w:val="en-US"/>
        </w:rPr>
        <w:t xml:space="preserve"> coefficients</w:t>
      </w:r>
      <w:r w:rsidR="00851247">
        <w:rPr>
          <w:lang w:val="en-US"/>
        </w:rPr>
        <w:t xml:space="preserve"> and links this with evidence of increased conservatism over time presented by </w:t>
      </w:r>
      <w:proofErr w:type="spellStart"/>
      <w:r w:rsidR="00851247">
        <w:rPr>
          <w:lang w:val="en-US"/>
        </w:rPr>
        <w:t>Givoly</w:t>
      </w:r>
      <w:proofErr w:type="spellEnd"/>
      <w:r w:rsidR="00851247">
        <w:rPr>
          <w:lang w:val="en-US"/>
        </w:rPr>
        <w:t xml:space="preserve"> and </w:t>
      </w:r>
      <w:proofErr w:type="spellStart"/>
      <w:r w:rsidR="00851247">
        <w:rPr>
          <w:lang w:val="en-US"/>
        </w:rPr>
        <w:t>Hayn</w:t>
      </w:r>
      <w:proofErr w:type="spellEnd"/>
      <w:r w:rsidR="00851247">
        <w:rPr>
          <w:lang w:val="en-US"/>
        </w:rPr>
        <w:t xml:space="preserve"> (2000).</w:t>
      </w:r>
      <w:r w:rsidR="001B53A0">
        <w:rPr>
          <w:lang w:val="en-US"/>
        </w:rPr>
        <w:t xml:space="preserve"> This effect however is not present in the test results for the four samples used in this research. Despite of this absence, there is a substantial increase in the temporal behavior for the coefficients on future expenses</w:t>
      </w:r>
      <w:r w:rsidR="00441891">
        <w:rPr>
          <w:lang w:val="en-US"/>
        </w:rPr>
        <w:t xml:space="preserve"> for the three industries present in the decreasing subsample</w:t>
      </w:r>
      <w:r w:rsidR="001B53A0">
        <w:rPr>
          <w:lang w:val="en-US"/>
        </w:rPr>
        <w:t xml:space="preserve">. </w:t>
      </w:r>
      <w:r w:rsidR="00441891">
        <w:rPr>
          <w:lang w:val="en-US"/>
        </w:rPr>
        <w:t xml:space="preserve">Possible causes for this increase could be </w:t>
      </w:r>
      <w:proofErr w:type="spellStart"/>
      <w:r w:rsidR="00441891">
        <w:rPr>
          <w:lang w:val="en-US"/>
        </w:rPr>
        <w:t>underprovisioning</w:t>
      </w:r>
      <w:proofErr w:type="spellEnd"/>
      <w:r w:rsidR="00441891">
        <w:rPr>
          <w:lang w:val="en-US"/>
        </w:rPr>
        <w:t xml:space="preserve"> of current expenses which require a catch-up in future periods. </w:t>
      </w:r>
      <w:proofErr w:type="gramStart"/>
      <w:r w:rsidR="00441891">
        <w:rPr>
          <w:lang w:val="en-US"/>
        </w:rPr>
        <w:t xml:space="preserve">Examples of </w:t>
      </w:r>
      <w:proofErr w:type="spellStart"/>
      <w:r w:rsidR="00441891">
        <w:rPr>
          <w:lang w:val="en-US"/>
        </w:rPr>
        <w:t>underprovisioning</w:t>
      </w:r>
      <w:proofErr w:type="spellEnd"/>
      <w:r w:rsidR="00441891">
        <w:rPr>
          <w:lang w:val="en-US"/>
        </w:rPr>
        <w:t xml:space="preserve"> could for instance be understating current depreciation expenses or </w:t>
      </w:r>
      <w:proofErr w:type="spellStart"/>
      <w:r w:rsidR="00FE1394">
        <w:rPr>
          <w:lang w:val="en-US"/>
        </w:rPr>
        <w:t>underprovisioning</w:t>
      </w:r>
      <w:proofErr w:type="spellEnd"/>
      <w:r w:rsidR="00FE1394">
        <w:rPr>
          <w:lang w:val="en-US"/>
        </w:rPr>
        <w:t xml:space="preserve"> current warranty expenses or bad debt expenses.</w:t>
      </w:r>
      <w:proofErr w:type="gramEnd"/>
      <w:r w:rsidR="00FE1394">
        <w:rPr>
          <w:lang w:val="en-US"/>
        </w:rPr>
        <w:t xml:space="preserve"> </w:t>
      </w:r>
      <w:r w:rsidR="00441891">
        <w:rPr>
          <w:lang w:val="en-US"/>
        </w:rPr>
        <w:t xml:space="preserve">     </w:t>
      </w:r>
      <w:r w:rsidR="001B53A0">
        <w:rPr>
          <w:lang w:val="en-US"/>
        </w:rPr>
        <w:t xml:space="preserve"> </w:t>
      </w:r>
      <w:r w:rsidR="00851247">
        <w:rPr>
          <w:lang w:val="en-US"/>
        </w:rPr>
        <w:t xml:space="preserve">    </w:t>
      </w:r>
      <w:r>
        <w:rPr>
          <w:lang w:val="en-US"/>
        </w:rPr>
        <w:t xml:space="preserve">  </w:t>
      </w:r>
      <w:r w:rsidR="00057A36">
        <w:rPr>
          <w:lang w:val="en-US"/>
        </w:rPr>
        <w:t xml:space="preserve"> </w:t>
      </w:r>
      <w:r w:rsidR="00E73C75">
        <w:rPr>
          <w:lang w:val="en-US"/>
        </w:rPr>
        <w:t xml:space="preserve">  </w:t>
      </w:r>
      <w:r w:rsidR="00496BF1">
        <w:rPr>
          <w:lang w:val="en-US"/>
        </w:rPr>
        <w:t xml:space="preserve"> </w:t>
      </w:r>
      <w:r w:rsidR="007757FD">
        <w:rPr>
          <w:lang w:val="en-US"/>
        </w:rPr>
        <w:t xml:space="preserve"> </w:t>
      </w:r>
    </w:p>
    <w:p w:rsidR="00D81C1A" w:rsidRDefault="00FE1394" w:rsidP="00D81C1A">
      <w:pPr>
        <w:rPr>
          <w:lang w:val="en-US"/>
        </w:rPr>
      </w:pPr>
      <w:r>
        <w:rPr>
          <w:lang w:val="en-US"/>
        </w:rPr>
        <w:t>Notwithstanding the silent evidence that the three dominant industries in the decreasing subsample account for most of the results obtained in the main tests, t</w:t>
      </w:r>
      <w:r w:rsidR="00B06A9F">
        <w:rPr>
          <w:lang w:val="en-US"/>
        </w:rPr>
        <w:t xml:space="preserve">he question </w:t>
      </w:r>
      <w:r w:rsidR="00B30DA4">
        <w:rPr>
          <w:lang w:val="en-US"/>
        </w:rPr>
        <w:t xml:space="preserve">that </w:t>
      </w:r>
      <w:r w:rsidR="00B06A9F">
        <w:rPr>
          <w:lang w:val="en-US"/>
        </w:rPr>
        <w:t xml:space="preserve">can be put forward is whether the </w:t>
      </w:r>
      <w:r w:rsidR="000B6E0B">
        <w:rPr>
          <w:lang w:val="en-US"/>
        </w:rPr>
        <w:t xml:space="preserve">division into two subsamples based on decreasing or increasing firm count can be used to draw conclusions. Countries and industries with different characteristics are present in the same </w:t>
      </w:r>
      <w:r w:rsidR="00EB4EBD">
        <w:rPr>
          <w:lang w:val="en-US"/>
        </w:rPr>
        <w:t>subsample. Combining Great-Brit</w:t>
      </w:r>
      <w:r w:rsidR="000B6E0B">
        <w:rPr>
          <w:lang w:val="en-US"/>
        </w:rPr>
        <w:t>a</w:t>
      </w:r>
      <w:r w:rsidR="00EB4EBD">
        <w:rPr>
          <w:lang w:val="en-US"/>
        </w:rPr>
        <w:t>i</w:t>
      </w:r>
      <w:r w:rsidR="000B6E0B">
        <w:rPr>
          <w:lang w:val="en-US"/>
        </w:rPr>
        <w:t xml:space="preserve">n and France means that the </w:t>
      </w:r>
      <w:r w:rsidR="0027552A">
        <w:rPr>
          <w:lang w:val="en-US"/>
        </w:rPr>
        <w:t xml:space="preserve">sample </w:t>
      </w:r>
      <w:r w:rsidR="000B6E0B">
        <w:rPr>
          <w:lang w:val="en-US"/>
        </w:rPr>
        <w:t>holds countries with</w:t>
      </w:r>
      <w:r w:rsidR="0027552A">
        <w:rPr>
          <w:lang w:val="en-US"/>
        </w:rPr>
        <w:t xml:space="preserve"> a history based on</w:t>
      </w:r>
      <w:r w:rsidR="00EE770B">
        <w:rPr>
          <w:lang w:val="en-US"/>
        </w:rPr>
        <w:t xml:space="preserve"> both common law as well as </w:t>
      </w:r>
      <w:r w:rsidR="000B6E0B">
        <w:rPr>
          <w:lang w:val="en-US"/>
        </w:rPr>
        <w:t>civil law</w:t>
      </w:r>
      <w:r w:rsidR="0027552A">
        <w:rPr>
          <w:lang w:val="en-US"/>
        </w:rPr>
        <w:t>.</w:t>
      </w:r>
      <w:r w:rsidR="000B6E0B">
        <w:rPr>
          <w:lang w:val="en-US"/>
        </w:rPr>
        <w:t xml:space="preserve"> </w:t>
      </w:r>
      <w:r w:rsidR="0027552A">
        <w:rPr>
          <w:lang w:val="en-US"/>
        </w:rPr>
        <w:t>This obviously has implications for the role</w:t>
      </w:r>
      <w:r w:rsidR="00EE770B">
        <w:rPr>
          <w:lang w:val="en-US"/>
        </w:rPr>
        <w:t xml:space="preserve"> and positioning</w:t>
      </w:r>
      <w:r w:rsidR="0027552A">
        <w:rPr>
          <w:lang w:val="en-US"/>
        </w:rPr>
        <w:t xml:space="preserve"> of national accounting regulations. </w:t>
      </w:r>
      <w:r w:rsidR="009933FD">
        <w:rPr>
          <w:lang w:val="en-US"/>
        </w:rPr>
        <w:t>The same reasoning goes f</w:t>
      </w:r>
      <w:r w:rsidR="0027552A">
        <w:rPr>
          <w:lang w:val="en-US"/>
        </w:rPr>
        <w:t xml:space="preserve">or the industry composition </w:t>
      </w:r>
      <w:r w:rsidR="009933FD">
        <w:rPr>
          <w:lang w:val="en-US"/>
        </w:rPr>
        <w:t xml:space="preserve">where it </w:t>
      </w:r>
      <w:r w:rsidR="0027552A">
        <w:rPr>
          <w:lang w:val="en-US"/>
        </w:rPr>
        <w:t>is obvious that</w:t>
      </w:r>
      <w:r w:rsidR="009933FD">
        <w:rPr>
          <w:lang w:val="en-US"/>
        </w:rPr>
        <w:t xml:space="preserve"> firms in the construction sector are faced with completely different accounting questions and challenges compared to the firms operating in wholesale trade. </w:t>
      </w:r>
      <w:r w:rsidR="00B06A9F">
        <w:rPr>
          <w:lang w:val="en-US"/>
        </w:rPr>
        <w:t>Although it is</w:t>
      </w:r>
      <w:r w:rsidR="009933FD">
        <w:rPr>
          <w:lang w:val="en-US"/>
        </w:rPr>
        <w:t xml:space="preserve"> a valid question the method used in this study, which is similar to the method used by </w:t>
      </w:r>
      <w:proofErr w:type="spellStart"/>
      <w:r w:rsidR="009933FD">
        <w:rPr>
          <w:lang w:val="en-US"/>
        </w:rPr>
        <w:t>Dichev</w:t>
      </w:r>
      <w:proofErr w:type="spellEnd"/>
      <w:r w:rsidR="009933FD">
        <w:rPr>
          <w:lang w:val="en-US"/>
        </w:rPr>
        <w:t xml:space="preserve"> and Tang (2008), </w:t>
      </w:r>
      <w:r w:rsidR="006C56FC">
        <w:rPr>
          <w:lang w:val="en-US"/>
        </w:rPr>
        <w:t xml:space="preserve">is used because given the limited availability of data in the early years of the research period, research on a more individual level would possibly infringe the statistical assumption of normality. Looking at both </w:t>
      </w:r>
      <w:proofErr w:type="gramStart"/>
      <w:r w:rsidR="006C56FC">
        <w:rPr>
          <w:lang w:val="en-US"/>
        </w:rPr>
        <w:t>composition</w:t>
      </w:r>
      <w:proofErr w:type="gramEnd"/>
      <w:r w:rsidR="006C56FC">
        <w:rPr>
          <w:lang w:val="en-US"/>
        </w:rPr>
        <w:t xml:space="preserve">, only four countries as well as four companies fulfill the lower boundary of 30 observations. </w:t>
      </w:r>
      <w:r w:rsidR="007C6BA0">
        <w:rPr>
          <w:lang w:val="en-US"/>
        </w:rPr>
        <w:t>As a result of this a sample composition was chosen which can be used to signal whether there are large differences between countries and firms which might interest future research into this field.</w:t>
      </w:r>
    </w:p>
    <w:p w:rsidR="00840DD3" w:rsidRDefault="00840DD3" w:rsidP="00840DD3">
      <w:pPr>
        <w:pStyle w:val="Heading2"/>
        <w:rPr>
          <w:lang w:val="en-US"/>
        </w:rPr>
      </w:pPr>
      <w:bookmarkStart w:id="160" w:name="_Toc299712966"/>
      <w:bookmarkStart w:id="161" w:name="_Toc300034929"/>
      <w:r>
        <w:rPr>
          <w:lang w:val="en-US"/>
        </w:rPr>
        <w:t>7.6 Summary</w:t>
      </w:r>
      <w:bookmarkEnd w:id="160"/>
      <w:bookmarkEnd w:id="161"/>
    </w:p>
    <w:p w:rsidR="00840DD3" w:rsidRPr="00840DD3" w:rsidRDefault="00840DD3" w:rsidP="00840DD3">
      <w:pPr>
        <w:rPr>
          <w:lang w:val="en-US"/>
        </w:rPr>
      </w:pPr>
      <w:r>
        <w:rPr>
          <w:lang w:val="en-US"/>
        </w:rPr>
        <w:t xml:space="preserve">Analyzing the obtained results shows that there is a large degree of similarity with previous research conducted by </w:t>
      </w:r>
      <w:proofErr w:type="spellStart"/>
      <w:r>
        <w:rPr>
          <w:lang w:val="en-US"/>
        </w:rPr>
        <w:t>Dichev</w:t>
      </w:r>
      <w:proofErr w:type="spellEnd"/>
      <w:r>
        <w:rPr>
          <w:lang w:val="en-US"/>
        </w:rPr>
        <w:t xml:space="preserve"> and Tang (2008) and </w:t>
      </w:r>
      <w:proofErr w:type="spellStart"/>
      <w:r>
        <w:rPr>
          <w:lang w:val="en-US"/>
        </w:rPr>
        <w:t>Donelson</w:t>
      </w:r>
      <w:proofErr w:type="spellEnd"/>
      <w:r>
        <w:rPr>
          <w:lang w:val="en-US"/>
        </w:rPr>
        <w:t xml:space="preserve"> et</w:t>
      </w:r>
      <w:r w:rsidR="00AA21A6">
        <w:rPr>
          <w:lang w:val="en-US"/>
        </w:rPr>
        <w:t xml:space="preserve"> </w:t>
      </w:r>
      <w:r>
        <w:rPr>
          <w:lang w:val="en-US"/>
        </w:rPr>
        <w:t>al. (2010)</w:t>
      </w:r>
      <w:r w:rsidR="003277D0">
        <w:rPr>
          <w:lang w:val="en-US"/>
        </w:rPr>
        <w:t>. The firs</w:t>
      </w:r>
      <w:r w:rsidR="00001A08">
        <w:rPr>
          <w:lang w:val="en-US"/>
        </w:rPr>
        <w:t>t three hypotheses depict a</w:t>
      </w:r>
      <w:r w:rsidR="003277D0">
        <w:rPr>
          <w:lang w:val="en-US"/>
        </w:rPr>
        <w:t xml:space="preserve"> trend </w:t>
      </w:r>
      <w:r w:rsidR="00001A08">
        <w:rPr>
          <w:lang w:val="en-US"/>
        </w:rPr>
        <w:t xml:space="preserve">which is similar, but with more </w:t>
      </w:r>
      <w:r w:rsidR="003277D0">
        <w:rPr>
          <w:lang w:val="en-US"/>
        </w:rPr>
        <w:t xml:space="preserve">modest </w:t>
      </w:r>
      <w:r w:rsidR="00001A08">
        <w:rPr>
          <w:lang w:val="en-US"/>
        </w:rPr>
        <w:t>absolute result values</w:t>
      </w:r>
      <w:r w:rsidR="003277D0">
        <w:rPr>
          <w:lang w:val="en-US"/>
        </w:rPr>
        <w:t xml:space="preserve">. A possible cause for this could be that the research period is substantially </w:t>
      </w:r>
      <w:r w:rsidR="0039270B">
        <w:rPr>
          <w:lang w:val="en-US"/>
        </w:rPr>
        <w:t>smaller. A conclusive answer to the hypothesis which examined whether the effects of poor matching are resolved in the long run</w:t>
      </w:r>
      <w:r w:rsidR="003277D0">
        <w:rPr>
          <w:lang w:val="en-US"/>
        </w:rPr>
        <w:t xml:space="preserve"> </w:t>
      </w:r>
      <w:r w:rsidR="00001A08">
        <w:rPr>
          <w:lang w:val="en-US"/>
        </w:rPr>
        <w:t>cannot</w:t>
      </w:r>
      <w:r w:rsidR="001106CD">
        <w:rPr>
          <w:lang w:val="en-US"/>
        </w:rPr>
        <w:t xml:space="preserve"> be given, possibly</w:t>
      </w:r>
      <w:r w:rsidR="0039270B">
        <w:rPr>
          <w:lang w:val="en-US"/>
        </w:rPr>
        <w:t xml:space="preserve"> because the two-year specification of the variables are not enough to accurately simulate a longer horizon. The results for the additional tests on the possible effects that changes in industry composition and changes in country composition had on the results clearly show that industry composition to some extent accounts for the results obtained in the main test. These findings are unique and not in line with the evidence presented by </w:t>
      </w:r>
      <w:proofErr w:type="spellStart"/>
      <w:r w:rsidR="0039270B">
        <w:rPr>
          <w:lang w:val="en-US"/>
        </w:rPr>
        <w:t>Dichev</w:t>
      </w:r>
      <w:proofErr w:type="spellEnd"/>
      <w:r w:rsidR="0039270B">
        <w:rPr>
          <w:lang w:val="en-US"/>
        </w:rPr>
        <w:t xml:space="preserve"> and Tang (2008). </w:t>
      </w:r>
    </w:p>
    <w:p w:rsidR="00840DD3" w:rsidRPr="00840DD3" w:rsidRDefault="00840DD3" w:rsidP="00840DD3">
      <w:pPr>
        <w:rPr>
          <w:lang w:val="en-US"/>
        </w:rPr>
      </w:pPr>
    </w:p>
    <w:p w:rsidR="00B11236" w:rsidRDefault="006C56FC" w:rsidP="00A87DA8">
      <w:pPr>
        <w:rPr>
          <w:lang w:val="en-US"/>
        </w:rPr>
      </w:pPr>
      <w:r>
        <w:rPr>
          <w:lang w:val="en-US"/>
        </w:rPr>
        <w:t xml:space="preserve"> </w:t>
      </w:r>
    </w:p>
    <w:p w:rsidR="00B11236" w:rsidRDefault="00B11236">
      <w:pPr>
        <w:spacing w:after="0" w:line="240" w:lineRule="auto"/>
        <w:rPr>
          <w:lang w:val="en-US"/>
        </w:rPr>
      </w:pPr>
      <w:r>
        <w:rPr>
          <w:lang w:val="en-US"/>
        </w:rPr>
        <w:br w:type="page"/>
      </w:r>
    </w:p>
    <w:p w:rsidR="00B06A9F" w:rsidRDefault="00B11236" w:rsidP="00B11236">
      <w:pPr>
        <w:pStyle w:val="Heading1"/>
        <w:rPr>
          <w:lang w:val="en-US"/>
        </w:rPr>
      </w:pPr>
      <w:bookmarkStart w:id="162" w:name="_Toc299712967"/>
      <w:bookmarkStart w:id="163" w:name="_Toc300034930"/>
      <w:r>
        <w:rPr>
          <w:lang w:val="en-US"/>
        </w:rPr>
        <w:lastRenderedPageBreak/>
        <w:t>8. Conclusion</w:t>
      </w:r>
      <w:bookmarkEnd w:id="162"/>
      <w:bookmarkEnd w:id="163"/>
      <w:r w:rsidR="006C56FC">
        <w:rPr>
          <w:lang w:val="en-US"/>
        </w:rPr>
        <w:t xml:space="preserve">  </w:t>
      </w:r>
      <w:r w:rsidR="00B06A9F">
        <w:rPr>
          <w:lang w:val="en-US"/>
        </w:rPr>
        <w:t xml:space="preserve"> </w:t>
      </w:r>
    </w:p>
    <w:p w:rsidR="00B11236" w:rsidRDefault="00B11236" w:rsidP="00B11236">
      <w:pPr>
        <w:rPr>
          <w:lang w:val="en-US"/>
        </w:rPr>
      </w:pPr>
      <w:r>
        <w:rPr>
          <w:lang w:val="en-US"/>
        </w:rPr>
        <w:t xml:space="preserve">This study focused on </w:t>
      </w:r>
      <w:r w:rsidR="00730DDE">
        <w:rPr>
          <w:lang w:val="en-US"/>
        </w:rPr>
        <w:t xml:space="preserve">the idea that an increase in poor matching </w:t>
      </w:r>
      <w:r w:rsidR="00526846">
        <w:rPr>
          <w:lang w:val="en-US"/>
        </w:rPr>
        <w:t xml:space="preserve">amongst European firms </w:t>
      </w:r>
      <w:r w:rsidR="00730DDE">
        <w:rPr>
          <w:lang w:val="en-US"/>
        </w:rPr>
        <w:t xml:space="preserve">over the last twenty year had a decreasing impact on the contemporaneous correlation between revenues and expenses. From the theory of perfect matching a model was created </w:t>
      </w:r>
      <w:r w:rsidR="00526846">
        <w:rPr>
          <w:lang w:val="en-US"/>
        </w:rPr>
        <w:t xml:space="preserve">by </w:t>
      </w:r>
      <w:proofErr w:type="spellStart"/>
      <w:r w:rsidR="00526846">
        <w:rPr>
          <w:lang w:val="en-US"/>
        </w:rPr>
        <w:t>Dichev</w:t>
      </w:r>
      <w:proofErr w:type="spellEnd"/>
      <w:r w:rsidR="00526846">
        <w:rPr>
          <w:lang w:val="en-US"/>
        </w:rPr>
        <w:t xml:space="preserve"> and Tang (2008) </w:t>
      </w:r>
      <w:r w:rsidR="00730DDE">
        <w:rPr>
          <w:lang w:val="en-US"/>
        </w:rPr>
        <w:t>to depict the effects of poor matching. The model indicates that poor matching acts as noise in the economic relation of advancing expenses to earn revenues.</w:t>
      </w:r>
      <w:r w:rsidR="00526846">
        <w:rPr>
          <w:lang w:val="en-US"/>
        </w:rPr>
        <w:t xml:space="preserve"> As a result of this the mismatched expenses have an increasing effect on the volatility of earnings and a decreasing effect</w:t>
      </w:r>
      <w:r w:rsidR="00340ABC">
        <w:rPr>
          <w:lang w:val="en-US"/>
        </w:rPr>
        <w:t xml:space="preserve"> on the persistence of earnings. Linked to the decrease of earnings persistence is an increase in negative autocorrelation in earnings changes. Finally the model also gives rise to the idea that for longer-horizon definitions of earnings the effects of poor matching will be less pronounced. These ideas suggest a decline in ear</w:t>
      </w:r>
      <w:r w:rsidR="009D25EA">
        <w:rPr>
          <w:lang w:val="en-US"/>
        </w:rPr>
        <w:t>nings quality which could have</w:t>
      </w:r>
      <w:r w:rsidR="00340ABC">
        <w:rPr>
          <w:lang w:val="en-US"/>
        </w:rPr>
        <w:t xml:space="preserve"> serious implication</w:t>
      </w:r>
      <w:r w:rsidR="009D25EA">
        <w:rPr>
          <w:lang w:val="en-US"/>
        </w:rPr>
        <w:t>s</w:t>
      </w:r>
      <w:r w:rsidR="00340ABC">
        <w:rPr>
          <w:lang w:val="en-US"/>
        </w:rPr>
        <w:t xml:space="preserve"> for several actors in the financial markets, since earnings is </w:t>
      </w:r>
      <w:r w:rsidR="009D25EA">
        <w:rPr>
          <w:lang w:val="en-US"/>
        </w:rPr>
        <w:t xml:space="preserve">considered to be the single most important output of the accounting system (Graham, Harvey, and </w:t>
      </w:r>
      <w:proofErr w:type="spellStart"/>
      <w:r w:rsidR="009D25EA">
        <w:rPr>
          <w:lang w:val="en-US"/>
        </w:rPr>
        <w:t>Rajgopal</w:t>
      </w:r>
      <w:proofErr w:type="spellEnd"/>
      <w:r w:rsidR="009D25EA">
        <w:rPr>
          <w:lang w:val="en-US"/>
        </w:rPr>
        <w:t xml:space="preserve"> 2005).</w:t>
      </w:r>
      <w:r w:rsidR="00340ABC">
        <w:rPr>
          <w:lang w:val="en-US"/>
        </w:rPr>
        <w:t xml:space="preserve">  </w:t>
      </w:r>
    </w:p>
    <w:p w:rsidR="006714CE" w:rsidRDefault="00363E5D" w:rsidP="00B11236">
      <w:pPr>
        <w:rPr>
          <w:color w:val="FF0000"/>
          <w:lang w:val="en-US"/>
        </w:rPr>
      </w:pPr>
      <w:r>
        <w:rPr>
          <w:lang w:val="en-US"/>
        </w:rPr>
        <w:t>A series of tests using samples comprising the top 1000 firms from 15 European countries were performed to observe the temporal change in the quality of matching. The results of these tests show that there is e</w:t>
      </w:r>
      <w:r w:rsidR="00B11236">
        <w:rPr>
          <w:lang w:val="en-US"/>
        </w:rPr>
        <w:t>nough supporting evidence to conclude</w:t>
      </w:r>
      <w:r>
        <w:rPr>
          <w:lang w:val="en-US"/>
        </w:rPr>
        <w:t xml:space="preserve"> that</w:t>
      </w:r>
      <w:r w:rsidR="007973B3">
        <w:rPr>
          <w:lang w:val="en-US"/>
        </w:rPr>
        <w:t xml:space="preserve"> there is in fact a declining trend in the contemporaneous correlation between revenues and expenses and that a substantial part of the expenses is scattered to a future period. A resulting temporal decrease in earnings volatility is also borne out of the data with the confidence that this decline is not caused by</w:t>
      </w:r>
      <w:r w:rsidR="003E5046">
        <w:rPr>
          <w:lang w:val="en-US"/>
        </w:rPr>
        <w:t xml:space="preserve"> a change in the volatility of the und</w:t>
      </w:r>
      <w:r w:rsidR="00EE770B">
        <w:rPr>
          <w:lang w:val="en-US"/>
        </w:rPr>
        <w:t xml:space="preserve">erlying business fundamentals. </w:t>
      </w:r>
      <w:r w:rsidR="003E5046">
        <w:rPr>
          <w:lang w:val="en-US"/>
        </w:rPr>
        <w:t xml:space="preserve">The decrease in the persistence of earnings and the increase </w:t>
      </w:r>
      <w:r w:rsidR="006714CE">
        <w:rPr>
          <w:lang w:val="en-US"/>
        </w:rPr>
        <w:t xml:space="preserve">in </w:t>
      </w:r>
      <w:r w:rsidR="003E5046">
        <w:rPr>
          <w:lang w:val="en-US"/>
        </w:rPr>
        <w:t>negative</w:t>
      </w:r>
      <w:r w:rsidR="006714CE">
        <w:rPr>
          <w:lang w:val="en-US"/>
        </w:rPr>
        <w:t xml:space="preserve"> autocorrelation also require supporting evidence, but the obtained results depict a clear trend which validates a conclusion that earnings persistence has declined over time.</w:t>
      </w:r>
      <w:r w:rsidR="00A26F36">
        <w:rPr>
          <w:lang w:val="en-US"/>
        </w:rPr>
        <w:t xml:space="preserve"> The two-year specifications are not capable of providing the evidence needed to conclude that the effects of poor matching are eased over longer-time horizons.  </w:t>
      </w:r>
    </w:p>
    <w:p w:rsidR="00E67C09" w:rsidRDefault="006714CE" w:rsidP="00B11236">
      <w:pPr>
        <w:rPr>
          <w:lang w:val="en-US"/>
        </w:rPr>
      </w:pPr>
      <w:r>
        <w:rPr>
          <w:lang w:val="en-US"/>
        </w:rPr>
        <w:t>Although the results support most of the hypotheses there are some limitations to this study. The first and for</w:t>
      </w:r>
      <w:r w:rsidR="00FB3E7B">
        <w:rPr>
          <w:lang w:val="en-US"/>
        </w:rPr>
        <w:t xml:space="preserve">emost is that the research period is limited to a total of 22 year observations for the main samples due to the availability of data. The stringent criteria derived from the study of </w:t>
      </w:r>
      <w:proofErr w:type="spellStart"/>
      <w:r w:rsidR="00FB3E7B">
        <w:rPr>
          <w:lang w:val="en-US"/>
        </w:rPr>
        <w:t>Dichev</w:t>
      </w:r>
      <w:proofErr w:type="spellEnd"/>
      <w:r w:rsidR="00FB3E7B">
        <w:rPr>
          <w:lang w:val="en-US"/>
        </w:rPr>
        <w:t xml:space="preserve"> and Tang (2008) for selecting the </w:t>
      </w:r>
      <w:proofErr w:type="gramStart"/>
      <w:r w:rsidR="00FB3E7B">
        <w:rPr>
          <w:lang w:val="en-US"/>
        </w:rPr>
        <w:t>companies  which</w:t>
      </w:r>
      <w:proofErr w:type="gramEnd"/>
      <w:r w:rsidR="00FB3E7B">
        <w:rPr>
          <w:lang w:val="en-US"/>
        </w:rPr>
        <w:t xml:space="preserve"> make up the samples in combination with the fact that Thomson One Banker does not hold data on accounting variables for European companies before the year 1980 </w:t>
      </w:r>
      <w:r w:rsidR="00517236">
        <w:rPr>
          <w:lang w:val="en-US"/>
        </w:rPr>
        <w:t xml:space="preserve">results in a research period which has its earliest year in 1988. Because of this the first sample struggles on several occasions to obtain a statistical significant value for the difference in means, making it difficult to conclude that the hypothesis can be supported. From the use of the other samples it can be concluded that a research period of 22 years is just on the </w:t>
      </w:r>
      <w:r w:rsidR="00EE770B">
        <w:rPr>
          <w:lang w:val="en-US"/>
        </w:rPr>
        <w:t>edge</w:t>
      </w:r>
      <w:r w:rsidR="00517236">
        <w:rPr>
          <w:lang w:val="en-US"/>
        </w:rPr>
        <w:t xml:space="preserve"> of being large enough to perform a solid time-series research. A larger research period would provide the additional power that </w:t>
      </w:r>
      <w:r w:rsidR="00E67C09">
        <w:rPr>
          <w:lang w:val="en-US"/>
        </w:rPr>
        <w:t>some of the findings lack.</w:t>
      </w:r>
    </w:p>
    <w:p w:rsidR="00DB1839" w:rsidRDefault="00E67C09" w:rsidP="00B11236">
      <w:pPr>
        <w:rPr>
          <w:lang w:val="en-US"/>
        </w:rPr>
      </w:pPr>
      <w:r>
        <w:rPr>
          <w:lang w:val="en-US"/>
        </w:rPr>
        <w:t xml:space="preserve">Another limitation of this study is that it is unable to appoint what is causing the declining contemporaneous correlation between revenues and expenses. </w:t>
      </w:r>
      <w:r w:rsidR="00B426D3">
        <w:rPr>
          <w:lang w:val="en-US"/>
        </w:rPr>
        <w:t>By dividing total expenses into separate expense line</w:t>
      </w:r>
      <w:r w:rsidR="00AA21A6">
        <w:rPr>
          <w:lang w:val="en-US"/>
        </w:rPr>
        <w:t xml:space="preserve"> items the study of </w:t>
      </w:r>
      <w:proofErr w:type="spellStart"/>
      <w:r w:rsidR="00AA21A6">
        <w:rPr>
          <w:lang w:val="en-US"/>
        </w:rPr>
        <w:t>Donelson</w:t>
      </w:r>
      <w:proofErr w:type="spellEnd"/>
      <w:r w:rsidR="00AA21A6">
        <w:rPr>
          <w:lang w:val="en-US"/>
        </w:rPr>
        <w:t xml:space="preserve"> et</w:t>
      </w:r>
      <w:r w:rsidR="00B426D3">
        <w:rPr>
          <w:lang w:val="en-US"/>
        </w:rPr>
        <w:t xml:space="preserve"> al. (2010) presents evidence that for U.S. based companies the changes</w:t>
      </w:r>
      <w:r w:rsidR="00DB1839">
        <w:rPr>
          <w:lang w:val="en-US"/>
        </w:rPr>
        <w:t xml:space="preserve"> in the contemporaneous correlation are primarily caused by an increase in the incidence of large special items. </w:t>
      </w:r>
      <w:r w:rsidR="00B426D3">
        <w:rPr>
          <w:lang w:val="en-US"/>
        </w:rPr>
        <w:t xml:space="preserve">An attempt in finding </w:t>
      </w:r>
      <w:r w:rsidR="00DB1839">
        <w:rPr>
          <w:lang w:val="en-US"/>
        </w:rPr>
        <w:t xml:space="preserve">a comparable categorical division of total expense using Thomson One Banker turned out to be infeasible. </w:t>
      </w:r>
      <w:r w:rsidR="00CE547C">
        <w:rPr>
          <w:lang w:val="en-US"/>
        </w:rPr>
        <w:t xml:space="preserve">Also the starting point of this declining trend remains uncertain after this study. Based on previous research it is expected that a changing view on </w:t>
      </w:r>
      <w:r w:rsidR="00DC35FD">
        <w:rPr>
          <w:lang w:val="en-US"/>
        </w:rPr>
        <w:t xml:space="preserve">what needs to be considered </w:t>
      </w:r>
      <w:r w:rsidR="00CE547C">
        <w:rPr>
          <w:lang w:val="en-US"/>
        </w:rPr>
        <w:t xml:space="preserve">the most appropriate accounting approach acts an </w:t>
      </w:r>
      <w:r w:rsidR="00CE547C">
        <w:rPr>
          <w:lang w:val="en-US"/>
        </w:rPr>
        <w:lastRenderedPageBreak/>
        <w:t xml:space="preserve">important determinant </w:t>
      </w:r>
      <w:r w:rsidR="00DC35FD">
        <w:rPr>
          <w:lang w:val="en-US"/>
        </w:rPr>
        <w:t xml:space="preserve">in the decreasing quality of matching. </w:t>
      </w:r>
      <w:proofErr w:type="gramStart"/>
      <w:r w:rsidR="00DC35FD">
        <w:rPr>
          <w:lang w:val="en-US"/>
        </w:rPr>
        <w:t xml:space="preserve">Based on this the </w:t>
      </w:r>
      <w:r w:rsidR="00DC35FD" w:rsidRPr="00CB3DFE">
        <w:rPr>
          <w:lang w:val="en-US"/>
        </w:rPr>
        <w:t>Framework for the Preparation and Presentation of Financial Statements</w:t>
      </w:r>
      <w:r w:rsidR="00DC35FD">
        <w:rPr>
          <w:lang w:val="en-US"/>
        </w:rPr>
        <w:t xml:space="preserve"> issued by the International Accounting Standards Committee in 1989, which commends the use of the balance sheet approach in favor of the income statement</w:t>
      </w:r>
      <w:r w:rsidR="00C702DD">
        <w:rPr>
          <w:lang w:val="en-US"/>
        </w:rPr>
        <w:t xml:space="preserve"> approach,</w:t>
      </w:r>
      <w:r w:rsidR="00DC35FD">
        <w:rPr>
          <w:lang w:val="en-US"/>
        </w:rPr>
        <w:t xml:space="preserve"> was regarded a</w:t>
      </w:r>
      <w:r w:rsidR="00C702DD">
        <w:rPr>
          <w:lang w:val="en-US"/>
        </w:rPr>
        <w:t>s a</w:t>
      </w:r>
      <w:r w:rsidR="00DC35FD">
        <w:rPr>
          <w:lang w:val="en-US"/>
        </w:rPr>
        <w:t xml:space="preserve"> starting point.</w:t>
      </w:r>
      <w:proofErr w:type="gramEnd"/>
      <w:r w:rsidR="00C702DD">
        <w:rPr>
          <w:lang w:val="en-US"/>
        </w:rPr>
        <w:t xml:space="preserve"> However, because the availability of data does not allow this research to investigate the temporal trend several years before 1989, it is impossible to conclude that the conceptual framework initiated this trend.</w:t>
      </w:r>
      <w:r w:rsidR="00DC35FD">
        <w:rPr>
          <w:lang w:val="en-US"/>
        </w:rPr>
        <w:t xml:space="preserve"> </w:t>
      </w:r>
    </w:p>
    <w:p w:rsidR="00CE547C" w:rsidRDefault="00DB1839" w:rsidP="00B11236">
      <w:pPr>
        <w:rPr>
          <w:lang w:val="en-US"/>
        </w:rPr>
      </w:pPr>
      <w:r>
        <w:rPr>
          <w:lang w:val="en-US"/>
        </w:rPr>
        <w:t xml:space="preserve">Despite these limitation this study does document a serious declining </w:t>
      </w:r>
      <w:r w:rsidR="00C702DD">
        <w:rPr>
          <w:lang w:val="en-US"/>
        </w:rPr>
        <w:t>pattern</w:t>
      </w:r>
      <w:r>
        <w:rPr>
          <w:lang w:val="en-US"/>
        </w:rPr>
        <w:t xml:space="preserve"> in the economic relation of advancing expenses to earn revenues and presents silent evidence that </w:t>
      </w:r>
      <w:r w:rsidR="00CE547C">
        <w:rPr>
          <w:lang w:val="en-US"/>
        </w:rPr>
        <w:t xml:space="preserve">this trend is dominant in firms operating in a selective group of industries. These findings might </w:t>
      </w:r>
      <w:r w:rsidR="00F570A6">
        <w:rPr>
          <w:lang w:val="en-US"/>
        </w:rPr>
        <w:t xml:space="preserve">induce future research especially in the area of the consequences that a decline in earnings quality and an increase in earnings volatility has for parties which, for their decision making process, largely depend on the accounting information presented by the company.    </w:t>
      </w:r>
    </w:p>
    <w:p w:rsidR="00B11236" w:rsidRPr="00B11236" w:rsidRDefault="00DB1839" w:rsidP="00B11236">
      <w:pPr>
        <w:rPr>
          <w:lang w:val="en-US"/>
        </w:rPr>
      </w:pPr>
      <w:r>
        <w:rPr>
          <w:lang w:val="en-US"/>
        </w:rPr>
        <w:t xml:space="preserve"> </w:t>
      </w:r>
      <w:r w:rsidR="00B426D3">
        <w:rPr>
          <w:lang w:val="en-US"/>
        </w:rPr>
        <w:t xml:space="preserve">  </w:t>
      </w:r>
      <w:r w:rsidR="00E67C09">
        <w:rPr>
          <w:lang w:val="en-US"/>
        </w:rPr>
        <w:t xml:space="preserve">  </w:t>
      </w:r>
      <w:r w:rsidR="00517236">
        <w:rPr>
          <w:lang w:val="en-US"/>
        </w:rPr>
        <w:t xml:space="preserve">  </w:t>
      </w:r>
      <w:r w:rsidR="00FB3E7B">
        <w:rPr>
          <w:lang w:val="en-US"/>
        </w:rPr>
        <w:t xml:space="preserve">     </w:t>
      </w:r>
      <w:r w:rsidR="006714CE">
        <w:rPr>
          <w:lang w:val="en-US"/>
        </w:rPr>
        <w:t xml:space="preserve">   </w:t>
      </w:r>
      <w:r w:rsidR="003E5046">
        <w:rPr>
          <w:lang w:val="en-US"/>
        </w:rPr>
        <w:t xml:space="preserve">  </w:t>
      </w:r>
      <w:r w:rsidR="007973B3">
        <w:rPr>
          <w:lang w:val="en-US"/>
        </w:rPr>
        <w:t xml:space="preserve">   </w:t>
      </w:r>
      <w:r w:rsidR="00363E5D">
        <w:rPr>
          <w:lang w:val="en-US"/>
        </w:rPr>
        <w:t xml:space="preserve">  </w:t>
      </w:r>
    </w:p>
    <w:p w:rsidR="00A87DA8" w:rsidRDefault="00FE32AD" w:rsidP="00A87DA8">
      <w:pPr>
        <w:rPr>
          <w:lang w:val="en-US"/>
        </w:rPr>
      </w:pPr>
      <w:r>
        <w:rPr>
          <w:lang w:val="en-US"/>
        </w:rPr>
        <w:t xml:space="preserve"> </w:t>
      </w:r>
    </w:p>
    <w:p w:rsidR="00FE32AD" w:rsidRDefault="00FE32AD" w:rsidP="00A87DA8">
      <w:pPr>
        <w:rPr>
          <w:lang w:val="en-US"/>
        </w:rPr>
      </w:pPr>
    </w:p>
    <w:p w:rsidR="008C7040" w:rsidRDefault="008C7040" w:rsidP="005924A8">
      <w:pPr>
        <w:rPr>
          <w:lang w:val="en-US"/>
        </w:rPr>
      </w:pPr>
    </w:p>
    <w:p w:rsidR="008C7040" w:rsidRDefault="008C7040" w:rsidP="001C123E">
      <w:pPr>
        <w:rPr>
          <w:lang w:val="en-US"/>
        </w:rPr>
      </w:pPr>
    </w:p>
    <w:p w:rsidR="001C123E" w:rsidRPr="001C123E" w:rsidRDefault="001C123E" w:rsidP="001C123E">
      <w:pPr>
        <w:rPr>
          <w:lang w:val="en-US"/>
        </w:rPr>
      </w:pPr>
    </w:p>
    <w:p w:rsidR="00C66F9C" w:rsidRDefault="00C66F9C">
      <w:pPr>
        <w:spacing w:after="0" w:line="240" w:lineRule="auto"/>
        <w:rPr>
          <w:lang w:val="en-US"/>
        </w:rPr>
      </w:pPr>
      <w:r>
        <w:rPr>
          <w:lang w:val="en-US"/>
        </w:rPr>
        <w:br w:type="page"/>
      </w:r>
    </w:p>
    <w:p w:rsidR="0030202A" w:rsidRDefault="00C66F9C" w:rsidP="004A2DD2">
      <w:pPr>
        <w:pStyle w:val="Heading1"/>
        <w:rPr>
          <w:lang w:val="en-US"/>
        </w:rPr>
      </w:pPr>
      <w:bookmarkStart w:id="164" w:name="_Toc285637684"/>
      <w:bookmarkStart w:id="165" w:name="_Toc299712968"/>
      <w:bookmarkStart w:id="166" w:name="_Toc300034931"/>
      <w:r>
        <w:rPr>
          <w:lang w:val="en-US"/>
        </w:rPr>
        <w:lastRenderedPageBreak/>
        <w:t>L</w:t>
      </w:r>
      <w:r w:rsidR="00560181">
        <w:rPr>
          <w:lang w:val="en-US"/>
        </w:rPr>
        <w:t>iterature</w:t>
      </w:r>
      <w:bookmarkEnd w:id="164"/>
      <w:bookmarkEnd w:id="165"/>
      <w:bookmarkEnd w:id="166"/>
    </w:p>
    <w:p w:rsidR="004F1D2B" w:rsidRPr="002C16F2" w:rsidRDefault="004F1D2B">
      <w:pPr>
        <w:rPr>
          <w:lang w:val="en-US"/>
        </w:rPr>
      </w:pPr>
      <w:r>
        <w:rPr>
          <w:lang w:val="en-US"/>
        </w:rPr>
        <w:t xml:space="preserve">Altman, E.I., 1968. </w:t>
      </w:r>
      <w:proofErr w:type="gramStart"/>
      <w:r>
        <w:rPr>
          <w:lang w:val="en-US"/>
        </w:rPr>
        <w:t xml:space="preserve">Financial ratios, </w:t>
      </w:r>
      <w:proofErr w:type="spellStart"/>
      <w:r>
        <w:rPr>
          <w:lang w:val="en-US"/>
        </w:rPr>
        <w:t>discriminant</w:t>
      </w:r>
      <w:proofErr w:type="spellEnd"/>
      <w:r>
        <w:rPr>
          <w:lang w:val="en-US"/>
        </w:rPr>
        <w:t xml:space="preserve"> analysis, and the prediction of corporate bankruptcy.</w:t>
      </w:r>
      <w:proofErr w:type="gramEnd"/>
      <w:r>
        <w:rPr>
          <w:lang w:val="en-US"/>
        </w:rPr>
        <w:t xml:space="preserve"> </w:t>
      </w:r>
      <w:r w:rsidRPr="002C16F2">
        <w:rPr>
          <w:i/>
          <w:lang w:val="en-US"/>
        </w:rPr>
        <w:t>Journal of Finance</w:t>
      </w:r>
      <w:r w:rsidRPr="002C16F2">
        <w:rPr>
          <w:lang w:val="en-US"/>
        </w:rPr>
        <w:t xml:space="preserve"> 23: 589-609</w:t>
      </w:r>
      <w:r w:rsidR="00851247">
        <w:rPr>
          <w:lang w:val="en-US"/>
        </w:rPr>
        <w:t>.</w:t>
      </w:r>
    </w:p>
    <w:p w:rsidR="00D7530E" w:rsidRPr="002C16F2" w:rsidRDefault="00D7530E">
      <w:r w:rsidRPr="00D7530E">
        <w:rPr>
          <w:lang w:val="en-US"/>
        </w:rPr>
        <w:t xml:space="preserve">Berry, W.D., </w:t>
      </w:r>
      <w:r w:rsidRPr="00D7530E">
        <w:rPr>
          <w:i/>
          <w:lang w:val="en-US"/>
        </w:rPr>
        <w:t xml:space="preserve">Understanding regression assumptions. </w:t>
      </w:r>
      <w:proofErr w:type="gramStart"/>
      <w:r>
        <w:rPr>
          <w:lang w:val="en-US"/>
        </w:rPr>
        <w:t xml:space="preserve">Sage university paper on quantitative applications in the social </w:t>
      </w:r>
      <w:proofErr w:type="spellStart"/>
      <w:r>
        <w:rPr>
          <w:lang w:val="en-US"/>
        </w:rPr>
        <w:t>siences</w:t>
      </w:r>
      <w:proofErr w:type="spellEnd"/>
      <w:r>
        <w:rPr>
          <w:lang w:val="en-US"/>
        </w:rPr>
        <w:t>, 07-050.</w:t>
      </w:r>
      <w:proofErr w:type="gramEnd"/>
      <w:r>
        <w:rPr>
          <w:lang w:val="en-US"/>
        </w:rPr>
        <w:t xml:space="preserve"> </w:t>
      </w:r>
      <w:r w:rsidRPr="002C16F2">
        <w:t xml:space="preserve">Beverly </w:t>
      </w:r>
      <w:proofErr w:type="spellStart"/>
      <w:r w:rsidRPr="002C16F2">
        <w:t>Hills</w:t>
      </w:r>
      <w:proofErr w:type="spellEnd"/>
      <w:r w:rsidRPr="002C16F2">
        <w:t>, CA</w:t>
      </w:r>
      <w:proofErr w:type="gramStart"/>
      <w:r w:rsidRPr="002C16F2">
        <w:t>:Sage.</w:t>
      </w:r>
      <w:proofErr w:type="gramEnd"/>
    </w:p>
    <w:p w:rsidR="00C023D9" w:rsidRPr="00C023D9" w:rsidRDefault="00C023D9">
      <w:proofErr w:type="spellStart"/>
      <w:r w:rsidRPr="00C023D9">
        <w:t>Bind</w:t>
      </w:r>
      <w:r w:rsidR="0022572F">
        <w:t>e</w:t>
      </w:r>
      <w:r w:rsidRPr="00C023D9">
        <w:t>nga</w:t>
      </w:r>
      <w:proofErr w:type="spellEnd"/>
      <w:r w:rsidRPr="00C023D9">
        <w:t xml:space="preserve">, A.J., </w:t>
      </w:r>
      <w:r w:rsidRPr="00C023D9">
        <w:rPr>
          <w:i/>
        </w:rPr>
        <w:t>Het d</w:t>
      </w:r>
      <w:r>
        <w:rPr>
          <w:i/>
        </w:rPr>
        <w:t xml:space="preserve">ilemma van vermogen en resultaat, </w:t>
      </w:r>
      <w:r>
        <w:t xml:space="preserve">Rede uitgesproken bij de openbare aanvaarding van het ambt van buitengewoon hoogleraar in “Financial Accounting” aan </w:t>
      </w:r>
      <w:proofErr w:type="spellStart"/>
      <w:r>
        <w:t>Nijenrode</w:t>
      </w:r>
      <w:proofErr w:type="spellEnd"/>
      <w:r>
        <w:t>, Universiteit voor Bedrijfskunde.</w:t>
      </w:r>
    </w:p>
    <w:p w:rsidR="00DC6BE7" w:rsidRDefault="001A5045">
      <w:pPr>
        <w:rPr>
          <w:lang w:val="en-US"/>
        </w:rPr>
      </w:pPr>
      <w:proofErr w:type="spellStart"/>
      <w:proofErr w:type="gramStart"/>
      <w:r>
        <w:rPr>
          <w:lang w:val="en-US"/>
        </w:rPr>
        <w:t>Bullen</w:t>
      </w:r>
      <w:proofErr w:type="spellEnd"/>
      <w:r>
        <w:rPr>
          <w:lang w:val="en-US"/>
        </w:rPr>
        <w:t>, H.G., and Crooks, K., 2005.</w:t>
      </w:r>
      <w:proofErr w:type="gramEnd"/>
      <w:r>
        <w:rPr>
          <w:lang w:val="en-US"/>
        </w:rPr>
        <w:t xml:space="preserve"> </w:t>
      </w:r>
      <w:proofErr w:type="gramStart"/>
      <w:r w:rsidRPr="001A5045">
        <w:rPr>
          <w:i/>
          <w:lang w:val="en-US"/>
        </w:rPr>
        <w:t>Revisiting the Concepts: A New Conceptual Framework Project</w:t>
      </w:r>
      <w:r>
        <w:rPr>
          <w:lang w:val="en-US"/>
        </w:rPr>
        <w:t>.</w:t>
      </w:r>
      <w:proofErr w:type="gramEnd"/>
      <w:r>
        <w:rPr>
          <w:lang w:val="en-US"/>
        </w:rPr>
        <w:t xml:space="preserve"> Norwalk, CT: Financial Accounting Standards Board.</w:t>
      </w:r>
    </w:p>
    <w:p w:rsidR="000D692F" w:rsidRPr="000D692F" w:rsidRDefault="000D692F">
      <w:pPr>
        <w:rPr>
          <w:lang w:val="en-US"/>
        </w:rPr>
      </w:pPr>
      <w:proofErr w:type="spellStart"/>
      <w:proofErr w:type="gramStart"/>
      <w:r w:rsidRPr="00782F96">
        <w:rPr>
          <w:lang w:val="en-US"/>
        </w:rPr>
        <w:t>Cauwenberge</w:t>
      </w:r>
      <w:proofErr w:type="spellEnd"/>
      <w:r w:rsidRPr="00782F96">
        <w:rPr>
          <w:lang w:val="en-US"/>
        </w:rPr>
        <w:t xml:space="preserve">, P. van, and </w:t>
      </w:r>
      <w:proofErr w:type="spellStart"/>
      <w:r w:rsidRPr="00782F96">
        <w:rPr>
          <w:lang w:val="en-US"/>
        </w:rPr>
        <w:t>Beelde</w:t>
      </w:r>
      <w:proofErr w:type="spellEnd"/>
      <w:r w:rsidRPr="00782F96">
        <w:rPr>
          <w:lang w:val="en-US"/>
        </w:rPr>
        <w:t>, I. de, 2007.</w:t>
      </w:r>
      <w:proofErr w:type="gramEnd"/>
      <w:r w:rsidRPr="00782F96">
        <w:rPr>
          <w:lang w:val="en-US"/>
        </w:rPr>
        <w:t xml:space="preserve"> </w:t>
      </w:r>
      <w:r w:rsidRPr="000D692F">
        <w:rPr>
          <w:lang w:val="en-US"/>
        </w:rPr>
        <w:t>On the IAS</w:t>
      </w:r>
      <w:r>
        <w:rPr>
          <w:lang w:val="en-US"/>
        </w:rPr>
        <w:t xml:space="preserve">B Comprehensive Income Project: An Analysis of the Case for Dual Income Display. </w:t>
      </w:r>
      <w:r>
        <w:rPr>
          <w:i/>
          <w:lang w:val="en-US"/>
        </w:rPr>
        <w:t xml:space="preserve">Abacus </w:t>
      </w:r>
      <w:r>
        <w:rPr>
          <w:lang w:val="en-US"/>
        </w:rPr>
        <w:t>43 (1): 1-26</w:t>
      </w:r>
      <w:r w:rsidR="00851247">
        <w:rPr>
          <w:lang w:val="en-US"/>
        </w:rPr>
        <w:t>.</w:t>
      </w:r>
      <w:r>
        <w:rPr>
          <w:lang w:val="en-US"/>
        </w:rPr>
        <w:t xml:space="preserve"> </w:t>
      </w:r>
    </w:p>
    <w:p w:rsidR="00466454" w:rsidRPr="00466454" w:rsidRDefault="00466454">
      <w:pPr>
        <w:rPr>
          <w:lang w:val="en-US"/>
        </w:rPr>
      </w:pPr>
      <w:proofErr w:type="spellStart"/>
      <w:r w:rsidRPr="000D692F">
        <w:rPr>
          <w:lang w:val="en-US"/>
        </w:rPr>
        <w:t>Dichev</w:t>
      </w:r>
      <w:proofErr w:type="spellEnd"/>
      <w:r w:rsidRPr="000D692F">
        <w:rPr>
          <w:lang w:val="en-US"/>
        </w:rPr>
        <w:t xml:space="preserve">, I., 2008. </w:t>
      </w:r>
      <w:proofErr w:type="gramStart"/>
      <w:r>
        <w:rPr>
          <w:lang w:val="en-US"/>
        </w:rPr>
        <w:t>On the Balance Sheet-Based Model of Financial Reporting.</w:t>
      </w:r>
      <w:proofErr w:type="gramEnd"/>
      <w:r>
        <w:rPr>
          <w:lang w:val="en-US"/>
        </w:rPr>
        <w:t xml:space="preserve"> </w:t>
      </w:r>
      <w:r w:rsidRPr="00466454">
        <w:rPr>
          <w:i/>
          <w:lang w:val="en-US"/>
        </w:rPr>
        <w:t>Accounting Horizons</w:t>
      </w:r>
      <w:r>
        <w:rPr>
          <w:lang w:val="en-US"/>
        </w:rPr>
        <w:t>22 (4): 453-470.</w:t>
      </w:r>
    </w:p>
    <w:p w:rsidR="00560181" w:rsidRDefault="00560181">
      <w:pPr>
        <w:rPr>
          <w:lang w:val="en-US"/>
        </w:rPr>
      </w:pPr>
      <w:proofErr w:type="spellStart"/>
      <w:r>
        <w:rPr>
          <w:lang w:val="en-US"/>
        </w:rPr>
        <w:t>Dichev</w:t>
      </w:r>
      <w:proofErr w:type="spellEnd"/>
      <w:r>
        <w:rPr>
          <w:lang w:val="en-US"/>
        </w:rPr>
        <w:t xml:space="preserve">, I., and Tang, V.W., 2008. </w:t>
      </w:r>
      <w:proofErr w:type="gramStart"/>
      <w:r>
        <w:rPr>
          <w:lang w:val="en-US"/>
        </w:rPr>
        <w:t xml:space="preserve">Matching the changing properties </w:t>
      </w:r>
      <w:r w:rsidR="00466454">
        <w:rPr>
          <w:lang w:val="en-US"/>
        </w:rPr>
        <w:t xml:space="preserve">of accounting earnings over the </w:t>
      </w:r>
      <w:r>
        <w:rPr>
          <w:lang w:val="en-US"/>
        </w:rPr>
        <w:t>last 40 years.</w:t>
      </w:r>
      <w:proofErr w:type="gramEnd"/>
      <w:r>
        <w:rPr>
          <w:lang w:val="en-US"/>
        </w:rPr>
        <w:t xml:space="preserve"> </w:t>
      </w:r>
      <w:r w:rsidRPr="00560181">
        <w:rPr>
          <w:i/>
          <w:lang w:val="en-US"/>
        </w:rPr>
        <w:t>The Accounting Review</w:t>
      </w:r>
      <w:r>
        <w:rPr>
          <w:lang w:val="en-US"/>
        </w:rPr>
        <w:t xml:space="preserve"> 83 (6): 1425-1460.</w:t>
      </w:r>
    </w:p>
    <w:p w:rsidR="00892795" w:rsidRDefault="00560181">
      <w:pPr>
        <w:rPr>
          <w:lang w:val="en-US"/>
        </w:rPr>
      </w:pPr>
      <w:proofErr w:type="spellStart"/>
      <w:r>
        <w:rPr>
          <w:lang w:val="en-US"/>
        </w:rPr>
        <w:t>Dichev</w:t>
      </w:r>
      <w:proofErr w:type="spellEnd"/>
      <w:r>
        <w:rPr>
          <w:lang w:val="en-US"/>
        </w:rPr>
        <w:t>, I., and Tang, V.W., 2009.</w:t>
      </w:r>
      <w:r w:rsidR="00892795">
        <w:rPr>
          <w:lang w:val="en-US"/>
        </w:rPr>
        <w:t xml:space="preserve"> </w:t>
      </w:r>
      <w:proofErr w:type="gramStart"/>
      <w:r w:rsidR="00892795">
        <w:rPr>
          <w:lang w:val="en-US"/>
        </w:rPr>
        <w:t>Earnings volatility and earnings predictability.</w:t>
      </w:r>
      <w:proofErr w:type="gramEnd"/>
      <w:r w:rsidR="00892795">
        <w:rPr>
          <w:lang w:val="en-US"/>
        </w:rPr>
        <w:t xml:space="preserve"> </w:t>
      </w:r>
      <w:r w:rsidR="00892795" w:rsidRPr="00892795">
        <w:rPr>
          <w:i/>
          <w:lang w:val="en-US"/>
        </w:rPr>
        <w:t>Journal of Accounting and Economics</w:t>
      </w:r>
      <w:r w:rsidR="00892795">
        <w:rPr>
          <w:lang w:val="en-US"/>
        </w:rPr>
        <w:t xml:space="preserve"> 47: 160-181.</w:t>
      </w:r>
    </w:p>
    <w:p w:rsidR="00560181" w:rsidRDefault="00892795">
      <w:pPr>
        <w:rPr>
          <w:lang w:val="en-US"/>
        </w:rPr>
      </w:pPr>
      <w:proofErr w:type="spellStart"/>
      <w:proofErr w:type="gramStart"/>
      <w:r>
        <w:rPr>
          <w:lang w:val="en-US"/>
        </w:rPr>
        <w:t>Donelson</w:t>
      </w:r>
      <w:proofErr w:type="spellEnd"/>
      <w:r>
        <w:rPr>
          <w:lang w:val="en-US"/>
        </w:rPr>
        <w:t>, D.C., Jennings, R., and McInnis, J., 2010.</w:t>
      </w:r>
      <w:proofErr w:type="gramEnd"/>
      <w:r>
        <w:rPr>
          <w:lang w:val="en-US"/>
        </w:rPr>
        <w:t xml:space="preserve"> Changes over Time in the Revenue-Expense Relation: Accounting or Economics</w:t>
      </w:r>
      <w:proofErr w:type="gramStart"/>
      <w:r>
        <w:rPr>
          <w:lang w:val="en-US"/>
        </w:rPr>
        <w:t>?,</w:t>
      </w:r>
      <w:proofErr w:type="gramEnd"/>
      <w:r>
        <w:rPr>
          <w:lang w:val="en-US"/>
        </w:rPr>
        <w:t xml:space="preserve"> working paper.  </w:t>
      </w:r>
    </w:p>
    <w:p w:rsidR="00DA48A7" w:rsidRDefault="00DA48A7">
      <w:pPr>
        <w:rPr>
          <w:lang w:val="en-US"/>
        </w:rPr>
      </w:pPr>
      <w:r>
        <w:rPr>
          <w:lang w:val="en-US"/>
        </w:rPr>
        <w:t xml:space="preserve">Evans, T.G., 2003. </w:t>
      </w:r>
      <w:proofErr w:type="gramStart"/>
      <w:r w:rsidRPr="003454EE">
        <w:rPr>
          <w:i/>
          <w:lang w:val="en-US"/>
        </w:rPr>
        <w:t>Accounting Theory: Contemporary Accounting Issues</w:t>
      </w:r>
      <w:r>
        <w:rPr>
          <w:lang w:val="en-US"/>
        </w:rPr>
        <w:t>, South-Western</w:t>
      </w:r>
      <w:r w:rsidR="00D7530E">
        <w:rPr>
          <w:lang w:val="en-US"/>
        </w:rPr>
        <w:t>.</w:t>
      </w:r>
      <w:proofErr w:type="gramEnd"/>
    </w:p>
    <w:p w:rsidR="00D7530E" w:rsidRDefault="00D7530E">
      <w:pPr>
        <w:rPr>
          <w:lang w:val="en-US"/>
        </w:rPr>
      </w:pPr>
      <w:r>
        <w:rPr>
          <w:lang w:val="en-US"/>
        </w:rPr>
        <w:t xml:space="preserve">Field, A., 2009. </w:t>
      </w:r>
      <w:proofErr w:type="gramStart"/>
      <w:r>
        <w:rPr>
          <w:i/>
          <w:lang w:val="en-US"/>
        </w:rPr>
        <w:t xml:space="preserve">Discovering statistics using SPSS, </w:t>
      </w:r>
      <w:r>
        <w:rPr>
          <w:lang w:val="en-US"/>
        </w:rPr>
        <w:t>2009 SAGE Publications.</w:t>
      </w:r>
      <w:proofErr w:type="gramEnd"/>
    </w:p>
    <w:p w:rsidR="00527477" w:rsidRPr="00D7530E" w:rsidRDefault="00527477">
      <w:pPr>
        <w:rPr>
          <w:i/>
          <w:lang w:val="en-US"/>
        </w:rPr>
      </w:pPr>
      <w:r>
        <w:rPr>
          <w:lang w:val="en-US"/>
        </w:rPr>
        <w:t>Financial Accounting Standards Board (FASB 2003) 2003. Proposal for a principles-based approach to U.S. standard setting, FASB No. 1125-001, Financial Accounting Standards Board, Norwalk, CO, October.</w:t>
      </w:r>
    </w:p>
    <w:p w:rsidR="001A5045" w:rsidRDefault="00FF20D1">
      <w:pPr>
        <w:rPr>
          <w:lang w:val="en-US"/>
        </w:rPr>
      </w:pPr>
      <w:r>
        <w:rPr>
          <w:lang w:val="en-US"/>
        </w:rPr>
        <w:t>Financial Accounting Standards Board (FASB 2004a) 2004.</w:t>
      </w:r>
      <w:r w:rsidR="001A5045">
        <w:rPr>
          <w:lang w:val="en-US"/>
        </w:rPr>
        <w:t xml:space="preserve"> The Project to Revisit the Conceptual Framework, FASB Report No. 378, Financial Accounting Standards Board, Norwalk, CO, December</w:t>
      </w:r>
      <w:r w:rsidR="00851247">
        <w:rPr>
          <w:lang w:val="en-US"/>
        </w:rPr>
        <w:t>.</w:t>
      </w:r>
    </w:p>
    <w:p w:rsidR="001A5045" w:rsidRDefault="00FF20D1">
      <w:pPr>
        <w:rPr>
          <w:lang w:val="en-US"/>
        </w:rPr>
      </w:pPr>
      <w:r>
        <w:rPr>
          <w:lang w:val="en-US"/>
        </w:rPr>
        <w:t>Financial Accounting Standards Board (FASB 2004b) 2004.</w:t>
      </w:r>
      <w:r w:rsidR="001A5045">
        <w:rPr>
          <w:lang w:val="en-US"/>
        </w:rPr>
        <w:t xml:space="preserve"> Understanding the Conceptual Framework, FASB Report No. 378, Financial Accounting Standards Board, Norwalk, CO, December</w:t>
      </w:r>
      <w:r w:rsidR="00851247">
        <w:rPr>
          <w:lang w:val="en-US"/>
        </w:rPr>
        <w:t>.</w:t>
      </w:r>
      <w:r w:rsidR="001A5045">
        <w:rPr>
          <w:lang w:val="en-US"/>
        </w:rPr>
        <w:t xml:space="preserve"> </w:t>
      </w:r>
    </w:p>
    <w:p w:rsidR="00B00F5A" w:rsidRDefault="00FF20D1">
      <w:pPr>
        <w:rPr>
          <w:lang w:val="en-US"/>
        </w:rPr>
      </w:pPr>
      <w:r>
        <w:rPr>
          <w:lang w:val="en-US"/>
        </w:rPr>
        <w:t>Financial Accounting Standards Board (</w:t>
      </w:r>
      <w:r w:rsidR="00B00F5A">
        <w:rPr>
          <w:lang w:val="en-US"/>
        </w:rPr>
        <w:t>FASB</w:t>
      </w:r>
      <w:r>
        <w:rPr>
          <w:lang w:val="en-US"/>
        </w:rPr>
        <w:t xml:space="preserve"> 2006)</w:t>
      </w:r>
      <w:r w:rsidR="00B00F5A">
        <w:rPr>
          <w:lang w:val="en-US"/>
        </w:rPr>
        <w:t xml:space="preserve">, 2006. Preliminary views: Conceptual framework for financial reporting. </w:t>
      </w:r>
      <w:proofErr w:type="gramStart"/>
      <w:r w:rsidR="00B00F5A">
        <w:rPr>
          <w:lang w:val="en-US"/>
        </w:rPr>
        <w:t>Financial Accounting Series 1260-001.</w:t>
      </w:r>
      <w:proofErr w:type="gramEnd"/>
    </w:p>
    <w:p w:rsidR="00DA48A7" w:rsidRDefault="00DA48A7">
      <w:pPr>
        <w:rPr>
          <w:lang w:val="en-US"/>
        </w:rPr>
      </w:pPr>
      <w:r>
        <w:rPr>
          <w:lang w:val="en-US"/>
        </w:rPr>
        <w:t>Fox</w:t>
      </w:r>
      <w:r w:rsidR="003454EE">
        <w:rPr>
          <w:lang w:val="en-US"/>
        </w:rPr>
        <w:t xml:space="preserve">, A., </w:t>
      </w:r>
      <w:proofErr w:type="spellStart"/>
      <w:r w:rsidR="003454EE">
        <w:rPr>
          <w:lang w:val="en-US"/>
        </w:rPr>
        <w:t>Grinyer</w:t>
      </w:r>
      <w:proofErr w:type="spellEnd"/>
      <w:r w:rsidR="003454EE">
        <w:rPr>
          <w:lang w:val="en-US"/>
        </w:rPr>
        <w:t xml:space="preserve">, J., and Russell, A., 2003. </w:t>
      </w:r>
      <w:proofErr w:type="gramStart"/>
      <w:r w:rsidR="003454EE">
        <w:rPr>
          <w:lang w:val="en-US"/>
        </w:rPr>
        <w:t>Incompatible theoretical bases underlying accounting standards.</w:t>
      </w:r>
      <w:proofErr w:type="gramEnd"/>
      <w:r w:rsidR="003454EE">
        <w:rPr>
          <w:lang w:val="en-US"/>
        </w:rPr>
        <w:t xml:space="preserve"> </w:t>
      </w:r>
      <w:r w:rsidR="003454EE" w:rsidRPr="003454EE">
        <w:rPr>
          <w:i/>
          <w:lang w:val="en-US"/>
        </w:rPr>
        <w:t>Journal of International Accounting, Auditing &amp; Taxation</w:t>
      </w:r>
      <w:r w:rsidR="003454EE">
        <w:rPr>
          <w:lang w:val="en-US"/>
        </w:rPr>
        <w:t xml:space="preserve"> 12: 169-184</w:t>
      </w:r>
      <w:r w:rsidR="00851247">
        <w:rPr>
          <w:lang w:val="en-US"/>
        </w:rPr>
        <w:t>.</w:t>
      </w:r>
    </w:p>
    <w:p w:rsidR="0090669D" w:rsidRPr="0090669D" w:rsidRDefault="0090669D">
      <w:pPr>
        <w:rPr>
          <w:lang w:val="en-US"/>
        </w:rPr>
      </w:pPr>
      <w:r>
        <w:rPr>
          <w:lang w:val="en-US"/>
        </w:rPr>
        <w:lastRenderedPageBreak/>
        <w:t xml:space="preserve">Freeman, R.N., </w:t>
      </w:r>
      <w:proofErr w:type="spellStart"/>
      <w:r>
        <w:rPr>
          <w:lang w:val="en-US"/>
        </w:rPr>
        <w:t>Ohlson</w:t>
      </w:r>
      <w:proofErr w:type="spellEnd"/>
      <w:r>
        <w:rPr>
          <w:lang w:val="en-US"/>
        </w:rPr>
        <w:t xml:space="preserve">, J.A., and Penman, S.H., 1982. Book rate-of-return and prediction of earnings changes: An empirical investigation. </w:t>
      </w:r>
      <w:r>
        <w:rPr>
          <w:i/>
          <w:lang w:val="en-US"/>
        </w:rPr>
        <w:t>Journal of Accounting Research</w:t>
      </w:r>
      <w:r>
        <w:rPr>
          <w:lang w:val="en-US"/>
        </w:rPr>
        <w:t xml:space="preserve"> 20</w:t>
      </w:r>
      <w:r w:rsidR="009A2D92">
        <w:rPr>
          <w:lang w:val="en-US"/>
        </w:rPr>
        <w:t xml:space="preserve"> (2): 639-653.</w:t>
      </w:r>
    </w:p>
    <w:p w:rsidR="004F1D2B" w:rsidRDefault="004F1D2B">
      <w:pPr>
        <w:rPr>
          <w:lang w:val="en-US"/>
        </w:rPr>
      </w:pPr>
      <w:proofErr w:type="gramStart"/>
      <w:r>
        <w:rPr>
          <w:lang w:val="en-US"/>
        </w:rPr>
        <w:t>Gaspar, J., and Massa, M., 2006.</w:t>
      </w:r>
      <w:proofErr w:type="gramEnd"/>
      <w:r>
        <w:rPr>
          <w:lang w:val="en-US"/>
        </w:rPr>
        <w:t xml:space="preserve"> Idiosyncratic volatility and product market competition. </w:t>
      </w:r>
      <w:r w:rsidRPr="004F1D2B">
        <w:rPr>
          <w:i/>
          <w:lang w:val="en-US"/>
        </w:rPr>
        <w:t>Journal of Business</w:t>
      </w:r>
      <w:r>
        <w:rPr>
          <w:lang w:val="en-US"/>
        </w:rPr>
        <w:t xml:space="preserve"> 79 (6): 3125-2152</w:t>
      </w:r>
      <w:r w:rsidR="00851247">
        <w:rPr>
          <w:lang w:val="en-US"/>
        </w:rPr>
        <w:t>.</w:t>
      </w:r>
    </w:p>
    <w:p w:rsidR="00851247" w:rsidRPr="00851247" w:rsidRDefault="00851247">
      <w:pPr>
        <w:rPr>
          <w:lang w:val="en-US"/>
        </w:rPr>
      </w:pPr>
      <w:proofErr w:type="spellStart"/>
      <w:r>
        <w:rPr>
          <w:lang w:val="en-US"/>
        </w:rPr>
        <w:t>Givoly</w:t>
      </w:r>
      <w:proofErr w:type="spellEnd"/>
      <w:r>
        <w:rPr>
          <w:lang w:val="en-US"/>
        </w:rPr>
        <w:t xml:space="preserve">, D., </w:t>
      </w:r>
      <w:proofErr w:type="spellStart"/>
      <w:r>
        <w:rPr>
          <w:lang w:val="en-US"/>
        </w:rPr>
        <w:t>Hayn</w:t>
      </w:r>
      <w:proofErr w:type="spellEnd"/>
      <w:r>
        <w:rPr>
          <w:lang w:val="en-US"/>
        </w:rPr>
        <w:t xml:space="preserve">, C., 2000. The changing time-series properties of earnings, cash flows and accruals: Has Financial reporting </w:t>
      </w:r>
      <w:proofErr w:type="gramStart"/>
      <w:r>
        <w:rPr>
          <w:lang w:val="en-US"/>
        </w:rPr>
        <w:t>become</w:t>
      </w:r>
      <w:proofErr w:type="gramEnd"/>
      <w:r>
        <w:rPr>
          <w:lang w:val="en-US"/>
        </w:rPr>
        <w:t xml:space="preserve"> more conservative? </w:t>
      </w:r>
      <w:r>
        <w:rPr>
          <w:i/>
          <w:lang w:val="en-US"/>
        </w:rPr>
        <w:t>Journal of Accounting and Economics</w:t>
      </w:r>
      <w:r>
        <w:rPr>
          <w:lang w:val="en-US"/>
        </w:rPr>
        <w:t xml:space="preserve"> 29: 287-320.</w:t>
      </w:r>
    </w:p>
    <w:p w:rsidR="004469B5" w:rsidRDefault="004469B5">
      <w:pPr>
        <w:rPr>
          <w:lang w:val="en-US"/>
        </w:rPr>
      </w:pPr>
      <w:r>
        <w:rPr>
          <w:lang w:val="en-US"/>
        </w:rPr>
        <w:t xml:space="preserve">Gore, R., and Zimmerman, D., 2007. </w:t>
      </w:r>
      <w:proofErr w:type="gramStart"/>
      <w:r>
        <w:rPr>
          <w:lang w:val="en-US"/>
        </w:rPr>
        <w:t>Building the Foundations of Financial Reporting: The Conceptual Framework.</w:t>
      </w:r>
      <w:proofErr w:type="gramEnd"/>
      <w:r>
        <w:rPr>
          <w:lang w:val="en-US"/>
        </w:rPr>
        <w:t xml:space="preserve"> </w:t>
      </w:r>
      <w:r w:rsidRPr="004469B5">
        <w:rPr>
          <w:i/>
          <w:lang w:val="en-US"/>
        </w:rPr>
        <w:t>The CPA Journal</w:t>
      </w:r>
      <w:r>
        <w:rPr>
          <w:lang w:val="en-US"/>
        </w:rPr>
        <w:t>, 2007</w:t>
      </w:r>
      <w:r w:rsidR="00851247">
        <w:rPr>
          <w:lang w:val="en-US"/>
        </w:rPr>
        <w:t>.</w:t>
      </w:r>
    </w:p>
    <w:p w:rsidR="00B00F5A" w:rsidRDefault="00B00F5A">
      <w:pPr>
        <w:rPr>
          <w:lang w:val="en-US"/>
        </w:rPr>
      </w:pPr>
      <w:proofErr w:type="gramStart"/>
      <w:r>
        <w:rPr>
          <w:lang w:val="en-US"/>
        </w:rPr>
        <w:t xml:space="preserve">Graham, J.R., Harvey, C.R., and </w:t>
      </w:r>
      <w:proofErr w:type="spellStart"/>
      <w:r>
        <w:rPr>
          <w:lang w:val="en-US"/>
        </w:rPr>
        <w:t>Rajgopal</w:t>
      </w:r>
      <w:proofErr w:type="spellEnd"/>
      <w:r>
        <w:rPr>
          <w:lang w:val="en-US"/>
        </w:rPr>
        <w:t>, S., 2005.</w:t>
      </w:r>
      <w:proofErr w:type="gramEnd"/>
      <w:r>
        <w:rPr>
          <w:lang w:val="en-US"/>
        </w:rPr>
        <w:t xml:space="preserve"> </w:t>
      </w:r>
      <w:proofErr w:type="gramStart"/>
      <w:r>
        <w:rPr>
          <w:lang w:val="en-US"/>
        </w:rPr>
        <w:t>The economic implications of corporate financial reporting.</w:t>
      </w:r>
      <w:proofErr w:type="gramEnd"/>
      <w:r>
        <w:rPr>
          <w:lang w:val="en-US"/>
        </w:rPr>
        <w:t xml:space="preserve"> </w:t>
      </w:r>
      <w:r w:rsidRPr="00B00F5A">
        <w:rPr>
          <w:i/>
          <w:lang w:val="en-US"/>
        </w:rPr>
        <w:t>Journal of Accounting and Economics</w:t>
      </w:r>
      <w:r>
        <w:rPr>
          <w:lang w:val="en-US"/>
        </w:rPr>
        <w:t xml:space="preserve"> 40: 3-73.</w:t>
      </w:r>
    </w:p>
    <w:p w:rsidR="000A19CD" w:rsidRDefault="00DA48A7">
      <w:pPr>
        <w:rPr>
          <w:lang w:val="en-US"/>
        </w:rPr>
      </w:pPr>
      <w:r>
        <w:rPr>
          <w:lang w:val="en-US"/>
        </w:rPr>
        <w:t>Hicks, J.R., 1946, Value and Capital, 2</w:t>
      </w:r>
      <w:r w:rsidRPr="00DA48A7">
        <w:rPr>
          <w:vertAlign w:val="superscript"/>
          <w:lang w:val="en-US"/>
        </w:rPr>
        <w:t>nd</w:t>
      </w:r>
      <w:r>
        <w:rPr>
          <w:lang w:val="en-US"/>
        </w:rPr>
        <w:t xml:space="preserve"> Edition: Clarendon Press, 1946</w:t>
      </w:r>
      <w:r w:rsidR="00851247">
        <w:rPr>
          <w:lang w:val="en-US"/>
        </w:rPr>
        <w:t>.</w:t>
      </w:r>
    </w:p>
    <w:p w:rsidR="001115C8" w:rsidRDefault="001115C8">
      <w:pPr>
        <w:rPr>
          <w:lang w:val="en-US"/>
        </w:rPr>
      </w:pPr>
      <w:proofErr w:type="spellStart"/>
      <w:r>
        <w:rPr>
          <w:lang w:val="en-US"/>
        </w:rPr>
        <w:t>Hirshleifer</w:t>
      </w:r>
      <w:proofErr w:type="spellEnd"/>
      <w:r>
        <w:rPr>
          <w:lang w:val="en-US"/>
        </w:rPr>
        <w:t xml:space="preserve">, D. 2001. Investor psychology and asset pricing, </w:t>
      </w:r>
      <w:r w:rsidRPr="001115C8">
        <w:rPr>
          <w:i/>
          <w:lang w:val="en-US"/>
        </w:rPr>
        <w:t>The Journal of Finance</w:t>
      </w:r>
      <w:r>
        <w:rPr>
          <w:lang w:val="en-US"/>
        </w:rPr>
        <w:t xml:space="preserve"> 56 (4): 1533-1597.</w:t>
      </w:r>
    </w:p>
    <w:p w:rsidR="0022572F" w:rsidRPr="0022572F" w:rsidRDefault="0022572F">
      <w:r w:rsidRPr="00163411">
        <w:t xml:space="preserve">Hoogendoorn, M.N., 2003. </w:t>
      </w:r>
      <w:r w:rsidRPr="0022572F">
        <w:rPr>
          <w:i/>
        </w:rPr>
        <w:t xml:space="preserve">Tweeledig monisme en fair </w:t>
      </w:r>
      <w:proofErr w:type="spellStart"/>
      <w:r w:rsidRPr="0022572F">
        <w:rPr>
          <w:i/>
        </w:rPr>
        <w:t>value</w:t>
      </w:r>
      <w:proofErr w:type="spellEnd"/>
      <w:r w:rsidRPr="0022572F">
        <w:rPr>
          <w:i/>
        </w:rPr>
        <w:t xml:space="preserve"> accounting: een</w:t>
      </w:r>
      <w:r>
        <w:rPr>
          <w:i/>
        </w:rPr>
        <w:t xml:space="preserve"> analyse van de opvattingen van </w:t>
      </w:r>
      <w:proofErr w:type="spellStart"/>
      <w:r>
        <w:rPr>
          <w:i/>
        </w:rPr>
        <w:t>Bindinga</w:t>
      </w:r>
      <w:proofErr w:type="spellEnd"/>
      <w:r>
        <w:rPr>
          <w:i/>
        </w:rPr>
        <w:t>.</w:t>
      </w:r>
      <w:r>
        <w:t xml:space="preserve"> Maatschappelijk aanvaardbaar, Opstellenbundel aangeboden aan </w:t>
      </w:r>
      <w:proofErr w:type="spellStart"/>
      <w:r>
        <w:t>prof.dr</w:t>
      </w:r>
      <w:proofErr w:type="spellEnd"/>
      <w:r>
        <w:t xml:space="preserve">. A.J. </w:t>
      </w:r>
      <w:proofErr w:type="spellStart"/>
      <w:r>
        <w:t>Bindenga</w:t>
      </w:r>
      <w:proofErr w:type="spellEnd"/>
      <w:r>
        <w:t xml:space="preserve"> bij zijn afscheid als hoogleraar Accountancy aan de Faculteit der Economische Wetenschappen van de Erasmus Universite</w:t>
      </w:r>
      <w:r w:rsidR="00BD5CAC">
        <w:t>it Rotterdam op 24 oktober 2003: 81-95.</w:t>
      </w:r>
      <w:r>
        <w:t xml:space="preserve"> </w:t>
      </w:r>
    </w:p>
    <w:p w:rsidR="00FF20D1" w:rsidRDefault="00FF20D1">
      <w:pPr>
        <w:rPr>
          <w:lang w:val="en-US"/>
        </w:rPr>
      </w:pPr>
      <w:r w:rsidRPr="00163411">
        <w:rPr>
          <w:lang w:val="en-US"/>
        </w:rPr>
        <w:t xml:space="preserve">International Accounting Standards Board (IASB 2004), 2004. </w:t>
      </w:r>
      <w:proofErr w:type="gramStart"/>
      <w:r>
        <w:rPr>
          <w:i/>
          <w:lang w:val="en-US"/>
        </w:rPr>
        <w:t xml:space="preserve">Membership of IASB and FASB, International Working Group on Performance Reporting Announced, </w:t>
      </w:r>
      <w:r>
        <w:rPr>
          <w:lang w:val="en-US"/>
        </w:rPr>
        <w:t>International Accounting Standards Committee Foundation.</w:t>
      </w:r>
      <w:proofErr w:type="gramEnd"/>
    </w:p>
    <w:p w:rsidR="00FF20D1" w:rsidRDefault="00FF20D1">
      <w:pPr>
        <w:rPr>
          <w:lang w:val="en-US"/>
        </w:rPr>
      </w:pPr>
      <w:r>
        <w:rPr>
          <w:lang w:val="en-US"/>
        </w:rPr>
        <w:t xml:space="preserve">International Accounting Standards Board (IASB 2005), 2005. </w:t>
      </w:r>
      <w:r>
        <w:rPr>
          <w:i/>
          <w:lang w:val="en-US"/>
        </w:rPr>
        <w:t xml:space="preserve">Performance Reporting (Project Update December 2005), </w:t>
      </w:r>
      <w:r>
        <w:rPr>
          <w:lang w:val="en-US"/>
        </w:rPr>
        <w:t>International Accounting Standards Committee Foundation.</w:t>
      </w:r>
    </w:p>
    <w:p w:rsidR="00E34966" w:rsidRPr="00E34966" w:rsidRDefault="00E34966">
      <w:pPr>
        <w:rPr>
          <w:lang w:val="en-US"/>
        </w:rPr>
      </w:pPr>
      <w:proofErr w:type="gramStart"/>
      <w:r>
        <w:rPr>
          <w:lang w:val="en-US"/>
        </w:rPr>
        <w:t>International Accounting Standards Committee (IASB 1989), 1989.</w:t>
      </w:r>
      <w:proofErr w:type="gramEnd"/>
      <w:r>
        <w:rPr>
          <w:lang w:val="en-US"/>
        </w:rPr>
        <w:t xml:space="preserve"> </w:t>
      </w:r>
      <w:r>
        <w:rPr>
          <w:i/>
          <w:lang w:val="en-US"/>
        </w:rPr>
        <w:t xml:space="preserve">Framework for the Preparation and Presentation of Financial </w:t>
      </w:r>
      <w:proofErr w:type="spellStart"/>
      <w:r>
        <w:rPr>
          <w:i/>
          <w:lang w:val="en-US"/>
        </w:rPr>
        <w:t>Statements</w:t>
      </w:r>
      <w:proofErr w:type="gramStart"/>
      <w:r>
        <w:rPr>
          <w:i/>
          <w:lang w:val="en-US"/>
        </w:rPr>
        <w:t>,</w:t>
      </w:r>
      <w:r>
        <w:rPr>
          <w:lang w:val="en-US"/>
        </w:rPr>
        <w:t>International</w:t>
      </w:r>
      <w:proofErr w:type="spellEnd"/>
      <w:proofErr w:type="gramEnd"/>
      <w:r>
        <w:rPr>
          <w:lang w:val="en-US"/>
        </w:rPr>
        <w:t xml:space="preserve"> Accounting Standards Committee.</w:t>
      </w:r>
    </w:p>
    <w:p w:rsidR="00E537CD" w:rsidRPr="00E537CD" w:rsidRDefault="00E537CD">
      <w:pPr>
        <w:rPr>
          <w:lang w:val="en-US"/>
        </w:rPr>
      </w:pPr>
      <w:r>
        <w:rPr>
          <w:lang w:val="en-US"/>
        </w:rPr>
        <w:t xml:space="preserve">Joint International Working Group on Performance </w:t>
      </w:r>
      <w:proofErr w:type="gramStart"/>
      <w:r>
        <w:rPr>
          <w:lang w:val="en-US"/>
        </w:rPr>
        <w:t>Reporting ,</w:t>
      </w:r>
      <w:proofErr w:type="gramEnd"/>
      <w:r>
        <w:rPr>
          <w:lang w:val="en-US"/>
        </w:rPr>
        <w:t xml:space="preserve"> 2005. </w:t>
      </w:r>
      <w:proofErr w:type="gramStart"/>
      <w:r>
        <w:rPr>
          <w:i/>
          <w:lang w:val="en-US"/>
        </w:rPr>
        <w:t xml:space="preserve">Categorization in a Statement of Earnings and Comprehensive Income, </w:t>
      </w:r>
      <w:r>
        <w:rPr>
          <w:lang w:val="en-US"/>
        </w:rPr>
        <w:t>International Accounting Standards Committee Foundation.</w:t>
      </w:r>
      <w:proofErr w:type="gramEnd"/>
    </w:p>
    <w:p w:rsidR="004F1D2B" w:rsidRDefault="004F1D2B">
      <w:pPr>
        <w:rPr>
          <w:lang w:val="en-US"/>
        </w:rPr>
      </w:pPr>
      <w:proofErr w:type="spellStart"/>
      <w:r>
        <w:rPr>
          <w:lang w:val="en-US"/>
        </w:rPr>
        <w:t>Kee</w:t>
      </w:r>
      <w:proofErr w:type="spellEnd"/>
      <w:r>
        <w:rPr>
          <w:lang w:val="en-US"/>
        </w:rPr>
        <w:t xml:space="preserve">, H.L., 2009. The coefficient of the whole is an average </w:t>
      </w:r>
      <w:r w:rsidR="00CA0F19">
        <w:rPr>
          <w:lang w:val="en-US"/>
        </w:rPr>
        <w:t xml:space="preserve">of the coefficients of its parts: A special case of restricted least squares. </w:t>
      </w:r>
      <w:r w:rsidR="00CA0F19" w:rsidRPr="00CA0F19">
        <w:rPr>
          <w:i/>
          <w:lang w:val="en-US"/>
        </w:rPr>
        <w:t>Economics Letters</w:t>
      </w:r>
      <w:r w:rsidR="00CA0F19">
        <w:rPr>
          <w:lang w:val="en-US"/>
        </w:rPr>
        <w:t xml:space="preserve"> 104: 136-139</w:t>
      </w:r>
      <w:r w:rsidR="00851247">
        <w:rPr>
          <w:lang w:val="en-US"/>
        </w:rPr>
        <w:t>.</w:t>
      </w:r>
    </w:p>
    <w:p w:rsidR="0003666B" w:rsidRDefault="0003666B">
      <w:pPr>
        <w:rPr>
          <w:lang w:val="en-US"/>
        </w:rPr>
      </w:pPr>
      <w:proofErr w:type="gramStart"/>
      <w:r>
        <w:rPr>
          <w:lang w:val="en-US"/>
        </w:rPr>
        <w:t>Klein, A</w:t>
      </w:r>
      <w:r w:rsidR="00F92A1F">
        <w:rPr>
          <w:lang w:val="en-US"/>
        </w:rPr>
        <w:t>., and Marquardt, C.A., 2006.</w:t>
      </w:r>
      <w:proofErr w:type="gramEnd"/>
      <w:r w:rsidR="00F92A1F">
        <w:rPr>
          <w:lang w:val="en-US"/>
        </w:rPr>
        <w:t xml:space="preserve"> </w:t>
      </w:r>
      <w:proofErr w:type="gramStart"/>
      <w:r w:rsidR="00F92A1F">
        <w:rPr>
          <w:lang w:val="en-US"/>
        </w:rPr>
        <w:t>Fundamentals of accounting losses.</w:t>
      </w:r>
      <w:proofErr w:type="gramEnd"/>
      <w:r w:rsidR="00F92A1F">
        <w:rPr>
          <w:lang w:val="en-US"/>
        </w:rPr>
        <w:t xml:space="preserve"> </w:t>
      </w:r>
      <w:r w:rsidR="00F92A1F" w:rsidRPr="00F92A1F">
        <w:rPr>
          <w:i/>
          <w:lang w:val="en-US"/>
        </w:rPr>
        <w:t>The Accounting Review</w:t>
      </w:r>
      <w:r w:rsidR="00F92A1F">
        <w:rPr>
          <w:lang w:val="en-US"/>
        </w:rPr>
        <w:t xml:space="preserve"> 81 (1): 179-206</w:t>
      </w:r>
      <w:r w:rsidR="00851247">
        <w:rPr>
          <w:lang w:val="en-US"/>
        </w:rPr>
        <w:t>.</w:t>
      </w:r>
    </w:p>
    <w:p w:rsidR="00C023D9" w:rsidRDefault="000A19CD">
      <w:pPr>
        <w:rPr>
          <w:lang w:val="en-US"/>
        </w:rPr>
      </w:pPr>
      <w:proofErr w:type="spellStart"/>
      <w:r>
        <w:rPr>
          <w:lang w:val="en-US"/>
        </w:rPr>
        <w:t>Kvifte</w:t>
      </w:r>
      <w:proofErr w:type="spellEnd"/>
      <w:r>
        <w:rPr>
          <w:lang w:val="en-US"/>
        </w:rPr>
        <w:t xml:space="preserve">, S.S., 2008. </w:t>
      </w:r>
      <w:proofErr w:type="gramStart"/>
      <w:r>
        <w:rPr>
          <w:lang w:val="en-US"/>
        </w:rPr>
        <w:t>Revisiting the Concepts: Time to Challenge the Asset-Liability View.</w:t>
      </w:r>
      <w:proofErr w:type="gramEnd"/>
      <w:r>
        <w:rPr>
          <w:lang w:val="en-US"/>
        </w:rPr>
        <w:t xml:space="preserve"> </w:t>
      </w:r>
      <w:r w:rsidRPr="00C023D9">
        <w:rPr>
          <w:i/>
          <w:lang w:val="en-US"/>
        </w:rPr>
        <w:t>Australian Accounting Review</w:t>
      </w:r>
      <w:r w:rsidR="00BD5CAC">
        <w:rPr>
          <w:lang w:val="en-US"/>
        </w:rPr>
        <w:t xml:space="preserve"> 18 (44): 81-92.</w:t>
      </w:r>
    </w:p>
    <w:p w:rsidR="00DA48A7" w:rsidRDefault="00C023D9">
      <w:pPr>
        <w:rPr>
          <w:lang w:val="en-US"/>
        </w:rPr>
      </w:pPr>
      <w:r>
        <w:rPr>
          <w:lang w:val="en-US"/>
        </w:rPr>
        <w:t xml:space="preserve">Miller, P.B.W., and </w:t>
      </w:r>
      <w:proofErr w:type="spellStart"/>
      <w:r>
        <w:rPr>
          <w:lang w:val="en-US"/>
        </w:rPr>
        <w:t>Bahnson</w:t>
      </w:r>
      <w:proofErr w:type="spellEnd"/>
      <w:r>
        <w:rPr>
          <w:lang w:val="en-US"/>
        </w:rPr>
        <w:t xml:space="preserve">, P.R., 2010. </w:t>
      </w:r>
      <w:proofErr w:type="gramStart"/>
      <w:r>
        <w:rPr>
          <w:lang w:val="en-US"/>
        </w:rPr>
        <w:t>Continuing the Normative Dialog: Illuminating the Asset/Liability Theory.</w:t>
      </w:r>
      <w:proofErr w:type="gramEnd"/>
      <w:r>
        <w:rPr>
          <w:lang w:val="en-US"/>
        </w:rPr>
        <w:t xml:space="preserve"> </w:t>
      </w:r>
      <w:r>
        <w:rPr>
          <w:i/>
          <w:lang w:val="en-US"/>
        </w:rPr>
        <w:t>Accounting Horizons</w:t>
      </w:r>
      <w:r>
        <w:rPr>
          <w:lang w:val="en-US"/>
        </w:rPr>
        <w:t xml:space="preserve"> 24 (3): 419-440.  </w:t>
      </w:r>
    </w:p>
    <w:p w:rsidR="003454EE" w:rsidRDefault="003454EE">
      <w:pPr>
        <w:rPr>
          <w:lang w:val="en-US"/>
        </w:rPr>
      </w:pPr>
      <w:r>
        <w:rPr>
          <w:lang w:val="en-US"/>
        </w:rPr>
        <w:lastRenderedPageBreak/>
        <w:t xml:space="preserve">Paton, W.A., and Littleton, A.C., 1940. </w:t>
      </w:r>
      <w:proofErr w:type="gramStart"/>
      <w:r w:rsidRPr="003454EE">
        <w:rPr>
          <w:i/>
          <w:lang w:val="en-US"/>
        </w:rPr>
        <w:t>An Introduction to Corporate Accounting Standards</w:t>
      </w:r>
      <w:r>
        <w:rPr>
          <w:lang w:val="en-US"/>
        </w:rPr>
        <w:t>.</w:t>
      </w:r>
      <w:proofErr w:type="gramEnd"/>
      <w:r>
        <w:rPr>
          <w:lang w:val="en-US"/>
        </w:rPr>
        <w:t xml:space="preserve"> Sarasota, FL: American Accounting Association.</w:t>
      </w:r>
    </w:p>
    <w:p w:rsidR="000D692F" w:rsidRPr="00E60923" w:rsidRDefault="000D692F">
      <w:pPr>
        <w:rPr>
          <w:lang w:val="en-US"/>
        </w:rPr>
      </w:pPr>
      <w:r>
        <w:rPr>
          <w:lang w:val="en-US"/>
        </w:rPr>
        <w:t xml:space="preserve">Robinson, L., 1991. The Time Has Come to Report Comprehensive Income. </w:t>
      </w:r>
      <w:r>
        <w:rPr>
          <w:i/>
          <w:lang w:val="en-US"/>
        </w:rPr>
        <w:t>Accounting Horizons</w:t>
      </w:r>
      <w:r w:rsidR="00E60923">
        <w:rPr>
          <w:lang w:val="en-US"/>
        </w:rPr>
        <w:t xml:space="preserve"> June 1991.</w:t>
      </w:r>
    </w:p>
    <w:p w:rsidR="000A19CD" w:rsidRDefault="000A19CD">
      <w:pPr>
        <w:rPr>
          <w:lang w:val="en-US"/>
        </w:rPr>
      </w:pPr>
      <w:proofErr w:type="gramStart"/>
      <w:r>
        <w:rPr>
          <w:lang w:val="en-US"/>
        </w:rPr>
        <w:t>Storey, R.K., and Storey, S., 1998.</w:t>
      </w:r>
      <w:proofErr w:type="gramEnd"/>
      <w:r>
        <w:rPr>
          <w:lang w:val="en-US"/>
        </w:rPr>
        <w:t xml:space="preserve"> </w:t>
      </w:r>
      <w:proofErr w:type="gramStart"/>
      <w:r w:rsidRPr="000A19CD">
        <w:rPr>
          <w:i/>
          <w:lang w:val="en-US"/>
        </w:rPr>
        <w:t>The Framework of Financial Accounting Concepts and Standards</w:t>
      </w:r>
      <w:r>
        <w:rPr>
          <w:lang w:val="en-US"/>
        </w:rPr>
        <w:t>.</w:t>
      </w:r>
      <w:proofErr w:type="gramEnd"/>
      <w:r>
        <w:rPr>
          <w:lang w:val="en-US"/>
        </w:rPr>
        <w:t xml:space="preserve"> Norwalk, CT: FASB</w:t>
      </w:r>
      <w:r w:rsidR="00851247">
        <w:rPr>
          <w:lang w:val="en-US"/>
        </w:rPr>
        <w:t>.</w:t>
      </w:r>
    </w:p>
    <w:p w:rsidR="001F0EED" w:rsidRDefault="001F0EED">
      <w:pPr>
        <w:rPr>
          <w:lang w:val="en-US"/>
        </w:rPr>
      </w:pPr>
    </w:p>
    <w:p w:rsidR="00AF156E" w:rsidRDefault="00AF156E">
      <w:pPr>
        <w:spacing w:after="0" w:line="240" w:lineRule="auto"/>
        <w:rPr>
          <w:lang w:val="en-US"/>
        </w:rPr>
        <w:sectPr w:rsidR="00AF156E" w:rsidSect="004A2DD2">
          <w:footerReference w:type="default" r:id="rId9"/>
          <w:pgSz w:w="11906" w:h="16838"/>
          <w:pgMar w:top="1417" w:right="1417" w:bottom="1417" w:left="1417" w:header="708" w:footer="708" w:gutter="0"/>
          <w:cols w:space="708"/>
          <w:titlePg/>
          <w:docGrid w:linePitch="360"/>
        </w:sectPr>
      </w:pPr>
    </w:p>
    <w:tbl>
      <w:tblPr>
        <w:tblStyle w:val="LightShading-Accent11"/>
        <w:tblpPr w:leftFromText="141" w:rightFromText="141" w:vertAnchor="text" w:horzAnchor="margin" w:tblpY="790"/>
        <w:tblW w:w="14283" w:type="dxa"/>
        <w:tblLook w:val="04A0"/>
      </w:tblPr>
      <w:tblGrid>
        <w:gridCol w:w="2856"/>
        <w:gridCol w:w="2857"/>
        <w:gridCol w:w="2856"/>
        <w:gridCol w:w="2857"/>
        <w:gridCol w:w="2857"/>
      </w:tblGrid>
      <w:tr w:rsidR="00AF156E" w:rsidTr="00334E60">
        <w:trPr>
          <w:cnfStyle w:val="100000000000"/>
        </w:trPr>
        <w:tc>
          <w:tcPr>
            <w:cnfStyle w:val="001000000000"/>
            <w:tcW w:w="2856" w:type="dxa"/>
          </w:tcPr>
          <w:p w:rsidR="00AF156E" w:rsidRPr="00CE5414" w:rsidRDefault="00AF156E" w:rsidP="00CE5414">
            <w:pPr>
              <w:rPr>
                <w:sz w:val="20"/>
                <w:szCs w:val="20"/>
                <w:lang w:val="en-US"/>
              </w:rPr>
            </w:pPr>
            <w:r w:rsidRPr="00CE5414">
              <w:rPr>
                <w:sz w:val="20"/>
                <w:szCs w:val="20"/>
                <w:lang w:val="en-US"/>
              </w:rPr>
              <w:lastRenderedPageBreak/>
              <w:t>Authors</w:t>
            </w:r>
          </w:p>
        </w:tc>
        <w:tc>
          <w:tcPr>
            <w:tcW w:w="2857" w:type="dxa"/>
          </w:tcPr>
          <w:p w:rsidR="00AF156E" w:rsidRPr="00CE5414" w:rsidRDefault="00AF156E" w:rsidP="00CE5414">
            <w:pPr>
              <w:cnfStyle w:val="100000000000"/>
              <w:rPr>
                <w:sz w:val="20"/>
                <w:szCs w:val="20"/>
                <w:lang w:val="en-US"/>
              </w:rPr>
            </w:pPr>
            <w:r w:rsidRPr="00CE5414">
              <w:rPr>
                <w:sz w:val="20"/>
                <w:szCs w:val="20"/>
                <w:lang w:val="en-US"/>
              </w:rPr>
              <w:t>Object of study</w:t>
            </w:r>
          </w:p>
        </w:tc>
        <w:tc>
          <w:tcPr>
            <w:tcW w:w="2856" w:type="dxa"/>
          </w:tcPr>
          <w:p w:rsidR="00AF156E" w:rsidRPr="00CE5414" w:rsidRDefault="00AF156E" w:rsidP="00CE5414">
            <w:pPr>
              <w:cnfStyle w:val="100000000000"/>
              <w:rPr>
                <w:sz w:val="20"/>
                <w:szCs w:val="20"/>
                <w:lang w:val="en-US"/>
              </w:rPr>
            </w:pPr>
            <w:r w:rsidRPr="00CE5414">
              <w:rPr>
                <w:sz w:val="20"/>
                <w:szCs w:val="20"/>
                <w:lang w:val="en-US"/>
              </w:rPr>
              <w:t>Sample</w:t>
            </w:r>
          </w:p>
        </w:tc>
        <w:tc>
          <w:tcPr>
            <w:tcW w:w="2857" w:type="dxa"/>
          </w:tcPr>
          <w:p w:rsidR="00AF156E" w:rsidRPr="00CE5414" w:rsidRDefault="00AF156E" w:rsidP="00CE5414">
            <w:pPr>
              <w:cnfStyle w:val="100000000000"/>
              <w:rPr>
                <w:sz w:val="20"/>
                <w:szCs w:val="20"/>
                <w:lang w:val="en-US"/>
              </w:rPr>
            </w:pPr>
            <w:r w:rsidRPr="00CE5414">
              <w:rPr>
                <w:sz w:val="20"/>
                <w:szCs w:val="20"/>
                <w:lang w:val="en-US"/>
              </w:rPr>
              <w:t>Methodology</w:t>
            </w:r>
          </w:p>
        </w:tc>
        <w:tc>
          <w:tcPr>
            <w:tcW w:w="2857" w:type="dxa"/>
          </w:tcPr>
          <w:p w:rsidR="00AF156E" w:rsidRPr="00CE5414" w:rsidRDefault="00AF156E" w:rsidP="00CE5414">
            <w:pPr>
              <w:cnfStyle w:val="100000000000"/>
              <w:rPr>
                <w:sz w:val="20"/>
                <w:szCs w:val="20"/>
                <w:lang w:val="en-US"/>
              </w:rPr>
            </w:pPr>
            <w:r w:rsidRPr="00CE5414">
              <w:rPr>
                <w:sz w:val="20"/>
                <w:szCs w:val="20"/>
                <w:lang w:val="en-US"/>
              </w:rPr>
              <w:t>Outcome</w:t>
            </w:r>
          </w:p>
        </w:tc>
      </w:tr>
      <w:tr w:rsidR="00AF156E" w:rsidRPr="000A45C5" w:rsidTr="00334E60">
        <w:trPr>
          <w:cnfStyle w:val="000000100000"/>
        </w:trPr>
        <w:tc>
          <w:tcPr>
            <w:cnfStyle w:val="001000000000"/>
            <w:tcW w:w="2856" w:type="dxa"/>
          </w:tcPr>
          <w:p w:rsidR="00AF156E" w:rsidRPr="00CE5414" w:rsidRDefault="00AF156E" w:rsidP="00CE5414">
            <w:pPr>
              <w:rPr>
                <w:sz w:val="20"/>
                <w:szCs w:val="20"/>
                <w:lang w:val="en-US"/>
              </w:rPr>
            </w:pPr>
            <w:proofErr w:type="spellStart"/>
            <w:r w:rsidRPr="00CE5414">
              <w:rPr>
                <w:sz w:val="20"/>
                <w:szCs w:val="20"/>
                <w:lang w:val="en-US"/>
              </w:rPr>
              <w:t>Dichev</w:t>
            </w:r>
            <w:proofErr w:type="spellEnd"/>
            <w:r w:rsidRPr="00CE5414">
              <w:rPr>
                <w:sz w:val="20"/>
                <w:szCs w:val="20"/>
                <w:lang w:val="en-US"/>
              </w:rPr>
              <w:t xml:space="preserve"> and Tang 2008</w:t>
            </w:r>
          </w:p>
        </w:tc>
        <w:tc>
          <w:tcPr>
            <w:tcW w:w="2857" w:type="dxa"/>
          </w:tcPr>
          <w:p w:rsidR="00AF156E" w:rsidRPr="00CE5414" w:rsidRDefault="00AF156E" w:rsidP="00CE5414">
            <w:pPr>
              <w:cnfStyle w:val="000000100000"/>
              <w:rPr>
                <w:sz w:val="20"/>
                <w:szCs w:val="20"/>
                <w:lang w:val="en-US"/>
              </w:rPr>
            </w:pPr>
            <w:r w:rsidRPr="00CE5414">
              <w:rPr>
                <w:sz w:val="20"/>
                <w:szCs w:val="20"/>
                <w:lang w:val="en-US"/>
              </w:rPr>
              <w:t>Investigate the effects of poor matching on accounting earnings</w:t>
            </w:r>
          </w:p>
        </w:tc>
        <w:tc>
          <w:tcPr>
            <w:tcW w:w="2856" w:type="dxa"/>
          </w:tcPr>
          <w:p w:rsidR="00AF156E" w:rsidRPr="00CE5414" w:rsidRDefault="00AF156E" w:rsidP="00CE5414">
            <w:pPr>
              <w:cnfStyle w:val="000000100000"/>
              <w:rPr>
                <w:sz w:val="20"/>
                <w:szCs w:val="20"/>
                <w:lang w:val="en-US"/>
              </w:rPr>
            </w:pPr>
            <w:r w:rsidRPr="00CE5414">
              <w:rPr>
                <w:sz w:val="20"/>
                <w:szCs w:val="20"/>
                <w:lang w:val="en-US"/>
              </w:rPr>
              <w:t>Sample of the 1000 largest US firms in the period 1967 to 2003 with data available on assets, revenues, earnings before extraordinary items and preceding 9 years of revenues and earnings</w:t>
            </w:r>
          </w:p>
        </w:tc>
        <w:tc>
          <w:tcPr>
            <w:tcW w:w="2857" w:type="dxa"/>
          </w:tcPr>
          <w:p w:rsidR="00AF156E" w:rsidRPr="00CE5414" w:rsidRDefault="00AF156E" w:rsidP="00CE5414">
            <w:pPr>
              <w:cnfStyle w:val="000000100000"/>
              <w:rPr>
                <w:sz w:val="20"/>
                <w:szCs w:val="20"/>
                <w:lang w:val="en-US"/>
              </w:rPr>
            </w:pPr>
            <w:r w:rsidRPr="00CE5414">
              <w:rPr>
                <w:sz w:val="20"/>
                <w:szCs w:val="20"/>
                <w:lang w:val="en-US"/>
              </w:rPr>
              <w:t>Time-series framework, regression</w:t>
            </w:r>
          </w:p>
        </w:tc>
        <w:tc>
          <w:tcPr>
            <w:tcW w:w="2857" w:type="dxa"/>
          </w:tcPr>
          <w:p w:rsidR="00AF156E" w:rsidRPr="00CE5414" w:rsidRDefault="00AF156E" w:rsidP="00CE5414">
            <w:pPr>
              <w:cnfStyle w:val="000000100000"/>
              <w:rPr>
                <w:sz w:val="20"/>
                <w:szCs w:val="20"/>
                <w:lang w:val="en-US"/>
              </w:rPr>
            </w:pPr>
            <w:r w:rsidRPr="00CE5414">
              <w:rPr>
                <w:sz w:val="20"/>
                <w:szCs w:val="20"/>
                <w:lang w:val="en-US"/>
              </w:rPr>
              <w:t>Declining contemporaneous correlation between revenues and expenses</w:t>
            </w:r>
            <w:r w:rsidR="004A2DD2" w:rsidRPr="00CE5414">
              <w:rPr>
                <w:sz w:val="20"/>
                <w:szCs w:val="20"/>
                <w:lang w:val="en-US"/>
              </w:rPr>
              <w:t>, increased volatility of earnings, declining persistence of earnings.</w:t>
            </w:r>
          </w:p>
        </w:tc>
      </w:tr>
      <w:tr w:rsidR="00AF156E" w:rsidRPr="000A45C5" w:rsidTr="00334E60">
        <w:tc>
          <w:tcPr>
            <w:cnfStyle w:val="001000000000"/>
            <w:tcW w:w="2856" w:type="dxa"/>
          </w:tcPr>
          <w:p w:rsidR="00AF156E" w:rsidRPr="00CE5414" w:rsidRDefault="00AF156E" w:rsidP="00CE5414">
            <w:pPr>
              <w:rPr>
                <w:sz w:val="20"/>
                <w:szCs w:val="20"/>
                <w:lang w:val="en-US"/>
              </w:rPr>
            </w:pPr>
            <w:proofErr w:type="spellStart"/>
            <w:r w:rsidRPr="00CE5414">
              <w:rPr>
                <w:sz w:val="20"/>
                <w:szCs w:val="20"/>
                <w:lang w:val="en-US"/>
              </w:rPr>
              <w:t>Dichev</w:t>
            </w:r>
            <w:proofErr w:type="spellEnd"/>
            <w:r w:rsidRPr="00CE5414">
              <w:rPr>
                <w:sz w:val="20"/>
                <w:szCs w:val="20"/>
                <w:lang w:val="en-US"/>
              </w:rPr>
              <w:t xml:space="preserve"> and Tang 2009</w:t>
            </w:r>
          </w:p>
        </w:tc>
        <w:tc>
          <w:tcPr>
            <w:tcW w:w="2857" w:type="dxa"/>
          </w:tcPr>
          <w:p w:rsidR="00AF156E" w:rsidRPr="00CE5414" w:rsidRDefault="00AF156E" w:rsidP="00CE5414">
            <w:pPr>
              <w:cnfStyle w:val="000000000000"/>
              <w:rPr>
                <w:sz w:val="20"/>
                <w:szCs w:val="20"/>
                <w:lang w:val="en-US"/>
              </w:rPr>
            </w:pPr>
            <w:r w:rsidRPr="00CE5414">
              <w:rPr>
                <w:sz w:val="20"/>
                <w:szCs w:val="20"/>
                <w:lang w:val="en-US"/>
              </w:rPr>
              <w:t xml:space="preserve">The effects of earnings volatility on earnings </w:t>
            </w:r>
            <w:r w:rsidR="00486111" w:rsidRPr="00CE5414">
              <w:rPr>
                <w:sz w:val="20"/>
                <w:szCs w:val="20"/>
                <w:lang w:val="en-US"/>
              </w:rPr>
              <w:t>predictability</w:t>
            </w:r>
          </w:p>
        </w:tc>
        <w:tc>
          <w:tcPr>
            <w:tcW w:w="2856" w:type="dxa"/>
          </w:tcPr>
          <w:p w:rsidR="00AF156E" w:rsidRPr="00CE5414" w:rsidRDefault="00AF156E" w:rsidP="00CE5414">
            <w:pPr>
              <w:cnfStyle w:val="000000000000"/>
              <w:rPr>
                <w:sz w:val="20"/>
                <w:szCs w:val="20"/>
                <w:lang w:val="en-US"/>
              </w:rPr>
            </w:pPr>
            <w:r w:rsidRPr="00CE5414">
              <w:rPr>
                <w:sz w:val="20"/>
                <w:szCs w:val="20"/>
                <w:lang w:val="en-US"/>
              </w:rPr>
              <w:t>US firms with a min of $100 million in total assets and with data on assets, earnings, cash flow from operations and preceding 4 years of earnings and cash flow from operations for the period between 1984 and 2004</w:t>
            </w:r>
          </w:p>
        </w:tc>
        <w:tc>
          <w:tcPr>
            <w:tcW w:w="2857" w:type="dxa"/>
          </w:tcPr>
          <w:p w:rsidR="00AF156E" w:rsidRPr="00CE5414" w:rsidRDefault="00AF156E" w:rsidP="00CE5414">
            <w:pPr>
              <w:cnfStyle w:val="000000000000"/>
              <w:rPr>
                <w:sz w:val="20"/>
                <w:szCs w:val="20"/>
                <w:lang w:val="en-US"/>
              </w:rPr>
            </w:pPr>
            <w:r w:rsidRPr="00CE5414">
              <w:rPr>
                <w:sz w:val="20"/>
                <w:szCs w:val="20"/>
                <w:lang w:val="en-US"/>
              </w:rPr>
              <w:t>regression</w:t>
            </w:r>
          </w:p>
        </w:tc>
        <w:tc>
          <w:tcPr>
            <w:tcW w:w="2857" w:type="dxa"/>
          </w:tcPr>
          <w:p w:rsidR="00AF156E" w:rsidRPr="00CE5414" w:rsidRDefault="00AF156E" w:rsidP="00CE5414">
            <w:pPr>
              <w:cnfStyle w:val="000000000000"/>
              <w:rPr>
                <w:sz w:val="20"/>
                <w:szCs w:val="20"/>
                <w:lang w:val="en-US"/>
              </w:rPr>
            </w:pPr>
            <w:r w:rsidRPr="00CE5414">
              <w:rPr>
                <w:sz w:val="20"/>
                <w:szCs w:val="20"/>
                <w:lang w:val="en-US"/>
              </w:rPr>
              <w:t xml:space="preserve">Consideration of earnings volatility can lead to significant improvements in the prediction of both short- and long-term earnings </w:t>
            </w:r>
          </w:p>
        </w:tc>
      </w:tr>
      <w:tr w:rsidR="00AF156E" w:rsidRPr="000A45C5" w:rsidTr="00334E60">
        <w:trPr>
          <w:cnfStyle w:val="000000100000"/>
        </w:trPr>
        <w:tc>
          <w:tcPr>
            <w:cnfStyle w:val="001000000000"/>
            <w:tcW w:w="2856" w:type="dxa"/>
          </w:tcPr>
          <w:p w:rsidR="00AF156E" w:rsidRPr="00CE5414" w:rsidRDefault="00AF156E" w:rsidP="00CE5414">
            <w:pPr>
              <w:rPr>
                <w:sz w:val="20"/>
                <w:szCs w:val="20"/>
                <w:lang w:val="en-US"/>
              </w:rPr>
            </w:pPr>
            <w:proofErr w:type="spellStart"/>
            <w:r w:rsidRPr="00CE5414">
              <w:rPr>
                <w:sz w:val="20"/>
                <w:szCs w:val="20"/>
                <w:lang w:val="en-US"/>
              </w:rPr>
              <w:t>Donelson</w:t>
            </w:r>
            <w:proofErr w:type="spellEnd"/>
            <w:r w:rsidRPr="00CE5414">
              <w:rPr>
                <w:sz w:val="20"/>
                <w:szCs w:val="20"/>
                <w:lang w:val="en-US"/>
              </w:rPr>
              <w:t>, Jennings and McInnis 2010</w:t>
            </w:r>
          </w:p>
        </w:tc>
        <w:tc>
          <w:tcPr>
            <w:tcW w:w="2857" w:type="dxa"/>
          </w:tcPr>
          <w:p w:rsidR="00AF156E" w:rsidRPr="00CE5414" w:rsidRDefault="00AF156E" w:rsidP="00CE5414">
            <w:pPr>
              <w:cnfStyle w:val="000000100000"/>
              <w:rPr>
                <w:sz w:val="20"/>
                <w:szCs w:val="20"/>
                <w:lang w:val="en-US"/>
              </w:rPr>
            </w:pPr>
            <w:r w:rsidRPr="00CE5414">
              <w:rPr>
                <w:sz w:val="20"/>
                <w:szCs w:val="20"/>
                <w:lang w:val="en-US"/>
              </w:rPr>
              <w:t xml:space="preserve">Advancing on the study of </w:t>
            </w:r>
            <w:proofErr w:type="spellStart"/>
            <w:r w:rsidRPr="00CE5414">
              <w:rPr>
                <w:sz w:val="20"/>
                <w:szCs w:val="20"/>
                <w:lang w:val="en-US"/>
              </w:rPr>
              <w:t>Dichev</w:t>
            </w:r>
            <w:proofErr w:type="spellEnd"/>
            <w:r w:rsidRPr="00CE5414">
              <w:rPr>
                <w:sz w:val="20"/>
                <w:szCs w:val="20"/>
                <w:lang w:val="en-US"/>
              </w:rPr>
              <w:t xml:space="preserve"> and Tang to identify factors responsible f</w:t>
            </w:r>
            <w:r w:rsidR="00486111">
              <w:rPr>
                <w:sz w:val="20"/>
                <w:szCs w:val="20"/>
                <w:lang w:val="en-US"/>
              </w:rPr>
              <w:t>o</w:t>
            </w:r>
            <w:r w:rsidRPr="00CE5414">
              <w:rPr>
                <w:sz w:val="20"/>
                <w:szCs w:val="20"/>
                <w:lang w:val="en-US"/>
              </w:rPr>
              <w:t>r changes in the revenue-expense relation</w:t>
            </w:r>
          </w:p>
        </w:tc>
        <w:tc>
          <w:tcPr>
            <w:tcW w:w="2856" w:type="dxa"/>
          </w:tcPr>
          <w:p w:rsidR="00AF156E" w:rsidRPr="00CE5414" w:rsidRDefault="00AF156E" w:rsidP="00CE5414">
            <w:pPr>
              <w:cnfStyle w:val="000000100000"/>
              <w:rPr>
                <w:sz w:val="20"/>
                <w:szCs w:val="20"/>
                <w:lang w:val="en-US"/>
              </w:rPr>
            </w:pPr>
            <w:r w:rsidRPr="00CE5414">
              <w:rPr>
                <w:sz w:val="20"/>
                <w:szCs w:val="20"/>
                <w:lang w:val="en-US"/>
              </w:rPr>
              <w:t xml:space="preserve">Sample of </w:t>
            </w:r>
            <w:proofErr w:type="spellStart"/>
            <w:r w:rsidRPr="00CE5414">
              <w:rPr>
                <w:sz w:val="20"/>
                <w:szCs w:val="20"/>
                <w:lang w:val="en-US"/>
              </w:rPr>
              <w:t>Dichev</w:t>
            </w:r>
            <w:proofErr w:type="spellEnd"/>
            <w:r w:rsidRPr="00CE5414">
              <w:rPr>
                <w:sz w:val="20"/>
                <w:szCs w:val="20"/>
                <w:lang w:val="en-US"/>
              </w:rPr>
              <w:t xml:space="preserve"> and Tang (2008) is duplicated with additional requirement the availability of data on cost of goods sold, selling general and administrative expenses, income tax expenses, and operating income after depreciation</w:t>
            </w:r>
          </w:p>
        </w:tc>
        <w:tc>
          <w:tcPr>
            <w:tcW w:w="2857" w:type="dxa"/>
          </w:tcPr>
          <w:p w:rsidR="00AF156E" w:rsidRPr="00CE5414" w:rsidRDefault="004A2DD2" w:rsidP="00CE5414">
            <w:pPr>
              <w:cnfStyle w:val="000000100000"/>
              <w:rPr>
                <w:sz w:val="20"/>
                <w:szCs w:val="20"/>
                <w:lang w:val="en-US"/>
              </w:rPr>
            </w:pPr>
            <w:r w:rsidRPr="00CE5414">
              <w:rPr>
                <w:sz w:val="20"/>
                <w:szCs w:val="20"/>
                <w:lang w:val="en-US"/>
              </w:rPr>
              <w:t xml:space="preserve">Time-series framework, regression, decomposition framework by </w:t>
            </w:r>
            <w:proofErr w:type="spellStart"/>
            <w:r w:rsidRPr="00CE5414">
              <w:rPr>
                <w:sz w:val="20"/>
                <w:szCs w:val="20"/>
                <w:lang w:val="en-US"/>
              </w:rPr>
              <w:t>Kee</w:t>
            </w:r>
            <w:proofErr w:type="spellEnd"/>
            <w:r w:rsidRPr="00CE5414">
              <w:rPr>
                <w:sz w:val="20"/>
                <w:szCs w:val="20"/>
                <w:lang w:val="en-US"/>
              </w:rPr>
              <w:t xml:space="preserve"> (2009), z-score by Altman (1968)</w:t>
            </w:r>
          </w:p>
        </w:tc>
        <w:tc>
          <w:tcPr>
            <w:tcW w:w="2857" w:type="dxa"/>
          </w:tcPr>
          <w:p w:rsidR="00AF156E" w:rsidRPr="00CE5414" w:rsidRDefault="00AF156E" w:rsidP="00CE5414">
            <w:pPr>
              <w:cnfStyle w:val="000000100000"/>
              <w:rPr>
                <w:sz w:val="20"/>
                <w:szCs w:val="20"/>
                <w:lang w:val="en-US"/>
              </w:rPr>
            </w:pPr>
            <w:r w:rsidRPr="00CE5414">
              <w:rPr>
                <w:sz w:val="20"/>
                <w:szCs w:val="20"/>
                <w:lang w:val="en-US"/>
              </w:rPr>
              <w:t>Changes primarily caused by special items. Also economic events associated with special items turn out to be more important than individual accounting standards.</w:t>
            </w:r>
          </w:p>
        </w:tc>
      </w:tr>
    </w:tbl>
    <w:p w:rsidR="001B5471" w:rsidRDefault="00CE5414" w:rsidP="00CE5414">
      <w:pPr>
        <w:pStyle w:val="Heading1"/>
        <w:rPr>
          <w:lang w:val="en-US"/>
        </w:rPr>
        <w:sectPr w:rsidR="001B5471" w:rsidSect="00AF156E">
          <w:pgSz w:w="16838" w:h="11906" w:orient="landscape"/>
          <w:pgMar w:top="1417" w:right="1417" w:bottom="1417" w:left="1417" w:header="708" w:footer="708" w:gutter="0"/>
          <w:cols w:space="708"/>
          <w:docGrid w:linePitch="360"/>
        </w:sectPr>
      </w:pPr>
      <w:bookmarkStart w:id="167" w:name="_Toc285637685"/>
      <w:bookmarkStart w:id="168" w:name="_Toc299712969"/>
      <w:bookmarkStart w:id="169" w:name="_Toc300034932"/>
      <w:r>
        <w:rPr>
          <w:lang w:val="en-US"/>
        </w:rPr>
        <w:t>Appendix 1</w:t>
      </w:r>
      <w:r w:rsidR="005006F9">
        <w:rPr>
          <w:lang w:val="en-US"/>
        </w:rPr>
        <w:t>.Empirical studies overview</w:t>
      </w:r>
      <w:bookmarkEnd w:id="167"/>
      <w:bookmarkEnd w:id="168"/>
      <w:bookmarkEnd w:id="169"/>
    </w:p>
    <w:p w:rsidR="0076283F" w:rsidRDefault="004A6515" w:rsidP="004A6515">
      <w:pPr>
        <w:pStyle w:val="Heading1"/>
        <w:rPr>
          <w:lang w:val="en-US"/>
        </w:rPr>
      </w:pPr>
      <w:bookmarkStart w:id="170" w:name="_Toc299712970"/>
      <w:bookmarkStart w:id="171" w:name="_Toc300034933"/>
      <w:bookmarkStart w:id="172" w:name="_Toc285637686"/>
      <w:proofErr w:type="gramStart"/>
      <w:r>
        <w:rPr>
          <w:lang w:val="en-US"/>
        </w:rPr>
        <w:lastRenderedPageBreak/>
        <w:t>Appendix 2.</w:t>
      </w:r>
      <w:proofErr w:type="gramEnd"/>
      <w:r>
        <w:rPr>
          <w:lang w:val="en-US"/>
        </w:rPr>
        <w:t xml:space="preserve"> </w:t>
      </w:r>
      <w:r w:rsidR="0076283F">
        <w:rPr>
          <w:lang w:val="en-US"/>
        </w:rPr>
        <w:t>Proof of calculations</w:t>
      </w:r>
      <w:bookmarkEnd w:id="170"/>
      <w:bookmarkEnd w:id="171"/>
    </w:p>
    <w:p w:rsidR="00690F95" w:rsidRDefault="00690F95" w:rsidP="0076283F">
      <w:pPr>
        <w:rPr>
          <w:lang w:val="en-US"/>
        </w:rPr>
      </w:pPr>
    </w:p>
    <w:tbl>
      <w:tblPr>
        <w:tblStyle w:val="LightShading-Accent11"/>
        <w:tblW w:w="0" w:type="auto"/>
        <w:tblLook w:val="04A0"/>
      </w:tblPr>
      <w:tblGrid>
        <w:gridCol w:w="9212"/>
      </w:tblGrid>
      <w:tr w:rsidR="00635701" w:rsidRPr="000A45C5" w:rsidTr="00635701">
        <w:trPr>
          <w:cnfStyle w:val="100000000000"/>
        </w:trPr>
        <w:tc>
          <w:tcPr>
            <w:cnfStyle w:val="001000000000"/>
            <w:tcW w:w="9212" w:type="dxa"/>
          </w:tcPr>
          <w:p w:rsidR="00635701" w:rsidRPr="00635701" w:rsidRDefault="00635701" w:rsidP="00635701">
            <w:pPr>
              <w:pStyle w:val="NoSpacing"/>
              <w:rPr>
                <w:b w:val="0"/>
                <w:color w:val="000000" w:themeColor="text1"/>
                <w:lang w:val="en-US"/>
              </w:rPr>
            </w:pPr>
            <w:r>
              <w:rPr>
                <w:b w:val="0"/>
                <w:color w:val="000000" w:themeColor="text1"/>
                <w:lang w:val="en-US"/>
              </w:rPr>
              <w:br/>
            </w:r>
            <w:r w:rsidRPr="00635701">
              <w:rPr>
                <w:b w:val="0"/>
                <w:color w:val="000000" w:themeColor="text1"/>
                <w:lang w:val="en-US"/>
              </w:rPr>
              <w:t xml:space="preserve">The proof for both the equations as well as the hypotheses discussed </w:t>
            </w:r>
            <w:r>
              <w:rPr>
                <w:b w:val="0"/>
                <w:color w:val="000000" w:themeColor="text1"/>
                <w:lang w:val="en-US"/>
              </w:rPr>
              <w:br/>
            </w:r>
            <w:r w:rsidRPr="00635701">
              <w:rPr>
                <w:b w:val="0"/>
                <w:color w:val="000000" w:themeColor="text1"/>
                <w:lang w:val="en-US"/>
              </w:rPr>
              <w:t xml:space="preserve">below are derived from </w:t>
            </w:r>
            <w:proofErr w:type="spellStart"/>
            <w:r w:rsidRPr="00635701">
              <w:rPr>
                <w:b w:val="0"/>
                <w:color w:val="000000" w:themeColor="text1"/>
                <w:lang w:val="en-US"/>
              </w:rPr>
              <w:t>Dichev</w:t>
            </w:r>
            <w:proofErr w:type="spellEnd"/>
            <w:r w:rsidRPr="00635701">
              <w:rPr>
                <w:b w:val="0"/>
                <w:color w:val="000000" w:themeColor="text1"/>
                <w:lang w:val="en-US"/>
              </w:rPr>
              <w:t xml:space="preserve"> and Tang (2008):</w:t>
            </w:r>
            <w:r>
              <w:rPr>
                <w:b w:val="0"/>
                <w:color w:val="000000" w:themeColor="text1"/>
                <w:lang w:val="en-US"/>
              </w:rPr>
              <w:br/>
            </w:r>
          </w:p>
        </w:tc>
      </w:tr>
      <w:tr w:rsidR="00635701" w:rsidRPr="000A45C5" w:rsidTr="00635701">
        <w:trPr>
          <w:cnfStyle w:val="000000100000"/>
        </w:trPr>
        <w:tc>
          <w:tcPr>
            <w:cnfStyle w:val="001000000000"/>
            <w:tcW w:w="9212" w:type="dxa"/>
          </w:tcPr>
          <w:p w:rsidR="00635701" w:rsidRDefault="00635701" w:rsidP="00635701">
            <w:pPr>
              <w:rPr>
                <w:b w:val="0"/>
                <w:color w:val="000000" w:themeColor="text1"/>
                <w:lang w:val="en-US"/>
              </w:rPr>
            </w:pPr>
          </w:p>
          <w:p w:rsidR="00635701" w:rsidRPr="00635701" w:rsidRDefault="00635701" w:rsidP="00635701">
            <w:pPr>
              <w:rPr>
                <w:b w:val="0"/>
                <w:color w:val="000000" w:themeColor="text1"/>
                <w:lang w:val="en-US"/>
              </w:rPr>
            </w:pPr>
            <w:r w:rsidRPr="00635701">
              <w:rPr>
                <w:b w:val="0"/>
                <w:color w:val="000000" w:themeColor="text1"/>
                <w:lang w:val="en-US"/>
              </w:rPr>
              <w:t>Proof of Equation 3:</w:t>
            </w:r>
          </w:p>
          <w:p w:rsidR="00635701" w:rsidRPr="00635701" w:rsidRDefault="00635701" w:rsidP="00635701">
            <w:pPr>
              <w:rPr>
                <w:b w:val="0"/>
                <w:color w:val="000000" w:themeColor="text1"/>
                <w:lang w:val="en-US"/>
              </w:rPr>
            </w:pPr>
            <w:r w:rsidRPr="00635701">
              <w:rPr>
                <w:b w:val="0"/>
                <w:color w:val="000000" w:themeColor="text1"/>
                <w:lang w:val="en-US"/>
              </w:rPr>
              <w:t>The second equation can be also be written as E</w:t>
            </w:r>
            <w:r w:rsidRPr="00635701">
              <w:rPr>
                <w:b w:val="0"/>
                <w:color w:val="000000" w:themeColor="text1"/>
                <w:vertAlign w:val="subscript"/>
                <w:lang w:val="en-US"/>
              </w:rPr>
              <w:t>t</w:t>
            </w:r>
            <w:r w:rsidRPr="00635701">
              <w:rPr>
                <w:b w:val="0"/>
                <w:color w:val="000000" w:themeColor="text1"/>
                <w:lang w:val="en-US"/>
              </w:rPr>
              <w:t>* = (1 - β</w:t>
            </w:r>
            <w:r w:rsidRPr="00635701">
              <w:rPr>
                <w:b w:val="0"/>
                <w:color w:val="000000" w:themeColor="text1"/>
                <w:vertAlign w:val="subscript"/>
                <w:lang w:val="en-US"/>
              </w:rPr>
              <w:t>1</w:t>
            </w:r>
            <w:r w:rsidRPr="00635701">
              <w:rPr>
                <w:b w:val="0"/>
                <w:color w:val="000000" w:themeColor="text1"/>
                <w:lang w:val="en-US"/>
              </w:rPr>
              <w:t>*</w:t>
            </w:r>
            <w:proofErr w:type="gramStart"/>
            <w:r w:rsidRPr="00635701">
              <w:rPr>
                <w:b w:val="0"/>
                <w:color w:val="000000" w:themeColor="text1"/>
                <w:lang w:val="en-US"/>
              </w:rPr>
              <w:t>)</w:t>
            </w:r>
            <w:proofErr w:type="spellStart"/>
            <w:r w:rsidRPr="00635701">
              <w:rPr>
                <w:b w:val="0"/>
                <w:color w:val="000000" w:themeColor="text1"/>
                <w:lang w:val="en-US"/>
              </w:rPr>
              <w:t>E</w:t>
            </w:r>
            <w:r w:rsidRPr="00635701">
              <w:rPr>
                <w:b w:val="0"/>
                <w:color w:val="000000" w:themeColor="text1"/>
                <w:vertAlign w:val="subscript"/>
                <w:lang w:val="en-US"/>
              </w:rPr>
              <w:t>cc</w:t>
            </w:r>
            <w:proofErr w:type="spellEnd"/>
            <w:proofErr w:type="gramEnd"/>
            <w:r w:rsidRPr="00635701">
              <w:rPr>
                <w:b w:val="0"/>
                <w:color w:val="000000" w:themeColor="text1"/>
                <w:lang w:val="en-US"/>
              </w:rPr>
              <w:t xml:space="preserve"> + β</w:t>
            </w:r>
            <w:r w:rsidRPr="00635701">
              <w:rPr>
                <w:b w:val="0"/>
                <w:color w:val="000000" w:themeColor="text1"/>
                <w:vertAlign w:val="subscript"/>
                <w:lang w:val="en-US"/>
              </w:rPr>
              <w:t>1</w:t>
            </w:r>
            <w:r w:rsidRPr="00635701">
              <w:rPr>
                <w:b w:val="0"/>
                <w:color w:val="000000" w:themeColor="text1"/>
                <w:lang w:val="en-US"/>
              </w:rPr>
              <w:t>*E</w:t>
            </w:r>
            <w:r w:rsidRPr="00635701">
              <w:rPr>
                <w:b w:val="0"/>
                <w:color w:val="000000" w:themeColor="text1"/>
                <w:vertAlign w:val="subscript"/>
                <w:lang w:val="en-US"/>
              </w:rPr>
              <w:t>t-1</w:t>
            </w:r>
            <w:r w:rsidRPr="00635701">
              <w:rPr>
                <w:b w:val="0"/>
                <w:color w:val="000000" w:themeColor="text1"/>
                <w:lang w:val="en-US"/>
              </w:rPr>
              <w:t xml:space="preserve">* + </w:t>
            </w:r>
            <w:proofErr w:type="spellStart"/>
            <w:r w:rsidRPr="00635701">
              <w:rPr>
                <w:b w:val="0"/>
                <w:color w:val="000000" w:themeColor="text1"/>
                <w:lang w:val="en-US"/>
              </w:rPr>
              <w:t>ε</w:t>
            </w:r>
            <w:r w:rsidRPr="00635701">
              <w:rPr>
                <w:b w:val="0"/>
                <w:color w:val="000000" w:themeColor="text1"/>
                <w:vertAlign w:val="subscript"/>
                <w:lang w:val="en-US"/>
              </w:rPr>
              <w:t>t</w:t>
            </w:r>
            <w:proofErr w:type="spellEnd"/>
            <w:r w:rsidRPr="00635701">
              <w:rPr>
                <w:b w:val="0"/>
                <w:color w:val="000000" w:themeColor="text1"/>
                <w:lang w:val="en-US"/>
              </w:rPr>
              <w:t xml:space="preserve">. </w:t>
            </w:r>
            <w:r w:rsidRPr="00635701">
              <w:rPr>
                <w:b w:val="0"/>
                <w:color w:val="000000" w:themeColor="text1"/>
                <w:lang w:val="en-US"/>
              </w:rPr>
              <w:br/>
              <w:t>The third equation is the result of substituting (1 - β</w:t>
            </w:r>
            <w:r w:rsidRPr="00635701">
              <w:rPr>
                <w:b w:val="0"/>
                <w:color w:val="000000" w:themeColor="text1"/>
                <w:vertAlign w:val="subscript"/>
                <w:lang w:val="en-US"/>
              </w:rPr>
              <w:t>1</w:t>
            </w:r>
            <w:r w:rsidRPr="00635701">
              <w:rPr>
                <w:b w:val="0"/>
                <w:color w:val="000000" w:themeColor="text1"/>
                <w:lang w:val="en-US"/>
              </w:rPr>
              <w:t>*</w:t>
            </w:r>
            <w:proofErr w:type="gramStart"/>
            <w:r w:rsidRPr="00635701">
              <w:rPr>
                <w:b w:val="0"/>
                <w:color w:val="000000" w:themeColor="text1"/>
                <w:lang w:val="en-US"/>
              </w:rPr>
              <w:t>)</w:t>
            </w:r>
            <w:proofErr w:type="spellStart"/>
            <w:r w:rsidRPr="00635701">
              <w:rPr>
                <w:b w:val="0"/>
                <w:color w:val="000000" w:themeColor="text1"/>
                <w:lang w:val="en-US"/>
              </w:rPr>
              <w:t>E</w:t>
            </w:r>
            <w:r w:rsidRPr="00635701">
              <w:rPr>
                <w:b w:val="0"/>
                <w:color w:val="000000" w:themeColor="text1"/>
                <w:vertAlign w:val="subscript"/>
                <w:lang w:val="en-US"/>
              </w:rPr>
              <w:t>cc</w:t>
            </w:r>
            <w:proofErr w:type="spellEnd"/>
            <w:proofErr w:type="gramEnd"/>
            <w:r w:rsidRPr="00635701">
              <w:rPr>
                <w:b w:val="0"/>
                <w:color w:val="000000" w:themeColor="text1"/>
                <w:lang w:val="en-US"/>
              </w:rPr>
              <w:t xml:space="preserve"> with β</w:t>
            </w:r>
            <w:r w:rsidRPr="00635701">
              <w:rPr>
                <w:b w:val="0"/>
                <w:color w:val="000000" w:themeColor="text1"/>
                <w:vertAlign w:val="subscript"/>
                <w:lang w:val="en-US"/>
              </w:rPr>
              <w:t>0</w:t>
            </w:r>
            <w:r w:rsidRPr="00635701">
              <w:rPr>
                <w:b w:val="0"/>
                <w:color w:val="000000" w:themeColor="text1"/>
                <w:lang w:val="en-US"/>
              </w:rPr>
              <w:t xml:space="preserve">* and keeping </w:t>
            </w:r>
            <w:proofErr w:type="spellStart"/>
            <w:r w:rsidRPr="00635701">
              <w:rPr>
                <w:b w:val="0"/>
                <w:color w:val="000000" w:themeColor="text1"/>
                <w:lang w:val="en-US"/>
              </w:rPr>
              <w:t>E</w:t>
            </w:r>
            <w:r w:rsidRPr="00635701">
              <w:rPr>
                <w:b w:val="0"/>
                <w:color w:val="000000" w:themeColor="text1"/>
                <w:vertAlign w:val="subscript"/>
                <w:lang w:val="en-US"/>
              </w:rPr>
              <w:t>cc</w:t>
            </w:r>
            <w:proofErr w:type="spellEnd"/>
            <w:r w:rsidRPr="00635701">
              <w:rPr>
                <w:b w:val="0"/>
                <w:color w:val="000000" w:themeColor="text1"/>
                <w:lang w:val="en-US"/>
              </w:rPr>
              <w:t xml:space="preserve"> and β</w:t>
            </w:r>
            <w:r w:rsidRPr="00635701">
              <w:rPr>
                <w:b w:val="0"/>
                <w:color w:val="000000" w:themeColor="text1"/>
                <w:vertAlign w:val="subscript"/>
                <w:lang w:val="en-US"/>
              </w:rPr>
              <w:t>1</w:t>
            </w:r>
            <w:r w:rsidRPr="00635701">
              <w:rPr>
                <w:b w:val="0"/>
                <w:color w:val="000000" w:themeColor="text1"/>
                <w:lang w:val="en-US"/>
              </w:rPr>
              <w:t>* constant.</w:t>
            </w:r>
          </w:p>
          <w:p w:rsidR="00635701" w:rsidRPr="00635701" w:rsidRDefault="00635701" w:rsidP="00635701">
            <w:pPr>
              <w:rPr>
                <w:b w:val="0"/>
                <w:color w:val="000000" w:themeColor="text1"/>
                <w:lang w:val="en-US"/>
              </w:rPr>
            </w:pPr>
            <w:r w:rsidRPr="00635701">
              <w:rPr>
                <w:b w:val="0"/>
                <w:color w:val="000000" w:themeColor="text1"/>
                <w:lang w:val="en-US"/>
              </w:rPr>
              <w:t>Proof of Hypothesis 1:</w:t>
            </w:r>
          </w:p>
          <w:p w:rsidR="00635701" w:rsidRPr="00635701" w:rsidRDefault="00635701" w:rsidP="00635701">
            <w:pPr>
              <w:rPr>
                <w:b w:val="0"/>
                <w:color w:val="000000" w:themeColor="text1"/>
                <w:lang w:val="en-US"/>
              </w:rPr>
            </w:pPr>
            <w:r w:rsidRPr="00635701">
              <w:rPr>
                <w:b w:val="0"/>
                <w:color w:val="000000" w:themeColor="text1"/>
                <w:lang w:val="en-US"/>
              </w:rPr>
              <w:t>Under perfect matching the contemporaneous correlation between revenues and earnings is:</w:t>
            </w:r>
            <w:r w:rsidRPr="00635701">
              <w:rPr>
                <w:b w:val="0"/>
                <w:color w:val="000000" w:themeColor="text1"/>
                <w:lang w:val="en-US"/>
              </w:rPr>
              <w:br/>
            </w:r>
            <w:proofErr w:type="spellStart"/>
            <w:r w:rsidRPr="00635701">
              <w:rPr>
                <w:b w:val="0"/>
                <w:color w:val="000000" w:themeColor="text1"/>
                <w:lang w:val="en-US"/>
              </w:rPr>
              <w:t>Corr</w:t>
            </w:r>
            <w:proofErr w:type="spellEnd"/>
            <w:r w:rsidRPr="00635701">
              <w:rPr>
                <w:b w:val="0"/>
                <w:color w:val="000000" w:themeColor="text1"/>
                <w:lang w:val="en-US"/>
              </w:rPr>
              <w:t>(</w:t>
            </w:r>
            <w:proofErr w:type="spellStart"/>
            <w:r w:rsidRPr="00635701">
              <w:rPr>
                <w:b w:val="0"/>
                <w:color w:val="000000" w:themeColor="text1"/>
                <w:lang w:val="en-US"/>
              </w:rPr>
              <w:t>Rev</w:t>
            </w:r>
            <w:r w:rsidRPr="00635701">
              <w:rPr>
                <w:b w:val="0"/>
                <w:color w:val="000000" w:themeColor="text1"/>
                <w:vertAlign w:val="subscript"/>
                <w:lang w:val="en-US"/>
              </w:rPr>
              <w:t>t</w:t>
            </w:r>
            <w:proofErr w:type="spellEnd"/>
            <w:r w:rsidRPr="00635701">
              <w:rPr>
                <w:b w:val="0"/>
                <w:color w:val="000000" w:themeColor="text1"/>
                <w:lang w:val="en-US"/>
              </w:rPr>
              <w:t xml:space="preserve">*, </w:t>
            </w:r>
            <w:proofErr w:type="spellStart"/>
            <w:r w:rsidRPr="00635701">
              <w:rPr>
                <w:b w:val="0"/>
                <w:color w:val="000000" w:themeColor="text1"/>
                <w:lang w:val="en-US"/>
              </w:rPr>
              <w:t>Exp</w:t>
            </w:r>
            <w:r w:rsidRPr="00635701">
              <w:rPr>
                <w:b w:val="0"/>
                <w:color w:val="000000" w:themeColor="text1"/>
                <w:vertAlign w:val="subscript"/>
                <w:lang w:val="en-US"/>
              </w:rPr>
              <w:t>t</w:t>
            </w:r>
            <w:proofErr w:type="spellEnd"/>
            <w:r w:rsidRPr="00635701">
              <w:rPr>
                <w:b w:val="0"/>
                <w:color w:val="000000" w:themeColor="text1"/>
                <w:lang w:val="en-US"/>
              </w:rPr>
              <w:t xml:space="preserve">*) = </w:t>
            </w:r>
            <w:proofErr w:type="spellStart"/>
            <w:r w:rsidRPr="00635701">
              <w:rPr>
                <w:b w:val="0"/>
                <w:color w:val="000000" w:themeColor="text1"/>
                <w:lang w:val="en-US"/>
              </w:rPr>
              <w:t>Cov</w:t>
            </w:r>
            <w:proofErr w:type="spellEnd"/>
            <w:r w:rsidRPr="00635701">
              <w:rPr>
                <w:b w:val="0"/>
                <w:color w:val="000000" w:themeColor="text1"/>
                <w:lang w:val="en-US"/>
              </w:rPr>
              <w:t xml:space="preserve"> (</w:t>
            </w:r>
            <w:proofErr w:type="spellStart"/>
            <w:r w:rsidRPr="00635701">
              <w:rPr>
                <w:b w:val="0"/>
                <w:color w:val="000000" w:themeColor="text1"/>
                <w:lang w:val="en-US"/>
              </w:rPr>
              <w:t>Rev</w:t>
            </w:r>
            <w:r w:rsidRPr="00635701">
              <w:rPr>
                <w:b w:val="0"/>
                <w:color w:val="000000" w:themeColor="text1"/>
                <w:vertAlign w:val="subscript"/>
                <w:lang w:val="en-US"/>
              </w:rPr>
              <w:t>t</w:t>
            </w:r>
            <w:proofErr w:type="spellEnd"/>
            <w:r w:rsidRPr="00635701">
              <w:rPr>
                <w:b w:val="0"/>
                <w:color w:val="000000" w:themeColor="text1"/>
                <w:lang w:val="en-US"/>
              </w:rPr>
              <w:t xml:space="preserve">*, </w:t>
            </w:r>
            <w:proofErr w:type="spellStart"/>
            <w:r w:rsidRPr="00635701">
              <w:rPr>
                <w:b w:val="0"/>
                <w:color w:val="000000" w:themeColor="text1"/>
                <w:lang w:val="en-US"/>
              </w:rPr>
              <w:t>Exp</w:t>
            </w:r>
            <w:r w:rsidRPr="00635701">
              <w:rPr>
                <w:b w:val="0"/>
                <w:color w:val="000000" w:themeColor="text1"/>
                <w:vertAlign w:val="subscript"/>
                <w:lang w:val="en-US"/>
              </w:rPr>
              <w:t>t</w:t>
            </w:r>
            <w:proofErr w:type="spellEnd"/>
            <w:r w:rsidRPr="00635701">
              <w:rPr>
                <w:b w:val="0"/>
                <w:color w:val="000000" w:themeColor="text1"/>
                <w:lang w:val="en-US"/>
              </w:rPr>
              <w:t>*) / (Std(</w:t>
            </w:r>
            <w:proofErr w:type="spellStart"/>
            <w:r w:rsidRPr="00635701">
              <w:rPr>
                <w:b w:val="0"/>
                <w:color w:val="000000" w:themeColor="text1"/>
                <w:lang w:val="en-US"/>
              </w:rPr>
              <w:t>Rev</w:t>
            </w:r>
            <w:r w:rsidRPr="00635701">
              <w:rPr>
                <w:b w:val="0"/>
                <w:color w:val="000000" w:themeColor="text1"/>
                <w:vertAlign w:val="subscript"/>
                <w:lang w:val="en-US"/>
              </w:rPr>
              <w:t>t</w:t>
            </w:r>
            <w:proofErr w:type="spellEnd"/>
            <w:r w:rsidRPr="00635701">
              <w:rPr>
                <w:b w:val="0"/>
                <w:color w:val="000000" w:themeColor="text1"/>
                <w:lang w:val="en-US"/>
              </w:rPr>
              <w:t>*) x Std(</w:t>
            </w:r>
            <w:proofErr w:type="spellStart"/>
            <w:r w:rsidRPr="00635701">
              <w:rPr>
                <w:b w:val="0"/>
                <w:color w:val="000000" w:themeColor="text1"/>
                <w:lang w:val="en-US"/>
              </w:rPr>
              <w:t>Exp</w:t>
            </w:r>
            <w:r w:rsidRPr="00635701">
              <w:rPr>
                <w:b w:val="0"/>
                <w:color w:val="000000" w:themeColor="text1"/>
                <w:vertAlign w:val="subscript"/>
                <w:lang w:val="en-US"/>
              </w:rPr>
              <w:t>t</w:t>
            </w:r>
            <w:proofErr w:type="spellEnd"/>
            <w:r w:rsidRPr="00635701">
              <w:rPr>
                <w:b w:val="0"/>
                <w:color w:val="000000" w:themeColor="text1"/>
                <w:lang w:val="en-US"/>
              </w:rPr>
              <w:t>*))</w:t>
            </w:r>
          </w:p>
          <w:p w:rsidR="00635701" w:rsidRPr="00635701" w:rsidRDefault="00635701" w:rsidP="00635701">
            <w:pPr>
              <w:rPr>
                <w:b w:val="0"/>
                <w:color w:val="000000" w:themeColor="text1"/>
                <w:lang w:val="en-US"/>
              </w:rPr>
            </w:pPr>
            <w:r w:rsidRPr="00635701">
              <w:rPr>
                <w:b w:val="0"/>
                <w:color w:val="000000" w:themeColor="text1"/>
                <w:lang w:val="en-US"/>
              </w:rPr>
              <w:t>Under poor matching this correlation is:</w:t>
            </w:r>
            <w:r w:rsidRPr="00635701">
              <w:rPr>
                <w:b w:val="0"/>
                <w:color w:val="000000" w:themeColor="text1"/>
                <w:lang w:val="en-US"/>
              </w:rPr>
              <w:br/>
            </w:r>
            <w:proofErr w:type="spellStart"/>
            <w:r w:rsidRPr="00635701">
              <w:rPr>
                <w:b w:val="0"/>
                <w:color w:val="000000" w:themeColor="text1"/>
                <w:lang w:val="en-US"/>
              </w:rPr>
              <w:t>Corr</w:t>
            </w:r>
            <w:proofErr w:type="spellEnd"/>
            <w:r w:rsidRPr="00635701">
              <w:rPr>
                <w:b w:val="0"/>
                <w:color w:val="000000" w:themeColor="text1"/>
                <w:lang w:val="en-US"/>
              </w:rPr>
              <w:t>(</w:t>
            </w:r>
            <w:proofErr w:type="spellStart"/>
            <w:r w:rsidRPr="00635701">
              <w:rPr>
                <w:b w:val="0"/>
                <w:color w:val="000000" w:themeColor="text1"/>
                <w:lang w:val="en-US"/>
              </w:rPr>
              <w:t>Rev</w:t>
            </w:r>
            <w:r w:rsidRPr="00635701">
              <w:rPr>
                <w:b w:val="0"/>
                <w:color w:val="000000" w:themeColor="text1"/>
                <w:vertAlign w:val="subscript"/>
                <w:lang w:val="en-US"/>
              </w:rPr>
              <w:t>t</w:t>
            </w:r>
            <w:proofErr w:type="spellEnd"/>
            <w:r w:rsidRPr="00635701">
              <w:rPr>
                <w:b w:val="0"/>
                <w:color w:val="000000" w:themeColor="text1"/>
                <w:lang w:val="en-US"/>
              </w:rPr>
              <w:t xml:space="preserve">*, </w:t>
            </w:r>
            <w:proofErr w:type="spellStart"/>
            <w:r w:rsidRPr="00635701">
              <w:rPr>
                <w:b w:val="0"/>
                <w:color w:val="000000" w:themeColor="text1"/>
                <w:lang w:val="en-US"/>
              </w:rPr>
              <w:t>Exp</w:t>
            </w:r>
            <w:r w:rsidRPr="00635701">
              <w:rPr>
                <w:b w:val="0"/>
                <w:color w:val="000000" w:themeColor="text1"/>
                <w:vertAlign w:val="subscript"/>
                <w:lang w:val="en-US"/>
              </w:rPr>
              <w:t>t</w:t>
            </w:r>
            <w:proofErr w:type="spellEnd"/>
            <w:r w:rsidRPr="00635701">
              <w:rPr>
                <w:b w:val="0"/>
                <w:color w:val="000000" w:themeColor="text1"/>
                <w:lang w:val="en-US"/>
              </w:rPr>
              <w:t xml:space="preserve">) = </w:t>
            </w:r>
            <w:proofErr w:type="spellStart"/>
            <w:r w:rsidRPr="00635701">
              <w:rPr>
                <w:b w:val="0"/>
                <w:color w:val="000000" w:themeColor="text1"/>
                <w:lang w:val="en-US"/>
              </w:rPr>
              <w:t>Cov</w:t>
            </w:r>
            <w:proofErr w:type="spellEnd"/>
            <w:r w:rsidRPr="00635701">
              <w:rPr>
                <w:b w:val="0"/>
                <w:color w:val="000000" w:themeColor="text1"/>
                <w:lang w:val="en-US"/>
              </w:rPr>
              <w:t xml:space="preserve"> (</w:t>
            </w:r>
            <w:proofErr w:type="spellStart"/>
            <w:r w:rsidRPr="00635701">
              <w:rPr>
                <w:b w:val="0"/>
                <w:color w:val="000000" w:themeColor="text1"/>
                <w:lang w:val="en-US"/>
              </w:rPr>
              <w:t>Rev</w:t>
            </w:r>
            <w:r w:rsidRPr="00635701">
              <w:rPr>
                <w:b w:val="0"/>
                <w:color w:val="000000" w:themeColor="text1"/>
                <w:vertAlign w:val="subscript"/>
                <w:lang w:val="en-US"/>
              </w:rPr>
              <w:t>t</w:t>
            </w:r>
            <w:proofErr w:type="spellEnd"/>
            <w:r w:rsidRPr="00635701">
              <w:rPr>
                <w:b w:val="0"/>
                <w:color w:val="000000" w:themeColor="text1"/>
                <w:lang w:val="en-US"/>
              </w:rPr>
              <w:t xml:space="preserve">*, </w:t>
            </w:r>
            <w:proofErr w:type="spellStart"/>
            <w:r w:rsidRPr="00635701">
              <w:rPr>
                <w:b w:val="0"/>
                <w:color w:val="000000" w:themeColor="text1"/>
                <w:lang w:val="en-US"/>
              </w:rPr>
              <w:t>Exp</w:t>
            </w:r>
            <w:r w:rsidRPr="00635701">
              <w:rPr>
                <w:b w:val="0"/>
                <w:color w:val="000000" w:themeColor="text1"/>
                <w:vertAlign w:val="subscript"/>
                <w:lang w:val="en-US"/>
              </w:rPr>
              <w:t>t</w:t>
            </w:r>
            <w:proofErr w:type="spellEnd"/>
            <w:r w:rsidRPr="00635701">
              <w:rPr>
                <w:b w:val="0"/>
                <w:color w:val="000000" w:themeColor="text1"/>
                <w:lang w:val="en-US"/>
              </w:rPr>
              <w:t>*) / (Std(</w:t>
            </w:r>
            <w:proofErr w:type="spellStart"/>
            <w:r w:rsidRPr="00635701">
              <w:rPr>
                <w:b w:val="0"/>
                <w:color w:val="000000" w:themeColor="text1"/>
                <w:lang w:val="en-US"/>
              </w:rPr>
              <w:t>Rev</w:t>
            </w:r>
            <w:r w:rsidRPr="00635701">
              <w:rPr>
                <w:b w:val="0"/>
                <w:color w:val="000000" w:themeColor="text1"/>
                <w:vertAlign w:val="subscript"/>
                <w:lang w:val="en-US"/>
              </w:rPr>
              <w:t>t</w:t>
            </w:r>
            <w:proofErr w:type="spellEnd"/>
            <w:r w:rsidRPr="00635701">
              <w:rPr>
                <w:b w:val="0"/>
                <w:color w:val="000000" w:themeColor="text1"/>
                <w:lang w:val="en-US"/>
              </w:rPr>
              <w:t>*) x Std(</w:t>
            </w:r>
            <w:proofErr w:type="spellStart"/>
            <w:r w:rsidRPr="00635701">
              <w:rPr>
                <w:b w:val="0"/>
                <w:color w:val="000000" w:themeColor="text1"/>
                <w:lang w:val="en-US"/>
              </w:rPr>
              <w:t>Exp</w:t>
            </w:r>
            <w:r w:rsidRPr="00635701">
              <w:rPr>
                <w:b w:val="0"/>
                <w:color w:val="000000" w:themeColor="text1"/>
                <w:vertAlign w:val="subscript"/>
                <w:lang w:val="en-US"/>
              </w:rPr>
              <w:t>t</w:t>
            </w:r>
            <w:proofErr w:type="spellEnd"/>
            <w:r w:rsidRPr="00635701">
              <w:rPr>
                <w:b w:val="0"/>
                <w:color w:val="000000" w:themeColor="text1"/>
                <w:lang w:val="en-US"/>
              </w:rPr>
              <w:t xml:space="preserve">* + </w:t>
            </w:r>
            <w:proofErr w:type="spellStart"/>
            <w:r w:rsidRPr="00635701">
              <w:rPr>
                <w:b w:val="0"/>
                <w:color w:val="000000" w:themeColor="text1"/>
                <w:lang w:val="en-US"/>
              </w:rPr>
              <w:t>ν</w:t>
            </w:r>
            <w:r w:rsidRPr="00635701">
              <w:rPr>
                <w:b w:val="0"/>
                <w:color w:val="000000" w:themeColor="text1"/>
                <w:vertAlign w:val="subscript"/>
                <w:lang w:val="en-US"/>
              </w:rPr>
              <w:t>t</w:t>
            </w:r>
            <w:proofErr w:type="spellEnd"/>
            <w:r w:rsidRPr="00635701">
              <w:rPr>
                <w:b w:val="0"/>
                <w:color w:val="000000" w:themeColor="text1"/>
                <w:lang w:val="en-US"/>
              </w:rPr>
              <w:t>))</w:t>
            </w:r>
          </w:p>
          <w:p w:rsidR="00635701" w:rsidRPr="00635701" w:rsidRDefault="00635701" w:rsidP="00635701">
            <w:pPr>
              <w:rPr>
                <w:b w:val="0"/>
                <w:color w:val="000000" w:themeColor="text1"/>
                <w:lang w:val="en-US"/>
              </w:rPr>
            </w:pPr>
            <w:r w:rsidRPr="00635701">
              <w:rPr>
                <w:b w:val="0"/>
                <w:color w:val="000000" w:themeColor="text1"/>
                <w:lang w:val="en-US"/>
              </w:rPr>
              <w:t xml:space="preserve">Since the denominator for the correlation in the case of bad matching is larger than the denominator for perfect matching and increasing in the variance ν, it can be concluded that poor matching decreases the contemporaneous correlation between revenues and earnings. </w:t>
            </w:r>
          </w:p>
          <w:p w:rsidR="00635701" w:rsidRPr="00635701" w:rsidRDefault="00635701" w:rsidP="00635701">
            <w:pPr>
              <w:rPr>
                <w:b w:val="0"/>
                <w:color w:val="000000" w:themeColor="text1"/>
                <w:lang w:val="en-US"/>
              </w:rPr>
            </w:pPr>
            <w:r w:rsidRPr="00635701">
              <w:rPr>
                <w:b w:val="0"/>
                <w:color w:val="000000" w:themeColor="text1"/>
                <w:lang w:val="en-US"/>
              </w:rPr>
              <w:t>Proof of Hypothesis 3:</w:t>
            </w:r>
          </w:p>
          <w:p w:rsidR="00635701" w:rsidRPr="00635701" w:rsidRDefault="00635701" w:rsidP="00635701">
            <w:pPr>
              <w:rPr>
                <w:b w:val="0"/>
                <w:color w:val="000000" w:themeColor="text1"/>
                <w:lang w:val="en-US"/>
              </w:rPr>
            </w:pPr>
            <w:r w:rsidRPr="00635701">
              <w:rPr>
                <w:b w:val="0"/>
                <w:color w:val="000000" w:themeColor="text1"/>
                <w:lang w:val="en-US"/>
              </w:rPr>
              <w:t>From the third equation it followed that perfect matching can be depicted as:</w:t>
            </w:r>
          </w:p>
          <w:p w:rsidR="00635701" w:rsidRPr="00635701" w:rsidRDefault="00635701" w:rsidP="00635701">
            <w:pPr>
              <w:rPr>
                <w:b w:val="0"/>
                <w:color w:val="000000" w:themeColor="text1"/>
                <w:lang w:val="en-US"/>
              </w:rPr>
            </w:pPr>
            <w:r w:rsidRPr="00635701">
              <w:rPr>
                <w:b w:val="0"/>
                <w:color w:val="000000" w:themeColor="text1"/>
                <w:lang w:val="en-US"/>
              </w:rPr>
              <w:t xml:space="preserve">(3) </w:t>
            </w:r>
            <w:r w:rsidRPr="00635701">
              <w:rPr>
                <w:b w:val="0"/>
                <w:color w:val="000000" w:themeColor="text1"/>
                <w:lang w:val="en-US"/>
              </w:rPr>
              <w:tab/>
              <w:t>E</w:t>
            </w:r>
            <w:r w:rsidRPr="00635701">
              <w:rPr>
                <w:b w:val="0"/>
                <w:color w:val="000000" w:themeColor="text1"/>
                <w:vertAlign w:val="subscript"/>
                <w:lang w:val="en-US"/>
              </w:rPr>
              <w:t>t</w:t>
            </w:r>
            <w:r w:rsidRPr="00635701">
              <w:rPr>
                <w:b w:val="0"/>
                <w:color w:val="000000" w:themeColor="text1"/>
                <w:lang w:val="en-US"/>
              </w:rPr>
              <w:t>* = β</w:t>
            </w:r>
            <w:r w:rsidRPr="00635701">
              <w:rPr>
                <w:b w:val="0"/>
                <w:color w:val="000000" w:themeColor="text1"/>
                <w:vertAlign w:val="subscript"/>
                <w:lang w:val="en-US"/>
              </w:rPr>
              <w:t>0</w:t>
            </w:r>
            <w:r w:rsidRPr="00635701">
              <w:rPr>
                <w:b w:val="0"/>
                <w:color w:val="000000" w:themeColor="text1"/>
                <w:lang w:val="en-US"/>
              </w:rPr>
              <w:t>* + β</w:t>
            </w:r>
            <w:r w:rsidRPr="00635701">
              <w:rPr>
                <w:b w:val="0"/>
                <w:color w:val="000000" w:themeColor="text1"/>
                <w:vertAlign w:val="subscript"/>
                <w:lang w:val="en-US"/>
              </w:rPr>
              <w:t>1</w:t>
            </w:r>
            <w:r w:rsidRPr="00635701">
              <w:rPr>
                <w:b w:val="0"/>
                <w:color w:val="000000" w:themeColor="text1"/>
                <w:lang w:val="en-US"/>
              </w:rPr>
              <w:t>*E</w:t>
            </w:r>
            <w:r w:rsidRPr="00635701">
              <w:rPr>
                <w:b w:val="0"/>
                <w:color w:val="000000" w:themeColor="text1"/>
                <w:vertAlign w:val="subscript"/>
                <w:lang w:val="en-US"/>
              </w:rPr>
              <w:t>t-1</w:t>
            </w:r>
            <w:r w:rsidRPr="00635701">
              <w:rPr>
                <w:b w:val="0"/>
                <w:color w:val="000000" w:themeColor="text1"/>
                <w:lang w:val="en-US"/>
              </w:rPr>
              <w:t xml:space="preserve">* + </w:t>
            </w:r>
            <w:proofErr w:type="spellStart"/>
            <w:r w:rsidRPr="00635701">
              <w:rPr>
                <w:b w:val="0"/>
                <w:color w:val="000000" w:themeColor="text1"/>
                <w:lang w:val="en-US"/>
              </w:rPr>
              <w:t>ε</w:t>
            </w:r>
            <w:r w:rsidRPr="00635701">
              <w:rPr>
                <w:b w:val="0"/>
                <w:color w:val="000000" w:themeColor="text1"/>
                <w:vertAlign w:val="subscript"/>
                <w:lang w:val="en-US"/>
              </w:rPr>
              <w:t>t</w:t>
            </w:r>
            <w:proofErr w:type="spellEnd"/>
          </w:p>
          <w:p w:rsidR="00635701" w:rsidRPr="00635701" w:rsidRDefault="00635701" w:rsidP="00635701">
            <w:pPr>
              <w:rPr>
                <w:b w:val="0"/>
                <w:color w:val="000000" w:themeColor="text1"/>
                <w:vertAlign w:val="subscript"/>
                <w:lang w:val="en-US"/>
              </w:rPr>
            </w:pPr>
            <w:r w:rsidRPr="00635701">
              <w:rPr>
                <w:b w:val="0"/>
                <w:color w:val="000000" w:themeColor="text1"/>
                <w:lang w:val="en-US"/>
              </w:rPr>
              <w:t>In a situation of poor matching noise is added to the economic relation of advancing expenses to earn revenues which results in E</w:t>
            </w:r>
            <w:r w:rsidRPr="00635701">
              <w:rPr>
                <w:b w:val="0"/>
                <w:color w:val="000000" w:themeColor="text1"/>
                <w:vertAlign w:val="subscript"/>
                <w:lang w:val="en-US"/>
              </w:rPr>
              <w:t>t</w:t>
            </w:r>
            <w:r w:rsidRPr="00635701">
              <w:rPr>
                <w:b w:val="0"/>
                <w:color w:val="000000" w:themeColor="text1"/>
                <w:lang w:val="en-US"/>
              </w:rPr>
              <w:t xml:space="preserve"> = E</w:t>
            </w:r>
            <w:r w:rsidRPr="00635701">
              <w:rPr>
                <w:b w:val="0"/>
                <w:color w:val="000000" w:themeColor="text1"/>
                <w:vertAlign w:val="subscript"/>
                <w:lang w:val="en-US"/>
              </w:rPr>
              <w:t>t</w:t>
            </w:r>
            <w:r w:rsidRPr="00635701">
              <w:rPr>
                <w:b w:val="0"/>
                <w:color w:val="000000" w:themeColor="text1"/>
                <w:lang w:val="en-US"/>
              </w:rPr>
              <w:t xml:space="preserve">* - </w:t>
            </w:r>
            <w:proofErr w:type="spellStart"/>
            <w:r w:rsidRPr="00635701">
              <w:rPr>
                <w:b w:val="0"/>
                <w:color w:val="000000" w:themeColor="text1"/>
                <w:lang w:val="en-US"/>
              </w:rPr>
              <w:t>ν</w:t>
            </w:r>
            <w:r w:rsidRPr="00635701">
              <w:rPr>
                <w:b w:val="0"/>
                <w:color w:val="000000" w:themeColor="text1"/>
                <w:vertAlign w:val="subscript"/>
                <w:lang w:val="en-US"/>
              </w:rPr>
              <w:t>t</w:t>
            </w:r>
            <w:proofErr w:type="spellEnd"/>
            <w:r w:rsidRPr="00635701">
              <w:rPr>
                <w:b w:val="0"/>
                <w:color w:val="000000" w:themeColor="text1"/>
                <w:lang w:val="en-US"/>
              </w:rPr>
              <w:t xml:space="preserve"> and E</w:t>
            </w:r>
            <w:r w:rsidRPr="00635701">
              <w:rPr>
                <w:b w:val="0"/>
                <w:color w:val="000000" w:themeColor="text1"/>
                <w:vertAlign w:val="subscript"/>
                <w:lang w:val="en-US"/>
              </w:rPr>
              <w:t>t-1</w:t>
            </w:r>
            <w:r w:rsidRPr="00635701">
              <w:rPr>
                <w:b w:val="0"/>
                <w:color w:val="000000" w:themeColor="text1"/>
                <w:lang w:val="en-US"/>
              </w:rPr>
              <w:t xml:space="preserve"> = E</w:t>
            </w:r>
            <w:r w:rsidRPr="00635701">
              <w:rPr>
                <w:b w:val="0"/>
                <w:color w:val="000000" w:themeColor="text1"/>
                <w:vertAlign w:val="subscript"/>
                <w:lang w:val="en-US"/>
              </w:rPr>
              <w:t>t-1</w:t>
            </w:r>
            <w:r w:rsidRPr="00635701">
              <w:rPr>
                <w:b w:val="0"/>
                <w:color w:val="000000" w:themeColor="text1"/>
                <w:lang w:val="en-US"/>
              </w:rPr>
              <w:t>* - ν</w:t>
            </w:r>
            <w:r w:rsidRPr="00635701">
              <w:rPr>
                <w:b w:val="0"/>
                <w:color w:val="000000" w:themeColor="text1"/>
                <w:vertAlign w:val="subscript"/>
                <w:lang w:val="en-US"/>
              </w:rPr>
              <w:t>t-1</w:t>
            </w:r>
          </w:p>
          <w:p w:rsidR="00635701" w:rsidRPr="00635701" w:rsidRDefault="00635701" w:rsidP="00635701">
            <w:pPr>
              <w:rPr>
                <w:b w:val="0"/>
                <w:color w:val="000000" w:themeColor="text1"/>
                <w:lang w:val="en-US"/>
              </w:rPr>
            </w:pPr>
            <w:r w:rsidRPr="00635701">
              <w:rPr>
                <w:b w:val="0"/>
                <w:color w:val="000000" w:themeColor="text1"/>
                <w:lang w:val="en-US"/>
              </w:rPr>
              <w:t>Substituting these into equation (3) results in the following:</w:t>
            </w:r>
          </w:p>
          <w:p w:rsidR="00635701" w:rsidRPr="00635701" w:rsidRDefault="00635701" w:rsidP="00635701">
            <w:pPr>
              <w:rPr>
                <w:b w:val="0"/>
                <w:color w:val="000000" w:themeColor="text1"/>
                <w:lang w:val="en-US"/>
              </w:rPr>
            </w:pPr>
            <w:r w:rsidRPr="00635701">
              <w:rPr>
                <w:b w:val="0"/>
                <w:color w:val="000000" w:themeColor="text1"/>
                <w:lang w:val="en-US"/>
              </w:rPr>
              <w:t>E</w:t>
            </w:r>
            <w:r w:rsidRPr="00635701">
              <w:rPr>
                <w:b w:val="0"/>
                <w:color w:val="000000" w:themeColor="text1"/>
                <w:vertAlign w:val="subscript"/>
                <w:lang w:val="en-US"/>
              </w:rPr>
              <w:t>t</w:t>
            </w:r>
            <w:r w:rsidRPr="00635701">
              <w:rPr>
                <w:b w:val="0"/>
                <w:color w:val="000000" w:themeColor="text1"/>
                <w:lang w:val="en-US"/>
              </w:rPr>
              <w:t xml:space="preserve"> + </w:t>
            </w:r>
            <w:proofErr w:type="spellStart"/>
            <w:r w:rsidRPr="00635701">
              <w:rPr>
                <w:b w:val="0"/>
                <w:color w:val="000000" w:themeColor="text1"/>
                <w:lang w:val="en-US"/>
              </w:rPr>
              <w:t>ν</w:t>
            </w:r>
            <w:r w:rsidRPr="00635701">
              <w:rPr>
                <w:b w:val="0"/>
                <w:color w:val="000000" w:themeColor="text1"/>
                <w:vertAlign w:val="subscript"/>
                <w:lang w:val="en-US"/>
              </w:rPr>
              <w:t>t</w:t>
            </w:r>
            <w:proofErr w:type="spellEnd"/>
            <w:r w:rsidRPr="00635701">
              <w:rPr>
                <w:b w:val="0"/>
                <w:color w:val="000000" w:themeColor="text1"/>
                <w:lang w:val="en-US"/>
              </w:rPr>
              <w:t xml:space="preserve"> = β</w:t>
            </w:r>
            <w:r w:rsidRPr="00635701">
              <w:rPr>
                <w:b w:val="0"/>
                <w:color w:val="000000" w:themeColor="text1"/>
                <w:vertAlign w:val="subscript"/>
                <w:lang w:val="en-US"/>
              </w:rPr>
              <w:t>0</w:t>
            </w:r>
            <w:r w:rsidRPr="00635701">
              <w:rPr>
                <w:b w:val="0"/>
                <w:color w:val="000000" w:themeColor="text1"/>
                <w:lang w:val="en-US"/>
              </w:rPr>
              <w:t>* + β</w:t>
            </w:r>
            <w:r w:rsidRPr="00635701">
              <w:rPr>
                <w:b w:val="0"/>
                <w:color w:val="000000" w:themeColor="text1"/>
                <w:vertAlign w:val="subscript"/>
                <w:lang w:val="en-US"/>
              </w:rPr>
              <w:t>1</w:t>
            </w:r>
            <w:r w:rsidRPr="00635701">
              <w:rPr>
                <w:b w:val="0"/>
                <w:color w:val="000000" w:themeColor="text1"/>
                <w:lang w:val="en-US"/>
              </w:rPr>
              <w:t>*(E</w:t>
            </w:r>
            <w:r w:rsidRPr="00635701">
              <w:rPr>
                <w:b w:val="0"/>
                <w:color w:val="000000" w:themeColor="text1"/>
                <w:vertAlign w:val="subscript"/>
                <w:lang w:val="en-US"/>
              </w:rPr>
              <w:t>t-1</w:t>
            </w:r>
            <w:r w:rsidRPr="00635701">
              <w:rPr>
                <w:b w:val="0"/>
                <w:color w:val="000000" w:themeColor="text1"/>
                <w:lang w:val="en-US"/>
              </w:rPr>
              <w:t xml:space="preserve"> + ν</w:t>
            </w:r>
            <w:r w:rsidRPr="00635701">
              <w:rPr>
                <w:b w:val="0"/>
                <w:color w:val="000000" w:themeColor="text1"/>
                <w:vertAlign w:val="subscript"/>
                <w:lang w:val="en-US"/>
              </w:rPr>
              <w:t>t-1</w:t>
            </w:r>
            <w:r w:rsidRPr="00635701">
              <w:rPr>
                <w:b w:val="0"/>
                <w:color w:val="000000" w:themeColor="text1"/>
                <w:lang w:val="en-US"/>
              </w:rPr>
              <w:t xml:space="preserve">) + </w:t>
            </w:r>
            <w:proofErr w:type="spellStart"/>
            <w:r w:rsidRPr="00635701">
              <w:rPr>
                <w:b w:val="0"/>
                <w:color w:val="000000" w:themeColor="text1"/>
                <w:lang w:val="en-US"/>
              </w:rPr>
              <w:t>ε</w:t>
            </w:r>
            <w:r w:rsidRPr="00635701">
              <w:rPr>
                <w:b w:val="0"/>
                <w:color w:val="000000" w:themeColor="text1"/>
                <w:vertAlign w:val="subscript"/>
                <w:lang w:val="en-US"/>
              </w:rPr>
              <w:t>t</w:t>
            </w:r>
            <w:proofErr w:type="spellEnd"/>
          </w:p>
          <w:p w:rsidR="00635701" w:rsidRPr="00635701" w:rsidRDefault="00635701" w:rsidP="00635701">
            <w:pPr>
              <w:rPr>
                <w:b w:val="0"/>
                <w:color w:val="000000" w:themeColor="text1"/>
                <w:lang w:val="en-US"/>
              </w:rPr>
            </w:pPr>
            <w:r w:rsidRPr="00635701">
              <w:rPr>
                <w:b w:val="0"/>
                <w:color w:val="000000" w:themeColor="text1"/>
                <w:lang w:val="en-US"/>
              </w:rPr>
              <w:t>Which can be rewritten as:</w:t>
            </w:r>
          </w:p>
          <w:p w:rsidR="00635701" w:rsidRPr="00635701" w:rsidRDefault="00635701" w:rsidP="00635701">
            <w:pPr>
              <w:rPr>
                <w:b w:val="0"/>
                <w:color w:val="000000" w:themeColor="text1"/>
                <w:lang w:val="en-US"/>
              </w:rPr>
            </w:pPr>
            <w:r w:rsidRPr="00635701">
              <w:rPr>
                <w:b w:val="0"/>
                <w:color w:val="000000" w:themeColor="text1"/>
                <w:lang w:val="en-US"/>
              </w:rPr>
              <w:t>E</w:t>
            </w:r>
            <w:r w:rsidRPr="00635701">
              <w:rPr>
                <w:b w:val="0"/>
                <w:color w:val="000000" w:themeColor="text1"/>
                <w:vertAlign w:val="subscript"/>
                <w:lang w:val="en-US"/>
              </w:rPr>
              <w:t>t</w:t>
            </w:r>
            <w:r w:rsidRPr="00635701">
              <w:rPr>
                <w:b w:val="0"/>
                <w:color w:val="000000" w:themeColor="text1"/>
                <w:lang w:val="en-US"/>
              </w:rPr>
              <w:t xml:space="preserve"> = β</w:t>
            </w:r>
            <w:r w:rsidRPr="00635701">
              <w:rPr>
                <w:b w:val="0"/>
                <w:color w:val="000000" w:themeColor="text1"/>
                <w:vertAlign w:val="subscript"/>
                <w:lang w:val="en-US"/>
              </w:rPr>
              <w:t>0</w:t>
            </w:r>
            <w:r w:rsidRPr="00635701">
              <w:rPr>
                <w:b w:val="0"/>
                <w:color w:val="000000" w:themeColor="text1"/>
                <w:lang w:val="en-US"/>
              </w:rPr>
              <w:t>* + β</w:t>
            </w:r>
            <w:r w:rsidRPr="00635701">
              <w:rPr>
                <w:b w:val="0"/>
                <w:color w:val="000000" w:themeColor="text1"/>
                <w:vertAlign w:val="subscript"/>
                <w:lang w:val="en-US"/>
              </w:rPr>
              <w:t>1</w:t>
            </w:r>
            <w:r w:rsidRPr="00635701">
              <w:rPr>
                <w:b w:val="0"/>
                <w:color w:val="000000" w:themeColor="text1"/>
                <w:lang w:val="en-US"/>
              </w:rPr>
              <w:t>*E</w:t>
            </w:r>
            <w:r w:rsidRPr="00635701">
              <w:rPr>
                <w:b w:val="0"/>
                <w:color w:val="000000" w:themeColor="text1"/>
                <w:vertAlign w:val="subscript"/>
                <w:lang w:val="en-US"/>
              </w:rPr>
              <w:t>t-1</w:t>
            </w:r>
            <w:r w:rsidRPr="00635701">
              <w:rPr>
                <w:b w:val="0"/>
                <w:color w:val="000000" w:themeColor="text1"/>
                <w:lang w:val="en-US"/>
              </w:rPr>
              <w:t xml:space="preserve"> + (</w:t>
            </w:r>
            <w:proofErr w:type="spellStart"/>
            <w:r w:rsidRPr="00635701">
              <w:rPr>
                <w:b w:val="0"/>
                <w:color w:val="000000" w:themeColor="text1"/>
                <w:lang w:val="en-US"/>
              </w:rPr>
              <w:t>ε</w:t>
            </w:r>
            <w:r w:rsidRPr="00635701">
              <w:rPr>
                <w:b w:val="0"/>
                <w:color w:val="000000" w:themeColor="text1"/>
                <w:vertAlign w:val="subscript"/>
                <w:lang w:val="en-US"/>
              </w:rPr>
              <w:t>t</w:t>
            </w:r>
            <w:proofErr w:type="spellEnd"/>
            <w:r w:rsidRPr="00635701">
              <w:rPr>
                <w:b w:val="0"/>
                <w:color w:val="000000" w:themeColor="text1"/>
                <w:lang w:val="en-US"/>
              </w:rPr>
              <w:t xml:space="preserve"> + β</w:t>
            </w:r>
            <w:r w:rsidRPr="00635701">
              <w:rPr>
                <w:b w:val="0"/>
                <w:color w:val="000000" w:themeColor="text1"/>
                <w:vertAlign w:val="subscript"/>
                <w:lang w:val="en-US"/>
              </w:rPr>
              <w:t>1</w:t>
            </w:r>
            <w:r w:rsidRPr="00635701">
              <w:rPr>
                <w:b w:val="0"/>
                <w:color w:val="000000" w:themeColor="text1"/>
                <w:lang w:val="en-US"/>
              </w:rPr>
              <w:t>*ν</w:t>
            </w:r>
            <w:r w:rsidRPr="00635701">
              <w:rPr>
                <w:b w:val="0"/>
                <w:color w:val="000000" w:themeColor="text1"/>
                <w:vertAlign w:val="subscript"/>
                <w:lang w:val="en-US"/>
              </w:rPr>
              <w:t>t-1</w:t>
            </w:r>
            <w:r w:rsidRPr="00635701">
              <w:rPr>
                <w:b w:val="0"/>
                <w:color w:val="000000" w:themeColor="text1"/>
                <w:lang w:val="en-US"/>
              </w:rPr>
              <w:t xml:space="preserve"> - </w:t>
            </w:r>
            <w:proofErr w:type="spellStart"/>
            <w:r w:rsidRPr="00635701">
              <w:rPr>
                <w:b w:val="0"/>
                <w:color w:val="000000" w:themeColor="text1"/>
                <w:lang w:val="en-US"/>
              </w:rPr>
              <w:t>ν</w:t>
            </w:r>
            <w:r w:rsidRPr="00635701">
              <w:rPr>
                <w:b w:val="0"/>
                <w:color w:val="000000" w:themeColor="text1"/>
                <w:vertAlign w:val="subscript"/>
                <w:lang w:val="en-US"/>
              </w:rPr>
              <w:t>t</w:t>
            </w:r>
            <w:proofErr w:type="spellEnd"/>
            <w:r w:rsidRPr="00635701">
              <w:rPr>
                <w:b w:val="0"/>
                <w:color w:val="000000" w:themeColor="text1"/>
                <w:lang w:val="en-US"/>
              </w:rPr>
              <w:t>)</w:t>
            </w:r>
          </w:p>
          <w:p w:rsidR="00635701" w:rsidRPr="00635701" w:rsidRDefault="00635701" w:rsidP="00635701">
            <w:pPr>
              <w:rPr>
                <w:b w:val="0"/>
                <w:color w:val="000000" w:themeColor="text1"/>
                <w:lang w:val="en-US"/>
              </w:rPr>
            </w:pPr>
            <w:r w:rsidRPr="00635701">
              <w:rPr>
                <w:b w:val="0"/>
                <w:color w:val="000000" w:themeColor="text1"/>
                <w:lang w:val="en-US"/>
              </w:rPr>
              <w:t xml:space="preserve">Re-arranging this equation using the fact that </w:t>
            </w:r>
            <w:proofErr w:type="spellStart"/>
            <w:r w:rsidRPr="00635701">
              <w:rPr>
                <w:b w:val="0"/>
                <w:color w:val="000000" w:themeColor="text1"/>
                <w:lang w:val="en-US"/>
              </w:rPr>
              <w:t>ν</w:t>
            </w:r>
            <w:r w:rsidRPr="00635701">
              <w:rPr>
                <w:b w:val="0"/>
                <w:color w:val="000000" w:themeColor="text1"/>
                <w:vertAlign w:val="subscript"/>
                <w:lang w:val="en-US"/>
              </w:rPr>
              <w:t>t</w:t>
            </w:r>
            <w:proofErr w:type="spellEnd"/>
            <w:r w:rsidRPr="00635701">
              <w:rPr>
                <w:b w:val="0"/>
                <w:color w:val="000000" w:themeColor="text1"/>
                <w:lang w:val="en-US"/>
              </w:rPr>
              <w:t xml:space="preserve"> = </w:t>
            </w:r>
            <w:proofErr w:type="spellStart"/>
            <w:r w:rsidRPr="00635701">
              <w:rPr>
                <w:b w:val="0"/>
                <w:color w:val="000000" w:themeColor="text1"/>
                <w:lang w:val="en-US"/>
              </w:rPr>
              <w:t>τ</w:t>
            </w:r>
            <w:r w:rsidRPr="00635701">
              <w:rPr>
                <w:b w:val="0"/>
                <w:color w:val="000000" w:themeColor="text1"/>
                <w:vertAlign w:val="subscript"/>
                <w:lang w:val="en-US"/>
              </w:rPr>
              <w:t>t</w:t>
            </w:r>
            <w:proofErr w:type="spellEnd"/>
            <w:r w:rsidRPr="00635701">
              <w:rPr>
                <w:b w:val="0"/>
                <w:color w:val="000000" w:themeColor="text1"/>
                <w:lang w:val="en-US"/>
              </w:rPr>
              <w:t xml:space="preserve"> – τ</w:t>
            </w:r>
            <w:r w:rsidRPr="00635701">
              <w:rPr>
                <w:b w:val="0"/>
                <w:color w:val="000000" w:themeColor="text1"/>
                <w:vertAlign w:val="subscript"/>
                <w:lang w:val="en-US"/>
              </w:rPr>
              <w:t>t-1</w:t>
            </w:r>
            <w:r w:rsidRPr="00635701">
              <w:rPr>
                <w:b w:val="0"/>
                <w:color w:val="000000" w:themeColor="text1"/>
                <w:lang w:val="en-US"/>
              </w:rPr>
              <w:t xml:space="preserve"> and ν</w:t>
            </w:r>
            <w:r w:rsidRPr="00635701">
              <w:rPr>
                <w:b w:val="0"/>
                <w:color w:val="000000" w:themeColor="text1"/>
                <w:vertAlign w:val="subscript"/>
                <w:lang w:val="en-US"/>
              </w:rPr>
              <w:t>t-1</w:t>
            </w:r>
            <w:r w:rsidRPr="00635701">
              <w:rPr>
                <w:b w:val="0"/>
                <w:color w:val="000000" w:themeColor="text1"/>
                <w:lang w:val="en-US"/>
              </w:rPr>
              <w:t xml:space="preserve"> = τ</w:t>
            </w:r>
            <w:r w:rsidRPr="00635701">
              <w:rPr>
                <w:b w:val="0"/>
                <w:color w:val="000000" w:themeColor="text1"/>
                <w:vertAlign w:val="subscript"/>
                <w:lang w:val="en-US"/>
              </w:rPr>
              <w:t>t-1</w:t>
            </w:r>
            <w:r w:rsidRPr="00635701">
              <w:rPr>
                <w:b w:val="0"/>
                <w:color w:val="000000" w:themeColor="text1"/>
                <w:lang w:val="en-US"/>
              </w:rPr>
              <w:t xml:space="preserve"> – τ</w:t>
            </w:r>
            <w:r w:rsidRPr="00635701">
              <w:rPr>
                <w:b w:val="0"/>
                <w:color w:val="000000" w:themeColor="text1"/>
                <w:vertAlign w:val="subscript"/>
                <w:lang w:val="en-US"/>
              </w:rPr>
              <w:t>t-2</w:t>
            </w:r>
            <w:r w:rsidRPr="00635701">
              <w:rPr>
                <w:b w:val="0"/>
                <w:color w:val="000000" w:themeColor="text1"/>
                <w:lang w:val="en-US"/>
              </w:rPr>
              <w:t xml:space="preserve"> leads to:</w:t>
            </w:r>
          </w:p>
          <w:p w:rsidR="00635701" w:rsidRPr="00635701" w:rsidRDefault="00635701" w:rsidP="00635701">
            <w:pPr>
              <w:rPr>
                <w:b w:val="0"/>
                <w:color w:val="000000" w:themeColor="text1"/>
                <w:lang w:val="en-US"/>
              </w:rPr>
            </w:pPr>
            <w:r w:rsidRPr="00635701">
              <w:rPr>
                <w:b w:val="0"/>
                <w:color w:val="000000" w:themeColor="text1"/>
                <w:lang w:val="en-US"/>
              </w:rPr>
              <w:t>E</w:t>
            </w:r>
            <w:r w:rsidRPr="00635701">
              <w:rPr>
                <w:b w:val="0"/>
                <w:color w:val="000000" w:themeColor="text1"/>
                <w:vertAlign w:val="subscript"/>
                <w:lang w:val="en-US"/>
              </w:rPr>
              <w:t>t</w:t>
            </w:r>
            <w:r w:rsidRPr="00635701">
              <w:rPr>
                <w:b w:val="0"/>
                <w:color w:val="000000" w:themeColor="text1"/>
                <w:lang w:val="en-US"/>
              </w:rPr>
              <w:t xml:space="preserve"> = β</w:t>
            </w:r>
            <w:r w:rsidRPr="00635701">
              <w:rPr>
                <w:b w:val="0"/>
                <w:color w:val="000000" w:themeColor="text1"/>
                <w:vertAlign w:val="subscript"/>
                <w:lang w:val="en-US"/>
              </w:rPr>
              <w:t>0</w:t>
            </w:r>
            <w:r w:rsidRPr="00635701">
              <w:rPr>
                <w:b w:val="0"/>
                <w:color w:val="000000" w:themeColor="text1"/>
                <w:lang w:val="en-US"/>
              </w:rPr>
              <w:t>* + β</w:t>
            </w:r>
            <w:r w:rsidRPr="00635701">
              <w:rPr>
                <w:b w:val="0"/>
                <w:color w:val="000000" w:themeColor="text1"/>
                <w:vertAlign w:val="subscript"/>
                <w:lang w:val="en-US"/>
              </w:rPr>
              <w:t>1</w:t>
            </w:r>
            <w:r w:rsidRPr="00635701">
              <w:rPr>
                <w:b w:val="0"/>
                <w:color w:val="000000" w:themeColor="text1"/>
                <w:lang w:val="en-US"/>
              </w:rPr>
              <w:t>*E</w:t>
            </w:r>
            <w:r w:rsidRPr="00635701">
              <w:rPr>
                <w:b w:val="0"/>
                <w:color w:val="000000" w:themeColor="text1"/>
                <w:vertAlign w:val="subscript"/>
                <w:lang w:val="en-US"/>
              </w:rPr>
              <w:t>t-1</w:t>
            </w:r>
            <w:r w:rsidRPr="00635701">
              <w:rPr>
                <w:b w:val="0"/>
                <w:color w:val="000000" w:themeColor="text1"/>
                <w:lang w:val="en-US"/>
              </w:rPr>
              <w:t xml:space="preserve"> + (</w:t>
            </w:r>
            <w:proofErr w:type="spellStart"/>
            <w:r w:rsidRPr="00635701">
              <w:rPr>
                <w:b w:val="0"/>
                <w:color w:val="000000" w:themeColor="text1"/>
                <w:lang w:val="en-US"/>
              </w:rPr>
              <w:t>ε</w:t>
            </w:r>
            <w:r w:rsidRPr="00635701">
              <w:rPr>
                <w:b w:val="0"/>
                <w:color w:val="000000" w:themeColor="text1"/>
                <w:vertAlign w:val="subscript"/>
                <w:lang w:val="en-US"/>
              </w:rPr>
              <w:t>t</w:t>
            </w:r>
            <w:proofErr w:type="spellEnd"/>
            <w:r w:rsidRPr="00635701">
              <w:rPr>
                <w:b w:val="0"/>
                <w:color w:val="000000" w:themeColor="text1"/>
                <w:lang w:val="en-US"/>
              </w:rPr>
              <w:t xml:space="preserve"> - </w:t>
            </w:r>
            <w:proofErr w:type="spellStart"/>
            <w:r w:rsidRPr="00635701">
              <w:rPr>
                <w:b w:val="0"/>
                <w:color w:val="000000" w:themeColor="text1"/>
                <w:lang w:val="en-US"/>
              </w:rPr>
              <w:t>τ</w:t>
            </w:r>
            <w:r w:rsidRPr="00635701">
              <w:rPr>
                <w:b w:val="0"/>
                <w:color w:val="000000" w:themeColor="text1"/>
                <w:vertAlign w:val="subscript"/>
                <w:lang w:val="en-US"/>
              </w:rPr>
              <w:t>t</w:t>
            </w:r>
            <w:proofErr w:type="spellEnd"/>
            <w:r w:rsidRPr="00635701">
              <w:rPr>
                <w:b w:val="0"/>
                <w:color w:val="000000" w:themeColor="text1"/>
                <w:lang w:val="en-US"/>
              </w:rPr>
              <w:t>+ (1 + β</w:t>
            </w:r>
            <w:r w:rsidRPr="00635701">
              <w:rPr>
                <w:b w:val="0"/>
                <w:color w:val="000000" w:themeColor="text1"/>
                <w:vertAlign w:val="subscript"/>
                <w:lang w:val="en-US"/>
              </w:rPr>
              <w:t>1</w:t>
            </w:r>
            <w:r w:rsidRPr="00635701">
              <w:rPr>
                <w:b w:val="0"/>
                <w:color w:val="000000" w:themeColor="text1"/>
                <w:lang w:val="en-US"/>
              </w:rPr>
              <w:t>*)τ</w:t>
            </w:r>
            <w:r w:rsidRPr="00635701">
              <w:rPr>
                <w:b w:val="0"/>
                <w:color w:val="000000" w:themeColor="text1"/>
                <w:vertAlign w:val="subscript"/>
                <w:lang w:val="en-US"/>
              </w:rPr>
              <w:t>t-1</w:t>
            </w:r>
            <w:r w:rsidRPr="00635701">
              <w:rPr>
                <w:b w:val="0"/>
                <w:color w:val="000000" w:themeColor="text1"/>
                <w:lang w:val="en-US"/>
              </w:rPr>
              <w:t xml:space="preserve"> - β</w:t>
            </w:r>
            <w:r w:rsidRPr="00635701">
              <w:rPr>
                <w:b w:val="0"/>
                <w:color w:val="000000" w:themeColor="text1"/>
                <w:vertAlign w:val="subscript"/>
                <w:lang w:val="en-US"/>
              </w:rPr>
              <w:t>1</w:t>
            </w:r>
            <w:r w:rsidRPr="00635701">
              <w:rPr>
                <w:b w:val="0"/>
                <w:color w:val="000000" w:themeColor="text1"/>
                <w:lang w:val="en-US"/>
              </w:rPr>
              <w:t>*τ</w:t>
            </w:r>
            <w:r w:rsidRPr="00635701">
              <w:rPr>
                <w:b w:val="0"/>
                <w:color w:val="000000" w:themeColor="text1"/>
                <w:vertAlign w:val="subscript"/>
                <w:lang w:val="en-US"/>
              </w:rPr>
              <w:t>t-2</w:t>
            </w:r>
            <w:r w:rsidRPr="00635701">
              <w:rPr>
                <w:b w:val="0"/>
                <w:color w:val="000000" w:themeColor="text1"/>
                <w:lang w:val="en-US"/>
              </w:rPr>
              <w:t>)</w:t>
            </w:r>
          </w:p>
          <w:p w:rsidR="00635701" w:rsidRDefault="00635701" w:rsidP="00635701">
            <w:pPr>
              <w:rPr>
                <w:b w:val="0"/>
                <w:color w:val="000000" w:themeColor="text1"/>
                <w:lang w:val="en-US"/>
              </w:rPr>
            </w:pPr>
          </w:p>
          <w:p w:rsidR="00635701" w:rsidRDefault="00635701" w:rsidP="00635701">
            <w:pPr>
              <w:rPr>
                <w:b w:val="0"/>
                <w:color w:val="000000" w:themeColor="text1"/>
                <w:lang w:val="en-US"/>
              </w:rPr>
            </w:pPr>
          </w:p>
          <w:p w:rsidR="00635701" w:rsidRPr="00635701" w:rsidRDefault="00635701" w:rsidP="00635701">
            <w:pPr>
              <w:rPr>
                <w:b w:val="0"/>
                <w:color w:val="000000" w:themeColor="text1"/>
                <w:lang w:val="en-US"/>
              </w:rPr>
            </w:pPr>
            <w:r w:rsidRPr="00635701">
              <w:rPr>
                <w:b w:val="0"/>
                <w:color w:val="000000" w:themeColor="text1"/>
                <w:lang w:val="en-US"/>
              </w:rPr>
              <w:t>In this equation both the third as well as fourth term in the error term are negatively correlated with the regressorE</w:t>
            </w:r>
            <w:r w:rsidRPr="00635701">
              <w:rPr>
                <w:b w:val="0"/>
                <w:color w:val="000000" w:themeColor="text1"/>
                <w:vertAlign w:val="subscript"/>
                <w:lang w:val="en-US"/>
              </w:rPr>
              <w:t>t-1</w:t>
            </w:r>
            <w:r w:rsidRPr="00635701">
              <w:rPr>
                <w:b w:val="0"/>
                <w:color w:val="000000" w:themeColor="text1"/>
                <w:lang w:val="en-US"/>
              </w:rPr>
              <w:t>. This is due to the fact that E</w:t>
            </w:r>
            <w:r w:rsidRPr="00635701">
              <w:rPr>
                <w:b w:val="0"/>
                <w:color w:val="000000" w:themeColor="text1"/>
                <w:vertAlign w:val="subscript"/>
                <w:lang w:val="en-US"/>
              </w:rPr>
              <w:t>t-1</w:t>
            </w:r>
            <w:r w:rsidRPr="00635701">
              <w:rPr>
                <w:b w:val="0"/>
                <w:color w:val="000000" w:themeColor="text1"/>
                <w:lang w:val="en-US"/>
              </w:rPr>
              <w:t xml:space="preserve"> = E</w:t>
            </w:r>
            <w:r w:rsidRPr="00635701">
              <w:rPr>
                <w:b w:val="0"/>
                <w:color w:val="000000" w:themeColor="text1"/>
                <w:vertAlign w:val="subscript"/>
                <w:lang w:val="en-US"/>
              </w:rPr>
              <w:t>t-1</w:t>
            </w:r>
            <w:r w:rsidRPr="00635701">
              <w:rPr>
                <w:b w:val="0"/>
                <w:color w:val="000000" w:themeColor="text1"/>
                <w:lang w:val="en-US"/>
              </w:rPr>
              <w:t>* - τ</w:t>
            </w:r>
            <w:r w:rsidRPr="00635701">
              <w:rPr>
                <w:b w:val="0"/>
                <w:color w:val="000000" w:themeColor="text1"/>
                <w:vertAlign w:val="subscript"/>
                <w:lang w:val="en-US"/>
              </w:rPr>
              <w:t>t-1</w:t>
            </w:r>
            <w:r w:rsidRPr="00635701">
              <w:rPr>
                <w:b w:val="0"/>
                <w:color w:val="000000" w:themeColor="text1"/>
                <w:lang w:val="en-US"/>
              </w:rPr>
              <w:t xml:space="preserve"> + τ</w:t>
            </w:r>
            <w:r w:rsidRPr="00635701">
              <w:rPr>
                <w:b w:val="0"/>
                <w:color w:val="000000" w:themeColor="text1"/>
                <w:vertAlign w:val="subscript"/>
                <w:lang w:val="en-US"/>
              </w:rPr>
              <w:t>t-2</w:t>
            </w:r>
            <w:r w:rsidRPr="00635701">
              <w:rPr>
                <w:b w:val="0"/>
                <w:color w:val="000000" w:themeColor="text1"/>
                <w:lang w:val="en-US"/>
              </w:rPr>
              <w:t xml:space="preserve">. </w:t>
            </w:r>
          </w:p>
          <w:p w:rsidR="00635701" w:rsidRPr="00635701" w:rsidRDefault="00635701" w:rsidP="00635701">
            <w:pPr>
              <w:rPr>
                <w:b w:val="0"/>
                <w:color w:val="000000" w:themeColor="text1"/>
                <w:lang w:val="en-US"/>
              </w:rPr>
            </w:pPr>
            <w:r w:rsidRPr="00635701">
              <w:rPr>
                <w:b w:val="0"/>
                <w:color w:val="000000" w:themeColor="text1"/>
                <w:lang w:val="en-US"/>
              </w:rPr>
              <w:t xml:space="preserve">The error term, </w:t>
            </w:r>
            <w:proofErr w:type="spellStart"/>
            <w:r w:rsidRPr="00635701">
              <w:rPr>
                <w:b w:val="0"/>
                <w:color w:val="000000" w:themeColor="text1"/>
                <w:lang w:val="en-US"/>
              </w:rPr>
              <w:t>ε</w:t>
            </w:r>
            <w:r w:rsidRPr="00635701">
              <w:rPr>
                <w:b w:val="0"/>
                <w:color w:val="000000" w:themeColor="text1"/>
                <w:vertAlign w:val="subscript"/>
                <w:lang w:val="en-US"/>
              </w:rPr>
              <w:t>t</w:t>
            </w:r>
            <w:proofErr w:type="spellEnd"/>
            <w:r w:rsidRPr="00635701">
              <w:rPr>
                <w:b w:val="0"/>
                <w:color w:val="000000" w:themeColor="text1"/>
                <w:lang w:val="en-US"/>
              </w:rPr>
              <w:t xml:space="preserve"> - </w:t>
            </w:r>
            <w:proofErr w:type="spellStart"/>
            <w:r w:rsidRPr="00635701">
              <w:rPr>
                <w:b w:val="0"/>
                <w:color w:val="000000" w:themeColor="text1"/>
                <w:lang w:val="en-US"/>
              </w:rPr>
              <w:t>τ</w:t>
            </w:r>
            <w:r w:rsidRPr="00635701">
              <w:rPr>
                <w:b w:val="0"/>
                <w:color w:val="000000" w:themeColor="text1"/>
                <w:vertAlign w:val="subscript"/>
                <w:lang w:val="en-US"/>
              </w:rPr>
              <w:t>t</w:t>
            </w:r>
            <w:proofErr w:type="spellEnd"/>
            <w:r w:rsidRPr="00635701">
              <w:rPr>
                <w:b w:val="0"/>
                <w:color w:val="000000" w:themeColor="text1"/>
                <w:lang w:val="en-US"/>
              </w:rPr>
              <w:t xml:space="preserve"> + (1 + β</w:t>
            </w:r>
            <w:r w:rsidRPr="00635701">
              <w:rPr>
                <w:b w:val="0"/>
                <w:color w:val="000000" w:themeColor="text1"/>
                <w:vertAlign w:val="subscript"/>
                <w:lang w:val="en-US"/>
              </w:rPr>
              <w:t>1</w:t>
            </w:r>
            <w:r w:rsidRPr="00635701">
              <w:rPr>
                <w:b w:val="0"/>
                <w:color w:val="000000" w:themeColor="text1"/>
                <w:lang w:val="en-US"/>
              </w:rPr>
              <w:t>*)τ</w:t>
            </w:r>
            <w:r w:rsidRPr="00635701">
              <w:rPr>
                <w:b w:val="0"/>
                <w:color w:val="000000" w:themeColor="text1"/>
                <w:vertAlign w:val="subscript"/>
                <w:lang w:val="en-US"/>
              </w:rPr>
              <w:t>t-1</w:t>
            </w:r>
            <w:r w:rsidRPr="00635701">
              <w:rPr>
                <w:b w:val="0"/>
                <w:color w:val="000000" w:themeColor="text1"/>
                <w:lang w:val="en-US"/>
              </w:rPr>
              <w:t xml:space="preserve"> - β</w:t>
            </w:r>
            <w:r w:rsidRPr="00635701">
              <w:rPr>
                <w:b w:val="0"/>
                <w:color w:val="000000" w:themeColor="text1"/>
                <w:vertAlign w:val="subscript"/>
                <w:lang w:val="en-US"/>
              </w:rPr>
              <w:t>1</w:t>
            </w:r>
            <w:r w:rsidRPr="00635701">
              <w:rPr>
                <w:b w:val="0"/>
                <w:color w:val="000000" w:themeColor="text1"/>
                <w:lang w:val="en-US"/>
              </w:rPr>
              <w:t>*τ</w:t>
            </w:r>
            <w:r w:rsidRPr="00635701">
              <w:rPr>
                <w:b w:val="0"/>
                <w:color w:val="000000" w:themeColor="text1"/>
                <w:vertAlign w:val="subscript"/>
                <w:lang w:val="en-US"/>
              </w:rPr>
              <w:t>t-2</w:t>
            </w:r>
            <w:r w:rsidRPr="00635701">
              <w:rPr>
                <w:b w:val="0"/>
                <w:color w:val="000000" w:themeColor="text1"/>
                <w:lang w:val="en-US"/>
              </w:rPr>
              <w:t>, can be substituted by λ which results in:</w:t>
            </w:r>
          </w:p>
          <w:p w:rsidR="00635701" w:rsidRPr="00635701" w:rsidRDefault="00635701" w:rsidP="00635701">
            <w:pPr>
              <w:rPr>
                <w:b w:val="0"/>
                <w:color w:val="000000" w:themeColor="text1"/>
                <w:lang w:val="en-US"/>
              </w:rPr>
            </w:pPr>
            <w:r w:rsidRPr="00635701">
              <w:rPr>
                <w:b w:val="0"/>
                <w:color w:val="000000" w:themeColor="text1"/>
                <w:lang w:val="en-US"/>
              </w:rPr>
              <w:t>E</w:t>
            </w:r>
            <w:r w:rsidRPr="00635701">
              <w:rPr>
                <w:b w:val="0"/>
                <w:color w:val="000000" w:themeColor="text1"/>
                <w:vertAlign w:val="subscript"/>
                <w:lang w:val="en-US"/>
              </w:rPr>
              <w:t>t</w:t>
            </w:r>
            <w:r w:rsidRPr="00635701">
              <w:rPr>
                <w:b w:val="0"/>
                <w:color w:val="000000" w:themeColor="text1"/>
                <w:lang w:val="en-US"/>
              </w:rPr>
              <w:t xml:space="preserve"> = β</w:t>
            </w:r>
            <w:r w:rsidRPr="00635701">
              <w:rPr>
                <w:b w:val="0"/>
                <w:color w:val="000000" w:themeColor="text1"/>
                <w:vertAlign w:val="subscript"/>
                <w:lang w:val="en-US"/>
              </w:rPr>
              <w:t>0</w:t>
            </w:r>
            <w:r w:rsidRPr="00635701">
              <w:rPr>
                <w:b w:val="0"/>
                <w:color w:val="000000" w:themeColor="text1"/>
                <w:lang w:val="en-US"/>
              </w:rPr>
              <w:t>* + β</w:t>
            </w:r>
            <w:r w:rsidRPr="00635701">
              <w:rPr>
                <w:b w:val="0"/>
                <w:color w:val="000000" w:themeColor="text1"/>
                <w:vertAlign w:val="subscript"/>
                <w:lang w:val="en-US"/>
              </w:rPr>
              <w:t>1</w:t>
            </w:r>
            <w:r w:rsidRPr="00635701">
              <w:rPr>
                <w:b w:val="0"/>
                <w:color w:val="000000" w:themeColor="text1"/>
                <w:lang w:val="en-US"/>
              </w:rPr>
              <w:t>*E</w:t>
            </w:r>
            <w:r w:rsidRPr="00635701">
              <w:rPr>
                <w:b w:val="0"/>
                <w:color w:val="000000" w:themeColor="text1"/>
                <w:vertAlign w:val="subscript"/>
                <w:lang w:val="en-US"/>
              </w:rPr>
              <w:t>t-1</w:t>
            </w:r>
            <w:r w:rsidRPr="00635701">
              <w:rPr>
                <w:b w:val="0"/>
                <w:color w:val="000000" w:themeColor="text1"/>
                <w:lang w:val="en-US"/>
              </w:rPr>
              <w:t xml:space="preserve"> + λ</w:t>
            </w:r>
          </w:p>
          <w:p w:rsidR="00635701" w:rsidRPr="00635701" w:rsidRDefault="00635701" w:rsidP="00635701">
            <w:pPr>
              <w:rPr>
                <w:b w:val="0"/>
                <w:color w:val="000000" w:themeColor="text1"/>
                <w:lang w:val="en-US"/>
              </w:rPr>
            </w:pPr>
            <w:r w:rsidRPr="00635701">
              <w:rPr>
                <w:b w:val="0"/>
                <w:color w:val="000000" w:themeColor="text1"/>
                <w:lang w:val="en-US"/>
              </w:rPr>
              <w:t>An ordinary least squares estimation produces an inconsistent and biased estimate of β</w:t>
            </w:r>
            <w:r w:rsidRPr="00635701">
              <w:rPr>
                <w:b w:val="0"/>
                <w:color w:val="000000" w:themeColor="text1"/>
                <w:vertAlign w:val="subscript"/>
                <w:lang w:val="en-US"/>
              </w:rPr>
              <w:t>1</w:t>
            </w:r>
            <w:r w:rsidRPr="00635701">
              <w:rPr>
                <w:b w:val="0"/>
                <w:color w:val="000000" w:themeColor="text1"/>
                <w:lang w:val="en-US"/>
              </w:rPr>
              <w:t xml:space="preserve">*, because the error term is correlated with the independent variable. </w:t>
            </w:r>
          </w:p>
          <w:p w:rsidR="00635701" w:rsidRDefault="00635701" w:rsidP="00635701">
            <w:pPr>
              <w:rPr>
                <w:lang w:val="en-US"/>
              </w:rPr>
            </w:pPr>
            <w:r w:rsidRPr="00635701">
              <w:rPr>
                <w:b w:val="0"/>
                <w:color w:val="000000" w:themeColor="text1"/>
                <w:lang w:val="en-US"/>
              </w:rPr>
              <w:t>From the OLS expression is can be concluded that the slope coefficient β</w:t>
            </w:r>
            <w:r w:rsidRPr="00635701">
              <w:rPr>
                <w:b w:val="0"/>
                <w:color w:val="000000" w:themeColor="text1"/>
                <w:vertAlign w:val="subscript"/>
                <w:lang w:val="en-US"/>
              </w:rPr>
              <w:t>1</w:t>
            </w:r>
            <w:r w:rsidRPr="00635701">
              <w:rPr>
                <w:b w:val="0"/>
                <w:color w:val="000000" w:themeColor="text1"/>
                <w:lang w:val="en-US"/>
              </w:rPr>
              <w:t xml:space="preserve"> decreases in a situation of poor matching, because the summation term in the numerator is negative and the negative autocorrelation in the τ terms increases this effect</w:t>
            </w:r>
            <w:r>
              <w:rPr>
                <w:b w:val="0"/>
                <w:color w:val="000000" w:themeColor="text1"/>
                <w:lang w:val="en-US"/>
              </w:rPr>
              <w:t>.</w:t>
            </w:r>
          </w:p>
          <w:p w:rsidR="00635701" w:rsidRDefault="00635701" w:rsidP="0076283F">
            <w:pPr>
              <w:rPr>
                <w:lang w:val="en-US"/>
              </w:rPr>
            </w:pPr>
          </w:p>
        </w:tc>
      </w:tr>
    </w:tbl>
    <w:p w:rsidR="00635701" w:rsidRDefault="00635701" w:rsidP="0076283F">
      <w:pPr>
        <w:rPr>
          <w:lang w:val="en-US"/>
        </w:rPr>
      </w:pPr>
    </w:p>
    <w:p w:rsidR="008B4B73" w:rsidRPr="008B4B73" w:rsidRDefault="008B4B73" w:rsidP="0076283F">
      <w:pPr>
        <w:rPr>
          <w:lang w:val="en-US"/>
        </w:rPr>
      </w:pPr>
    </w:p>
    <w:p w:rsidR="002D4F5B" w:rsidRPr="00C0491A" w:rsidRDefault="002D4F5B" w:rsidP="0076283F">
      <w:pPr>
        <w:rPr>
          <w:lang w:val="en-US"/>
        </w:rPr>
      </w:pPr>
    </w:p>
    <w:p w:rsidR="004A6515" w:rsidRDefault="004A6515" w:rsidP="0076283F">
      <w:pPr>
        <w:rPr>
          <w:lang w:val="en-US"/>
        </w:rPr>
      </w:pPr>
      <w:r>
        <w:rPr>
          <w:lang w:val="en-US"/>
        </w:rPr>
        <w:br w:type="page"/>
      </w:r>
    </w:p>
    <w:p w:rsidR="001B5471" w:rsidRDefault="00D86E19" w:rsidP="005006F9">
      <w:pPr>
        <w:pStyle w:val="Heading1"/>
        <w:rPr>
          <w:lang w:val="en-US"/>
        </w:rPr>
      </w:pPr>
      <w:bookmarkStart w:id="173" w:name="_Toc299712971"/>
      <w:bookmarkStart w:id="174" w:name="_Toc300034934"/>
      <w:proofErr w:type="gramStart"/>
      <w:r>
        <w:rPr>
          <w:lang w:val="en-US"/>
        </w:rPr>
        <w:lastRenderedPageBreak/>
        <w:t>A</w:t>
      </w:r>
      <w:r w:rsidR="001B5471">
        <w:rPr>
          <w:lang w:val="en-US"/>
        </w:rPr>
        <w:t xml:space="preserve">ppendix </w:t>
      </w:r>
      <w:r w:rsidR="004A6515">
        <w:rPr>
          <w:lang w:val="en-US"/>
        </w:rPr>
        <w:t>3</w:t>
      </w:r>
      <w:r w:rsidR="005006F9">
        <w:rPr>
          <w:lang w:val="en-US"/>
        </w:rPr>
        <w:t>.</w:t>
      </w:r>
      <w:proofErr w:type="gramEnd"/>
      <w:r w:rsidR="005006F9">
        <w:rPr>
          <w:lang w:val="en-US"/>
        </w:rPr>
        <w:t xml:space="preserve"> </w:t>
      </w:r>
      <w:r w:rsidR="001B5471">
        <w:rPr>
          <w:lang w:val="en-US"/>
        </w:rPr>
        <w:t>Accounting variables</w:t>
      </w:r>
      <w:bookmarkEnd w:id="172"/>
      <w:bookmarkEnd w:id="173"/>
      <w:bookmarkEnd w:id="174"/>
    </w:p>
    <w:p w:rsidR="00B54BFA" w:rsidRDefault="001B5471" w:rsidP="001B5471">
      <w:pPr>
        <w:rPr>
          <w:lang w:val="en-US"/>
        </w:rPr>
      </w:pPr>
      <w:r>
        <w:rPr>
          <w:lang w:val="en-US"/>
        </w:rPr>
        <w:br/>
      </w:r>
      <w:r w:rsidR="00690F95">
        <w:rPr>
          <w:lang w:val="en-US"/>
        </w:rPr>
        <w:t>Total</w:t>
      </w:r>
      <w:r>
        <w:rPr>
          <w:lang w:val="en-US"/>
        </w:rPr>
        <w:t xml:space="preserve"> assets</w:t>
      </w:r>
      <w:r w:rsidR="00655DE4">
        <w:rPr>
          <w:lang w:val="en-US"/>
        </w:rPr>
        <w:tab/>
      </w:r>
      <w:r>
        <w:rPr>
          <w:lang w:val="en-US"/>
        </w:rPr>
        <w:tab/>
      </w:r>
      <w:r w:rsidR="003E7580">
        <w:rPr>
          <w:lang w:val="en-US"/>
        </w:rPr>
        <w:tab/>
      </w:r>
      <w:r>
        <w:rPr>
          <w:lang w:val="en-US"/>
        </w:rPr>
        <w:t xml:space="preserve">: </w:t>
      </w:r>
      <w:r w:rsidR="00690F95">
        <w:rPr>
          <w:lang w:val="en-US"/>
        </w:rPr>
        <w:t>Thomson One Banker</w:t>
      </w:r>
      <w:r>
        <w:rPr>
          <w:lang w:val="en-US"/>
        </w:rPr>
        <w:t xml:space="preserve"> item </w:t>
      </w:r>
      <w:proofErr w:type="spellStart"/>
      <w:r w:rsidR="00690F95" w:rsidRPr="00690F95">
        <w:rPr>
          <w:lang w:val="en-US"/>
        </w:rPr>
        <w:t>TotalAssets</w:t>
      </w:r>
      <w:proofErr w:type="spellEnd"/>
      <w:r w:rsidR="00690F95" w:rsidRPr="00690F95">
        <w:rPr>
          <w:lang w:val="en-US"/>
        </w:rPr>
        <w:t xml:space="preserve"> </w:t>
      </w:r>
      <w:r>
        <w:rPr>
          <w:lang w:val="en-US"/>
        </w:rPr>
        <w:t xml:space="preserve"> </w:t>
      </w:r>
      <w:r>
        <w:rPr>
          <w:lang w:val="en-US"/>
        </w:rPr>
        <w:br/>
        <w:t>Sales</w:t>
      </w:r>
      <w:r>
        <w:rPr>
          <w:lang w:val="en-US"/>
        </w:rPr>
        <w:tab/>
      </w:r>
      <w:r>
        <w:rPr>
          <w:lang w:val="en-US"/>
        </w:rPr>
        <w:tab/>
      </w:r>
      <w:r>
        <w:rPr>
          <w:lang w:val="en-US"/>
        </w:rPr>
        <w:tab/>
      </w:r>
      <w:r w:rsidR="003E7580">
        <w:rPr>
          <w:lang w:val="en-US"/>
        </w:rPr>
        <w:tab/>
      </w:r>
      <w:r>
        <w:rPr>
          <w:lang w:val="en-US"/>
        </w:rPr>
        <w:t xml:space="preserve">: </w:t>
      </w:r>
      <w:r w:rsidR="00690F95">
        <w:rPr>
          <w:lang w:val="en-US"/>
        </w:rPr>
        <w:t xml:space="preserve">Thomson One Banker item </w:t>
      </w:r>
      <w:r w:rsidR="00690F95" w:rsidRPr="00690F95">
        <w:rPr>
          <w:lang w:val="en-US"/>
        </w:rPr>
        <w:t>Sales</w:t>
      </w:r>
      <w:r w:rsidR="00955235">
        <w:rPr>
          <w:lang w:val="en-US"/>
        </w:rPr>
        <w:br/>
        <w:t xml:space="preserve">Earnings before </w:t>
      </w:r>
      <w:r w:rsidR="00655DE4">
        <w:rPr>
          <w:lang w:val="en-US"/>
        </w:rPr>
        <w:br/>
      </w:r>
      <w:r w:rsidR="00955235">
        <w:rPr>
          <w:lang w:val="en-US"/>
        </w:rPr>
        <w:t>extraordinary items</w:t>
      </w:r>
      <w:r w:rsidR="00955235">
        <w:rPr>
          <w:lang w:val="en-US"/>
        </w:rPr>
        <w:tab/>
      </w:r>
      <w:r w:rsidR="003E7580">
        <w:rPr>
          <w:lang w:val="en-US"/>
        </w:rPr>
        <w:tab/>
      </w:r>
      <w:r w:rsidR="00955235">
        <w:rPr>
          <w:lang w:val="en-US"/>
        </w:rPr>
        <w:t xml:space="preserve">: </w:t>
      </w:r>
      <w:r w:rsidR="00690F95">
        <w:rPr>
          <w:lang w:val="en-US"/>
        </w:rPr>
        <w:t xml:space="preserve">Thomson One Banker item </w:t>
      </w:r>
      <w:proofErr w:type="spellStart"/>
      <w:r w:rsidR="00690F95" w:rsidRPr="00690F95">
        <w:rPr>
          <w:lang w:val="en-US"/>
        </w:rPr>
        <w:t>IncomeBefExtraItemsAndPfdDiv</w:t>
      </w:r>
      <w:proofErr w:type="spellEnd"/>
      <w:r w:rsidR="00955235">
        <w:rPr>
          <w:lang w:val="en-US"/>
        </w:rPr>
        <w:br/>
      </w:r>
      <w:r w:rsidR="00955235">
        <w:rPr>
          <w:lang w:val="en-US"/>
        </w:rPr>
        <w:br/>
        <w:t>Earnings</w:t>
      </w:r>
      <w:r w:rsidR="00955235">
        <w:rPr>
          <w:lang w:val="en-US"/>
        </w:rPr>
        <w:tab/>
      </w:r>
      <w:r w:rsidR="00955235">
        <w:rPr>
          <w:lang w:val="en-US"/>
        </w:rPr>
        <w:tab/>
      </w:r>
      <w:r w:rsidR="003E7580">
        <w:rPr>
          <w:lang w:val="en-US"/>
        </w:rPr>
        <w:tab/>
      </w:r>
      <w:r w:rsidR="00955235">
        <w:rPr>
          <w:lang w:val="en-US"/>
        </w:rPr>
        <w:t xml:space="preserve">: </w:t>
      </w:r>
      <w:r w:rsidR="00655DE4">
        <w:rPr>
          <w:lang w:val="en-US"/>
        </w:rPr>
        <w:t>E</w:t>
      </w:r>
      <w:r w:rsidR="00955235">
        <w:rPr>
          <w:lang w:val="en-US"/>
        </w:rPr>
        <w:t xml:space="preserve">arnings </w:t>
      </w:r>
      <w:r w:rsidR="00655DE4">
        <w:rPr>
          <w:lang w:val="en-US"/>
        </w:rPr>
        <w:t>before extraordinary items divided by average total assets</w:t>
      </w:r>
      <w:r w:rsidR="00655DE4">
        <w:rPr>
          <w:lang w:val="en-US"/>
        </w:rPr>
        <w:br/>
        <w:t>Revenues</w:t>
      </w:r>
      <w:r w:rsidR="00655DE4">
        <w:rPr>
          <w:lang w:val="en-US"/>
        </w:rPr>
        <w:tab/>
      </w:r>
      <w:r w:rsidR="00655DE4">
        <w:rPr>
          <w:lang w:val="en-US"/>
        </w:rPr>
        <w:tab/>
      </w:r>
      <w:r w:rsidR="003E7580">
        <w:rPr>
          <w:lang w:val="en-US"/>
        </w:rPr>
        <w:tab/>
      </w:r>
      <w:r w:rsidR="00655DE4">
        <w:rPr>
          <w:lang w:val="en-US"/>
        </w:rPr>
        <w:t>: Sales divided by average assets</w:t>
      </w:r>
      <w:r w:rsidR="00655DE4">
        <w:rPr>
          <w:lang w:val="en-US"/>
        </w:rPr>
        <w:br/>
        <w:t>Expenses</w:t>
      </w:r>
      <w:r w:rsidR="00655DE4">
        <w:rPr>
          <w:lang w:val="en-US"/>
        </w:rPr>
        <w:tab/>
      </w:r>
      <w:r w:rsidR="00655DE4">
        <w:rPr>
          <w:lang w:val="en-US"/>
        </w:rPr>
        <w:tab/>
      </w:r>
      <w:r w:rsidR="003E7580">
        <w:rPr>
          <w:lang w:val="en-US"/>
        </w:rPr>
        <w:tab/>
      </w:r>
      <w:r w:rsidR="00655DE4">
        <w:rPr>
          <w:lang w:val="en-US"/>
        </w:rPr>
        <w:t xml:space="preserve">: Sales minus earnings before extraordinary items divided by average </w:t>
      </w:r>
      <w:r w:rsidR="003E7580">
        <w:rPr>
          <w:lang w:val="en-US"/>
        </w:rPr>
        <w:br/>
      </w:r>
      <w:r w:rsidR="003E7580">
        <w:rPr>
          <w:lang w:val="en-US"/>
        </w:rPr>
        <w:tab/>
      </w:r>
      <w:r w:rsidR="003E7580">
        <w:rPr>
          <w:lang w:val="en-US"/>
        </w:rPr>
        <w:tab/>
      </w:r>
      <w:r w:rsidR="003E7580">
        <w:rPr>
          <w:lang w:val="en-US"/>
        </w:rPr>
        <w:tab/>
      </w:r>
      <w:r w:rsidR="003E7580">
        <w:rPr>
          <w:lang w:val="en-US"/>
        </w:rPr>
        <w:tab/>
      </w:r>
      <w:r w:rsidR="00655DE4">
        <w:rPr>
          <w:lang w:val="en-US"/>
        </w:rPr>
        <w:t>assets</w:t>
      </w:r>
      <w:r w:rsidR="00655DE4">
        <w:rPr>
          <w:lang w:val="en-US"/>
        </w:rPr>
        <w:br/>
      </w:r>
      <w:r w:rsidR="001769C3">
        <w:rPr>
          <w:lang w:val="en-US"/>
        </w:rPr>
        <w:br/>
      </w:r>
      <w:proofErr w:type="spellStart"/>
      <w:r w:rsidR="00655DE4">
        <w:rPr>
          <w:lang w:val="en-US"/>
        </w:rPr>
        <w:t>Vol</w:t>
      </w:r>
      <w:proofErr w:type="spellEnd"/>
      <w:r w:rsidR="00655DE4">
        <w:rPr>
          <w:lang w:val="en-US"/>
        </w:rPr>
        <w:t xml:space="preserve"> (Earnings)</w:t>
      </w:r>
      <w:r w:rsidR="00655DE4">
        <w:rPr>
          <w:lang w:val="en-US"/>
        </w:rPr>
        <w:tab/>
      </w:r>
      <w:r w:rsidR="00655DE4">
        <w:rPr>
          <w:lang w:val="en-US"/>
        </w:rPr>
        <w:tab/>
      </w:r>
      <w:r w:rsidR="003E7580">
        <w:rPr>
          <w:lang w:val="en-US"/>
        </w:rPr>
        <w:tab/>
      </w:r>
      <w:r w:rsidR="00655DE4">
        <w:rPr>
          <w:lang w:val="en-US"/>
        </w:rPr>
        <w:t xml:space="preserve">: Earnings volatility, standard deviation of the </w:t>
      </w:r>
      <w:r w:rsidR="001769C3">
        <w:rPr>
          <w:lang w:val="en-US"/>
        </w:rPr>
        <w:t xml:space="preserve">deflated earnings for </w:t>
      </w:r>
      <w:r w:rsidR="003E7580">
        <w:rPr>
          <w:lang w:val="en-US"/>
        </w:rPr>
        <w:br/>
      </w:r>
      <w:r w:rsidR="003E7580">
        <w:rPr>
          <w:lang w:val="en-US"/>
        </w:rPr>
        <w:tab/>
      </w:r>
      <w:r w:rsidR="003E7580">
        <w:rPr>
          <w:lang w:val="en-US"/>
        </w:rPr>
        <w:tab/>
      </w:r>
      <w:r w:rsidR="003E7580">
        <w:rPr>
          <w:lang w:val="en-US"/>
        </w:rPr>
        <w:tab/>
      </w:r>
      <w:r w:rsidR="003E7580">
        <w:rPr>
          <w:lang w:val="en-US"/>
        </w:rPr>
        <w:tab/>
      </w:r>
      <w:r w:rsidR="001769C3">
        <w:rPr>
          <w:lang w:val="en-US"/>
        </w:rPr>
        <w:t>the most</w:t>
      </w:r>
      <w:r w:rsidR="00690F95">
        <w:rPr>
          <w:lang w:val="en-US"/>
        </w:rPr>
        <w:t xml:space="preserve"> </w:t>
      </w:r>
      <w:r w:rsidR="001769C3">
        <w:rPr>
          <w:lang w:val="en-US"/>
        </w:rPr>
        <w:t>recent 5 years</w:t>
      </w:r>
      <w:r w:rsidR="001769C3">
        <w:rPr>
          <w:lang w:val="en-US"/>
        </w:rPr>
        <w:br/>
      </w:r>
      <w:proofErr w:type="spellStart"/>
      <w:r w:rsidR="001769C3">
        <w:rPr>
          <w:lang w:val="en-US"/>
        </w:rPr>
        <w:t>Vol</w:t>
      </w:r>
      <w:proofErr w:type="spellEnd"/>
      <w:r w:rsidR="001769C3">
        <w:rPr>
          <w:lang w:val="en-US"/>
        </w:rPr>
        <w:t xml:space="preserve"> (Revenues)</w:t>
      </w:r>
      <w:r w:rsidR="001769C3">
        <w:rPr>
          <w:lang w:val="en-US"/>
        </w:rPr>
        <w:tab/>
      </w:r>
      <w:r w:rsidR="001769C3">
        <w:rPr>
          <w:lang w:val="en-US"/>
        </w:rPr>
        <w:tab/>
      </w:r>
      <w:r w:rsidR="003E7580">
        <w:rPr>
          <w:lang w:val="en-US"/>
        </w:rPr>
        <w:tab/>
      </w:r>
      <w:r w:rsidR="001769C3">
        <w:rPr>
          <w:lang w:val="en-US"/>
        </w:rPr>
        <w:t>: Revenues volatility, standard deviation of the deflated revenues</w:t>
      </w:r>
      <w:r w:rsidR="003E7580">
        <w:rPr>
          <w:lang w:val="en-US"/>
        </w:rPr>
        <w:t xml:space="preserve"> for </w:t>
      </w:r>
      <w:r w:rsidR="003E7580">
        <w:rPr>
          <w:lang w:val="en-US"/>
        </w:rPr>
        <w:br/>
      </w:r>
      <w:r w:rsidR="003E7580">
        <w:rPr>
          <w:lang w:val="en-US"/>
        </w:rPr>
        <w:tab/>
      </w:r>
      <w:r w:rsidR="003E7580">
        <w:rPr>
          <w:lang w:val="en-US"/>
        </w:rPr>
        <w:tab/>
      </w:r>
      <w:r w:rsidR="003E7580">
        <w:rPr>
          <w:lang w:val="en-US"/>
        </w:rPr>
        <w:tab/>
      </w:r>
      <w:r w:rsidR="003E7580">
        <w:rPr>
          <w:lang w:val="en-US"/>
        </w:rPr>
        <w:tab/>
        <w:t xml:space="preserve">  the</w:t>
      </w:r>
      <w:r w:rsidR="001769C3">
        <w:rPr>
          <w:lang w:val="en-US"/>
        </w:rPr>
        <w:t xml:space="preserve"> most recent 5 years</w:t>
      </w:r>
      <w:r w:rsidR="001769C3">
        <w:rPr>
          <w:lang w:val="en-US"/>
        </w:rPr>
        <w:br/>
      </w:r>
      <w:proofErr w:type="spellStart"/>
      <w:r w:rsidR="001769C3">
        <w:rPr>
          <w:lang w:val="en-US"/>
        </w:rPr>
        <w:t>Vol</w:t>
      </w:r>
      <w:proofErr w:type="spellEnd"/>
      <w:r w:rsidR="001769C3">
        <w:rPr>
          <w:lang w:val="en-US"/>
        </w:rPr>
        <w:t xml:space="preserve"> (Expenses)</w:t>
      </w:r>
      <w:r w:rsidR="001769C3">
        <w:rPr>
          <w:lang w:val="en-US"/>
        </w:rPr>
        <w:tab/>
      </w:r>
      <w:r w:rsidR="001769C3">
        <w:rPr>
          <w:lang w:val="en-US"/>
        </w:rPr>
        <w:tab/>
      </w:r>
      <w:r w:rsidR="003E7580">
        <w:rPr>
          <w:lang w:val="en-US"/>
        </w:rPr>
        <w:tab/>
      </w:r>
      <w:r w:rsidR="001769C3">
        <w:rPr>
          <w:lang w:val="en-US"/>
        </w:rPr>
        <w:t xml:space="preserve">: Expenses volatility, standard deviation of the deflated expenses for </w:t>
      </w:r>
      <w:r w:rsidR="003E7580">
        <w:rPr>
          <w:lang w:val="en-US"/>
        </w:rPr>
        <w:br/>
      </w:r>
      <w:r w:rsidR="003E7580">
        <w:rPr>
          <w:lang w:val="en-US"/>
        </w:rPr>
        <w:tab/>
      </w:r>
      <w:r w:rsidR="003E7580">
        <w:rPr>
          <w:lang w:val="en-US"/>
        </w:rPr>
        <w:tab/>
      </w:r>
      <w:r w:rsidR="003E7580">
        <w:rPr>
          <w:lang w:val="en-US"/>
        </w:rPr>
        <w:tab/>
      </w:r>
      <w:r w:rsidR="003E7580">
        <w:rPr>
          <w:lang w:val="en-US"/>
        </w:rPr>
        <w:tab/>
      </w:r>
      <w:r w:rsidR="001769C3">
        <w:rPr>
          <w:lang w:val="en-US"/>
        </w:rPr>
        <w:t>the most recent 5 years</w:t>
      </w:r>
      <w:r w:rsidR="001769C3">
        <w:rPr>
          <w:lang w:val="en-US"/>
        </w:rPr>
        <w:br/>
      </w:r>
      <w:r w:rsidR="001769C3">
        <w:rPr>
          <w:lang w:val="en-US"/>
        </w:rPr>
        <w:br/>
      </w:r>
      <w:proofErr w:type="spellStart"/>
      <w:r w:rsidR="001769C3">
        <w:rPr>
          <w:lang w:val="en-US"/>
        </w:rPr>
        <w:t>Corr</w:t>
      </w:r>
      <w:proofErr w:type="spellEnd"/>
      <w:r w:rsidR="001769C3">
        <w:rPr>
          <w:lang w:val="en-US"/>
        </w:rPr>
        <w:t xml:space="preserve"> (Revenues, Expenses)</w:t>
      </w:r>
      <w:r w:rsidR="001769C3">
        <w:rPr>
          <w:lang w:val="en-US"/>
        </w:rPr>
        <w:tab/>
        <w:t xml:space="preserve">: Correlation between revenues and expenses, correlation between </w:t>
      </w:r>
      <w:r w:rsidR="001769C3">
        <w:rPr>
          <w:lang w:val="en-US"/>
        </w:rPr>
        <w:br/>
      </w:r>
      <w:r w:rsidR="001769C3">
        <w:rPr>
          <w:lang w:val="en-US"/>
        </w:rPr>
        <w:tab/>
      </w:r>
      <w:r w:rsidR="001769C3">
        <w:rPr>
          <w:lang w:val="en-US"/>
        </w:rPr>
        <w:tab/>
      </w:r>
      <w:r w:rsidR="001769C3">
        <w:rPr>
          <w:lang w:val="en-US"/>
        </w:rPr>
        <w:tab/>
      </w:r>
      <w:r w:rsidR="001769C3">
        <w:rPr>
          <w:lang w:val="en-US"/>
        </w:rPr>
        <w:tab/>
        <w:t xml:space="preserve">  the deflated revenues and the deflated expenses for the most </w:t>
      </w:r>
      <w:r w:rsidR="001769C3">
        <w:rPr>
          <w:lang w:val="en-US"/>
        </w:rPr>
        <w:br/>
      </w:r>
      <w:r w:rsidR="001769C3">
        <w:rPr>
          <w:lang w:val="en-US"/>
        </w:rPr>
        <w:tab/>
      </w:r>
      <w:r w:rsidR="001769C3">
        <w:rPr>
          <w:lang w:val="en-US"/>
        </w:rPr>
        <w:tab/>
      </w:r>
      <w:r w:rsidR="001769C3">
        <w:rPr>
          <w:lang w:val="en-US"/>
        </w:rPr>
        <w:tab/>
      </w:r>
      <w:r w:rsidR="001769C3">
        <w:rPr>
          <w:lang w:val="en-US"/>
        </w:rPr>
        <w:tab/>
        <w:t xml:space="preserve">  recent 5 years</w:t>
      </w:r>
      <w:r w:rsidR="001769C3">
        <w:rPr>
          <w:lang w:val="en-US"/>
        </w:rPr>
        <w:br/>
      </w:r>
      <w:r w:rsidR="001769C3">
        <w:rPr>
          <w:lang w:val="en-US"/>
        </w:rPr>
        <w:br/>
        <w:t>Two-year earnings</w:t>
      </w:r>
      <w:r w:rsidR="001769C3">
        <w:rPr>
          <w:lang w:val="en-US"/>
        </w:rPr>
        <w:tab/>
      </w:r>
      <w:r w:rsidR="003E7580">
        <w:rPr>
          <w:lang w:val="en-US"/>
        </w:rPr>
        <w:tab/>
      </w:r>
      <w:r w:rsidR="001769C3">
        <w:rPr>
          <w:lang w:val="en-US"/>
        </w:rPr>
        <w:t>: Avera</w:t>
      </w:r>
      <w:r w:rsidR="003E7580">
        <w:rPr>
          <w:lang w:val="en-US"/>
        </w:rPr>
        <w:t>ge of deflated earnings for the current and previous periods.</w:t>
      </w:r>
      <w:r w:rsidR="003E7580">
        <w:rPr>
          <w:lang w:val="en-US"/>
        </w:rPr>
        <w:br/>
        <w:t>Two-year revenues</w:t>
      </w:r>
      <w:r w:rsidR="003E7580">
        <w:rPr>
          <w:lang w:val="en-US"/>
        </w:rPr>
        <w:tab/>
      </w:r>
      <w:r w:rsidR="003E7580">
        <w:rPr>
          <w:lang w:val="en-US"/>
        </w:rPr>
        <w:tab/>
        <w:t>: Average of deflated revenues for the current and previous periods.</w:t>
      </w:r>
      <w:r w:rsidR="003E7580">
        <w:rPr>
          <w:lang w:val="en-US"/>
        </w:rPr>
        <w:br/>
        <w:t>Two-year expenses</w:t>
      </w:r>
      <w:r w:rsidR="003E7580">
        <w:rPr>
          <w:lang w:val="en-US"/>
        </w:rPr>
        <w:tab/>
      </w:r>
      <w:r w:rsidR="003E7580">
        <w:rPr>
          <w:lang w:val="en-US"/>
        </w:rPr>
        <w:tab/>
        <w:t>: Average of deflated expenses for the current and previous periods.</w:t>
      </w:r>
      <w:r w:rsidR="003E7580">
        <w:rPr>
          <w:lang w:val="en-US"/>
        </w:rPr>
        <w:br/>
      </w:r>
      <w:r w:rsidR="003E7580">
        <w:rPr>
          <w:lang w:val="en-US"/>
        </w:rPr>
        <w:br/>
      </w:r>
      <w:proofErr w:type="spellStart"/>
      <w:r w:rsidR="003E7580">
        <w:rPr>
          <w:lang w:val="en-US"/>
        </w:rPr>
        <w:t>Vol</w:t>
      </w:r>
      <w:proofErr w:type="spellEnd"/>
      <w:r w:rsidR="003E7580">
        <w:rPr>
          <w:lang w:val="en-US"/>
        </w:rPr>
        <w:t xml:space="preserve"> (two-year earnings)</w:t>
      </w:r>
      <w:r w:rsidR="003E7580">
        <w:rPr>
          <w:lang w:val="en-US"/>
        </w:rPr>
        <w:tab/>
      </w:r>
      <w:r w:rsidR="003E7580">
        <w:rPr>
          <w:lang w:val="en-US"/>
        </w:rPr>
        <w:tab/>
        <w:t xml:space="preserve">: </w:t>
      </w:r>
      <w:r w:rsidR="00B54BFA">
        <w:rPr>
          <w:lang w:val="en-US"/>
        </w:rPr>
        <w:t xml:space="preserve">Volatility in two-year earnings, standard deviation of two-year </w:t>
      </w:r>
      <w:r w:rsidR="00B54BFA">
        <w:rPr>
          <w:lang w:val="en-US"/>
        </w:rPr>
        <w:br/>
      </w:r>
      <w:r w:rsidR="00B54BFA">
        <w:rPr>
          <w:lang w:val="en-US"/>
        </w:rPr>
        <w:tab/>
      </w:r>
      <w:r w:rsidR="00B54BFA">
        <w:rPr>
          <w:lang w:val="en-US"/>
        </w:rPr>
        <w:tab/>
      </w:r>
      <w:r w:rsidR="00B54BFA">
        <w:rPr>
          <w:lang w:val="en-US"/>
        </w:rPr>
        <w:tab/>
      </w:r>
      <w:r w:rsidR="00B54BFA">
        <w:rPr>
          <w:lang w:val="en-US"/>
        </w:rPr>
        <w:tab/>
        <w:t xml:space="preserve">  earnings for the most recent 5 non-overlapping two-year periods</w:t>
      </w:r>
      <w:r w:rsidR="00B54BFA">
        <w:rPr>
          <w:lang w:val="en-US"/>
        </w:rPr>
        <w:br/>
      </w:r>
      <w:proofErr w:type="spellStart"/>
      <w:r w:rsidR="00B54BFA">
        <w:rPr>
          <w:lang w:val="en-US"/>
        </w:rPr>
        <w:t>Vol</w:t>
      </w:r>
      <w:proofErr w:type="spellEnd"/>
      <w:r w:rsidR="00B54BFA">
        <w:rPr>
          <w:lang w:val="en-US"/>
        </w:rPr>
        <w:t xml:space="preserve"> (two-year revenues)</w:t>
      </w:r>
      <w:r w:rsidR="00B54BFA">
        <w:rPr>
          <w:lang w:val="en-US"/>
        </w:rPr>
        <w:tab/>
        <w:t xml:space="preserve">: Volatility in two-year revenues, standard deviation of two-year </w:t>
      </w:r>
      <w:r w:rsidR="00B54BFA">
        <w:rPr>
          <w:lang w:val="en-US"/>
        </w:rPr>
        <w:br/>
      </w:r>
      <w:r w:rsidR="00B54BFA">
        <w:rPr>
          <w:lang w:val="en-US"/>
        </w:rPr>
        <w:tab/>
      </w:r>
      <w:r w:rsidR="00B54BFA">
        <w:rPr>
          <w:lang w:val="en-US"/>
        </w:rPr>
        <w:tab/>
      </w:r>
      <w:r w:rsidR="00B54BFA">
        <w:rPr>
          <w:lang w:val="en-US"/>
        </w:rPr>
        <w:tab/>
      </w:r>
      <w:r w:rsidR="00B54BFA">
        <w:rPr>
          <w:lang w:val="en-US"/>
        </w:rPr>
        <w:tab/>
        <w:t xml:space="preserve">  revenues for the most recent 5 non-overlapping two-year periods</w:t>
      </w:r>
      <w:r w:rsidR="00B54BFA">
        <w:rPr>
          <w:lang w:val="en-US"/>
        </w:rPr>
        <w:br/>
      </w:r>
      <w:proofErr w:type="spellStart"/>
      <w:r w:rsidR="00B54BFA">
        <w:rPr>
          <w:lang w:val="en-US"/>
        </w:rPr>
        <w:t>Vol</w:t>
      </w:r>
      <w:proofErr w:type="spellEnd"/>
      <w:r w:rsidR="00B54BFA">
        <w:rPr>
          <w:lang w:val="en-US"/>
        </w:rPr>
        <w:t xml:space="preserve"> (two-year expenses)</w:t>
      </w:r>
      <w:r w:rsidR="00B54BFA">
        <w:rPr>
          <w:lang w:val="en-US"/>
        </w:rPr>
        <w:tab/>
        <w:t xml:space="preserve">: Volatility in two-year expenses, standard deviation of two-year </w:t>
      </w:r>
      <w:r w:rsidR="00B54BFA">
        <w:rPr>
          <w:lang w:val="en-US"/>
        </w:rPr>
        <w:br/>
      </w:r>
      <w:r w:rsidR="00B54BFA">
        <w:rPr>
          <w:lang w:val="en-US"/>
        </w:rPr>
        <w:tab/>
      </w:r>
      <w:r w:rsidR="00B54BFA">
        <w:rPr>
          <w:lang w:val="en-US"/>
        </w:rPr>
        <w:tab/>
      </w:r>
      <w:r w:rsidR="00B54BFA">
        <w:rPr>
          <w:lang w:val="en-US"/>
        </w:rPr>
        <w:tab/>
      </w:r>
      <w:r w:rsidR="00B54BFA">
        <w:rPr>
          <w:lang w:val="en-US"/>
        </w:rPr>
        <w:tab/>
        <w:t xml:space="preserve">  expenses for the most recent 5 non-overlapping two-year periods</w:t>
      </w:r>
    </w:p>
    <w:p w:rsidR="000069C5" w:rsidRDefault="000069C5" w:rsidP="001B5471">
      <w:pPr>
        <w:rPr>
          <w:lang w:val="en-US"/>
        </w:rPr>
      </w:pPr>
      <w:proofErr w:type="spellStart"/>
      <w:r>
        <w:rPr>
          <w:lang w:val="en-US"/>
        </w:rPr>
        <w:t>Corr</w:t>
      </w:r>
      <w:proofErr w:type="spellEnd"/>
      <w:r>
        <w:rPr>
          <w:lang w:val="en-US"/>
        </w:rPr>
        <w:t xml:space="preserve"> (two-year revenues,</w:t>
      </w:r>
      <w:r>
        <w:rPr>
          <w:lang w:val="en-US"/>
        </w:rPr>
        <w:tab/>
        <w:t xml:space="preserve">: Correlation between two-year revenues and two-year expenses, </w:t>
      </w:r>
      <w:r>
        <w:rPr>
          <w:lang w:val="en-US"/>
        </w:rPr>
        <w:br/>
        <w:t xml:space="preserve">two-year expenses) </w:t>
      </w:r>
      <w:r>
        <w:rPr>
          <w:lang w:val="en-US"/>
        </w:rPr>
        <w:tab/>
      </w:r>
      <w:r>
        <w:rPr>
          <w:lang w:val="en-US"/>
        </w:rPr>
        <w:tab/>
        <w:t xml:space="preserve">  correlation between two-year revenues and two-year expenses for  </w:t>
      </w:r>
      <w:r>
        <w:rPr>
          <w:lang w:val="en-US"/>
        </w:rPr>
        <w:br/>
      </w:r>
      <w:r>
        <w:rPr>
          <w:lang w:val="en-US"/>
        </w:rPr>
        <w:tab/>
      </w:r>
      <w:r>
        <w:rPr>
          <w:lang w:val="en-US"/>
        </w:rPr>
        <w:tab/>
      </w:r>
      <w:r>
        <w:rPr>
          <w:lang w:val="en-US"/>
        </w:rPr>
        <w:tab/>
      </w:r>
      <w:r>
        <w:rPr>
          <w:lang w:val="en-US"/>
        </w:rPr>
        <w:tab/>
        <w:t xml:space="preserve">  the most recent 5 non-overlapping two-year periods</w:t>
      </w:r>
    </w:p>
    <w:p w:rsidR="000069C5" w:rsidRDefault="000069C5" w:rsidP="001B5471">
      <w:pPr>
        <w:rPr>
          <w:lang w:val="en-US"/>
        </w:rPr>
      </w:pPr>
      <w:r w:rsidRPr="003C1372">
        <w:rPr>
          <w:i/>
          <w:lang w:val="en-US"/>
        </w:rPr>
        <w:t>For each sample year</w:t>
      </w:r>
      <w:r>
        <w:rPr>
          <w:lang w:val="en-US"/>
        </w:rPr>
        <w:br/>
        <w:t>Persistence in earnings</w:t>
      </w:r>
      <w:r>
        <w:rPr>
          <w:lang w:val="en-US"/>
        </w:rPr>
        <w:tab/>
      </w:r>
      <w:r>
        <w:rPr>
          <w:lang w:val="en-US"/>
        </w:rPr>
        <w:tab/>
        <w:t xml:space="preserve">: Slope coefficient from the regression of current deflated earnings </w:t>
      </w:r>
      <w:r>
        <w:rPr>
          <w:lang w:val="en-US"/>
        </w:rPr>
        <w:br/>
      </w:r>
      <w:r>
        <w:rPr>
          <w:lang w:val="en-US"/>
        </w:rPr>
        <w:tab/>
      </w:r>
      <w:r>
        <w:rPr>
          <w:lang w:val="en-US"/>
        </w:rPr>
        <w:tab/>
      </w:r>
      <w:r>
        <w:rPr>
          <w:lang w:val="en-US"/>
        </w:rPr>
        <w:tab/>
      </w:r>
      <w:r>
        <w:rPr>
          <w:lang w:val="en-US"/>
        </w:rPr>
        <w:tab/>
        <w:t xml:space="preserve">  on the previous period earnings on a cross-section basis</w:t>
      </w:r>
      <w:r>
        <w:rPr>
          <w:lang w:val="en-US"/>
        </w:rPr>
        <w:br/>
        <w:t xml:space="preserve">Autocorrelation in </w:t>
      </w:r>
      <w:r>
        <w:rPr>
          <w:lang w:val="en-US"/>
        </w:rPr>
        <w:tab/>
      </w:r>
      <w:r>
        <w:rPr>
          <w:lang w:val="en-US"/>
        </w:rPr>
        <w:tab/>
        <w:t xml:space="preserve">: </w:t>
      </w:r>
      <w:r w:rsidR="003C1372">
        <w:rPr>
          <w:lang w:val="en-US"/>
        </w:rPr>
        <w:t xml:space="preserve">Cross-sectional correlation between current earnings change </w:t>
      </w:r>
      <w:proofErr w:type="gramStart"/>
      <w:r w:rsidR="003C1372">
        <w:rPr>
          <w:lang w:val="en-US"/>
        </w:rPr>
        <w:t xml:space="preserve">and  </w:t>
      </w:r>
      <w:proofErr w:type="gramEnd"/>
      <w:r w:rsidR="003C1372">
        <w:rPr>
          <w:lang w:val="en-US"/>
        </w:rPr>
        <w:br/>
        <w:t xml:space="preserve">earnings change  </w:t>
      </w:r>
      <w:r w:rsidR="003C1372">
        <w:rPr>
          <w:lang w:val="en-US"/>
        </w:rPr>
        <w:tab/>
      </w:r>
      <w:r w:rsidR="003C1372">
        <w:rPr>
          <w:lang w:val="en-US"/>
        </w:rPr>
        <w:tab/>
        <w:t xml:space="preserve">  past earnings change</w:t>
      </w:r>
      <w:r w:rsidR="003C1372">
        <w:rPr>
          <w:lang w:val="en-US"/>
        </w:rPr>
        <w:br/>
      </w:r>
    </w:p>
    <w:p w:rsidR="003C1372" w:rsidRDefault="003C1372" w:rsidP="001B5471">
      <w:pPr>
        <w:rPr>
          <w:lang w:val="en-US"/>
        </w:rPr>
      </w:pPr>
      <w:r w:rsidRPr="003C1372">
        <w:rPr>
          <w:i/>
          <w:lang w:val="en-US"/>
        </w:rPr>
        <w:lastRenderedPageBreak/>
        <w:t>For every other sample year</w:t>
      </w:r>
      <w:r w:rsidRPr="003C1372">
        <w:rPr>
          <w:i/>
          <w:lang w:val="en-US"/>
        </w:rPr>
        <w:br/>
      </w:r>
      <w:r>
        <w:rPr>
          <w:lang w:val="en-US"/>
        </w:rPr>
        <w:t>Persistence in</w:t>
      </w:r>
      <w:r>
        <w:rPr>
          <w:lang w:val="en-US"/>
        </w:rPr>
        <w:tab/>
      </w:r>
      <w:r>
        <w:rPr>
          <w:lang w:val="en-US"/>
        </w:rPr>
        <w:tab/>
      </w:r>
      <w:r>
        <w:rPr>
          <w:lang w:val="en-US"/>
        </w:rPr>
        <w:tab/>
        <w:t xml:space="preserve">: Slope coefficient from the regression of current two-year earnings </w:t>
      </w:r>
      <w:r>
        <w:rPr>
          <w:lang w:val="en-US"/>
        </w:rPr>
        <w:br/>
        <w:t>two-year earnings</w:t>
      </w:r>
      <w:r>
        <w:rPr>
          <w:lang w:val="en-US"/>
        </w:rPr>
        <w:tab/>
      </w:r>
      <w:r>
        <w:rPr>
          <w:lang w:val="en-US"/>
        </w:rPr>
        <w:tab/>
        <w:t xml:space="preserve">  on past two-year earnings on a cross-section basis</w:t>
      </w:r>
      <w:r>
        <w:rPr>
          <w:lang w:val="en-US"/>
        </w:rPr>
        <w:br/>
        <w:t xml:space="preserve">Autocorrelation in </w:t>
      </w:r>
      <w:r>
        <w:rPr>
          <w:lang w:val="en-US"/>
        </w:rPr>
        <w:tab/>
      </w:r>
      <w:r>
        <w:rPr>
          <w:lang w:val="en-US"/>
        </w:rPr>
        <w:tab/>
        <w:t xml:space="preserve">: Cross-sectional correlation between current two-year earnings </w:t>
      </w:r>
      <w:r>
        <w:rPr>
          <w:lang w:val="en-US"/>
        </w:rPr>
        <w:br/>
        <w:t>two-year earnings change</w:t>
      </w:r>
      <w:r>
        <w:rPr>
          <w:lang w:val="en-US"/>
        </w:rPr>
        <w:tab/>
        <w:t>change and past two-year earnings change</w:t>
      </w:r>
    </w:p>
    <w:p w:rsidR="00F13658" w:rsidRDefault="00F13658" w:rsidP="001B5471">
      <w:pPr>
        <w:rPr>
          <w:lang w:val="en-US"/>
        </w:rPr>
      </w:pPr>
      <w:r>
        <w:rPr>
          <w:lang w:val="en-US"/>
        </w:rPr>
        <w:br/>
      </w:r>
    </w:p>
    <w:p w:rsidR="001B5471" w:rsidRDefault="003C1372" w:rsidP="001B5471">
      <w:pPr>
        <w:rPr>
          <w:lang w:val="en-US"/>
        </w:rPr>
      </w:pPr>
      <w:r>
        <w:rPr>
          <w:lang w:val="en-US"/>
        </w:rPr>
        <w:br/>
      </w:r>
      <w:r w:rsidR="00B54BFA">
        <w:rPr>
          <w:lang w:val="en-US"/>
        </w:rPr>
        <w:br/>
      </w:r>
      <w:r w:rsidR="00655DE4">
        <w:rPr>
          <w:lang w:val="en-US"/>
        </w:rPr>
        <w:tab/>
      </w:r>
      <w:r w:rsidR="00955235">
        <w:rPr>
          <w:lang w:val="en-US"/>
        </w:rPr>
        <w:br/>
      </w:r>
    </w:p>
    <w:p w:rsidR="001B5471" w:rsidRPr="001B5471" w:rsidRDefault="001B5471" w:rsidP="001B5471">
      <w:pPr>
        <w:rPr>
          <w:lang w:val="en-US"/>
        </w:rPr>
      </w:pPr>
    </w:p>
    <w:p w:rsidR="00182C04" w:rsidRDefault="00182C04">
      <w:pPr>
        <w:spacing w:after="0" w:line="240" w:lineRule="auto"/>
        <w:rPr>
          <w:lang w:val="en-US"/>
        </w:rPr>
      </w:pPr>
      <w:r>
        <w:rPr>
          <w:lang w:val="en-US"/>
        </w:rPr>
        <w:br w:type="page"/>
      </w:r>
    </w:p>
    <w:p w:rsidR="00095993" w:rsidRDefault="00B96398" w:rsidP="00B96398">
      <w:pPr>
        <w:pStyle w:val="Heading1"/>
        <w:rPr>
          <w:lang w:val="en-US"/>
        </w:rPr>
      </w:pPr>
      <w:bookmarkStart w:id="175" w:name="_Toc299712972"/>
      <w:bookmarkStart w:id="176" w:name="_Toc300034935"/>
      <w:r>
        <w:rPr>
          <w:lang w:val="en-US"/>
        </w:rPr>
        <w:lastRenderedPageBreak/>
        <w:t>Appe</w:t>
      </w:r>
      <w:r w:rsidR="00E66984">
        <w:rPr>
          <w:lang w:val="en-US"/>
        </w:rPr>
        <w:t>ndix 4</w:t>
      </w:r>
      <w:r w:rsidR="00690F95">
        <w:rPr>
          <w:lang w:val="en-US"/>
        </w:rPr>
        <w:t xml:space="preserve"> </w:t>
      </w:r>
      <w:r w:rsidR="00A83C82">
        <w:rPr>
          <w:lang w:val="en-US"/>
        </w:rPr>
        <w:t>Selection</w:t>
      </w:r>
      <w:r w:rsidR="00601266">
        <w:rPr>
          <w:lang w:val="en-US"/>
        </w:rPr>
        <w:t xml:space="preserve"> criteria</w:t>
      </w:r>
      <w:bookmarkEnd w:id="175"/>
      <w:bookmarkEnd w:id="176"/>
    </w:p>
    <w:p w:rsidR="00163411" w:rsidRDefault="00163411" w:rsidP="00182C04">
      <w:pPr>
        <w:rPr>
          <w:lang w:val="en-US"/>
        </w:rPr>
      </w:pPr>
    </w:p>
    <w:p w:rsidR="00A83C82" w:rsidRDefault="00A83C82" w:rsidP="00A83C82">
      <w:pPr>
        <w:pStyle w:val="Heading3"/>
        <w:rPr>
          <w:lang w:val="en-US"/>
        </w:rPr>
      </w:pPr>
      <w:bookmarkStart w:id="177" w:name="_Toc298480513"/>
      <w:bookmarkStart w:id="178" w:name="_Toc299712973"/>
      <w:bookmarkStart w:id="179" w:name="_Toc300034936"/>
      <w:r>
        <w:rPr>
          <w:lang w:val="en-US"/>
        </w:rPr>
        <w:t>Sample one based on one-year specification</w:t>
      </w:r>
      <w:bookmarkEnd w:id="177"/>
      <w:bookmarkEnd w:id="178"/>
      <w:bookmarkEnd w:id="179"/>
    </w:p>
    <w:tbl>
      <w:tblPr>
        <w:tblStyle w:val="Lichtearcering-accent13"/>
        <w:tblW w:w="5000" w:type="pct"/>
        <w:tblLook w:val="04A0"/>
      </w:tblPr>
      <w:tblGrid>
        <w:gridCol w:w="453"/>
        <w:gridCol w:w="7843"/>
        <w:gridCol w:w="992"/>
      </w:tblGrid>
      <w:tr w:rsidR="00944989" w:rsidTr="00A83C82">
        <w:trPr>
          <w:cnfStyle w:val="100000000000"/>
        </w:trPr>
        <w:tc>
          <w:tcPr>
            <w:cnfStyle w:val="001000000000"/>
            <w:tcW w:w="244" w:type="pct"/>
          </w:tcPr>
          <w:p w:rsidR="00944989" w:rsidRDefault="00944989" w:rsidP="00A83C82">
            <w:pPr>
              <w:pStyle w:val="Heading5"/>
              <w:outlineLvl w:val="4"/>
              <w:rPr>
                <w:lang w:val="en-US"/>
              </w:rPr>
            </w:pPr>
          </w:p>
        </w:tc>
        <w:tc>
          <w:tcPr>
            <w:tcW w:w="4222" w:type="pct"/>
          </w:tcPr>
          <w:p w:rsidR="00944989" w:rsidRDefault="00A83C82" w:rsidP="00A83C82">
            <w:pPr>
              <w:pStyle w:val="Heading5"/>
              <w:outlineLvl w:val="4"/>
              <w:cnfStyle w:val="100000000000"/>
              <w:rPr>
                <w:lang w:val="en-US"/>
              </w:rPr>
            </w:pPr>
            <w:r>
              <w:rPr>
                <w:lang w:val="en-US"/>
              </w:rPr>
              <w:t>Thomson One Banker Search criteria</w:t>
            </w:r>
          </w:p>
        </w:tc>
        <w:tc>
          <w:tcPr>
            <w:tcW w:w="534" w:type="pct"/>
          </w:tcPr>
          <w:p w:rsidR="00944989" w:rsidRDefault="00944989" w:rsidP="00A83C82">
            <w:pPr>
              <w:pStyle w:val="Heading5"/>
              <w:outlineLvl w:val="4"/>
              <w:cnfStyle w:val="100000000000"/>
              <w:rPr>
                <w:lang w:val="en-US"/>
              </w:rPr>
            </w:pPr>
            <w:r>
              <w:rPr>
                <w:lang w:val="en-US"/>
              </w:rPr>
              <w:t>Passed</w:t>
            </w:r>
          </w:p>
        </w:tc>
      </w:tr>
      <w:tr w:rsidR="00944989" w:rsidTr="00A83C82">
        <w:trPr>
          <w:cnfStyle w:val="000000100000"/>
        </w:trPr>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1</w:t>
            </w:r>
          </w:p>
        </w:tc>
        <w:tc>
          <w:tcPr>
            <w:tcW w:w="4222" w:type="pct"/>
          </w:tcPr>
          <w:p w:rsidR="00944989" w:rsidRPr="00B96398" w:rsidRDefault="00944989" w:rsidP="00A83C82">
            <w:pPr>
              <w:pStyle w:val="Heading5"/>
              <w:outlineLvl w:val="4"/>
              <w:cnfStyle w:val="000000100000"/>
              <w:rPr>
                <w:sz w:val="20"/>
                <w:szCs w:val="20"/>
                <w:lang w:val="en-US"/>
              </w:rPr>
            </w:pPr>
            <w:proofErr w:type="spellStart"/>
            <w:r w:rsidRPr="00B96398">
              <w:rPr>
                <w:sz w:val="20"/>
                <w:szCs w:val="20"/>
                <w:lang w:val="en-US"/>
              </w:rPr>
              <w:t>AllCompanies</w:t>
            </w:r>
            <w:proofErr w:type="spellEnd"/>
          </w:p>
        </w:tc>
        <w:tc>
          <w:tcPr>
            <w:tcW w:w="534"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1046584</w:t>
            </w:r>
          </w:p>
        </w:tc>
      </w:tr>
      <w:tr w:rsidR="00944989" w:rsidTr="00A83C82">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2</w:t>
            </w:r>
          </w:p>
        </w:tc>
        <w:tc>
          <w:tcPr>
            <w:tcW w:w="4222" w:type="pct"/>
          </w:tcPr>
          <w:p w:rsidR="00944989" w:rsidRPr="00B96398" w:rsidRDefault="00944989" w:rsidP="00A83C82">
            <w:pPr>
              <w:pStyle w:val="Heading5"/>
              <w:outlineLvl w:val="4"/>
              <w:cnfStyle w:val="000000000000"/>
              <w:rPr>
                <w:sz w:val="20"/>
                <w:szCs w:val="20"/>
                <w:lang w:val="en-US"/>
              </w:rPr>
            </w:pP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tf.PrivateIndicator</w:t>
            </w:r>
            <w:proofErr w:type="spellEnd"/>
            <w:r w:rsidRPr="00B96398">
              <w:rPr>
                <w:sz w:val="20"/>
                <w:szCs w:val="20"/>
                <w:lang w:val="en-US"/>
              </w:rPr>
              <w:t>)</w:t>
            </w:r>
          </w:p>
        </w:tc>
        <w:tc>
          <w:tcPr>
            <w:tcW w:w="534"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81996</w:t>
            </w:r>
          </w:p>
        </w:tc>
      </w:tr>
      <w:tr w:rsidR="00944989" w:rsidTr="00A83C82">
        <w:trPr>
          <w:cnfStyle w:val="000000100000"/>
        </w:trPr>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3</w:t>
            </w:r>
          </w:p>
        </w:tc>
        <w:tc>
          <w:tcPr>
            <w:tcW w:w="4222"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 xml:space="preserve">Not </w:t>
            </w:r>
            <w:proofErr w:type="gramStart"/>
            <w:r w:rsidRPr="00B96398">
              <w:rPr>
                <w:sz w:val="20"/>
                <w:szCs w:val="20"/>
                <w:lang w:val="en-US"/>
              </w:rPr>
              <w:t>Contains(</w:t>
            </w:r>
            <w:proofErr w:type="spellStart"/>
            <w:proofErr w:type="gramEnd"/>
            <w:r w:rsidRPr="00B96398">
              <w:rPr>
                <w:sz w:val="20"/>
                <w:szCs w:val="20"/>
                <w:lang w:val="en-US"/>
              </w:rPr>
              <w:t>tf.GeneralIndustryClassification</w:t>
            </w:r>
            <w:proofErr w:type="spellEnd"/>
            <w:r w:rsidRPr="00B96398">
              <w:rPr>
                <w:sz w:val="20"/>
                <w:szCs w:val="20"/>
                <w:lang w:val="en-US"/>
              </w:rPr>
              <w:t>, "04")</w:t>
            </w:r>
          </w:p>
        </w:tc>
        <w:tc>
          <w:tcPr>
            <w:tcW w:w="534"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78450</w:t>
            </w:r>
          </w:p>
        </w:tc>
      </w:tr>
      <w:tr w:rsidR="00944989" w:rsidTr="00A83C82">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4</w:t>
            </w:r>
          </w:p>
        </w:tc>
        <w:tc>
          <w:tcPr>
            <w:tcW w:w="4222"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 xml:space="preserve">Not </w:t>
            </w:r>
            <w:proofErr w:type="gramStart"/>
            <w:r w:rsidRPr="00B96398">
              <w:rPr>
                <w:sz w:val="20"/>
                <w:szCs w:val="20"/>
                <w:lang w:val="en-US"/>
              </w:rPr>
              <w:t>Contains(</w:t>
            </w:r>
            <w:proofErr w:type="spellStart"/>
            <w:proofErr w:type="gramEnd"/>
            <w:r w:rsidRPr="00B96398">
              <w:rPr>
                <w:sz w:val="20"/>
                <w:szCs w:val="20"/>
                <w:lang w:val="en-US"/>
              </w:rPr>
              <w:t>tf.GeneralIndustryClassification</w:t>
            </w:r>
            <w:proofErr w:type="spellEnd"/>
            <w:r w:rsidRPr="00B96398">
              <w:rPr>
                <w:sz w:val="20"/>
                <w:szCs w:val="20"/>
                <w:lang w:val="en-US"/>
              </w:rPr>
              <w:t>, "05")</w:t>
            </w:r>
          </w:p>
        </w:tc>
        <w:tc>
          <w:tcPr>
            <w:tcW w:w="534"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77457</w:t>
            </w:r>
          </w:p>
        </w:tc>
      </w:tr>
      <w:tr w:rsidR="00944989" w:rsidTr="00A83C82">
        <w:trPr>
          <w:cnfStyle w:val="000000100000"/>
        </w:trPr>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5</w:t>
            </w:r>
          </w:p>
        </w:tc>
        <w:tc>
          <w:tcPr>
            <w:tcW w:w="4222"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 xml:space="preserve">Not </w:t>
            </w:r>
            <w:proofErr w:type="gramStart"/>
            <w:r w:rsidRPr="00B96398">
              <w:rPr>
                <w:sz w:val="20"/>
                <w:szCs w:val="20"/>
                <w:lang w:val="en-US"/>
              </w:rPr>
              <w:t>Contains(</w:t>
            </w:r>
            <w:proofErr w:type="spellStart"/>
            <w:proofErr w:type="gramEnd"/>
            <w:r w:rsidRPr="00B96398">
              <w:rPr>
                <w:sz w:val="20"/>
                <w:szCs w:val="20"/>
                <w:lang w:val="en-US"/>
              </w:rPr>
              <w:t>tf.GeneralIndustryClassification</w:t>
            </w:r>
            <w:proofErr w:type="spellEnd"/>
            <w:r w:rsidRPr="00B96398">
              <w:rPr>
                <w:sz w:val="20"/>
                <w:szCs w:val="20"/>
                <w:lang w:val="en-US"/>
              </w:rPr>
              <w:t>, "06")</w:t>
            </w:r>
          </w:p>
        </w:tc>
        <w:tc>
          <w:tcPr>
            <w:tcW w:w="534"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71989</w:t>
            </w:r>
          </w:p>
        </w:tc>
      </w:tr>
      <w:tr w:rsidR="00944989" w:rsidTr="00A83C82">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6</w:t>
            </w:r>
          </w:p>
        </w:tc>
        <w:tc>
          <w:tcPr>
            <w:tcW w:w="4222" w:type="pct"/>
          </w:tcPr>
          <w:p w:rsidR="00944989" w:rsidRPr="00B96398" w:rsidRDefault="00944989" w:rsidP="00A83C82">
            <w:pPr>
              <w:pStyle w:val="Heading5"/>
              <w:outlineLvl w:val="4"/>
              <w:cnfStyle w:val="000000000000"/>
              <w:rPr>
                <w:sz w:val="20"/>
                <w:szCs w:val="20"/>
                <w:lang w:val="en-US"/>
              </w:rPr>
            </w:pPr>
            <w:proofErr w:type="spellStart"/>
            <w:proofErr w:type="gramStart"/>
            <w:r w:rsidRPr="00B96398">
              <w:rPr>
                <w:sz w:val="20"/>
                <w:szCs w:val="20"/>
                <w:lang w:val="en-US"/>
              </w:rPr>
              <w:t>IsInList</w:t>
            </w:r>
            <w:proofErr w:type="spellEnd"/>
            <w:r w:rsidRPr="00B96398">
              <w:rPr>
                <w:sz w:val="20"/>
                <w:szCs w:val="20"/>
                <w:lang w:val="en-US"/>
              </w:rPr>
              <w:t>(</w:t>
            </w:r>
            <w:proofErr w:type="spellStart"/>
            <w:proofErr w:type="gramEnd"/>
            <w:r w:rsidRPr="00B96398">
              <w:rPr>
                <w:sz w:val="20"/>
                <w:szCs w:val="20"/>
                <w:lang w:val="en-US"/>
              </w:rPr>
              <w:t>tf.CountryCode</w:t>
            </w:r>
            <w:proofErr w:type="spellEnd"/>
            <w:r w:rsidRPr="00B96398">
              <w:rPr>
                <w:sz w:val="20"/>
                <w:szCs w:val="20"/>
                <w:lang w:val="en-US"/>
              </w:rPr>
              <w:t>, "FRA", "DEU", "NLD", "BEL", "LUX", "GBR", "IRL", "ITA", "DNK", "FIN", "GRC", "ESP", "SWE", "AUT", "PRT")</w:t>
            </w:r>
          </w:p>
        </w:tc>
        <w:tc>
          <w:tcPr>
            <w:tcW w:w="534"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8746</w:t>
            </w:r>
          </w:p>
        </w:tc>
      </w:tr>
      <w:tr w:rsidR="00944989" w:rsidTr="00A83C82">
        <w:trPr>
          <w:cnfStyle w:val="000000100000"/>
        </w:trPr>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7</w:t>
            </w:r>
          </w:p>
        </w:tc>
        <w:tc>
          <w:tcPr>
            <w:tcW w:w="4222" w:type="pct"/>
          </w:tcPr>
          <w:p w:rsidR="00944989" w:rsidRPr="00B96398" w:rsidRDefault="00944989" w:rsidP="00A83C82">
            <w:pPr>
              <w:pStyle w:val="Heading5"/>
              <w:outlineLvl w:val="4"/>
              <w:cnfStyle w:val="000000100000"/>
              <w:rPr>
                <w:sz w:val="20"/>
                <w:szCs w:val="20"/>
                <w:lang w:val="en-US"/>
              </w:rPr>
            </w:pPr>
            <w:proofErr w:type="spellStart"/>
            <w:proofErr w:type="gramStart"/>
            <w:r w:rsidRPr="00B96398">
              <w:rPr>
                <w:sz w:val="20"/>
                <w:szCs w:val="20"/>
                <w:lang w:val="en-US"/>
              </w:rPr>
              <w:t>SelectTop</w:t>
            </w:r>
            <w:proofErr w:type="spellEnd"/>
            <w:r w:rsidRPr="00B96398">
              <w:rPr>
                <w:sz w:val="20"/>
                <w:szCs w:val="20"/>
                <w:lang w:val="en-US"/>
              </w:rPr>
              <w:t>(</w:t>
            </w:r>
            <w:proofErr w:type="spellStart"/>
            <w:proofErr w:type="gramEnd"/>
            <w:r w:rsidRPr="00B96398">
              <w:rPr>
                <w:sz w:val="20"/>
                <w:szCs w:val="20"/>
                <w:lang w:val="en-US"/>
              </w:rPr>
              <w:t>tf.TotalAssets</w:t>
            </w:r>
            <w:proofErr w:type="spellEnd"/>
            <w:r w:rsidRPr="00B96398">
              <w:rPr>
                <w:sz w:val="20"/>
                <w:szCs w:val="20"/>
                <w:lang w:val="en-US"/>
              </w:rPr>
              <w:t>[</w:t>
            </w:r>
            <w:proofErr w:type="spellStart"/>
            <w:r w:rsidRPr="00B96398">
              <w:rPr>
                <w:sz w:val="20"/>
                <w:szCs w:val="20"/>
                <w:lang w:val="en-US"/>
              </w:rPr>
              <w:t>Yt</w:t>
            </w:r>
            <w:proofErr w:type="spellEnd"/>
            <w:r w:rsidRPr="00B96398">
              <w:rPr>
                <w:sz w:val="20"/>
                <w:szCs w:val="20"/>
                <w:lang w:val="en-US"/>
              </w:rPr>
              <w:t>],1000,false)</w:t>
            </w:r>
          </w:p>
        </w:tc>
        <w:tc>
          <w:tcPr>
            <w:tcW w:w="534"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1000</w:t>
            </w:r>
          </w:p>
        </w:tc>
      </w:tr>
      <w:tr w:rsidR="00944989" w:rsidRPr="000A45C5" w:rsidTr="00A83C82">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8</w:t>
            </w:r>
          </w:p>
        </w:tc>
        <w:tc>
          <w:tcPr>
            <w:tcW w:w="4222"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tf.TotalAssets</w:t>
            </w:r>
            <w:proofErr w:type="spellEnd"/>
            <w:r w:rsidRPr="00B96398">
              <w:rPr>
                <w:sz w:val="20"/>
                <w:szCs w:val="20"/>
                <w:lang w:val="en-US"/>
              </w:rPr>
              <w:t>[</w:t>
            </w:r>
            <w:proofErr w:type="spellStart"/>
            <w:r w:rsidRPr="00B96398">
              <w:rPr>
                <w:sz w:val="20"/>
                <w:szCs w:val="20"/>
                <w:lang w:val="en-US"/>
              </w:rPr>
              <w:t>Yt</w:t>
            </w:r>
            <w:proofErr w:type="spellEnd"/>
            <w:r w:rsidRPr="00B96398">
              <w:rPr>
                <w:sz w:val="20"/>
                <w:szCs w:val="20"/>
                <w:lang w:val="en-US"/>
              </w:rPr>
              <w:t>])</w:t>
            </w:r>
          </w:p>
        </w:tc>
        <w:tc>
          <w:tcPr>
            <w:tcW w:w="534" w:type="pct"/>
          </w:tcPr>
          <w:p w:rsidR="00944989" w:rsidRPr="00B96398" w:rsidRDefault="00944989" w:rsidP="00A83C82">
            <w:pPr>
              <w:pStyle w:val="Heading5"/>
              <w:outlineLvl w:val="4"/>
              <w:cnfStyle w:val="000000000000"/>
              <w:rPr>
                <w:sz w:val="20"/>
                <w:szCs w:val="20"/>
                <w:lang w:val="en-US"/>
              </w:rPr>
            </w:pPr>
          </w:p>
        </w:tc>
      </w:tr>
      <w:tr w:rsidR="00944989" w:rsidRPr="000A45C5" w:rsidTr="00A83C82">
        <w:trPr>
          <w:cnfStyle w:val="000000100000"/>
        </w:trPr>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9</w:t>
            </w:r>
          </w:p>
        </w:tc>
        <w:tc>
          <w:tcPr>
            <w:tcW w:w="4222"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[Yt+1])</w:t>
            </w:r>
          </w:p>
        </w:tc>
        <w:tc>
          <w:tcPr>
            <w:tcW w:w="534" w:type="pct"/>
          </w:tcPr>
          <w:p w:rsidR="00944989" w:rsidRPr="00B96398" w:rsidRDefault="00944989" w:rsidP="00A83C82">
            <w:pPr>
              <w:pStyle w:val="Heading5"/>
              <w:outlineLvl w:val="4"/>
              <w:cnfStyle w:val="000000100000"/>
              <w:rPr>
                <w:sz w:val="20"/>
                <w:szCs w:val="20"/>
                <w:lang w:val="en-US"/>
              </w:rPr>
            </w:pPr>
          </w:p>
        </w:tc>
      </w:tr>
      <w:tr w:rsidR="00944989" w:rsidRPr="000A45C5" w:rsidTr="00A83C82">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10</w:t>
            </w:r>
          </w:p>
        </w:tc>
        <w:tc>
          <w:tcPr>
            <w:tcW w:w="4222"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w:t>
            </w:r>
            <w:proofErr w:type="spellStart"/>
            <w:r w:rsidRPr="00B96398">
              <w:rPr>
                <w:sz w:val="20"/>
                <w:szCs w:val="20"/>
                <w:lang w:val="en-US"/>
              </w:rPr>
              <w:t>Yt</w:t>
            </w:r>
            <w:proofErr w:type="spellEnd"/>
            <w:r w:rsidRPr="00B96398">
              <w:rPr>
                <w:sz w:val="20"/>
                <w:szCs w:val="20"/>
                <w:lang w:val="en-US"/>
              </w:rPr>
              <w:t>])</w:t>
            </w:r>
          </w:p>
        </w:tc>
        <w:tc>
          <w:tcPr>
            <w:tcW w:w="534" w:type="pct"/>
          </w:tcPr>
          <w:p w:rsidR="00944989" w:rsidRPr="00B96398" w:rsidRDefault="00944989" w:rsidP="00A83C82">
            <w:pPr>
              <w:pStyle w:val="Heading5"/>
              <w:outlineLvl w:val="4"/>
              <w:cnfStyle w:val="000000000000"/>
              <w:rPr>
                <w:sz w:val="20"/>
                <w:szCs w:val="20"/>
                <w:lang w:val="en-US"/>
              </w:rPr>
            </w:pPr>
          </w:p>
        </w:tc>
      </w:tr>
      <w:tr w:rsidR="00944989" w:rsidRPr="000A45C5" w:rsidTr="00A83C82">
        <w:trPr>
          <w:cnfStyle w:val="000000100000"/>
        </w:trPr>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11</w:t>
            </w:r>
          </w:p>
        </w:tc>
        <w:tc>
          <w:tcPr>
            <w:tcW w:w="4222"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[Yt-1])</w:t>
            </w:r>
          </w:p>
        </w:tc>
        <w:tc>
          <w:tcPr>
            <w:tcW w:w="534" w:type="pct"/>
          </w:tcPr>
          <w:p w:rsidR="00944989" w:rsidRPr="00B96398" w:rsidRDefault="00944989" w:rsidP="00A83C82">
            <w:pPr>
              <w:pStyle w:val="Heading5"/>
              <w:outlineLvl w:val="4"/>
              <w:cnfStyle w:val="000000100000"/>
              <w:rPr>
                <w:sz w:val="20"/>
                <w:szCs w:val="20"/>
                <w:lang w:val="en-US"/>
              </w:rPr>
            </w:pPr>
          </w:p>
        </w:tc>
      </w:tr>
      <w:tr w:rsidR="00944989" w:rsidRPr="000A45C5" w:rsidTr="00A83C82">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12</w:t>
            </w:r>
          </w:p>
        </w:tc>
        <w:tc>
          <w:tcPr>
            <w:tcW w:w="4222"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[Yt-2])</w:t>
            </w:r>
          </w:p>
        </w:tc>
        <w:tc>
          <w:tcPr>
            <w:tcW w:w="534" w:type="pct"/>
          </w:tcPr>
          <w:p w:rsidR="00944989" w:rsidRPr="00B96398" w:rsidRDefault="00944989" w:rsidP="00A83C82">
            <w:pPr>
              <w:pStyle w:val="Heading5"/>
              <w:outlineLvl w:val="4"/>
              <w:cnfStyle w:val="000000000000"/>
              <w:rPr>
                <w:sz w:val="20"/>
                <w:szCs w:val="20"/>
                <w:lang w:val="en-US"/>
              </w:rPr>
            </w:pPr>
          </w:p>
        </w:tc>
      </w:tr>
      <w:tr w:rsidR="00944989" w:rsidRPr="000A45C5" w:rsidTr="00A83C82">
        <w:trPr>
          <w:cnfStyle w:val="000000100000"/>
        </w:trPr>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13</w:t>
            </w:r>
          </w:p>
        </w:tc>
        <w:tc>
          <w:tcPr>
            <w:tcW w:w="4222" w:type="pct"/>
          </w:tcPr>
          <w:p w:rsidR="00944989" w:rsidRPr="00B96398" w:rsidRDefault="00944989" w:rsidP="00A83C82">
            <w:pPr>
              <w:pStyle w:val="Heading5"/>
              <w:outlineLvl w:val="4"/>
              <w:cnfStyle w:val="0000001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[Yt-3])</w:t>
            </w:r>
          </w:p>
        </w:tc>
        <w:tc>
          <w:tcPr>
            <w:tcW w:w="534" w:type="pct"/>
          </w:tcPr>
          <w:p w:rsidR="00944989" w:rsidRPr="00B96398" w:rsidRDefault="00944989" w:rsidP="00A83C82">
            <w:pPr>
              <w:pStyle w:val="Heading5"/>
              <w:outlineLvl w:val="4"/>
              <w:cnfStyle w:val="000000100000"/>
              <w:rPr>
                <w:sz w:val="20"/>
                <w:szCs w:val="20"/>
                <w:lang w:val="en-US"/>
              </w:rPr>
            </w:pPr>
          </w:p>
        </w:tc>
      </w:tr>
      <w:tr w:rsidR="00944989" w:rsidRPr="000A45C5" w:rsidTr="00A83C82">
        <w:tc>
          <w:tcPr>
            <w:cnfStyle w:val="001000000000"/>
            <w:tcW w:w="244" w:type="pct"/>
          </w:tcPr>
          <w:p w:rsidR="00944989" w:rsidRPr="00B96398" w:rsidRDefault="00944989" w:rsidP="00A83C82">
            <w:pPr>
              <w:pStyle w:val="Heading5"/>
              <w:outlineLvl w:val="4"/>
              <w:rPr>
                <w:sz w:val="20"/>
                <w:szCs w:val="20"/>
                <w:lang w:val="en-US"/>
              </w:rPr>
            </w:pPr>
            <w:r w:rsidRPr="00B96398">
              <w:rPr>
                <w:sz w:val="20"/>
                <w:szCs w:val="20"/>
                <w:lang w:val="en-US"/>
              </w:rPr>
              <w:t>14</w:t>
            </w:r>
          </w:p>
        </w:tc>
        <w:tc>
          <w:tcPr>
            <w:tcW w:w="4222" w:type="pct"/>
          </w:tcPr>
          <w:p w:rsidR="00944989" w:rsidRPr="00B96398" w:rsidRDefault="00944989" w:rsidP="00A83C82">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[Yt-4])</w:t>
            </w:r>
          </w:p>
        </w:tc>
        <w:tc>
          <w:tcPr>
            <w:tcW w:w="534" w:type="pct"/>
          </w:tcPr>
          <w:p w:rsidR="00944989" w:rsidRPr="00B96398" w:rsidRDefault="00944989" w:rsidP="00A83C82">
            <w:pPr>
              <w:pStyle w:val="Heading5"/>
              <w:outlineLvl w:val="4"/>
              <w:cnfStyle w:val="000000000000"/>
              <w:rPr>
                <w:sz w:val="20"/>
                <w:szCs w:val="20"/>
                <w:lang w:val="en-US"/>
              </w:rPr>
            </w:pPr>
          </w:p>
        </w:tc>
      </w:tr>
      <w:tr w:rsidR="00944989" w:rsidRPr="000A45C5" w:rsidTr="00A83C82">
        <w:trPr>
          <w:cnfStyle w:val="000000100000"/>
        </w:trPr>
        <w:tc>
          <w:tcPr>
            <w:cnfStyle w:val="001000000000"/>
            <w:tcW w:w="244" w:type="pct"/>
          </w:tcPr>
          <w:p w:rsidR="00944989" w:rsidRPr="00B96398" w:rsidRDefault="00601266" w:rsidP="00A83C82">
            <w:pPr>
              <w:pStyle w:val="Heading5"/>
              <w:outlineLvl w:val="4"/>
              <w:rPr>
                <w:sz w:val="20"/>
                <w:szCs w:val="20"/>
                <w:lang w:val="en-US"/>
              </w:rPr>
            </w:pPr>
            <w:r>
              <w:rPr>
                <w:sz w:val="20"/>
                <w:szCs w:val="20"/>
                <w:lang w:val="en-US"/>
              </w:rPr>
              <w:t>15</w:t>
            </w:r>
          </w:p>
        </w:tc>
        <w:tc>
          <w:tcPr>
            <w:tcW w:w="4222" w:type="pct"/>
          </w:tcPr>
          <w:p w:rsidR="00944989" w:rsidRPr="00B96398" w:rsidRDefault="00944989" w:rsidP="00A83C82">
            <w:pPr>
              <w:pStyle w:val="Heading5"/>
              <w:outlineLvl w:val="4"/>
              <w:cnfStyle w:val="0000001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[Yt+1</w:t>
            </w:r>
            <w:r w:rsidRPr="00944989">
              <w:rPr>
                <w:sz w:val="20"/>
                <w:szCs w:val="20"/>
                <w:lang w:val="en-US"/>
              </w:rPr>
              <w:t>])</w:t>
            </w:r>
          </w:p>
        </w:tc>
        <w:tc>
          <w:tcPr>
            <w:tcW w:w="534" w:type="pct"/>
          </w:tcPr>
          <w:p w:rsidR="00944989" w:rsidRPr="00B96398" w:rsidRDefault="00944989" w:rsidP="00A83C82">
            <w:pPr>
              <w:pStyle w:val="Heading5"/>
              <w:outlineLvl w:val="4"/>
              <w:cnfStyle w:val="000000100000"/>
              <w:rPr>
                <w:sz w:val="20"/>
                <w:szCs w:val="20"/>
                <w:lang w:val="en-US"/>
              </w:rPr>
            </w:pPr>
          </w:p>
        </w:tc>
      </w:tr>
      <w:tr w:rsidR="00944989" w:rsidRPr="000A45C5" w:rsidTr="00A83C82">
        <w:tc>
          <w:tcPr>
            <w:cnfStyle w:val="001000000000"/>
            <w:tcW w:w="244" w:type="pct"/>
          </w:tcPr>
          <w:p w:rsidR="00944989" w:rsidRPr="00B96398" w:rsidRDefault="00601266" w:rsidP="00A83C82">
            <w:pPr>
              <w:pStyle w:val="Heading5"/>
              <w:outlineLvl w:val="4"/>
              <w:rPr>
                <w:sz w:val="20"/>
                <w:szCs w:val="20"/>
                <w:lang w:val="en-US"/>
              </w:rPr>
            </w:pPr>
            <w:r>
              <w:rPr>
                <w:sz w:val="20"/>
                <w:szCs w:val="20"/>
                <w:lang w:val="en-US"/>
              </w:rPr>
              <w:t>16</w:t>
            </w:r>
          </w:p>
        </w:tc>
        <w:tc>
          <w:tcPr>
            <w:tcW w:w="4222" w:type="pct"/>
          </w:tcPr>
          <w:p w:rsidR="00944989" w:rsidRPr="00B96398" w:rsidRDefault="00944989" w:rsidP="00A83C82">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w:t>
            </w:r>
            <w:proofErr w:type="spellStart"/>
            <w:r>
              <w:rPr>
                <w:sz w:val="20"/>
                <w:szCs w:val="20"/>
                <w:lang w:val="en-US"/>
              </w:rPr>
              <w:t>Yt</w:t>
            </w:r>
            <w:proofErr w:type="spellEnd"/>
            <w:r w:rsidRPr="00944989">
              <w:rPr>
                <w:sz w:val="20"/>
                <w:szCs w:val="20"/>
                <w:lang w:val="en-US"/>
              </w:rPr>
              <w:t>])</w:t>
            </w:r>
          </w:p>
        </w:tc>
        <w:tc>
          <w:tcPr>
            <w:tcW w:w="534" w:type="pct"/>
          </w:tcPr>
          <w:p w:rsidR="00944989" w:rsidRPr="00B96398" w:rsidRDefault="00944989" w:rsidP="00A83C82">
            <w:pPr>
              <w:pStyle w:val="Heading5"/>
              <w:outlineLvl w:val="4"/>
              <w:cnfStyle w:val="000000000000"/>
              <w:rPr>
                <w:sz w:val="20"/>
                <w:szCs w:val="20"/>
                <w:lang w:val="en-US"/>
              </w:rPr>
            </w:pPr>
          </w:p>
        </w:tc>
      </w:tr>
      <w:tr w:rsidR="00944989" w:rsidRPr="000A45C5" w:rsidTr="00A83C82">
        <w:trPr>
          <w:cnfStyle w:val="000000100000"/>
        </w:trPr>
        <w:tc>
          <w:tcPr>
            <w:cnfStyle w:val="001000000000"/>
            <w:tcW w:w="244" w:type="pct"/>
          </w:tcPr>
          <w:p w:rsidR="00944989" w:rsidRPr="00B96398" w:rsidRDefault="00601266" w:rsidP="00A83C82">
            <w:pPr>
              <w:pStyle w:val="Heading5"/>
              <w:outlineLvl w:val="4"/>
              <w:rPr>
                <w:sz w:val="20"/>
                <w:szCs w:val="20"/>
                <w:lang w:val="en-US"/>
              </w:rPr>
            </w:pPr>
            <w:r>
              <w:rPr>
                <w:sz w:val="20"/>
                <w:szCs w:val="20"/>
                <w:lang w:val="en-US"/>
              </w:rPr>
              <w:t>17</w:t>
            </w:r>
          </w:p>
        </w:tc>
        <w:tc>
          <w:tcPr>
            <w:tcW w:w="4222" w:type="pct"/>
          </w:tcPr>
          <w:p w:rsidR="00944989" w:rsidRPr="00B96398" w:rsidRDefault="00944989" w:rsidP="00A83C82">
            <w:pPr>
              <w:pStyle w:val="Heading5"/>
              <w:outlineLvl w:val="4"/>
              <w:cnfStyle w:val="000000100000"/>
              <w:rPr>
                <w:sz w:val="20"/>
                <w:szCs w:val="20"/>
                <w:lang w:val="en-US"/>
              </w:rPr>
            </w:pPr>
            <w:r w:rsidRPr="00944989">
              <w:rPr>
                <w:sz w:val="20"/>
                <w:szCs w:val="20"/>
                <w:lang w:val="en-US"/>
              </w:rPr>
              <w:t xml:space="preserve">Not </w:t>
            </w:r>
            <w:proofErr w:type="spellStart"/>
            <w:proofErr w:type="gramStart"/>
            <w:r w:rsidRPr="00944989">
              <w:rPr>
                <w:sz w:val="20"/>
                <w:szCs w:val="20"/>
                <w:lang w:val="en-US"/>
              </w:rPr>
              <w:t>IsNA</w:t>
            </w:r>
            <w:proofErr w:type="spellEnd"/>
            <w:r w:rsidRPr="00944989">
              <w:rPr>
                <w:sz w:val="20"/>
                <w:szCs w:val="20"/>
                <w:lang w:val="en-US"/>
              </w:rPr>
              <w:t>(</w:t>
            </w:r>
            <w:proofErr w:type="spellStart"/>
            <w:proofErr w:type="gramEnd"/>
            <w:r w:rsidRPr="00944989">
              <w:rPr>
                <w:sz w:val="20"/>
                <w:szCs w:val="20"/>
                <w:lang w:val="en-US"/>
              </w:rPr>
              <w:t>tf.Sa</w:t>
            </w:r>
            <w:r>
              <w:rPr>
                <w:sz w:val="20"/>
                <w:szCs w:val="20"/>
                <w:lang w:val="en-US"/>
              </w:rPr>
              <w:t>les</w:t>
            </w:r>
            <w:proofErr w:type="spellEnd"/>
            <w:r>
              <w:rPr>
                <w:sz w:val="20"/>
                <w:szCs w:val="20"/>
                <w:lang w:val="en-US"/>
              </w:rPr>
              <w:t>[Yt-1</w:t>
            </w:r>
            <w:r w:rsidRPr="00944989">
              <w:rPr>
                <w:sz w:val="20"/>
                <w:szCs w:val="20"/>
                <w:lang w:val="en-US"/>
              </w:rPr>
              <w:t>])</w:t>
            </w:r>
          </w:p>
        </w:tc>
        <w:tc>
          <w:tcPr>
            <w:tcW w:w="534" w:type="pct"/>
          </w:tcPr>
          <w:p w:rsidR="00944989" w:rsidRPr="00B96398" w:rsidRDefault="00944989" w:rsidP="00A83C82">
            <w:pPr>
              <w:pStyle w:val="Heading5"/>
              <w:outlineLvl w:val="4"/>
              <w:cnfStyle w:val="000000100000"/>
              <w:rPr>
                <w:sz w:val="20"/>
                <w:szCs w:val="20"/>
                <w:lang w:val="en-US"/>
              </w:rPr>
            </w:pPr>
          </w:p>
        </w:tc>
      </w:tr>
      <w:tr w:rsidR="00944989" w:rsidRPr="000A45C5" w:rsidTr="00A83C82">
        <w:tc>
          <w:tcPr>
            <w:cnfStyle w:val="001000000000"/>
            <w:tcW w:w="244" w:type="pct"/>
          </w:tcPr>
          <w:p w:rsidR="00944989" w:rsidRPr="00B96398" w:rsidRDefault="00601266" w:rsidP="00A83C82">
            <w:pPr>
              <w:pStyle w:val="Heading5"/>
              <w:outlineLvl w:val="4"/>
              <w:rPr>
                <w:sz w:val="20"/>
                <w:szCs w:val="20"/>
                <w:lang w:val="en-US"/>
              </w:rPr>
            </w:pPr>
            <w:r>
              <w:rPr>
                <w:sz w:val="20"/>
                <w:szCs w:val="20"/>
                <w:lang w:val="en-US"/>
              </w:rPr>
              <w:t>18</w:t>
            </w:r>
          </w:p>
        </w:tc>
        <w:tc>
          <w:tcPr>
            <w:tcW w:w="4222" w:type="pct"/>
          </w:tcPr>
          <w:p w:rsidR="00944989" w:rsidRPr="00B96398" w:rsidRDefault="00944989" w:rsidP="00A83C82">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[Yt-2</w:t>
            </w:r>
            <w:r w:rsidRPr="00944989">
              <w:rPr>
                <w:sz w:val="20"/>
                <w:szCs w:val="20"/>
                <w:lang w:val="en-US"/>
              </w:rPr>
              <w:t>])</w:t>
            </w:r>
          </w:p>
        </w:tc>
        <w:tc>
          <w:tcPr>
            <w:tcW w:w="534" w:type="pct"/>
          </w:tcPr>
          <w:p w:rsidR="00944989" w:rsidRPr="00B96398" w:rsidRDefault="00944989" w:rsidP="00A83C82">
            <w:pPr>
              <w:pStyle w:val="Heading5"/>
              <w:outlineLvl w:val="4"/>
              <w:cnfStyle w:val="000000000000"/>
              <w:rPr>
                <w:sz w:val="20"/>
                <w:szCs w:val="20"/>
                <w:lang w:val="en-US"/>
              </w:rPr>
            </w:pPr>
          </w:p>
        </w:tc>
      </w:tr>
      <w:tr w:rsidR="00944989" w:rsidRPr="000A45C5" w:rsidTr="00A83C82">
        <w:trPr>
          <w:cnfStyle w:val="000000100000"/>
        </w:trPr>
        <w:tc>
          <w:tcPr>
            <w:cnfStyle w:val="001000000000"/>
            <w:tcW w:w="244" w:type="pct"/>
          </w:tcPr>
          <w:p w:rsidR="00944989" w:rsidRPr="00B96398" w:rsidRDefault="00601266" w:rsidP="00A83C82">
            <w:pPr>
              <w:pStyle w:val="Heading5"/>
              <w:outlineLvl w:val="4"/>
              <w:rPr>
                <w:sz w:val="20"/>
                <w:szCs w:val="20"/>
                <w:lang w:val="en-US"/>
              </w:rPr>
            </w:pPr>
            <w:r>
              <w:rPr>
                <w:sz w:val="20"/>
                <w:szCs w:val="20"/>
                <w:lang w:val="en-US"/>
              </w:rPr>
              <w:t>19</w:t>
            </w:r>
          </w:p>
        </w:tc>
        <w:tc>
          <w:tcPr>
            <w:tcW w:w="4222" w:type="pct"/>
          </w:tcPr>
          <w:p w:rsidR="00944989" w:rsidRPr="00B96398" w:rsidRDefault="00944989" w:rsidP="00A83C82">
            <w:pPr>
              <w:pStyle w:val="Heading5"/>
              <w:outlineLvl w:val="4"/>
              <w:cnfStyle w:val="0000001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[Yt-3</w:t>
            </w:r>
            <w:r w:rsidRPr="00944989">
              <w:rPr>
                <w:sz w:val="20"/>
                <w:szCs w:val="20"/>
                <w:lang w:val="en-US"/>
              </w:rPr>
              <w:t>])</w:t>
            </w:r>
          </w:p>
        </w:tc>
        <w:tc>
          <w:tcPr>
            <w:tcW w:w="534" w:type="pct"/>
          </w:tcPr>
          <w:p w:rsidR="00944989" w:rsidRPr="00B96398" w:rsidRDefault="00944989" w:rsidP="00A83C82">
            <w:pPr>
              <w:pStyle w:val="Heading5"/>
              <w:outlineLvl w:val="4"/>
              <w:cnfStyle w:val="000000100000"/>
              <w:rPr>
                <w:sz w:val="20"/>
                <w:szCs w:val="20"/>
                <w:lang w:val="en-US"/>
              </w:rPr>
            </w:pPr>
          </w:p>
        </w:tc>
      </w:tr>
      <w:tr w:rsidR="00944989" w:rsidRPr="000A45C5" w:rsidTr="00A83C82">
        <w:tc>
          <w:tcPr>
            <w:cnfStyle w:val="001000000000"/>
            <w:tcW w:w="244" w:type="pct"/>
          </w:tcPr>
          <w:p w:rsidR="00944989" w:rsidRPr="00B96398" w:rsidRDefault="00944989" w:rsidP="00A83C82">
            <w:pPr>
              <w:pStyle w:val="Heading5"/>
              <w:outlineLvl w:val="4"/>
              <w:rPr>
                <w:sz w:val="20"/>
                <w:szCs w:val="20"/>
                <w:lang w:val="en-US"/>
              </w:rPr>
            </w:pPr>
            <w:r>
              <w:rPr>
                <w:sz w:val="20"/>
                <w:szCs w:val="20"/>
                <w:lang w:val="en-US"/>
              </w:rPr>
              <w:t>2</w:t>
            </w:r>
            <w:r w:rsidR="00601266">
              <w:rPr>
                <w:sz w:val="20"/>
                <w:szCs w:val="20"/>
                <w:lang w:val="en-US"/>
              </w:rPr>
              <w:t>0</w:t>
            </w:r>
          </w:p>
        </w:tc>
        <w:tc>
          <w:tcPr>
            <w:tcW w:w="4222" w:type="pct"/>
          </w:tcPr>
          <w:p w:rsidR="00944989" w:rsidRPr="00B96398" w:rsidRDefault="00944989" w:rsidP="00A83C82">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[Yt-4</w:t>
            </w:r>
            <w:r w:rsidRPr="00944989">
              <w:rPr>
                <w:sz w:val="20"/>
                <w:szCs w:val="20"/>
                <w:lang w:val="en-US"/>
              </w:rPr>
              <w:t>])</w:t>
            </w:r>
          </w:p>
        </w:tc>
        <w:tc>
          <w:tcPr>
            <w:tcW w:w="534" w:type="pct"/>
          </w:tcPr>
          <w:p w:rsidR="00944989" w:rsidRPr="00B96398" w:rsidRDefault="00944989" w:rsidP="00A83C82">
            <w:pPr>
              <w:pStyle w:val="Heading5"/>
              <w:outlineLvl w:val="4"/>
              <w:cnfStyle w:val="000000000000"/>
              <w:rPr>
                <w:sz w:val="20"/>
                <w:szCs w:val="20"/>
                <w:lang w:val="en-US"/>
              </w:rPr>
            </w:pPr>
          </w:p>
        </w:tc>
      </w:tr>
      <w:tr w:rsidR="00944989" w:rsidTr="00A83C82">
        <w:trPr>
          <w:cnfStyle w:val="000000100000"/>
        </w:trPr>
        <w:tc>
          <w:tcPr>
            <w:cnfStyle w:val="001000000000"/>
            <w:tcW w:w="244" w:type="pct"/>
          </w:tcPr>
          <w:p w:rsidR="00944989" w:rsidRPr="00B96398" w:rsidRDefault="00601266" w:rsidP="00A83C82">
            <w:pPr>
              <w:pStyle w:val="Heading5"/>
              <w:outlineLvl w:val="4"/>
              <w:rPr>
                <w:sz w:val="20"/>
                <w:szCs w:val="20"/>
                <w:lang w:val="en-US"/>
              </w:rPr>
            </w:pPr>
            <w:r>
              <w:rPr>
                <w:sz w:val="20"/>
                <w:szCs w:val="20"/>
                <w:lang w:val="en-US"/>
              </w:rPr>
              <w:t>2</w:t>
            </w:r>
            <w:r w:rsidR="00944989">
              <w:rPr>
                <w:sz w:val="20"/>
                <w:szCs w:val="20"/>
                <w:lang w:val="en-US"/>
              </w:rPr>
              <w:t>1</w:t>
            </w:r>
          </w:p>
        </w:tc>
        <w:tc>
          <w:tcPr>
            <w:tcW w:w="4222" w:type="pct"/>
          </w:tcPr>
          <w:p w:rsidR="00944989" w:rsidRPr="00B96398" w:rsidRDefault="00944989" w:rsidP="00A83C82">
            <w:pPr>
              <w:pStyle w:val="Heading5"/>
              <w:outlineLvl w:val="4"/>
              <w:cnfStyle w:val="000000100000"/>
              <w:rPr>
                <w:sz w:val="20"/>
                <w:szCs w:val="20"/>
                <w:lang w:val="en-US"/>
              </w:rPr>
            </w:pPr>
            <w:proofErr w:type="gramStart"/>
            <w:r w:rsidRPr="00944989">
              <w:rPr>
                <w:sz w:val="20"/>
                <w:szCs w:val="20"/>
                <w:lang w:val="en-US"/>
              </w:rPr>
              <w:t>Contains(</w:t>
            </w:r>
            <w:proofErr w:type="spellStart"/>
            <w:proofErr w:type="gramEnd"/>
            <w:r w:rsidRPr="00944989">
              <w:rPr>
                <w:sz w:val="20"/>
                <w:szCs w:val="20"/>
                <w:lang w:val="en-US"/>
              </w:rPr>
              <w:t>tf.GeneralIndustryClassification</w:t>
            </w:r>
            <w:proofErr w:type="spellEnd"/>
            <w:r w:rsidRPr="00944989">
              <w:rPr>
                <w:sz w:val="20"/>
                <w:szCs w:val="20"/>
                <w:lang w:val="en-US"/>
              </w:rPr>
              <w:t>, "")</w:t>
            </w:r>
          </w:p>
        </w:tc>
        <w:tc>
          <w:tcPr>
            <w:tcW w:w="534" w:type="pct"/>
          </w:tcPr>
          <w:p w:rsidR="00944989" w:rsidRPr="00B96398" w:rsidRDefault="00944989" w:rsidP="00A83C82">
            <w:pPr>
              <w:pStyle w:val="Heading5"/>
              <w:outlineLvl w:val="4"/>
              <w:cnfStyle w:val="000000100000"/>
              <w:rPr>
                <w:sz w:val="20"/>
                <w:szCs w:val="20"/>
                <w:lang w:val="en-US"/>
              </w:rPr>
            </w:pPr>
          </w:p>
        </w:tc>
      </w:tr>
      <w:tr w:rsidR="00944989" w:rsidTr="00A83C82">
        <w:tc>
          <w:tcPr>
            <w:cnfStyle w:val="001000000000"/>
            <w:tcW w:w="244" w:type="pct"/>
          </w:tcPr>
          <w:p w:rsidR="00944989" w:rsidRDefault="00601266" w:rsidP="00A83C82">
            <w:pPr>
              <w:pStyle w:val="Heading5"/>
              <w:outlineLvl w:val="4"/>
              <w:rPr>
                <w:sz w:val="20"/>
                <w:szCs w:val="20"/>
                <w:lang w:val="en-US"/>
              </w:rPr>
            </w:pPr>
            <w:r>
              <w:rPr>
                <w:sz w:val="20"/>
                <w:szCs w:val="20"/>
                <w:lang w:val="en-US"/>
              </w:rPr>
              <w:t>2</w:t>
            </w:r>
            <w:r w:rsidR="00944989">
              <w:rPr>
                <w:sz w:val="20"/>
                <w:szCs w:val="20"/>
                <w:lang w:val="en-US"/>
              </w:rPr>
              <w:t>2</w:t>
            </w:r>
          </w:p>
        </w:tc>
        <w:tc>
          <w:tcPr>
            <w:tcW w:w="4222" w:type="pct"/>
          </w:tcPr>
          <w:p w:rsidR="00944989" w:rsidRPr="00944989" w:rsidRDefault="00944989" w:rsidP="00A83C82">
            <w:pPr>
              <w:pStyle w:val="Heading5"/>
              <w:outlineLvl w:val="4"/>
              <w:cnfStyle w:val="000000000000"/>
              <w:rPr>
                <w:sz w:val="20"/>
                <w:szCs w:val="20"/>
                <w:lang w:val="en-US"/>
              </w:rPr>
            </w:pPr>
            <w:proofErr w:type="gramStart"/>
            <w:r w:rsidRPr="00944989">
              <w:rPr>
                <w:sz w:val="20"/>
                <w:szCs w:val="20"/>
                <w:lang w:val="en-US"/>
              </w:rPr>
              <w:t>Contains(</w:t>
            </w:r>
            <w:proofErr w:type="spellStart"/>
            <w:proofErr w:type="gramEnd"/>
            <w:r w:rsidRPr="00944989">
              <w:rPr>
                <w:sz w:val="20"/>
                <w:szCs w:val="20"/>
                <w:lang w:val="en-US"/>
              </w:rPr>
              <w:t>tf.PrimarySICCode</w:t>
            </w:r>
            <w:proofErr w:type="spellEnd"/>
            <w:r w:rsidRPr="00944989">
              <w:rPr>
                <w:sz w:val="20"/>
                <w:szCs w:val="20"/>
                <w:lang w:val="en-US"/>
              </w:rPr>
              <w:t>, "")</w:t>
            </w:r>
          </w:p>
        </w:tc>
        <w:tc>
          <w:tcPr>
            <w:tcW w:w="534" w:type="pct"/>
          </w:tcPr>
          <w:p w:rsidR="00944989" w:rsidRPr="00B96398" w:rsidRDefault="00944989" w:rsidP="00A83C82">
            <w:pPr>
              <w:pStyle w:val="Heading5"/>
              <w:outlineLvl w:val="4"/>
              <w:cnfStyle w:val="000000000000"/>
              <w:rPr>
                <w:sz w:val="20"/>
                <w:szCs w:val="20"/>
                <w:lang w:val="en-US"/>
              </w:rPr>
            </w:pPr>
          </w:p>
        </w:tc>
      </w:tr>
    </w:tbl>
    <w:p w:rsidR="00944989" w:rsidRDefault="00944989" w:rsidP="00944989">
      <w:pPr>
        <w:rPr>
          <w:lang w:val="en-US"/>
        </w:rPr>
      </w:pPr>
    </w:p>
    <w:p w:rsidR="00A83C82" w:rsidRDefault="00A83C82">
      <w:pPr>
        <w:spacing w:after="0" w:line="240" w:lineRule="auto"/>
        <w:rPr>
          <w:lang w:val="en-US"/>
        </w:rPr>
      </w:pPr>
    </w:p>
    <w:p w:rsidR="00A83C82" w:rsidRDefault="00A83C82">
      <w:pPr>
        <w:spacing w:after="0" w:line="240" w:lineRule="auto"/>
        <w:rPr>
          <w:lang w:val="en-US"/>
        </w:rPr>
      </w:pPr>
    </w:p>
    <w:p w:rsidR="00A83C82" w:rsidRDefault="00A83C82">
      <w:pPr>
        <w:spacing w:after="0" w:line="240" w:lineRule="auto"/>
        <w:rPr>
          <w:lang w:val="en-US"/>
        </w:rPr>
      </w:pPr>
    </w:p>
    <w:p w:rsidR="00A83C82" w:rsidRDefault="00A83C82">
      <w:pPr>
        <w:spacing w:after="0" w:line="240" w:lineRule="auto"/>
        <w:rPr>
          <w:lang w:val="en-US"/>
        </w:rPr>
      </w:pPr>
    </w:p>
    <w:p w:rsidR="00A83C82" w:rsidRDefault="00A83C82">
      <w:pPr>
        <w:spacing w:after="0" w:line="240" w:lineRule="auto"/>
        <w:rPr>
          <w:lang w:val="en-US"/>
        </w:rPr>
      </w:pPr>
    </w:p>
    <w:p w:rsidR="00A83C82" w:rsidRDefault="00A83C82">
      <w:pPr>
        <w:spacing w:after="0" w:line="240" w:lineRule="auto"/>
        <w:rPr>
          <w:lang w:val="en-US"/>
        </w:rPr>
      </w:pPr>
    </w:p>
    <w:p w:rsidR="00A83C82" w:rsidRDefault="00A83C82">
      <w:pPr>
        <w:spacing w:after="0" w:line="240" w:lineRule="auto"/>
        <w:rPr>
          <w:lang w:val="en-US"/>
        </w:rPr>
      </w:pPr>
      <w:r>
        <w:rPr>
          <w:lang w:val="en-US"/>
        </w:rPr>
        <w:br w:type="page"/>
      </w:r>
    </w:p>
    <w:p w:rsidR="00A83C82" w:rsidRDefault="00A83C82" w:rsidP="00A83C82">
      <w:pPr>
        <w:pStyle w:val="Heading3"/>
        <w:rPr>
          <w:lang w:val="en-US"/>
        </w:rPr>
      </w:pPr>
      <w:bookmarkStart w:id="180" w:name="_Toc298480514"/>
      <w:bookmarkStart w:id="181" w:name="_Toc299712974"/>
      <w:bookmarkStart w:id="182" w:name="_Toc300034937"/>
      <w:r>
        <w:rPr>
          <w:lang w:val="en-US"/>
        </w:rPr>
        <w:lastRenderedPageBreak/>
        <w:t>Sample two based two-year specification</w:t>
      </w:r>
      <w:bookmarkEnd w:id="180"/>
      <w:bookmarkEnd w:id="181"/>
      <w:bookmarkEnd w:id="182"/>
    </w:p>
    <w:tbl>
      <w:tblPr>
        <w:tblStyle w:val="LightShading-Accent11"/>
        <w:tblW w:w="5000" w:type="pct"/>
        <w:tblLook w:val="04A0"/>
      </w:tblPr>
      <w:tblGrid>
        <w:gridCol w:w="453"/>
        <w:gridCol w:w="7843"/>
        <w:gridCol w:w="992"/>
      </w:tblGrid>
      <w:tr w:rsidR="00A83C82" w:rsidTr="00837CE1">
        <w:trPr>
          <w:cnfStyle w:val="100000000000"/>
        </w:trPr>
        <w:tc>
          <w:tcPr>
            <w:cnfStyle w:val="001000000000"/>
            <w:tcW w:w="244" w:type="pct"/>
          </w:tcPr>
          <w:p w:rsidR="00A83C82" w:rsidRDefault="00A83C82" w:rsidP="00837CE1">
            <w:pPr>
              <w:pStyle w:val="Heading5"/>
              <w:outlineLvl w:val="4"/>
              <w:rPr>
                <w:lang w:val="en-US"/>
              </w:rPr>
            </w:pPr>
          </w:p>
        </w:tc>
        <w:tc>
          <w:tcPr>
            <w:tcW w:w="4222" w:type="pct"/>
          </w:tcPr>
          <w:p w:rsidR="00A83C82" w:rsidRDefault="00A83C82" w:rsidP="00837CE1">
            <w:pPr>
              <w:pStyle w:val="Heading5"/>
              <w:outlineLvl w:val="4"/>
              <w:cnfStyle w:val="100000000000"/>
              <w:rPr>
                <w:lang w:val="en-US"/>
              </w:rPr>
            </w:pPr>
            <w:r>
              <w:rPr>
                <w:lang w:val="en-US"/>
              </w:rPr>
              <w:t>Thomson One Banker Search criteria</w:t>
            </w:r>
          </w:p>
        </w:tc>
        <w:tc>
          <w:tcPr>
            <w:tcW w:w="534" w:type="pct"/>
          </w:tcPr>
          <w:p w:rsidR="00A83C82" w:rsidRDefault="00A83C82" w:rsidP="00837CE1">
            <w:pPr>
              <w:pStyle w:val="Heading5"/>
              <w:outlineLvl w:val="4"/>
              <w:cnfStyle w:val="100000000000"/>
              <w:rPr>
                <w:lang w:val="en-US"/>
              </w:rPr>
            </w:pPr>
            <w:r>
              <w:rPr>
                <w:lang w:val="en-US"/>
              </w:rPr>
              <w:t>Passed</w:t>
            </w:r>
          </w:p>
        </w:tc>
      </w:tr>
      <w:tr w:rsidR="00A83C82"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w:t>
            </w:r>
          </w:p>
        </w:tc>
        <w:tc>
          <w:tcPr>
            <w:tcW w:w="4222" w:type="pct"/>
          </w:tcPr>
          <w:p w:rsidR="00A83C82" w:rsidRPr="00B96398" w:rsidRDefault="00A83C82" w:rsidP="00837CE1">
            <w:pPr>
              <w:pStyle w:val="Heading5"/>
              <w:outlineLvl w:val="4"/>
              <w:cnfStyle w:val="000000100000"/>
              <w:rPr>
                <w:sz w:val="20"/>
                <w:szCs w:val="20"/>
                <w:lang w:val="en-US"/>
              </w:rPr>
            </w:pPr>
            <w:proofErr w:type="spellStart"/>
            <w:r w:rsidRPr="00B96398">
              <w:rPr>
                <w:sz w:val="20"/>
                <w:szCs w:val="20"/>
                <w:lang w:val="en-US"/>
              </w:rPr>
              <w:t>AllCompanies</w:t>
            </w:r>
            <w:proofErr w:type="spellEnd"/>
          </w:p>
        </w:tc>
        <w:tc>
          <w:tcPr>
            <w:tcW w:w="534"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1046584</w:t>
            </w:r>
          </w:p>
        </w:tc>
      </w:tr>
      <w:tr w:rsidR="00A83C82"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2</w:t>
            </w:r>
          </w:p>
        </w:tc>
        <w:tc>
          <w:tcPr>
            <w:tcW w:w="4222" w:type="pct"/>
          </w:tcPr>
          <w:p w:rsidR="00A83C82" w:rsidRPr="00B96398" w:rsidRDefault="00A83C82" w:rsidP="00837CE1">
            <w:pPr>
              <w:pStyle w:val="Heading5"/>
              <w:outlineLvl w:val="4"/>
              <w:cnfStyle w:val="000000000000"/>
              <w:rPr>
                <w:sz w:val="20"/>
                <w:szCs w:val="20"/>
                <w:lang w:val="en-US"/>
              </w:rPr>
            </w:pP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tf.PrivateIndicator</w:t>
            </w:r>
            <w:proofErr w:type="spellEnd"/>
            <w:r w:rsidRPr="00B96398">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81996</w:t>
            </w:r>
          </w:p>
        </w:tc>
      </w:tr>
      <w:tr w:rsidR="00A83C82"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3</w:t>
            </w:r>
          </w:p>
        </w:tc>
        <w:tc>
          <w:tcPr>
            <w:tcW w:w="4222"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 xml:space="preserve">Not </w:t>
            </w:r>
            <w:proofErr w:type="gramStart"/>
            <w:r w:rsidRPr="00B96398">
              <w:rPr>
                <w:sz w:val="20"/>
                <w:szCs w:val="20"/>
                <w:lang w:val="en-US"/>
              </w:rPr>
              <w:t>Contains(</w:t>
            </w:r>
            <w:proofErr w:type="spellStart"/>
            <w:proofErr w:type="gramEnd"/>
            <w:r w:rsidRPr="00B96398">
              <w:rPr>
                <w:sz w:val="20"/>
                <w:szCs w:val="20"/>
                <w:lang w:val="en-US"/>
              </w:rPr>
              <w:t>tf.GeneralIndustryClassification</w:t>
            </w:r>
            <w:proofErr w:type="spellEnd"/>
            <w:r w:rsidRPr="00B96398">
              <w:rPr>
                <w:sz w:val="20"/>
                <w:szCs w:val="20"/>
                <w:lang w:val="en-US"/>
              </w:rPr>
              <w:t>, "04")</w:t>
            </w:r>
          </w:p>
        </w:tc>
        <w:tc>
          <w:tcPr>
            <w:tcW w:w="534"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78450</w:t>
            </w:r>
          </w:p>
        </w:tc>
      </w:tr>
      <w:tr w:rsidR="00A83C82"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4</w:t>
            </w:r>
          </w:p>
        </w:tc>
        <w:tc>
          <w:tcPr>
            <w:tcW w:w="4222"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 xml:space="preserve">Not </w:t>
            </w:r>
            <w:proofErr w:type="gramStart"/>
            <w:r w:rsidRPr="00B96398">
              <w:rPr>
                <w:sz w:val="20"/>
                <w:szCs w:val="20"/>
                <w:lang w:val="en-US"/>
              </w:rPr>
              <w:t>Contains(</w:t>
            </w:r>
            <w:proofErr w:type="spellStart"/>
            <w:proofErr w:type="gramEnd"/>
            <w:r w:rsidRPr="00B96398">
              <w:rPr>
                <w:sz w:val="20"/>
                <w:szCs w:val="20"/>
                <w:lang w:val="en-US"/>
              </w:rPr>
              <w:t>tf.GeneralIndustryClassification</w:t>
            </w:r>
            <w:proofErr w:type="spellEnd"/>
            <w:r w:rsidRPr="00B96398">
              <w:rPr>
                <w:sz w:val="20"/>
                <w:szCs w:val="20"/>
                <w:lang w:val="en-US"/>
              </w:rPr>
              <w:t>, "05")</w:t>
            </w:r>
          </w:p>
        </w:tc>
        <w:tc>
          <w:tcPr>
            <w:tcW w:w="534"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77457</w:t>
            </w:r>
          </w:p>
        </w:tc>
      </w:tr>
      <w:tr w:rsidR="00A83C82"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5</w:t>
            </w:r>
          </w:p>
        </w:tc>
        <w:tc>
          <w:tcPr>
            <w:tcW w:w="4222"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 xml:space="preserve">Not </w:t>
            </w:r>
            <w:proofErr w:type="gramStart"/>
            <w:r w:rsidRPr="00B96398">
              <w:rPr>
                <w:sz w:val="20"/>
                <w:szCs w:val="20"/>
                <w:lang w:val="en-US"/>
              </w:rPr>
              <w:t>Contains(</w:t>
            </w:r>
            <w:proofErr w:type="spellStart"/>
            <w:proofErr w:type="gramEnd"/>
            <w:r w:rsidRPr="00B96398">
              <w:rPr>
                <w:sz w:val="20"/>
                <w:szCs w:val="20"/>
                <w:lang w:val="en-US"/>
              </w:rPr>
              <w:t>tf.GeneralIndustryClassification</w:t>
            </w:r>
            <w:proofErr w:type="spellEnd"/>
            <w:r w:rsidRPr="00B96398">
              <w:rPr>
                <w:sz w:val="20"/>
                <w:szCs w:val="20"/>
                <w:lang w:val="en-US"/>
              </w:rPr>
              <w:t>, "06")</w:t>
            </w:r>
          </w:p>
        </w:tc>
        <w:tc>
          <w:tcPr>
            <w:tcW w:w="534"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71989</w:t>
            </w:r>
          </w:p>
        </w:tc>
      </w:tr>
      <w:tr w:rsidR="00A83C82"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6</w:t>
            </w:r>
          </w:p>
        </w:tc>
        <w:tc>
          <w:tcPr>
            <w:tcW w:w="4222" w:type="pct"/>
          </w:tcPr>
          <w:p w:rsidR="00A83C82" w:rsidRPr="00B96398" w:rsidRDefault="00A83C82" w:rsidP="00837CE1">
            <w:pPr>
              <w:pStyle w:val="Heading5"/>
              <w:outlineLvl w:val="4"/>
              <w:cnfStyle w:val="000000000000"/>
              <w:rPr>
                <w:sz w:val="20"/>
                <w:szCs w:val="20"/>
                <w:lang w:val="en-US"/>
              </w:rPr>
            </w:pPr>
            <w:proofErr w:type="spellStart"/>
            <w:proofErr w:type="gramStart"/>
            <w:r w:rsidRPr="00B96398">
              <w:rPr>
                <w:sz w:val="20"/>
                <w:szCs w:val="20"/>
                <w:lang w:val="en-US"/>
              </w:rPr>
              <w:t>IsInList</w:t>
            </w:r>
            <w:proofErr w:type="spellEnd"/>
            <w:r w:rsidRPr="00B96398">
              <w:rPr>
                <w:sz w:val="20"/>
                <w:szCs w:val="20"/>
                <w:lang w:val="en-US"/>
              </w:rPr>
              <w:t>(</w:t>
            </w:r>
            <w:proofErr w:type="spellStart"/>
            <w:proofErr w:type="gramEnd"/>
            <w:r w:rsidRPr="00B96398">
              <w:rPr>
                <w:sz w:val="20"/>
                <w:szCs w:val="20"/>
                <w:lang w:val="en-US"/>
              </w:rPr>
              <w:t>tf.CountryCode</w:t>
            </w:r>
            <w:proofErr w:type="spellEnd"/>
            <w:r w:rsidRPr="00B96398">
              <w:rPr>
                <w:sz w:val="20"/>
                <w:szCs w:val="20"/>
                <w:lang w:val="en-US"/>
              </w:rPr>
              <w:t>, "FRA", "DEU", "NLD", "BEL", "LUX", "GBR", "IRL", "ITA", "DNK", "FIN", "GRC", "ESP", "SWE", "AUT", "PRT")</w:t>
            </w:r>
          </w:p>
        </w:tc>
        <w:tc>
          <w:tcPr>
            <w:tcW w:w="534"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8746</w:t>
            </w:r>
          </w:p>
        </w:tc>
      </w:tr>
      <w:tr w:rsidR="00A83C82"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7</w:t>
            </w:r>
          </w:p>
        </w:tc>
        <w:tc>
          <w:tcPr>
            <w:tcW w:w="4222" w:type="pct"/>
          </w:tcPr>
          <w:p w:rsidR="00A83C82" w:rsidRPr="00B96398" w:rsidRDefault="00A83C82" w:rsidP="00837CE1">
            <w:pPr>
              <w:pStyle w:val="Heading5"/>
              <w:outlineLvl w:val="4"/>
              <w:cnfStyle w:val="000000100000"/>
              <w:rPr>
                <w:sz w:val="20"/>
                <w:szCs w:val="20"/>
                <w:lang w:val="en-US"/>
              </w:rPr>
            </w:pPr>
            <w:proofErr w:type="spellStart"/>
            <w:proofErr w:type="gramStart"/>
            <w:r w:rsidRPr="00B96398">
              <w:rPr>
                <w:sz w:val="20"/>
                <w:szCs w:val="20"/>
                <w:lang w:val="en-US"/>
              </w:rPr>
              <w:t>SelectTop</w:t>
            </w:r>
            <w:proofErr w:type="spellEnd"/>
            <w:r w:rsidRPr="00B96398">
              <w:rPr>
                <w:sz w:val="20"/>
                <w:szCs w:val="20"/>
                <w:lang w:val="en-US"/>
              </w:rPr>
              <w:t>(</w:t>
            </w:r>
            <w:proofErr w:type="spellStart"/>
            <w:proofErr w:type="gramEnd"/>
            <w:r w:rsidRPr="00B96398">
              <w:rPr>
                <w:sz w:val="20"/>
                <w:szCs w:val="20"/>
                <w:lang w:val="en-US"/>
              </w:rPr>
              <w:t>tf.TotalAssets</w:t>
            </w:r>
            <w:proofErr w:type="spellEnd"/>
            <w:r w:rsidRPr="00B96398">
              <w:rPr>
                <w:sz w:val="20"/>
                <w:szCs w:val="20"/>
                <w:lang w:val="en-US"/>
              </w:rPr>
              <w:t>[</w:t>
            </w:r>
            <w:proofErr w:type="spellStart"/>
            <w:r w:rsidRPr="00B96398">
              <w:rPr>
                <w:sz w:val="20"/>
                <w:szCs w:val="20"/>
                <w:lang w:val="en-US"/>
              </w:rPr>
              <w:t>Yt</w:t>
            </w:r>
            <w:proofErr w:type="spellEnd"/>
            <w:r w:rsidRPr="00B96398">
              <w:rPr>
                <w:sz w:val="20"/>
                <w:szCs w:val="20"/>
                <w:lang w:val="en-US"/>
              </w:rPr>
              <w:t>],1000,false)</w:t>
            </w:r>
          </w:p>
        </w:tc>
        <w:tc>
          <w:tcPr>
            <w:tcW w:w="534"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1000</w:t>
            </w: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8</w:t>
            </w:r>
          </w:p>
        </w:tc>
        <w:tc>
          <w:tcPr>
            <w:tcW w:w="4222"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tf.TotalAssets</w:t>
            </w:r>
            <w:proofErr w:type="spellEnd"/>
            <w:r w:rsidRPr="00B96398">
              <w:rPr>
                <w:sz w:val="20"/>
                <w:szCs w:val="20"/>
                <w:lang w:val="en-US"/>
              </w:rPr>
              <w:t>[</w:t>
            </w:r>
            <w:proofErr w:type="spellStart"/>
            <w:r w:rsidRPr="00B96398">
              <w:rPr>
                <w:sz w:val="20"/>
                <w:szCs w:val="20"/>
                <w:lang w:val="en-US"/>
              </w:rPr>
              <w:t>Yt</w:t>
            </w:r>
            <w:proofErr w:type="spellEnd"/>
            <w:r w:rsidRPr="00B96398">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9</w:t>
            </w:r>
          </w:p>
        </w:tc>
        <w:tc>
          <w:tcPr>
            <w:tcW w:w="4222"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[Yt+1])</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10</w:t>
            </w:r>
          </w:p>
        </w:tc>
        <w:tc>
          <w:tcPr>
            <w:tcW w:w="4222"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w:t>
            </w:r>
            <w:proofErr w:type="spellStart"/>
            <w:r w:rsidRPr="00B96398">
              <w:rPr>
                <w:sz w:val="20"/>
                <w:szCs w:val="20"/>
                <w:lang w:val="en-US"/>
              </w:rPr>
              <w:t>Yt</w:t>
            </w:r>
            <w:proofErr w:type="spellEnd"/>
            <w:r w:rsidRPr="00B96398">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11</w:t>
            </w:r>
          </w:p>
        </w:tc>
        <w:tc>
          <w:tcPr>
            <w:tcW w:w="4222"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[Yt-1])</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12</w:t>
            </w:r>
          </w:p>
        </w:tc>
        <w:tc>
          <w:tcPr>
            <w:tcW w:w="4222"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[Yt-2])</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13</w:t>
            </w:r>
          </w:p>
        </w:tc>
        <w:tc>
          <w:tcPr>
            <w:tcW w:w="4222"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[Yt-3])</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14</w:t>
            </w:r>
          </w:p>
        </w:tc>
        <w:tc>
          <w:tcPr>
            <w:tcW w:w="4222"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[Yt-4])</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15</w:t>
            </w:r>
          </w:p>
        </w:tc>
        <w:tc>
          <w:tcPr>
            <w:tcW w:w="4222" w:type="pct"/>
          </w:tcPr>
          <w:p w:rsidR="00A83C82" w:rsidRPr="00B96398" w:rsidRDefault="00A83C82" w:rsidP="00837CE1">
            <w:pPr>
              <w:pStyle w:val="Heading5"/>
              <w:outlineLvl w:val="4"/>
              <w:cnfStyle w:val="0000001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[Yt-5])</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sidRPr="00B96398">
              <w:rPr>
                <w:sz w:val="20"/>
                <w:szCs w:val="20"/>
                <w:lang w:val="en-US"/>
              </w:rPr>
              <w:t>16</w:t>
            </w:r>
          </w:p>
        </w:tc>
        <w:tc>
          <w:tcPr>
            <w:tcW w:w="4222" w:type="pct"/>
          </w:tcPr>
          <w:p w:rsidR="00A83C82" w:rsidRPr="00B96398" w:rsidRDefault="00A83C82" w:rsidP="00837CE1">
            <w:pPr>
              <w:pStyle w:val="Heading5"/>
              <w:outlineLvl w:val="4"/>
              <w:cnfStyle w:val="000000000000"/>
              <w:rPr>
                <w:sz w:val="20"/>
                <w:szCs w:val="20"/>
                <w:lang w:val="en-US"/>
              </w:rPr>
            </w:pPr>
            <w:r w:rsidRPr="00B96398">
              <w:rPr>
                <w:sz w:val="20"/>
                <w:szCs w:val="20"/>
                <w:lang w:val="en-US"/>
              </w:rPr>
              <w:t xml:space="preserve">Not </w:t>
            </w:r>
            <w:proofErr w:type="spellStart"/>
            <w:proofErr w:type="gramStart"/>
            <w:r w:rsidRPr="00B96398">
              <w:rPr>
                <w:sz w:val="20"/>
                <w:szCs w:val="20"/>
                <w:lang w:val="en-US"/>
              </w:rPr>
              <w:t>IsNA</w:t>
            </w:r>
            <w:proofErr w:type="spellEnd"/>
            <w:r w:rsidRPr="00B96398">
              <w:rPr>
                <w:sz w:val="20"/>
                <w:szCs w:val="20"/>
                <w:lang w:val="en-US"/>
              </w:rPr>
              <w:t>(</w:t>
            </w:r>
            <w:proofErr w:type="spellStart"/>
            <w:proofErr w:type="gramEnd"/>
            <w:r w:rsidRPr="00B96398">
              <w:rPr>
                <w:sz w:val="20"/>
                <w:szCs w:val="20"/>
                <w:lang w:val="en-US"/>
              </w:rPr>
              <w:t>tf.IncomeBefExtraItemsAndPfdDiv</w:t>
            </w:r>
            <w:proofErr w:type="spellEnd"/>
            <w:r w:rsidRPr="00B96398">
              <w:rPr>
                <w:sz w:val="20"/>
                <w:szCs w:val="20"/>
                <w:lang w:val="en-US"/>
              </w:rPr>
              <w:t>[Yt-6])</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17</w:t>
            </w:r>
          </w:p>
        </w:tc>
        <w:tc>
          <w:tcPr>
            <w:tcW w:w="4222" w:type="pct"/>
          </w:tcPr>
          <w:p w:rsidR="00A83C82" w:rsidRPr="00B96398" w:rsidRDefault="00A83C82" w:rsidP="00837CE1">
            <w:pPr>
              <w:pStyle w:val="Heading5"/>
              <w:outlineLvl w:val="4"/>
              <w:cnfStyle w:val="000000100000"/>
              <w:rPr>
                <w:sz w:val="20"/>
                <w:szCs w:val="20"/>
                <w:lang w:val="en-US"/>
              </w:rPr>
            </w:pPr>
            <w:r w:rsidRPr="00B935EC">
              <w:rPr>
                <w:sz w:val="20"/>
                <w:szCs w:val="20"/>
                <w:lang w:val="en-US"/>
              </w:rPr>
              <w:t xml:space="preserve">Not </w:t>
            </w:r>
            <w:proofErr w:type="spellStart"/>
            <w:proofErr w:type="gramStart"/>
            <w:r w:rsidRPr="00B935EC">
              <w:rPr>
                <w:sz w:val="20"/>
                <w:szCs w:val="20"/>
                <w:lang w:val="en-US"/>
              </w:rPr>
              <w:t>IsNA</w:t>
            </w:r>
            <w:proofErr w:type="spellEnd"/>
            <w:r w:rsidRPr="00B935EC">
              <w:rPr>
                <w:sz w:val="20"/>
                <w:szCs w:val="20"/>
                <w:lang w:val="en-US"/>
              </w:rPr>
              <w:t>(</w:t>
            </w:r>
            <w:proofErr w:type="spellStart"/>
            <w:proofErr w:type="gramEnd"/>
            <w:r w:rsidRPr="00B935EC">
              <w:rPr>
                <w:sz w:val="20"/>
                <w:szCs w:val="20"/>
                <w:lang w:val="en-US"/>
              </w:rPr>
              <w:t>tf.</w:t>
            </w:r>
            <w:r>
              <w:rPr>
                <w:sz w:val="20"/>
                <w:szCs w:val="20"/>
                <w:lang w:val="en-US"/>
              </w:rPr>
              <w:t>IncomeBefExtraItemsAndPfdDiv</w:t>
            </w:r>
            <w:proofErr w:type="spellEnd"/>
            <w:r>
              <w:rPr>
                <w:sz w:val="20"/>
                <w:szCs w:val="20"/>
                <w:lang w:val="en-US"/>
              </w:rPr>
              <w:t>[Yt-7</w:t>
            </w:r>
            <w:r w:rsidRPr="00B935EC">
              <w:rPr>
                <w:sz w:val="20"/>
                <w:szCs w:val="20"/>
                <w:lang w:val="en-US"/>
              </w:rPr>
              <w:t>])</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18</w:t>
            </w:r>
          </w:p>
        </w:tc>
        <w:tc>
          <w:tcPr>
            <w:tcW w:w="4222" w:type="pct"/>
          </w:tcPr>
          <w:p w:rsidR="00A83C82" w:rsidRPr="00B96398" w:rsidRDefault="00A83C82" w:rsidP="00837CE1">
            <w:pPr>
              <w:pStyle w:val="Heading5"/>
              <w:outlineLvl w:val="4"/>
              <w:cnfStyle w:val="000000000000"/>
              <w:rPr>
                <w:sz w:val="20"/>
                <w:szCs w:val="20"/>
                <w:lang w:val="en-US"/>
              </w:rPr>
            </w:pPr>
            <w:r w:rsidRPr="00B935EC">
              <w:rPr>
                <w:sz w:val="20"/>
                <w:szCs w:val="20"/>
                <w:lang w:val="en-US"/>
              </w:rPr>
              <w:t xml:space="preserve">Not </w:t>
            </w:r>
            <w:proofErr w:type="spellStart"/>
            <w:proofErr w:type="gramStart"/>
            <w:r w:rsidRPr="00B935EC">
              <w:rPr>
                <w:sz w:val="20"/>
                <w:szCs w:val="20"/>
                <w:lang w:val="en-US"/>
              </w:rPr>
              <w:t>IsNA</w:t>
            </w:r>
            <w:proofErr w:type="spellEnd"/>
            <w:r w:rsidRPr="00B935EC">
              <w:rPr>
                <w:sz w:val="20"/>
                <w:szCs w:val="20"/>
                <w:lang w:val="en-US"/>
              </w:rPr>
              <w:t>(</w:t>
            </w:r>
            <w:proofErr w:type="spellStart"/>
            <w:proofErr w:type="gramEnd"/>
            <w:r w:rsidRPr="00B935EC">
              <w:rPr>
                <w:sz w:val="20"/>
                <w:szCs w:val="20"/>
                <w:lang w:val="en-US"/>
              </w:rPr>
              <w:t>tf.</w:t>
            </w:r>
            <w:r>
              <w:rPr>
                <w:sz w:val="20"/>
                <w:szCs w:val="20"/>
                <w:lang w:val="en-US"/>
              </w:rPr>
              <w:t>IncomeBefExtraItemsAndPfdDiv</w:t>
            </w:r>
            <w:proofErr w:type="spellEnd"/>
            <w:r>
              <w:rPr>
                <w:sz w:val="20"/>
                <w:szCs w:val="20"/>
                <w:lang w:val="en-US"/>
              </w:rPr>
              <w:t>[Yt-8</w:t>
            </w:r>
            <w:r w:rsidRPr="00B935EC">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19</w:t>
            </w:r>
          </w:p>
        </w:tc>
        <w:tc>
          <w:tcPr>
            <w:tcW w:w="4222" w:type="pct"/>
          </w:tcPr>
          <w:p w:rsidR="00A83C82" w:rsidRPr="00B96398" w:rsidRDefault="00A83C82" w:rsidP="00837CE1">
            <w:pPr>
              <w:pStyle w:val="Heading5"/>
              <w:outlineLvl w:val="4"/>
              <w:cnfStyle w:val="000000100000"/>
              <w:rPr>
                <w:sz w:val="20"/>
                <w:szCs w:val="20"/>
                <w:lang w:val="en-US"/>
              </w:rPr>
            </w:pPr>
            <w:r w:rsidRPr="00B935EC">
              <w:rPr>
                <w:sz w:val="20"/>
                <w:szCs w:val="20"/>
                <w:lang w:val="en-US"/>
              </w:rPr>
              <w:t xml:space="preserve">Not </w:t>
            </w:r>
            <w:proofErr w:type="spellStart"/>
            <w:proofErr w:type="gramStart"/>
            <w:r w:rsidRPr="00B935EC">
              <w:rPr>
                <w:sz w:val="20"/>
                <w:szCs w:val="20"/>
                <w:lang w:val="en-US"/>
              </w:rPr>
              <w:t>IsNA</w:t>
            </w:r>
            <w:proofErr w:type="spellEnd"/>
            <w:r w:rsidRPr="00B935EC">
              <w:rPr>
                <w:sz w:val="20"/>
                <w:szCs w:val="20"/>
                <w:lang w:val="en-US"/>
              </w:rPr>
              <w:t>(</w:t>
            </w:r>
            <w:proofErr w:type="spellStart"/>
            <w:proofErr w:type="gramEnd"/>
            <w:r w:rsidRPr="00B935EC">
              <w:rPr>
                <w:sz w:val="20"/>
                <w:szCs w:val="20"/>
                <w:lang w:val="en-US"/>
              </w:rPr>
              <w:t>tf.</w:t>
            </w:r>
            <w:r>
              <w:rPr>
                <w:sz w:val="20"/>
                <w:szCs w:val="20"/>
                <w:lang w:val="en-US"/>
              </w:rPr>
              <w:t>IncomeBefExtraItemsAndPfdDiv</w:t>
            </w:r>
            <w:proofErr w:type="spellEnd"/>
            <w:r>
              <w:rPr>
                <w:sz w:val="20"/>
                <w:szCs w:val="20"/>
                <w:lang w:val="en-US"/>
              </w:rPr>
              <w:t>[Yt-9</w:t>
            </w:r>
            <w:r w:rsidRPr="00B935EC">
              <w:rPr>
                <w:sz w:val="20"/>
                <w:szCs w:val="20"/>
                <w:lang w:val="en-US"/>
              </w:rPr>
              <w:t>])</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20</w:t>
            </w:r>
          </w:p>
        </w:tc>
        <w:tc>
          <w:tcPr>
            <w:tcW w:w="4222" w:type="pct"/>
          </w:tcPr>
          <w:p w:rsidR="00A83C82" w:rsidRPr="00B96398" w:rsidRDefault="00A83C82" w:rsidP="00837CE1">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[Yt+1</w:t>
            </w:r>
            <w:r w:rsidRPr="00944989">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21</w:t>
            </w:r>
          </w:p>
        </w:tc>
        <w:tc>
          <w:tcPr>
            <w:tcW w:w="4222" w:type="pct"/>
          </w:tcPr>
          <w:p w:rsidR="00A83C82" w:rsidRPr="00B96398" w:rsidRDefault="00A83C82" w:rsidP="00837CE1">
            <w:pPr>
              <w:pStyle w:val="Heading5"/>
              <w:outlineLvl w:val="4"/>
              <w:cnfStyle w:val="0000001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w:t>
            </w:r>
            <w:proofErr w:type="spellStart"/>
            <w:r>
              <w:rPr>
                <w:sz w:val="20"/>
                <w:szCs w:val="20"/>
                <w:lang w:val="en-US"/>
              </w:rPr>
              <w:t>Yt</w:t>
            </w:r>
            <w:proofErr w:type="spellEnd"/>
            <w:r w:rsidRPr="00944989">
              <w:rPr>
                <w:sz w:val="20"/>
                <w:szCs w:val="20"/>
                <w:lang w:val="en-US"/>
              </w:rPr>
              <w:t>])</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22</w:t>
            </w:r>
          </w:p>
        </w:tc>
        <w:tc>
          <w:tcPr>
            <w:tcW w:w="4222" w:type="pct"/>
          </w:tcPr>
          <w:p w:rsidR="00A83C82" w:rsidRPr="00B96398" w:rsidRDefault="00A83C82" w:rsidP="00837CE1">
            <w:pPr>
              <w:pStyle w:val="Heading5"/>
              <w:outlineLvl w:val="4"/>
              <w:cnfStyle w:val="000000000000"/>
              <w:rPr>
                <w:sz w:val="20"/>
                <w:szCs w:val="20"/>
                <w:lang w:val="en-US"/>
              </w:rPr>
            </w:pPr>
            <w:r w:rsidRPr="00944989">
              <w:rPr>
                <w:sz w:val="20"/>
                <w:szCs w:val="20"/>
                <w:lang w:val="en-US"/>
              </w:rPr>
              <w:t xml:space="preserve">Not </w:t>
            </w:r>
            <w:proofErr w:type="spellStart"/>
            <w:proofErr w:type="gramStart"/>
            <w:r w:rsidRPr="00944989">
              <w:rPr>
                <w:sz w:val="20"/>
                <w:szCs w:val="20"/>
                <w:lang w:val="en-US"/>
              </w:rPr>
              <w:t>IsNA</w:t>
            </w:r>
            <w:proofErr w:type="spellEnd"/>
            <w:r w:rsidRPr="00944989">
              <w:rPr>
                <w:sz w:val="20"/>
                <w:szCs w:val="20"/>
                <w:lang w:val="en-US"/>
              </w:rPr>
              <w:t>(</w:t>
            </w:r>
            <w:proofErr w:type="spellStart"/>
            <w:proofErr w:type="gramEnd"/>
            <w:r w:rsidRPr="00944989">
              <w:rPr>
                <w:sz w:val="20"/>
                <w:szCs w:val="20"/>
                <w:lang w:val="en-US"/>
              </w:rPr>
              <w:t>tf.Sa</w:t>
            </w:r>
            <w:r>
              <w:rPr>
                <w:sz w:val="20"/>
                <w:szCs w:val="20"/>
                <w:lang w:val="en-US"/>
              </w:rPr>
              <w:t>les</w:t>
            </w:r>
            <w:proofErr w:type="spellEnd"/>
            <w:r>
              <w:rPr>
                <w:sz w:val="20"/>
                <w:szCs w:val="20"/>
                <w:lang w:val="en-US"/>
              </w:rPr>
              <w:t>[Yt-1</w:t>
            </w:r>
            <w:r w:rsidRPr="00944989">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23</w:t>
            </w:r>
          </w:p>
        </w:tc>
        <w:tc>
          <w:tcPr>
            <w:tcW w:w="4222" w:type="pct"/>
          </w:tcPr>
          <w:p w:rsidR="00A83C82" w:rsidRPr="00B96398" w:rsidRDefault="00A83C82" w:rsidP="00837CE1">
            <w:pPr>
              <w:pStyle w:val="Heading5"/>
              <w:outlineLvl w:val="4"/>
              <w:cnfStyle w:val="0000001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[Yt-2</w:t>
            </w:r>
            <w:r w:rsidRPr="00944989">
              <w:rPr>
                <w:sz w:val="20"/>
                <w:szCs w:val="20"/>
                <w:lang w:val="en-US"/>
              </w:rPr>
              <w:t>])</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24</w:t>
            </w:r>
          </w:p>
        </w:tc>
        <w:tc>
          <w:tcPr>
            <w:tcW w:w="4222" w:type="pct"/>
          </w:tcPr>
          <w:p w:rsidR="00A83C82" w:rsidRPr="00B96398" w:rsidRDefault="00A83C82" w:rsidP="00837CE1">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[Yt-3</w:t>
            </w:r>
            <w:r w:rsidRPr="00944989">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25</w:t>
            </w:r>
          </w:p>
        </w:tc>
        <w:tc>
          <w:tcPr>
            <w:tcW w:w="4222" w:type="pct"/>
          </w:tcPr>
          <w:p w:rsidR="00A83C82" w:rsidRPr="00B96398" w:rsidRDefault="00A83C82" w:rsidP="00837CE1">
            <w:pPr>
              <w:pStyle w:val="Heading5"/>
              <w:outlineLvl w:val="4"/>
              <w:cnfStyle w:val="0000001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[Yt-4</w:t>
            </w:r>
            <w:r w:rsidRPr="00944989">
              <w:rPr>
                <w:sz w:val="20"/>
                <w:szCs w:val="20"/>
                <w:lang w:val="en-US"/>
              </w:rPr>
              <w:t>])</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26</w:t>
            </w:r>
          </w:p>
        </w:tc>
        <w:tc>
          <w:tcPr>
            <w:tcW w:w="4222" w:type="pct"/>
          </w:tcPr>
          <w:p w:rsidR="00A83C82" w:rsidRPr="00B96398" w:rsidRDefault="00A83C82" w:rsidP="00837CE1">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[Yt-5</w:t>
            </w:r>
            <w:r w:rsidRPr="00944989">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27</w:t>
            </w:r>
          </w:p>
        </w:tc>
        <w:tc>
          <w:tcPr>
            <w:tcW w:w="4222" w:type="pct"/>
          </w:tcPr>
          <w:p w:rsidR="00A83C82" w:rsidRPr="00B96398" w:rsidRDefault="00A83C82" w:rsidP="00837CE1">
            <w:pPr>
              <w:pStyle w:val="Heading5"/>
              <w:outlineLvl w:val="4"/>
              <w:cnfStyle w:val="0000001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[Yt-6</w:t>
            </w:r>
            <w:r w:rsidRPr="00944989">
              <w:rPr>
                <w:sz w:val="20"/>
                <w:szCs w:val="20"/>
                <w:lang w:val="en-US"/>
              </w:rPr>
              <w:t>])</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28</w:t>
            </w:r>
          </w:p>
        </w:tc>
        <w:tc>
          <w:tcPr>
            <w:tcW w:w="4222" w:type="pct"/>
          </w:tcPr>
          <w:p w:rsidR="00A83C82" w:rsidRPr="00B96398" w:rsidRDefault="00A83C82" w:rsidP="00837CE1">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[Yt-7</w:t>
            </w:r>
            <w:r w:rsidRPr="00944989">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RPr="000A45C5"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29</w:t>
            </w:r>
          </w:p>
        </w:tc>
        <w:tc>
          <w:tcPr>
            <w:tcW w:w="4222" w:type="pct"/>
          </w:tcPr>
          <w:p w:rsidR="00A83C82" w:rsidRPr="00B96398" w:rsidRDefault="00A83C82" w:rsidP="00837CE1">
            <w:pPr>
              <w:pStyle w:val="Heading5"/>
              <w:outlineLvl w:val="4"/>
              <w:cnfStyle w:val="0000001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[Yt-8</w:t>
            </w:r>
            <w:r w:rsidRPr="00944989">
              <w:rPr>
                <w:sz w:val="20"/>
                <w:szCs w:val="20"/>
                <w:lang w:val="en-US"/>
              </w:rPr>
              <w:t>])</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RPr="000A45C5" w:rsidTr="00837CE1">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30</w:t>
            </w:r>
          </w:p>
        </w:tc>
        <w:tc>
          <w:tcPr>
            <w:tcW w:w="4222" w:type="pct"/>
          </w:tcPr>
          <w:p w:rsidR="00A83C82" w:rsidRPr="00B96398" w:rsidRDefault="00A83C82" w:rsidP="00837CE1">
            <w:pPr>
              <w:pStyle w:val="Heading5"/>
              <w:outlineLvl w:val="4"/>
              <w:cnfStyle w:val="000000000000"/>
              <w:rPr>
                <w:sz w:val="20"/>
                <w:szCs w:val="20"/>
                <w:lang w:val="en-US"/>
              </w:rPr>
            </w:pPr>
            <w:r>
              <w:rPr>
                <w:sz w:val="20"/>
                <w:szCs w:val="20"/>
                <w:lang w:val="en-US"/>
              </w:rPr>
              <w:t xml:space="preserve">Not </w:t>
            </w:r>
            <w:proofErr w:type="spellStart"/>
            <w:proofErr w:type="gramStart"/>
            <w:r>
              <w:rPr>
                <w:sz w:val="20"/>
                <w:szCs w:val="20"/>
                <w:lang w:val="en-US"/>
              </w:rPr>
              <w:t>IsNA</w:t>
            </w:r>
            <w:proofErr w:type="spellEnd"/>
            <w:r>
              <w:rPr>
                <w:sz w:val="20"/>
                <w:szCs w:val="20"/>
                <w:lang w:val="en-US"/>
              </w:rPr>
              <w:t>(</w:t>
            </w:r>
            <w:proofErr w:type="spellStart"/>
            <w:proofErr w:type="gramEnd"/>
            <w:r>
              <w:rPr>
                <w:sz w:val="20"/>
                <w:szCs w:val="20"/>
                <w:lang w:val="en-US"/>
              </w:rPr>
              <w:t>tf.Sales</w:t>
            </w:r>
            <w:proofErr w:type="spellEnd"/>
            <w:r>
              <w:rPr>
                <w:sz w:val="20"/>
                <w:szCs w:val="20"/>
                <w:lang w:val="en-US"/>
              </w:rPr>
              <w:t>[Yt-9</w:t>
            </w:r>
            <w:r w:rsidRPr="00944989">
              <w:rPr>
                <w:sz w:val="20"/>
                <w:szCs w:val="20"/>
                <w:lang w:val="en-US"/>
              </w:rPr>
              <w:t>])</w:t>
            </w:r>
          </w:p>
        </w:tc>
        <w:tc>
          <w:tcPr>
            <w:tcW w:w="534" w:type="pct"/>
          </w:tcPr>
          <w:p w:rsidR="00A83C82" w:rsidRPr="00B96398" w:rsidRDefault="00A83C82" w:rsidP="00837CE1">
            <w:pPr>
              <w:pStyle w:val="Heading5"/>
              <w:outlineLvl w:val="4"/>
              <w:cnfStyle w:val="000000000000"/>
              <w:rPr>
                <w:sz w:val="20"/>
                <w:szCs w:val="20"/>
                <w:lang w:val="en-US"/>
              </w:rPr>
            </w:pPr>
          </w:p>
        </w:tc>
      </w:tr>
      <w:tr w:rsidR="00A83C82" w:rsidTr="00837CE1">
        <w:trPr>
          <w:cnfStyle w:val="000000100000"/>
        </w:trPr>
        <w:tc>
          <w:tcPr>
            <w:cnfStyle w:val="001000000000"/>
            <w:tcW w:w="244" w:type="pct"/>
          </w:tcPr>
          <w:p w:rsidR="00A83C82" w:rsidRPr="00B96398" w:rsidRDefault="00A83C82" w:rsidP="00837CE1">
            <w:pPr>
              <w:pStyle w:val="Heading5"/>
              <w:outlineLvl w:val="4"/>
              <w:rPr>
                <w:sz w:val="20"/>
                <w:szCs w:val="20"/>
                <w:lang w:val="en-US"/>
              </w:rPr>
            </w:pPr>
            <w:r>
              <w:rPr>
                <w:sz w:val="20"/>
                <w:szCs w:val="20"/>
                <w:lang w:val="en-US"/>
              </w:rPr>
              <w:t>31</w:t>
            </w:r>
          </w:p>
        </w:tc>
        <w:tc>
          <w:tcPr>
            <w:tcW w:w="4222" w:type="pct"/>
          </w:tcPr>
          <w:p w:rsidR="00A83C82" w:rsidRPr="00B96398" w:rsidRDefault="00A83C82" w:rsidP="00837CE1">
            <w:pPr>
              <w:pStyle w:val="Heading5"/>
              <w:outlineLvl w:val="4"/>
              <w:cnfStyle w:val="000000100000"/>
              <w:rPr>
                <w:sz w:val="20"/>
                <w:szCs w:val="20"/>
                <w:lang w:val="en-US"/>
              </w:rPr>
            </w:pPr>
            <w:proofErr w:type="gramStart"/>
            <w:r w:rsidRPr="00944989">
              <w:rPr>
                <w:sz w:val="20"/>
                <w:szCs w:val="20"/>
                <w:lang w:val="en-US"/>
              </w:rPr>
              <w:t>Contains(</w:t>
            </w:r>
            <w:proofErr w:type="spellStart"/>
            <w:proofErr w:type="gramEnd"/>
            <w:r w:rsidRPr="00944989">
              <w:rPr>
                <w:sz w:val="20"/>
                <w:szCs w:val="20"/>
                <w:lang w:val="en-US"/>
              </w:rPr>
              <w:t>tf.GeneralIndustryClassification</w:t>
            </w:r>
            <w:proofErr w:type="spellEnd"/>
            <w:r w:rsidRPr="00944989">
              <w:rPr>
                <w:sz w:val="20"/>
                <w:szCs w:val="20"/>
                <w:lang w:val="en-US"/>
              </w:rPr>
              <w:t>, "")</w:t>
            </w:r>
          </w:p>
        </w:tc>
        <w:tc>
          <w:tcPr>
            <w:tcW w:w="534" w:type="pct"/>
          </w:tcPr>
          <w:p w:rsidR="00A83C82" w:rsidRPr="00B96398" w:rsidRDefault="00A83C82" w:rsidP="00837CE1">
            <w:pPr>
              <w:pStyle w:val="Heading5"/>
              <w:outlineLvl w:val="4"/>
              <w:cnfStyle w:val="000000100000"/>
              <w:rPr>
                <w:sz w:val="20"/>
                <w:szCs w:val="20"/>
                <w:lang w:val="en-US"/>
              </w:rPr>
            </w:pPr>
          </w:p>
        </w:tc>
      </w:tr>
      <w:tr w:rsidR="00A83C82" w:rsidTr="00837CE1">
        <w:tc>
          <w:tcPr>
            <w:cnfStyle w:val="001000000000"/>
            <w:tcW w:w="244" w:type="pct"/>
          </w:tcPr>
          <w:p w:rsidR="00A83C82" w:rsidRDefault="00A83C82" w:rsidP="00837CE1">
            <w:pPr>
              <w:pStyle w:val="Heading5"/>
              <w:outlineLvl w:val="4"/>
              <w:rPr>
                <w:sz w:val="20"/>
                <w:szCs w:val="20"/>
                <w:lang w:val="en-US"/>
              </w:rPr>
            </w:pPr>
            <w:r>
              <w:rPr>
                <w:sz w:val="20"/>
                <w:szCs w:val="20"/>
                <w:lang w:val="en-US"/>
              </w:rPr>
              <w:t>32</w:t>
            </w:r>
          </w:p>
        </w:tc>
        <w:tc>
          <w:tcPr>
            <w:tcW w:w="4222" w:type="pct"/>
          </w:tcPr>
          <w:p w:rsidR="00A83C82" w:rsidRPr="00944989" w:rsidRDefault="00A83C82" w:rsidP="00837CE1">
            <w:pPr>
              <w:pStyle w:val="Heading5"/>
              <w:outlineLvl w:val="4"/>
              <w:cnfStyle w:val="000000000000"/>
              <w:rPr>
                <w:sz w:val="20"/>
                <w:szCs w:val="20"/>
                <w:lang w:val="en-US"/>
              </w:rPr>
            </w:pPr>
            <w:proofErr w:type="gramStart"/>
            <w:r w:rsidRPr="00944989">
              <w:rPr>
                <w:sz w:val="20"/>
                <w:szCs w:val="20"/>
                <w:lang w:val="en-US"/>
              </w:rPr>
              <w:t>Contains(</w:t>
            </w:r>
            <w:proofErr w:type="spellStart"/>
            <w:proofErr w:type="gramEnd"/>
            <w:r w:rsidRPr="00944989">
              <w:rPr>
                <w:sz w:val="20"/>
                <w:szCs w:val="20"/>
                <w:lang w:val="en-US"/>
              </w:rPr>
              <w:t>tf.PrimarySICCode</w:t>
            </w:r>
            <w:proofErr w:type="spellEnd"/>
            <w:r w:rsidRPr="00944989">
              <w:rPr>
                <w:sz w:val="20"/>
                <w:szCs w:val="20"/>
                <w:lang w:val="en-US"/>
              </w:rPr>
              <w:t>, "")</w:t>
            </w:r>
          </w:p>
        </w:tc>
        <w:tc>
          <w:tcPr>
            <w:tcW w:w="534" w:type="pct"/>
          </w:tcPr>
          <w:p w:rsidR="00A83C82" w:rsidRPr="00B96398" w:rsidRDefault="00A83C82" w:rsidP="00837CE1">
            <w:pPr>
              <w:pStyle w:val="Heading5"/>
              <w:outlineLvl w:val="4"/>
              <w:cnfStyle w:val="000000000000"/>
              <w:rPr>
                <w:sz w:val="20"/>
                <w:szCs w:val="20"/>
                <w:lang w:val="en-US"/>
              </w:rPr>
            </w:pPr>
          </w:p>
        </w:tc>
      </w:tr>
    </w:tbl>
    <w:p w:rsidR="00163411" w:rsidRDefault="00163411" w:rsidP="00182C04">
      <w:pPr>
        <w:rPr>
          <w:lang w:val="en-US"/>
        </w:rPr>
      </w:pPr>
    </w:p>
    <w:p w:rsidR="00B869F2" w:rsidRDefault="00B869F2" w:rsidP="00B869F2">
      <w:pPr>
        <w:pStyle w:val="Heading1"/>
        <w:rPr>
          <w:lang w:val="en-US"/>
        </w:rPr>
      </w:pPr>
      <w:bookmarkStart w:id="183" w:name="_Toc299712975"/>
      <w:bookmarkStart w:id="184" w:name="_Toc300034938"/>
      <w:r>
        <w:rPr>
          <w:lang w:val="en-US"/>
        </w:rPr>
        <w:lastRenderedPageBreak/>
        <w:t>Appendix 5 Firm years in sample</w:t>
      </w:r>
      <w:bookmarkEnd w:id="183"/>
      <w:bookmarkEnd w:id="184"/>
    </w:p>
    <w:p w:rsidR="00B869F2" w:rsidRDefault="00B869F2">
      <w:pPr>
        <w:spacing w:after="0" w:line="240" w:lineRule="auto"/>
        <w:rPr>
          <w:lang w:val="en-US"/>
        </w:rPr>
      </w:pPr>
    </w:p>
    <w:p w:rsidR="003C22E5" w:rsidRDefault="003C22E5" w:rsidP="003C22E5">
      <w:pPr>
        <w:pStyle w:val="Heading3"/>
        <w:rPr>
          <w:lang w:val="en-US"/>
        </w:rPr>
      </w:pPr>
      <w:bookmarkStart w:id="185" w:name="_Toc298480516"/>
      <w:bookmarkStart w:id="186" w:name="_Toc299712976"/>
      <w:bookmarkStart w:id="187" w:name="_Toc300034939"/>
      <w:r>
        <w:rPr>
          <w:lang w:val="en-US"/>
        </w:rPr>
        <w:t>Sample 1</w:t>
      </w:r>
      <w:bookmarkEnd w:id="185"/>
      <w:bookmarkEnd w:id="186"/>
      <w:bookmarkEnd w:id="187"/>
    </w:p>
    <w:p w:rsidR="003C22E5" w:rsidRDefault="003C22E5" w:rsidP="003C22E5">
      <w:pPr>
        <w:tabs>
          <w:tab w:val="left" w:pos="7513"/>
        </w:tabs>
        <w:rPr>
          <w:lang w:val="en-US"/>
        </w:rPr>
      </w:pPr>
      <w:r>
        <w:rPr>
          <w:lang w:val="en-US"/>
        </w:rPr>
        <w:br/>
        <w:t>Thomson One banker firm-years with available data on volatility</w:t>
      </w:r>
      <w:r>
        <w:rPr>
          <w:lang w:val="en-US"/>
        </w:rPr>
        <w:tab/>
      </w:r>
      <w:r>
        <w:rPr>
          <w:lang w:val="en-US"/>
        </w:rPr>
        <w:br/>
        <w:t>in earnings, revenues and expenses</w:t>
      </w:r>
      <w:r>
        <w:rPr>
          <w:lang w:val="en-US"/>
        </w:rPr>
        <w:tab/>
        <w:t>21.999</w:t>
      </w:r>
    </w:p>
    <w:p w:rsidR="003C22E5" w:rsidRDefault="003C22E5" w:rsidP="003C22E5">
      <w:pPr>
        <w:tabs>
          <w:tab w:val="left" w:pos="7513"/>
        </w:tabs>
        <w:rPr>
          <w:lang w:val="en-US"/>
        </w:rPr>
      </w:pPr>
      <w:r>
        <w:rPr>
          <w:lang w:val="en-US"/>
        </w:rPr>
        <w:t xml:space="preserve">Firm-year observations after eliminating missing values and </w:t>
      </w:r>
      <w:r>
        <w:rPr>
          <w:lang w:val="en-US"/>
        </w:rPr>
        <w:br/>
        <w:t>companies with a primary SIC code between 6000 – 6999</w:t>
      </w:r>
      <w:r>
        <w:rPr>
          <w:lang w:val="en-US"/>
        </w:rPr>
        <w:tab/>
        <w:t>21.388</w:t>
      </w:r>
    </w:p>
    <w:p w:rsidR="003C22E5" w:rsidRPr="00401477" w:rsidRDefault="003C22E5" w:rsidP="003C22E5">
      <w:pPr>
        <w:tabs>
          <w:tab w:val="left" w:pos="7513"/>
        </w:tabs>
        <w:rPr>
          <w:lang w:val="en-US"/>
        </w:rPr>
      </w:pPr>
      <w:r>
        <w:rPr>
          <w:lang w:val="en-US"/>
        </w:rPr>
        <w:t>Firm-year observations of one-year variables where firms are also</w:t>
      </w:r>
      <w:r>
        <w:rPr>
          <w:lang w:val="en-US"/>
        </w:rPr>
        <w:br/>
        <w:t>present in the two-year sample</w:t>
      </w:r>
      <w:r>
        <w:rPr>
          <w:lang w:val="en-US"/>
        </w:rPr>
        <w:tab/>
        <w:t>13.386</w:t>
      </w:r>
    </w:p>
    <w:p w:rsidR="003C22E5" w:rsidRDefault="003C22E5" w:rsidP="003C22E5">
      <w:pPr>
        <w:tabs>
          <w:tab w:val="left" w:pos="7513"/>
        </w:tabs>
        <w:rPr>
          <w:lang w:val="en-US"/>
        </w:rPr>
      </w:pPr>
      <w:r>
        <w:rPr>
          <w:lang w:val="en-US"/>
        </w:rPr>
        <w:t>Firm-years in the one-year sample after eliminating the top 1 percent</w:t>
      </w:r>
      <w:r>
        <w:rPr>
          <w:lang w:val="en-US"/>
        </w:rPr>
        <w:br/>
        <w:t>and the bottom 1 percent of all one year variables</w:t>
      </w:r>
      <w:r>
        <w:rPr>
          <w:lang w:val="en-US"/>
        </w:rPr>
        <w:tab/>
        <w:t>12.306</w:t>
      </w:r>
    </w:p>
    <w:p w:rsidR="003C22E5" w:rsidRDefault="003C22E5" w:rsidP="003C22E5">
      <w:pPr>
        <w:tabs>
          <w:tab w:val="left" w:pos="7513"/>
        </w:tabs>
        <w:rPr>
          <w:lang w:val="en-US"/>
        </w:rPr>
      </w:pPr>
      <w:r w:rsidRPr="00523427">
        <w:rPr>
          <w:b/>
          <w:lang w:val="en-US"/>
        </w:rPr>
        <w:t>One-year firm years</w:t>
      </w:r>
      <w:r>
        <w:rPr>
          <w:b/>
          <w:lang w:val="en-US"/>
        </w:rPr>
        <w:t xml:space="preserve"> in sample 1</w:t>
      </w:r>
      <w:r w:rsidRPr="00523427">
        <w:rPr>
          <w:b/>
          <w:lang w:val="en-US"/>
        </w:rPr>
        <w:t>:</w:t>
      </w:r>
      <w:r>
        <w:rPr>
          <w:b/>
          <w:lang w:val="en-US"/>
        </w:rPr>
        <w:tab/>
        <w:t>12.306</w:t>
      </w:r>
    </w:p>
    <w:p w:rsidR="003C22E5" w:rsidRDefault="003C22E5" w:rsidP="00B869F2">
      <w:pPr>
        <w:pStyle w:val="Heading3"/>
        <w:rPr>
          <w:lang w:val="en-US"/>
        </w:rPr>
      </w:pPr>
    </w:p>
    <w:p w:rsidR="00B869F2" w:rsidRDefault="003C22E5" w:rsidP="00B869F2">
      <w:pPr>
        <w:pStyle w:val="Heading3"/>
        <w:rPr>
          <w:lang w:val="en-US"/>
        </w:rPr>
      </w:pPr>
      <w:bookmarkStart w:id="188" w:name="_Toc298480517"/>
      <w:bookmarkStart w:id="189" w:name="_Toc299712977"/>
      <w:bookmarkStart w:id="190" w:name="_Toc300034940"/>
      <w:r>
        <w:rPr>
          <w:lang w:val="en-US"/>
        </w:rPr>
        <w:t>Sample 2</w:t>
      </w:r>
      <w:bookmarkEnd w:id="188"/>
      <w:bookmarkEnd w:id="189"/>
      <w:bookmarkEnd w:id="190"/>
    </w:p>
    <w:p w:rsidR="00A77194" w:rsidRDefault="00B869F2" w:rsidP="00A77194">
      <w:pPr>
        <w:tabs>
          <w:tab w:val="left" w:pos="7513"/>
        </w:tabs>
        <w:rPr>
          <w:lang w:val="en-US"/>
        </w:rPr>
      </w:pPr>
      <w:r>
        <w:rPr>
          <w:lang w:val="en-US"/>
        </w:rPr>
        <w:br/>
        <w:t xml:space="preserve">Thomson One banker firm-years </w:t>
      </w:r>
      <w:r w:rsidR="00A77194">
        <w:rPr>
          <w:lang w:val="en-US"/>
        </w:rPr>
        <w:t>with available data on volatility</w:t>
      </w:r>
      <w:r w:rsidR="00A77194">
        <w:rPr>
          <w:lang w:val="en-US"/>
        </w:rPr>
        <w:tab/>
      </w:r>
      <w:r w:rsidR="00A77194">
        <w:rPr>
          <w:lang w:val="en-US"/>
        </w:rPr>
        <w:br/>
        <w:t>in two-years earnings, two-year revenues and two-year expenses</w:t>
      </w:r>
      <w:r>
        <w:rPr>
          <w:lang w:val="en-US"/>
        </w:rPr>
        <w:tab/>
      </w:r>
      <w:r w:rsidR="00A77194">
        <w:rPr>
          <w:lang w:val="en-US"/>
        </w:rPr>
        <w:t>14.125</w:t>
      </w:r>
    </w:p>
    <w:p w:rsidR="00951BF6" w:rsidRDefault="00A77194" w:rsidP="00A77194">
      <w:pPr>
        <w:tabs>
          <w:tab w:val="left" w:pos="7513"/>
        </w:tabs>
        <w:rPr>
          <w:lang w:val="en-US"/>
        </w:rPr>
      </w:pPr>
      <w:r>
        <w:rPr>
          <w:lang w:val="en-US"/>
        </w:rPr>
        <w:t xml:space="preserve">Firm-year observations after eliminating missing values and </w:t>
      </w:r>
      <w:r>
        <w:rPr>
          <w:lang w:val="en-US"/>
        </w:rPr>
        <w:br/>
        <w:t>companies with a primary SIC code between 6000 – 6999</w:t>
      </w:r>
      <w:r>
        <w:rPr>
          <w:lang w:val="en-US"/>
        </w:rPr>
        <w:tab/>
      </w:r>
      <w:r w:rsidR="00951BF6">
        <w:rPr>
          <w:lang w:val="en-US"/>
        </w:rPr>
        <w:t>13.717</w:t>
      </w:r>
    </w:p>
    <w:p w:rsidR="00523427" w:rsidRDefault="00951BF6" w:rsidP="00A77194">
      <w:pPr>
        <w:tabs>
          <w:tab w:val="left" w:pos="7513"/>
        </w:tabs>
        <w:rPr>
          <w:lang w:val="en-US"/>
        </w:rPr>
      </w:pPr>
      <w:r>
        <w:rPr>
          <w:lang w:val="en-US"/>
        </w:rPr>
        <w:t xml:space="preserve">Firms-year observations </w:t>
      </w:r>
      <w:r w:rsidR="00401477">
        <w:rPr>
          <w:lang w:val="en-US"/>
        </w:rPr>
        <w:t xml:space="preserve">of two-year variables </w:t>
      </w:r>
      <w:r w:rsidR="00523427">
        <w:rPr>
          <w:lang w:val="en-US"/>
        </w:rPr>
        <w:t xml:space="preserve">for each </w:t>
      </w:r>
      <w:r w:rsidR="00401477">
        <w:rPr>
          <w:lang w:val="en-US"/>
        </w:rPr>
        <w:tab/>
      </w:r>
      <w:r w:rsidR="00401477">
        <w:rPr>
          <w:lang w:val="en-US"/>
        </w:rPr>
        <w:br/>
      </w:r>
      <w:r w:rsidR="00523427">
        <w:rPr>
          <w:lang w:val="en-US"/>
        </w:rPr>
        <w:t>odd-year from 1989 to 2009</w:t>
      </w:r>
      <w:r w:rsidR="00401477">
        <w:rPr>
          <w:lang w:val="en-US"/>
        </w:rPr>
        <w:tab/>
        <w:t>6.779</w:t>
      </w:r>
    </w:p>
    <w:p w:rsidR="00523427" w:rsidRDefault="00401477" w:rsidP="00A77194">
      <w:pPr>
        <w:tabs>
          <w:tab w:val="left" w:pos="7513"/>
        </w:tabs>
        <w:rPr>
          <w:lang w:val="en-US"/>
        </w:rPr>
      </w:pPr>
      <w:r>
        <w:rPr>
          <w:lang w:val="en-US"/>
        </w:rPr>
        <w:t>Firm-years in the two</w:t>
      </w:r>
      <w:r w:rsidR="00523427">
        <w:rPr>
          <w:lang w:val="en-US"/>
        </w:rPr>
        <w:t>-year sample after eliminating the top 1 percent</w:t>
      </w:r>
      <w:r w:rsidR="00523427">
        <w:rPr>
          <w:lang w:val="en-US"/>
        </w:rPr>
        <w:br/>
        <w:t>and the bottom 1 percent of all one year variables</w:t>
      </w:r>
      <w:r w:rsidR="00B100C3">
        <w:rPr>
          <w:lang w:val="en-US"/>
        </w:rPr>
        <w:tab/>
        <w:t>6.248</w:t>
      </w:r>
      <w:r w:rsidR="00B100C3">
        <w:rPr>
          <w:lang w:val="en-US"/>
        </w:rPr>
        <w:tab/>
      </w:r>
    </w:p>
    <w:p w:rsidR="00401477" w:rsidRDefault="00523427" w:rsidP="00A77194">
      <w:pPr>
        <w:tabs>
          <w:tab w:val="left" w:pos="7513"/>
        </w:tabs>
        <w:rPr>
          <w:b/>
          <w:lang w:val="en-US"/>
        </w:rPr>
      </w:pPr>
      <w:r>
        <w:rPr>
          <w:b/>
          <w:lang w:val="en-US"/>
        </w:rPr>
        <w:t>Two-year</w:t>
      </w:r>
      <w:r w:rsidRPr="00523427">
        <w:rPr>
          <w:b/>
          <w:lang w:val="en-US"/>
        </w:rPr>
        <w:t xml:space="preserve"> firm years</w:t>
      </w:r>
      <w:r w:rsidR="003C22E5">
        <w:rPr>
          <w:b/>
          <w:lang w:val="en-US"/>
        </w:rPr>
        <w:t xml:space="preserve"> in sample 2</w:t>
      </w:r>
      <w:r w:rsidRPr="00523427">
        <w:rPr>
          <w:b/>
          <w:lang w:val="en-US"/>
        </w:rPr>
        <w:t>:</w:t>
      </w:r>
      <w:r w:rsidR="003C22E5">
        <w:rPr>
          <w:b/>
          <w:lang w:val="en-US"/>
        </w:rPr>
        <w:tab/>
        <w:t>6.248</w:t>
      </w:r>
    </w:p>
    <w:p w:rsidR="00B6607A" w:rsidRPr="00B6607A" w:rsidRDefault="00951BF6" w:rsidP="008A13C2">
      <w:pPr>
        <w:pStyle w:val="Heading3"/>
        <w:rPr>
          <w:lang w:val="en-US"/>
        </w:rPr>
      </w:pPr>
      <w:r>
        <w:rPr>
          <w:lang w:val="en-US"/>
        </w:rPr>
        <w:br/>
      </w:r>
    </w:p>
    <w:p w:rsidR="001D1F2E" w:rsidRDefault="001D1F2E" w:rsidP="00951BF6">
      <w:pPr>
        <w:tabs>
          <w:tab w:val="left" w:pos="7513"/>
        </w:tabs>
        <w:rPr>
          <w:b/>
          <w:lang w:val="en-US"/>
        </w:rPr>
      </w:pPr>
    </w:p>
    <w:p w:rsidR="001D1F2E" w:rsidRDefault="001D1F2E">
      <w:pPr>
        <w:spacing w:after="0" w:line="240" w:lineRule="auto"/>
        <w:rPr>
          <w:b/>
          <w:lang w:val="en-US"/>
        </w:rPr>
      </w:pPr>
      <w:r>
        <w:rPr>
          <w:b/>
          <w:lang w:val="en-US"/>
        </w:rPr>
        <w:br w:type="page"/>
      </w:r>
    </w:p>
    <w:p w:rsidR="001D1F2E" w:rsidRDefault="001D1F2E" w:rsidP="001D1F2E">
      <w:pPr>
        <w:pStyle w:val="Heading1"/>
        <w:rPr>
          <w:lang w:val="en-US"/>
        </w:rPr>
      </w:pPr>
      <w:bookmarkStart w:id="191" w:name="_Toc298480519"/>
      <w:bookmarkStart w:id="192" w:name="_Toc299712978"/>
      <w:bookmarkStart w:id="193" w:name="_Toc300034941"/>
      <w:r w:rsidRPr="001D1F2E">
        <w:rPr>
          <w:lang w:val="en-US"/>
        </w:rPr>
        <w:lastRenderedPageBreak/>
        <w:t>Appendix 6</w:t>
      </w:r>
      <w:r>
        <w:rPr>
          <w:lang w:val="en-US"/>
        </w:rPr>
        <w:t xml:space="preserve"> Descriptive statistics</w:t>
      </w:r>
      <w:bookmarkEnd w:id="191"/>
      <w:bookmarkEnd w:id="192"/>
      <w:bookmarkEnd w:id="193"/>
    </w:p>
    <w:p w:rsidR="001D1F2E" w:rsidRDefault="001D1F2E" w:rsidP="001D1F2E">
      <w:pPr>
        <w:rPr>
          <w:lang w:val="en-US"/>
        </w:rPr>
      </w:pPr>
    </w:p>
    <w:p w:rsidR="001D1F2E" w:rsidRDefault="001D1F2E" w:rsidP="00951BF6">
      <w:pPr>
        <w:pStyle w:val="Heading3"/>
        <w:rPr>
          <w:lang w:val="en-US"/>
        </w:rPr>
      </w:pPr>
      <w:bookmarkStart w:id="194" w:name="_Toc298480520"/>
      <w:bookmarkStart w:id="195" w:name="_Toc299712979"/>
      <w:bookmarkStart w:id="196" w:name="_Toc300034942"/>
      <w:r>
        <w:rPr>
          <w:lang w:val="en-US"/>
        </w:rPr>
        <w:t>Sample 1</w:t>
      </w:r>
      <w:bookmarkEnd w:id="194"/>
      <w:bookmarkEnd w:id="195"/>
      <w:bookmarkEnd w:id="196"/>
    </w:p>
    <w:tbl>
      <w:tblPr>
        <w:tblStyle w:val="LightShading-Accent11"/>
        <w:tblW w:w="5000" w:type="pct"/>
        <w:tblLook w:val="04A0"/>
      </w:tblPr>
      <w:tblGrid>
        <w:gridCol w:w="5077"/>
        <w:gridCol w:w="966"/>
        <w:gridCol w:w="966"/>
        <w:gridCol w:w="1261"/>
        <w:gridCol w:w="1018"/>
      </w:tblGrid>
      <w:tr w:rsidR="00FE190F" w:rsidTr="00704849">
        <w:trPr>
          <w:cnfStyle w:val="100000000000"/>
        </w:trPr>
        <w:tc>
          <w:tcPr>
            <w:cnfStyle w:val="001000000000"/>
            <w:tcW w:w="2733" w:type="pct"/>
          </w:tcPr>
          <w:p w:rsidR="001D1F2E" w:rsidRDefault="001D1F2E" w:rsidP="00A83C82">
            <w:pPr>
              <w:pStyle w:val="Heading5"/>
              <w:outlineLvl w:val="4"/>
              <w:rPr>
                <w:lang w:val="en-US"/>
              </w:rPr>
            </w:pPr>
            <w:r>
              <w:rPr>
                <w:lang w:val="en-US"/>
              </w:rPr>
              <w:t>Variable</w:t>
            </w:r>
          </w:p>
        </w:tc>
        <w:tc>
          <w:tcPr>
            <w:tcW w:w="520" w:type="pct"/>
          </w:tcPr>
          <w:p w:rsidR="001D1F2E" w:rsidRDefault="001D1F2E" w:rsidP="00A83C82">
            <w:pPr>
              <w:pStyle w:val="Heading5"/>
              <w:outlineLvl w:val="4"/>
              <w:cnfStyle w:val="100000000000"/>
              <w:rPr>
                <w:lang w:val="en-US"/>
              </w:rPr>
            </w:pPr>
            <w:r>
              <w:rPr>
                <w:lang w:val="en-US"/>
              </w:rPr>
              <w:t>N</w:t>
            </w:r>
          </w:p>
        </w:tc>
        <w:tc>
          <w:tcPr>
            <w:tcW w:w="520" w:type="pct"/>
          </w:tcPr>
          <w:p w:rsidR="001D1F2E" w:rsidRDefault="001D1F2E" w:rsidP="00A83C82">
            <w:pPr>
              <w:pStyle w:val="Heading5"/>
              <w:outlineLvl w:val="4"/>
              <w:cnfStyle w:val="100000000000"/>
              <w:rPr>
                <w:lang w:val="en-US"/>
              </w:rPr>
            </w:pPr>
            <w:r>
              <w:rPr>
                <w:lang w:val="en-US"/>
              </w:rPr>
              <w:t>Mean</w:t>
            </w:r>
          </w:p>
        </w:tc>
        <w:tc>
          <w:tcPr>
            <w:tcW w:w="679" w:type="pct"/>
          </w:tcPr>
          <w:p w:rsidR="001D1F2E" w:rsidRDefault="0003178F" w:rsidP="00A83C82">
            <w:pPr>
              <w:pStyle w:val="Heading5"/>
              <w:outlineLvl w:val="4"/>
              <w:cnfStyle w:val="100000000000"/>
              <w:rPr>
                <w:lang w:val="en-US"/>
              </w:rPr>
            </w:pPr>
            <w:r>
              <w:rPr>
                <w:lang w:val="en-US"/>
              </w:rPr>
              <w:t xml:space="preserve">Standard </w:t>
            </w:r>
            <w:r>
              <w:rPr>
                <w:lang w:val="en-US"/>
              </w:rPr>
              <w:br/>
            </w:r>
            <w:r w:rsidR="001D1F2E">
              <w:rPr>
                <w:lang w:val="en-US"/>
              </w:rPr>
              <w:t>Deviation</w:t>
            </w:r>
          </w:p>
        </w:tc>
        <w:tc>
          <w:tcPr>
            <w:tcW w:w="548" w:type="pct"/>
          </w:tcPr>
          <w:p w:rsidR="001D1F2E" w:rsidRDefault="001D1F2E" w:rsidP="00A83C82">
            <w:pPr>
              <w:pStyle w:val="Heading5"/>
              <w:outlineLvl w:val="4"/>
              <w:cnfStyle w:val="100000000000"/>
              <w:rPr>
                <w:lang w:val="en-US"/>
              </w:rPr>
            </w:pPr>
            <w:r>
              <w:rPr>
                <w:lang w:val="en-US"/>
              </w:rPr>
              <w:t>Median</w:t>
            </w:r>
          </w:p>
        </w:tc>
      </w:tr>
      <w:tr w:rsidR="00FE190F" w:rsidTr="00704849">
        <w:trPr>
          <w:cnfStyle w:val="000000100000"/>
        </w:trPr>
        <w:tc>
          <w:tcPr>
            <w:cnfStyle w:val="001000000000"/>
            <w:tcW w:w="2733" w:type="pct"/>
          </w:tcPr>
          <w:p w:rsidR="00E50A7C" w:rsidRDefault="00E50A7C" w:rsidP="00A83C82">
            <w:pPr>
              <w:pStyle w:val="Heading5"/>
              <w:outlineLvl w:val="4"/>
              <w:rPr>
                <w:lang w:val="en-US"/>
              </w:rPr>
            </w:pPr>
            <w:r>
              <w:rPr>
                <w:lang w:val="en-US"/>
              </w:rPr>
              <w:t>Earnings</w:t>
            </w:r>
          </w:p>
        </w:tc>
        <w:tc>
          <w:tcPr>
            <w:tcW w:w="520" w:type="pct"/>
          </w:tcPr>
          <w:p w:rsidR="00E50A7C" w:rsidRDefault="00401477" w:rsidP="00A83C82">
            <w:pPr>
              <w:pStyle w:val="Heading5"/>
              <w:outlineLvl w:val="4"/>
              <w:cnfStyle w:val="000000100000"/>
              <w:rPr>
                <w:lang w:val="en-US"/>
              </w:rPr>
            </w:pPr>
            <w:r>
              <w:rPr>
                <w:lang w:val="en-US"/>
              </w:rPr>
              <w:t>12</w:t>
            </w:r>
            <w:r w:rsidR="00E50A7C">
              <w:rPr>
                <w:lang w:val="en-US"/>
              </w:rPr>
              <w:t>.</w:t>
            </w:r>
            <w:r>
              <w:rPr>
                <w:lang w:val="en-US"/>
              </w:rPr>
              <w:t>30</w:t>
            </w:r>
            <w:r w:rsidR="00FE190F">
              <w:rPr>
                <w:lang w:val="en-US"/>
              </w:rPr>
              <w:t>6</w:t>
            </w:r>
          </w:p>
        </w:tc>
        <w:tc>
          <w:tcPr>
            <w:tcW w:w="520" w:type="pct"/>
          </w:tcPr>
          <w:p w:rsidR="00E50A7C" w:rsidRDefault="00E50A7C" w:rsidP="00A83C82">
            <w:pPr>
              <w:pStyle w:val="Heading5"/>
              <w:outlineLvl w:val="4"/>
              <w:cnfStyle w:val="000000100000"/>
              <w:rPr>
                <w:lang w:val="en-US"/>
              </w:rPr>
            </w:pPr>
            <w:r>
              <w:rPr>
                <w:lang w:val="en-US"/>
              </w:rPr>
              <w:t>0</w:t>
            </w:r>
            <w:proofErr w:type="gramStart"/>
            <w:r>
              <w:rPr>
                <w:lang w:val="en-US"/>
              </w:rPr>
              <w:t>,0</w:t>
            </w:r>
            <w:r w:rsidR="00FE190F">
              <w:rPr>
                <w:lang w:val="en-US"/>
              </w:rPr>
              <w:t>401</w:t>
            </w:r>
            <w:proofErr w:type="gramEnd"/>
          </w:p>
        </w:tc>
        <w:tc>
          <w:tcPr>
            <w:tcW w:w="679" w:type="pct"/>
          </w:tcPr>
          <w:p w:rsidR="00E50A7C" w:rsidRDefault="00BC17B5" w:rsidP="00A83C82">
            <w:pPr>
              <w:pStyle w:val="Heading5"/>
              <w:outlineLvl w:val="4"/>
              <w:cnfStyle w:val="000000100000"/>
              <w:rPr>
                <w:lang w:val="en-US"/>
              </w:rPr>
            </w:pPr>
            <w:r>
              <w:rPr>
                <w:lang w:val="en-US"/>
              </w:rPr>
              <w:t>0</w:t>
            </w:r>
            <w:proofErr w:type="gramStart"/>
            <w:r>
              <w:rPr>
                <w:lang w:val="en-US"/>
              </w:rPr>
              <w:t>,044</w:t>
            </w:r>
            <w:r w:rsidR="00FE190F">
              <w:rPr>
                <w:lang w:val="en-US"/>
              </w:rPr>
              <w:t>7</w:t>
            </w:r>
            <w:proofErr w:type="gramEnd"/>
          </w:p>
        </w:tc>
        <w:tc>
          <w:tcPr>
            <w:tcW w:w="548" w:type="pct"/>
          </w:tcPr>
          <w:p w:rsidR="00E50A7C" w:rsidRDefault="00FE190F" w:rsidP="00A83C82">
            <w:pPr>
              <w:pStyle w:val="Heading5"/>
              <w:outlineLvl w:val="4"/>
              <w:cnfStyle w:val="000000100000"/>
              <w:rPr>
                <w:lang w:val="en-US"/>
              </w:rPr>
            </w:pPr>
            <w:r>
              <w:rPr>
                <w:lang w:val="en-US"/>
              </w:rPr>
              <w:t>0</w:t>
            </w:r>
            <w:proofErr w:type="gramStart"/>
            <w:r>
              <w:rPr>
                <w:lang w:val="en-US"/>
              </w:rPr>
              <w:t>,0378</w:t>
            </w:r>
            <w:proofErr w:type="gramEnd"/>
          </w:p>
        </w:tc>
      </w:tr>
      <w:tr w:rsidR="00FE190F" w:rsidTr="00704849">
        <w:tc>
          <w:tcPr>
            <w:cnfStyle w:val="001000000000"/>
            <w:tcW w:w="2733" w:type="pct"/>
          </w:tcPr>
          <w:p w:rsidR="00E50A7C" w:rsidRPr="00B137BC" w:rsidRDefault="00E50A7C" w:rsidP="00A83C82">
            <w:pPr>
              <w:pStyle w:val="Heading5"/>
              <w:outlineLvl w:val="4"/>
              <w:rPr>
                <w:lang w:val="en-US"/>
              </w:rPr>
            </w:pPr>
            <w:r>
              <w:rPr>
                <w:lang w:val="en-US"/>
              </w:rPr>
              <w:t>Revenues</w:t>
            </w:r>
          </w:p>
        </w:tc>
        <w:tc>
          <w:tcPr>
            <w:tcW w:w="520" w:type="pct"/>
          </w:tcPr>
          <w:p w:rsidR="00E50A7C" w:rsidRDefault="00BC17B5" w:rsidP="00A83C82">
            <w:pPr>
              <w:pStyle w:val="Heading5"/>
              <w:outlineLvl w:val="4"/>
              <w:cnfStyle w:val="000000000000"/>
              <w:rPr>
                <w:lang w:val="en-US"/>
              </w:rPr>
            </w:pPr>
            <w:r>
              <w:rPr>
                <w:lang w:val="en-US"/>
              </w:rPr>
              <w:t>12.30</w:t>
            </w:r>
            <w:r w:rsidR="00FE190F">
              <w:rPr>
                <w:lang w:val="en-US"/>
              </w:rPr>
              <w:t>6</w:t>
            </w:r>
          </w:p>
        </w:tc>
        <w:tc>
          <w:tcPr>
            <w:tcW w:w="520" w:type="pct"/>
          </w:tcPr>
          <w:p w:rsidR="00E50A7C" w:rsidRDefault="00FE190F" w:rsidP="00A83C82">
            <w:pPr>
              <w:pStyle w:val="Heading5"/>
              <w:outlineLvl w:val="4"/>
              <w:cnfStyle w:val="000000000000"/>
              <w:rPr>
                <w:lang w:val="en-US"/>
              </w:rPr>
            </w:pPr>
            <w:r>
              <w:rPr>
                <w:lang w:val="en-US"/>
              </w:rPr>
              <w:t>1</w:t>
            </w:r>
            <w:proofErr w:type="gramStart"/>
            <w:r>
              <w:rPr>
                <w:lang w:val="en-US"/>
              </w:rPr>
              <w:t>,0595</w:t>
            </w:r>
            <w:proofErr w:type="gramEnd"/>
          </w:p>
        </w:tc>
        <w:tc>
          <w:tcPr>
            <w:tcW w:w="679" w:type="pct"/>
          </w:tcPr>
          <w:p w:rsidR="00E50A7C" w:rsidRDefault="00E50A7C" w:rsidP="00A83C82">
            <w:pPr>
              <w:pStyle w:val="Heading5"/>
              <w:outlineLvl w:val="4"/>
              <w:cnfStyle w:val="000000000000"/>
              <w:rPr>
                <w:lang w:val="en-US"/>
              </w:rPr>
            </w:pPr>
            <w:r>
              <w:rPr>
                <w:lang w:val="en-US"/>
              </w:rPr>
              <w:t>0</w:t>
            </w:r>
            <w:proofErr w:type="gramStart"/>
            <w:r>
              <w:rPr>
                <w:lang w:val="en-US"/>
              </w:rPr>
              <w:t>,</w:t>
            </w:r>
            <w:r w:rsidR="00BC17B5">
              <w:rPr>
                <w:lang w:val="en-US"/>
              </w:rPr>
              <w:t>56</w:t>
            </w:r>
            <w:r w:rsidR="00FE190F">
              <w:rPr>
                <w:lang w:val="en-US"/>
              </w:rPr>
              <w:t>23</w:t>
            </w:r>
            <w:proofErr w:type="gramEnd"/>
          </w:p>
        </w:tc>
        <w:tc>
          <w:tcPr>
            <w:tcW w:w="548" w:type="pct"/>
          </w:tcPr>
          <w:p w:rsidR="00E50A7C" w:rsidRDefault="00FE190F" w:rsidP="00A83C82">
            <w:pPr>
              <w:pStyle w:val="Heading5"/>
              <w:outlineLvl w:val="4"/>
              <w:cnfStyle w:val="000000000000"/>
              <w:rPr>
                <w:lang w:val="en-US"/>
              </w:rPr>
            </w:pPr>
            <w:r>
              <w:rPr>
                <w:lang w:val="en-US"/>
              </w:rPr>
              <w:t>0</w:t>
            </w:r>
            <w:proofErr w:type="gramStart"/>
            <w:r>
              <w:rPr>
                <w:lang w:val="en-US"/>
              </w:rPr>
              <w:t>,9685</w:t>
            </w:r>
            <w:proofErr w:type="gramEnd"/>
          </w:p>
        </w:tc>
      </w:tr>
      <w:tr w:rsidR="00FE190F" w:rsidTr="00704849">
        <w:trPr>
          <w:cnfStyle w:val="000000100000"/>
        </w:trPr>
        <w:tc>
          <w:tcPr>
            <w:cnfStyle w:val="001000000000"/>
            <w:tcW w:w="2733" w:type="pct"/>
          </w:tcPr>
          <w:p w:rsidR="00E50A7C" w:rsidRDefault="00E50A7C" w:rsidP="00A83C82">
            <w:pPr>
              <w:pStyle w:val="Heading5"/>
              <w:outlineLvl w:val="4"/>
              <w:rPr>
                <w:lang w:val="en-US"/>
              </w:rPr>
            </w:pPr>
            <w:r>
              <w:rPr>
                <w:lang w:val="en-US"/>
              </w:rPr>
              <w:t>Expenses</w:t>
            </w:r>
          </w:p>
        </w:tc>
        <w:tc>
          <w:tcPr>
            <w:tcW w:w="520" w:type="pct"/>
          </w:tcPr>
          <w:p w:rsidR="00E50A7C" w:rsidRDefault="00BC17B5" w:rsidP="00A83C82">
            <w:pPr>
              <w:pStyle w:val="Heading5"/>
              <w:outlineLvl w:val="4"/>
              <w:cnfStyle w:val="000000100000"/>
              <w:rPr>
                <w:lang w:val="en-US"/>
              </w:rPr>
            </w:pPr>
            <w:r>
              <w:rPr>
                <w:lang w:val="en-US"/>
              </w:rPr>
              <w:t>12.30</w:t>
            </w:r>
            <w:r w:rsidR="00FE190F">
              <w:rPr>
                <w:lang w:val="en-US"/>
              </w:rPr>
              <w:t>6</w:t>
            </w:r>
          </w:p>
        </w:tc>
        <w:tc>
          <w:tcPr>
            <w:tcW w:w="520" w:type="pct"/>
          </w:tcPr>
          <w:p w:rsidR="00E50A7C" w:rsidRDefault="00FE190F" w:rsidP="00A83C82">
            <w:pPr>
              <w:pStyle w:val="Heading5"/>
              <w:outlineLvl w:val="4"/>
              <w:cnfStyle w:val="000000100000"/>
              <w:rPr>
                <w:lang w:val="en-US"/>
              </w:rPr>
            </w:pPr>
            <w:r>
              <w:rPr>
                <w:lang w:val="en-US"/>
              </w:rPr>
              <w:t>1</w:t>
            </w:r>
            <w:proofErr w:type="gramStart"/>
            <w:r>
              <w:rPr>
                <w:lang w:val="en-US"/>
              </w:rPr>
              <w:t>,0195</w:t>
            </w:r>
            <w:proofErr w:type="gramEnd"/>
          </w:p>
        </w:tc>
        <w:tc>
          <w:tcPr>
            <w:tcW w:w="679" w:type="pct"/>
          </w:tcPr>
          <w:p w:rsidR="00E50A7C" w:rsidRDefault="00E50A7C" w:rsidP="00A83C82">
            <w:pPr>
              <w:pStyle w:val="Heading5"/>
              <w:outlineLvl w:val="4"/>
              <w:cnfStyle w:val="000000100000"/>
              <w:rPr>
                <w:lang w:val="en-US"/>
              </w:rPr>
            </w:pPr>
            <w:r>
              <w:rPr>
                <w:lang w:val="en-US"/>
              </w:rPr>
              <w:t>0</w:t>
            </w:r>
            <w:proofErr w:type="gramStart"/>
            <w:r>
              <w:rPr>
                <w:lang w:val="en-US"/>
              </w:rPr>
              <w:t>,</w:t>
            </w:r>
            <w:r w:rsidR="00BC17B5">
              <w:rPr>
                <w:lang w:val="en-US"/>
              </w:rPr>
              <w:t>558</w:t>
            </w:r>
            <w:r w:rsidR="00FE190F">
              <w:rPr>
                <w:lang w:val="en-US"/>
              </w:rPr>
              <w:t>9</w:t>
            </w:r>
            <w:proofErr w:type="gramEnd"/>
          </w:p>
        </w:tc>
        <w:tc>
          <w:tcPr>
            <w:tcW w:w="548" w:type="pct"/>
          </w:tcPr>
          <w:p w:rsidR="00E50A7C" w:rsidRDefault="00FE190F" w:rsidP="00A83C82">
            <w:pPr>
              <w:pStyle w:val="Heading5"/>
              <w:outlineLvl w:val="4"/>
              <w:cnfStyle w:val="000000100000"/>
              <w:rPr>
                <w:lang w:val="en-US"/>
              </w:rPr>
            </w:pPr>
            <w:r>
              <w:rPr>
                <w:lang w:val="en-US"/>
              </w:rPr>
              <w:t>0</w:t>
            </w:r>
            <w:proofErr w:type="gramStart"/>
            <w:r>
              <w:rPr>
                <w:lang w:val="en-US"/>
              </w:rPr>
              <w:t>,9266</w:t>
            </w:r>
            <w:proofErr w:type="gramEnd"/>
          </w:p>
        </w:tc>
      </w:tr>
      <w:tr w:rsidR="00FE190F" w:rsidTr="00704849">
        <w:tc>
          <w:tcPr>
            <w:cnfStyle w:val="001000000000"/>
            <w:tcW w:w="2733" w:type="pct"/>
          </w:tcPr>
          <w:p w:rsidR="00E50A7C" w:rsidRDefault="00E50A7C" w:rsidP="00A83C82">
            <w:pPr>
              <w:pStyle w:val="Heading5"/>
              <w:outlineLvl w:val="4"/>
              <w:rPr>
                <w:lang w:val="en-US"/>
              </w:rPr>
            </w:pPr>
            <w:proofErr w:type="spellStart"/>
            <w:r>
              <w:rPr>
                <w:lang w:val="en-US"/>
              </w:rPr>
              <w:t>Vol</w:t>
            </w:r>
            <w:proofErr w:type="spellEnd"/>
            <w:r>
              <w:rPr>
                <w:lang w:val="en-US"/>
              </w:rPr>
              <w:t xml:space="preserve"> (Earnings)</w:t>
            </w:r>
          </w:p>
        </w:tc>
        <w:tc>
          <w:tcPr>
            <w:tcW w:w="520" w:type="pct"/>
          </w:tcPr>
          <w:p w:rsidR="00E50A7C" w:rsidRDefault="00BC17B5" w:rsidP="00A83C82">
            <w:pPr>
              <w:pStyle w:val="Heading5"/>
              <w:outlineLvl w:val="4"/>
              <w:cnfStyle w:val="000000000000"/>
              <w:rPr>
                <w:lang w:val="en-US"/>
              </w:rPr>
            </w:pPr>
            <w:r>
              <w:rPr>
                <w:lang w:val="en-US"/>
              </w:rPr>
              <w:t>12.30</w:t>
            </w:r>
            <w:r w:rsidR="00FE190F">
              <w:rPr>
                <w:lang w:val="en-US"/>
              </w:rPr>
              <w:t>6</w:t>
            </w:r>
          </w:p>
        </w:tc>
        <w:tc>
          <w:tcPr>
            <w:tcW w:w="520" w:type="pct"/>
          </w:tcPr>
          <w:p w:rsidR="00E50A7C" w:rsidRDefault="00E50A7C" w:rsidP="00A83C82">
            <w:pPr>
              <w:pStyle w:val="Heading5"/>
              <w:outlineLvl w:val="4"/>
              <w:cnfStyle w:val="000000000000"/>
              <w:rPr>
                <w:lang w:val="en-US"/>
              </w:rPr>
            </w:pPr>
            <w:r>
              <w:rPr>
                <w:lang w:val="en-US"/>
              </w:rPr>
              <w:t>0</w:t>
            </w:r>
            <w:proofErr w:type="gramStart"/>
            <w:r>
              <w:rPr>
                <w:lang w:val="en-US"/>
              </w:rPr>
              <w:t>,0</w:t>
            </w:r>
            <w:r w:rsidR="00FE190F">
              <w:rPr>
                <w:lang w:val="en-US"/>
              </w:rPr>
              <w:t>230</w:t>
            </w:r>
            <w:proofErr w:type="gramEnd"/>
          </w:p>
        </w:tc>
        <w:tc>
          <w:tcPr>
            <w:tcW w:w="679" w:type="pct"/>
          </w:tcPr>
          <w:p w:rsidR="00E50A7C" w:rsidRDefault="00E50A7C" w:rsidP="00A83C82">
            <w:pPr>
              <w:pStyle w:val="Heading5"/>
              <w:outlineLvl w:val="4"/>
              <w:cnfStyle w:val="000000000000"/>
              <w:rPr>
                <w:lang w:val="en-US"/>
              </w:rPr>
            </w:pPr>
            <w:r>
              <w:rPr>
                <w:lang w:val="en-US"/>
              </w:rPr>
              <w:t>0</w:t>
            </w:r>
            <w:proofErr w:type="gramStart"/>
            <w:r>
              <w:rPr>
                <w:lang w:val="en-US"/>
              </w:rPr>
              <w:t>,0</w:t>
            </w:r>
            <w:r w:rsidR="00BC17B5">
              <w:rPr>
                <w:lang w:val="en-US"/>
              </w:rPr>
              <w:t>216</w:t>
            </w:r>
            <w:proofErr w:type="gramEnd"/>
          </w:p>
        </w:tc>
        <w:tc>
          <w:tcPr>
            <w:tcW w:w="548" w:type="pct"/>
          </w:tcPr>
          <w:p w:rsidR="00E50A7C" w:rsidRDefault="00FE190F" w:rsidP="00A83C82">
            <w:pPr>
              <w:pStyle w:val="Heading5"/>
              <w:outlineLvl w:val="4"/>
              <w:cnfStyle w:val="000000000000"/>
              <w:rPr>
                <w:lang w:val="en-US"/>
              </w:rPr>
            </w:pPr>
            <w:r>
              <w:rPr>
                <w:lang w:val="en-US"/>
              </w:rPr>
              <w:t>0</w:t>
            </w:r>
            <w:proofErr w:type="gramStart"/>
            <w:r>
              <w:rPr>
                <w:lang w:val="en-US"/>
              </w:rPr>
              <w:t>,0162</w:t>
            </w:r>
            <w:proofErr w:type="gramEnd"/>
          </w:p>
        </w:tc>
      </w:tr>
      <w:tr w:rsidR="00FE190F" w:rsidTr="00704849">
        <w:trPr>
          <w:cnfStyle w:val="000000100000"/>
        </w:trPr>
        <w:tc>
          <w:tcPr>
            <w:cnfStyle w:val="001000000000"/>
            <w:tcW w:w="2733" w:type="pct"/>
          </w:tcPr>
          <w:p w:rsidR="00E50A7C" w:rsidRDefault="00E50A7C" w:rsidP="00A83C82">
            <w:pPr>
              <w:pStyle w:val="Heading5"/>
              <w:outlineLvl w:val="4"/>
              <w:rPr>
                <w:lang w:val="en-US"/>
              </w:rPr>
            </w:pPr>
            <w:proofErr w:type="spellStart"/>
            <w:r>
              <w:rPr>
                <w:lang w:val="en-US"/>
              </w:rPr>
              <w:t>Vol</w:t>
            </w:r>
            <w:proofErr w:type="spellEnd"/>
            <w:r>
              <w:rPr>
                <w:lang w:val="en-US"/>
              </w:rPr>
              <w:t xml:space="preserve"> (Revenues)</w:t>
            </w:r>
          </w:p>
        </w:tc>
        <w:tc>
          <w:tcPr>
            <w:tcW w:w="520" w:type="pct"/>
          </w:tcPr>
          <w:p w:rsidR="00E50A7C" w:rsidRDefault="00BC17B5" w:rsidP="00A83C82">
            <w:pPr>
              <w:pStyle w:val="Heading5"/>
              <w:outlineLvl w:val="4"/>
              <w:cnfStyle w:val="000000100000"/>
              <w:rPr>
                <w:lang w:val="en-US"/>
              </w:rPr>
            </w:pPr>
            <w:r>
              <w:rPr>
                <w:lang w:val="en-US"/>
              </w:rPr>
              <w:t>12.30</w:t>
            </w:r>
            <w:r w:rsidR="00FE190F">
              <w:rPr>
                <w:lang w:val="en-US"/>
              </w:rPr>
              <w:t>6</w:t>
            </w:r>
          </w:p>
        </w:tc>
        <w:tc>
          <w:tcPr>
            <w:tcW w:w="520" w:type="pct"/>
          </w:tcPr>
          <w:p w:rsidR="00E50A7C" w:rsidRPr="008A0275" w:rsidRDefault="00E50A7C" w:rsidP="00A83C82">
            <w:pPr>
              <w:pStyle w:val="Heading5"/>
              <w:outlineLvl w:val="4"/>
              <w:cnfStyle w:val="000000100000"/>
              <w:rPr>
                <w:lang w:val="en-US"/>
              </w:rPr>
            </w:pPr>
            <w:r>
              <w:rPr>
                <w:lang w:val="en-US"/>
              </w:rPr>
              <w:t>0</w:t>
            </w:r>
            <w:proofErr w:type="gramStart"/>
            <w:r>
              <w:rPr>
                <w:lang w:val="en-US"/>
              </w:rPr>
              <w:t>,</w:t>
            </w:r>
            <w:r w:rsidR="00FE190F">
              <w:rPr>
                <w:lang w:val="en-US"/>
              </w:rPr>
              <w:t>1851</w:t>
            </w:r>
            <w:proofErr w:type="gramEnd"/>
          </w:p>
        </w:tc>
        <w:tc>
          <w:tcPr>
            <w:tcW w:w="679" w:type="pct"/>
          </w:tcPr>
          <w:p w:rsidR="00E50A7C" w:rsidRDefault="00E50A7C" w:rsidP="00A83C82">
            <w:pPr>
              <w:pStyle w:val="Heading5"/>
              <w:outlineLvl w:val="4"/>
              <w:cnfStyle w:val="000000100000"/>
              <w:rPr>
                <w:lang w:val="en-US"/>
              </w:rPr>
            </w:pPr>
            <w:r>
              <w:rPr>
                <w:lang w:val="en-US"/>
              </w:rPr>
              <w:t>0</w:t>
            </w:r>
            <w:proofErr w:type="gramStart"/>
            <w:r>
              <w:rPr>
                <w:lang w:val="en-US"/>
              </w:rPr>
              <w:t>,1</w:t>
            </w:r>
            <w:r w:rsidR="00BC17B5">
              <w:rPr>
                <w:lang w:val="en-US"/>
              </w:rPr>
              <w:t>29</w:t>
            </w:r>
            <w:r w:rsidR="00FE190F">
              <w:rPr>
                <w:lang w:val="en-US"/>
              </w:rPr>
              <w:t>5</w:t>
            </w:r>
            <w:proofErr w:type="gramEnd"/>
          </w:p>
        </w:tc>
        <w:tc>
          <w:tcPr>
            <w:tcW w:w="548" w:type="pct"/>
          </w:tcPr>
          <w:p w:rsidR="00E50A7C" w:rsidRDefault="00FE190F" w:rsidP="00A83C82">
            <w:pPr>
              <w:pStyle w:val="Heading5"/>
              <w:outlineLvl w:val="4"/>
              <w:cnfStyle w:val="000000100000"/>
              <w:rPr>
                <w:lang w:val="en-US"/>
              </w:rPr>
            </w:pPr>
            <w:r>
              <w:rPr>
                <w:lang w:val="en-US"/>
              </w:rPr>
              <w:t>0</w:t>
            </w:r>
            <w:proofErr w:type="gramStart"/>
            <w:r>
              <w:rPr>
                <w:lang w:val="en-US"/>
              </w:rPr>
              <w:t>,1518</w:t>
            </w:r>
            <w:proofErr w:type="gramEnd"/>
          </w:p>
        </w:tc>
      </w:tr>
      <w:tr w:rsidR="00FE190F" w:rsidTr="00704849">
        <w:tc>
          <w:tcPr>
            <w:cnfStyle w:val="001000000000"/>
            <w:tcW w:w="2733" w:type="pct"/>
          </w:tcPr>
          <w:p w:rsidR="00E50A7C" w:rsidRDefault="00E50A7C" w:rsidP="00A83C82">
            <w:pPr>
              <w:pStyle w:val="Heading5"/>
              <w:outlineLvl w:val="4"/>
              <w:rPr>
                <w:lang w:val="en-US"/>
              </w:rPr>
            </w:pPr>
            <w:proofErr w:type="spellStart"/>
            <w:r>
              <w:rPr>
                <w:lang w:val="en-US"/>
              </w:rPr>
              <w:t>Vol</w:t>
            </w:r>
            <w:proofErr w:type="spellEnd"/>
            <w:r>
              <w:rPr>
                <w:lang w:val="en-US"/>
              </w:rPr>
              <w:t xml:space="preserve"> (Expenses)</w:t>
            </w:r>
          </w:p>
        </w:tc>
        <w:tc>
          <w:tcPr>
            <w:tcW w:w="520" w:type="pct"/>
          </w:tcPr>
          <w:p w:rsidR="00E50A7C" w:rsidRDefault="00BC17B5" w:rsidP="00A83C82">
            <w:pPr>
              <w:pStyle w:val="Heading5"/>
              <w:outlineLvl w:val="4"/>
              <w:cnfStyle w:val="000000000000"/>
              <w:rPr>
                <w:lang w:val="en-US"/>
              </w:rPr>
            </w:pPr>
            <w:r>
              <w:rPr>
                <w:lang w:val="en-US"/>
              </w:rPr>
              <w:t>12.30</w:t>
            </w:r>
            <w:r w:rsidR="00FE190F">
              <w:rPr>
                <w:lang w:val="en-US"/>
              </w:rPr>
              <w:t>6</w:t>
            </w:r>
          </w:p>
        </w:tc>
        <w:tc>
          <w:tcPr>
            <w:tcW w:w="520" w:type="pct"/>
          </w:tcPr>
          <w:p w:rsidR="00E50A7C" w:rsidRDefault="00E50A7C" w:rsidP="00A83C82">
            <w:pPr>
              <w:pStyle w:val="Heading5"/>
              <w:outlineLvl w:val="4"/>
              <w:cnfStyle w:val="000000000000"/>
              <w:rPr>
                <w:lang w:val="en-US"/>
              </w:rPr>
            </w:pPr>
            <w:r>
              <w:rPr>
                <w:lang w:val="en-US"/>
              </w:rPr>
              <w:t>0</w:t>
            </w:r>
            <w:proofErr w:type="gramStart"/>
            <w:r>
              <w:rPr>
                <w:lang w:val="en-US"/>
              </w:rPr>
              <w:t>,1</w:t>
            </w:r>
            <w:r w:rsidR="00BC17B5">
              <w:rPr>
                <w:lang w:val="en-US"/>
              </w:rPr>
              <w:t>7</w:t>
            </w:r>
            <w:r w:rsidR="00FE190F">
              <w:rPr>
                <w:lang w:val="en-US"/>
              </w:rPr>
              <w:t>91</w:t>
            </w:r>
            <w:proofErr w:type="gramEnd"/>
          </w:p>
        </w:tc>
        <w:tc>
          <w:tcPr>
            <w:tcW w:w="679" w:type="pct"/>
          </w:tcPr>
          <w:p w:rsidR="00E50A7C" w:rsidRDefault="00E50A7C" w:rsidP="00A83C82">
            <w:pPr>
              <w:pStyle w:val="Heading5"/>
              <w:outlineLvl w:val="4"/>
              <w:cnfStyle w:val="000000000000"/>
              <w:rPr>
                <w:lang w:val="en-US"/>
              </w:rPr>
            </w:pPr>
            <w:r>
              <w:rPr>
                <w:lang w:val="en-US"/>
              </w:rPr>
              <w:t>0</w:t>
            </w:r>
            <w:proofErr w:type="gramStart"/>
            <w:r>
              <w:rPr>
                <w:lang w:val="en-US"/>
              </w:rPr>
              <w:t>,1</w:t>
            </w:r>
            <w:r w:rsidR="00BC17B5">
              <w:rPr>
                <w:lang w:val="en-US"/>
              </w:rPr>
              <w:t>27</w:t>
            </w:r>
            <w:r w:rsidR="00FE190F">
              <w:rPr>
                <w:lang w:val="en-US"/>
              </w:rPr>
              <w:t>6</w:t>
            </w:r>
            <w:proofErr w:type="gramEnd"/>
          </w:p>
        </w:tc>
        <w:tc>
          <w:tcPr>
            <w:tcW w:w="548" w:type="pct"/>
          </w:tcPr>
          <w:p w:rsidR="00E50A7C" w:rsidRDefault="00B222E4" w:rsidP="00A83C82">
            <w:pPr>
              <w:pStyle w:val="Heading5"/>
              <w:outlineLvl w:val="4"/>
              <w:cnfStyle w:val="000000000000"/>
              <w:rPr>
                <w:lang w:val="en-US"/>
              </w:rPr>
            </w:pPr>
            <w:r>
              <w:rPr>
                <w:lang w:val="en-US"/>
              </w:rPr>
              <w:t>0</w:t>
            </w:r>
            <w:proofErr w:type="gramStart"/>
            <w:r>
              <w:rPr>
                <w:lang w:val="en-US"/>
              </w:rPr>
              <w:t>,1449</w:t>
            </w:r>
            <w:proofErr w:type="gramEnd"/>
          </w:p>
        </w:tc>
      </w:tr>
      <w:tr w:rsidR="00FE190F" w:rsidTr="00704849">
        <w:trPr>
          <w:cnfStyle w:val="000000100000"/>
        </w:trPr>
        <w:tc>
          <w:tcPr>
            <w:cnfStyle w:val="001000000000"/>
            <w:tcW w:w="2733" w:type="pct"/>
          </w:tcPr>
          <w:p w:rsidR="00E50A7C" w:rsidRDefault="00E50A7C" w:rsidP="00A83C82">
            <w:pPr>
              <w:pStyle w:val="Heading5"/>
              <w:outlineLvl w:val="4"/>
              <w:rPr>
                <w:lang w:val="en-US"/>
              </w:rPr>
            </w:pPr>
            <w:proofErr w:type="spellStart"/>
            <w:r>
              <w:rPr>
                <w:lang w:val="en-US"/>
              </w:rPr>
              <w:t>Corr</w:t>
            </w:r>
            <w:proofErr w:type="spellEnd"/>
            <w:r>
              <w:rPr>
                <w:lang w:val="en-US"/>
              </w:rPr>
              <w:t xml:space="preserve"> (Revenues, Expenses)</w:t>
            </w:r>
          </w:p>
        </w:tc>
        <w:tc>
          <w:tcPr>
            <w:tcW w:w="520" w:type="pct"/>
          </w:tcPr>
          <w:p w:rsidR="00E50A7C" w:rsidRDefault="00BC17B5" w:rsidP="00A83C82">
            <w:pPr>
              <w:pStyle w:val="Heading5"/>
              <w:outlineLvl w:val="4"/>
              <w:cnfStyle w:val="000000100000"/>
              <w:rPr>
                <w:lang w:val="en-US"/>
              </w:rPr>
            </w:pPr>
            <w:r>
              <w:rPr>
                <w:lang w:val="en-US"/>
              </w:rPr>
              <w:t>12.30</w:t>
            </w:r>
            <w:r w:rsidR="00FE190F">
              <w:rPr>
                <w:lang w:val="en-US"/>
              </w:rPr>
              <w:t>6</w:t>
            </w:r>
          </w:p>
        </w:tc>
        <w:tc>
          <w:tcPr>
            <w:tcW w:w="520" w:type="pct"/>
          </w:tcPr>
          <w:p w:rsidR="00E50A7C" w:rsidRDefault="00E50A7C" w:rsidP="00A83C82">
            <w:pPr>
              <w:pStyle w:val="Heading5"/>
              <w:outlineLvl w:val="4"/>
              <w:cnfStyle w:val="000000100000"/>
              <w:rPr>
                <w:lang w:val="en-US"/>
              </w:rPr>
            </w:pPr>
            <w:r>
              <w:rPr>
                <w:lang w:val="en-US"/>
              </w:rPr>
              <w:t>0</w:t>
            </w:r>
            <w:proofErr w:type="gramStart"/>
            <w:r>
              <w:rPr>
                <w:lang w:val="en-US"/>
              </w:rPr>
              <w:t>,9</w:t>
            </w:r>
            <w:r w:rsidR="00BC17B5">
              <w:rPr>
                <w:lang w:val="en-US"/>
              </w:rPr>
              <w:t>78</w:t>
            </w:r>
            <w:r w:rsidR="00FE190F">
              <w:rPr>
                <w:lang w:val="en-US"/>
              </w:rPr>
              <w:t>2</w:t>
            </w:r>
            <w:proofErr w:type="gramEnd"/>
          </w:p>
        </w:tc>
        <w:tc>
          <w:tcPr>
            <w:tcW w:w="679" w:type="pct"/>
          </w:tcPr>
          <w:p w:rsidR="00E50A7C" w:rsidRDefault="00E50A7C" w:rsidP="00A83C82">
            <w:pPr>
              <w:pStyle w:val="Heading5"/>
              <w:outlineLvl w:val="4"/>
              <w:cnfStyle w:val="000000100000"/>
              <w:rPr>
                <w:lang w:val="en-US"/>
              </w:rPr>
            </w:pPr>
            <w:r>
              <w:rPr>
                <w:lang w:val="en-US"/>
              </w:rPr>
              <w:t>0</w:t>
            </w:r>
            <w:proofErr w:type="gramStart"/>
            <w:r>
              <w:rPr>
                <w:lang w:val="en-US"/>
              </w:rPr>
              <w:t>,</w:t>
            </w:r>
            <w:r w:rsidR="00BC17B5">
              <w:rPr>
                <w:lang w:val="en-US"/>
              </w:rPr>
              <w:t>0667</w:t>
            </w:r>
            <w:proofErr w:type="gramEnd"/>
          </w:p>
        </w:tc>
        <w:tc>
          <w:tcPr>
            <w:tcW w:w="548" w:type="pct"/>
          </w:tcPr>
          <w:p w:rsidR="00E50A7C" w:rsidRDefault="00B222E4" w:rsidP="00A83C82">
            <w:pPr>
              <w:pStyle w:val="Heading5"/>
              <w:outlineLvl w:val="4"/>
              <w:cnfStyle w:val="000000100000"/>
              <w:rPr>
                <w:lang w:val="en-US"/>
              </w:rPr>
            </w:pPr>
            <w:r>
              <w:rPr>
                <w:lang w:val="en-US"/>
              </w:rPr>
              <w:t>0</w:t>
            </w:r>
            <w:proofErr w:type="gramStart"/>
            <w:r>
              <w:rPr>
                <w:lang w:val="en-US"/>
              </w:rPr>
              <w:t>,9976</w:t>
            </w:r>
            <w:proofErr w:type="gramEnd"/>
          </w:p>
        </w:tc>
      </w:tr>
      <w:tr w:rsidR="00FE190F" w:rsidTr="00704849">
        <w:tc>
          <w:tcPr>
            <w:cnfStyle w:val="001000000000"/>
            <w:tcW w:w="2733" w:type="pct"/>
          </w:tcPr>
          <w:p w:rsidR="00954DD5" w:rsidRDefault="00954DD5" w:rsidP="00A83C82">
            <w:pPr>
              <w:pStyle w:val="Heading5"/>
              <w:outlineLvl w:val="4"/>
              <w:rPr>
                <w:lang w:val="en-US"/>
              </w:rPr>
            </w:pPr>
            <w:r>
              <w:rPr>
                <w:lang w:val="en-US"/>
              </w:rPr>
              <w:t>Persistence in Earnings</w:t>
            </w:r>
          </w:p>
        </w:tc>
        <w:tc>
          <w:tcPr>
            <w:tcW w:w="520" w:type="pct"/>
          </w:tcPr>
          <w:p w:rsidR="00954DD5" w:rsidRDefault="00C35782" w:rsidP="00A83C82">
            <w:pPr>
              <w:pStyle w:val="Heading5"/>
              <w:outlineLvl w:val="4"/>
              <w:cnfStyle w:val="000000000000"/>
              <w:rPr>
                <w:lang w:val="en-US"/>
              </w:rPr>
            </w:pPr>
            <w:r>
              <w:rPr>
                <w:lang w:val="en-US"/>
              </w:rPr>
              <w:t>22</w:t>
            </w:r>
          </w:p>
        </w:tc>
        <w:tc>
          <w:tcPr>
            <w:tcW w:w="520" w:type="pct"/>
          </w:tcPr>
          <w:p w:rsidR="00954DD5" w:rsidRDefault="00C35782" w:rsidP="00A83C82">
            <w:pPr>
              <w:pStyle w:val="Heading5"/>
              <w:outlineLvl w:val="4"/>
              <w:cnfStyle w:val="000000000000"/>
              <w:rPr>
                <w:lang w:val="en-US"/>
              </w:rPr>
            </w:pPr>
            <w:r>
              <w:rPr>
                <w:lang w:val="en-US"/>
              </w:rPr>
              <w:t>0,619</w:t>
            </w:r>
          </w:p>
        </w:tc>
        <w:tc>
          <w:tcPr>
            <w:tcW w:w="679" w:type="pct"/>
          </w:tcPr>
          <w:p w:rsidR="00954DD5" w:rsidRDefault="00954DD5" w:rsidP="00A83C82">
            <w:pPr>
              <w:pStyle w:val="Heading5"/>
              <w:outlineLvl w:val="4"/>
              <w:cnfStyle w:val="000000000000"/>
              <w:rPr>
                <w:lang w:val="en-US"/>
              </w:rPr>
            </w:pPr>
          </w:p>
        </w:tc>
        <w:tc>
          <w:tcPr>
            <w:tcW w:w="548" w:type="pct"/>
          </w:tcPr>
          <w:p w:rsidR="00954DD5" w:rsidRDefault="00954DD5" w:rsidP="00A83C82">
            <w:pPr>
              <w:pStyle w:val="Heading5"/>
              <w:outlineLvl w:val="4"/>
              <w:cnfStyle w:val="000000000000"/>
              <w:rPr>
                <w:lang w:val="en-US"/>
              </w:rPr>
            </w:pPr>
          </w:p>
        </w:tc>
      </w:tr>
      <w:tr w:rsidR="00FE190F" w:rsidTr="00704849">
        <w:trPr>
          <w:cnfStyle w:val="000000100000"/>
        </w:trPr>
        <w:tc>
          <w:tcPr>
            <w:cnfStyle w:val="001000000000"/>
            <w:tcW w:w="2733" w:type="pct"/>
          </w:tcPr>
          <w:p w:rsidR="00954DD5" w:rsidRDefault="00954DD5" w:rsidP="00A83C82">
            <w:pPr>
              <w:pStyle w:val="Heading5"/>
              <w:outlineLvl w:val="4"/>
              <w:rPr>
                <w:lang w:val="en-US"/>
              </w:rPr>
            </w:pPr>
            <w:r>
              <w:rPr>
                <w:lang w:val="en-US"/>
              </w:rPr>
              <w:t>Autocorrelation in Earnings change</w:t>
            </w:r>
          </w:p>
        </w:tc>
        <w:tc>
          <w:tcPr>
            <w:tcW w:w="520" w:type="pct"/>
          </w:tcPr>
          <w:p w:rsidR="00954DD5" w:rsidRDefault="00C35782" w:rsidP="00A83C82">
            <w:pPr>
              <w:pStyle w:val="Heading5"/>
              <w:outlineLvl w:val="4"/>
              <w:cnfStyle w:val="000000100000"/>
              <w:rPr>
                <w:lang w:val="en-US"/>
              </w:rPr>
            </w:pPr>
            <w:r>
              <w:rPr>
                <w:lang w:val="en-US"/>
              </w:rPr>
              <w:t>22</w:t>
            </w:r>
          </w:p>
        </w:tc>
        <w:tc>
          <w:tcPr>
            <w:tcW w:w="520" w:type="pct"/>
          </w:tcPr>
          <w:p w:rsidR="00954DD5" w:rsidRDefault="00C35782" w:rsidP="00A83C82">
            <w:pPr>
              <w:pStyle w:val="Heading5"/>
              <w:outlineLvl w:val="4"/>
              <w:cnfStyle w:val="000000100000"/>
              <w:rPr>
                <w:lang w:val="en-US"/>
              </w:rPr>
            </w:pPr>
            <w:r>
              <w:rPr>
                <w:lang w:val="en-US"/>
              </w:rPr>
              <w:t>-0,191</w:t>
            </w:r>
          </w:p>
        </w:tc>
        <w:tc>
          <w:tcPr>
            <w:tcW w:w="679" w:type="pct"/>
          </w:tcPr>
          <w:p w:rsidR="00954DD5" w:rsidRDefault="00954DD5" w:rsidP="00A83C82">
            <w:pPr>
              <w:pStyle w:val="Heading5"/>
              <w:outlineLvl w:val="4"/>
              <w:cnfStyle w:val="000000100000"/>
              <w:rPr>
                <w:lang w:val="en-US"/>
              </w:rPr>
            </w:pPr>
          </w:p>
        </w:tc>
        <w:tc>
          <w:tcPr>
            <w:tcW w:w="548" w:type="pct"/>
          </w:tcPr>
          <w:p w:rsidR="00954DD5" w:rsidRDefault="00954DD5" w:rsidP="00A83C82">
            <w:pPr>
              <w:pStyle w:val="Heading5"/>
              <w:outlineLvl w:val="4"/>
              <w:cnfStyle w:val="000000100000"/>
              <w:rPr>
                <w:lang w:val="en-US"/>
              </w:rPr>
            </w:pPr>
          </w:p>
        </w:tc>
      </w:tr>
    </w:tbl>
    <w:p w:rsidR="00954DD5" w:rsidRDefault="00954DD5" w:rsidP="00A14E05">
      <w:pPr>
        <w:pStyle w:val="Heading3"/>
        <w:rPr>
          <w:b w:val="0"/>
          <w:bCs w:val="0"/>
          <w:lang w:val="en-US"/>
        </w:rPr>
      </w:pPr>
    </w:p>
    <w:p w:rsidR="00A14E05" w:rsidRDefault="00A14E05" w:rsidP="00A14E05">
      <w:pPr>
        <w:pStyle w:val="Heading3"/>
        <w:rPr>
          <w:lang w:val="en-US"/>
        </w:rPr>
      </w:pPr>
      <w:bookmarkStart w:id="197" w:name="_Toc298480521"/>
      <w:bookmarkStart w:id="198" w:name="_Toc299712980"/>
      <w:bookmarkStart w:id="199" w:name="_Toc300034943"/>
      <w:r>
        <w:rPr>
          <w:lang w:val="en-US"/>
        </w:rPr>
        <w:t>Sample 2</w:t>
      </w:r>
      <w:bookmarkEnd w:id="197"/>
      <w:bookmarkEnd w:id="198"/>
      <w:bookmarkEnd w:id="199"/>
    </w:p>
    <w:tbl>
      <w:tblPr>
        <w:tblStyle w:val="Lichtearcering-accent11"/>
        <w:tblW w:w="5000" w:type="pct"/>
        <w:tblLook w:val="04A0"/>
      </w:tblPr>
      <w:tblGrid>
        <w:gridCol w:w="4520"/>
        <w:gridCol w:w="1094"/>
        <w:gridCol w:w="1094"/>
        <w:gridCol w:w="1428"/>
        <w:gridCol w:w="1152"/>
      </w:tblGrid>
      <w:tr w:rsidR="000A5981" w:rsidTr="00704849">
        <w:trPr>
          <w:cnfStyle w:val="100000000000"/>
        </w:trPr>
        <w:tc>
          <w:tcPr>
            <w:cnfStyle w:val="001000000000"/>
            <w:tcW w:w="2433" w:type="pct"/>
          </w:tcPr>
          <w:p w:rsidR="00A14E05" w:rsidRDefault="00A14E05" w:rsidP="00A83C82">
            <w:pPr>
              <w:pStyle w:val="Heading5"/>
              <w:outlineLvl w:val="4"/>
              <w:rPr>
                <w:lang w:val="en-US"/>
              </w:rPr>
            </w:pPr>
            <w:r>
              <w:rPr>
                <w:lang w:val="en-US"/>
              </w:rPr>
              <w:t>Variable</w:t>
            </w:r>
          </w:p>
        </w:tc>
        <w:tc>
          <w:tcPr>
            <w:tcW w:w="589" w:type="pct"/>
          </w:tcPr>
          <w:p w:rsidR="00A14E05" w:rsidRDefault="00A14E05" w:rsidP="00A83C82">
            <w:pPr>
              <w:pStyle w:val="Heading5"/>
              <w:outlineLvl w:val="4"/>
              <w:cnfStyle w:val="100000000000"/>
              <w:rPr>
                <w:lang w:val="en-US"/>
              </w:rPr>
            </w:pPr>
            <w:r>
              <w:rPr>
                <w:lang w:val="en-US"/>
              </w:rPr>
              <w:t>N</w:t>
            </w:r>
          </w:p>
        </w:tc>
        <w:tc>
          <w:tcPr>
            <w:tcW w:w="589" w:type="pct"/>
          </w:tcPr>
          <w:p w:rsidR="00A14E05" w:rsidRDefault="00A14E05" w:rsidP="00A83C82">
            <w:pPr>
              <w:pStyle w:val="Heading5"/>
              <w:outlineLvl w:val="4"/>
              <w:cnfStyle w:val="100000000000"/>
              <w:rPr>
                <w:lang w:val="en-US"/>
              </w:rPr>
            </w:pPr>
            <w:r>
              <w:rPr>
                <w:lang w:val="en-US"/>
              </w:rPr>
              <w:t>Mean</w:t>
            </w:r>
          </w:p>
        </w:tc>
        <w:tc>
          <w:tcPr>
            <w:tcW w:w="769" w:type="pct"/>
          </w:tcPr>
          <w:p w:rsidR="00A14E05" w:rsidRDefault="00A14E05" w:rsidP="00A83C82">
            <w:pPr>
              <w:pStyle w:val="Heading5"/>
              <w:outlineLvl w:val="4"/>
              <w:cnfStyle w:val="100000000000"/>
              <w:rPr>
                <w:lang w:val="en-US"/>
              </w:rPr>
            </w:pPr>
            <w:r>
              <w:rPr>
                <w:lang w:val="en-US"/>
              </w:rPr>
              <w:t xml:space="preserve">Standard </w:t>
            </w:r>
            <w:r w:rsidR="0003178F">
              <w:rPr>
                <w:lang w:val="en-US"/>
              </w:rPr>
              <w:br/>
            </w:r>
            <w:r>
              <w:rPr>
                <w:lang w:val="en-US"/>
              </w:rPr>
              <w:t>Deviation</w:t>
            </w:r>
          </w:p>
        </w:tc>
        <w:tc>
          <w:tcPr>
            <w:tcW w:w="620" w:type="pct"/>
          </w:tcPr>
          <w:p w:rsidR="00A14E05" w:rsidRDefault="00A14E05" w:rsidP="00A83C82">
            <w:pPr>
              <w:pStyle w:val="Heading5"/>
              <w:outlineLvl w:val="4"/>
              <w:cnfStyle w:val="100000000000"/>
              <w:rPr>
                <w:lang w:val="en-US"/>
              </w:rPr>
            </w:pPr>
            <w:r>
              <w:rPr>
                <w:lang w:val="en-US"/>
              </w:rPr>
              <w:t>Median</w:t>
            </w:r>
          </w:p>
        </w:tc>
      </w:tr>
      <w:tr w:rsidR="000A5981" w:rsidTr="00704849">
        <w:trPr>
          <w:cnfStyle w:val="000000100000"/>
        </w:trPr>
        <w:tc>
          <w:tcPr>
            <w:cnfStyle w:val="001000000000"/>
            <w:tcW w:w="2433" w:type="pct"/>
          </w:tcPr>
          <w:p w:rsidR="00954DD5" w:rsidRDefault="00954DD5" w:rsidP="00A83C82">
            <w:pPr>
              <w:pStyle w:val="Heading5"/>
              <w:outlineLvl w:val="4"/>
              <w:rPr>
                <w:lang w:val="en-US"/>
              </w:rPr>
            </w:pPr>
            <w:r>
              <w:rPr>
                <w:lang w:val="en-US"/>
              </w:rPr>
              <w:t>Two-year Earnings</w:t>
            </w:r>
          </w:p>
        </w:tc>
        <w:tc>
          <w:tcPr>
            <w:tcW w:w="589" w:type="pct"/>
          </w:tcPr>
          <w:p w:rsidR="00954DD5" w:rsidRDefault="00954DD5" w:rsidP="00A83C82">
            <w:pPr>
              <w:pStyle w:val="Heading5"/>
              <w:outlineLvl w:val="4"/>
              <w:cnfStyle w:val="000000100000"/>
              <w:rPr>
                <w:lang w:val="en-US"/>
              </w:rPr>
            </w:pPr>
            <w:r>
              <w:rPr>
                <w:lang w:val="en-US"/>
              </w:rPr>
              <w:t>6.</w:t>
            </w:r>
            <w:r w:rsidR="000A5981">
              <w:rPr>
                <w:lang w:val="en-US"/>
              </w:rPr>
              <w:t>248</w:t>
            </w:r>
          </w:p>
        </w:tc>
        <w:tc>
          <w:tcPr>
            <w:tcW w:w="589" w:type="pct"/>
          </w:tcPr>
          <w:p w:rsidR="00954DD5" w:rsidRDefault="00954DD5" w:rsidP="00A83C82">
            <w:pPr>
              <w:pStyle w:val="Heading5"/>
              <w:outlineLvl w:val="4"/>
              <w:cnfStyle w:val="000000100000"/>
              <w:rPr>
                <w:lang w:val="en-US"/>
              </w:rPr>
            </w:pPr>
            <w:r>
              <w:rPr>
                <w:lang w:val="en-US"/>
              </w:rPr>
              <w:t>0</w:t>
            </w:r>
            <w:proofErr w:type="gramStart"/>
            <w:r>
              <w:rPr>
                <w:lang w:val="en-US"/>
              </w:rPr>
              <w:t>,03</w:t>
            </w:r>
            <w:r w:rsidR="000A5981">
              <w:rPr>
                <w:lang w:val="en-US"/>
              </w:rPr>
              <w:t>82</w:t>
            </w:r>
            <w:proofErr w:type="gramEnd"/>
          </w:p>
        </w:tc>
        <w:tc>
          <w:tcPr>
            <w:tcW w:w="769" w:type="pct"/>
          </w:tcPr>
          <w:p w:rsidR="00954DD5" w:rsidRDefault="00954DD5" w:rsidP="00A83C82">
            <w:pPr>
              <w:pStyle w:val="Heading5"/>
              <w:outlineLvl w:val="4"/>
              <w:cnfStyle w:val="000000100000"/>
              <w:rPr>
                <w:lang w:val="en-US"/>
              </w:rPr>
            </w:pPr>
            <w:r>
              <w:rPr>
                <w:lang w:val="en-US"/>
              </w:rPr>
              <w:t>0</w:t>
            </w:r>
            <w:proofErr w:type="gramStart"/>
            <w:r>
              <w:rPr>
                <w:lang w:val="en-US"/>
              </w:rPr>
              <w:t>,0</w:t>
            </w:r>
            <w:r w:rsidR="000A5981">
              <w:rPr>
                <w:lang w:val="en-US"/>
              </w:rPr>
              <w:t>403</w:t>
            </w:r>
            <w:proofErr w:type="gramEnd"/>
          </w:p>
        </w:tc>
        <w:tc>
          <w:tcPr>
            <w:tcW w:w="620" w:type="pct"/>
          </w:tcPr>
          <w:p w:rsidR="00954DD5" w:rsidRDefault="00954DD5" w:rsidP="00A83C82">
            <w:pPr>
              <w:pStyle w:val="Heading5"/>
              <w:outlineLvl w:val="4"/>
              <w:cnfStyle w:val="000000100000"/>
              <w:rPr>
                <w:lang w:val="en-US"/>
              </w:rPr>
            </w:pPr>
            <w:r>
              <w:rPr>
                <w:lang w:val="en-US"/>
              </w:rPr>
              <w:t>0</w:t>
            </w:r>
            <w:proofErr w:type="gramStart"/>
            <w:r>
              <w:rPr>
                <w:lang w:val="en-US"/>
              </w:rPr>
              <w:t>,03</w:t>
            </w:r>
            <w:r w:rsidR="000A5981">
              <w:rPr>
                <w:lang w:val="en-US"/>
              </w:rPr>
              <w:t>60</w:t>
            </w:r>
            <w:proofErr w:type="gramEnd"/>
          </w:p>
        </w:tc>
      </w:tr>
      <w:tr w:rsidR="000A5981" w:rsidTr="00704849">
        <w:tc>
          <w:tcPr>
            <w:cnfStyle w:val="001000000000"/>
            <w:tcW w:w="2433" w:type="pct"/>
          </w:tcPr>
          <w:p w:rsidR="00954DD5" w:rsidRDefault="00954DD5" w:rsidP="00A83C82">
            <w:pPr>
              <w:pStyle w:val="Heading5"/>
              <w:outlineLvl w:val="4"/>
              <w:rPr>
                <w:lang w:val="en-US"/>
              </w:rPr>
            </w:pPr>
            <w:r>
              <w:rPr>
                <w:lang w:val="en-US"/>
              </w:rPr>
              <w:t>Two-year Revenues</w:t>
            </w:r>
          </w:p>
        </w:tc>
        <w:tc>
          <w:tcPr>
            <w:tcW w:w="589" w:type="pct"/>
          </w:tcPr>
          <w:p w:rsidR="00954DD5" w:rsidRDefault="000A5981" w:rsidP="00A83C82">
            <w:pPr>
              <w:pStyle w:val="Heading5"/>
              <w:outlineLvl w:val="4"/>
              <w:cnfStyle w:val="000000000000"/>
              <w:rPr>
                <w:lang w:val="en-US"/>
              </w:rPr>
            </w:pPr>
            <w:r>
              <w:rPr>
                <w:lang w:val="en-US"/>
              </w:rPr>
              <w:t>6.248</w:t>
            </w:r>
          </w:p>
        </w:tc>
        <w:tc>
          <w:tcPr>
            <w:tcW w:w="589" w:type="pct"/>
          </w:tcPr>
          <w:p w:rsidR="00954DD5" w:rsidRDefault="00954DD5" w:rsidP="00A83C82">
            <w:pPr>
              <w:pStyle w:val="Heading5"/>
              <w:outlineLvl w:val="4"/>
              <w:cnfStyle w:val="000000000000"/>
              <w:rPr>
                <w:lang w:val="en-US"/>
              </w:rPr>
            </w:pPr>
            <w:r>
              <w:rPr>
                <w:lang w:val="en-US"/>
              </w:rPr>
              <w:t>1</w:t>
            </w:r>
            <w:proofErr w:type="gramStart"/>
            <w:r>
              <w:rPr>
                <w:lang w:val="en-US"/>
              </w:rPr>
              <w:t>,0</w:t>
            </w:r>
            <w:r w:rsidR="000A5981">
              <w:rPr>
                <w:lang w:val="en-US"/>
              </w:rPr>
              <w:t>338</w:t>
            </w:r>
            <w:proofErr w:type="gramEnd"/>
          </w:p>
        </w:tc>
        <w:tc>
          <w:tcPr>
            <w:tcW w:w="769" w:type="pct"/>
          </w:tcPr>
          <w:p w:rsidR="00954DD5" w:rsidRDefault="00954DD5" w:rsidP="00A83C82">
            <w:pPr>
              <w:pStyle w:val="Heading5"/>
              <w:outlineLvl w:val="4"/>
              <w:cnfStyle w:val="000000000000"/>
              <w:rPr>
                <w:lang w:val="en-US"/>
              </w:rPr>
            </w:pPr>
            <w:r>
              <w:rPr>
                <w:lang w:val="en-US"/>
              </w:rPr>
              <w:t>0</w:t>
            </w:r>
            <w:proofErr w:type="gramStart"/>
            <w:r>
              <w:rPr>
                <w:lang w:val="en-US"/>
              </w:rPr>
              <w:t>,</w:t>
            </w:r>
            <w:r w:rsidR="000A5981">
              <w:rPr>
                <w:lang w:val="en-US"/>
              </w:rPr>
              <w:t>5592</w:t>
            </w:r>
            <w:proofErr w:type="gramEnd"/>
          </w:p>
        </w:tc>
        <w:tc>
          <w:tcPr>
            <w:tcW w:w="620" w:type="pct"/>
          </w:tcPr>
          <w:p w:rsidR="00954DD5" w:rsidRDefault="00954DD5" w:rsidP="00A83C82">
            <w:pPr>
              <w:pStyle w:val="Heading5"/>
              <w:outlineLvl w:val="4"/>
              <w:cnfStyle w:val="000000000000"/>
              <w:rPr>
                <w:lang w:val="en-US"/>
              </w:rPr>
            </w:pPr>
            <w:r>
              <w:rPr>
                <w:lang w:val="en-US"/>
              </w:rPr>
              <w:t>0</w:t>
            </w:r>
            <w:proofErr w:type="gramStart"/>
            <w:r>
              <w:rPr>
                <w:lang w:val="en-US"/>
              </w:rPr>
              <w:t>,94</w:t>
            </w:r>
            <w:r w:rsidR="000A5981">
              <w:rPr>
                <w:lang w:val="en-US"/>
              </w:rPr>
              <w:t>19</w:t>
            </w:r>
            <w:proofErr w:type="gramEnd"/>
          </w:p>
        </w:tc>
      </w:tr>
      <w:tr w:rsidR="000A5981" w:rsidTr="00704849">
        <w:trPr>
          <w:cnfStyle w:val="000000100000"/>
        </w:trPr>
        <w:tc>
          <w:tcPr>
            <w:cnfStyle w:val="001000000000"/>
            <w:tcW w:w="2433" w:type="pct"/>
          </w:tcPr>
          <w:p w:rsidR="00954DD5" w:rsidRDefault="00954DD5" w:rsidP="00A83C82">
            <w:pPr>
              <w:pStyle w:val="Heading5"/>
              <w:outlineLvl w:val="4"/>
              <w:rPr>
                <w:lang w:val="en-US"/>
              </w:rPr>
            </w:pPr>
            <w:r>
              <w:rPr>
                <w:lang w:val="en-US"/>
              </w:rPr>
              <w:t>Two-year Expenses</w:t>
            </w:r>
          </w:p>
        </w:tc>
        <w:tc>
          <w:tcPr>
            <w:tcW w:w="589" w:type="pct"/>
          </w:tcPr>
          <w:p w:rsidR="00954DD5" w:rsidRDefault="000A5981" w:rsidP="00A83C82">
            <w:pPr>
              <w:pStyle w:val="Heading5"/>
              <w:outlineLvl w:val="4"/>
              <w:cnfStyle w:val="000000100000"/>
              <w:rPr>
                <w:lang w:val="en-US"/>
              </w:rPr>
            </w:pPr>
            <w:r>
              <w:rPr>
                <w:lang w:val="en-US"/>
              </w:rPr>
              <w:t>6.248</w:t>
            </w:r>
          </w:p>
        </w:tc>
        <w:tc>
          <w:tcPr>
            <w:tcW w:w="589" w:type="pct"/>
          </w:tcPr>
          <w:p w:rsidR="00954DD5" w:rsidRDefault="000A5981" w:rsidP="00A83C82">
            <w:pPr>
              <w:pStyle w:val="Heading5"/>
              <w:outlineLvl w:val="4"/>
              <w:cnfStyle w:val="000000100000"/>
              <w:rPr>
                <w:lang w:val="en-US"/>
              </w:rPr>
            </w:pPr>
            <w:r>
              <w:rPr>
                <w:lang w:val="en-US"/>
              </w:rPr>
              <w:t>0</w:t>
            </w:r>
            <w:proofErr w:type="gramStart"/>
            <w:r>
              <w:rPr>
                <w:lang w:val="en-US"/>
              </w:rPr>
              <w:t>,9956</w:t>
            </w:r>
            <w:proofErr w:type="gramEnd"/>
          </w:p>
        </w:tc>
        <w:tc>
          <w:tcPr>
            <w:tcW w:w="769" w:type="pct"/>
          </w:tcPr>
          <w:p w:rsidR="00954DD5" w:rsidRDefault="00954DD5" w:rsidP="00A83C82">
            <w:pPr>
              <w:pStyle w:val="Heading5"/>
              <w:outlineLvl w:val="4"/>
              <w:cnfStyle w:val="000000100000"/>
              <w:rPr>
                <w:lang w:val="en-US"/>
              </w:rPr>
            </w:pPr>
            <w:r>
              <w:rPr>
                <w:lang w:val="en-US"/>
              </w:rPr>
              <w:t>0</w:t>
            </w:r>
            <w:proofErr w:type="gramStart"/>
            <w:r>
              <w:rPr>
                <w:lang w:val="en-US"/>
              </w:rPr>
              <w:t>,</w:t>
            </w:r>
            <w:r w:rsidR="000A5981">
              <w:rPr>
                <w:lang w:val="en-US"/>
              </w:rPr>
              <w:t>5570</w:t>
            </w:r>
            <w:proofErr w:type="gramEnd"/>
          </w:p>
        </w:tc>
        <w:tc>
          <w:tcPr>
            <w:tcW w:w="620" w:type="pct"/>
          </w:tcPr>
          <w:p w:rsidR="00954DD5" w:rsidRDefault="00954DD5" w:rsidP="00A83C82">
            <w:pPr>
              <w:pStyle w:val="Heading5"/>
              <w:outlineLvl w:val="4"/>
              <w:cnfStyle w:val="000000100000"/>
              <w:rPr>
                <w:lang w:val="en-US"/>
              </w:rPr>
            </w:pPr>
            <w:r>
              <w:rPr>
                <w:lang w:val="en-US"/>
              </w:rPr>
              <w:t>0</w:t>
            </w:r>
            <w:proofErr w:type="gramStart"/>
            <w:r>
              <w:rPr>
                <w:lang w:val="en-US"/>
              </w:rPr>
              <w:t>,90</w:t>
            </w:r>
            <w:r w:rsidR="000A5981">
              <w:rPr>
                <w:lang w:val="en-US"/>
              </w:rPr>
              <w:t>22</w:t>
            </w:r>
            <w:proofErr w:type="gramEnd"/>
          </w:p>
        </w:tc>
      </w:tr>
      <w:tr w:rsidR="000A5981" w:rsidTr="00704849">
        <w:tc>
          <w:tcPr>
            <w:cnfStyle w:val="001000000000"/>
            <w:tcW w:w="2433" w:type="pct"/>
          </w:tcPr>
          <w:p w:rsidR="00954DD5" w:rsidRDefault="00954DD5" w:rsidP="00A83C82">
            <w:pPr>
              <w:pStyle w:val="Heading5"/>
              <w:outlineLvl w:val="4"/>
              <w:rPr>
                <w:lang w:val="en-US"/>
              </w:rPr>
            </w:pPr>
            <w:proofErr w:type="spellStart"/>
            <w:r>
              <w:rPr>
                <w:lang w:val="en-US"/>
              </w:rPr>
              <w:t>Vol</w:t>
            </w:r>
            <w:proofErr w:type="spellEnd"/>
            <w:r>
              <w:rPr>
                <w:lang w:val="en-US"/>
              </w:rPr>
              <w:t xml:space="preserve"> (two-year Earnings)</w:t>
            </w:r>
          </w:p>
        </w:tc>
        <w:tc>
          <w:tcPr>
            <w:tcW w:w="589" w:type="pct"/>
          </w:tcPr>
          <w:p w:rsidR="00954DD5" w:rsidRDefault="000A5981" w:rsidP="00A83C82">
            <w:pPr>
              <w:pStyle w:val="Heading5"/>
              <w:outlineLvl w:val="4"/>
              <w:cnfStyle w:val="000000000000"/>
              <w:rPr>
                <w:lang w:val="en-US"/>
              </w:rPr>
            </w:pPr>
            <w:r>
              <w:rPr>
                <w:lang w:val="en-US"/>
              </w:rPr>
              <w:t>6.248</w:t>
            </w:r>
          </w:p>
        </w:tc>
        <w:tc>
          <w:tcPr>
            <w:tcW w:w="589" w:type="pct"/>
          </w:tcPr>
          <w:p w:rsidR="00954DD5" w:rsidRDefault="00954DD5" w:rsidP="00A83C82">
            <w:pPr>
              <w:pStyle w:val="Heading5"/>
              <w:outlineLvl w:val="4"/>
              <w:cnfStyle w:val="000000000000"/>
              <w:rPr>
                <w:lang w:val="en-US"/>
              </w:rPr>
            </w:pPr>
            <w:r>
              <w:rPr>
                <w:lang w:val="en-US"/>
              </w:rPr>
              <w:t>0</w:t>
            </w:r>
            <w:proofErr w:type="gramStart"/>
            <w:r>
              <w:rPr>
                <w:lang w:val="en-US"/>
              </w:rPr>
              <w:t>,02</w:t>
            </w:r>
            <w:r w:rsidR="000A5981">
              <w:rPr>
                <w:lang w:val="en-US"/>
              </w:rPr>
              <w:t>22</w:t>
            </w:r>
            <w:proofErr w:type="gramEnd"/>
          </w:p>
        </w:tc>
        <w:tc>
          <w:tcPr>
            <w:tcW w:w="769" w:type="pct"/>
          </w:tcPr>
          <w:p w:rsidR="00954DD5" w:rsidRDefault="00954DD5" w:rsidP="00A83C82">
            <w:pPr>
              <w:pStyle w:val="Heading5"/>
              <w:outlineLvl w:val="4"/>
              <w:cnfStyle w:val="000000000000"/>
              <w:rPr>
                <w:lang w:val="en-US"/>
              </w:rPr>
            </w:pPr>
            <w:r>
              <w:rPr>
                <w:lang w:val="en-US"/>
              </w:rPr>
              <w:t>0</w:t>
            </w:r>
            <w:proofErr w:type="gramStart"/>
            <w:r>
              <w:rPr>
                <w:lang w:val="en-US"/>
              </w:rPr>
              <w:t>,0</w:t>
            </w:r>
            <w:r w:rsidR="000A5981">
              <w:rPr>
                <w:lang w:val="en-US"/>
              </w:rPr>
              <w:t>173</w:t>
            </w:r>
            <w:proofErr w:type="gramEnd"/>
          </w:p>
        </w:tc>
        <w:tc>
          <w:tcPr>
            <w:tcW w:w="620" w:type="pct"/>
          </w:tcPr>
          <w:p w:rsidR="00954DD5" w:rsidRDefault="00954DD5" w:rsidP="00A83C82">
            <w:pPr>
              <w:pStyle w:val="Heading5"/>
              <w:outlineLvl w:val="4"/>
              <w:cnfStyle w:val="000000000000"/>
              <w:rPr>
                <w:lang w:val="en-US"/>
              </w:rPr>
            </w:pPr>
            <w:r>
              <w:rPr>
                <w:lang w:val="en-US"/>
              </w:rPr>
              <w:t>0</w:t>
            </w:r>
            <w:proofErr w:type="gramStart"/>
            <w:r>
              <w:rPr>
                <w:lang w:val="en-US"/>
              </w:rPr>
              <w:t>,017</w:t>
            </w:r>
            <w:r w:rsidR="000A5981">
              <w:rPr>
                <w:lang w:val="en-US"/>
              </w:rPr>
              <w:t>6</w:t>
            </w:r>
            <w:proofErr w:type="gramEnd"/>
          </w:p>
        </w:tc>
      </w:tr>
      <w:tr w:rsidR="000A5981" w:rsidTr="00704849">
        <w:trPr>
          <w:cnfStyle w:val="000000100000"/>
        </w:trPr>
        <w:tc>
          <w:tcPr>
            <w:cnfStyle w:val="001000000000"/>
            <w:tcW w:w="2433" w:type="pct"/>
          </w:tcPr>
          <w:p w:rsidR="00954DD5" w:rsidRDefault="00954DD5" w:rsidP="00A83C82">
            <w:pPr>
              <w:pStyle w:val="Heading5"/>
              <w:outlineLvl w:val="4"/>
              <w:rPr>
                <w:lang w:val="en-US"/>
              </w:rPr>
            </w:pPr>
            <w:proofErr w:type="spellStart"/>
            <w:r>
              <w:rPr>
                <w:lang w:val="en-US"/>
              </w:rPr>
              <w:t>Vol</w:t>
            </w:r>
            <w:proofErr w:type="spellEnd"/>
            <w:r>
              <w:rPr>
                <w:lang w:val="en-US"/>
              </w:rPr>
              <w:t xml:space="preserve"> (two-year Revenues)</w:t>
            </w:r>
          </w:p>
        </w:tc>
        <w:tc>
          <w:tcPr>
            <w:tcW w:w="589" w:type="pct"/>
          </w:tcPr>
          <w:p w:rsidR="00954DD5" w:rsidRDefault="000A5981" w:rsidP="00A83C82">
            <w:pPr>
              <w:pStyle w:val="Heading5"/>
              <w:outlineLvl w:val="4"/>
              <w:cnfStyle w:val="000000100000"/>
              <w:rPr>
                <w:lang w:val="en-US"/>
              </w:rPr>
            </w:pPr>
            <w:r>
              <w:rPr>
                <w:lang w:val="en-US"/>
              </w:rPr>
              <w:t>6.248</w:t>
            </w:r>
          </w:p>
        </w:tc>
        <w:tc>
          <w:tcPr>
            <w:tcW w:w="589" w:type="pct"/>
          </w:tcPr>
          <w:p w:rsidR="00954DD5" w:rsidRDefault="00954DD5" w:rsidP="00A83C82">
            <w:pPr>
              <w:pStyle w:val="Heading5"/>
              <w:outlineLvl w:val="4"/>
              <w:cnfStyle w:val="000000100000"/>
              <w:rPr>
                <w:lang w:val="en-US"/>
              </w:rPr>
            </w:pPr>
            <w:r>
              <w:rPr>
                <w:lang w:val="en-US"/>
              </w:rPr>
              <w:t>0</w:t>
            </w:r>
            <w:proofErr w:type="gramStart"/>
            <w:r>
              <w:rPr>
                <w:lang w:val="en-US"/>
              </w:rPr>
              <w:t>,2</w:t>
            </w:r>
            <w:r w:rsidR="000A5981">
              <w:rPr>
                <w:lang w:val="en-US"/>
              </w:rPr>
              <w:t>499</w:t>
            </w:r>
            <w:proofErr w:type="gramEnd"/>
          </w:p>
        </w:tc>
        <w:tc>
          <w:tcPr>
            <w:tcW w:w="769" w:type="pct"/>
          </w:tcPr>
          <w:p w:rsidR="00954DD5" w:rsidRDefault="00954DD5" w:rsidP="00A83C82">
            <w:pPr>
              <w:pStyle w:val="Heading5"/>
              <w:outlineLvl w:val="4"/>
              <w:cnfStyle w:val="000000100000"/>
              <w:rPr>
                <w:lang w:val="en-US"/>
              </w:rPr>
            </w:pPr>
            <w:r>
              <w:rPr>
                <w:lang w:val="en-US"/>
              </w:rPr>
              <w:t>0</w:t>
            </w:r>
            <w:proofErr w:type="gramStart"/>
            <w:r>
              <w:rPr>
                <w:lang w:val="en-US"/>
              </w:rPr>
              <w:t>,</w:t>
            </w:r>
            <w:r w:rsidR="000A5981">
              <w:rPr>
                <w:lang w:val="en-US"/>
              </w:rPr>
              <w:t>1662</w:t>
            </w:r>
            <w:proofErr w:type="gramEnd"/>
          </w:p>
        </w:tc>
        <w:tc>
          <w:tcPr>
            <w:tcW w:w="620" w:type="pct"/>
          </w:tcPr>
          <w:p w:rsidR="00954DD5" w:rsidRDefault="00954DD5" w:rsidP="00A83C82">
            <w:pPr>
              <w:pStyle w:val="Heading5"/>
              <w:outlineLvl w:val="4"/>
              <w:cnfStyle w:val="000000100000"/>
              <w:rPr>
                <w:lang w:val="en-US"/>
              </w:rPr>
            </w:pPr>
            <w:r>
              <w:rPr>
                <w:lang w:val="en-US"/>
              </w:rPr>
              <w:t>0</w:t>
            </w:r>
            <w:proofErr w:type="gramStart"/>
            <w:r>
              <w:rPr>
                <w:lang w:val="en-US"/>
              </w:rPr>
              <w:t>,2</w:t>
            </w:r>
            <w:r w:rsidR="000A5981">
              <w:rPr>
                <w:lang w:val="en-US"/>
              </w:rPr>
              <w:t>080</w:t>
            </w:r>
            <w:proofErr w:type="gramEnd"/>
          </w:p>
        </w:tc>
      </w:tr>
      <w:tr w:rsidR="000A5981" w:rsidTr="00704849">
        <w:tc>
          <w:tcPr>
            <w:cnfStyle w:val="001000000000"/>
            <w:tcW w:w="2433" w:type="pct"/>
          </w:tcPr>
          <w:p w:rsidR="00954DD5" w:rsidRDefault="00954DD5" w:rsidP="00A83C82">
            <w:pPr>
              <w:pStyle w:val="Heading5"/>
              <w:outlineLvl w:val="4"/>
              <w:rPr>
                <w:lang w:val="en-US"/>
              </w:rPr>
            </w:pPr>
            <w:proofErr w:type="spellStart"/>
            <w:r>
              <w:rPr>
                <w:lang w:val="en-US"/>
              </w:rPr>
              <w:t>Vol</w:t>
            </w:r>
            <w:proofErr w:type="spellEnd"/>
            <w:r>
              <w:rPr>
                <w:lang w:val="en-US"/>
              </w:rPr>
              <w:t xml:space="preserve"> (two-year Expenses</w:t>
            </w:r>
          </w:p>
        </w:tc>
        <w:tc>
          <w:tcPr>
            <w:tcW w:w="589" w:type="pct"/>
          </w:tcPr>
          <w:p w:rsidR="00954DD5" w:rsidRDefault="000A5981" w:rsidP="00A83C82">
            <w:pPr>
              <w:pStyle w:val="Heading5"/>
              <w:outlineLvl w:val="4"/>
              <w:cnfStyle w:val="000000000000"/>
              <w:rPr>
                <w:lang w:val="en-US"/>
              </w:rPr>
            </w:pPr>
            <w:r>
              <w:rPr>
                <w:lang w:val="en-US"/>
              </w:rPr>
              <w:t>6.248</w:t>
            </w:r>
          </w:p>
        </w:tc>
        <w:tc>
          <w:tcPr>
            <w:tcW w:w="589" w:type="pct"/>
          </w:tcPr>
          <w:p w:rsidR="00954DD5" w:rsidRDefault="00954DD5" w:rsidP="00A83C82">
            <w:pPr>
              <w:pStyle w:val="Heading5"/>
              <w:outlineLvl w:val="4"/>
              <w:cnfStyle w:val="000000000000"/>
              <w:rPr>
                <w:lang w:val="en-US"/>
              </w:rPr>
            </w:pPr>
            <w:r>
              <w:rPr>
                <w:lang w:val="en-US"/>
              </w:rPr>
              <w:t>0</w:t>
            </w:r>
            <w:proofErr w:type="gramStart"/>
            <w:r>
              <w:rPr>
                <w:lang w:val="en-US"/>
              </w:rPr>
              <w:t>,</w:t>
            </w:r>
            <w:r w:rsidR="000A5981">
              <w:rPr>
                <w:lang w:val="en-US"/>
              </w:rPr>
              <w:t>2409</w:t>
            </w:r>
            <w:proofErr w:type="gramEnd"/>
          </w:p>
        </w:tc>
        <w:tc>
          <w:tcPr>
            <w:tcW w:w="769" w:type="pct"/>
          </w:tcPr>
          <w:p w:rsidR="00954DD5" w:rsidRDefault="00954DD5" w:rsidP="00A83C82">
            <w:pPr>
              <w:pStyle w:val="Heading5"/>
              <w:outlineLvl w:val="4"/>
              <w:cnfStyle w:val="000000000000"/>
              <w:rPr>
                <w:lang w:val="en-US"/>
              </w:rPr>
            </w:pPr>
            <w:r>
              <w:rPr>
                <w:lang w:val="en-US"/>
              </w:rPr>
              <w:t>0</w:t>
            </w:r>
            <w:proofErr w:type="gramStart"/>
            <w:r>
              <w:rPr>
                <w:lang w:val="en-US"/>
              </w:rPr>
              <w:t>,</w:t>
            </w:r>
            <w:r w:rsidR="000A5981">
              <w:rPr>
                <w:lang w:val="en-US"/>
              </w:rPr>
              <w:t>1648</w:t>
            </w:r>
            <w:proofErr w:type="gramEnd"/>
          </w:p>
        </w:tc>
        <w:tc>
          <w:tcPr>
            <w:tcW w:w="620" w:type="pct"/>
          </w:tcPr>
          <w:p w:rsidR="00954DD5" w:rsidRDefault="00954DD5" w:rsidP="00A83C82">
            <w:pPr>
              <w:pStyle w:val="Heading5"/>
              <w:outlineLvl w:val="4"/>
              <w:cnfStyle w:val="000000000000"/>
              <w:rPr>
                <w:lang w:val="en-US"/>
              </w:rPr>
            </w:pPr>
            <w:r>
              <w:rPr>
                <w:lang w:val="en-US"/>
              </w:rPr>
              <w:t>0</w:t>
            </w:r>
            <w:proofErr w:type="gramStart"/>
            <w:r>
              <w:rPr>
                <w:lang w:val="en-US"/>
              </w:rPr>
              <w:t>,</w:t>
            </w:r>
            <w:r w:rsidR="000A5981">
              <w:rPr>
                <w:lang w:val="en-US"/>
              </w:rPr>
              <w:t>1975</w:t>
            </w:r>
            <w:proofErr w:type="gramEnd"/>
          </w:p>
        </w:tc>
      </w:tr>
      <w:tr w:rsidR="000A5981" w:rsidTr="00704849">
        <w:trPr>
          <w:cnfStyle w:val="000000100000"/>
        </w:trPr>
        <w:tc>
          <w:tcPr>
            <w:cnfStyle w:val="001000000000"/>
            <w:tcW w:w="2433" w:type="pct"/>
          </w:tcPr>
          <w:p w:rsidR="00954DD5" w:rsidRDefault="00954DD5" w:rsidP="00A83C82">
            <w:pPr>
              <w:pStyle w:val="Heading5"/>
              <w:outlineLvl w:val="4"/>
              <w:rPr>
                <w:lang w:val="en-US"/>
              </w:rPr>
            </w:pPr>
            <w:proofErr w:type="spellStart"/>
            <w:r>
              <w:rPr>
                <w:lang w:val="en-US"/>
              </w:rPr>
              <w:t>Corr</w:t>
            </w:r>
            <w:proofErr w:type="spellEnd"/>
            <w:r>
              <w:rPr>
                <w:lang w:val="en-US"/>
              </w:rPr>
              <w:t xml:space="preserve"> (two-year Revenues, two-year Expenses)</w:t>
            </w:r>
          </w:p>
        </w:tc>
        <w:tc>
          <w:tcPr>
            <w:tcW w:w="589" w:type="pct"/>
          </w:tcPr>
          <w:p w:rsidR="00954DD5" w:rsidRDefault="000A5981" w:rsidP="00A83C82">
            <w:pPr>
              <w:pStyle w:val="Heading5"/>
              <w:outlineLvl w:val="4"/>
              <w:cnfStyle w:val="000000100000"/>
              <w:rPr>
                <w:lang w:val="en-US"/>
              </w:rPr>
            </w:pPr>
            <w:r>
              <w:rPr>
                <w:lang w:val="en-US"/>
              </w:rPr>
              <w:t>6.248</w:t>
            </w:r>
          </w:p>
        </w:tc>
        <w:tc>
          <w:tcPr>
            <w:tcW w:w="589" w:type="pct"/>
          </w:tcPr>
          <w:p w:rsidR="00954DD5" w:rsidRDefault="00954DD5" w:rsidP="00A83C82">
            <w:pPr>
              <w:pStyle w:val="Heading5"/>
              <w:outlineLvl w:val="4"/>
              <w:cnfStyle w:val="000000100000"/>
              <w:rPr>
                <w:lang w:val="en-US"/>
              </w:rPr>
            </w:pPr>
            <w:r>
              <w:rPr>
                <w:lang w:val="en-US"/>
              </w:rPr>
              <w:t>0</w:t>
            </w:r>
            <w:proofErr w:type="gramStart"/>
            <w:r>
              <w:rPr>
                <w:lang w:val="en-US"/>
              </w:rPr>
              <w:t>,9</w:t>
            </w:r>
            <w:r w:rsidR="000A5981">
              <w:rPr>
                <w:lang w:val="en-US"/>
              </w:rPr>
              <w:t>906</w:t>
            </w:r>
            <w:proofErr w:type="gramEnd"/>
          </w:p>
        </w:tc>
        <w:tc>
          <w:tcPr>
            <w:tcW w:w="769" w:type="pct"/>
          </w:tcPr>
          <w:p w:rsidR="00954DD5" w:rsidRDefault="00954DD5" w:rsidP="00A83C82">
            <w:pPr>
              <w:pStyle w:val="Heading5"/>
              <w:outlineLvl w:val="4"/>
              <w:cnfStyle w:val="000000100000"/>
              <w:rPr>
                <w:lang w:val="en-US"/>
              </w:rPr>
            </w:pPr>
            <w:r>
              <w:rPr>
                <w:lang w:val="en-US"/>
              </w:rPr>
              <w:t>0</w:t>
            </w:r>
            <w:proofErr w:type="gramStart"/>
            <w:r>
              <w:rPr>
                <w:lang w:val="en-US"/>
              </w:rPr>
              <w:t>,</w:t>
            </w:r>
            <w:r w:rsidR="000A5981">
              <w:rPr>
                <w:lang w:val="en-US"/>
              </w:rPr>
              <w:t>0293</w:t>
            </w:r>
            <w:proofErr w:type="gramEnd"/>
          </w:p>
        </w:tc>
        <w:tc>
          <w:tcPr>
            <w:tcW w:w="620" w:type="pct"/>
          </w:tcPr>
          <w:p w:rsidR="00954DD5" w:rsidRDefault="00954DD5" w:rsidP="00A83C82">
            <w:pPr>
              <w:pStyle w:val="Heading5"/>
              <w:outlineLvl w:val="4"/>
              <w:cnfStyle w:val="000000100000"/>
              <w:rPr>
                <w:lang w:val="en-US"/>
              </w:rPr>
            </w:pPr>
            <w:r>
              <w:rPr>
                <w:lang w:val="en-US"/>
              </w:rPr>
              <w:t>0</w:t>
            </w:r>
            <w:proofErr w:type="gramStart"/>
            <w:r>
              <w:rPr>
                <w:lang w:val="en-US"/>
              </w:rPr>
              <w:t>,9989</w:t>
            </w:r>
            <w:proofErr w:type="gramEnd"/>
          </w:p>
        </w:tc>
      </w:tr>
      <w:tr w:rsidR="000A5981" w:rsidRPr="00F27299" w:rsidTr="00704849">
        <w:tc>
          <w:tcPr>
            <w:cnfStyle w:val="001000000000"/>
            <w:tcW w:w="2433" w:type="pct"/>
          </w:tcPr>
          <w:p w:rsidR="00954DD5" w:rsidRDefault="00954DD5" w:rsidP="00A83C82">
            <w:pPr>
              <w:pStyle w:val="Heading5"/>
              <w:outlineLvl w:val="4"/>
              <w:rPr>
                <w:lang w:val="en-US"/>
              </w:rPr>
            </w:pPr>
            <w:r>
              <w:rPr>
                <w:lang w:val="en-US"/>
              </w:rPr>
              <w:t>Persistence in two-year Earnings</w:t>
            </w:r>
          </w:p>
        </w:tc>
        <w:tc>
          <w:tcPr>
            <w:tcW w:w="589" w:type="pct"/>
          </w:tcPr>
          <w:p w:rsidR="00954DD5" w:rsidRDefault="00C35782" w:rsidP="00A83C82">
            <w:pPr>
              <w:pStyle w:val="Heading5"/>
              <w:outlineLvl w:val="4"/>
              <w:cnfStyle w:val="000000000000"/>
              <w:rPr>
                <w:lang w:val="en-US"/>
              </w:rPr>
            </w:pPr>
            <w:r>
              <w:rPr>
                <w:lang w:val="en-US"/>
              </w:rPr>
              <w:t>11</w:t>
            </w:r>
          </w:p>
        </w:tc>
        <w:tc>
          <w:tcPr>
            <w:tcW w:w="589" w:type="pct"/>
          </w:tcPr>
          <w:p w:rsidR="00954DD5" w:rsidRDefault="00C35782" w:rsidP="00A83C82">
            <w:pPr>
              <w:pStyle w:val="Heading5"/>
              <w:outlineLvl w:val="4"/>
              <w:cnfStyle w:val="000000000000"/>
              <w:rPr>
                <w:lang w:val="en-US"/>
              </w:rPr>
            </w:pPr>
            <w:r>
              <w:rPr>
                <w:lang w:val="en-US"/>
              </w:rPr>
              <w:t>0,623</w:t>
            </w:r>
          </w:p>
        </w:tc>
        <w:tc>
          <w:tcPr>
            <w:tcW w:w="769" w:type="pct"/>
          </w:tcPr>
          <w:p w:rsidR="00954DD5" w:rsidRDefault="00954DD5" w:rsidP="00A83C82">
            <w:pPr>
              <w:pStyle w:val="Heading5"/>
              <w:outlineLvl w:val="4"/>
              <w:cnfStyle w:val="000000000000"/>
              <w:rPr>
                <w:lang w:val="en-US"/>
              </w:rPr>
            </w:pPr>
          </w:p>
        </w:tc>
        <w:tc>
          <w:tcPr>
            <w:tcW w:w="620" w:type="pct"/>
          </w:tcPr>
          <w:p w:rsidR="00954DD5" w:rsidRDefault="00954DD5" w:rsidP="00A83C82">
            <w:pPr>
              <w:pStyle w:val="Heading5"/>
              <w:outlineLvl w:val="4"/>
              <w:cnfStyle w:val="000000000000"/>
              <w:rPr>
                <w:lang w:val="en-US"/>
              </w:rPr>
            </w:pPr>
          </w:p>
        </w:tc>
      </w:tr>
      <w:tr w:rsidR="000A5981" w:rsidRPr="00F27299" w:rsidTr="00704849">
        <w:trPr>
          <w:cnfStyle w:val="000000100000"/>
        </w:trPr>
        <w:tc>
          <w:tcPr>
            <w:cnfStyle w:val="001000000000"/>
            <w:tcW w:w="2433" w:type="pct"/>
          </w:tcPr>
          <w:p w:rsidR="00954DD5" w:rsidRDefault="00954DD5" w:rsidP="00A83C82">
            <w:pPr>
              <w:pStyle w:val="Heading5"/>
              <w:outlineLvl w:val="4"/>
              <w:rPr>
                <w:lang w:val="en-US"/>
              </w:rPr>
            </w:pPr>
            <w:r>
              <w:rPr>
                <w:lang w:val="en-US"/>
              </w:rPr>
              <w:t>Autocorrelation in two-year Earnings change</w:t>
            </w:r>
          </w:p>
        </w:tc>
        <w:tc>
          <w:tcPr>
            <w:tcW w:w="589" w:type="pct"/>
          </w:tcPr>
          <w:p w:rsidR="00954DD5" w:rsidRDefault="00C35782" w:rsidP="00A83C82">
            <w:pPr>
              <w:pStyle w:val="Heading5"/>
              <w:outlineLvl w:val="4"/>
              <w:cnfStyle w:val="000000100000"/>
              <w:rPr>
                <w:lang w:val="en-US"/>
              </w:rPr>
            </w:pPr>
            <w:r>
              <w:rPr>
                <w:lang w:val="en-US"/>
              </w:rPr>
              <w:t>11</w:t>
            </w:r>
          </w:p>
        </w:tc>
        <w:tc>
          <w:tcPr>
            <w:tcW w:w="589" w:type="pct"/>
          </w:tcPr>
          <w:p w:rsidR="00954DD5" w:rsidRDefault="00C35782" w:rsidP="00A83C82">
            <w:pPr>
              <w:pStyle w:val="Heading5"/>
              <w:outlineLvl w:val="4"/>
              <w:cnfStyle w:val="000000100000"/>
              <w:rPr>
                <w:lang w:val="en-US"/>
              </w:rPr>
            </w:pPr>
            <w:r>
              <w:rPr>
                <w:lang w:val="en-US"/>
              </w:rPr>
              <w:t>-0,188</w:t>
            </w:r>
          </w:p>
        </w:tc>
        <w:tc>
          <w:tcPr>
            <w:tcW w:w="769" w:type="pct"/>
          </w:tcPr>
          <w:p w:rsidR="00954DD5" w:rsidRDefault="00954DD5" w:rsidP="00A83C82">
            <w:pPr>
              <w:pStyle w:val="Heading5"/>
              <w:outlineLvl w:val="4"/>
              <w:cnfStyle w:val="000000100000"/>
              <w:rPr>
                <w:lang w:val="en-US"/>
              </w:rPr>
            </w:pPr>
          </w:p>
        </w:tc>
        <w:tc>
          <w:tcPr>
            <w:tcW w:w="620" w:type="pct"/>
          </w:tcPr>
          <w:p w:rsidR="00954DD5" w:rsidRDefault="00954DD5" w:rsidP="00A83C82">
            <w:pPr>
              <w:pStyle w:val="Heading5"/>
              <w:outlineLvl w:val="4"/>
              <w:cnfStyle w:val="000000100000"/>
              <w:rPr>
                <w:lang w:val="en-US"/>
              </w:rPr>
            </w:pPr>
          </w:p>
        </w:tc>
      </w:tr>
    </w:tbl>
    <w:p w:rsidR="00A14E05" w:rsidRDefault="00A14E05" w:rsidP="00A14E05">
      <w:pPr>
        <w:pStyle w:val="Heading3"/>
        <w:rPr>
          <w:lang w:val="en-US"/>
        </w:rPr>
      </w:pPr>
      <w:r>
        <w:rPr>
          <w:lang w:val="en-US"/>
        </w:rPr>
        <w:br w:type="page"/>
      </w:r>
    </w:p>
    <w:p w:rsidR="004D2ADA" w:rsidRDefault="004D2ADA" w:rsidP="004D2ADA">
      <w:pPr>
        <w:pStyle w:val="Heading3"/>
        <w:rPr>
          <w:lang w:val="en-US"/>
        </w:rPr>
      </w:pPr>
      <w:bookmarkStart w:id="200" w:name="_Toc298480522"/>
      <w:bookmarkStart w:id="201" w:name="_Toc299712981"/>
      <w:bookmarkStart w:id="202" w:name="_Toc300034944"/>
      <w:r>
        <w:rPr>
          <w:lang w:val="en-US"/>
        </w:rPr>
        <w:lastRenderedPageBreak/>
        <w:t>Sample 3</w:t>
      </w:r>
      <w:bookmarkEnd w:id="200"/>
      <w:bookmarkEnd w:id="201"/>
      <w:bookmarkEnd w:id="202"/>
    </w:p>
    <w:tbl>
      <w:tblPr>
        <w:tblStyle w:val="LightShading-Accent11"/>
        <w:tblW w:w="5000" w:type="pct"/>
        <w:tblLook w:val="04A0"/>
      </w:tblPr>
      <w:tblGrid>
        <w:gridCol w:w="5077"/>
        <w:gridCol w:w="966"/>
        <w:gridCol w:w="966"/>
        <w:gridCol w:w="1261"/>
        <w:gridCol w:w="1018"/>
      </w:tblGrid>
      <w:tr w:rsidR="00A236B5" w:rsidTr="00704849">
        <w:trPr>
          <w:cnfStyle w:val="100000000000"/>
        </w:trPr>
        <w:tc>
          <w:tcPr>
            <w:cnfStyle w:val="001000000000"/>
            <w:tcW w:w="2733" w:type="pct"/>
          </w:tcPr>
          <w:p w:rsidR="004D2ADA" w:rsidRDefault="004D2ADA" w:rsidP="00A83C82">
            <w:pPr>
              <w:pStyle w:val="Heading5"/>
              <w:outlineLvl w:val="4"/>
              <w:rPr>
                <w:lang w:val="en-US"/>
              </w:rPr>
            </w:pPr>
            <w:r>
              <w:rPr>
                <w:lang w:val="en-US"/>
              </w:rPr>
              <w:t>Variable</w:t>
            </w:r>
          </w:p>
        </w:tc>
        <w:tc>
          <w:tcPr>
            <w:tcW w:w="520" w:type="pct"/>
          </w:tcPr>
          <w:p w:rsidR="004D2ADA" w:rsidRDefault="004D2ADA" w:rsidP="00A83C82">
            <w:pPr>
              <w:pStyle w:val="Heading5"/>
              <w:outlineLvl w:val="4"/>
              <w:cnfStyle w:val="100000000000"/>
              <w:rPr>
                <w:lang w:val="en-US"/>
              </w:rPr>
            </w:pPr>
            <w:r>
              <w:rPr>
                <w:lang w:val="en-US"/>
              </w:rPr>
              <w:t>N</w:t>
            </w:r>
          </w:p>
        </w:tc>
        <w:tc>
          <w:tcPr>
            <w:tcW w:w="520" w:type="pct"/>
          </w:tcPr>
          <w:p w:rsidR="004D2ADA" w:rsidRDefault="004D2ADA" w:rsidP="00A83C82">
            <w:pPr>
              <w:pStyle w:val="Heading5"/>
              <w:outlineLvl w:val="4"/>
              <w:cnfStyle w:val="100000000000"/>
              <w:rPr>
                <w:lang w:val="en-US"/>
              </w:rPr>
            </w:pPr>
            <w:r>
              <w:rPr>
                <w:lang w:val="en-US"/>
              </w:rPr>
              <w:t>Mean</w:t>
            </w:r>
          </w:p>
        </w:tc>
        <w:tc>
          <w:tcPr>
            <w:tcW w:w="679" w:type="pct"/>
          </w:tcPr>
          <w:p w:rsidR="004D2ADA" w:rsidRDefault="004D2ADA" w:rsidP="00A83C82">
            <w:pPr>
              <w:pStyle w:val="Heading5"/>
              <w:outlineLvl w:val="4"/>
              <w:cnfStyle w:val="100000000000"/>
              <w:rPr>
                <w:lang w:val="en-US"/>
              </w:rPr>
            </w:pPr>
            <w:r>
              <w:rPr>
                <w:lang w:val="en-US"/>
              </w:rPr>
              <w:t xml:space="preserve">Standard </w:t>
            </w:r>
            <w:r>
              <w:rPr>
                <w:lang w:val="en-US"/>
              </w:rPr>
              <w:br/>
              <w:t>Deviation</w:t>
            </w:r>
          </w:p>
        </w:tc>
        <w:tc>
          <w:tcPr>
            <w:tcW w:w="548" w:type="pct"/>
          </w:tcPr>
          <w:p w:rsidR="004D2ADA" w:rsidRDefault="004D2ADA" w:rsidP="00A83C82">
            <w:pPr>
              <w:pStyle w:val="Heading5"/>
              <w:outlineLvl w:val="4"/>
              <w:cnfStyle w:val="100000000000"/>
              <w:rPr>
                <w:lang w:val="en-US"/>
              </w:rPr>
            </w:pPr>
            <w:r>
              <w:rPr>
                <w:lang w:val="en-US"/>
              </w:rPr>
              <w:t>Median</w:t>
            </w:r>
          </w:p>
        </w:tc>
      </w:tr>
      <w:tr w:rsidR="00A236B5" w:rsidTr="00704849">
        <w:trPr>
          <w:cnfStyle w:val="000000100000"/>
        </w:trPr>
        <w:tc>
          <w:tcPr>
            <w:cnfStyle w:val="001000000000"/>
            <w:tcW w:w="2733" w:type="pct"/>
          </w:tcPr>
          <w:p w:rsidR="004D2ADA" w:rsidRDefault="004D2ADA" w:rsidP="00A83C82">
            <w:pPr>
              <w:pStyle w:val="Heading5"/>
              <w:outlineLvl w:val="4"/>
              <w:rPr>
                <w:lang w:val="en-US"/>
              </w:rPr>
            </w:pPr>
            <w:r>
              <w:rPr>
                <w:lang w:val="en-US"/>
              </w:rPr>
              <w:t>Earnings</w:t>
            </w:r>
          </w:p>
        </w:tc>
        <w:tc>
          <w:tcPr>
            <w:tcW w:w="520" w:type="pct"/>
          </w:tcPr>
          <w:p w:rsidR="004D2ADA" w:rsidRDefault="00085EC2" w:rsidP="00A83C82">
            <w:pPr>
              <w:pStyle w:val="Heading5"/>
              <w:outlineLvl w:val="4"/>
              <w:cnfStyle w:val="000000100000"/>
              <w:rPr>
                <w:lang w:val="en-US"/>
              </w:rPr>
            </w:pPr>
            <w:r>
              <w:rPr>
                <w:lang w:val="en-US"/>
              </w:rPr>
              <w:t>18</w:t>
            </w:r>
            <w:r w:rsidR="004D2ADA">
              <w:rPr>
                <w:lang w:val="en-US"/>
              </w:rPr>
              <w:t>.</w:t>
            </w:r>
            <w:r>
              <w:rPr>
                <w:lang w:val="en-US"/>
              </w:rPr>
              <w:t>834</w:t>
            </w:r>
          </w:p>
        </w:tc>
        <w:tc>
          <w:tcPr>
            <w:tcW w:w="520" w:type="pct"/>
          </w:tcPr>
          <w:p w:rsidR="004D2ADA" w:rsidRDefault="004D2ADA" w:rsidP="00A83C82">
            <w:pPr>
              <w:pStyle w:val="Heading5"/>
              <w:outlineLvl w:val="4"/>
              <w:cnfStyle w:val="000000100000"/>
              <w:rPr>
                <w:lang w:val="en-US"/>
              </w:rPr>
            </w:pPr>
            <w:r>
              <w:rPr>
                <w:lang w:val="en-US"/>
              </w:rPr>
              <w:t>0</w:t>
            </w:r>
            <w:proofErr w:type="gramStart"/>
            <w:r>
              <w:rPr>
                <w:lang w:val="en-US"/>
              </w:rPr>
              <w:t>,03</w:t>
            </w:r>
            <w:r w:rsidR="00085EC2">
              <w:rPr>
                <w:lang w:val="en-US"/>
              </w:rPr>
              <w:t>83</w:t>
            </w:r>
            <w:proofErr w:type="gramEnd"/>
          </w:p>
        </w:tc>
        <w:tc>
          <w:tcPr>
            <w:tcW w:w="679" w:type="pct"/>
          </w:tcPr>
          <w:p w:rsidR="004D2ADA" w:rsidRDefault="004D2ADA" w:rsidP="00A83C82">
            <w:pPr>
              <w:pStyle w:val="Heading5"/>
              <w:outlineLvl w:val="4"/>
              <w:cnfStyle w:val="000000100000"/>
              <w:rPr>
                <w:lang w:val="en-US"/>
              </w:rPr>
            </w:pPr>
            <w:r>
              <w:rPr>
                <w:lang w:val="en-US"/>
              </w:rPr>
              <w:t>0</w:t>
            </w:r>
            <w:proofErr w:type="gramStart"/>
            <w:r>
              <w:rPr>
                <w:lang w:val="en-US"/>
              </w:rPr>
              <w:t>,0</w:t>
            </w:r>
            <w:r w:rsidR="00085EC2">
              <w:rPr>
                <w:lang w:val="en-US"/>
              </w:rPr>
              <w:t>452</w:t>
            </w:r>
            <w:proofErr w:type="gramEnd"/>
          </w:p>
        </w:tc>
        <w:tc>
          <w:tcPr>
            <w:tcW w:w="548" w:type="pct"/>
          </w:tcPr>
          <w:p w:rsidR="004D2ADA" w:rsidRDefault="004D2ADA" w:rsidP="00A83C82">
            <w:pPr>
              <w:pStyle w:val="Heading5"/>
              <w:outlineLvl w:val="4"/>
              <w:cnfStyle w:val="000000100000"/>
              <w:rPr>
                <w:lang w:val="en-US"/>
              </w:rPr>
            </w:pPr>
            <w:r>
              <w:rPr>
                <w:lang w:val="en-US"/>
              </w:rPr>
              <w:t>0</w:t>
            </w:r>
            <w:proofErr w:type="gramStart"/>
            <w:r>
              <w:rPr>
                <w:lang w:val="en-US"/>
              </w:rPr>
              <w:t>,03</w:t>
            </w:r>
            <w:r w:rsidR="00085EC2">
              <w:rPr>
                <w:lang w:val="en-US"/>
              </w:rPr>
              <w:t>62</w:t>
            </w:r>
            <w:proofErr w:type="gramEnd"/>
          </w:p>
        </w:tc>
      </w:tr>
      <w:tr w:rsidR="00A236B5" w:rsidTr="00704849">
        <w:tc>
          <w:tcPr>
            <w:cnfStyle w:val="001000000000"/>
            <w:tcW w:w="2733" w:type="pct"/>
          </w:tcPr>
          <w:p w:rsidR="004D2ADA" w:rsidRPr="00B137BC" w:rsidRDefault="004D2ADA" w:rsidP="00A83C82">
            <w:pPr>
              <w:pStyle w:val="Heading5"/>
              <w:outlineLvl w:val="4"/>
              <w:rPr>
                <w:lang w:val="en-US"/>
              </w:rPr>
            </w:pPr>
            <w:r>
              <w:rPr>
                <w:lang w:val="en-US"/>
              </w:rPr>
              <w:t>Revenues</w:t>
            </w:r>
          </w:p>
        </w:tc>
        <w:tc>
          <w:tcPr>
            <w:tcW w:w="520" w:type="pct"/>
          </w:tcPr>
          <w:p w:rsidR="004D2ADA" w:rsidRDefault="00085EC2" w:rsidP="00A83C82">
            <w:pPr>
              <w:pStyle w:val="Heading5"/>
              <w:outlineLvl w:val="4"/>
              <w:cnfStyle w:val="000000000000"/>
              <w:rPr>
                <w:lang w:val="en-US"/>
              </w:rPr>
            </w:pPr>
            <w:r>
              <w:rPr>
                <w:lang w:val="en-US"/>
              </w:rPr>
              <w:t>18.834</w:t>
            </w:r>
          </w:p>
        </w:tc>
        <w:tc>
          <w:tcPr>
            <w:tcW w:w="520" w:type="pct"/>
          </w:tcPr>
          <w:p w:rsidR="004D2ADA" w:rsidRDefault="004D2ADA" w:rsidP="00A83C82">
            <w:pPr>
              <w:pStyle w:val="Heading5"/>
              <w:outlineLvl w:val="4"/>
              <w:cnfStyle w:val="000000000000"/>
              <w:rPr>
                <w:lang w:val="en-US"/>
              </w:rPr>
            </w:pPr>
            <w:r>
              <w:rPr>
                <w:lang w:val="en-US"/>
              </w:rPr>
              <w:t>1</w:t>
            </w:r>
            <w:proofErr w:type="gramStart"/>
            <w:r>
              <w:rPr>
                <w:lang w:val="en-US"/>
              </w:rPr>
              <w:t>,</w:t>
            </w:r>
            <w:r w:rsidR="00085EC2">
              <w:rPr>
                <w:lang w:val="en-US"/>
              </w:rPr>
              <w:t>0879</w:t>
            </w:r>
            <w:proofErr w:type="gramEnd"/>
          </w:p>
        </w:tc>
        <w:tc>
          <w:tcPr>
            <w:tcW w:w="679" w:type="pct"/>
          </w:tcPr>
          <w:p w:rsidR="004D2ADA" w:rsidRDefault="004D2ADA" w:rsidP="00A83C82">
            <w:pPr>
              <w:pStyle w:val="Heading5"/>
              <w:outlineLvl w:val="4"/>
              <w:cnfStyle w:val="000000000000"/>
              <w:rPr>
                <w:lang w:val="en-US"/>
              </w:rPr>
            </w:pPr>
            <w:r>
              <w:rPr>
                <w:lang w:val="en-US"/>
              </w:rPr>
              <w:t>0</w:t>
            </w:r>
            <w:proofErr w:type="gramStart"/>
            <w:r>
              <w:rPr>
                <w:lang w:val="en-US"/>
              </w:rPr>
              <w:t>,</w:t>
            </w:r>
            <w:r w:rsidR="00085EC2">
              <w:rPr>
                <w:lang w:val="en-US"/>
              </w:rPr>
              <w:t>5939</w:t>
            </w:r>
            <w:proofErr w:type="gramEnd"/>
          </w:p>
        </w:tc>
        <w:tc>
          <w:tcPr>
            <w:tcW w:w="548" w:type="pct"/>
          </w:tcPr>
          <w:p w:rsidR="004D2ADA" w:rsidRDefault="004D2ADA" w:rsidP="00A83C82">
            <w:pPr>
              <w:pStyle w:val="Heading5"/>
              <w:outlineLvl w:val="4"/>
              <w:cnfStyle w:val="000000000000"/>
              <w:rPr>
                <w:lang w:val="en-US"/>
              </w:rPr>
            </w:pPr>
            <w:r>
              <w:rPr>
                <w:lang w:val="en-US"/>
              </w:rPr>
              <w:t>0</w:t>
            </w:r>
            <w:proofErr w:type="gramStart"/>
            <w:r>
              <w:rPr>
                <w:lang w:val="en-US"/>
              </w:rPr>
              <w:t>,9</w:t>
            </w:r>
            <w:r w:rsidR="00085EC2">
              <w:rPr>
                <w:lang w:val="en-US"/>
              </w:rPr>
              <w:t>885</w:t>
            </w:r>
            <w:proofErr w:type="gramEnd"/>
          </w:p>
        </w:tc>
      </w:tr>
      <w:tr w:rsidR="00A236B5" w:rsidTr="00704849">
        <w:trPr>
          <w:cnfStyle w:val="000000100000"/>
        </w:trPr>
        <w:tc>
          <w:tcPr>
            <w:cnfStyle w:val="001000000000"/>
            <w:tcW w:w="2733" w:type="pct"/>
          </w:tcPr>
          <w:p w:rsidR="004D2ADA" w:rsidRDefault="004D2ADA" w:rsidP="00A83C82">
            <w:pPr>
              <w:pStyle w:val="Heading5"/>
              <w:outlineLvl w:val="4"/>
              <w:rPr>
                <w:lang w:val="en-US"/>
              </w:rPr>
            </w:pPr>
            <w:r>
              <w:rPr>
                <w:lang w:val="en-US"/>
              </w:rPr>
              <w:t>Expenses</w:t>
            </w:r>
          </w:p>
        </w:tc>
        <w:tc>
          <w:tcPr>
            <w:tcW w:w="520" w:type="pct"/>
          </w:tcPr>
          <w:p w:rsidR="004D2ADA" w:rsidRDefault="00085EC2" w:rsidP="00A83C82">
            <w:pPr>
              <w:pStyle w:val="Heading5"/>
              <w:outlineLvl w:val="4"/>
              <w:cnfStyle w:val="000000100000"/>
              <w:rPr>
                <w:lang w:val="en-US"/>
              </w:rPr>
            </w:pPr>
            <w:r>
              <w:rPr>
                <w:lang w:val="en-US"/>
              </w:rPr>
              <w:t>18.834</w:t>
            </w:r>
          </w:p>
        </w:tc>
        <w:tc>
          <w:tcPr>
            <w:tcW w:w="520" w:type="pct"/>
          </w:tcPr>
          <w:p w:rsidR="004D2ADA" w:rsidRDefault="004D2ADA" w:rsidP="00A83C82">
            <w:pPr>
              <w:pStyle w:val="Heading5"/>
              <w:outlineLvl w:val="4"/>
              <w:cnfStyle w:val="000000100000"/>
              <w:rPr>
                <w:lang w:val="en-US"/>
              </w:rPr>
            </w:pPr>
            <w:r>
              <w:rPr>
                <w:lang w:val="en-US"/>
              </w:rPr>
              <w:t>1</w:t>
            </w:r>
            <w:proofErr w:type="gramStart"/>
            <w:r>
              <w:rPr>
                <w:lang w:val="en-US"/>
              </w:rPr>
              <w:t>,0</w:t>
            </w:r>
            <w:r w:rsidR="00085EC2">
              <w:rPr>
                <w:lang w:val="en-US"/>
              </w:rPr>
              <w:t>496</w:t>
            </w:r>
            <w:proofErr w:type="gramEnd"/>
          </w:p>
        </w:tc>
        <w:tc>
          <w:tcPr>
            <w:tcW w:w="679" w:type="pct"/>
          </w:tcPr>
          <w:p w:rsidR="004D2ADA" w:rsidRDefault="004D2ADA" w:rsidP="00A83C82">
            <w:pPr>
              <w:pStyle w:val="Heading5"/>
              <w:outlineLvl w:val="4"/>
              <w:cnfStyle w:val="000000100000"/>
              <w:rPr>
                <w:lang w:val="en-US"/>
              </w:rPr>
            </w:pPr>
            <w:r>
              <w:rPr>
                <w:lang w:val="en-US"/>
              </w:rPr>
              <w:t>0</w:t>
            </w:r>
            <w:proofErr w:type="gramStart"/>
            <w:r>
              <w:rPr>
                <w:lang w:val="en-US"/>
              </w:rPr>
              <w:t>,</w:t>
            </w:r>
            <w:r w:rsidR="00085EC2">
              <w:rPr>
                <w:lang w:val="en-US"/>
              </w:rPr>
              <w:t>5904</w:t>
            </w:r>
            <w:proofErr w:type="gramEnd"/>
          </w:p>
        </w:tc>
        <w:tc>
          <w:tcPr>
            <w:tcW w:w="548" w:type="pct"/>
          </w:tcPr>
          <w:p w:rsidR="004D2ADA" w:rsidRDefault="004D2ADA" w:rsidP="00A83C82">
            <w:pPr>
              <w:pStyle w:val="Heading5"/>
              <w:outlineLvl w:val="4"/>
              <w:cnfStyle w:val="000000100000"/>
              <w:rPr>
                <w:lang w:val="en-US"/>
              </w:rPr>
            </w:pPr>
            <w:r>
              <w:rPr>
                <w:lang w:val="en-US"/>
              </w:rPr>
              <w:t>0</w:t>
            </w:r>
            <w:proofErr w:type="gramStart"/>
            <w:r>
              <w:rPr>
                <w:lang w:val="en-US"/>
              </w:rPr>
              <w:t>,9</w:t>
            </w:r>
            <w:r w:rsidR="00085EC2">
              <w:rPr>
                <w:lang w:val="en-US"/>
              </w:rPr>
              <w:t>489</w:t>
            </w:r>
            <w:proofErr w:type="gramEnd"/>
          </w:p>
        </w:tc>
      </w:tr>
      <w:tr w:rsidR="00A236B5" w:rsidTr="00704849">
        <w:tc>
          <w:tcPr>
            <w:cnfStyle w:val="001000000000"/>
            <w:tcW w:w="2733" w:type="pct"/>
          </w:tcPr>
          <w:p w:rsidR="004D2ADA" w:rsidRDefault="004D2ADA" w:rsidP="00A83C82">
            <w:pPr>
              <w:pStyle w:val="Heading5"/>
              <w:outlineLvl w:val="4"/>
              <w:rPr>
                <w:lang w:val="en-US"/>
              </w:rPr>
            </w:pPr>
            <w:proofErr w:type="spellStart"/>
            <w:r>
              <w:rPr>
                <w:lang w:val="en-US"/>
              </w:rPr>
              <w:t>Vol</w:t>
            </w:r>
            <w:proofErr w:type="spellEnd"/>
            <w:r>
              <w:rPr>
                <w:lang w:val="en-US"/>
              </w:rPr>
              <w:t xml:space="preserve"> (Earnings)</w:t>
            </w:r>
          </w:p>
        </w:tc>
        <w:tc>
          <w:tcPr>
            <w:tcW w:w="520" w:type="pct"/>
          </w:tcPr>
          <w:p w:rsidR="004D2ADA" w:rsidRDefault="00085EC2" w:rsidP="00A83C82">
            <w:pPr>
              <w:pStyle w:val="Heading5"/>
              <w:outlineLvl w:val="4"/>
              <w:cnfStyle w:val="000000000000"/>
              <w:rPr>
                <w:lang w:val="en-US"/>
              </w:rPr>
            </w:pPr>
            <w:r>
              <w:rPr>
                <w:lang w:val="en-US"/>
              </w:rPr>
              <w:t>18.834</w:t>
            </w:r>
          </w:p>
        </w:tc>
        <w:tc>
          <w:tcPr>
            <w:tcW w:w="520" w:type="pct"/>
          </w:tcPr>
          <w:p w:rsidR="004D2ADA" w:rsidRDefault="004D2ADA" w:rsidP="00A83C82">
            <w:pPr>
              <w:pStyle w:val="Heading5"/>
              <w:outlineLvl w:val="4"/>
              <w:cnfStyle w:val="000000000000"/>
              <w:rPr>
                <w:lang w:val="en-US"/>
              </w:rPr>
            </w:pPr>
            <w:r>
              <w:rPr>
                <w:lang w:val="en-US"/>
              </w:rPr>
              <w:t>0</w:t>
            </w:r>
            <w:proofErr w:type="gramStart"/>
            <w:r>
              <w:rPr>
                <w:lang w:val="en-US"/>
              </w:rPr>
              <w:t>,02</w:t>
            </w:r>
            <w:r w:rsidR="00085EC2">
              <w:rPr>
                <w:lang w:val="en-US"/>
              </w:rPr>
              <w:t>28</w:t>
            </w:r>
            <w:proofErr w:type="gramEnd"/>
          </w:p>
        </w:tc>
        <w:tc>
          <w:tcPr>
            <w:tcW w:w="679" w:type="pct"/>
          </w:tcPr>
          <w:p w:rsidR="004D2ADA" w:rsidRDefault="004D2ADA" w:rsidP="00A83C82">
            <w:pPr>
              <w:pStyle w:val="Heading5"/>
              <w:outlineLvl w:val="4"/>
              <w:cnfStyle w:val="000000000000"/>
              <w:rPr>
                <w:lang w:val="en-US"/>
              </w:rPr>
            </w:pPr>
            <w:r>
              <w:rPr>
                <w:lang w:val="en-US"/>
              </w:rPr>
              <w:t>0</w:t>
            </w:r>
            <w:proofErr w:type="gramStart"/>
            <w:r>
              <w:rPr>
                <w:lang w:val="en-US"/>
              </w:rPr>
              <w:t>,0</w:t>
            </w:r>
            <w:r w:rsidR="00085EC2">
              <w:rPr>
                <w:lang w:val="en-US"/>
              </w:rPr>
              <w:t>219</w:t>
            </w:r>
            <w:proofErr w:type="gramEnd"/>
          </w:p>
        </w:tc>
        <w:tc>
          <w:tcPr>
            <w:tcW w:w="548" w:type="pct"/>
          </w:tcPr>
          <w:p w:rsidR="004D2ADA" w:rsidRDefault="004D2ADA" w:rsidP="00A83C82">
            <w:pPr>
              <w:pStyle w:val="Heading5"/>
              <w:outlineLvl w:val="4"/>
              <w:cnfStyle w:val="000000000000"/>
              <w:rPr>
                <w:lang w:val="en-US"/>
              </w:rPr>
            </w:pPr>
            <w:r>
              <w:rPr>
                <w:lang w:val="en-US"/>
              </w:rPr>
              <w:t>0</w:t>
            </w:r>
            <w:proofErr w:type="gramStart"/>
            <w:r>
              <w:rPr>
                <w:lang w:val="en-US"/>
              </w:rPr>
              <w:t>,01</w:t>
            </w:r>
            <w:r w:rsidR="00085EC2">
              <w:rPr>
                <w:lang w:val="en-US"/>
              </w:rPr>
              <w:t>59</w:t>
            </w:r>
            <w:proofErr w:type="gramEnd"/>
          </w:p>
        </w:tc>
      </w:tr>
      <w:tr w:rsidR="00A236B5" w:rsidTr="00704849">
        <w:trPr>
          <w:cnfStyle w:val="000000100000"/>
        </w:trPr>
        <w:tc>
          <w:tcPr>
            <w:cnfStyle w:val="001000000000"/>
            <w:tcW w:w="2733" w:type="pct"/>
          </w:tcPr>
          <w:p w:rsidR="004D2ADA" w:rsidRDefault="004D2ADA" w:rsidP="00A83C82">
            <w:pPr>
              <w:pStyle w:val="Heading5"/>
              <w:outlineLvl w:val="4"/>
              <w:rPr>
                <w:lang w:val="en-US"/>
              </w:rPr>
            </w:pPr>
            <w:proofErr w:type="spellStart"/>
            <w:r>
              <w:rPr>
                <w:lang w:val="en-US"/>
              </w:rPr>
              <w:t>Vol</w:t>
            </w:r>
            <w:proofErr w:type="spellEnd"/>
            <w:r>
              <w:rPr>
                <w:lang w:val="en-US"/>
              </w:rPr>
              <w:t xml:space="preserve"> (Revenues)</w:t>
            </w:r>
          </w:p>
        </w:tc>
        <w:tc>
          <w:tcPr>
            <w:tcW w:w="520" w:type="pct"/>
          </w:tcPr>
          <w:p w:rsidR="004D2ADA" w:rsidRDefault="00085EC2" w:rsidP="00A83C82">
            <w:pPr>
              <w:pStyle w:val="Heading5"/>
              <w:outlineLvl w:val="4"/>
              <w:cnfStyle w:val="000000100000"/>
              <w:rPr>
                <w:lang w:val="en-US"/>
              </w:rPr>
            </w:pPr>
            <w:r>
              <w:rPr>
                <w:lang w:val="en-US"/>
              </w:rPr>
              <w:t>18.834</w:t>
            </w:r>
          </w:p>
        </w:tc>
        <w:tc>
          <w:tcPr>
            <w:tcW w:w="520" w:type="pct"/>
          </w:tcPr>
          <w:p w:rsidR="004D2ADA" w:rsidRPr="008A0275" w:rsidRDefault="004D2ADA" w:rsidP="00A83C82">
            <w:pPr>
              <w:pStyle w:val="Heading5"/>
              <w:outlineLvl w:val="4"/>
              <w:cnfStyle w:val="000000100000"/>
              <w:rPr>
                <w:lang w:val="en-US"/>
              </w:rPr>
            </w:pPr>
            <w:r>
              <w:rPr>
                <w:lang w:val="en-US"/>
              </w:rPr>
              <w:t>0</w:t>
            </w:r>
            <w:proofErr w:type="gramStart"/>
            <w:r>
              <w:rPr>
                <w:lang w:val="en-US"/>
              </w:rPr>
              <w:t>,</w:t>
            </w:r>
            <w:r w:rsidR="00085EC2">
              <w:rPr>
                <w:lang w:val="en-US"/>
              </w:rPr>
              <w:t>1973</w:t>
            </w:r>
            <w:proofErr w:type="gramEnd"/>
          </w:p>
        </w:tc>
        <w:tc>
          <w:tcPr>
            <w:tcW w:w="679" w:type="pct"/>
          </w:tcPr>
          <w:p w:rsidR="004D2ADA" w:rsidRDefault="004D2ADA" w:rsidP="00A83C82">
            <w:pPr>
              <w:pStyle w:val="Heading5"/>
              <w:outlineLvl w:val="4"/>
              <w:cnfStyle w:val="000000100000"/>
              <w:rPr>
                <w:lang w:val="en-US"/>
              </w:rPr>
            </w:pPr>
            <w:r>
              <w:rPr>
                <w:lang w:val="en-US"/>
              </w:rPr>
              <w:t>0</w:t>
            </w:r>
            <w:proofErr w:type="gramStart"/>
            <w:r>
              <w:rPr>
                <w:lang w:val="en-US"/>
              </w:rPr>
              <w:t>,</w:t>
            </w:r>
            <w:r w:rsidR="00085EC2">
              <w:rPr>
                <w:lang w:val="en-US"/>
              </w:rPr>
              <w:t>1413</w:t>
            </w:r>
            <w:proofErr w:type="gramEnd"/>
          </w:p>
        </w:tc>
        <w:tc>
          <w:tcPr>
            <w:tcW w:w="548" w:type="pct"/>
          </w:tcPr>
          <w:p w:rsidR="004D2ADA" w:rsidRDefault="004D2ADA" w:rsidP="00A83C82">
            <w:pPr>
              <w:pStyle w:val="Heading5"/>
              <w:outlineLvl w:val="4"/>
              <w:cnfStyle w:val="000000100000"/>
              <w:rPr>
                <w:lang w:val="en-US"/>
              </w:rPr>
            </w:pPr>
            <w:r>
              <w:rPr>
                <w:lang w:val="en-US"/>
              </w:rPr>
              <w:t>0</w:t>
            </w:r>
            <w:proofErr w:type="gramStart"/>
            <w:r>
              <w:rPr>
                <w:lang w:val="en-US"/>
              </w:rPr>
              <w:t>,</w:t>
            </w:r>
            <w:r w:rsidR="00085EC2">
              <w:rPr>
                <w:lang w:val="en-US"/>
              </w:rPr>
              <w:t>1606</w:t>
            </w:r>
            <w:proofErr w:type="gramEnd"/>
          </w:p>
        </w:tc>
      </w:tr>
      <w:tr w:rsidR="00A236B5" w:rsidTr="00704849">
        <w:tc>
          <w:tcPr>
            <w:cnfStyle w:val="001000000000"/>
            <w:tcW w:w="2733" w:type="pct"/>
          </w:tcPr>
          <w:p w:rsidR="004D2ADA" w:rsidRDefault="004D2ADA" w:rsidP="00A83C82">
            <w:pPr>
              <w:pStyle w:val="Heading5"/>
              <w:outlineLvl w:val="4"/>
              <w:rPr>
                <w:lang w:val="en-US"/>
              </w:rPr>
            </w:pPr>
            <w:proofErr w:type="spellStart"/>
            <w:r>
              <w:rPr>
                <w:lang w:val="en-US"/>
              </w:rPr>
              <w:t>Vol</w:t>
            </w:r>
            <w:proofErr w:type="spellEnd"/>
            <w:r>
              <w:rPr>
                <w:lang w:val="en-US"/>
              </w:rPr>
              <w:t xml:space="preserve"> (Expenses)</w:t>
            </w:r>
          </w:p>
        </w:tc>
        <w:tc>
          <w:tcPr>
            <w:tcW w:w="520" w:type="pct"/>
          </w:tcPr>
          <w:p w:rsidR="004D2ADA" w:rsidRDefault="00085EC2" w:rsidP="00A83C82">
            <w:pPr>
              <w:pStyle w:val="Heading5"/>
              <w:outlineLvl w:val="4"/>
              <w:cnfStyle w:val="000000000000"/>
              <w:rPr>
                <w:lang w:val="en-US"/>
              </w:rPr>
            </w:pPr>
            <w:r>
              <w:rPr>
                <w:lang w:val="en-US"/>
              </w:rPr>
              <w:t>18.834</w:t>
            </w:r>
          </w:p>
        </w:tc>
        <w:tc>
          <w:tcPr>
            <w:tcW w:w="520" w:type="pct"/>
          </w:tcPr>
          <w:p w:rsidR="004D2ADA" w:rsidRDefault="004D2ADA" w:rsidP="00A83C82">
            <w:pPr>
              <w:pStyle w:val="Heading5"/>
              <w:outlineLvl w:val="4"/>
              <w:cnfStyle w:val="000000000000"/>
              <w:rPr>
                <w:lang w:val="en-US"/>
              </w:rPr>
            </w:pPr>
            <w:r>
              <w:rPr>
                <w:lang w:val="en-US"/>
              </w:rPr>
              <w:t>0</w:t>
            </w:r>
            <w:proofErr w:type="gramStart"/>
            <w:r>
              <w:rPr>
                <w:lang w:val="en-US"/>
              </w:rPr>
              <w:t>,</w:t>
            </w:r>
            <w:r w:rsidR="00A236B5">
              <w:rPr>
                <w:lang w:val="en-US"/>
              </w:rPr>
              <w:t>1913</w:t>
            </w:r>
            <w:proofErr w:type="gramEnd"/>
          </w:p>
        </w:tc>
        <w:tc>
          <w:tcPr>
            <w:tcW w:w="679" w:type="pct"/>
          </w:tcPr>
          <w:p w:rsidR="004D2ADA" w:rsidRDefault="004D2ADA" w:rsidP="00A83C82">
            <w:pPr>
              <w:pStyle w:val="Heading5"/>
              <w:outlineLvl w:val="4"/>
              <w:cnfStyle w:val="000000000000"/>
              <w:rPr>
                <w:lang w:val="en-US"/>
              </w:rPr>
            </w:pPr>
            <w:r>
              <w:rPr>
                <w:lang w:val="en-US"/>
              </w:rPr>
              <w:t>0</w:t>
            </w:r>
            <w:proofErr w:type="gramStart"/>
            <w:r>
              <w:rPr>
                <w:lang w:val="en-US"/>
              </w:rPr>
              <w:t>,</w:t>
            </w:r>
            <w:r w:rsidR="00A236B5">
              <w:rPr>
                <w:lang w:val="en-US"/>
              </w:rPr>
              <w:t>1395</w:t>
            </w:r>
            <w:proofErr w:type="gramEnd"/>
          </w:p>
        </w:tc>
        <w:tc>
          <w:tcPr>
            <w:tcW w:w="548" w:type="pct"/>
          </w:tcPr>
          <w:p w:rsidR="004D2ADA" w:rsidRDefault="004D2ADA" w:rsidP="00A83C82">
            <w:pPr>
              <w:pStyle w:val="Heading5"/>
              <w:outlineLvl w:val="4"/>
              <w:cnfStyle w:val="000000000000"/>
              <w:rPr>
                <w:lang w:val="en-US"/>
              </w:rPr>
            </w:pPr>
            <w:r>
              <w:rPr>
                <w:lang w:val="en-US"/>
              </w:rPr>
              <w:t>0</w:t>
            </w:r>
            <w:proofErr w:type="gramStart"/>
            <w:r>
              <w:rPr>
                <w:lang w:val="en-US"/>
              </w:rPr>
              <w:t>,</w:t>
            </w:r>
            <w:r w:rsidR="006027B0">
              <w:rPr>
                <w:lang w:val="en-US"/>
              </w:rPr>
              <w:t>15</w:t>
            </w:r>
            <w:r w:rsidR="00A236B5">
              <w:rPr>
                <w:lang w:val="en-US"/>
              </w:rPr>
              <w:t>43</w:t>
            </w:r>
            <w:proofErr w:type="gramEnd"/>
          </w:p>
        </w:tc>
      </w:tr>
      <w:tr w:rsidR="00A236B5" w:rsidTr="00704849">
        <w:trPr>
          <w:cnfStyle w:val="000000100000"/>
        </w:trPr>
        <w:tc>
          <w:tcPr>
            <w:cnfStyle w:val="001000000000"/>
            <w:tcW w:w="2733" w:type="pct"/>
          </w:tcPr>
          <w:p w:rsidR="004D2ADA" w:rsidRDefault="004D2ADA" w:rsidP="00A83C82">
            <w:pPr>
              <w:pStyle w:val="Heading5"/>
              <w:outlineLvl w:val="4"/>
              <w:rPr>
                <w:lang w:val="en-US"/>
              </w:rPr>
            </w:pPr>
            <w:proofErr w:type="spellStart"/>
            <w:r>
              <w:rPr>
                <w:lang w:val="en-US"/>
              </w:rPr>
              <w:t>Corr</w:t>
            </w:r>
            <w:proofErr w:type="spellEnd"/>
            <w:r>
              <w:rPr>
                <w:lang w:val="en-US"/>
              </w:rPr>
              <w:t xml:space="preserve"> (Revenues, Expenses)</w:t>
            </w:r>
          </w:p>
        </w:tc>
        <w:tc>
          <w:tcPr>
            <w:tcW w:w="520" w:type="pct"/>
          </w:tcPr>
          <w:p w:rsidR="004D2ADA" w:rsidRDefault="00085EC2" w:rsidP="00A83C82">
            <w:pPr>
              <w:pStyle w:val="Heading5"/>
              <w:outlineLvl w:val="4"/>
              <w:cnfStyle w:val="000000100000"/>
              <w:rPr>
                <w:lang w:val="en-US"/>
              </w:rPr>
            </w:pPr>
            <w:r>
              <w:rPr>
                <w:lang w:val="en-US"/>
              </w:rPr>
              <w:t>18.834</w:t>
            </w:r>
          </w:p>
        </w:tc>
        <w:tc>
          <w:tcPr>
            <w:tcW w:w="520" w:type="pct"/>
          </w:tcPr>
          <w:p w:rsidR="004D2ADA" w:rsidRDefault="004D2ADA" w:rsidP="00A83C82">
            <w:pPr>
              <w:pStyle w:val="Heading5"/>
              <w:outlineLvl w:val="4"/>
              <w:cnfStyle w:val="000000100000"/>
              <w:rPr>
                <w:lang w:val="en-US"/>
              </w:rPr>
            </w:pPr>
            <w:r>
              <w:rPr>
                <w:lang w:val="en-US"/>
              </w:rPr>
              <w:t>0</w:t>
            </w:r>
            <w:proofErr w:type="gramStart"/>
            <w:r>
              <w:rPr>
                <w:lang w:val="en-US"/>
              </w:rPr>
              <w:t>,9</w:t>
            </w:r>
            <w:r w:rsidR="00A236B5">
              <w:rPr>
                <w:lang w:val="en-US"/>
              </w:rPr>
              <w:t>792</w:t>
            </w:r>
            <w:proofErr w:type="gramEnd"/>
          </w:p>
        </w:tc>
        <w:tc>
          <w:tcPr>
            <w:tcW w:w="679" w:type="pct"/>
          </w:tcPr>
          <w:p w:rsidR="004D2ADA" w:rsidRDefault="004D2ADA" w:rsidP="00A83C82">
            <w:pPr>
              <w:pStyle w:val="Heading5"/>
              <w:outlineLvl w:val="4"/>
              <w:cnfStyle w:val="000000100000"/>
              <w:rPr>
                <w:lang w:val="en-US"/>
              </w:rPr>
            </w:pPr>
            <w:r>
              <w:rPr>
                <w:lang w:val="en-US"/>
              </w:rPr>
              <w:t>0</w:t>
            </w:r>
            <w:proofErr w:type="gramStart"/>
            <w:r>
              <w:rPr>
                <w:lang w:val="en-US"/>
              </w:rPr>
              <w:t>,</w:t>
            </w:r>
            <w:r w:rsidR="00A236B5">
              <w:rPr>
                <w:lang w:val="en-US"/>
              </w:rPr>
              <w:t>0654</w:t>
            </w:r>
            <w:proofErr w:type="gramEnd"/>
          </w:p>
        </w:tc>
        <w:tc>
          <w:tcPr>
            <w:tcW w:w="548" w:type="pct"/>
          </w:tcPr>
          <w:p w:rsidR="004D2ADA" w:rsidRDefault="006027B0" w:rsidP="00A83C82">
            <w:pPr>
              <w:pStyle w:val="Heading5"/>
              <w:outlineLvl w:val="4"/>
              <w:cnfStyle w:val="000000100000"/>
              <w:rPr>
                <w:lang w:val="en-US"/>
              </w:rPr>
            </w:pPr>
            <w:r>
              <w:rPr>
                <w:lang w:val="en-US"/>
              </w:rPr>
              <w:t>0</w:t>
            </w:r>
            <w:proofErr w:type="gramStart"/>
            <w:r>
              <w:rPr>
                <w:lang w:val="en-US"/>
              </w:rPr>
              <w:t>,99</w:t>
            </w:r>
            <w:r w:rsidR="00A236B5">
              <w:rPr>
                <w:lang w:val="en-US"/>
              </w:rPr>
              <w:t>80</w:t>
            </w:r>
            <w:proofErr w:type="gramEnd"/>
          </w:p>
        </w:tc>
      </w:tr>
      <w:tr w:rsidR="00A236B5" w:rsidTr="00704849">
        <w:tc>
          <w:tcPr>
            <w:cnfStyle w:val="001000000000"/>
            <w:tcW w:w="2733" w:type="pct"/>
          </w:tcPr>
          <w:p w:rsidR="004D2ADA" w:rsidRDefault="004D2ADA" w:rsidP="00A83C82">
            <w:pPr>
              <w:pStyle w:val="Heading5"/>
              <w:outlineLvl w:val="4"/>
              <w:rPr>
                <w:lang w:val="en-US"/>
              </w:rPr>
            </w:pPr>
            <w:r>
              <w:rPr>
                <w:lang w:val="en-US"/>
              </w:rPr>
              <w:t>Persistence in Earnings</w:t>
            </w:r>
          </w:p>
        </w:tc>
        <w:tc>
          <w:tcPr>
            <w:tcW w:w="520" w:type="pct"/>
          </w:tcPr>
          <w:p w:rsidR="004D2ADA" w:rsidRDefault="00C35782" w:rsidP="00A83C82">
            <w:pPr>
              <w:pStyle w:val="Heading5"/>
              <w:outlineLvl w:val="4"/>
              <w:cnfStyle w:val="000000000000"/>
              <w:rPr>
                <w:lang w:val="en-US"/>
              </w:rPr>
            </w:pPr>
            <w:r>
              <w:rPr>
                <w:lang w:val="en-US"/>
              </w:rPr>
              <w:t>26</w:t>
            </w:r>
          </w:p>
        </w:tc>
        <w:tc>
          <w:tcPr>
            <w:tcW w:w="520" w:type="pct"/>
          </w:tcPr>
          <w:p w:rsidR="004D2ADA" w:rsidRDefault="00C35782" w:rsidP="00A83C82">
            <w:pPr>
              <w:pStyle w:val="Heading5"/>
              <w:outlineLvl w:val="4"/>
              <w:cnfStyle w:val="000000000000"/>
              <w:rPr>
                <w:lang w:val="en-US"/>
              </w:rPr>
            </w:pPr>
            <w:r>
              <w:rPr>
                <w:lang w:val="en-US"/>
              </w:rPr>
              <w:t>0,651</w:t>
            </w:r>
          </w:p>
        </w:tc>
        <w:tc>
          <w:tcPr>
            <w:tcW w:w="679" w:type="pct"/>
          </w:tcPr>
          <w:p w:rsidR="004D2ADA" w:rsidRDefault="004D2ADA" w:rsidP="00A83C82">
            <w:pPr>
              <w:pStyle w:val="Heading5"/>
              <w:outlineLvl w:val="4"/>
              <w:cnfStyle w:val="000000000000"/>
              <w:rPr>
                <w:lang w:val="en-US"/>
              </w:rPr>
            </w:pPr>
          </w:p>
        </w:tc>
        <w:tc>
          <w:tcPr>
            <w:tcW w:w="548" w:type="pct"/>
          </w:tcPr>
          <w:p w:rsidR="004D2ADA" w:rsidRDefault="004D2ADA" w:rsidP="00A83C82">
            <w:pPr>
              <w:pStyle w:val="Heading5"/>
              <w:outlineLvl w:val="4"/>
              <w:cnfStyle w:val="000000000000"/>
              <w:rPr>
                <w:lang w:val="en-US"/>
              </w:rPr>
            </w:pPr>
          </w:p>
        </w:tc>
      </w:tr>
      <w:tr w:rsidR="00A236B5" w:rsidTr="00704849">
        <w:trPr>
          <w:cnfStyle w:val="000000100000"/>
        </w:trPr>
        <w:tc>
          <w:tcPr>
            <w:cnfStyle w:val="001000000000"/>
            <w:tcW w:w="2733" w:type="pct"/>
          </w:tcPr>
          <w:p w:rsidR="004D2ADA" w:rsidRDefault="004D2ADA" w:rsidP="00A83C82">
            <w:pPr>
              <w:pStyle w:val="Heading5"/>
              <w:outlineLvl w:val="4"/>
              <w:rPr>
                <w:lang w:val="en-US"/>
              </w:rPr>
            </w:pPr>
            <w:r>
              <w:rPr>
                <w:lang w:val="en-US"/>
              </w:rPr>
              <w:t>Autocorrelation in Earnings change</w:t>
            </w:r>
          </w:p>
        </w:tc>
        <w:tc>
          <w:tcPr>
            <w:tcW w:w="520" w:type="pct"/>
          </w:tcPr>
          <w:p w:rsidR="004D2ADA" w:rsidRDefault="00C35782" w:rsidP="00A83C82">
            <w:pPr>
              <w:pStyle w:val="Heading5"/>
              <w:outlineLvl w:val="4"/>
              <w:cnfStyle w:val="000000100000"/>
              <w:rPr>
                <w:lang w:val="en-US"/>
              </w:rPr>
            </w:pPr>
            <w:r>
              <w:rPr>
                <w:lang w:val="en-US"/>
              </w:rPr>
              <w:t>26</w:t>
            </w:r>
          </w:p>
        </w:tc>
        <w:tc>
          <w:tcPr>
            <w:tcW w:w="520" w:type="pct"/>
          </w:tcPr>
          <w:p w:rsidR="004D2ADA" w:rsidRDefault="00C35782" w:rsidP="00A83C82">
            <w:pPr>
              <w:pStyle w:val="Heading5"/>
              <w:outlineLvl w:val="4"/>
              <w:cnfStyle w:val="000000100000"/>
              <w:rPr>
                <w:lang w:val="en-US"/>
              </w:rPr>
            </w:pPr>
            <w:r>
              <w:rPr>
                <w:lang w:val="en-US"/>
              </w:rPr>
              <w:t>-0,175</w:t>
            </w:r>
          </w:p>
        </w:tc>
        <w:tc>
          <w:tcPr>
            <w:tcW w:w="679" w:type="pct"/>
          </w:tcPr>
          <w:p w:rsidR="004D2ADA" w:rsidRDefault="004D2ADA" w:rsidP="00A83C82">
            <w:pPr>
              <w:pStyle w:val="Heading5"/>
              <w:outlineLvl w:val="4"/>
              <w:cnfStyle w:val="000000100000"/>
              <w:rPr>
                <w:lang w:val="en-US"/>
              </w:rPr>
            </w:pPr>
          </w:p>
        </w:tc>
        <w:tc>
          <w:tcPr>
            <w:tcW w:w="548" w:type="pct"/>
          </w:tcPr>
          <w:p w:rsidR="004D2ADA" w:rsidRDefault="004D2ADA" w:rsidP="00A83C82">
            <w:pPr>
              <w:pStyle w:val="Heading5"/>
              <w:outlineLvl w:val="4"/>
              <w:cnfStyle w:val="000000100000"/>
              <w:rPr>
                <w:lang w:val="en-US"/>
              </w:rPr>
            </w:pPr>
          </w:p>
        </w:tc>
      </w:tr>
    </w:tbl>
    <w:p w:rsidR="004D2ADA" w:rsidRDefault="004D2ADA" w:rsidP="004D2ADA">
      <w:pPr>
        <w:pStyle w:val="Heading3"/>
        <w:rPr>
          <w:b w:val="0"/>
          <w:bCs w:val="0"/>
          <w:lang w:val="en-US"/>
        </w:rPr>
      </w:pPr>
    </w:p>
    <w:p w:rsidR="004D2ADA" w:rsidRDefault="004D2ADA" w:rsidP="004D2ADA">
      <w:pPr>
        <w:pStyle w:val="Heading3"/>
        <w:rPr>
          <w:lang w:val="en-US"/>
        </w:rPr>
      </w:pPr>
      <w:bookmarkStart w:id="203" w:name="_Toc298480523"/>
      <w:bookmarkStart w:id="204" w:name="_Toc299712982"/>
      <w:bookmarkStart w:id="205" w:name="_Toc300034945"/>
      <w:r>
        <w:rPr>
          <w:lang w:val="en-US"/>
        </w:rPr>
        <w:t>Sample 4</w:t>
      </w:r>
      <w:bookmarkEnd w:id="203"/>
      <w:bookmarkEnd w:id="204"/>
      <w:bookmarkEnd w:id="205"/>
    </w:p>
    <w:tbl>
      <w:tblPr>
        <w:tblStyle w:val="LightShading-Accent11"/>
        <w:tblW w:w="5000" w:type="pct"/>
        <w:tblLook w:val="04A0"/>
      </w:tblPr>
      <w:tblGrid>
        <w:gridCol w:w="4520"/>
        <w:gridCol w:w="1094"/>
        <w:gridCol w:w="1094"/>
        <w:gridCol w:w="1428"/>
        <w:gridCol w:w="1152"/>
      </w:tblGrid>
      <w:tr w:rsidR="004D2ADA" w:rsidTr="00704849">
        <w:trPr>
          <w:cnfStyle w:val="100000000000"/>
        </w:trPr>
        <w:tc>
          <w:tcPr>
            <w:cnfStyle w:val="001000000000"/>
            <w:tcW w:w="2433" w:type="pct"/>
          </w:tcPr>
          <w:p w:rsidR="004D2ADA" w:rsidRDefault="004D2ADA" w:rsidP="00A83C82">
            <w:pPr>
              <w:pStyle w:val="Heading5"/>
              <w:outlineLvl w:val="4"/>
              <w:rPr>
                <w:lang w:val="en-US"/>
              </w:rPr>
            </w:pPr>
            <w:r>
              <w:rPr>
                <w:lang w:val="en-US"/>
              </w:rPr>
              <w:t>Variable</w:t>
            </w:r>
          </w:p>
        </w:tc>
        <w:tc>
          <w:tcPr>
            <w:tcW w:w="589" w:type="pct"/>
          </w:tcPr>
          <w:p w:rsidR="004D2ADA" w:rsidRDefault="004D2ADA" w:rsidP="00A83C82">
            <w:pPr>
              <w:pStyle w:val="Heading5"/>
              <w:outlineLvl w:val="4"/>
              <w:cnfStyle w:val="100000000000"/>
              <w:rPr>
                <w:lang w:val="en-US"/>
              </w:rPr>
            </w:pPr>
            <w:r>
              <w:rPr>
                <w:lang w:val="en-US"/>
              </w:rPr>
              <w:t>N</w:t>
            </w:r>
          </w:p>
        </w:tc>
        <w:tc>
          <w:tcPr>
            <w:tcW w:w="589" w:type="pct"/>
          </w:tcPr>
          <w:p w:rsidR="004D2ADA" w:rsidRDefault="004D2ADA" w:rsidP="00A83C82">
            <w:pPr>
              <w:pStyle w:val="Heading5"/>
              <w:outlineLvl w:val="4"/>
              <w:cnfStyle w:val="100000000000"/>
              <w:rPr>
                <w:lang w:val="en-US"/>
              </w:rPr>
            </w:pPr>
            <w:r>
              <w:rPr>
                <w:lang w:val="en-US"/>
              </w:rPr>
              <w:t>Mean</w:t>
            </w:r>
          </w:p>
        </w:tc>
        <w:tc>
          <w:tcPr>
            <w:tcW w:w="769" w:type="pct"/>
          </w:tcPr>
          <w:p w:rsidR="004D2ADA" w:rsidRDefault="004D2ADA" w:rsidP="00A83C82">
            <w:pPr>
              <w:pStyle w:val="Heading5"/>
              <w:outlineLvl w:val="4"/>
              <w:cnfStyle w:val="100000000000"/>
              <w:rPr>
                <w:lang w:val="en-US"/>
              </w:rPr>
            </w:pPr>
            <w:r>
              <w:rPr>
                <w:lang w:val="en-US"/>
              </w:rPr>
              <w:t xml:space="preserve">Standard </w:t>
            </w:r>
            <w:r>
              <w:rPr>
                <w:lang w:val="en-US"/>
              </w:rPr>
              <w:br/>
              <w:t>Deviation</w:t>
            </w:r>
          </w:p>
        </w:tc>
        <w:tc>
          <w:tcPr>
            <w:tcW w:w="620" w:type="pct"/>
          </w:tcPr>
          <w:p w:rsidR="004D2ADA" w:rsidRDefault="004D2ADA" w:rsidP="00A83C82">
            <w:pPr>
              <w:pStyle w:val="Heading5"/>
              <w:outlineLvl w:val="4"/>
              <w:cnfStyle w:val="100000000000"/>
              <w:rPr>
                <w:lang w:val="en-US"/>
              </w:rPr>
            </w:pPr>
            <w:r>
              <w:rPr>
                <w:lang w:val="en-US"/>
              </w:rPr>
              <w:t>Median</w:t>
            </w:r>
          </w:p>
        </w:tc>
      </w:tr>
      <w:tr w:rsidR="004D2ADA" w:rsidTr="00704849">
        <w:trPr>
          <w:cnfStyle w:val="000000100000"/>
        </w:trPr>
        <w:tc>
          <w:tcPr>
            <w:cnfStyle w:val="001000000000"/>
            <w:tcW w:w="2433" w:type="pct"/>
          </w:tcPr>
          <w:p w:rsidR="004D2ADA" w:rsidRDefault="004D2ADA" w:rsidP="00A83C82">
            <w:pPr>
              <w:pStyle w:val="Heading5"/>
              <w:outlineLvl w:val="4"/>
              <w:rPr>
                <w:lang w:val="en-US"/>
              </w:rPr>
            </w:pPr>
            <w:r>
              <w:rPr>
                <w:lang w:val="en-US"/>
              </w:rPr>
              <w:t>Two-year Earnings</w:t>
            </w:r>
          </w:p>
        </w:tc>
        <w:tc>
          <w:tcPr>
            <w:tcW w:w="589" w:type="pct"/>
          </w:tcPr>
          <w:p w:rsidR="004D2ADA" w:rsidRDefault="004D2ADA" w:rsidP="00A83C82">
            <w:pPr>
              <w:pStyle w:val="Heading5"/>
              <w:outlineLvl w:val="4"/>
              <w:cnfStyle w:val="000000100000"/>
              <w:rPr>
                <w:lang w:val="en-US"/>
              </w:rPr>
            </w:pPr>
            <w:r>
              <w:rPr>
                <w:lang w:val="en-US"/>
              </w:rPr>
              <w:t>1</w:t>
            </w:r>
            <w:r w:rsidR="00A31FEA">
              <w:rPr>
                <w:lang w:val="en-US"/>
              </w:rPr>
              <w:t>2.645</w:t>
            </w:r>
          </w:p>
        </w:tc>
        <w:tc>
          <w:tcPr>
            <w:tcW w:w="589" w:type="pct"/>
          </w:tcPr>
          <w:p w:rsidR="004D2ADA" w:rsidRDefault="00A31FEA" w:rsidP="00A83C82">
            <w:pPr>
              <w:pStyle w:val="Heading5"/>
              <w:outlineLvl w:val="4"/>
              <w:cnfStyle w:val="000000100000"/>
              <w:rPr>
                <w:lang w:val="en-US"/>
              </w:rPr>
            </w:pPr>
            <w:r>
              <w:rPr>
                <w:lang w:val="en-US"/>
              </w:rPr>
              <w:t>0,038</w:t>
            </w:r>
          </w:p>
        </w:tc>
        <w:tc>
          <w:tcPr>
            <w:tcW w:w="769" w:type="pct"/>
          </w:tcPr>
          <w:p w:rsidR="004D2ADA" w:rsidRDefault="00A31FEA" w:rsidP="00A83C82">
            <w:pPr>
              <w:pStyle w:val="Heading5"/>
              <w:outlineLvl w:val="4"/>
              <w:cnfStyle w:val="000000100000"/>
              <w:rPr>
                <w:lang w:val="en-US"/>
              </w:rPr>
            </w:pPr>
            <w:r>
              <w:rPr>
                <w:lang w:val="en-US"/>
              </w:rPr>
              <w:t>0,040</w:t>
            </w:r>
          </w:p>
        </w:tc>
        <w:tc>
          <w:tcPr>
            <w:tcW w:w="620" w:type="pct"/>
          </w:tcPr>
          <w:p w:rsidR="004D2ADA" w:rsidRDefault="00A31FEA" w:rsidP="00A83C82">
            <w:pPr>
              <w:pStyle w:val="Heading5"/>
              <w:outlineLvl w:val="4"/>
              <w:cnfStyle w:val="000000100000"/>
              <w:rPr>
                <w:lang w:val="en-US"/>
              </w:rPr>
            </w:pPr>
            <w:r>
              <w:rPr>
                <w:lang w:val="en-US"/>
              </w:rPr>
              <w:t>0,036</w:t>
            </w:r>
          </w:p>
        </w:tc>
      </w:tr>
      <w:tr w:rsidR="004D2ADA" w:rsidTr="00704849">
        <w:tc>
          <w:tcPr>
            <w:cnfStyle w:val="001000000000"/>
            <w:tcW w:w="2433" w:type="pct"/>
          </w:tcPr>
          <w:p w:rsidR="004D2ADA" w:rsidRDefault="004D2ADA" w:rsidP="00A83C82">
            <w:pPr>
              <w:pStyle w:val="Heading5"/>
              <w:outlineLvl w:val="4"/>
              <w:rPr>
                <w:lang w:val="en-US"/>
              </w:rPr>
            </w:pPr>
            <w:r>
              <w:rPr>
                <w:lang w:val="en-US"/>
              </w:rPr>
              <w:t>Two-year Revenues</w:t>
            </w:r>
          </w:p>
        </w:tc>
        <w:tc>
          <w:tcPr>
            <w:tcW w:w="589" w:type="pct"/>
          </w:tcPr>
          <w:p w:rsidR="004D2ADA" w:rsidRDefault="00A31FEA" w:rsidP="00A83C82">
            <w:pPr>
              <w:pStyle w:val="Heading5"/>
              <w:outlineLvl w:val="4"/>
              <w:cnfStyle w:val="000000000000"/>
              <w:rPr>
                <w:lang w:val="en-US"/>
              </w:rPr>
            </w:pPr>
            <w:r>
              <w:rPr>
                <w:lang w:val="en-US"/>
              </w:rPr>
              <w:t>12.645</w:t>
            </w:r>
          </w:p>
        </w:tc>
        <w:tc>
          <w:tcPr>
            <w:tcW w:w="589" w:type="pct"/>
          </w:tcPr>
          <w:p w:rsidR="004D2ADA" w:rsidRDefault="00A31FEA" w:rsidP="00A83C82">
            <w:pPr>
              <w:pStyle w:val="Heading5"/>
              <w:outlineLvl w:val="4"/>
              <w:cnfStyle w:val="000000000000"/>
              <w:rPr>
                <w:lang w:val="en-US"/>
              </w:rPr>
            </w:pPr>
            <w:r>
              <w:rPr>
                <w:lang w:val="en-US"/>
              </w:rPr>
              <w:t>1,017</w:t>
            </w:r>
          </w:p>
        </w:tc>
        <w:tc>
          <w:tcPr>
            <w:tcW w:w="769" w:type="pct"/>
          </w:tcPr>
          <w:p w:rsidR="004D2ADA" w:rsidRDefault="00A31FEA" w:rsidP="00A83C82">
            <w:pPr>
              <w:pStyle w:val="Heading5"/>
              <w:outlineLvl w:val="4"/>
              <w:cnfStyle w:val="000000000000"/>
              <w:rPr>
                <w:lang w:val="en-US"/>
              </w:rPr>
            </w:pPr>
            <w:r>
              <w:rPr>
                <w:lang w:val="en-US"/>
              </w:rPr>
              <w:t>0,547</w:t>
            </w:r>
          </w:p>
        </w:tc>
        <w:tc>
          <w:tcPr>
            <w:tcW w:w="620" w:type="pct"/>
          </w:tcPr>
          <w:p w:rsidR="004D2ADA" w:rsidRDefault="00A31FEA" w:rsidP="00A83C82">
            <w:pPr>
              <w:pStyle w:val="Heading5"/>
              <w:outlineLvl w:val="4"/>
              <w:cnfStyle w:val="000000000000"/>
              <w:rPr>
                <w:lang w:val="en-US"/>
              </w:rPr>
            </w:pPr>
            <w:r>
              <w:rPr>
                <w:lang w:val="en-US"/>
              </w:rPr>
              <w:t>0,928</w:t>
            </w:r>
          </w:p>
        </w:tc>
      </w:tr>
      <w:tr w:rsidR="004D2ADA" w:rsidTr="00704849">
        <w:trPr>
          <w:cnfStyle w:val="000000100000"/>
        </w:trPr>
        <w:tc>
          <w:tcPr>
            <w:cnfStyle w:val="001000000000"/>
            <w:tcW w:w="2433" w:type="pct"/>
          </w:tcPr>
          <w:p w:rsidR="004D2ADA" w:rsidRDefault="004D2ADA" w:rsidP="00A83C82">
            <w:pPr>
              <w:pStyle w:val="Heading5"/>
              <w:outlineLvl w:val="4"/>
              <w:rPr>
                <w:lang w:val="en-US"/>
              </w:rPr>
            </w:pPr>
            <w:r>
              <w:rPr>
                <w:lang w:val="en-US"/>
              </w:rPr>
              <w:t>Two-year Expenses</w:t>
            </w:r>
          </w:p>
        </w:tc>
        <w:tc>
          <w:tcPr>
            <w:tcW w:w="589" w:type="pct"/>
          </w:tcPr>
          <w:p w:rsidR="004D2ADA" w:rsidRDefault="00A31FEA" w:rsidP="00A83C82">
            <w:pPr>
              <w:pStyle w:val="Heading5"/>
              <w:outlineLvl w:val="4"/>
              <w:cnfStyle w:val="000000100000"/>
              <w:rPr>
                <w:lang w:val="en-US"/>
              </w:rPr>
            </w:pPr>
            <w:r>
              <w:rPr>
                <w:lang w:val="en-US"/>
              </w:rPr>
              <w:t>12.645</w:t>
            </w:r>
          </w:p>
        </w:tc>
        <w:tc>
          <w:tcPr>
            <w:tcW w:w="589" w:type="pct"/>
          </w:tcPr>
          <w:p w:rsidR="004D2ADA" w:rsidRDefault="00A31FEA" w:rsidP="00A83C82">
            <w:pPr>
              <w:pStyle w:val="Heading5"/>
              <w:outlineLvl w:val="4"/>
              <w:cnfStyle w:val="000000100000"/>
              <w:rPr>
                <w:lang w:val="en-US"/>
              </w:rPr>
            </w:pPr>
            <w:r>
              <w:rPr>
                <w:lang w:val="en-US"/>
              </w:rPr>
              <w:t>0,979</w:t>
            </w:r>
          </w:p>
        </w:tc>
        <w:tc>
          <w:tcPr>
            <w:tcW w:w="769" w:type="pct"/>
          </w:tcPr>
          <w:p w:rsidR="004D2ADA" w:rsidRDefault="00A31FEA" w:rsidP="00A83C82">
            <w:pPr>
              <w:pStyle w:val="Heading5"/>
              <w:outlineLvl w:val="4"/>
              <w:cnfStyle w:val="000000100000"/>
              <w:rPr>
                <w:lang w:val="en-US"/>
              </w:rPr>
            </w:pPr>
            <w:r>
              <w:rPr>
                <w:lang w:val="en-US"/>
              </w:rPr>
              <w:t>0,545</w:t>
            </w:r>
          </w:p>
        </w:tc>
        <w:tc>
          <w:tcPr>
            <w:tcW w:w="620" w:type="pct"/>
          </w:tcPr>
          <w:p w:rsidR="004D2ADA" w:rsidRDefault="00A31FEA" w:rsidP="00A83C82">
            <w:pPr>
              <w:pStyle w:val="Heading5"/>
              <w:outlineLvl w:val="4"/>
              <w:cnfStyle w:val="000000100000"/>
              <w:rPr>
                <w:lang w:val="en-US"/>
              </w:rPr>
            </w:pPr>
            <w:r>
              <w:rPr>
                <w:lang w:val="en-US"/>
              </w:rPr>
              <w:t>0,890</w:t>
            </w:r>
          </w:p>
        </w:tc>
      </w:tr>
      <w:tr w:rsidR="004D2ADA" w:rsidTr="00704849">
        <w:tc>
          <w:tcPr>
            <w:cnfStyle w:val="001000000000"/>
            <w:tcW w:w="2433" w:type="pct"/>
          </w:tcPr>
          <w:p w:rsidR="004D2ADA" w:rsidRDefault="004D2ADA" w:rsidP="00A83C82">
            <w:pPr>
              <w:pStyle w:val="Heading5"/>
              <w:outlineLvl w:val="4"/>
              <w:rPr>
                <w:lang w:val="en-US"/>
              </w:rPr>
            </w:pPr>
            <w:proofErr w:type="spellStart"/>
            <w:r>
              <w:rPr>
                <w:lang w:val="en-US"/>
              </w:rPr>
              <w:t>Vol</w:t>
            </w:r>
            <w:proofErr w:type="spellEnd"/>
            <w:r>
              <w:rPr>
                <w:lang w:val="en-US"/>
              </w:rPr>
              <w:t xml:space="preserve"> (two-year Earnings)</w:t>
            </w:r>
          </w:p>
        </w:tc>
        <w:tc>
          <w:tcPr>
            <w:tcW w:w="589" w:type="pct"/>
          </w:tcPr>
          <w:p w:rsidR="004D2ADA" w:rsidRDefault="00A31FEA" w:rsidP="00A83C82">
            <w:pPr>
              <w:pStyle w:val="Heading5"/>
              <w:outlineLvl w:val="4"/>
              <w:cnfStyle w:val="000000000000"/>
              <w:rPr>
                <w:lang w:val="en-US"/>
              </w:rPr>
            </w:pPr>
            <w:r>
              <w:rPr>
                <w:lang w:val="en-US"/>
              </w:rPr>
              <w:t>12.645</w:t>
            </w:r>
          </w:p>
        </w:tc>
        <w:tc>
          <w:tcPr>
            <w:tcW w:w="589" w:type="pct"/>
          </w:tcPr>
          <w:p w:rsidR="004D2ADA" w:rsidRDefault="00A31FEA" w:rsidP="00A83C82">
            <w:pPr>
              <w:pStyle w:val="Heading5"/>
              <w:outlineLvl w:val="4"/>
              <w:cnfStyle w:val="000000000000"/>
              <w:rPr>
                <w:lang w:val="en-US"/>
              </w:rPr>
            </w:pPr>
            <w:r>
              <w:rPr>
                <w:lang w:val="en-US"/>
              </w:rPr>
              <w:t>0,022</w:t>
            </w:r>
          </w:p>
        </w:tc>
        <w:tc>
          <w:tcPr>
            <w:tcW w:w="769" w:type="pct"/>
          </w:tcPr>
          <w:p w:rsidR="004D2ADA" w:rsidRDefault="00A31FEA" w:rsidP="00A83C82">
            <w:pPr>
              <w:pStyle w:val="Heading5"/>
              <w:outlineLvl w:val="4"/>
              <w:cnfStyle w:val="000000000000"/>
              <w:rPr>
                <w:lang w:val="en-US"/>
              </w:rPr>
            </w:pPr>
            <w:r>
              <w:rPr>
                <w:lang w:val="en-US"/>
              </w:rPr>
              <w:t>0,018</w:t>
            </w:r>
          </w:p>
        </w:tc>
        <w:tc>
          <w:tcPr>
            <w:tcW w:w="620" w:type="pct"/>
          </w:tcPr>
          <w:p w:rsidR="004D2ADA" w:rsidRDefault="00A31FEA" w:rsidP="00A83C82">
            <w:pPr>
              <w:pStyle w:val="Heading5"/>
              <w:outlineLvl w:val="4"/>
              <w:cnfStyle w:val="000000000000"/>
              <w:rPr>
                <w:lang w:val="en-US"/>
              </w:rPr>
            </w:pPr>
            <w:r>
              <w:rPr>
                <w:lang w:val="en-US"/>
              </w:rPr>
              <w:t>0,018</w:t>
            </w:r>
          </w:p>
        </w:tc>
      </w:tr>
      <w:tr w:rsidR="004D2ADA" w:rsidTr="00704849">
        <w:trPr>
          <w:cnfStyle w:val="000000100000"/>
        </w:trPr>
        <w:tc>
          <w:tcPr>
            <w:cnfStyle w:val="001000000000"/>
            <w:tcW w:w="2433" w:type="pct"/>
          </w:tcPr>
          <w:p w:rsidR="004D2ADA" w:rsidRDefault="004D2ADA" w:rsidP="00A83C82">
            <w:pPr>
              <w:pStyle w:val="Heading5"/>
              <w:outlineLvl w:val="4"/>
              <w:rPr>
                <w:lang w:val="en-US"/>
              </w:rPr>
            </w:pPr>
            <w:proofErr w:type="spellStart"/>
            <w:r>
              <w:rPr>
                <w:lang w:val="en-US"/>
              </w:rPr>
              <w:t>Vol</w:t>
            </w:r>
            <w:proofErr w:type="spellEnd"/>
            <w:r>
              <w:rPr>
                <w:lang w:val="en-US"/>
              </w:rPr>
              <w:t xml:space="preserve"> (two-year Revenues)</w:t>
            </w:r>
          </w:p>
        </w:tc>
        <w:tc>
          <w:tcPr>
            <w:tcW w:w="589" w:type="pct"/>
          </w:tcPr>
          <w:p w:rsidR="004D2ADA" w:rsidRDefault="00A31FEA" w:rsidP="00A83C82">
            <w:pPr>
              <w:pStyle w:val="Heading5"/>
              <w:outlineLvl w:val="4"/>
              <w:cnfStyle w:val="000000100000"/>
              <w:rPr>
                <w:lang w:val="en-US"/>
              </w:rPr>
            </w:pPr>
            <w:r>
              <w:rPr>
                <w:lang w:val="en-US"/>
              </w:rPr>
              <w:t>12.645</w:t>
            </w:r>
          </w:p>
        </w:tc>
        <w:tc>
          <w:tcPr>
            <w:tcW w:w="589" w:type="pct"/>
          </w:tcPr>
          <w:p w:rsidR="004D2ADA" w:rsidRDefault="00A31FEA" w:rsidP="00A83C82">
            <w:pPr>
              <w:pStyle w:val="Heading5"/>
              <w:outlineLvl w:val="4"/>
              <w:cnfStyle w:val="000000100000"/>
              <w:rPr>
                <w:lang w:val="en-US"/>
              </w:rPr>
            </w:pPr>
            <w:r>
              <w:rPr>
                <w:lang w:val="en-US"/>
              </w:rPr>
              <w:t>0,246</w:t>
            </w:r>
          </w:p>
        </w:tc>
        <w:tc>
          <w:tcPr>
            <w:tcW w:w="769" w:type="pct"/>
          </w:tcPr>
          <w:p w:rsidR="004D2ADA" w:rsidRDefault="00A31FEA" w:rsidP="00A83C82">
            <w:pPr>
              <w:pStyle w:val="Heading5"/>
              <w:outlineLvl w:val="4"/>
              <w:cnfStyle w:val="000000100000"/>
              <w:rPr>
                <w:lang w:val="en-US"/>
              </w:rPr>
            </w:pPr>
            <w:r>
              <w:rPr>
                <w:lang w:val="en-US"/>
              </w:rPr>
              <w:t>0,163</w:t>
            </w:r>
          </w:p>
        </w:tc>
        <w:tc>
          <w:tcPr>
            <w:tcW w:w="620" w:type="pct"/>
          </w:tcPr>
          <w:p w:rsidR="004D2ADA" w:rsidRDefault="00A31FEA" w:rsidP="00A83C82">
            <w:pPr>
              <w:pStyle w:val="Heading5"/>
              <w:outlineLvl w:val="4"/>
              <w:cnfStyle w:val="000000100000"/>
              <w:rPr>
                <w:lang w:val="en-US"/>
              </w:rPr>
            </w:pPr>
            <w:r>
              <w:rPr>
                <w:lang w:val="en-US"/>
              </w:rPr>
              <w:t>0,205</w:t>
            </w:r>
          </w:p>
        </w:tc>
      </w:tr>
      <w:tr w:rsidR="004D2ADA" w:rsidTr="00704849">
        <w:tc>
          <w:tcPr>
            <w:cnfStyle w:val="001000000000"/>
            <w:tcW w:w="2433" w:type="pct"/>
          </w:tcPr>
          <w:p w:rsidR="004D2ADA" w:rsidRDefault="004D2ADA" w:rsidP="00A83C82">
            <w:pPr>
              <w:pStyle w:val="Heading5"/>
              <w:outlineLvl w:val="4"/>
              <w:rPr>
                <w:lang w:val="en-US"/>
              </w:rPr>
            </w:pPr>
            <w:proofErr w:type="spellStart"/>
            <w:r>
              <w:rPr>
                <w:lang w:val="en-US"/>
              </w:rPr>
              <w:t>Vol</w:t>
            </w:r>
            <w:proofErr w:type="spellEnd"/>
            <w:r>
              <w:rPr>
                <w:lang w:val="en-US"/>
              </w:rPr>
              <w:t xml:space="preserve"> (two-year Expenses</w:t>
            </w:r>
            <w:r w:rsidR="00A31FEA">
              <w:rPr>
                <w:lang w:val="en-US"/>
              </w:rPr>
              <w:t>)</w:t>
            </w:r>
          </w:p>
        </w:tc>
        <w:tc>
          <w:tcPr>
            <w:tcW w:w="589" w:type="pct"/>
          </w:tcPr>
          <w:p w:rsidR="004D2ADA" w:rsidRDefault="00A31FEA" w:rsidP="00A83C82">
            <w:pPr>
              <w:pStyle w:val="Heading5"/>
              <w:outlineLvl w:val="4"/>
              <w:cnfStyle w:val="000000000000"/>
              <w:rPr>
                <w:lang w:val="en-US"/>
              </w:rPr>
            </w:pPr>
            <w:r>
              <w:rPr>
                <w:lang w:val="en-US"/>
              </w:rPr>
              <w:t>12.645</w:t>
            </w:r>
          </w:p>
        </w:tc>
        <w:tc>
          <w:tcPr>
            <w:tcW w:w="589" w:type="pct"/>
          </w:tcPr>
          <w:p w:rsidR="004D2ADA" w:rsidRDefault="00A31FEA" w:rsidP="00A83C82">
            <w:pPr>
              <w:pStyle w:val="Heading5"/>
              <w:outlineLvl w:val="4"/>
              <w:cnfStyle w:val="000000000000"/>
              <w:rPr>
                <w:lang w:val="en-US"/>
              </w:rPr>
            </w:pPr>
            <w:r>
              <w:rPr>
                <w:lang w:val="en-US"/>
              </w:rPr>
              <w:t>0,238</w:t>
            </w:r>
          </w:p>
        </w:tc>
        <w:tc>
          <w:tcPr>
            <w:tcW w:w="769" w:type="pct"/>
          </w:tcPr>
          <w:p w:rsidR="004D2ADA" w:rsidRDefault="00A31FEA" w:rsidP="00A83C82">
            <w:pPr>
              <w:pStyle w:val="Heading5"/>
              <w:outlineLvl w:val="4"/>
              <w:cnfStyle w:val="000000000000"/>
              <w:rPr>
                <w:lang w:val="en-US"/>
              </w:rPr>
            </w:pPr>
            <w:r>
              <w:rPr>
                <w:lang w:val="en-US"/>
              </w:rPr>
              <w:t>0,162</w:t>
            </w:r>
          </w:p>
        </w:tc>
        <w:tc>
          <w:tcPr>
            <w:tcW w:w="620" w:type="pct"/>
          </w:tcPr>
          <w:p w:rsidR="004D2ADA" w:rsidRDefault="00A31FEA" w:rsidP="00A83C82">
            <w:pPr>
              <w:pStyle w:val="Heading5"/>
              <w:outlineLvl w:val="4"/>
              <w:cnfStyle w:val="000000000000"/>
              <w:rPr>
                <w:lang w:val="en-US"/>
              </w:rPr>
            </w:pPr>
            <w:r>
              <w:rPr>
                <w:lang w:val="en-US"/>
              </w:rPr>
              <w:t>0,196</w:t>
            </w:r>
          </w:p>
        </w:tc>
      </w:tr>
      <w:tr w:rsidR="004D2ADA" w:rsidTr="00704849">
        <w:trPr>
          <w:cnfStyle w:val="000000100000"/>
        </w:trPr>
        <w:tc>
          <w:tcPr>
            <w:cnfStyle w:val="001000000000"/>
            <w:tcW w:w="2433" w:type="pct"/>
          </w:tcPr>
          <w:p w:rsidR="004D2ADA" w:rsidRDefault="004D2ADA" w:rsidP="00A83C82">
            <w:pPr>
              <w:pStyle w:val="Heading5"/>
              <w:outlineLvl w:val="4"/>
              <w:rPr>
                <w:lang w:val="en-US"/>
              </w:rPr>
            </w:pPr>
            <w:proofErr w:type="spellStart"/>
            <w:r>
              <w:rPr>
                <w:lang w:val="en-US"/>
              </w:rPr>
              <w:t>Corr</w:t>
            </w:r>
            <w:proofErr w:type="spellEnd"/>
            <w:r>
              <w:rPr>
                <w:lang w:val="en-US"/>
              </w:rPr>
              <w:t xml:space="preserve"> (two-year Revenues, two-year Expenses)</w:t>
            </w:r>
          </w:p>
        </w:tc>
        <w:tc>
          <w:tcPr>
            <w:tcW w:w="589" w:type="pct"/>
          </w:tcPr>
          <w:p w:rsidR="004D2ADA" w:rsidRDefault="00A31FEA" w:rsidP="00A83C82">
            <w:pPr>
              <w:pStyle w:val="Heading5"/>
              <w:outlineLvl w:val="4"/>
              <w:cnfStyle w:val="000000100000"/>
              <w:rPr>
                <w:lang w:val="en-US"/>
              </w:rPr>
            </w:pPr>
            <w:r>
              <w:rPr>
                <w:lang w:val="en-US"/>
              </w:rPr>
              <w:t>12.645</w:t>
            </w:r>
          </w:p>
        </w:tc>
        <w:tc>
          <w:tcPr>
            <w:tcW w:w="589" w:type="pct"/>
          </w:tcPr>
          <w:p w:rsidR="004D2ADA" w:rsidRDefault="00A31FEA" w:rsidP="00A83C82">
            <w:pPr>
              <w:pStyle w:val="Heading5"/>
              <w:outlineLvl w:val="4"/>
              <w:cnfStyle w:val="000000100000"/>
              <w:rPr>
                <w:lang w:val="en-US"/>
              </w:rPr>
            </w:pPr>
            <w:r>
              <w:rPr>
                <w:lang w:val="en-US"/>
              </w:rPr>
              <w:t>0,990</w:t>
            </w:r>
          </w:p>
        </w:tc>
        <w:tc>
          <w:tcPr>
            <w:tcW w:w="769" w:type="pct"/>
          </w:tcPr>
          <w:p w:rsidR="004D2ADA" w:rsidRDefault="00A31FEA" w:rsidP="00A83C82">
            <w:pPr>
              <w:pStyle w:val="Heading5"/>
              <w:outlineLvl w:val="4"/>
              <w:cnfStyle w:val="000000100000"/>
              <w:rPr>
                <w:lang w:val="en-US"/>
              </w:rPr>
            </w:pPr>
            <w:r>
              <w:rPr>
                <w:lang w:val="en-US"/>
              </w:rPr>
              <w:t>0,030</w:t>
            </w:r>
          </w:p>
        </w:tc>
        <w:tc>
          <w:tcPr>
            <w:tcW w:w="620" w:type="pct"/>
          </w:tcPr>
          <w:p w:rsidR="004D2ADA" w:rsidRDefault="00A31FEA" w:rsidP="00A83C82">
            <w:pPr>
              <w:pStyle w:val="Heading5"/>
              <w:outlineLvl w:val="4"/>
              <w:cnfStyle w:val="000000100000"/>
              <w:rPr>
                <w:lang w:val="en-US"/>
              </w:rPr>
            </w:pPr>
            <w:r>
              <w:rPr>
                <w:lang w:val="en-US"/>
              </w:rPr>
              <w:t>0,999</w:t>
            </w:r>
          </w:p>
        </w:tc>
      </w:tr>
      <w:tr w:rsidR="004D2ADA" w:rsidRPr="00F27299" w:rsidTr="00704849">
        <w:tc>
          <w:tcPr>
            <w:cnfStyle w:val="001000000000"/>
            <w:tcW w:w="2433" w:type="pct"/>
          </w:tcPr>
          <w:p w:rsidR="004D2ADA" w:rsidRDefault="004D2ADA" w:rsidP="00A83C82">
            <w:pPr>
              <w:pStyle w:val="Heading5"/>
              <w:outlineLvl w:val="4"/>
              <w:rPr>
                <w:lang w:val="en-US"/>
              </w:rPr>
            </w:pPr>
            <w:r>
              <w:rPr>
                <w:lang w:val="en-US"/>
              </w:rPr>
              <w:t>Persistence in two-year Earnings</w:t>
            </w:r>
          </w:p>
        </w:tc>
        <w:tc>
          <w:tcPr>
            <w:tcW w:w="589" w:type="pct"/>
          </w:tcPr>
          <w:p w:rsidR="004D2ADA" w:rsidRDefault="00C35782" w:rsidP="00A83C82">
            <w:pPr>
              <w:pStyle w:val="Heading5"/>
              <w:outlineLvl w:val="4"/>
              <w:cnfStyle w:val="000000000000"/>
              <w:rPr>
                <w:lang w:val="en-US"/>
              </w:rPr>
            </w:pPr>
            <w:r>
              <w:rPr>
                <w:lang w:val="en-US"/>
              </w:rPr>
              <w:t>22</w:t>
            </w:r>
          </w:p>
        </w:tc>
        <w:tc>
          <w:tcPr>
            <w:tcW w:w="589" w:type="pct"/>
          </w:tcPr>
          <w:p w:rsidR="004D2ADA" w:rsidRDefault="00C35782" w:rsidP="00A83C82">
            <w:pPr>
              <w:pStyle w:val="Heading5"/>
              <w:outlineLvl w:val="4"/>
              <w:cnfStyle w:val="000000000000"/>
              <w:rPr>
                <w:lang w:val="en-US"/>
              </w:rPr>
            </w:pPr>
            <w:r>
              <w:rPr>
                <w:lang w:val="en-US"/>
              </w:rPr>
              <w:t>0,599</w:t>
            </w:r>
          </w:p>
        </w:tc>
        <w:tc>
          <w:tcPr>
            <w:tcW w:w="769" w:type="pct"/>
          </w:tcPr>
          <w:p w:rsidR="004D2ADA" w:rsidRDefault="004D2ADA" w:rsidP="00A83C82">
            <w:pPr>
              <w:pStyle w:val="Heading5"/>
              <w:outlineLvl w:val="4"/>
              <w:cnfStyle w:val="000000000000"/>
              <w:rPr>
                <w:lang w:val="en-US"/>
              </w:rPr>
            </w:pPr>
          </w:p>
        </w:tc>
        <w:tc>
          <w:tcPr>
            <w:tcW w:w="620" w:type="pct"/>
          </w:tcPr>
          <w:p w:rsidR="004D2ADA" w:rsidRDefault="004D2ADA" w:rsidP="00A83C82">
            <w:pPr>
              <w:pStyle w:val="Heading5"/>
              <w:outlineLvl w:val="4"/>
              <w:cnfStyle w:val="000000000000"/>
              <w:rPr>
                <w:lang w:val="en-US"/>
              </w:rPr>
            </w:pPr>
          </w:p>
        </w:tc>
      </w:tr>
      <w:tr w:rsidR="004D2ADA" w:rsidRPr="00F27299" w:rsidTr="00704849">
        <w:trPr>
          <w:cnfStyle w:val="000000100000"/>
        </w:trPr>
        <w:tc>
          <w:tcPr>
            <w:cnfStyle w:val="001000000000"/>
            <w:tcW w:w="2433" w:type="pct"/>
          </w:tcPr>
          <w:p w:rsidR="004D2ADA" w:rsidRDefault="004D2ADA" w:rsidP="00A83C82">
            <w:pPr>
              <w:pStyle w:val="Heading5"/>
              <w:outlineLvl w:val="4"/>
              <w:rPr>
                <w:lang w:val="en-US"/>
              </w:rPr>
            </w:pPr>
            <w:r>
              <w:rPr>
                <w:lang w:val="en-US"/>
              </w:rPr>
              <w:t>Autocorrelation in two-year Earnings change</w:t>
            </w:r>
          </w:p>
        </w:tc>
        <w:tc>
          <w:tcPr>
            <w:tcW w:w="589" w:type="pct"/>
          </w:tcPr>
          <w:p w:rsidR="004D2ADA" w:rsidRDefault="00C35782" w:rsidP="00A83C82">
            <w:pPr>
              <w:pStyle w:val="Heading5"/>
              <w:outlineLvl w:val="4"/>
              <w:cnfStyle w:val="000000100000"/>
              <w:rPr>
                <w:lang w:val="en-US"/>
              </w:rPr>
            </w:pPr>
            <w:r>
              <w:rPr>
                <w:lang w:val="en-US"/>
              </w:rPr>
              <w:t>22</w:t>
            </w:r>
          </w:p>
        </w:tc>
        <w:tc>
          <w:tcPr>
            <w:tcW w:w="589" w:type="pct"/>
          </w:tcPr>
          <w:p w:rsidR="004D2ADA" w:rsidRDefault="00C35782" w:rsidP="00A83C82">
            <w:pPr>
              <w:pStyle w:val="Heading5"/>
              <w:outlineLvl w:val="4"/>
              <w:cnfStyle w:val="000000100000"/>
              <w:rPr>
                <w:lang w:val="en-US"/>
              </w:rPr>
            </w:pPr>
            <w:r>
              <w:rPr>
                <w:lang w:val="en-US"/>
              </w:rPr>
              <w:t>-0,200</w:t>
            </w:r>
          </w:p>
        </w:tc>
        <w:tc>
          <w:tcPr>
            <w:tcW w:w="769" w:type="pct"/>
          </w:tcPr>
          <w:p w:rsidR="004D2ADA" w:rsidRDefault="004D2ADA" w:rsidP="00A83C82">
            <w:pPr>
              <w:pStyle w:val="Heading5"/>
              <w:outlineLvl w:val="4"/>
              <w:cnfStyle w:val="000000100000"/>
              <w:rPr>
                <w:lang w:val="en-US"/>
              </w:rPr>
            </w:pPr>
          </w:p>
        </w:tc>
        <w:tc>
          <w:tcPr>
            <w:tcW w:w="620" w:type="pct"/>
          </w:tcPr>
          <w:p w:rsidR="004D2ADA" w:rsidRDefault="004D2ADA" w:rsidP="00A83C82">
            <w:pPr>
              <w:pStyle w:val="Heading5"/>
              <w:outlineLvl w:val="4"/>
              <w:cnfStyle w:val="000000100000"/>
              <w:rPr>
                <w:lang w:val="en-US"/>
              </w:rPr>
            </w:pPr>
          </w:p>
        </w:tc>
      </w:tr>
    </w:tbl>
    <w:p w:rsidR="004D2ADA" w:rsidRDefault="004D2ADA" w:rsidP="004D2ADA">
      <w:pPr>
        <w:pStyle w:val="Heading3"/>
        <w:rPr>
          <w:lang w:val="en-US"/>
        </w:rPr>
      </w:pPr>
      <w:r>
        <w:rPr>
          <w:lang w:val="en-US"/>
        </w:rPr>
        <w:br w:type="page"/>
      </w:r>
    </w:p>
    <w:p w:rsidR="00155111" w:rsidRDefault="00155111" w:rsidP="00155111">
      <w:pPr>
        <w:pStyle w:val="Heading1"/>
        <w:rPr>
          <w:lang w:val="en-US"/>
        </w:rPr>
      </w:pPr>
      <w:bookmarkStart w:id="206" w:name="_Toc299712983"/>
      <w:bookmarkStart w:id="207" w:name="_Toc300034946"/>
      <w:r>
        <w:rPr>
          <w:lang w:val="en-US"/>
        </w:rPr>
        <w:lastRenderedPageBreak/>
        <w:t>Appendix 7</w:t>
      </w:r>
      <w:r w:rsidR="0081301C">
        <w:rPr>
          <w:lang w:val="en-US"/>
        </w:rPr>
        <w:t xml:space="preserve"> Tests for normality</w:t>
      </w:r>
      <w:bookmarkEnd w:id="206"/>
      <w:bookmarkEnd w:id="207"/>
    </w:p>
    <w:p w:rsidR="00155111" w:rsidRDefault="002F6E22" w:rsidP="002F6E22">
      <w:pPr>
        <w:pStyle w:val="Heading3"/>
        <w:rPr>
          <w:lang w:val="en-US"/>
        </w:rPr>
      </w:pPr>
      <w:bookmarkStart w:id="208" w:name="_Toc298480525"/>
      <w:bookmarkStart w:id="209" w:name="_Toc299712984"/>
      <w:bookmarkStart w:id="210" w:name="_Toc300034947"/>
      <w:r>
        <w:rPr>
          <w:lang w:val="en-US"/>
        </w:rPr>
        <w:t>Sample 1</w:t>
      </w:r>
      <w:bookmarkEnd w:id="208"/>
      <w:bookmarkEnd w:id="209"/>
      <w:bookmarkEnd w:id="210"/>
    </w:p>
    <w:p w:rsidR="00E751D0" w:rsidRDefault="00E751D0" w:rsidP="00E751D0">
      <w:pPr>
        <w:autoSpaceDE w:val="0"/>
        <w:autoSpaceDN w:val="0"/>
        <w:adjustRightInd w:val="0"/>
        <w:spacing w:after="0" w:line="240" w:lineRule="auto"/>
        <w:rPr>
          <w:rFonts w:ascii="Times New Roman" w:hAnsi="Times New Roman"/>
          <w:sz w:val="24"/>
          <w:szCs w:val="24"/>
          <w:lang w:eastAsia="nl-NL"/>
        </w:rPr>
      </w:pPr>
    </w:p>
    <w:p w:rsidR="00451D78" w:rsidRDefault="00EE0FB6" w:rsidP="00EE0FB6">
      <w:pPr>
        <w:pStyle w:val="Heading3"/>
        <w:rPr>
          <w:lang w:eastAsia="nl-NL"/>
        </w:rPr>
      </w:pPr>
      <w:bookmarkStart w:id="211" w:name="_Toc298480526"/>
      <w:bookmarkStart w:id="212" w:name="_Toc299712985"/>
      <w:bookmarkStart w:id="213" w:name="_Toc300034948"/>
      <w:proofErr w:type="spellStart"/>
      <w:r>
        <w:rPr>
          <w:lang w:eastAsia="nl-NL"/>
        </w:rPr>
        <w:t>Statistics</w:t>
      </w:r>
      <w:bookmarkEnd w:id="211"/>
      <w:bookmarkEnd w:id="212"/>
      <w:bookmarkEnd w:id="213"/>
      <w:proofErr w:type="spellEnd"/>
    </w:p>
    <w:tbl>
      <w:tblPr>
        <w:tblStyle w:val="Lichtearcering-accent11"/>
        <w:tblW w:w="5000" w:type="pct"/>
        <w:tblLook w:val="04A0"/>
      </w:tblPr>
      <w:tblGrid>
        <w:gridCol w:w="1203"/>
        <w:gridCol w:w="1023"/>
        <w:gridCol w:w="1097"/>
        <w:gridCol w:w="1065"/>
        <w:gridCol w:w="1186"/>
        <w:gridCol w:w="1260"/>
        <w:gridCol w:w="1229"/>
        <w:gridCol w:w="1225"/>
      </w:tblGrid>
      <w:tr w:rsidR="00F27299" w:rsidTr="00F27299">
        <w:trPr>
          <w:cnfStyle w:val="100000000000"/>
        </w:trPr>
        <w:tc>
          <w:tcPr>
            <w:cnfStyle w:val="001000000000"/>
            <w:tcW w:w="601" w:type="pct"/>
          </w:tcPr>
          <w:p w:rsidR="00EE0FB6" w:rsidRDefault="00EE0FB6" w:rsidP="00F27299">
            <w:pPr>
              <w:pStyle w:val="Heading5"/>
              <w:outlineLvl w:val="4"/>
              <w:rPr>
                <w:lang w:eastAsia="nl-NL"/>
              </w:rPr>
            </w:pPr>
          </w:p>
        </w:tc>
        <w:tc>
          <w:tcPr>
            <w:tcW w:w="557" w:type="pct"/>
          </w:tcPr>
          <w:p w:rsidR="00F27299" w:rsidRDefault="00F27299" w:rsidP="00F27299">
            <w:pPr>
              <w:pStyle w:val="Heading5"/>
              <w:outlineLvl w:val="4"/>
              <w:cnfStyle w:val="100000000000"/>
              <w:rPr>
                <w:lang w:eastAsia="nl-NL"/>
              </w:rPr>
            </w:pPr>
            <w:proofErr w:type="spellStart"/>
            <w:r>
              <w:rPr>
                <w:lang w:eastAsia="nl-NL"/>
              </w:rPr>
              <w:t>Earn</w:t>
            </w:r>
            <w:proofErr w:type="spellEnd"/>
            <w:r>
              <w:rPr>
                <w:lang w:eastAsia="nl-NL"/>
              </w:rPr>
              <w:t>.</w:t>
            </w:r>
          </w:p>
          <w:p w:rsidR="00EE0FB6" w:rsidRPr="00451D78" w:rsidRDefault="00EE0FB6" w:rsidP="00F27299">
            <w:pPr>
              <w:pStyle w:val="Heading5"/>
              <w:outlineLvl w:val="4"/>
              <w:cnfStyle w:val="100000000000"/>
              <w:rPr>
                <w:lang w:eastAsia="nl-NL"/>
              </w:rPr>
            </w:pPr>
            <w:r w:rsidRPr="00451D78">
              <w:rPr>
                <w:lang w:eastAsia="nl-NL"/>
              </w:rPr>
              <w:t>[Y00]</w:t>
            </w:r>
          </w:p>
        </w:tc>
        <w:tc>
          <w:tcPr>
            <w:tcW w:w="597" w:type="pct"/>
          </w:tcPr>
          <w:p w:rsidR="00EE0FB6" w:rsidRDefault="00EE0FB6" w:rsidP="00F27299">
            <w:pPr>
              <w:pStyle w:val="Heading5"/>
              <w:outlineLvl w:val="4"/>
              <w:cnfStyle w:val="100000000000"/>
              <w:rPr>
                <w:lang w:eastAsia="nl-NL"/>
              </w:rPr>
            </w:pPr>
            <w:proofErr w:type="spellStart"/>
            <w:r w:rsidRPr="00451D78">
              <w:rPr>
                <w:lang w:eastAsia="nl-NL"/>
              </w:rPr>
              <w:t>Rev</w:t>
            </w:r>
            <w:proofErr w:type="spellEnd"/>
          </w:p>
          <w:p w:rsidR="00EE0FB6" w:rsidRPr="00451D78" w:rsidRDefault="00EE0FB6" w:rsidP="00F27299">
            <w:pPr>
              <w:pStyle w:val="Heading5"/>
              <w:outlineLvl w:val="4"/>
              <w:cnfStyle w:val="100000000000"/>
              <w:rPr>
                <w:lang w:eastAsia="nl-NL"/>
              </w:rPr>
            </w:pPr>
            <w:r w:rsidRPr="00451D78">
              <w:rPr>
                <w:lang w:eastAsia="nl-NL"/>
              </w:rPr>
              <w:t>[Y00]</w:t>
            </w:r>
          </w:p>
        </w:tc>
        <w:tc>
          <w:tcPr>
            <w:tcW w:w="580" w:type="pct"/>
          </w:tcPr>
          <w:p w:rsidR="00EE0FB6" w:rsidRDefault="00EE0FB6" w:rsidP="00F27299">
            <w:pPr>
              <w:pStyle w:val="Heading5"/>
              <w:outlineLvl w:val="4"/>
              <w:cnfStyle w:val="100000000000"/>
              <w:rPr>
                <w:lang w:eastAsia="nl-NL"/>
              </w:rPr>
            </w:pPr>
            <w:proofErr w:type="spellStart"/>
            <w:r w:rsidRPr="00451D78">
              <w:rPr>
                <w:lang w:eastAsia="nl-NL"/>
              </w:rPr>
              <w:t>Exp</w:t>
            </w:r>
            <w:proofErr w:type="spellEnd"/>
          </w:p>
          <w:p w:rsidR="00EE0FB6" w:rsidRPr="00451D78" w:rsidRDefault="00EE0FB6" w:rsidP="00F27299">
            <w:pPr>
              <w:pStyle w:val="Heading5"/>
              <w:outlineLvl w:val="4"/>
              <w:cnfStyle w:val="100000000000"/>
              <w:rPr>
                <w:lang w:eastAsia="nl-NL"/>
              </w:rPr>
            </w:pPr>
            <w:r w:rsidRPr="00451D78">
              <w:rPr>
                <w:lang w:eastAsia="nl-NL"/>
              </w:rPr>
              <w:t>[Y00]</w:t>
            </w:r>
          </w:p>
        </w:tc>
        <w:tc>
          <w:tcPr>
            <w:tcW w:w="645" w:type="pct"/>
          </w:tcPr>
          <w:p w:rsidR="00EE0FB6" w:rsidRDefault="00EE0FB6" w:rsidP="00F27299">
            <w:pPr>
              <w:pStyle w:val="Heading5"/>
              <w:outlineLvl w:val="4"/>
              <w:cnfStyle w:val="100000000000"/>
              <w:rPr>
                <w:lang w:eastAsia="nl-NL"/>
              </w:rPr>
            </w:pPr>
            <w:r w:rsidRPr="00451D78">
              <w:rPr>
                <w:lang w:eastAsia="nl-NL"/>
              </w:rPr>
              <w:t>Vol</w:t>
            </w:r>
          </w:p>
          <w:p w:rsidR="00EE0FB6" w:rsidRDefault="00EE0FB6" w:rsidP="00F27299">
            <w:pPr>
              <w:pStyle w:val="Heading5"/>
              <w:outlineLvl w:val="4"/>
              <w:cnfStyle w:val="100000000000"/>
              <w:rPr>
                <w:lang w:eastAsia="nl-NL"/>
              </w:rPr>
            </w:pPr>
            <w:r w:rsidRPr="00451D78">
              <w:rPr>
                <w:lang w:eastAsia="nl-NL"/>
              </w:rPr>
              <w:t>(</w:t>
            </w:r>
            <w:proofErr w:type="spellStart"/>
            <w:r w:rsidRPr="00451D78">
              <w:rPr>
                <w:lang w:eastAsia="nl-NL"/>
              </w:rPr>
              <w:t>Earn</w:t>
            </w:r>
            <w:proofErr w:type="spellEnd"/>
            <w:r w:rsidR="00F27299">
              <w:rPr>
                <w:lang w:eastAsia="nl-NL"/>
              </w:rPr>
              <w:t>)</w:t>
            </w:r>
          </w:p>
          <w:p w:rsidR="00EE0FB6" w:rsidRPr="00451D78" w:rsidRDefault="00EE0FB6" w:rsidP="00F27299">
            <w:pPr>
              <w:pStyle w:val="Heading5"/>
              <w:outlineLvl w:val="4"/>
              <w:cnfStyle w:val="100000000000"/>
              <w:rPr>
                <w:lang w:eastAsia="nl-NL"/>
              </w:rPr>
            </w:pPr>
            <w:r w:rsidRPr="00451D78">
              <w:rPr>
                <w:lang w:eastAsia="nl-NL"/>
              </w:rPr>
              <w:t xml:space="preserve">[Y00] </w:t>
            </w:r>
          </w:p>
        </w:tc>
        <w:tc>
          <w:tcPr>
            <w:tcW w:w="685" w:type="pct"/>
          </w:tcPr>
          <w:p w:rsidR="00EE0FB6" w:rsidRDefault="00EE0FB6" w:rsidP="00F27299">
            <w:pPr>
              <w:pStyle w:val="Heading5"/>
              <w:outlineLvl w:val="4"/>
              <w:cnfStyle w:val="100000000000"/>
              <w:rPr>
                <w:lang w:eastAsia="nl-NL"/>
              </w:rPr>
            </w:pPr>
            <w:r w:rsidRPr="00451D78">
              <w:rPr>
                <w:lang w:eastAsia="nl-NL"/>
              </w:rPr>
              <w:t xml:space="preserve">Vol </w:t>
            </w:r>
          </w:p>
          <w:p w:rsidR="00EE0FB6" w:rsidRDefault="00EE0FB6" w:rsidP="00F27299">
            <w:pPr>
              <w:pStyle w:val="Heading5"/>
              <w:outlineLvl w:val="4"/>
              <w:cnfStyle w:val="100000000000"/>
              <w:rPr>
                <w:lang w:eastAsia="nl-NL"/>
              </w:rPr>
            </w:pPr>
            <w:r w:rsidRPr="00451D78">
              <w:rPr>
                <w:lang w:eastAsia="nl-NL"/>
              </w:rPr>
              <w:t>(</w:t>
            </w:r>
            <w:proofErr w:type="spellStart"/>
            <w:r w:rsidRPr="00451D78">
              <w:rPr>
                <w:lang w:eastAsia="nl-NL"/>
              </w:rPr>
              <w:t>Rev</w:t>
            </w:r>
            <w:proofErr w:type="spellEnd"/>
            <w:r w:rsidRPr="00451D78">
              <w:rPr>
                <w:lang w:eastAsia="nl-NL"/>
              </w:rPr>
              <w:t>)</w:t>
            </w:r>
          </w:p>
          <w:p w:rsidR="00EE0FB6" w:rsidRPr="00451D78" w:rsidRDefault="00EE0FB6" w:rsidP="00F27299">
            <w:pPr>
              <w:pStyle w:val="Heading5"/>
              <w:outlineLvl w:val="4"/>
              <w:cnfStyle w:val="100000000000"/>
              <w:rPr>
                <w:lang w:eastAsia="nl-NL"/>
              </w:rPr>
            </w:pPr>
            <w:r w:rsidRPr="00451D78">
              <w:rPr>
                <w:lang w:eastAsia="nl-NL"/>
              </w:rPr>
              <w:t xml:space="preserve">[Y00] </w:t>
            </w:r>
          </w:p>
        </w:tc>
        <w:tc>
          <w:tcPr>
            <w:tcW w:w="668" w:type="pct"/>
          </w:tcPr>
          <w:p w:rsidR="00EE0FB6" w:rsidRDefault="00EE0FB6" w:rsidP="00F27299">
            <w:pPr>
              <w:pStyle w:val="Heading5"/>
              <w:outlineLvl w:val="4"/>
              <w:cnfStyle w:val="100000000000"/>
              <w:rPr>
                <w:lang w:eastAsia="nl-NL"/>
              </w:rPr>
            </w:pPr>
            <w:r w:rsidRPr="00451D78">
              <w:rPr>
                <w:lang w:eastAsia="nl-NL"/>
              </w:rPr>
              <w:t>Vol</w:t>
            </w:r>
          </w:p>
          <w:p w:rsidR="00EE0FB6" w:rsidRDefault="00EE0FB6" w:rsidP="00F27299">
            <w:pPr>
              <w:pStyle w:val="Heading5"/>
              <w:outlineLvl w:val="4"/>
              <w:cnfStyle w:val="100000000000"/>
              <w:rPr>
                <w:lang w:eastAsia="nl-NL"/>
              </w:rPr>
            </w:pPr>
            <w:r w:rsidRPr="00451D78">
              <w:rPr>
                <w:lang w:eastAsia="nl-NL"/>
              </w:rPr>
              <w:t>(</w:t>
            </w:r>
            <w:proofErr w:type="spellStart"/>
            <w:r w:rsidRPr="00451D78">
              <w:rPr>
                <w:lang w:eastAsia="nl-NL"/>
              </w:rPr>
              <w:t>Exp</w:t>
            </w:r>
            <w:proofErr w:type="spellEnd"/>
            <w:r w:rsidRPr="00451D78">
              <w:rPr>
                <w:lang w:eastAsia="nl-NL"/>
              </w:rPr>
              <w:t>)</w:t>
            </w:r>
          </w:p>
          <w:p w:rsidR="00EE0FB6" w:rsidRPr="00451D78" w:rsidRDefault="00EE0FB6" w:rsidP="00F27299">
            <w:pPr>
              <w:pStyle w:val="Heading5"/>
              <w:outlineLvl w:val="4"/>
              <w:cnfStyle w:val="100000000000"/>
              <w:rPr>
                <w:lang w:eastAsia="nl-NL"/>
              </w:rPr>
            </w:pPr>
            <w:r w:rsidRPr="00451D78">
              <w:rPr>
                <w:lang w:eastAsia="nl-NL"/>
              </w:rPr>
              <w:t xml:space="preserve">[Y00] </w:t>
            </w:r>
          </w:p>
        </w:tc>
        <w:tc>
          <w:tcPr>
            <w:tcW w:w="666" w:type="pct"/>
          </w:tcPr>
          <w:p w:rsidR="00F27299" w:rsidRDefault="00F27299" w:rsidP="00F27299">
            <w:pPr>
              <w:pStyle w:val="Heading5"/>
              <w:outlineLvl w:val="4"/>
              <w:cnfStyle w:val="100000000000"/>
              <w:rPr>
                <w:lang w:eastAsia="nl-NL"/>
              </w:rPr>
            </w:pPr>
            <w:r>
              <w:rPr>
                <w:lang w:eastAsia="nl-NL"/>
              </w:rPr>
              <w:t xml:space="preserve">Corr </w:t>
            </w:r>
            <w:r w:rsidR="00EE0FB6" w:rsidRPr="00451D78">
              <w:rPr>
                <w:lang w:eastAsia="nl-NL"/>
              </w:rPr>
              <w:t>(</w:t>
            </w:r>
            <w:proofErr w:type="spellStart"/>
            <w:r w:rsidR="00EE0FB6" w:rsidRPr="00451D78">
              <w:rPr>
                <w:lang w:eastAsia="nl-NL"/>
              </w:rPr>
              <w:t>Rev</w:t>
            </w:r>
            <w:proofErr w:type="spellEnd"/>
            <w:proofErr w:type="gramStart"/>
            <w:r w:rsidR="00EE0FB6" w:rsidRPr="00451D78">
              <w:rPr>
                <w:lang w:eastAsia="nl-NL"/>
              </w:rPr>
              <w:t>,</w:t>
            </w:r>
            <w:proofErr w:type="spellStart"/>
            <w:r w:rsidR="00EE0FB6" w:rsidRPr="00451D78">
              <w:rPr>
                <w:lang w:eastAsia="nl-NL"/>
              </w:rPr>
              <w:t>Exp</w:t>
            </w:r>
            <w:proofErr w:type="spellEnd"/>
            <w:proofErr w:type="gramEnd"/>
            <w:r w:rsidR="00EE0FB6" w:rsidRPr="00451D78">
              <w:rPr>
                <w:lang w:eastAsia="nl-NL"/>
              </w:rPr>
              <w:t>)</w:t>
            </w:r>
          </w:p>
          <w:p w:rsidR="00EE0FB6" w:rsidRPr="00451D78" w:rsidRDefault="00EE0FB6" w:rsidP="00F27299">
            <w:pPr>
              <w:pStyle w:val="Heading5"/>
              <w:outlineLvl w:val="4"/>
              <w:cnfStyle w:val="100000000000"/>
              <w:rPr>
                <w:lang w:eastAsia="nl-NL"/>
              </w:rPr>
            </w:pPr>
            <w:r w:rsidRPr="00451D78">
              <w:rPr>
                <w:lang w:eastAsia="nl-NL"/>
              </w:rPr>
              <w:t>[Y00]</w:t>
            </w:r>
          </w:p>
        </w:tc>
      </w:tr>
      <w:tr w:rsidR="00F27299" w:rsidTr="00F27299">
        <w:trPr>
          <w:cnfStyle w:val="000000100000"/>
        </w:trPr>
        <w:tc>
          <w:tcPr>
            <w:cnfStyle w:val="001000000000"/>
            <w:tcW w:w="601" w:type="pct"/>
          </w:tcPr>
          <w:p w:rsidR="00EE0FB6" w:rsidRPr="00451D78" w:rsidRDefault="00EE0FB6" w:rsidP="00F27299">
            <w:pPr>
              <w:pStyle w:val="Heading5"/>
              <w:outlineLvl w:val="4"/>
              <w:rPr>
                <w:lang w:eastAsia="nl-NL"/>
              </w:rPr>
            </w:pPr>
            <w:r>
              <w:rPr>
                <w:lang w:eastAsia="nl-NL"/>
              </w:rPr>
              <w:t xml:space="preserve">N </w:t>
            </w:r>
            <w:proofErr w:type="spellStart"/>
            <w:r w:rsidRPr="00451D78">
              <w:rPr>
                <w:lang w:eastAsia="nl-NL"/>
              </w:rPr>
              <w:t>Valid</w:t>
            </w:r>
            <w:proofErr w:type="spellEnd"/>
          </w:p>
        </w:tc>
        <w:tc>
          <w:tcPr>
            <w:tcW w:w="557" w:type="pct"/>
          </w:tcPr>
          <w:p w:rsidR="00EE0FB6" w:rsidRPr="00451D78" w:rsidRDefault="00EE0FB6" w:rsidP="00F27299">
            <w:pPr>
              <w:pStyle w:val="Heading5"/>
              <w:outlineLvl w:val="4"/>
              <w:cnfStyle w:val="000000100000"/>
              <w:rPr>
                <w:lang w:eastAsia="nl-NL"/>
              </w:rPr>
            </w:pPr>
            <w:r w:rsidRPr="00451D78">
              <w:rPr>
                <w:lang w:eastAsia="nl-NL"/>
              </w:rPr>
              <w:t>12306</w:t>
            </w:r>
          </w:p>
        </w:tc>
        <w:tc>
          <w:tcPr>
            <w:tcW w:w="597" w:type="pct"/>
          </w:tcPr>
          <w:p w:rsidR="00EE0FB6" w:rsidRPr="00451D78" w:rsidRDefault="00EE0FB6" w:rsidP="00F27299">
            <w:pPr>
              <w:pStyle w:val="Heading5"/>
              <w:outlineLvl w:val="4"/>
              <w:cnfStyle w:val="000000100000"/>
              <w:rPr>
                <w:lang w:eastAsia="nl-NL"/>
              </w:rPr>
            </w:pPr>
            <w:r w:rsidRPr="00451D78">
              <w:rPr>
                <w:lang w:eastAsia="nl-NL"/>
              </w:rPr>
              <w:t>12306</w:t>
            </w:r>
          </w:p>
        </w:tc>
        <w:tc>
          <w:tcPr>
            <w:tcW w:w="580" w:type="pct"/>
          </w:tcPr>
          <w:p w:rsidR="00EE0FB6" w:rsidRPr="00451D78" w:rsidRDefault="00EE0FB6" w:rsidP="00F27299">
            <w:pPr>
              <w:pStyle w:val="Heading5"/>
              <w:outlineLvl w:val="4"/>
              <w:cnfStyle w:val="000000100000"/>
              <w:rPr>
                <w:lang w:eastAsia="nl-NL"/>
              </w:rPr>
            </w:pPr>
            <w:r w:rsidRPr="00451D78">
              <w:rPr>
                <w:lang w:eastAsia="nl-NL"/>
              </w:rPr>
              <w:t>12306</w:t>
            </w:r>
          </w:p>
        </w:tc>
        <w:tc>
          <w:tcPr>
            <w:tcW w:w="645" w:type="pct"/>
          </w:tcPr>
          <w:p w:rsidR="00EE0FB6" w:rsidRPr="00451D78" w:rsidRDefault="00EE0FB6" w:rsidP="00F27299">
            <w:pPr>
              <w:pStyle w:val="Heading5"/>
              <w:outlineLvl w:val="4"/>
              <w:cnfStyle w:val="000000100000"/>
              <w:rPr>
                <w:lang w:eastAsia="nl-NL"/>
              </w:rPr>
            </w:pPr>
            <w:r w:rsidRPr="00451D78">
              <w:rPr>
                <w:lang w:eastAsia="nl-NL"/>
              </w:rPr>
              <w:t>12306</w:t>
            </w:r>
          </w:p>
        </w:tc>
        <w:tc>
          <w:tcPr>
            <w:tcW w:w="685" w:type="pct"/>
          </w:tcPr>
          <w:p w:rsidR="00EE0FB6" w:rsidRPr="00451D78" w:rsidRDefault="00EE0FB6" w:rsidP="00F27299">
            <w:pPr>
              <w:pStyle w:val="Heading5"/>
              <w:outlineLvl w:val="4"/>
              <w:cnfStyle w:val="000000100000"/>
              <w:rPr>
                <w:lang w:eastAsia="nl-NL"/>
              </w:rPr>
            </w:pPr>
            <w:r w:rsidRPr="00451D78">
              <w:rPr>
                <w:lang w:eastAsia="nl-NL"/>
              </w:rPr>
              <w:t>12306</w:t>
            </w:r>
          </w:p>
        </w:tc>
        <w:tc>
          <w:tcPr>
            <w:tcW w:w="668" w:type="pct"/>
          </w:tcPr>
          <w:p w:rsidR="00EE0FB6" w:rsidRPr="00451D78" w:rsidRDefault="00EE0FB6" w:rsidP="00F27299">
            <w:pPr>
              <w:pStyle w:val="Heading5"/>
              <w:outlineLvl w:val="4"/>
              <w:cnfStyle w:val="000000100000"/>
              <w:rPr>
                <w:lang w:eastAsia="nl-NL"/>
              </w:rPr>
            </w:pPr>
            <w:r w:rsidRPr="00451D78">
              <w:rPr>
                <w:lang w:eastAsia="nl-NL"/>
              </w:rPr>
              <w:t>12306</w:t>
            </w:r>
          </w:p>
        </w:tc>
        <w:tc>
          <w:tcPr>
            <w:tcW w:w="666" w:type="pct"/>
          </w:tcPr>
          <w:p w:rsidR="00EE0FB6" w:rsidRPr="00451D78" w:rsidRDefault="00EE0FB6" w:rsidP="00F27299">
            <w:pPr>
              <w:pStyle w:val="Heading5"/>
              <w:outlineLvl w:val="4"/>
              <w:cnfStyle w:val="000000100000"/>
              <w:rPr>
                <w:lang w:eastAsia="nl-NL"/>
              </w:rPr>
            </w:pPr>
            <w:r w:rsidRPr="00451D78">
              <w:rPr>
                <w:lang w:eastAsia="nl-NL"/>
              </w:rPr>
              <w:t>12306</w:t>
            </w:r>
          </w:p>
        </w:tc>
      </w:tr>
      <w:tr w:rsidR="00F27299" w:rsidTr="00F27299">
        <w:tc>
          <w:tcPr>
            <w:cnfStyle w:val="001000000000"/>
            <w:tcW w:w="601" w:type="pct"/>
          </w:tcPr>
          <w:p w:rsidR="00EE0FB6" w:rsidRPr="00451D78" w:rsidRDefault="00EE0FB6" w:rsidP="00F27299">
            <w:pPr>
              <w:pStyle w:val="Heading5"/>
              <w:outlineLvl w:val="4"/>
              <w:rPr>
                <w:lang w:eastAsia="nl-NL"/>
              </w:rPr>
            </w:pPr>
            <w:r>
              <w:rPr>
                <w:lang w:eastAsia="nl-NL"/>
              </w:rPr>
              <w:t xml:space="preserve">N </w:t>
            </w:r>
            <w:r w:rsidRPr="00451D78">
              <w:rPr>
                <w:lang w:eastAsia="nl-NL"/>
              </w:rPr>
              <w:t>Missing</w:t>
            </w:r>
          </w:p>
        </w:tc>
        <w:tc>
          <w:tcPr>
            <w:tcW w:w="557" w:type="pct"/>
          </w:tcPr>
          <w:p w:rsidR="00EE0FB6" w:rsidRPr="00451D78" w:rsidRDefault="00EE0FB6" w:rsidP="00F27299">
            <w:pPr>
              <w:pStyle w:val="Heading5"/>
              <w:outlineLvl w:val="4"/>
              <w:cnfStyle w:val="000000000000"/>
              <w:rPr>
                <w:lang w:eastAsia="nl-NL"/>
              </w:rPr>
            </w:pPr>
            <w:r w:rsidRPr="00451D78">
              <w:rPr>
                <w:lang w:eastAsia="nl-NL"/>
              </w:rPr>
              <w:t>0</w:t>
            </w:r>
          </w:p>
        </w:tc>
        <w:tc>
          <w:tcPr>
            <w:tcW w:w="597" w:type="pct"/>
          </w:tcPr>
          <w:p w:rsidR="00EE0FB6" w:rsidRPr="00451D78" w:rsidRDefault="00EE0FB6" w:rsidP="00F27299">
            <w:pPr>
              <w:pStyle w:val="Heading5"/>
              <w:outlineLvl w:val="4"/>
              <w:cnfStyle w:val="000000000000"/>
              <w:rPr>
                <w:lang w:eastAsia="nl-NL"/>
              </w:rPr>
            </w:pPr>
            <w:r w:rsidRPr="00451D78">
              <w:rPr>
                <w:lang w:eastAsia="nl-NL"/>
              </w:rPr>
              <w:t>0</w:t>
            </w:r>
          </w:p>
        </w:tc>
        <w:tc>
          <w:tcPr>
            <w:tcW w:w="580" w:type="pct"/>
          </w:tcPr>
          <w:p w:rsidR="00EE0FB6" w:rsidRPr="00451D78" w:rsidRDefault="00EE0FB6" w:rsidP="00F27299">
            <w:pPr>
              <w:pStyle w:val="Heading5"/>
              <w:outlineLvl w:val="4"/>
              <w:cnfStyle w:val="000000000000"/>
              <w:rPr>
                <w:lang w:eastAsia="nl-NL"/>
              </w:rPr>
            </w:pPr>
            <w:r w:rsidRPr="00451D78">
              <w:rPr>
                <w:lang w:eastAsia="nl-NL"/>
              </w:rPr>
              <w:t>0</w:t>
            </w:r>
          </w:p>
        </w:tc>
        <w:tc>
          <w:tcPr>
            <w:tcW w:w="645" w:type="pct"/>
          </w:tcPr>
          <w:p w:rsidR="00EE0FB6" w:rsidRPr="00451D78" w:rsidRDefault="00EE0FB6" w:rsidP="00F27299">
            <w:pPr>
              <w:pStyle w:val="Heading5"/>
              <w:outlineLvl w:val="4"/>
              <w:cnfStyle w:val="000000000000"/>
              <w:rPr>
                <w:lang w:eastAsia="nl-NL"/>
              </w:rPr>
            </w:pPr>
            <w:r w:rsidRPr="00451D78">
              <w:rPr>
                <w:lang w:eastAsia="nl-NL"/>
              </w:rPr>
              <w:t>0</w:t>
            </w:r>
          </w:p>
        </w:tc>
        <w:tc>
          <w:tcPr>
            <w:tcW w:w="685" w:type="pct"/>
          </w:tcPr>
          <w:p w:rsidR="00EE0FB6" w:rsidRPr="00451D78" w:rsidRDefault="00EE0FB6" w:rsidP="00F27299">
            <w:pPr>
              <w:pStyle w:val="Heading5"/>
              <w:outlineLvl w:val="4"/>
              <w:cnfStyle w:val="000000000000"/>
              <w:rPr>
                <w:lang w:eastAsia="nl-NL"/>
              </w:rPr>
            </w:pPr>
            <w:r w:rsidRPr="00451D78">
              <w:rPr>
                <w:lang w:eastAsia="nl-NL"/>
              </w:rPr>
              <w:t>0</w:t>
            </w:r>
          </w:p>
        </w:tc>
        <w:tc>
          <w:tcPr>
            <w:tcW w:w="668" w:type="pct"/>
          </w:tcPr>
          <w:p w:rsidR="00EE0FB6" w:rsidRPr="00451D78" w:rsidRDefault="00EE0FB6" w:rsidP="00F27299">
            <w:pPr>
              <w:pStyle w:val="Heading5"/>
              <w:outlineLvl w:val="4"/>
              <w:cnfStyle w:val="000000000000"/>
              <w:rPr>
                <w:lang w:eastAsia="nl-NL"/>
              </w:rPr>
            </w:pPr>
            <w:r w:rsidRPr="00451D78">
              <w:rPr>
                <w:lang w:eastAsia="nl-NL"/>
              </w:rPr>
              <w:t>0</w:t>
            </w:r>
          </w:p>
        </w:tc>
        <w:tc>
          <w:tcPr>
            <w:tcW w:w="666" w:type="pct"/>
          </w:tcPr>
          <w:p w:rsidR="00EE0FB6" w:rsidRPr="00451D78" w:rsidRDefault="00EE0FB6" w:rsidP="00F27299">
            <w:pPr>
              <w:pStyle w:val="Heading5"/>
              <w:outlineLvl w:val="4"/>
              <w:cnfStyle w:val="000000000000"/>
              <w:rPr>
                <w:lang w:eastAsia="nl-NL"/>
              </w:rPr>
            </w:pPr>
            <w:r w:rsidRPr="00451D78">
              <w:rPr>
                <w:lang w:eastAsia="nl-NL"/>
              </w:rPr>
              <w:t>0</w:t>
            </w:r>
          </w:p>
        </w:tc>
      </w:tr>
      <w:tr w:rsidR="00F27299" w:rsidTr="00F27299">
        <w:trPr>
          <w:cnfStyle w:val="000000100000"/>
        </w:trPr>
        <w:tc>
          <w:tcPr>
            <w:cnfStyle w:val="001000000000"/>
            <w:tcW w:w="601" w:type="pct"/>
          </w:tcPr>
          <w:p w:rsidR="00EE0FB6" w:rsidRPr="00451D78" w:rsidRDefault="00EE0FB6" w:rsidP="00F27299">
            <w:pPr>
              <w:pStyle w:val="Heading5"/>
              <w:outlineLvl w:val="4"/>
              <w:rPr>
                <w:lang w:eastAsia="nl-NL"/>
              </w:rPr>
            </w:pPr>
            <w:proofErr w:type="spellStart"/>
            <w:r w:rsidRPr="00451D78">
              <w:rPr>
                <w:lang w:eastAsia="nl-NL"/>
              </w:rPr>
              <w:t>Skewness</w:t>
            </w:r>
            <w:proofErr w:type="spellEnd"/>
          </w:p>
        </w:tc>
        <w:tc>
          <w:tcPr>
            <w:tcW w:w="557" w:type="pct"/>
          </w:tcPr>
          <w:p w:rsidR="00EE0FB6" w:rsidRPr="00451D78" w:rsidRDefault="00EE0FB6" w:rsidP="00F27299">
            <w:pPr>
              <w:pStyle w:val="Heading5"/>
              <w:outlineLvl w:val="4"/>
              <w:cnfStyle w:val="000000100000"/>
              <w:rPr>
                <w:lang w:eastAsia="nl-NL"/>
              </w:rPr>
            </w:pPr>
            <w:r w:rsidRPr="00451D78">
              <w:rPr>
                <w:lang w:eastAsia="nl-NL"/>
              </w:rPr>
              <w:t>-,064</w:t>
            </w:r>
          </w:p>
        </w:tc>
        <w:tc>
          <w:tcPr>
            <w:tcW w:w="597" w:type="pct"/>
          </w:tcPr>
          <w:p w:rsidR="00EE0FB6" w:rsidRPr="00451D78" w:rsidRDefault="00EE0FB6" w:rsidP="00F27299">
            <w:pPr>
              <w:pStyle w:val="Heading5"/>
              <w:outlineLvl w:val="4"/>
              <w:cnfStyle w:val="000000100000"/>
              <w:rPr>
                <w:lang w:eastAsia="nl-NL"/>
              </w:rPr>
            </w:pPr>
            <w:r w:rsidRPr="00451D78">
              <w:rPr>
                <w:lang w:eastAsia="nl-NL"/>
              </w:rPr>
              <w:t>1,244</w:t>
            </w:r>
          </w:p>
        </w:tc>
        <w:tc>
          <w:tcPr>
            <w:tcW w:w="580" w:type="pct"/>
          </w:tcPr>
          <w:p w:rsidR="00EE0FB6" w:rsidRPr="00451D78" w:rsidRDefault="00EE0FB6" w:rsidP="00F27299">
            <w:pPr>
              <w:pStyle w:val="Heading5"/>
              <w:outlineLvl w:val="4"/>
              <w:cnfStyle w:val="000000100000"/>
              <w:rPr>
                <w:lang w:eastAsia="nl-NL"/>
              </w:rPr>
            </w:pPr>
            <w:r w:rsidRPr="00451D78">
              <w:rPr>
                <w:lang w:eastAsia="nl-NL"/>
              </w:rPr>
              <w:t>1,263</w:t>
            </w:r>
          </w:p>
        </w:tc>
        <w:tc>
          <w:tcPr>
            <w:tcW w:w="645" w:type="pct"/>
          </w:tcPr>
          <w:p w:rsidR="00EE0FB6" w:rsidRPr="00451D78" w:rsidRDefault="00EE0FB6" w:rsidP="00F27299">
            <w:pPr>
              <w:pStyle w:val="Heading5"/>
              <w:outlineLvl w:val="4"/>
              <w:cnfStyle w:val="000000100000"/>
              <w:rPr>
                <w:lang w:eastAsia="nl-NL"/>
              </w:rPr>
            </w:pPr>
            <w:r w:rsidRPr="00451D78">
              <w:rPr>
                <w:lang w:eastAsia="nl-NL"/>
              </w:rPr>
              <w:t>2,540</w:t>
            </w:r>
          </w:p>
        </w:tc>
        <w:tc>
          <w:tcPr>
            <w:tcW w:w="685" w:type="pct"/>
          </w:tcPr>
          <w:p w:rsidR="00EE0FB6" w:rsidRPr="00451D78" w:rsidRDefault="00EE0FB6" w:rsidP="00F27299">
            <w:pPr>
              <w:pStyle w:val="Heading5"/>
              <w:outlineLvl w:val="4"/>
              <w:cnfStyle w:val="000000100000"/>
              <w:rPr>
                <w:lang w:eastAsia="nl-NL"/>
              </w:rPr>
            </w:pPr>
            <w:r w:rsidRPr="00451D78">
              <w:rPr>
                <w:lang w:eastAsia="nl-NL"/>
              </w:rPr>
              <w:t>1,616</w:t>
            </w:r>
          </w:p>
        </w:tc>
        <w:tc>
          <w:tcPr>
            <w:tcW w:w="668" w:type="pct"/>
          </w:tcPr>
          <w:p w:rsidR="00EE0FB6" w:rsidRPr="00451D78" w:rsidRDefault="00EE0FB6" w:rsidP="00F27299">
            <w:pPr>
              <w:pStyle w:val="Heading5"/>
              <w:outlineLvl w:val="4"/>
              <w:cnfStyle w:val="000000100000"/>
              <w:rPr>
                <w:lang w:eastAsia="nl-NL"/>
              </w:rPr>
            </w:pPr>
            <w:r w:rsidRPr="00451D78">
              <w:rPr>
                <w:lang w:eastAsia="nl-NL"/>
              </w:rPr>
              <w:t>1,659</w:t>
            </w:r>
          </w:p>
        </w:tc>
        <w:tc>
          <w:tcPr>
            <w:tcW w:w="666" w:type="pct"/>
          </w:tcPr>
          <w:p w:rsidR="00EE0FB6" w:rsidRPr="00451D78" w:rsidRDefault="00EE0FB6" w:rsidP="00F27299">
            <w:pPr>
              <w:pStyle w:val="Heading5"/>
              <w:outlineLvl w:val="4"/>
              <w:cnfStyle w:val="000000100000"/>
              <w:rPr>
                <w:lang w:eastAsia="nl-NL"/>
              </w:rPr>
            </w:pPr>
            <w:r w:rsidRPr="00451D78">
              <w:rPr>
                <w:lang w:eastAsia="nl-NL"/>
              </w:rPr>
              <w:t>-6,152</w:t>
            </w:r>
          </w:p>
        </w:tc>
      </w:tr>
      <w:tr w:rsidR="00F27299" w:rsidTr="00F27299">
        <w:tc>
          <w:tcPr>
            <w:cnfStyle w:val="001000000000"/>
            <w:tcW w:w="601" w:type="pct"/>
          </w:tcPr>
          <w:p w:rsidR="00EE0FB6" w:rsidRPr="00451D78" w:rsidRDefault="00EE0FB6" w:rsidP="00F27299">
            <w:pPr>
              <w:pStyle w:val="Heading5"/>
              <w:outlineLvl w:val="4"/>
              <w:rPr>
                <w:lang w:eastAsia="nl-NL"/>
              </w:rPr>
            </w:pPr>
            <w:proofErr w:type="spellStart"/>
            <w:r w:rsidRPr="00451D78">
              <w:rPr>
                <w:lang w:eastAsia="nl-NL"/>
              </w:rPr>
              <w:t>Std</w:t>
            </w:r>
            <w:proofErr w:type="spellEnd"/>
            <w:r w:rsidRPr="00451D78">
              <w:rPr>
                <w:lang w:eastAsia="nl-NL"/>
              </w:rPr>
              <w:t xml:space="preserve">. </w:t>
            </w:r>
            <w:proofErr w:type="spellStart"/>
            <w:r w:rsidRPr="00451D78">
              <w:rPr>
                <w:lang w:eastAsia="nl-NL"/>
              </w:rPr>
              <w:t>Error</w:t>
            </w:r>
            <w:proofErr w:type="spellEnd"/>
            <w:r w:rsidRPr="00451D78">
              <w:rPr>
                <w:lang w:eastAsia="nl-NL"/>
              </w:rPr>
              <w:t xml:space="preserve"> of </w:t>
            </w:r>
            <w:proofErr w:type="spellStart"/>
            <w:r w:rsidRPr="00451D78">
              <w:rPr>
                <w:lang w:eastAsia="nl-NL"/>
              </w:rPr>
              <w:t>Skewness</w:t>
            </w:r>
            <w:proofErr w:type="spellEnd"/>
          </w:p>
        </w:tc>
        <w:tc>
          <w:tcPr>
            <w:tcW w:w="557" w:type="pct"/>
          </w:tcPr>
          <w:p w:rsidR="00EE0FB6" w:rsidRPr="00451D78" w:rsidRDefault="00EE0FB6" w:rsidP="00F27299">
            <w:pPr>
              <w:pStyle w:val="Heading5"/>
              <w:outlineLvl w:val="4"/>
              <w:cnfStyle w:val="000000000000"/>
              <w:rPr>
                <w:lang w:eastAsia="nl-NL"/>
              </w:rPr>
            </w:pPr>
            <w:r w:rsidRPr="00451D78">
              <w:rPr>
                <w:lang w:eastAsia="nl-NL"/>
              </w:rPr>
              <w:t>,022</w:t>
            </w:r>
          </w:p>
        </w:tc>
        <w:tc>
          <w:tcPr>
            <w:tcW w:w="597" w:type="pct"/>
          </w:tcPr>
          <w:p w:rsidR="00EE0FB6" w:rsidRPr="00451D78" w:rsidRDefault="00EE0FB6" w:rsidP="00F27299">
            <w:pPr>
              <w:pStyle w:val="Heading5"/>
              <w:outlineLvl w:val="4"/>
              <w:cnfStyle w:val="000000000000"/>
              <w:rPr>
                <w:lang w:eastAsia="nl-NL"/>
              </w:rPr>
            </w:pPr>
            <w:r w:rsidRPr="00451D78">
              <w:rPr>
                <w:lang w:eastAsia="nl-NL"/>
              </w:rPr>
              <w:t>,022</w:t>
            </w:r>
          </w:p>
        </w:tc>
        <w:tc>
          <w:tcPr>
            <w:tcW w:w="580" w:type="pct"/>
          </w:tcPr>
          <w:p w:rsidR="00EE0FB6" w:rsidRPr="00451D78" w:rsidRDefault="00EE0FB6" w:rsidP="00F27299">
            <w:pPr>
              <w:pStyle w:val="Heading5"/>
              <w:outlineLvl w:val="4"/>
              <w:cnfStyle w:val="000000000000"/>
              <w:rPr>
                <w:lang w:eastAsia="nl-NL"/>
              </w:rPr>
            </w:pPr>
            <w:r w:rsidRPr="00451D78">
              <w:rPr>
                <w:lang w:eastAsia="nl-NL"/>
              </w:rPr>
              <w:t>,022</w:t>
            </w:r>
          </w:p>
        </w:tc>
        <w:tc>
          <w:tcPr>
            <w:tcW w:w="645" w:type="pct"/>
          </w:tcPr>
          <w:p w:rsidR="00EE0FB6" w:rsidRPr="00451D78" w:rsidRDefault="00EE0FB6" w:rsidP="00F27299">
            <w:pPr>
              <w:pStyle w:val="Heading5"/>
              <w:outlineLvl w:val="4"/>
              <w:cnfStyle w:val="000000000000"/>
              <w:rPr>
                <w:lang w:eastAsia="nl-NL"/>
              </w:rPr>
            </w:pPr>
            <w:r w:rsidRPr="00451D78">
              <w:rPr>
                <w:lang w:eastAsia="nl-NL"/>
              </w:rPr>
              <w:t>,022</w:t>
            </w:r>
          </w:p>
        </w:tc>
        <w:tc>
          <w:tcPr>
            <w:tcW w:w="685" w:type="pct"/>
          </w:tcPr>
          <w:p w:rsidR="00EE0FB6" w:rsidRPr="00451D78" w:rsidRDefault="00EE0FB6" w:rsidP="00F27299">
            <w:pPr>
              <w:pStyle w:val="Heading5"/>
              <w:outlineLvl w:val="4"/>
              <w:cnfStyle w:val="000000000000"/>
              <w:rPr>
                <w:lang w:eastAsia="nl-NL"/>
              </w:rPr>
            </w:pPr>
            <w:r w:rsidRPr="00451D78">
              <w:rPr>
                <w:lang w:eastAsia="nl-NL"/>
              </w:rPr>
              <w:t>,022</w:t>
            </w:r>
          </w:p>
        </w:tc>
        <w:tc>
          <w:tcPr>
            <w:tcW w:w="668" w:type="pct"/>
          </w:tcPr>
          <w:p w:rsidR="00EE0FB6" w:rsidRPr="00451D78" w:rsidRDefault="00EE0FB6" w:rsidP="00F27299">
            <w:pPr>
              <w:pStyle w:val="Heading5"/>
              <w:outlineLvl w:val="4"/>
              <w:cnfStyle w:val="000000000000"/>
              <w:rPr>
                <w:lang w:eastAsia="nl-NL"/>
              </w:rPr>
            </w:pPr>
            <w:r w:rsidRPr="00451D78">
              <w:rPr>
                <w:lang w:eastAsia="nl-NL"/>
              </w:rPr>
              <w:t>,022</w:t>
            </w:r>
          </w:p>
        </w:tc>
        <w:tc>
          <w:tcPr>
            <w:tcW w:w="666" w:type="pct"/>
          </w:tcPr>
          <w:p w:rsidR="00EE0FB6" w:rsidRPr="00451D78" w:rsidRDefault="00EE0FB6" w:rsidP="00F27299">
            <w:pPr>
              <w:pStyle w:val="Heading5"/>
              <w:outlineLvl w:val="4"/>
              <w:cnfStyle w:val="000000000000"/>
              <w:rPr>
                <w:lang w:eastAsia="nl-NL"/>
              </w:rPr>
            </w:pPr>
            <w:r w:rsidRPr="00451D78">
              <w:rPr>
                <w:lang w:eastAsia="nl-NL"/>
              </w:rPr>
              <w:t>,022</w:t>
            </w:r>
          </w:p>
        </w:tc>
      </w:tr>
      <w:tr w:rsidR="00F27299" w:rsidTr="00F27299">
        <w:trPr>
          <w:cnfStyle w:val="000000100000"/>
        </w:trPr>
        <w:tc>
          <w:tcPr>
            <w:cnfStyle w:val="001000000000"/>
            <w:tcW w:w="601" w:type="pct"/>
          </w:tcPr>
          <w:p w:rsidR="00EE0FB6" w:rsidRPr="00451D78" w:rsidRDefault="00EE0FB6" w:rsidP="00F27299">
            <w:pPr>
              <w:pStyle w:val="Heading5"/>
              <w:outlineLvl w:val="4"/>
              <w:rPr>
                <w:lang w:eastAsia="nl-NL"/>
              </w:rPr>
            </w:pPr>
            <w:proofErr w:type="spellStart"/>
            <w:r w:rsidRPr="00451D78">
              <w:rPr>
                <w:lang w:eastAsia="nl-NL"/>
              </w:rPr>
              <w:t>Kurtosis</w:t>
            </w:r>
            <w:proofErr w:type="spellEnd"/>
          </w:p>
        </w:tc>
        <w:tc>
          <w:tcPr>
            <w:tcW w:w="557" w:type="pct"/>
          </w:tcPr>
          <w:p w:rsidR="00EE0FB6" w:rsidRPr="00451D78" w:rsidRDefault="00EE0FB6" w:rsidP="00F27299">
            <w:pPr>
              <w:pStyle w:val="Heading5"/>
              <w:outlineLvl w:val="4"/>
              <w:cnfStyle w:val="000000100000"/>
              <w:rPr>
                <w:lang w:eastAsia="nl-NL"/>
              </w:rPr>
            </w:pPr>
            <w:r w:rsidRPr="00451D78">
              <w:rPr>
                <w:lang w:eastAsia="nl-NL"/>
              </w:rPr>
              <w:t>2,136</w:t>
            </w:r>
          </w:p>
        </w:tc>
        <w:tc>
          <w:tcPr>
            <w:tcW w:w="597" w:type="pct"/>
          </w:tcPr>
          <w:p w:rsidR="00EE0FB6" w:rsidRPr="00451D78" w:rsidRDefault="00EE0FB6" w:rsidP="00F27299">
            <w:pPr>
              <w:pStyle w:val="Heading5"/>
              <w:outlineLvl w:val="4"/>
              <w:cnfStyle w:val="000000100000"/>
              <w:rPr>
                <w:lang w:eastAsia="nl-NL"/>
              </w:rPr>
            </w:pPr>
            <w:r w:rsidRPr="00451D78">
              <w:rPr>
                <w:lang w:eastAsia="nl-NL"/>
              </w:rPr>
              <w:t>2,101</w:t>
            </w:r>
          </w:p>
        </w:tc>
        <w:tc>
          <w:tcPr>
            <w:tcW w:w="580" w:type="pct"/>
          </w:tcPr>
          <w:p w:rsidR="00EE0FB6" w:rsidRPr="00451D78" w:rsidRDefault="00EE0FB6" w:rsidP="00F27299">
            <w:pPr>
              <w:pStyle w:val="Heading5"/>
              <w:outlineLvl w:val="4"/>
              <w:cnfStyle w:val="000000100000"/>
              <w:rPr>
                <w:lang w:eastAsia="nl-NL"/>
              </w:rPr>
            </w:pPr>
            <w:r w:rsidRPr="00451D78">
              <w:rPr>
                <w:lang w:eastAsia="nl-NL"/>
              </w:rPr>
              <w:t>2,161</w:t>
            </w:r>
          </w:p>
        </w:tc>
        <w:tc>
          <w:tcPr>
            <w:tcW w:w="645" w:type="pct"/>
          </w:tcPr>
          <w:p w:rsidR="00EE0FB6" w:rsidRPr="00451D78" w:rsidRDefault="00EE0FB6" w:rsidP="00F27299">
            <w:pPr>
              <w:pStyle w:val="Heading5"/>
              <w:outlineLvl w:val="4"/>
              <w:cnfStyle w:val="000000100000"/>
              <w:rPr>
                <w:lang w:eastAsia="nl-NL"/>
              </w:rPr>
            </w:pPr>
            <w:r w:rsidRPr="00451D78">
              <w:rPr>
                <w:lang w:eastAsia="nl-NL"/>
              </w:rPr>
              <w:t>9,266</w:t>
            </w:r>
          </w:p>
        </w:tc>
        <w:tc>
          <w:tcPr>
            <w:tcW w:w="685" w:type="pct"/>
          </w:tcPr>
          <w:p w:rsidR="00EE0FB6" w:rsidRPr="00451D78" w:rsidRDefault="00EE0FB6" w:rsidP="00F27299">
            <w:pPr>
              <w:pStyle w:val="Heading5"/>
              <w:outlineLvl w:val="4"/>
              <w:cnfStyle w:val="000000100000"/>
              <w:rPr>
                <w:lang w:eastAsia="nl-NL"/>
              </w:rPr>
            </w:pPr>
            <w:r w:rsidRPr="00451D78">
              <w:rPr>
                <w:lang w:eastAsia="nl-NL"/>
              </w:rPr>
              <w:t>3,210</w:t>
            </w:r>
          </w:p>
        </w:tc>
        <w:tc>
          <w:tcPr>
            <w:tcW w:w="668" w:type="pct"/>
          </w:tcPr>
          <w:p w:rsidR="00EE0FB6" w:rsidRPr="00451D78" w:rsidRDefault="00EE0FB6" w:rsidP="00F27299">
            <w:pPr>
              <w:pStyle w:val="Heading5"/>
              <w:outlineLvl w:val="4"/>
              <w:cnfStyle w:val="000000100000"/>
              <w:rPr>
                <w:lang w:eastAsia="nl-NL"/>
              </w:rPr>
            </w:pPr>
            <w:r w:rsidRPr="00451D78">
              <w:rPr>
                <w:lang w:eastAsia="nl-NL"/>
              </w:rPr>
              <w:t>3,384</w:t>
            </w:r>
          </w:p>
        </w:tc>
        <w:tc>
          <w:tcPr>
            <w:tcW w:w="666" w:type="pct"/>
          </w:tcPr>
          <w:p w:rsidR="00EE0FB6" w:rsidRPr="00451D78" w:rsidRDefault="00EE0FB6" w:rsidP="00F27299">
            <w:pPr>
              <w:pStyle w:val="Heading5"/>
              <w:outlineLvl w:val="4"/>
              <w:cnfStyle w:val="000000100000"/>
              <w:rPr>
                <w:lang w:eastAsia="nl-NL"/>
              </w:rPr>
            </w:pPr>
            <w:r w:rsidRPr="00451D78">
              <w:rPr>
                <w:lang w:eastAsia="nl-NL"/>
              </w:rPr>
              <w:t>45,987</w:t>
            </w:r>
          </w:p>
        </w:tc>
      </w:tr>
      <w:tr w:rsidR="00F27299" w:rsidTr="00F27299">
        <w:tc>
          <w:tcPr>
            <w:cnfStyle w:val="001000000000"/>
            <w:tcW w:w="601" w:type="pct"/>
          </w:tcPr>
          <w:p w:rsidR="00EE0FB6" w:rsidRPr="00451D78" w:rsidRDefault="00EE0FB6" w:rsidP="00F27299">
            <w:pPr>
              <w:pStyle w:val="Heading5"/>
              <w:outlineLvl w:val="4"/>
              <w:rPr>
                <w:lang w:eastAsia="nl-NL"/>
              </w:rPr>
            </w:pPr>
            <w:proofErr w:type="spellStart"/>
            <w:r w:rsidRPr="00451D78">
              <w:rPr>
                <w:lang w:eastAsia="nl-NL"/>
              </w:rPr>
              <w:t>Std</w:t>
            </w:r>
            <w:proofErr w:type="spellEnd"/>
            <w:r w:rsidRPr="00451D78">
              <w:rPr>
                <w:lang w:eastAsia="nl-NL"/>
              </w:rPr>
              <w:t xml:space="preserve">. </w:t>
            </w:r>
            <w:proofErr w:type="spellStart"/>
            <w:r w:rsidRPr="00451D78">
              <w:rPr>
                <w:lang w:eastAsia="nl-NL"/>
              </w:rPr>
              <w:t>Error</w:t>
            </w:r>
            <w:proofErr w:type="spellEnd"/>
            <w:r w:rsidRPr="00451D78">
              <w:rPr>
                <w:lang w:eastAsia="nl-NL"/>
              </w:rPr>
              <w:t xml:space="preserve"> of </w:t>
            </w:r>
            <w:proofErr w:type="spellStart"/>
            <w:r w:rsidRPr="00451D78">
              <w:rPr>
                <w:lang w:eastAsia="nl-NL"/>
              </w:rPr>
              <w:t>Kurtosis</w:t>
            </w:r>
            <w:proofErr w:type="spellEnd"/>
          </w:p>
        </w:tc>
        <w:tc>
          <w:tcPr>
            <w:tcW w:w="557" w:type="pct"/>
          </w:tcPr>
          <w:p w:rsidR="00EE0FB6" w:rsidRPr="00451D78" w:rsidRDefault="00EE0FB6" w:rsidP="00F27299">
            <w:pPr>
              <w:pStyle w:val="Heading5"/>
              <w:outlineLvl w:val="4"/>
              <w:cnfStyle w:val="000000000000"/>
              <w:rPr>
                <w:lang w:eastAsia="nl-NL"/>
              </w:rPr>
            </w:pPr>
            <w:r w:rsidRPr="00451D78">
              <w:rPr>
                <w:lang w:eastAsia="nl-NL"/>
              </w:rPr>
              <w:t>,044</w:t>
            </w:r>
          </w:p>
        </w:tc>
        <w:tc>
          <w:tcPr>
            <w:tcW w:w="597" w:type="pct"/>
          </w:tcPr>
          <w:p w:rsidR="00EE0FB6" w:rsidRPr="00451D78" w:rsidRDefault="00EE0FB6" w:rsidP="00F27299">
            <w:pPr>
              <w:pStyle w:val="Heading5"/>
              <w:outlineLvl w:val="4"/>
              <w:cnfStyle w:val="000000000000"/>
              <w:rPr>
                <w:lang w:eastAsia="nl-NL"/>
              </w:rPr>
            </w:pPr>
            <w:r w:rsidRPr="00451D78">
              <w:rPr>
                <w:lang w:eastAsia="nl-NL"/>
              </w:rPr>
              <w:t>,044</w:t>
            </w:r>
          </w:p>
        </w:tc>
        <w:tc>
          <w:tcPr>
            <w:tcW w:w="580" w:type="pct"/>
          </w:tcPr>
          <w:p w:rsidR="00EE0FB6" w:rsidRPr="00451D78" w:rsidRDefault="00EE0FB6" w:rsidP="00F27299">
            <w:pPr>
              <w:pStyle w:val="Heading5"/>
              <w:outlineLvl w:val="4"/>
              <w:cnfStyle w:val="000000000000"/>
              <w:rPr>
                <w:lang w:eastAsia="nl-NL"/>
              </w:rPr>
            </w:pPr>
            <w:r w:rsidRPr="00451D78">
              <w:rPr>
                <w:lang w:eastAsia="nl-NL"/>
              </w:rPr>
              <w:t>,044</w:t>
            </w:r>
          </w:p>
        </w:tc>
        <w:tc>
          <w:tcPr>
            <w:tcW w:w="645" w:type="pct"/>
          </w:tcPr>
          <w:p w:rsidR="00EE0FB6" w:rsidRPr="00451D78" w:rsidRDefault="00EE0FB6" w:rsidP="00F27299">
            <w:pPr>
              <w:pStyle w:val="Heading5"/>
              <w:outlineLvl w:val="4"/>
              <w:cnfStyle w:val="000000000000"/>
              <w:rPr>
                <w:lang w:eastAsia="nl-NL"/>
              </w:rPr>
            </w:pPr>
            <w:r w:rsidRPr="00451D78">
              <w:rPr>
                <w:lang w:eastAsia="nl-NL"/>
              </w:rPr>
              <w:t>,044</w:t>
            </w:r>
          </w:p>
        </w:tc>
        <w:tc>
          <w:tcPr>
            <w:tcW w:w="685" w:type="pct"/>
          </w:tcPr>
          <w:p w:rsidR="00EE0FB6" w:rsidRPr="00451D78" w:rsidRDefault="00EE0FB6" w:rsidP="00F27299">
            <w:pPr>
              <w:pStyle w:val="Heading5"/>
              <w:outlineLvl w:val="4"/>
              <w:cnfStyle w:val="000000000000"/>
              <w:rPr>
                <w:lang w:eastAsia="nl-NL"/>
              </w:rPr>
            </w:pPr>
            <w:r w:rsidRPr="00451D78">
              <w:rPr>
                <w:lang w:eastAsia="nl-NL"/>
              </w:rPr>
              <w:t>,044</w:t>
            </w:r>
          </w:p>
        </w:tc>
        <w:tc>
          <w:tcPr>
            <w:tcW w:w="668" w:type="pct"/>
          </w:tcPr>
          <w:p w:rsidR="00EE0FB6" w:rsidRPr="00451D78" w:rsidRDefault="00EE0FB6" w:rsidP="00F27299">
            <w:pPr>
              <w:pStyle w:val="Heading5"/>
              <w:outlineLvl w:val="4"/>
              <w:cnfStyle w:val="000000000000"/>
              <w:rPr>
                <w:lang w:eastAsia="nl-NL"/>
              </w:rPr>
            </w:pPr>
            <w:r w:rsidRPr="00451D78">
              <w:rPr>
                <w:lang w:eastAsia="nl-NL"/>
              </w:rPr>
              <w:t>,044</w:t>
            </w:r>
          </w:p>
        </w:tc>
        <w:tc>
          <w:tcPr>
            <w:tcW w:w="666" w:type="pct"/>
          </w:tcPr>
          <w:p w:rsidR="00EE0FB6" w:rsidRPr="00451D78" w:rsidRDefault="00EE0FB6" w:rsidP="00F27299">
            <w:pPr>
              <w:pStyle w:val="Heading5"/>
              <w:outlineLvl w:val="4"/>
              <w:cnfStyle w:val="000000000000"/>
              <w:rPr>
                <w:lang w:eastAsia="nl-NL"/>
              </w:rPr>
            </w:pPr>
            <w:r w:rsidRPr="00451D78">
              <w:rPr>
                <w:lang w:eastAsia="nl-NL"/>
              </w:rPr>
              <w:t>,044</w:t>
            </w:r>
          </w:p>
        </w:tc>
      </w:tr>
    </w:tbl>
    <w:p w:rsidR="00E751D0" w:rsidRDefault="00E751D0" w:rsidP="00E751D0">
      <w:pPr>
        <w:autoSpaceDE w:val="0"/>
        <w:autoSpaceDN w:val="0"/>
        <w:adjustRightInd w:val="0"/>
        <w:spacing w:after="0" w:line="400" w:lineRule="atLeast"/>
        <w:rPr>
          <w:rFonts w:ascii="Times New Roman" w:hAnsi="Times New Roman"/>
          <w:sz w:val="24"/>
          <w:szCs w:val="24"/>
          <w:lang w:eastAsia="nl-NL"/>
        </w:rPr>
      </w:pPr>
    </w:p>
    <w:p w:rsidR="00EE0FB6" w:rsidRDefault="00EE0FB6" w:rsidP="00EE0FB6">
      <w:pPr>
        <w:pStyle w:val="Heading3"/>
        <w:rPr>
          <w:lang w:eastAsia="nl-NL"/>
        </w:rPr>
      </w:pPr>
      <w:bookmarkStart w:id="214" w:name="_Toc298480527"/>
      <w:bookmarkStart w:id="215" w:name="_Toc299712986"/>
      <w:bookmarkStart w:id="216" w:name="_Toc300034949"/>
      <w:r>
        <w:rPr>
          <w:lang w:eastAsia="nl-NL"/>
        </w:rPr>
        <w:t xml:space="preserve">Test of </w:t>
      </w:r>
      <w:proofErr w:type="spellStart"/>
      <w:r>
        <w:rPr>
          <w:lang w:eastAsia="nl-NL"/>
        </w:rPr>
        <w:t>normality</w:t>
      </w:r>
      <w:bookmarkEnd w:id="214"/>
      <w:bookmarkEnd w:id="215"/>
      <w:bookmarkEnd w:id="216"/>
      <w:proofErr w:type="spellEnd"/>
    </w:p>
    <w:tbl>
      <w:tblPr>
        <w:tblStyle w:val="Lichtearcering-accent11"/>
        <w:tblW w:w="0" w:type="auto"/>
        <w:tblLook w:val="04A0"/>
      </w:tblPr>
      <w:tblGrid>
        <w:gridCol w:w="2303"/>
        <w:gridCol w:w="2303"/>
        <w:gridCol w:w="2303"/>
        <w:gridCol w:w="2303"/>
      </w:tblGrid>
      <w:tr w:rsidR="00EE0FB6" w:rsidTr="00EE0FB6">
        <w:trPr>
          <w:cnfStyle w:val="100000000000"/>
        </w:trPr>
        <w:tc>
          <w:tcPr>
            <w:cnfStyle w:val="001000000000"/>
            <w:tcW w:w="2303" w:type="dxa"/>
          </w:tcPr>
          <w:p w:rsidR="00EE0FB6" w:rsidRDefault="00EE0FB6" w:rsidP="00F27299">
            <w:pPr>
              <w:pStyle w:val="Heading3"/>
              <w:outlineLvl w:val="2"/>
              <w:rPr>
                <w:lang w:eastAsia="nl-NL"/>
              </w:rPr>
            </w:pPr>
          </w:p>
        </w:tc>
        <w:tc>
          <w:tcPr>
            <w:tcW w:w="6909" w:type="dxa"/>
            <w:gridSpan w:val="3"/>
          </w:tcPr>
          <w:p w:rsidR="00EE0FB6" w:rsidRPr="00EE0FB6" w:rsidRDefault="00EE0FB6" w:rsidP="00F27299">
            <w:pPr>
              <w:pStyle w:val="Heading5"/>
              <w:outlineLvl w:val="4"/>
              <w:cnfStyle w:val="100000000000"/>
              <w:rPr>
                <w:lang w:eastAsia="nl-NL"/>
              </w:rPr>
            </w:pPr>
            <w:proofErr w:type="spellStart"/>
            <w:r w:rsidRPr="00EE0FB6">
              <w:rPr>
                <w:lang w:eastAsia="nl-NL"/>
              </w:rPr>
              <w:t>Kolmogorov-Smirnov</w:t>
            </w:r>
            <w:proofErr w:type="spellEnd"/>
          </w:p>
        </w:tc>
      </w:tr>
      <w:tr w:rsidR="00EE0FB6" w:rsidTr="00EE0FB6">
        <w:trPr>
          <w:cnfStyle w:val="000000100000"/>
        </w:trPr>
        <w:tc>
          <w:tcPr>
            <w:cnfStyle w:val="001000000000"/>
            <w:tcW w:w="2303" w:type="dxa"/>
          </w:tcPr>
          <w:p w:rsidR="00EE0FB6" w:rsidRDefault="00EE0FB6" w:rsidP="00F27299">
            <w:pPr>
              <w:pStyle w:val="Heading3"/>
              <w:outlineLvl w:val="2"/>
              <w:rPr>
                <w:lang w:eastAsia="nl-NL"/>
              </w:rPr>
            </w:pPr>
          </w:p>
        </w:tc>
        <w:tc>
          <w:tcPr>
            <w:tcW w:w="2303" w:type="dxa"/>
          </w:tcPr>
          <w:p w:rsidR="00EE0FB6" w:rsidRPr="00EE0FB6" w:rsidRDefault="00EE0FB6" w:rsidP="00F27299">
            <w:pPr>
              <w:pStyle w:val="Heading5"/>
              <w:outlineLvl w:val="4"/>
              <w:cnfStyle w:val="000000100000"/>
              <w:rPr>
                <w:lang w:eastAsia="nl-NL"/>
              </w:rPr>
            </w:pPr>
            <w:proofErr w:type="spellStart"/>
            <w:r w:rsidRPr="00EE0FB6">
              <w:rPr>
                <w:lang w:eastAsia="nl-NL"/>
              </w:rPr>
              <w:t>Statistic</w:t>
            </w:r>
            <w:proofErr w:type="spellEnd"/>
          </w:p>
        </w:tc>
        <w:tc>
          <w:tcPr>
            <w:tcW w:w="2303" w:type="dxa"/>
          </w:tcPr>
          <w:p w:rsidR="00EE0FB6" w:rsidRPr="00EE0FB6" w:rsidRDefault="00EE0FB6" w:rsidP="00F27299">
            <w:pPr>
              <w:pStyle w:val="Heading5"/>
              <w:outlineLvl w:val="4"/>
              <w:cnfStyle w:val="000000100000"/>
              <w:rPr>
                <w:lang w:eastAsia="nl-NL"/>
              </w:rPr>
            </w:pPr>
            <w:proofErr w:type="spellStart"/>
            <w:r w:rsidRPr="00EE0FB6">
              <w:rPr>
                <w:lang w:eastAsia="nl-NL"/>
              </w:rPr>
              <w:t>df</w:t>
            </w:r>
            <w:proofErr w:type="spellEnd"/>
          </w:p>
        </w:tc>
        <w:tc>
          <w:tcPr>
            <w:tcW w:w="2303" w:type="dxa"/>
          </w:tcPr>
          <w:p w:rsidR="00EE0FB6" w:rsidRPr="00EE0FB6" w:rsidRDefault="00EE0FB6" w:rsidP="00F27299">
            <w:pPr>
              <w:pStyle w:val="Heading5"/>
              <w:outlineLvl w:val="4"/>
              <w:cnfStyle w:val="000000100000"/>
              <w:rPr>
                <w:lang w:eastAsia="nl-NL"/>
              </w:rPr>
            </w:pPr>
            <w:proofErr w:type="spellStart"/>
            <w:r w:rsidRPr="00EE0FB6">
              <w:rPr>
                <w:lang w:eastAsia="nl-NL"/>
              </w:rPr>
              <w:t>Sig</w:t>
            </w:r>
            <w:proofErr w:type="spellEnd"/>
            <w:r w:rsidRPr="00EE0FB6">
              <w:rPr>
                <w:lang w:eastAsia="nl-NL"/>
              </w:rPr>
              <w:t>.</w:t>
            </w:r>
          </w:p>
        </w:tc>
      </w:tr>
      <w:tr w:rsidR="00EE0FB6" w:rsidTr="00EE0FB6">
        <w:tc>
          <w:tcPr>
            <w:cnfStyle w:val="001000000000"/>
            <w:tcW w:w="2303" w:type="dxa"/>
          </w:tcPr>
          <w:p w:rsidR="00EE0FB6" w:rsidRPr="00EE0FB6" w:rsidRDefault="00EE0FB6" w:rsidP="00F27299">
            <w:pPr>
              <w:pStyle w:val="Heading5"/>
              <w:outlineLvl w:val="4"/>
              <w:rPr>
                <w:lang w:eastAsia="nl-NL"/>
              </w:rPr>
            </w:pPr>
            <w:proofErr w:type="spellStart"/>
            <w:r w:rsidRPr="00EE0FB6">
              <w:rPr>
                <w:lang w:eastAsia="nl-NL"/>
              </w:rPr>
              <w:t>Earnings</w:t>
            </w:r>
            <w:proofErr w:type="spellEnd"/>
            <w:r w:rsidRPr="00EE0FB6">
              <w:rPr>
                <w:lang w:eastAsia="nl-NL"/>
              </w:rPr>
              <w:t>[Y00]</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,077</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12306</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r w:rsidR="00EE0FB6" w:rsidTr="00EE0FB6">
        <w:trPr>
          <w:cnfStyle w:val="000000100000"/>
        </w:trPr>
        <w:tc>
          <w:tcPr>
            <w:cnfStyle w:val="001000000000"/>
            <w:tcW w:w="2303" w:type="dxa"/>
          </w:tcPr>
          <w:p w:rsidR="00EE0FB6" w:rsidRPr="00EE0FB6" w:rsidRDefault="00EE0FB6" w:rsidP="00F27299">
            <w:pPr>
              <w:pStyle w:val="Heading5"/>
              <w:outlineLvl w:val="4"/>
              <w:rPr>
                <w:lang w:eastAsia="nl-NL"/>
              </w:rPr>
            </w:pPr>
            <w:proofErr w:type="spellStart"/>
            <w:r w:rsidRPr="00EE0FB6">
              <w:rPr>
                <w:lang w:eastAsia="nl-NL"/>
              </w:rPr>
              <w:t>Revenues</w:t>
            </w:r>
            <w:proofErr w:type="spellEnd"/>
            <w:r w:rsidRPr="00EE0FB6">
              <w:rPr>
                <w:lang w:eastAsia="nl-NL"/>
              </w:rPr>
              <w:t>[Y00]</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,088</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12306</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,000</w:t>
            </w:r>
          </w:p>
        </w:tc>
      </w:tr>
      <w:tr w:rsidR="00EE0FB6" w:rsidTr="00EE0FB6">
        <w:tc>
          <w:tcPr>
            <w:cnfStyle w:val="001000000000"/>
            <w:tcW w:w="2303" w:type="dxa"/>
          </w:tcPr>
          <w:p w:rsidR="00EE0FB6" w:rsidRPr="00EE0FB6" w:rsidRDefault="00EE0FB6" w:rsidP="00F27299">
            <w:pPr>
              <w:pStyle w:val="Heading5"/>
              <w:outlineLvl w:val="4"/>
              <w:rPr>
                <w:lang w:eastAsia="nl-NL"/>
              </w:rPr>
            </w:pPr>
            <w:proofErr w:type="spellStart"/>
            <w:r w:rsidRPr="00EE0FB6">
              <w:rPr>
                <w:lang w:eastAsia="nl-NL"/>
              </w:rPr>
              <w:t>Expenses</w:t>
            </w:r>
            <w:proofErr w:type="spellEnd"/>
            <w:r w:rsidRPr="00EE0FB6">
              <w:rPr>
                <w:lang w:eastAsia="nl-NL"/>
              </w:rPr>
              <w:t>[Y00]</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,087</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12306</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r w:rsidR="00EE0FB6" w:rsidTr="00EE0FB6">
        <w:trPr>
          <w:cnfStyle w:val="000000100000"/>
        </w:trPr>
        <w:tc>
          <w:tcPr>
            <w:cnfStyle w:val="001000000000"/>
            <w:tcW w:w="2303" w:type="dxa"/>
          </w:tcPr>
          <w:p w:rsidR="00EE0FB6" w:rsidRPr="00EE0FB6" w:rsidRDefault="00EE0FB6" w:rsidP="00F27299">
            <w:pPr>
              <w:pStyle w:val="Heading5"/>
              <w:outlineLvl w:val="4"/>
              <w:rPr>
                <w:lang w:eastAsia="nl-NL"/>
              </w:rPr>
            </w:pPr>
            <w:proofErr w:type="gramStart"/>
            <w:r w:rsidRPr="00EE0FB6">
              <w:rPr>
                <w:lang w:eastAsia="nl-NL"/>
              </w:rPr>
              <w:t>Vol (</w:t>
            </w:r>
            <w:proofErr w:type="spellStart"/>
            <w:r w:rsidRPr="00EE0FB6">
              <w:rPr>
                <w:lang w:eastAsia="nl-NL"/>
              </w:rPr>
              <w:t>Earnings</w:t>
            </w:r>
            <w:proofErr w:type="spellEnd"/>
            <w:r w:rsidRPr="00EE0FB6">
              <w:rPr>
                <w:lang w:eastAsia="nl-NL"/>
              </w:rPr>
              <w:t xml:space="preserve">)[Y00] </w:t>
            </w:r>
            <w:proofErr w:type="gramEnd"/>
          </w:p>
        </w:tc>
        <w:tc>
          <w:tcPr>
            <w:tcW w:w="2303" w:type="dxa"/>
          </w:tcPr>
          <w:p w:rsidR="00EE0FB6" w:rsidRPr="00EE0FB6" w:rsidRDefault="00EE0FB6" w:rsidP="00F27299">
            <w:pPr>
              <w:pStyle w:val="Heading5"/>
              <w:outlineLvl w:val="4"/>
              <w:cnfStyle w:val="000000100000"/>
              <w:rPr>
                <w:lang w:eastAsia="nl-NL"/>
              </w:rPr>
            </w:pPr>
            <w:r w:rsidRPr="00EE0FB6">
              <w:rPr>
                <w:lang w:eastAsia="nl-NL"/>
              </w:rPr>
              <w:t>,162</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12306</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,000</w:t>
            </w:r>
          </w:p>
        </w:tc>
      </w:tr>
      <w:tr w:rsidR="00EE0FB6" w:rsidTr="00EE0FB6">
        <w:tc>
          <w:tcPr>
            <w:cnfStyle w:val="001000000000"/>
            <w:tcW w:w="2303" w:type="dxa"/>
          </w:tcPr>
          <w:p w:rsidR="00EE0FB6" w:rsidRPr="00EE0FB6" w:rsidRDefault="00EE0FB6" w:rsidP="00F27299">
            <w:pPr>
              <w:pStyle w:val="Heading5"/>
              <w:outlineLvl w:val="4"/>
              <w:rPr>
                <w:lang w:eastAsia="nl-NL"/>
              </w:rPr>
            </w:pPr>
            <w:proofErr w:type="gramStart"/>
            <w:r w:rsidRPr="00EE0FB6">
              <w:rPr>
                <w:lang w:eastAsia="nl-NL"/>
              </w:rPr>
              <w:t>Vol (</w:t>
            </w:r>
            <w:proofErr w:type="spellStart"/>
            <w:r w:rsidRPr="00EE0FB6">
              <w:rPr>
                <w:lang w:eastAsia="nl-NL"/>
              </w:rPr>
              <w:t>Revenues</w:t>
            </w:r>
            <w:proofErr w:type="spellEnd"/>
            <w:r w:rsidRPr="00EE0FB6">
              <w:rPr>
                <w:lang w:eastAsia="nl-NL"/>
              </w:rPr>
              <w:t xml:space="preserve">)[Y00] </w:t>
            </w:r>
            <w:proofErr w:type="gramEnd"/>
          </w:p>
        </w:tc>
        <w:tc>
          <w:tcPr>
            <w:tcW w:w="2303" w:type="dxa"/>
          </w:tcPr>
          <w:p w:rsidR="00EE0FB6" w:rsidRPr="00EE0FB6" w:rsidRDefault="00EE0FB6" w:rsidP="00F27299">
            <w:pPr>
              <w:pStyle w:val="Heading5"/>
              <w:outlineLvl w:val="4"/>
              <w:cnfStyle w:val="000000000000"/>
              <w:rPr>
                <w:lang w:eastAsia="nl-NL"/>
              </w:rPr>
            </w:pPr>
            <w:r w:rsidRPr="00EE0FB6">
              <w:rPr>
                <w:lang w:eastAsia="nl-NL"/>
              </w:rPr>
              <w:t>,117</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12306</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r w:rsidR="00EE0FB6" w:rsidTr="00EE0FB6">
        <w:trPr>
          <w:cnfStyle w:val="000000100000"/>
        </w:trPr>
        <w:tc>
          <w:tcPr>
            <w:cnfStyle w:val="001000000000"/>
            <w:tcW w:w="2303" w:type="dxa"/>
          </w:tcPr>
          <w:p w:rsidR="00EE0FB6" w:rsidRPr="00EE0FB6" w:rsidRDefault="00EE0FB6" w:rsidP="00F27299">
            <w:pPr>
              <w:pStyle w:val="Heading5"/>
              <w:outlineLvl w:val="4"/>
              <w:rPr>
                <w:lang w:eastAsia="nl-NL"/>
              </w:rPr>
            </w:pPr>
            <w:proofErr w:type="gramStart"/>
            <w:r w:rsidRPr="00EE0FB6">
              <w:rPr>
                <w:lang w:eastAsia="nl-NL"/>
              </w:rPr>
              <w:t>Vol (</w:t>
            </w:r>
            <w:proofErr w:type="spellStart"/>
            <w:r w:rsidRPr="00EE0FB6">
              <w:rPr>
                <w:lang w:eastAsia="nl-NL"/>
              </w:rPr>
              <w:t>Expenses</w:t>
            </w:r>
            <w:proofErr w:type="spellEnd"/>
            <w:r w:rsidRPr="00EE0FB6">
              <w:rPr>
                <w:lang w:eastAsia="nl-NL"/>
              </w:rPr>
              <w:t xml:space="preserve">)[Y00] </w:t>
            </w:r>
            <w:proofErr w:type="gramEnd"/>
          </w:p>
        </w:tc>
        <w:tc>
          <w:tcPr>
            <w:tcW w:w="2303" w:type="dxa"/>
          </w:tcPr>
          <w:p w:rsidR="00EE0FB6" w:rsidRPr="00EE0FB6" w:rsidRDefault="00EE0FB6" w:rsidP="00F27299">
            <w:pPr>
              <w:pStyle w:val="Heading5"/>
              <w:outlineLvl w:val="4"/>
              <w:cnfStyle w:val="000000100000"/>
              <w:rPr>
                <w:lang w:eastAsia="nl-NL"/>
              </w:rPr>
            </w:pPr>
            <w:r w:rsidRPr="00EE0FB6">
              <w:rPr>
                <w:lang w:eastAsia="nl-NL"/>
              </w:rPr>
              <w:t>,123</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12306</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,000</w:t>
            </w:r>
          </w:p>
        </w:tc>
      </w:tr>
      <w:tr w:rsidR="00EE0FB6" w:rsidTr="00EE0FB6">
        <w:tc>
          <w:tcPr>
            <w:cnfStyle w:val="001000000000"/>
            <w:tcW w:w="2303" w:type="dxa"/>
          </w:tcPr>
          <w:p w:rsidR="00EE0FB6" w:rsidRPr="00EE0FB6" w:rsidRDefault="00EE0FB6" w:rsidP="00F27299">
            <w:pPr>
              <w:pStyle w:val="Heading5"/>
              <w:outlineLvl w:val="4"/>
              <w:rPr>
                <w:lang w:eastAsia="nl-NL"/>
              </w:rPr>
            </w:pPr>
            <w:proofErr w:type="gramStart"/>
            <w:r w:rsidRPr="00EE0FB6">
              <w:rPr>
                <w:lang w:eastAsia="nl-NL"/>
              </w:rPr>
              <w:t>Corr (</w:t>
            </w:r>
            <w:proofErr w:type="spellStart"/>
            <w:r w:rsidRPr="00EE0FB6">
              <w:rPr>
                <w:lang w:eastAsia="nl-NL"/>
              </w:rPr>
              <w:t>Revenues</w:t>
            </w:r>
            <w:proofErr w:type="spellEnd"/>
            <w:r w:rsidRPr="00EE0FB6">
              <w:rPr>
                <w:lang w:eastAsia="nl-NL"/>
              </w:rPr>
              <w:t xml:space="preserve">, </w:t>
            </w:r>
            <w:proofErr w:type="spellStart"/>
            <w:r w:rsidRPr="00EE0FB6">
              <w:rPr>
                <w:lang w:eastAsia="nl-NL"/>
              </w:rPr>
              <w:t>Expenses</w:t>
            </w:r>
            <w:proofErr w:type="spellEnd"/>
            <w:r w:rsidRPr="00EE0FB6">
              <w:rPr>
                <w:lang w:eastAsia="nl-NL"/>
              </w:rPr>
              <w:t>)[Y00]</w:t>
            </w:r>
            <w:proofErr w:type="gramEnd"/>
          </w:p>
        </w:tc>
        <w:tc>
          <w:tcPr>
            <w:tcW w:w="2303" w:type="dxa"/>
          </w:tcPr>
          <w:p w:rsidR="00EE0FB6" w:rsidRPr="00EE0FB6" w:rsidRDefault="00EE0FB6" w:rsidP="00F27299">
            <w:pPr>
              <w:pStyle w:val="Heading5"/>
              <w:outlineLvl w:val="4"/>
              <w:cnfStyle w:val="000000000000"/>
              <w:rPr>
                <w:lang w:eastAsia="nl-NL"/>
              </w:rPr>
            </w:pPr>
            <w:r w:rsidRPr="00EE0FB6">
              <w:rPr>
                <w:lang w:eastAsia="nl-NL"/>
              </w:rPr>
              <w:t>,372</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12306</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bl>
    <w:p w:rsidR="00EE0FB6" w:rsidRDefault="00EE0FB6" w:rsidP="00EE0FB6">
      <w:pPr>
        <w:autoSpaceDE w:val="0"/>
        <w:autoSpaceDN w:val="0"/>
        <w:adjustRightInd w:val="0"/>
        <w:spacing w:after="0" w:line="240" w:lineRule="auto"/>
        <w:rPr>
          <w:rFonts w:ascii="Times New Roman" w:hAnsi="Times New Roman"/>
          <w:sz w:val="24"/>
          <w:szCs w:val="24"/>
          <w:lang w:eastAsia="nl-NL"/>
        </w:rPr>
      </w:pPr>
    </w:p>
    <w:p w:rsidR="00EE0FB6" w:rsidRDefault="00EE0FB6">
      <w:pPr>
        <w:spacing w:after="0" w:line="240" w:lineRule="auto"/>
        <w:rPr>
          <w:rFonts w:ascii="Times New Roman" w:hAnsi="Times New Roman"/>
          <w:sz w:val="24"/>
          <w:szCs w:val="24"/>
          <w:lang w:eastAsia="nl-NL"/>
        </w:rPr>
      </w:pPr>
      <w:r>
        <w:rPr>
          <w:rFonts w:ascii="Times New Roman" w:hAnsi="Times New Roman"/>
          <w:sz w:val="24"/>
          <w:szCs w:val="24"/>
          <w:lang w:eastAsia="nl-NL"/>
        </w:rPr>
        <w:br w:type="page"/>
      </w:r>
    </w:p>
    <w:p w:rsidR="005879BE" w:rsidRDefault="005879BE" w:rsidP="005879BE">
      <w:pPr>
        <w:pStyle w:val="Heading3"/>
        <w:rPr>
          <w:lang w:val="en-US"/>
        </w:rPr>
      </w:pPr>
      <w:bookmarkStart w:id="217" w:name="_Toc298480528"/>
      <w:bookmarkStart w:id="218" w:name="_Toc299712987"/>
      <w:bookmarkStart w:id="219" w:name="_Toc300034950"/>
      <w:r>
        <w:rPr>
          <w:lang w:val="en-US"/>
        </w:rPr>
        <w:lastRenderedPageBreak/>
        <w:t>Sample 2</w:t>
      </w:r>
      <w:bookmarkEnd w:id="217"/>
      <w:bookmarkEnd w:id="218"/>
      <w:bookmarkEnd w:id="219"/>
    </w:p>
    <w:p w:rsidR="00EE0FB6" w:rsidRDefault="00EE0FB6" w:rsidP="00EE0FB6">
      <w:pPr>
        <w:pStyle w:val="Heading3"/>
        <w:rPr>
          <w:lang w:eastAsia="nl-NL"/>
        </w:rPr>
      </w:pPr>
      <w:bookmarkStart w:id="220" w:name="_Toc298480529"/>
      <w:bookmarkStart w:id="221" w:name="_Toc299712988"/>
      <w:bookmarkStart w:id="222" w:name="_Toc300034951"/>
      <w:proofErr w:type="spellStart"/>
      <w:r>
        <w:rPr>
          <w:lang w:eastAsia="nl-NL"/>
        </w:rPr>
        <w:t>Statistics</w:t>
      </w:r>
      <w:bookmarkEnd w:id="220"/>
      <w:bookmarkEnd w:id="221"/>
      <w:bookmarkEnd w:id="222"/>
      <w:proofErr w:type="spellEnd"/>
    </w:p>
    <w:tbl>
      <w:tblPr>
        <w:tblStyle w:val="Lichtearcering-accent11"/>
        <w:tblW w:w="0" w:type="auto"/>
        <w:tblLook w:val="04A0"/>
      </w:tblPr>
      <w:tblGrid>
        <w:gridCol w:w="1140"/>
        <w:gridCol w:w="1185"/>
        <w:gridCol w:w="1091"/>
        <w:gridCol w:w="1086"/>
        <w:gridCol w:w="1269"/>
        <w:gridCol w:w="1175"/>
        <w:gridCol w:w="1171"/>
        <w:gridCol w:w="1171"/>
      </w:tblGrid>
      <w:tr w:rsidR="00F27299" w:rsidRPr="000A45C5" w:rsidTr="00BD3FEC">
        <w:trPr>
          <w:cnfStyle w:val="100000000000"/>
        </w:trPr>
        <w:tc>
          <w:tcPr>
            <w:cnfStyle w:val="001000000000"/>
            <w:tcW w:w="1069" w:type="dxa"/>
          </w:tcPr>
          <w:p w:rsidR="00BD3FEC" w:rsidRDefault="00BD3FEC" w:rsidP="00BD3FEC">
            <w:pPr>
              <w:pStyle w:val="Heading5"/>
              <w:outlineLvl w:val="4"/>
              <w:rPr>
                <w:lang w:eastAsia="nl-NL"/>
              </w:rPr>
            </w:pPr>
          </w:p>
        </w:tc>
        <w:tc>
          <w:tcPr>
            <w:tcW w:w="1089" w:type="dxa"/>
            <w:vAlign w:val="bottom"/>
          </w:tcPr>
          <w:p w:rsidR="00BD3FEC" w:rsidRPr="00F27299" w:rsidRDefault="00F27299" w:rsidP="00F27299">
            <w:pPr>
              <w:pStyle w:val="Heading5"/>
              <w:outlineLvl w:val="4"/>
              <w:cnfStyle w:val="100000000000"/>
            </w:pPr>
            <w:r w:rsidRPr="00F27299">
              <w:t xml:space="preserve">2y </w:t>
            </w:r>
            <w:proofErr w:type="spellStart"/>
            <w:r w:rsidRPr="00F27299">
              <w:t>Earn</w:t>
            </w:r>
            <w:proofErr w:type="spellEnd"/>
            <w:r w:rsidR="00BD3FEC" w:rsidRPr="00F27299">
              <w:t>[Y01]</w:t>
            </w:r>
          </w:p>
        </w:tc>
        <w:tc>
          <w:tcPr>
            <w:tcW w:w="1167" w:type="dxa"/>
            <w:vAlign w:val="bottom"/>
          </w:tcPr>
          <w:p w:rsidR="00BD3FEC" w:rsidRPr="00F27299" w:rsidRDefault="00F27299" w:rsidP="00F27299">
            <w:pPr>
              <w:pStyle w:val="Heading5"/>
              <w:outlineLvl w:val="4"/>
              <w:cnfStyle w:val="100000000000"/>
            </w:pPr>
            <w:r w:rsidRPr="00F27299">
              <w:t xml:space="preserve">2y </w:t>
            </w:r>
            <w:proofErr w:type="spellStart"/>
            <w:r w:rsidR="00BD3FEC" w:rsidRPr="00F27299">
              <w:t>Rev</w:t>
            </w:r>
            <w:proofErr w:type="spellEnd"/>
            <w:r w:rsidR="00BD3FEC" w:rsidRPr="00F27299">
              <w:t>[Y01]</w:t>
            </w:r>
          </w:p>
        </w:tc>
        <w:tc>
          <w:tcPr>
            <w:tcW w:w="1157" w:type="dxa"/>
            <w:vAlign w:val="bottom"/>
          </w:tcPr>
          <w:p w:rsidR="00BD3FEC" w:rsidRPr="00F27299" w:rsidRDefault="00F27299" w:rsidP="00F27299">
            <w:pPr>
              <w:pStyle w:val="Heading5"/>
              <w:outlineLvl w:val="4"/>
              <w:cnfStyle w:val="100000000000"/>
            </w:pPr>
            <w:r w:rsidRPr="00F27299">
              <w:t xml:space="preserve">2y </w:t>
            </w:r>
            <w:proofErr w:type="spellStart"/>
            <w:r w:rsidR="00BD3FEC" w:rsidRPr="00F27299">
              <w:t>Exp</w:t>
            </w:r>
            <w:proofErr w:type="spellEnd"/>
            <w:r w:rsidR="00BD3FEC" w:rsidRPr="00F27299">
              <w:t>[Y01]</w:t>
            </w:r>
          </w:p>
        </w:tc>
        <w:tc>
          <w:tcPr>
            <w:tcW w:w="1148" w:type="dxa"/>
            <w:vAlign w:val="bottom"/>
          </w:tcPr>
          <w:p w:rsidR="00BD3FEC" w:rsidRPr="00F27299" w:rsidRDefault="00BD3FEC" w:rsidP="00F27299">
            <w:pPr>
              <w:pStyle w:val="Heading5"/>
              <w:outlineLvl w:val="4"/>
              <w:cnfStyle w:val="100000000000"/>
            </w:pPr>
            <w:proofErr w:type="gramStart"/>
            <w:r w:rsidRPr="00F27299">
              <w:t xml:space="preserve">Vol </w:t>
            </w:r>
            <w:r w:rsidR="00F27299" w:rsidRPr="00F27299">
              <w:t xml:space="preserve">(2y </w:t>
            </w:r>
            <w:proofErr w:type="spellStart"/>
            <w:r w:rsidR="00F27299" w:rsidRPr="00F27299">
              <w:t>Earn</w:t>
            </w:r>
            <w:proofErr w:type="spellEnd"/>
            <w:r w:rsidRPr="00F27299">
              <w:t>)[Y01]</w:t>
            </w:r>
            <w:proofErr w:type="gramEnd"/>
          </w:p>
        </w:tc>
        <w:tc>
          <w:tcPr>
            <w:tcW w:w="1226" w:type="dxa"/>
            <w:vAlign w:val="bottom"/>
          </w:tcPr>
          <w:p w:rsidR="00BD3FEC" w:rsidRPr="00F27299" w:rsidRDefault="00BD3FEC" w:rsidP="00F27299">
            <w:pPr>
              <w:pStyle w:val="Heading5"/>
              <w:outlineLvl w:val="4"/>
              <w:cnfStyle w:val="100000000000"/>
            </w:pPr>
            <w:proofErr w:type="gramStart"/>
            <w:r w:rsidRPr="00F27299">
              <w:t xml:space="preserve">Vol </w:t>
            </w:r>
            <w:r w:rsidR="00F27299" w:rsidRPr="00F27299">
              <w:t xml:space="preserve">(2y </w:t>
            </w:r>
            <w:proofErr w:type="spellStart"/>
            <w:r w:rsidR="00F27299" w:rsidRPr="00F27299">
              <w:t>Rev</w:t>
            </w:r>
            <w:proofErr w:type="spellEnd"/>
            <w:r w:rsidRPr="00F27299">
              <w:t>)[Y01]</w:t>
            </w:r>
            <w:proofErr w:type="gramEnd"/>
          </w:p>
        </w:tc>
        <w:tc>
          <w:tcPr>
            <w:tcW w:w="1216" w:type="dxa"/>
            <w:vAlign w:val="bottom"/>
          </w:tcPr>
          <w:p w:rsidR="00BD3FEC" w:rsidRPr="00F27299" w:rsidRDefault="00F27299" w:rsidP="00F27299">
            <w:pPr>
              <w:pStyle w:val="Heading5"/>
              <w:outlineLvl w:val="4"/>
              <w:cnfStyle w:val="100000000000"/>
            </w:pPr>
            <w:proofErr w:type="gramStart"/>
            <w:r>
              <w:t xml:space="preserve">Vol </w:t>
            </w:r>
            <w:r w:rsidR="00BD3FEC" w:rsidRPr="00F27299">
              <w:t>(</w:t>
            </w:r>
            <w:r w:rsidRPr="00F27299">
              <w:t xml:space="preserve">2y </w:t>
            </w:r>
            <w:proofErr w:type="spellStart"/>
            <w:r w:rsidR="00BD3FEC" w:rsidRPr="00F27299">
              <w:t>Exp</w:t>
            </w:r>
            <w:proofErr w:type="spellEnd"/>
            <w:r w:rsidR="00BD3FEC" w:rsidRPr="00F27299">
              <w:t>)[Y01]</w:t>
            </w:r>
            <w:proofErr w:type="gramEnd"/>
          </w:p>
        </w:tc>
        <w:tc>
          <w:tcPr>
            <w:tcW w:w="1216" w:type="dxa"/>
            <w:vAlign w:val="bottom"/>
          </w:tcPr>
          <w:p w:rsidR="00BD3FEC" w:rsidRPr="00F27299" w:rsidRDefault="00BD3FEC" w:rsidP="00F27299">
            <w:pPr>
              <w:pStyle w:val="Heading5"/>
              <w:outlineLvl w:val="4"/>
              <w:cnfStyle w:val="100000000000"/>
              <w:rPr>
                <w:lang w:val="en-US"/>
              </w:rPr>
            </w:pPr>
            <w:proofErr w:type="spellStart"/>
            <w:r w:rsidRPr="00F27299">
              <w:rPr>
                <w:lang w:val="en-US"/>
              </w:rPr>
              <w:t>Corr</w:t>
            </w:r>
            <w:proofErr w:type="spellEnd"/>
            <w:r w:rsidRPr="00F27299">
              <w:rPr>
                <w:lang w:val="en-US"/>
              </w:rPr>
              <w:t xml:space="preserve"> (</w:t>
            </w:r>
            <w:proofErr w:type="gramStart"/>
            <w:r w:rsidR="00F27299" w:rsidRPr="00F27299">
              <w:rPr>
                <w:lang w:val="en-US"/>
              </w:rPr>
              <w:t xml:space="preserve">2y </w:t>
            </w:r>
            <w:r w:rsidRPr="00F27299">
              <w:rPr>
                <w:lang w:val="en-US"/>
              </w:rPr>
              <w:t xml:space="preserve"> Rev</w:t>
            </w:r>
            <w:proofErr w:type="gramEnd"/>
            <w:r w:rsidRPr="00F27299">
              <w:rPr>
                <w:lang w:val="en-US"/>
              </w:rPr>
              <w:t xml:space="preserve">, </w:t>
            </w:r>
            <w:r w:rsidR="00F27299" w:rsidRPr="00F27299">
              <w:rPr>
                <w:lang w:val="en-US"/>
              </w:rPr>
              <w:t xml:space="preserve">2y </w:t>
            </w:r>
            <w:r w:rsidRPr="00F27299">
              <w:rPr>
                <w:lang w:val="en-US"/>
              </w:rPr>
              <w:t>Exp)[Y01]</w:t>
            </w:r>
          </w:p>
        </w:tc>
      </w:tr>
      <w:tr w:rsidR="00F27299" w:rsidTr="00BD3FEC">
        <w:trPr>
          <w:cnfStyle w:val="000000100000"/>
        </w:trPr>
        <w:tc>
          <w:tcPr>
            <w:cnfStyle w:val="001000000000"/>
            <w:tcW w:w="1069" w:type="dxa"/>
          </w:tcPr>
          <w:p w:rsidR="00BD3FEC" w:rsidRPr="00451D78" w:rsidRDefault="00BD3FEC" w:rsidP="00F27299">
            <w:pPr>
              <w:pStyle w:val="Heading5"/>
              <w:outlineLvl w:val="4"/>
              <w:rPr>
                <w:lang w:eastAsia="nl-NL"/>
              </w:rPr>
            </w:pPr>
            <w:r>
              <w:rPr>
                <w:lang w:eastAsia="nl-NL"/>
              </w:rPr>
              <w:t xml:space="preserve">N </w:t>
            </w:r>
            <w:proofErr w:type="spellStart"/>
            <w:r w:rsidRPr="00451D78">
              <w:rPr>
                <w:lang w:eastAsia="nl-NL"/>
              </w:rPr>
              <w:t>Valid</w:t>
            </w:r>
            <w:proofErr w:type="spellEnd"/>
          </w:p>
        </w:tc>
        <w:tc>
          <w:tcPr>
            <w:tcW w:w="1089" w:type="dxa"/>
          </w:tcPr>
          <w:p w:rsidR="00BD3FEC" w:rsidRPr="00BD3FEC" w:rsidRDefault="00BD3FEC" w:rsidP="00F27299">
            <w:pPr>
              <w:pStyle w:val="Heading5"/>
              <w:outlineLvl w:val="4"/>
              <w:cnfStyle w:val="000000100000"/>
              <w:rPr>
                <w:lang w:eastAsia="nl-NL"/>
              </w:rPr>
            </w:pPr>
            <w:r w:rsidRPr="00BD3FEC">
              <w:rPr>
                <w:lang w:eastAsia="nl-NL"/>
              </w:rPr>
              <w:t>6248</w:t>
            </w:r>
          </w:p>
        </w:tc>
        <w:tc>
          <w:tcPr>
            <w:tcW w:w="1167" w:type="dxa"/>
          </w:tcPr>
          <w:p w:rsidR="00BD3FEC" w:rsidRPr="00BD3FEC" w:rsidRDefault="00BD3FEC" w:rsidP="00F27299">
            <w:pPr>
              <w:pStyle w:val="Heading5"/>
              <w:outlineLvl w:val="4"/>
              <w:cnfStyle w:val="000000100000"/>
              <w:rPr>
                <w:lang w:eastAsia="nl-NL"/>
              </w:rPr>
            </w:pPr>
            <w:r w:rsidRPr="00BD3FEC">
              <w:rPr>
                <w:lang w:eastAsia="nl-NL"/>
              </w:rPr>
              <w:t>6248</w:t>
            </w:r>
          </w:p>
        </w:tc>
        <w:tc>
          <w:tcPr>
            <w:tcW w:w="1157" w:type="dxa"/>
          </w:tcPr>
          <w:p w:rsidR="00BD3FEC" w:rsidRPr="00BD3FEC" w:rsidRDefault="00BD3FEC" w:rsidP="00F27299">
            <w:pPr>
              <w:pStyle w:val="Heading5"/>
              <w:outlineLvl w:val="4"/>
              <w:cnfStyle w:val="000000100000"/>
              <w:rPr>
                <w:lang w:eastAsia="nl-NL"/>
              </w:rPr>
            </w:pPr>
            <w:r w:rsidRPr="00BD3FEC">
              <w:rPr>
                <w:lang w:eastAsia="nl-NL"/>
              </w:rPr>
              <w:t>6248</w:t>
            </w:r>
          </w:p>
        </w:tc>
        <w:tc>
          <w:tcPr>
            <w:tcW w:w="1148" w:type="dxa"/>
          </w:tcPr>
          <w:p w:rsidR="00BD3FEC" w:rsidRPr="00BD3FEC" w:rsidRDefault="00BD3FEC" w:rsidP="00F27299">
            <w:pPr>
              <w:pStyle w:val="Heading5"/>
              <w:outlineLvl w:val="4"/>
              <w:cnfStyle w:val="000000100000"/>
              <w:rPr>
                <w:lang w:eastAsia="nl-NL"/>
              </w:rPr>
            </w:pPr>
            <w:r w:rsidRPr="00BD3FEC">
              <w:rPr>
                <w:lang w:eastAsia="nl-NL"/>
              </w:rPr>
              <w:t>6248</w:t>
            </w:r>
          </w:p>
        </w:tc>
        <w:tc>
          <w:tcPr>
            <w:tcW w:w="1226" w:type="dxa"/>
          </w:tcPr>
          <w:p w:rsidR="00BD3FEC" w:rsidRPr="00BD3FEC" w:rsidRDefault="00BD3FEC" w:rsidP="00F27299">
            <w:pPr>
              <w:pStyle w:val="Heading5"/>
              <w:outlineLvl w:val="4"/>
              <w:cnfStyle w:val="000000100000"/>
              <w:rPr>
                <w:lang w:eastAsia="nl-NL"/>
              </w:rPr>
            </w:pPr>
            <w:r w:rsidRPr="00BD3FEC">
              <w:rPr>
                <w:lang w:eastAsia="nl-NL"/>
              </w:rPr>
              <w:t>6248</w:t>
            </w:r>
          </w:p>
        </w:tc>
        <w:tc>
          <w:tcPr>
            <w:tcW w:w="1216" w:type="dxa"/>
          </w:tcPr>
          <w:p w:rsidR="00BD3FEC" w:rsidRPr="00BD3FEC" w:rsidRDefault="00BD3FEC" w:rsidP="00F27299">
            <w:pPr>
              <w:pStyle w:val="Heading5"/>
              <w:outlineLvl w:val="4"/>
              <w:cnfStyle w:val="000000100000"/>
              <w:rPr>
                <w:lang w:eastAsia="nl-NL"/>
              </w:rPr>
            </w:pPr>
            <w:r w:rsidRPr="00BD3FEC">
              <w:rPr>
                <w:lang w:eastAsia="nl-NL"/>
              </w:rPr>
              <w:t>6248</w:t>
            </w:r>
          </w:p>
        </w:tc>
        <w:tc>
          <w:tcPr>
            <w:tcW w:w="1216" w:type="dxa"/>
          </w:tcPr>
          <w:p w:rsidR="00BD3FEC" w:rsidRPr="00BD3FEC" w:rsidRDefault="00BD3FEC" w:rsidP="00F27299">
            <w:pPr>
              <w:pStyle w:val="Heading5"/>
              <w:outlineLvl w:val="4"/>
              <w:cnfStyle w:val="000000100000"/>
              <w:rPr>
                <w:lang w:eastAsia="nl-NL"/>
              </w:rPr>
            </w:pPr>
            <w:r w:rsidRPr="00BD3FEC">
              <w:rPr>
                <w:lang w:eastAsia="nl-NL"/>
              </w:rPr>
              <w:t>6248</w:t>
            </w:r>
          </w:p>
        </w:tc>
      </w:tr>
      <w:tr w:rsidR="00F27299" w:rsidTr="00BD3FEC">
        <w:tc>
          <w:tcPr>
            <w:cnfStyle w:val="001000000000"/>
            <w:tcW w:w="1069" w:type="dxa"/>
          </w:tcPr>
          <w:p w:rsidR="00BD3FEC" w:rsidRPr="00451D78" w:rsidRDefault="00BD3FEC" w:rsidP="00F27299">
            <w:pPr>
              <w:pStyle w:val="Heading5"/>
              <w:outlineLvl w:val="4"/>
              <w:rPr>
                <w:lang w:eastAsia="nl-NL"/>
              </w:rPr>
            </w:pPr>
            <w:r>
              <w:rPr>
                <w:lang w:eastAsia="nl-NL"/>
              </w:rPr>
              <w:t xml:space="preserve">N </w:t>
            </w:r>
            <w:r w:rsidRPr="00451D78">
              <w:rPr>
                <w:lang w:eastAsia="nl-NL"/>
              </w:rPr>
              <w:t>Missing</w:t>
            </w:r>
          </w:p>
        </w:tc>
        <w:tc>
          <w:tcPr>
            <w:tcW w:w="1089" w:type="dxa"/>
          </w:tcPr>
          <w:p w:rsidR="00BD3FEC" w:rsidRPr="00BD3FEC" w:rsidRDefault="00BD3FEC" w:rsidP="00F27299">
            <w:pPr>
              <w:pStyle w:val="Heading5"/>
              <w:outlineLvl w:val="4"/>
              <w:cnfStyle w:val="000000000000"/>
              <w:rPr>
                <w:lang w:eastAsia="nl-NL"/>
              </w:rPr>
            </w:pPr>
            <w:r w:rsidRPr="00BD3FEC">
              <w:rPr>
                <w:lang w:eastAsia="nl-NL"/>
              </w:rPr>
              <w:t>0</w:t>
            </w:r>
          </w:p>
        </w:tc>
        <w:tc>
          <w:tcPr>
            <w:tcW w:w="1167" w:type="dxa"/>
          </w:tcPr>
          <w:p w:rsidR="00BD3FEC" w:rsidRPr="00BD3FEC" w:rsidRDefault="00BD3FEC" w:rsidP="00F27299">
            <w:pPr>
              <w:pStyle w:val="Heading5"/>
              <w:outlineLvl w:val="4"/>
              <w:cnfStyle w:val="000000000000"/>
              <w:rPr>
                <w:lang w:eastAsia="nl-NL"/>
              </w:rPr>
            </w:pPr>
            <w:r w:rsidRPr="00BD3FEC">
              <w:rPr>
                <w:lang w:eastAsia="nl-NL"/>
              </w:rPr>
              <w:t>0</w:t>
            </w:r>
          </w:p>
        </w:tc>
        <w:tc>
          <w:tcPr>
            <w:tcW w:w="1157" w:type="dxa"/>
          </w:tcPr>
          <w:p w:rsidR="00BD3FEC" w:rsidRPr="00BD3FEC" w:rsidRDefault="00BD3FEC" w:rsidP="00F27299">
            <w:pPr>
              <w:pStyle w:val="Heading5"/>
              <w:outlineLvl w:val="4"/>
              <w:cnfStyle w:val="000000000000"/>
              <w:rPr>
                <w:lang w:eastAsia="nl-NL"/>
              </w:rPr>
            </w:pPr>
            <w:r w:rsidRPr="00BD3FEC">
              <w:rPr>
                <w:lang w:eastAsia="nl-NL"/>
              </w:rPr>
              <w:t>0</w:t>
            </w:r>
          </w:p>
        </w:tc>
        <w:tc>
          <w:tcPr>
            <w:tcW w:w="1148" w:type="dxa"/>
          </w:tcPr>
          <w:p w:rsidR="00BD3FEC" w:rsidRPr="00BD3FEC" w:rsidRDefault="00BD3FEC" w:rsidP="00F27299">
            <w:pPr>
              <w:pStyle w:val="Heading5"/>
              <w:outlineLvl w:val="4"/>
              <w:cnfStyle w:val="000000000000"/>
              <w:rPr>
                <w:lang w:eastAsia="nl-NL"/>
              </w:rPr>
            </w:pPr>
            <w:r w:rsidRPr="00BD3FEC">
              <w:rPr>
                <w:lang w:eastAsia="nl-NL"/>
              </w:rPr>
              <w:t>0</w:t>
            </w:r>
          </w:p>
        </w:tc>
        <w:tc>
          <w:tcPr>
            <w:tcW w:w="1226" w:type="dxa"/>
          </w:tcPr>
          <w:p w:rsidR="00BD3FEC" w:rsidRPr="00BD3FEC" w:rsidRDefault="00BD3FEC" w:rsidP="00F27299">
            <w:pPr>
              <w:pStyle w:val="Heading5"/>
              <w:outlineLvl w:val="4"/>
              <w:cnfStyle w:val="000000000000"/>
              <w:rPr>
                <w:lang w:eastAsia="nl-NL"/>
              </w:rPr>
            </w:pPr>
            <w:r w:rsidRPr="00BD3FEC">
              <w:rPr>
                <w:lang w:eastAsia="nl-NL"/>
              </w:rPr>
              <w:t>0</w:t>
            </w:r>
          </w:p>
        </w:tc>
        <w:tc>
          <w:tcPr>
            <w:tcW w:w="1216" w:type="dxa"/>
          </w:tcPr>
          <w:p w:rsidR="00BD3FEC" w:rsidRPr="00BD3FEC" w:rsidRDefault="00BD3FEC" w:rsidP="00F27299">
            <w:pPr>
              <w:pStyle w:val="Heading5"/>
              <w:outlineLvl w:val="4"/>
              <w:cnfStyle w:val="000000000000"/>
              <w:rPr>
                <w:lang w:eastAsia="nl-NL"/>
              </w:rPr>
            </w:pPr>
            <w:r w:rsidRPr="00BD3FEC">
              <w:rPr>
                <w:lang w:eastAsia="nl-NL"/>
              </w:rPr>
              <w:t>0</w:t>
            </w:r>
          </w:p>
        </w:tc>
        <w:tc>
          <w:tcPr>
            <w:tcW w:w="1216" w:type="dxa"/>
          </w:tcPr>
          <w:p w:rsidR="00BD3FEC" w:rsidRPr="00BD3FEC" w:rsidRDefault="00BD3FEC" w:rsidP="00F27299">
            <w:pPr>
              <w:pStyle w:val="Heading5"/>
              <w:outlineLvl w:val="4"/>
              <w:cnfStyle w:val="000000000000"/>
              <w:rPr>
                <w:lang w:eastAsia="nl-NL"/>
              </w:rPr>
            </w:pPr>
            <w:r w:rsidRPr="00BD3FEC">
              <w:rPr>
                <w:lang w:eastAsia="nl-NL"/>
              </w:rPr>
              <w:t>0</w:t>
            </w:r>
          </w:p>
        </w:tc>
      </w:tr>
      <w:tr w:rsidR="00F27299" w:rsidTr="00BD3FEC">
        <w:trPr>
          <w:cnfStyle w:val="000000100000"/>
        </w:trPr>
        <w:tc>
          <w:tcPr>
            <w:cnfStyle w:val="001000000000"/>
            <w:tcW w:w="1069" w:type="dxa"/>
          </w:tcPr>
          <w:p w:rsidR="00BD3FEC" w:rsidRPr="00451D78" w:rsidRDefault="00BD3FEC" w:rsidP="00F27299">
            <w:pPr>
              <w:pStyle w:val="Heading5"/>
              <w:outlineLvl w:val="4"/>
              <w:rPr>
                <w:lang w:eastAsia="nl-NL"/>
              </w:rPr>
            </w:pPr>
            <w:proofErr w:type="spellStart"/>
            <w:r w:rsidRPr="00451D78">
              <w:rPr>
                <w:lang w:eastAsia="nl-NL"/>
              </w:rPr>
              <w:t>Skewness</w:t>
            </w:r>
            <w:proofErr w:type="spellEnd"/>
          </w:p>
        </w:tc>
        <w:tc>
          <w:tcPr>
            <w:tcW w:w="1089" w:type="dxa"/>
          </w:tcPr>
          <w:p w:rsidR="00BD3FEC" w:rsidRPr="00BD3FEC" w:rsidRDefault="00BD3FEC" w:rsidP="00F27299">
            <w:pPr>
              <w:pStyle w:val="Heading5"/>
              <w:outlineLvl w:val="4"/>
              <w:cnfStyle w:val="000000100000"/>
              <w:rPr>
                <w:lang w:eastAsia="nl-NL"/>
              </w:rPr>
            </w:pPr>
            <w:r w:rsidRPr="00BD3FEC">
              <w:rPr>
                <w:lang w:eastAsia="nl-NL"/>
              </w:rPr>
              <w:t>-,042</w:t>
            </w:r>
          </w:p>
        </w:tc>
        <w:tc>
          <w:tcPr>
            <w:tcW w:w="1167" w:type="dxa"/>
          </w:tcPr>
          <w:p w:rsidR="00BD3FEC" w:rsidRPr="00BD3FEC" w:rsidRDefault="00BD3FEC" w:rsidP="00F27299">
            <w:pPr>
              <w:pStyle w:val="Heading5"/>
              <w:outlineLvl w:val="4"/>
              <w:cnfStyle w:val="000000100000"/>
              <w:rPr>
                <w:lang w:eastAsia="nl-NL"/>
              </w:rPr>
            </w:pPr>
            <w:r w:rsidRPr="00BD3FEC">
              <w:rPr>
                <w:lang w:eastAsia="nl-NL"/>
              </w:rPr>
              <w:t>1,260</w:t>
            </w:r>
          </w:p>
        </w:tc>
        <w:tc>
          <w:tcPr>
            <w:tcW w:w="1157" w:type="dxa"/>
          </w:tcPr>
          <w:p w:rsidR="00BD3FEC" w:rsidRPr="00BD3FEC" w:rsidRDefault="00BD3FEC" w:rsidP="00F27299">
            <w:pPr>
              <w:pStyle w:val="Heading5"/>
              <w:outlineLvl w:val="4"/>
              <w:cnfStyle w:val="000000100000"/>
              <w:rPr>
                <w:lang w:eastAsia="nl-NL"/>
              </w:rPr>
            </w:pPr>
            <w:r w:rsidRPr="00BD3FEC">
              <w:rPr>
                <w:lang w:eastAsia="nl-NL"/>
              </w:rPr>
              <w:t>1,278</w:t>
            </w:r>
          </w:p>
        </w:tc>
        <w:tc>
          <w:tcPr>
            <w:tcW w:w="1148" w:type="dxa"/>
          </w:tcPr>
          <w:p w:rsidR="00BD3FEC" w:rsidRPr="00BD3FEC" w:rsidRDefault="00BD3FEC" w:rsidP="00F27299">
            <w:pPr>
              <w:pStyle w:val="Heading5"/>
              <w:outlineLvl w:val="4"/>
              <w:cnfStyle w:val="000000100000"/>
              <w:rPr>
                <w:lang w:eastAsia="nl-NL"/>
              </w:rPr>
            </w:pPr>
            <w:r w:rsidRPr="00BD3FEC">
              <w:rPr>
                <w:lang w:eastAsia="nl-NL"/>
              </w:rPr>
              <w:t>2,204</w:t>
            </w:r>
          </w:p>
        </w:tc>
        <w:tc>
          <w:tcPr>
            <w:tcW w:w="1226" w:type="dxa"/>
          </w:tcPr>
          <w:p w:rsidR="00BD3FEC" w:rsidRPr="00BD3FEC" w:rsidRDefault="00BD3FEC" w:rsidP="00F27299">
            <w:pPr>
              <w:pStyle w:val="Heading5"/>
              <w:outlineLvl w:val="4"/>
              <w:cnfStyle w:val="000000100000"/>
              <w:rPr>
                <w:lang w:eastAsia="nl-NL"/>
              </w:rPr>
            </w:pPr>
            <w:r w:rsidRPr="00BD3FEC">
              <w:rPr>
                <w:lang w:eastAsia="nl-NL"/>
              </w:rPr>
              <w:t>1,531</w:t>
            </w:r>
          </w:p>
        </w:tc>
        <w:tc>
          <w:tcPr>
            <w:tcW w:w="1216" w:type="dxa"/>
          </w:tcPr>
          <w:p w:rsidR="00BD3FEC" w:rsidRPr="00BD3FEC" w:rsidRDefault="00BD3FEC" w:rsidP="00F27299">
            <w:pPr>
              <w:pStyle w:val="Heading5"/>
              <w:outlineLvl w:val="4"/>
              <w:cnfStyle w:val="000000100000"/>
              <w:rPr>
                <w:lang w:eastAsia="nl-NL"/>
              </w:rPr>
            </w:pPr>
            <w:r w:rsidRPr="00BD3FEC">
              <w:rPr>
                <w:lang w:eastAsia="nl-NL"/>
              </w:rPr>
              <w:t>1,577</w:t>
            </w:r>
          </w:p>
        </w:tc>
        <w:tc>
          <w:tcPr>
            <w:tcW w:w="1216" w:type="dxa"/>
          </w:tcPr>
          <w:p w:rsidR="00BD3FEC" w:rsidRPr="00BD3FEC" w:rsidRDefault="00BD3FEC" w:rsidP="00F27299">
            <w:pPr>
              <w:pStyle w:val="Heading5"/>
              <w:outlineLvl w:val="4"/>
              <w:cnfStyle w:val="000000100000"/>
              <w:rPr>
                <w:lang w:eastAsia="nl-NL"/>
              </w:rPr>
            </w:pPr>
            <w:r w:rsidRPr="00BD3FEC">
              <w:rPr>
                <w:lang w:eastAsia="nl-NL"/>
              </w:rPr>
              <w:t>-6,917</w:t>
            </w:r>
          </w:p>
        </w:tc>
      </w:tr>
      <w:tr w:rsidR="00F27299" w:rsidTr="00BD3FEC">
        <w:tc>
          <w:tcPr>
            <w:cnfStyle w:val="001000000000"/>
            <w:tcW w:w="1069" w:type="dxa"/>
          </w:tcPr>
          <w:p w:rsidR="00BD3FEC" w:rsidRPr="00451D78" w:rsidRDefault="00BD3FEC" w:rsidP="00F27299">
            <w:pPr>
              <w:pStyle w:val="Heading5"/>
              <w:outlineLvl w:val="4"/>
              <w:rPr>
                <w:lang w:eastAsia="nl-NL"/>
              </w:rPr>
            </w:pPr>
            <w:proofErr w:type="spellStart"/>
            <w:r w:rsidRPr="00451D78">
              <w:rPr>
                <w:lang w:eastAsia="nl-NL"/>
              </w:rPr>
              <w:t>Std</w:t>
            </w:r>
            <w:proofErr w:type="spellEnd"/>
            <w:r w:rsidRPr="00451D78">
              <w:rPr>
                <w:lang w:eastAsia="nl-NL"/>
              </w:rPr>
              <w:t xml:space="preserve">. </w:t>
            </w:r>
            <w:proofErr w:type="spellStart"/>
            <w:r w:rsidRPr="00451D78">
              <w:rPr>
                <w:lang w:eastAsia="nl-NL"/>
              </w:rPr>
              <w:t>Error</w:t>
            </w:r>
            <w:proofErr w:type="spellEnd"/>
            <w:r w:rsidRPr="00451D78">
              <w:rPr>
                <w:lang w:eastAsia="nl-NL"/>
              </w:rPr>
              <w:t xml:space="preserve"> of </w:t>
            </w:r>
            <w:proofErr w:type="spellStart"/>
            <w:r w:rsidRPr="00451D78">
              <w:rPr>
                <w:lang w:eastAsia="nl-NL"/>
              </w:rPr>
              <w:t>Skewness</w:t>
            </w:r>
            <w:proofErr w:type="spellEnd"/>
          </w:p>
        </w:tc>
        <w:tc>
          <w:tcPr>
            <w:tcW w:w="1089" w:type="dxa"/>
          </w:tcPr>
          <w:p w:rsidR="00BD3FEC" w:rsidRPr="00BD3FEC" w:rsidRDefault="00BD3FEC" w:rsidP="00F27299">
            <w:pPr>
              <w:pStyle w:val="Heading5"/>
              <w:outlineLvl w:val="4"/>
              <w:cnfStyle w:val="000000000000"/>
              <w:rPr>
                <w:lang w:eastAsia="nl-NL"/>
              </w:rPr>
            </w:pPr>
            <w:r w:rsidRPr="00BD3FEC">
              <w:rPr>
                <w:lang w:eastAsia="nl-NL"/>
              </w:rPr>
              <w:t>,031</w:t>
            </w:r>
          </w:p>
        </w:tc>
        <w:tc>
          <w:tcPr>
            <w:tcW w:w="1167" w:type="dxa"/>
          </w:tcPr>
          <w:p w:rsidR="00BD3FEC" w:rsidRPr="00BD3FEC" w:rsidRDefault="00BD3FEC" w:rsidP="00F27299">
            <w:pPr>
              <w:pStyle w:val="Heading5"/>
              <w:outlineLvl w:val="4"/>
              <w:cnfStyle w:val="000000000000"/>
              <w:rPr>
                <w:lang w:eastAsia="nl-NL"/>
              </w:rPr>
            </w:pPr>
            <w:r w:rsidRPr="00BD3FEC">
              <w:rPr>
                <w:lang w:eastAsia="nl-NL"/>
              </w:rPr>
              <w:t>,031</w:t>
            </w:r>
          </w:p>
        </w:tc>
        <w:tc>
          <w:tcPr>
            <w:tcW w:w="1157" w:type="dxa"/>
          </w:tcPr>
          <w:p w:rsidR="00BD3FEC" w:rsidRPr="00BD3FEC" w:rsidRDefault="00BD3FEC" w:rsidP="00F27299">
            <w:pPr>
              <w:pStyle w:val="Heading5"/>
              <w:outlineLvl w:val="4"/>
              <w:cnfStyle w:val="000000000000"/>
              <w:rPr>
                <w:lang w:eastAsia="nl-NL"/>
              </w:rPr>
            </w:pPr>
            <w:r w:rsidRPr="00BD3FEC">
              <w:rPr>
                <w:lang w:eastAsia="nl-NL"/>
              </w:rPr>
              <w:t>,031</w:t>
            </w:r>
          </w:p>
        </w:tc>
        <w:tc>
          <w:tcPr>
            <w:tcW w:w="1148" w:type="dxa"/>
          </w:tcPr>
          <w:p w:rsidR="00BD3FEC" w:rsidRPr="00BD3FEC" w:rsidRDefault="00BD3FEC" w:rsidP="00F27299">
            <w:pPr>
              <w:pStyle w:val="Heading5"/>
              <w:outlineLvl w:val="4"/>
              <w:cnfStyle w:val="000000000000"/>
              <w:rPr>
                <w:lang w:eastAsia="nl-NL"/>
              </w:rPr>
            </w:pPr>
            <w:r w:rsidRPr="00BD3FEC">
              <w:rPr>
                <w:lang w:eastAsia="nl-NL"/>
              </w:rPr>
              <w:t>,031</w:t>
            </w:r>
          </w:p>
        </w:tc>
        <w:tc>
          <w:tcPr>
            <w:tcW w:w="1226" w:type="dxa"/>
          </w:tcPr>
          <w:p w:rsidR="00BD3FEC" w:rsidRPr="00BD3FEC" w:rsidRDefault="00BD3FEC" w:rsidP="00F27299">
            <w:pPr>
              <w:pStyle w:val="Heading5"/>
              <w:outlineLvl w:val="4"/>
              <w:cnfStyle w:val="000000000000"/>
              <w:rPr>
                <w:lang w:eastAsia="nl-NL"/>
              </w:rPr>
            </w:pPr>
            <w:r w:rsidRPr="00BD3FEC">
              <w:rPr>
                <w:lang w:eastAsia="nl-NL"/>
              </w:rPr>
              <w:t>,031</w:t>
            </w:r>
          </w:p>
        </w:tc>
        <w:tc>
          <w:tcPr>
            <w:tcW w:w="1216" w:type="dxa"/>
          </w:tcPr>
          <w:p w:rsidR="00BD3FEC" w:rsidRPr="00BD3FEC" w:rsidRDefault="00BD3FEC" w:rsidP="00F27299">
            <w:pPr>
              <w:pStyle w:val="Heading5"/>
              <w:outlineLvl w:val="4"/>
              <w:cnfStyle w:val="000000000000"/>
              <w:rPr>
                <w:lang w:eastAsia="nl-NL"/>
              </w:rPr>
            </w:pPr>
            <w:r w:rsidRPr="00BD3FEC">
              <w:rPr>
                <w:lang w:eastAsia="nl-NL"/>
              </w:rPr>
              <w:t>,031</w:t>
            </w:r>
          </w:p>
        </w:tc>
        <w:tc>
          <w:tcPr>
            <w:tcW w:w="1216" w:type="dxa"/>
          </w:tcPr>
          <w:p w:rsidR="00BD3FEC" w:rsidRPr="00BD3FEC" w:rsidRDefault="00BD3FEC" w:rsidP="00F27299">
            <w:pPr>
              <w:pStyle w:val="Heading5"/>
              <w:outlineLvl w:val="4"/>
              <w:cnfStyle w:val="000000000000"/>
              <w:rPr>
                <w:lang w:eastAsia="nl-NL"/>
              </w:rPr>
            </w:pPr>
            <w:r w:rsidRPr="00BD3FEC">
              <w:rPr>
                <w:lang w:eastAsia="nl-NL"/>
              </w:rPr>
              <w:t>,031</w:t>
            </w:r>
          </w:p>
        </w:tc>
      </w:tr>
      <w:tr w:rsidR="00F27299" w:rsidTr="00BD3FEC">
        <w:trPr>
          <w:cnfStyle w:val="000000100000"/>
        </w:trPr>
        <w:tc>
          <w:tcPr>
            <w:cnfStyle w:val="001000000000"/>
            <w:tcW w:w="1069" w:type="dxa"/>
          </w:tcPr>
          <w:p w:rsidR="00BD3FEC" w:rsidRPr="00451D78" w:rsidRDefault="00BD3FEC" w:rsidP="00F27299">
            <w:pPr>
              <w:pStyle w:val="Heading5"/>
              <w:outlineLvl w:val="4"/>
              <w:rPr>
                <w:lang w:eastAsia="nl-NL"/>
              </w:rPr>
            </w:pPr>
            <w:proofErr w:type="spellStart"/>
            <w:r w:rsidRPr="00451D78">
              <w:rPr>
                <w:lang w:eastAsia="nl-NL"/>
              </w:rPr>
              <w:t>Kurtosis</w:t>
            </w:r>
            <w:proofErr w:type="spellEnd"/>
          </w:p>
        </w:tc>
        <w:tc>
          <w:tcPr>
            <w:tcW w:w="1089" w:type="dxa"/>
          </w:tcPr>
          <w:p w:rsidR="00BD3FEC" w:rsidRPr="00BD3FEC" w:rsidRDefault="00BD3FEC" w:rsidP="00F27299">
            <w:pPr>
              <w:pStyle w:val="Heading5"/>
              <w:outlineLvl w:val="4"/>
              <w:cnfStyle w:val="000000100000"/>
              <w:rPr>
                <w:lang w:eastAsia="nl-NL"/>
              </w:rPr>
            </w:pPr>
            <w:r w:rsidRPr="00BD3FEC">
              <w:rPr>
                <w:lang w:eastAsia="nl-NL"/>
              </w:rPr>
              <w:t>1,801</w:t>
            </w:r>
          </w:p>
        </w:tc>
        <w:tc>
          <w:tcPr>
            <w:tcW w:w="1167" w:type="dxa"/>
          </w:tcPr>
          <w:p w:rsidR="00BD3FEC" w:rsidRPr="00BD3FEC" w:rsidRDefault="00BD3FEC" w:rsidP="00F27299">
            <w:pPr>
              <w:pStyle w:val="Heading5"/>
              <w:outlineLvl w:val="4"/>
              <w:cnfStyle w:val="000000100000"/>
              <w:rPr>
                <w:lang w:eastAsia="nl-NL"/>
              </w:rPr>
            </w:pPr>
            <w:r w:rsidRPr="00BD3FEC">
              <w:rPr>
                <w:lang w:eastAsia="nl-NL"/>
              </w:rPr>
              <w:t>2,106</w:t>
            </w:r>
          </w:p>
        </w:tc>
        <w:tc>
          <w:tcPr>
            <w:tcW w:w="1157" w:type="dxa"/>
          </w:tcPr>
          <w:p w:rsidR="00BD3FEC" w:rsidRPr="00BD3FEC" w:rsidRDefault="00BD3FEC" w:rsidP="00F27299">
            <w:pPr>
              <w:pStyle w:val="Heading5"/>
              <w:outlineLvl w:val="4"/>
              <w:cnfStyle w:val="000000100000"/>
              <w:rPr>
                <w:lang w:eastAsia="nl-NL"/>
              </w:rPr>
            </w:pPr>
            <w:r w:rsidRPr="00BD3FEC">
              <w:rPr>
                <w:lang w:eastAsia="nl-NL"/>
              </w:rPr>
              <w:t>2,148</w:t>
            </w:r>
          </w:p>
        </w:tc>
        <w:tc>
          <w:tcPr>
            <w:tcW w:w="1148" w:type="dxa"/>
          </w:tcPr>
          <w:p w:rsidR="00BD3FEC" w:rsidRPr="00BD3FEC" w:rsidRDefault="00BD3FEC" w:rsidP="00F27299">
            <w:pPr>
              <w:pStyle w:val="Heading5"/>
              <w:outlineLvl w:val="4"/>
              <w:cnfStyle w:val="000000100000"/>
              <w:rPr>
                <w:lang w:eastAsia="nl-NL"/>
              </w:rPr>
            </w:pPr>
            <w:r w:rsidRPr="00BD3FEC">
              <w:rPr>
                <w:lang w:eastAsia="nl-NL"/>
              </w:rPr>
              <w:t>7,720</w:t>
            </w:r>
          </w:p>
        </w:tc>
        <w:tc>
          <w:tcPr>
            <w:tcW w:w="1226" w:type="dxa"/>
          </w:tcPr>
          <w:p w:rsidR="00BD3FEC" w:rsidRPr="00BD3FEC" w:rsidRDefault="00BD3FEC" w:rsidP="00F27299">
            <w:pPr>
              <w:pStyle w:val="Heading5"/>
              <w:outlineLvl w:val="4"/>
              <w:cnfStyle w:val="000000100000"/>
              <w:rPr>
                <w:lang w:eastAsia="nl-NL"/>
              </w:rPr>
            </w:pPr>
            <w:r w:rsidRPr="00BD3FEC">
              <w:rPr>
                <w:lang w:eastAsia="nl-NL"/>
              </w:rPr>
              <w:t>2,913</w:t>
            </w:r>
          </w:p>
        </w:tc>
        <w:tc>
          <w:tcPr>
            <w:tcW w:w="1216" w:type="dxa"/>
          </w:tcPr>
          <w:p w:rsidR="00BD3FEC" w:rsidRPr="00BD3FEC" w:rsidRDefault="00BD3FEC" w:rsidP="00F27299">
            <w:pPr>
              <w:pStyle w:val="Heading5"/>
              <w:outlineLvl w:val="4"/>
              <w:cnfStyle w:val="000000100000"/>
              <w:rPr>
                <w:lang w:eastAsia="nl-NL"/>
              </w:rPr>
            </w:pPr>
            <w:r w:rsidRPr="00BD3FEC">
              <w:rPr>
                <w:lang w:eastAsia="nl-NL"/>
              </w:rPr>
              <w:t>3,093</w:t>
            </w:r>
          </w:p>
        </w:tc>
        <w:tc>
          <w:tcPr>
            <w:tcW w:w="1216" w:type="dxa"/>
          </w:tcPr>
          <w:p w:rsidR="00BD3FEC" w:rsidRPr="00BD3FEC" w:rsidRDefault="00BD3FEC" w:rsidP="00F27299">
            <w:pPr>
              <w:pStyle w:val="Heading5"/>
              <w:outlineLvl w:val="4"/>
              <w:cnfStyle w:val="000000100000"/>
              <w:rPr>
                <w:lang w:eastAsia="nl-NL"/>
              </w:rPr>
            </w:pPr>
            <w:r w:rsidRPr="00BD3FEC">
              <w:rPr>
                <w:lang w:eastAsia="nl-NL"/>
              </w:rPr>
              <w:t>61,083</w:t>
            </w:r>
          </w:p>
        </w:tc>
      </w:tr>
      <w:tr w:rsidR="00F27299" w:rsidTr="00BD3FEC">
        <w:tc>
          <w:tcPr>
            <w:cnfStyle w:val="001000000000"/>
            <w:tcW w:w="1069" w:type="dxa"/>
          </w:tcPr>
          <w:p w:rsidR="00BD3FEC" w:rsidRPr="00451D78" w:rsidRDefault="00BD3FEC" w:rsidP="00F27299">
            <w:pPr>
              <w:pStyle w:val="Heading5"/>
              <w:outlineLvl w:val="4"/>
              <w:rPr>
                <w:lang w:eastAsia="nl-NL"/>
              </w:rPr>
            </w:pPr>
            <w:proofErr w:type="spellStart"/>
            <w:r>
              <w:rPr>
                <w:lang w:eastAsia="nl-NL"/>
              </w:rPr>
              <w:t>Std</w:t>
            </w:r>
            <w:proofErr w:type="spellEnd"/>
            <w:r>
              <w:rPr>
                <w:lang w:eastAsia="nl-NL"/>
              </w:rPr>
              <w:t xml:space="preserve">. </w:t>
            </w:r>
            <w:proofErr w:type="spellStart"/>
            <w:r>
              <w:rPr>
                <w:lang w:eastAsia="nl-NL"/>
              </w:rPr>
              <w:t>Error</w:t>
            </w:r>
            <w:proofErr w:type="spellEnd"/>
            <w:r>
              <w:rPr>
                <w:lang w:eastAsia="nl-NL"/>
              </w:rPr>
              <w:t xml:space="preserve"> of </w:t>
            </w:r>
            <w:proofErr w:type="spellStart"/>
            <w:r w:rsidRPr="00451D78">
              <w:rPr>
                <w:lang w:eastAsia="nl-NL"/>
              </w:rPr>
              <w:t>Kurtosis</w:t>
            </w:r>
            <w:proofErr w:type="spellEnd"/>
          </w:p>
        </w:tc>
        <w:tc>
          <w:tcPr>
            <w:tcW w:w="1089" w:type="dxa"/>
          </w:tcPr>
          <w:p w:rsidR="00BD3FEC" w:rsidRPr="00BD3FEC" w:rsidRDefault="00BD3FEC" w:rsidP="00F27299">
            <w:pPr>
              <w:pStyle w:val="Heading5"/>
              <w:outlineLvl w:val="4"/>
              <w:cnfStyle w:val="000000000000"/>
              <w:rPr>
                <w:lang w:eastAsia="nl-NL"/>
              </w:rPr>
            </w:pPr>
            <w:r w:rsidRPr="00BD3FEC">
              <w:rPr>
                <w:lang w:eastAsia="nl-NL"/>
              </w:rPr>
              <w:t>,062</w:t>
            </w:r>
          </w:p>
        </w:tc>
        <w:tc>
          <w:tcPr>
            <w:tcW w:w="1167" w:type="dxa"/>
          </w:tcPr>
          <w:p w:rsidR="00BD3FEC" w:rsidRPr="00BD3FEC" w:rsidRDefault="00BD3FEC" w:rsidP="00F27299">
            <w:pPr>
              <w:pStyle w:val="Heading5"/>
              <w:outlineLvl w:val="4"/>
              <w:cnfStyle w:val="000000000000"/>
              <w:rPr>
                <w:lang w:eastAsia="nl-NL"/>
              </w:rPr>
            </w:pPr>
            <w:r w:rsidRPr="00BD3FEC">
              <w:rPr>
                <w:lang w:eastAsia="nl-NL"/>
              </w:rPr>
              <w:t>,062</w:t>
            </w:r>
          </w:p>
        </w:tc>
        <w:tc>
          <w:tcPr>
            <w:tcW w:w="1157" w:type="dxa"/>
          </w:tcPr>
          <w:p w:rsidR="00BD3FEC" w:rsidRPr="00BD3FEC" w:rsidRDefault="00BD3FEC" w:rsidP="00F27299">
            <w:pPr>
              <w:pStyle w:val="Heading5"/>
              <w:outlineLvl w:val="4"/>
              <w:cnfStyle w:val="000000000000"/>
              <w:rPr>
                <w:lang w:eastAsia="nl-NL"/>
              </w:rPr>
            </w:pPr>
            <w:r w:rsidRPr="00BD3FEC">
              <w:rPr>
                <w:lang w:eastAsia="nl-NL"/>
              </w:rPr>
              <w:t>,062</w:t>
            </w:r>
          </w:p>
        </w:tc>
        <w:tc>
          <w:tcPr>
            <w:tcW w:w="1148" w:type="dxa"/>
          </w:tcPr>
          <w:p w:rsidR="00BD3FEC" w:rsidRPr="00BD3FEC" w:rsidRDefault="00BD3FEC" w:rsidP="00F27299">
            <w:pPr>
              <w:pStyle w:val="Heading5"/>
              <w:outlineLvl w:val="4"/>
              <w:cnfStyle w:val="000000000000"/>
              <w:rPr>
                <w:lang w:eastAsia="nl-NL"/>
              </w:rPr>
            </w:pPr>
            <w:r w:rsidRPr="00BD3FEC">
              <w:rPr>
                <w:lang w:eastAsia="nl-NL"/>
              </w:rPr>
              <w:t>,062</w:t>
            </w:r>
          </w:p>
        </w:tc>
        <w:tc>
          <w:tcPr>
            <w:tcW w:w="1226" w:type="dxa"/>
          </w:tcPr>
          <w:p w:rsidR="00BD3FEC" w:rsidRPr="00BD3FEC" w:rsidRDefault="00BD3FEC" w:rsidP="00F27299">
            <w:pPr>
              <w:pStyle w:val="Heading5"/>
              <w:outlineLvl w:val="4"/>
              <w:cnfStyle w:val="000000000000"/>
              <w:rPr>
                <w:lang w:eastAsia="nl-NL"/>
              </w:rPr>
            </w:pPr>
            <w:r w:rsidRPr="00BD3FEC">
              <w:rPr>
                <w:lang w:eastAsia="nl-NL"/>
              </w:rPr>
              <w:t>,062</w:t>
            </w:r>
          </w:p>
        </w:tc>
        <w:tc>
          <w:tcPr>
            <w:tcW w:w="1216" w:type="dxa"/>
          </w:tcPr>
          <w:p w:rsidR="00BD3FEC" w:rsidRPr="00BD3FEC" w:rsidRDefault="00BD3FEC" w:rsidP="00F27299">
            <w:pPr>
              <w:pStyle w:val="Heading5"/>
              <w:outlineLvl w:val="4"/>
              <w:cnfStyle w:val="000000000000"/>
              <w:rPr>
                <w:lang w:eastAsia="nl-NL"/>
              </w:rPr>
            </w:pPr>
            <w:r w:rsidRPr="00BD3FEC">
              <w:rPr>
                <w:lang w:eastAsia="nl-NL"/>
              </w:rPr>
              <w:t>,062</w:t>
            </w:r>
          </w:p>
        </w:tc>
        <w:tc>
          <w:tcPr>
            <w:tcW w:w="1216" w:type="dxa"/>
          </w:tcPr>
          <w:p w:rsidR="00BD3FEC" w:rsidRPr="00BD3FEC" w:rsidRDefault="00BD3FEC" w:rsidP="00F27299">
            <w:pPr>
              <w:pStyle w:val="Heading5"/>
              <w:outlineLvl w:val="4"/>
              <w:cnfStyle w:val="000000000000"/>
              <w:rPr>
                <w:lang w:eastAsia="nl-NL"/>
              </w:rPr>
            </w:pPr>
            <w:r w:rsidRPr="00BD3FEC">
              <w:rPr>
                <w:lang w:eastAsia="nl-NL"/>
              </w:rPr>
              <w:t>,062</w:t>
            </w:r>
          </w:p>
        </w:tc>
      </w:tr>
    </w:tbl>
    <w:p w:rsidR="00EE0FB6" w:rsidRDefault="00EE0FB6" w:rsidP="00EE0FB6">
      <w:pPr>
        <w:pStyle w:val="Heading3"/>
        <w:rPr>
          <w:lang w:eastAsia="nl-NL"/>
        </w:rPr>
      </w:pPr>
      <w:bookmarkStart w:id="223" w:name="_Toc298480530"/>
      <w:bookmarkStart w:id="224" w:name="_Toc299712989"/>
      <w:bookmarkStart w:id="225" w:name="_Toc300034952"/>
      <w:r>
        <w:rPr>
          <w:lang w:eastAsia="nl-NL"/>
        </w:rPr>
        <w:t xml:space="preserve">Test of </w:t>
      </w:r>
      <w:proofErr w:type="spellStart"/>
      <w:r>
        <w:rPr>
          <w:lang w:eastAsia="nl-NL"/>
        </w:rPr>
        <w:t>normality</w:t>
      </w:r>
      <w:bookmarkEnd w:id="223"/>
      <w:bookmarkEnd w:id="224"/>
      <w:bookmarkEnd w:id="225"/>
      <w:proofErr w:type="spellEnd"/>
    </w:p>
    <w:tbl>
      <w:tblPr>
        <w:tblStyle w:val="Lichtearcering-accent11"/>
        <w:tblW w:w="0" w:type="auto"/>
        <w:tblLook w:val="04A0"/>
      </w:tblPr>
      <w:tblGrid>
        <w:gridCol w:w="2303"/>
        <w:gridCol w:w="2303"/>
        <w:gridCol w:w="2303"/>
        <w:gridCol w:w="2303"/>
      </w:tblGrid>
      <w:tr w:rsidR="00EE0FB6" w:rsidTr="00F27299">
        <w:trPr>
          <w:cnfStyle w:val="100000000000"/>
        </w:trPr>
        <w:tc>
          <w:tcPr>
            <w:cnfStyle w:val="001000000000"/>
            <w:tcW w:w="2303" w:type="dxa"/>
          </w:tcPr>
          <w:p w:rsidR="00EE0FB6" w:rsidRDefault="00EE0FB6" w:rsidP="00F27299">
            <w:pPr>
              <w:autoSpaceDE w:val="0"/>
              <w:autoSpaceDN w:val="0"/>
              <w:adjustRightInd w:val="0"/>
              <w:spacing w:after="0" w:line="240" w:lineRule="auto"/>
              <w:rPr>
                <w:rFonts w:ascii="Times New Roman" w:hAnsi="Times New Roman"/>
                <w:sz w:val="24"/>
                <w:szCs w:val="24"/>
                <w:lang w:eastAsia="nl-NL"/>
              </w:rPr>
            </w:pPr>
          </w:p>
        </w:tc>
        <w:tc>
          <w:tcPr>
            <w:tcW w:w="6909" w:type="dxa"/>
            <w:gridSpan w:val="3"/>
          </w:tcPr>
          <w:p w:rsidR="00EE0FB6" w:rsidRPr="00EE0FB6" w:rsidRDefault="00EE0FB6" w:rsidP="00F27299">
            <w:pPr>
              <w:pStyle w:val="Heading5"/>
              <w:outlineLvl w:val="4"/>
              <w:cnfStyle w:val="100000000000"/>
              <w:rPr>
                <w:lang w:eastAsia="nl-NL"/>
              </w:rPr>
            </w:pPr>
            <w:proofErr w:type="spellStart"/>
            <w:r w:rsidRPr="00EE0FB6">
              <w:rPr>
                <w:lang w:eastAsia="nl-NL"/>
              </w:rPr>
              <w:t>Kolmogorov-Smirnov</w:t>
            </w:r>
            <w:proofErr w:type="spellEnd"/>
          </w:p>
        </w:tc>
      </w:tr>
      <w:tr w:rsidR="00EE0FB6" w:rsidTr="00F27299">
        <w:trPr>
          <w:cnfStyle w:val="000000100000"/>
        </w:trPr>
        <w:tc>
          <w:tcPr>
            <w:cnfStyle w:val="001000000000"/>
            <w:tcW w:w="2303" w:type="dxa"/>
          </w:tcPr>
          <w:p w:rsidR="00EE0FB6" w:rsidRDefault="00EE0FB6" w:rsidP="00F27299">
            <w:pPr>
              <w:pStyle w:val="Heading5"/>
              <w:outlineLvl w:val="4"/>
              <w:rPr>
                <w:lang w:eastAsia="nl-NL"/>
              </w:rPr>
            </w:pPr>
          </w:p>
        </w:tc>
        <w:tc>
          <w:tcPr>
            <w:tcW w:w="2303" w:type="dxa"/>
          </w:tcPr>
          <w:p w:rsidR="00EE0FB6" w:rsidRPr="00EE0FB6" w:rsidRDefault="00EE0FB6" w:rsidP="00F27299">
            <w:pPr>
              <w:pStyle w:val="Heading5"/>
              <w:outlineLvl w:val="4"/>
              <w:cnfStyle w:val="000000100000"/>
              <w:rPr>
                <w:lang w:eastAsia="nl-NL"/>
              </w:rPr>
            </w:pPr>
            <w:proofErr w:type="spellStart"/>
            <w:r w:rsidRPr="00EE0FB6">
              <w:rPr>
                <w:lang w:eastAsia="nl-NL"/>
              </w:rPr>
              <w:t>Statistic</w:t>
            </w:r>
            <w:proofErr w:type="spellEnd"/>
          </w:p>
        </w:tc>
        <w:tc>
          <w:tcPr>
            <w:tcW w:w="2303" w:type="dxa"/>
          </w:tcPr>
          <w:p w:rsidR="00EE0FB6" w:rsidRPr="00EE0FB6" w:rsidRDefault="00EE0FB6" w:rsidP="00F27299">
            <w:pPr>
              <w:pStyle w:val="Heading5"/>
              <w:outlineLvl w:val="4"/>
              <w:cnfStyle w:val="000000100000"/>
              <w:rPr>
                <w:lang w:eastAsia="nl-NL"/>
              </w:rPr>
            </w:pPr>
            <w:proofErr w:type="spellStart"/>
            <w:r w:rsidRPr="00EE0FB6">
              <w:rPr>
                <w:lang w:eastAsia="nl-NL"/>
              </w:rPr>
              <w:t>df</w:t>
            </w:r>
            <w:proofErr w:type="spellEnd"/>
          </w:p>
        </w:tc>
        <w:tc>
          <w:tcPr>
            <w:tcW w:w="2303" w:type="dxa"/>
          </w:tcPr>
          <w:p w:rsidR="00EE0FB6" w:rsidRPr="00EE0FB6" w:rsidRDefault="00EE0FB6" w:rsidP="00F27299">
            <w:pPr>
              <w:pStyle w:val="Heading5"/>
              <w:outlineLvl w:val="4"/>
              <w:cnfStyle w:val="000000100000"/>
              <w:rPr>
                <w:lang w:eastAsia="nl-NL"/>
              </w:rPr>
            </w:pPr>
            <w:proofErr w:type="spellStart"/>
            <w:r w:rsidRPr="00EE0FB6">
              <w:rPr>
                <w:lang w:eastAsia="nl-NL"/>
              </w:rPr>
              <w:t>Sig</w:t>
            </w:r>
            <w:proofErr w:type="spellEnd"/>
            <w:r w:rsidRPr="00EE0FB6">
              <w:rPr>
                <w:lang w:eastAsia="nl-NL"/>
              </w:rPr>
              <w:t>.</w:t>
            </w:r>
          </w:p>
        </w:tc>
      </w:tr>
      <w:tr w:rsidR="00EE0FB6" w:rsidTr="00F27299">
        <w:tc>
          <w:tcPr>
            <w:cnfStyle w:val="001000000000"/>
            <w:tcW w:w="2303" w:type="dxa"/>
          </w:tcPr>
          <w:p w:rsidR="00EE0FB6" w:rsidRPr="00EE0FB6" w:rsidRDefault="00EE0FB6" w:rsidP="00F27299">
            <w:pPr>
              <w:pStyle w:val="Heading5"/>
              <w:outlineLvl w:val="4"/>
              <w:rPr>
                <w:lang w:eastAsia="nl-NL"/>
              </w:rPr>
            </w:pPr>
            <w:proofErr w:type="spellStart"/>
            <w:r w:rsidRPr="00EE0FB6">
              <w:rPr>
                <w:lang w:eastAsia="nl-NL"/>
              </w:rPr>
              <w:t>Two-year</w:t>
            </w:r>
            <w:proofErr w:type="spellEnd"/>
            <w:r w:rsidRPr="00EE0FB6">
              <w:rPr>
                <w:lang w:eastAsia="nl-NL"/>
              </w:rPr>
              <w:t xml:space="preserve"> </w:t>
            </w:r>
            <w:proofErr w:type="spellStart"/>
            <w:r w:rsidRPr="00EE0FB6">
              <w:rPr>
                <w:lang w:eastAsia="nl-NL"/>
              </w:rPr>
              <w:t>Earnings</w:t>
            </w:r>
            <w:proofErr w:type="spellEnd"/>
            <w:r w:rsidRPr="00EE0FB6">
              <w:rPr>
                <w:lang w:eastAsia="nl-NL"/>
              </w:rPr>
              <w:t>[Y01]</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,066</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6248</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r w:rsidR="00EE0FB6" w:rsidTr="00F27299">
        <w:trPr>
          <w:cnfStyle w:val="000000100000"/>
        </w:trPr>
        <w:tc>
          <w:tcPr>
            <w:cnfStyle w:val="001000000000"/>
            <w:tcW w:w="2303" w:type="dxa"/>
          </w:tcPr>
          <w:p w:rsidR="00EE0FB6" w:rsidRPr="00EE0FB6" w:rsidRDefault="00EE0FB6" w:rsidP="00F27299">
            <w:pPr>
              <w:pStyle w:val="Heading5"/>
              <w:outlineLvl w:val="4"/>
              <w:rPr>
                <w:lang w:eastAsia="nl-NL"/>
              </w:rPr>
            </w:pPr>
            <w:proofErr w:type="spellStart"/>
            <w:r w:rsidRPr="00EE0FB6">
              <w:rPr>
                <w:lang w:eastAsia="nl-NL"/>
              </w:rPr>
              <w:t>Two-year</w:t>
            </w:r>
            <w:proofErr w:type="spellEnd"/>
            <w:r w:rsidRPr="00EE0FB6">
              <w:rPr>
                <w:lang w:eastAsia="nl-NL"/>
              </w:rPr>
              <w:t xml:space="preserve"> </w:t>
            </w:r>
            <w:proofErr w:type="spellStart"/>
            <w:r w:rsidRPr="00EE0FB6">
              <w:rPr>
                <w:lang w:eastAsia="nl-NL"/>
              </w:rPr>
              <w:t>Revenues</w:t>
            </w:r>
            <w:proofErr w:type="spellEnd"/>
            <w:r w:rsidRPr="00EE0FB6">
              <w:rPr>
                <w:lang w:eastAsia="nl-NL"/>
              </w:rPr>
              <w:t>[Y01]</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,088</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6248</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,000</w:t>
            </w:r>
          </w:p>
        </w:tc>
      </w:tr>
      <w:tr w:rsidR="00EE0FB6" w:rsidTr="00F27299">
        <w:tc>
          <w:tcPr>
            <w:cnfStyle w:val="001000000000"/>
            <w:tcW w:w="2303" w:type="dxa"/>
          </w:tcPr>
          <w:p w:rsidR="00EE0FB6" w:rsidRPr="00EE0FB6" w:rsidRDefault="00EE0FB6" w:rsidP="00F27299">
            <w:pPr>
              <w:pStyle w:val="Heading5"/>
              <w:outlineLvl w:val="4"/>
              <w:rPr>
                <w:lang w:eastAsia="nl-NL"/>
              </w:rPr>
            </w:pPr>
            <w:proofErr w:type="spellStart"/>
            <w:r w:rsidRPr="00EE0FB6">
              <w:rPr>
                <w:lang w:eastAsia="nl-NL"/>
              </w:rPr>
              <w:t>Two-year</w:t>
            </w:r>
            <w:proofErr w:type="spellEnd"/>
            <w:r w:rsidRPr="00EE0FB6">
              <w:rPr>
                <w:lang w:eastAsia="nl-NL"/>
              </w:rPr>
              <w:t xml:space="preserve"> </w:t>
            </w:r>
            <w:proofErr w:type="spellStart"/>
            <w:r w:rsidRPr="00EE0FB6">
              <w:rPr>
                <w:lang w:eastAsia="nl-NL"/>
              </w:rPr>
              <w:t>Expenses</w:t>
            </w:r>
            <w:proofErr w:type="spellEnd"/>
            <w:r w:rsidRPr="00EE0FB6">
              <w:rPr>
                <w:lang w:eastAsia="nl-NL"/>
              </w:rPr>
              <w:t>[Y01]</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,089</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6248</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r w:rsidR="00EE0FB6" w:rsidTr="00F27299">
        <w:trPr>
          <w:cnfStyle w:val="000000100000"/>
        </w:trPr>
        <w:tc>
          <w:tcPr>
            <w:cnfStyle w:val="001000000000"/>
            <w:tcW w:w="2303" w:type="dxa"/>
          </w:tcPr>
          <w:p w:rsidR="00EE0FB6" w:rsidRPr="00EE0FB6" w:rsidRDefault="00EE0FB6" w:rsidP="00F27299">
            <w:pPr>
              <w:pStyle w:val="Heading5"/>
              <w:outlineLvl w:val="4"/>
              <w:rPr>
                <w:lang w:val="en-US" w:eastAsia="nl-NL"/>
              </w:rPr>
            </w:pPr>
            <w:proofErr w:type="spellStart"/>
            <w:r w:rsidRPr="00EE0FB6">
              <w:rPr>
                <w:lang w:val="en-US" w:eastAsia="nl-NL"/>
              </w:rPr>
              <w:t>Vol</w:t>
            </w:r>
            <w:proofErr w:type="spellEnd"/>
            <w:r w:rsidRPr="00EE0FB6">
              <w:rPr>
                <w:lang w:val="en-US" w:eastAsia="nl-NL"/>
              </w:rPr>
              <w:t xml:space="preserve"> (Two-year Earnings</w:t>
            </w:r>
            <w:proofErr w:type="gramStart"/>
            <w:r w:rsidRPr="00EE0FB6">
              <w:rPr>
                <w:lang w:val="en-US" w:eastAsia="nl-NL"/>
              </w:rPr>
              <w:t>)[</w:t>
            </w:r>
            <w:proofErr w:type="gramEnd"/>
            <w:r w:rsidRPr="00EE0FB6">
              <w:rPr>
                <w:lang w:val="en-US" w:eastAsia="nl-NL"/>
              </w:rPr>
              <w:t>Y01]</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,130</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6248</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,000</w:t>
            </w:r>
          </w:p>
        </w:tc>
      </w:tr>
      <w:tr w:rsidR="00EE0FB6" w:rsidTr="00F27299">
        <w:tc>
          <w:tcPr>
            <w:cnfStyle w:val="001000000000"/>
            <w:tcW w:w="2303" w:type="dxa"/>
          </w:tcPr>
          <w:p w:rsidR="00EE0FB6" w:rsidRPr="00EE0FB6" w:rsidRDefault="00EE0FB6" w:rsidP="00F27299">
            <w:pPr>
              <w:pStyle w:val="Heading5"/>
              <w:outlineLvl w:val="4"/>
              <w:rPr>
                <w:lang w:val="en-US" w:eastAsia="nl-NL"/>
              </w:rPr>
            </w:pPr>
            <w:proofErr w:type="spellStart"/>
            <w:r w:rsidRPr="00EE0FB6">
              <w:rPr>
                <w:lang w:val="en-US" w:eastAsia="nl-NL"/>
              </w:rPr>
              <w:t>Vol</w:t>
            </w:r>
            <w:proofErr w:type="spellEnd"/>
            <w:r w:rsidRPr="00EE0FB6">
              <w:rPr>
                <w:lang w:val="en-US" w:eastAsia="nl-NL"/>
              </w:rPr>
              <w:t xml:space="preserve"> (Two-year Revenues</w:t>
            </w:r>
            <w:proofErr w:type="gramStart"/>
            <w:r w:rsidRPr="00EE0FB6">
              <w:rPr>
                <w:lang w:val="en-US" w:eastAsia="nl-NL"/>
              </w:rPr>
              <w:t>)[</w:t>
            </w:r>
            <w:proofErr w:type="gramEnd"/>
            <w:r w:rsidRPr="00EE0FB6">
              <w:rPr>
                <w:lang w:val="en-US" w:eastAsia="nl-NL"/>
              </w:rPr>
              <w:t>Y01]</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,110</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6248</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r w:rsidR="00EE0FB6" w:rsidTr="00F27299">
        <w:trPr>
          <w:cnfStyle w:val="000000100000"/>
        </w:trPr>
        <w:tc>
          <w:tcPr>
            <w:cnfStyle w:val="001000000000"/>
            <w:tcW w:w="2303" w:type="dxa"/>
          </w:tcPr>
          <w:p w:rsidR="00EE0FB6" w:rsidRPr="00EE0FB6" w:rsidRDefault="00EE0FB6" w:rsidP="00F27299">
            <w:pPr>
              <w:pStyle w:val="Heading5"/>
              <w:outlineLvl w:val="4"/>
              <w:rPr>
                <w:lang w:val="en-US" w:eastAsia="nl-NL"/>
              </w:rPr>
            </w:pPr>
            <w:proofErr w:type="spellStart"/>
            <w:r w:rsidRPr="00EE0FB6">
              <w:rPr>
                <w:lang w:val="en-US" w:eastAsia="nl-NL"/>
              </w:rPr>
              <w:t>Vol</w:t>
            </w:r>
            <w:proofErr w:type="spellEnd"/>
            <w:r w:rsidRPr="00EE0FB6">
              <w:rPr>
                <w:lang w:val="en-US" w:eastAsia="nl-NL"/>
              </w:rPr>
              <w:t xml:space="preserve"> (Two-year Expenses</w:t>
            </w:r>
            <w:proofErr w:type="gramStart"/>
            <w:r w:rsidRPr="00EE0FB6">
              <w:rPr>
                <w:lang w:val="en-US" w:eastAsia="nl-NL"/>
              </w:rPr>
              <w:t>)[</w:t>
            </w:r>
            <w:proofErr w:type="gramEnd"/>
            <w:r w:rsidRPr="00EE0FB6">
              <w:rPr>
                <w:lang w:val="en-US" w:eastAsia="nl-NL"/>
              </w:rPr>
              <w:t>Y01]</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,116</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6248</w:t>
            </w:r>
          </w:p>
        </w:tc>
        <w:tc>
          <w:tcPr>
            <w:tcW w:w="2303" w:type="dxa"/>
          </w:tcPr>
          <w:p w:rsidR="00EE0FB6" w:rsidRPr="00EE0FB6" w:rsidRDefault="00EE0FB6" w:rsidP="00F27299">
            <w:pPr>
              <w:pStyle w:val="Heading5"/>
              <w:outlineLvl w:val="4"/>
              <w:cnfStyle w:val="000000100000"/>
              <w:rPr>
                <w:lang w:eastAsia="nl-NL"/>
              </w:rPr>
            </w:pPr>
            <w:r w:rsidRPr="00EE0FB6">
              <w:rPr>
                <w:lang w:eastAsia="nl-NL"/>
              </w:rPr>
              <w:t>,000</w:t>
            </w:r>
          </w:p>
        </w:tc>
      </w:tr>
      <w:tr w:rsidR="00EE0FB6" w:rsidTr="00F27299">
        <w:tc>
          <w:tcPr>
            <w:cnfStyle w:val="001000000000"/>
            <w:tcW w:w="2303" w:type="dxa"/>
          </w:tcPr>
          <w:p w:rsidR="00EE0FB6" w:rsidRPr="00EE0FB6" w:rsidRDefault="00EE0FB6" w:rsidP="00F27299">
            <w:pPr>
              <w:pStyle w:val="Heading5"/>
              <w:outlineLvl w:val="4"/>
              <w:rPr>
                <w:lang w:val="en-US" w:eastAsia="nl-NL"/>
              </w:rPr>
            </w:pPr>
            <w:proofErr w:type="spellStart"/>
            <w:r w:rsidRPr="00EE0FB6">
              <w:rPr>
                <w:lang w:val="en-US" w:eastAsia="nl-NL"/>
              </w:rPr>
              <w:t>Corr</w:t>
            </w:r>
            <w:proofErr w:type="spellEnd"/>
            <w:r w:rsidRPr="00EE0FB6">
              <w:rPr>
                <w:lang w:val="en-US" w:eastAsia="nl-NL"/>
              </w:rPr>
              <w:t xml:space="preserve"> (Two-year Revenues, Two-year Expenses</w:t>
            </w:r>
            <w:proofErr w:type="gramStart"/>
            <w:r w:rsidRPr="00EE0FB6">
              <w:rPr>
                <w:lang w:val="en-US" w:eastAsia="nl-NL"/>
              </w:rPr>
              <w:t>)[</w:t>
            </w:r>
            <w:proofErr w:type="gramEnd"/>
            <w:r w:rsidRPr="00EE0FB6">
              <w:rPr>
                <w:lang w:val="en-US" w:eastAsia="nl-NL"/>
              </w:rPr>
              <w:t>Y01]</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,375</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6248</w:t>
            </w:r>
          </w:p>
        </w:tc>
        <w:tc>
          <w:tcPr>
            <w:tcW w:w="2303" w:type="dxa"/>
          </w:tcPr>
          <w:p w:rsidR="00EE0FB6" w:rsidRPr="00EE0FB6" w:rsidRDefault="00EE0FB6" w:rsidP="00F27299">
            <w:pPr>
              <w:pStyle w:val="Heading5"/>
              <w:outlineLvl w:val="4"/>
              <w:cnfStyle w:val="000000000000"/>
              <w:rPr>
                <w:lang w:eastAsia="nl-NL"/>
              </w:rPr>
            </w:pPr>
            <w:r w:rsidRPr="00EE0FB6">
              <w:rPr>
                <w:lang w:eastAsia="nl-NL"/>
              </w:rPr>
              <w:t>,000</w:t>
            </w:r>
          </w:p>
        </w:tc>
      </w:tr>
    </w:tbl>
    <w:p w:rsidR="00EE0FB6" w:rsidRDefault="00EE0FB6" w:rsidP="00EE0FB6">
      <w:pPr>
        <w:autoSpaceDE w:val="0"/>
        <w:autoSpaceDN w:val="0"/>
        <w:adjustRightInd w:val="0"/>
        <w:spacing w:after="0" w:line="240" w:lineRule="auto"/>
        <w:rPr>
          <w:rFonts w:ascii="Times New Roman" w:hAnsi="Times New Roman"/>
          <w:sz w:val="24"/>
          <w:szCs w:val="24"/>
          <w:lang w:eastAsia="nl-NL"/>
        </w:rPr>
      </w:pPr>
    </w:p>
    <w:p w:rsidR="00EE0FB6" w:rsidRDefault="00EE0FB6" w:rsidP="00EE0FB6">
      <w:pPr>
        <w:rPr>
          <w:lang w:val="en-US"/>
        </w:rPr>
      </w:pPr>
    </w:p>
    <w:p w:rsidR="00D60853" w:rsidRDefault="00D60853" w:rsidP="00D60853">
      <w:pPr>
        <w:pStyle w:val="Heading3"/>
        <w:rPr>
          <w:lang w:val="en-US"/>
        </w:rPr>
      </w:pPr>
      <w:bookmarkStart w:id="226" w:name="_Toc298480531"/>
      <w:bookmarkStart w:id="227" w:name="_Toc299712990"/>
      <w:bookmarkStart w:id="228" w:name="_Toc300034953"/>
      <w:r>
        <w:rPr>
          <w:lang w:val="en-US"/>
        </w:rPr>
        <w:lastRenderedPageBreak/>
        <w:t>Histograms and P-P plots</w:t>
      </w:r>
      <w:bookmarkEnd w:id="226"/>
      <w:bookmarkEnd w:id="227"/>
      <w:bookmarkEnd w:id="228"/>
      <w:r>
        <w:rPr>
          <w:lang w:val="en-US"/>
        </w:rPr>
        <w:tab/>
      </w:r>
      <w:r>
        <w:rPr>
          <w:lang w:val="en-US"/>
        </w:rPr>
        <w:br/>
      </w:r>
      <w:r>
        <w:rPr>
          <w:lang w:val="en-US"/>
        </w:rPr>
        <w:br/>
      </w:r>
    </w:p>
    <w:p w:rsidR="00D60853" w:rsidRDefault="00D60853" w:rsidP="00CC0275">
      <w:pPr>
        <w:rPr>
          <w:lang w:val="en-US"/>
        </w:rPr>
      </w:pPr>
      <w:r>
        <w:rPr>
          <w:noProof/>
          <w:lang w:val="en-US"/>
        </w:rPr>
        <w:drawing>
          <wp:inline distT="0" distB="0" distL="0" distR="0">
            <wp:extent cx="2619375" cy="2098792"/>
            <wp:effectExtent l="19050" t="0" r="9525" b="0"/>
            <wp:docPr id="18" name="Afbeelding 9" descr="earn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rnings.JPG"/>
                    <pic:cNvPicPr/>
                  </pic:nvPicPr>
                  <pic:blipFill>
                    <a:blip r:embed="rId10"/>
                    <a:stretch>
                      <a:fillRect/>
                    </a:stretch>
                  </pic:blipFill>
                  <pic:spPr>
                    <a:xfrm>
                      <a:off x="0" y="0"/>
                      <a:ext cx="2618509" cy="2098098"/>
                    </a:xfrm>
                    <a:prstGeom prst="rect">
                      <a:avLst/>
                    </a:prstGeom>
                  </pic:spPr>
                </pic:pic>
              </a:graphicData>
            </a:graphic>
          </wp:inline>
        </w:drawing>
      </w:r>
      <w:r>
        <w:rPr>
          <w:noProof/>
          <w:lang w:val="en-US"/>
        </w:rPr>
        <w:drawing>
          <wp:inline distT="0" distB="0" distL="0" distR="0">
            <wp:extent cx="2698480" cy="2162175"/>
            <wp:effectExtent l="19050" t="0" r="6620" b="0"/>
            <wp:docPr id="17" name="Afbeelding 10" descr="pp.earn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earnings.JPG"/>
                    <pic:cNvPicPr/>
                  </pic:nvPicPr>
                  <pic:blipFill>
                    <a:blip r:embed="rId11"/>
                    <a:stretch>
                      <a:fillRect/>
                    </a:stretch>
                  </pic:blipFill>
                  <pic:spPr>
                    <a:xfrm>
                      <a:off x="0" y="0"/>
                      <a:ext cx="2697588" cy="2161460"/>
                    </a:xfrm>
                    <a:prstGeom prst="rect">
                      <a:avLst/>
                    </a:prstGeom>
                  </pic:spPr>
                </pic:pic>
              </a:graphicData>
            </a:graphic>
          </wp:inline>
        </w:drawing>
      </w:r>
    </w:p>
    <w:p w:rsidR="00D60853" w:rsidRDefault="00D60853" w:rsidP="00CC0275">
      <w:pPr>
        <w:rPr>
          <w:lang w:val="en-US"/>
        </w:rPr>
      </w:pPr>
      <w:r>
        <w:rPr>
          <w:noProof/>
          <w:lang w:val="en-US"/>
        </w:rPr>
        <w:drawing>
          <wp:inline distT="0" distB="0" distL="0" distR="0">
            <wp:extent cx="2674705" cy="2143125"/>
            <wp:effectExtent l="19050" t="0" r="0" b="0"/>
            <wp:docPr id="19" name="Afbeelding 18" descr="revenu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venues.JPG"/>
                    <pic:cNvPicPr/>
                  </pic:nvPicPr>
                  <pic:blipFill>
                    <a:blip r:embed="rId12"/>
                    <a:stretch>
                      <a:fillRect/>
                    </a:stretch>
                  </pic:blipFill>
                  <pic:spPr>
                    <a:xfrm>
                      <a:off x="0" y="0"/>
                      <a:ext cx="2673821" cy="2142417"/>
                    </a:xfrm>
                    <a:prstGeom prst="rect">
                      <a:avLst/>
                    </a:prstGeom>
                  </pic:spPr>
                </pic:pic>
              </a:graphicData>
            </a:graphic>
          </wp:inline>
        </w:drawing>
      </w:r>
      <w:r>
        <w:rPr>
          <w:rFonts w:asciiTheme="majorHAnsi" w:eastAsiaTheme="majorEastAsia" w:hAnsiTheme="majorHAnsi" w:cstheme="majorBidi"/>
          <w:noProof/>
          <w:color w:val="365F91" w:themeColor="accent1" w:themeShade="BF"/>
          <w:sz w:val="28"/>
          <w:szCs w:val="28"/>
          <w:lang w:val="en-US"/>
        </w:rPr>
        <w:drawing>
          <wp:inline distT="0" distB="0" distL="0" distR="0">
            <wp:extent cx="2714625" cy="2175110"/>
            <wp:effectExtent l="19050" t="0" r="9525" b="0"/>
            <wp:docPr id="22" name="Afbeelding 19" descr="pp.revenu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revenues.JPG"/>
                    <pic:cNvPicPr/>
                  </pic:nvPicPr>
                  <pic:blipFill>
                    <a:blip r:embed="rId13"/>
                    <a:stretch>
                      <a:fillRect/>
                    </a:stretch>
                  </pic:blipFill>
                  <pic:spPr>
                    <a:xfrm>
                      <a:off x="0" y="0"/>
                      <a:ext cx="2713727" cy="2174390"/>
                    </a:xfrm>
                    <a:prstGeom prst="rect">
                      <a:avLst/>
                    </a:prstGeom>
                  </pic:spPr>
                </pic:pic>
              </a:graphicData>
            </a:graphic>
          </wp:inline>
        </w:drawing>
      </w:r>
    </w:p>
    <w:p w:rsidR="00CC0275" w:rsidRDefault="00D60853" w:rsidP="00CC0275">
      <w:pPr>
        <w:rPr>
          <w:rFonts w:asciiTheme="majorHAnsi" w:eastAsiaTheme="majorEastAsia" w:hAnsiTheme="majorHAnsi" w:cstheme="majorBidi"/>
          <w:color w:val="365F91" w:themeColor="accent1" w:themeShade="BF"/>
          <w:sz w:val="28"/>
          <w:szCs w:val="28"/>
          <w:lang w:val="en-US"/>
        </w:rPr>
      </w:pPr>
      <w:r>
        <w:rPr>
          <w:noProof/>
          <w:lang w:val="en-US"/>
        </w:rPr>
        <w:drawing>
          <wp:inline distT="0" distB="0" distL="0" distR="0">
            <wp:extent cx="2695575" cy="2159847"/>
            <wp:effectExtent l="19050" t="0" r="0" b="0"/>
            <wp:docPr id="23" name="Afbeelding 22" descr="expen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enses.JPG"/>
                    <pic:cNvPicPr/>
                  </pic:nvPicPr>
                  <pic:blipFill>
                    <a:blip r:embed="rId14"/>
                    <a:stretch>
                      <a:fillRect/>
                    </a:stretch>
                  </pic:blipFill>
                  <pic:spPr>
                    <a:xfrm>
                      <a:off x="0" y="0"/>
                      <a:ext cx="2694683" cy="2159133"/>
                    </a:xfrm>
                    <a:prstGeom prst="rect">
                      <a:avLst/>
                    </a:prstGeom>
                  </pic:spPr>
                </pic:pic>
              </a:graphicData>
            </a:graphic>
          </wp:inline>
        </w:drawing>
      </w:r>
      <w:r>
        <w:rPr>
          <w:noProof/>
          <w:lang w:val="en-US"/>
        </w:rPr>
        <w:drawing>
          <wp:inline distT="0" distB="0" distL="0" distR="0">
            <wp:extent cx="2695575" cy="2159848"/>
            <wp:effectExtent l="19050" t="0" r="9525" b="0"/>
            <wp:docPr id="24" name="Afbeelding 23" descr="pp.expen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expenses.JPG"/>
                    <pic:cNvPicPr/>
                  </pic:nvPicPr>
                  <pic:blipFill>
                    <a:blip r:embed="rId15"/>
                    <a:stretch>
                      <a:fillRect/>
                    </a:stretch>
                  </pic:blipFill>
                  <pic:spPr>
                    <a:xfrm>
                      <a:off x="0" y="0"/>
                      <a:ext cx="2694684" cy="2159134"/>
                    </a:xfrm>
                    <a:prstGeom prst="rect">
                      <a:avLst/>
                    </a:prstGeom>
                  </pic:spPr>
                </pic:pic>
              </a:graphicData>
            </a:graphic>
          </wp:inline>
        </w:drawing>
      </w:r>
      <w:r w:rsidR="00CC0275">
        <w:rPr>
          <w:lang w:val="en-US"/>
        </w:rPr>
        <w:br w:type="page"/>
      </w:r>
      <w:r>
        <w:rPr>
          <w:rFonts w:asciiTheme="majorHAnsi" w:eastAsiaTheme="majorEastAsia" w:hAnsiTheme="majorHAnsi" w:cstheme="majorBidi"/>
          <w:noProof/>
          <w:color w:val="365F91" w:themeColor="accent1" w:themeShade="BF"/>
          <w:sz w:val="28"/>
          <w:szCs w:val="28"/>
          <w:lang w:val="en-US"/>
        </w:rPr>
        <w:lastRenderedPageBreak/>
        <w:drawing>
          <wp:inline distT="0" distB="0" distL="0" distR="0">
            <wp:extent cx="2619375" cy="2098792"/>
            <wp:effectExtent l="19050" t="0" r="9525" b="0"/>
            <wp:docPr id="25" name="Afbeelding 24" descr="vol.earn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earnings.JPG"/>
                    <pic:cNvPicPr/>
                  </pic:nvPicPr>
                  <pic:blipFill>
                    <a:blip r:embed="rId16"/>
                    <a:stretch>
                      <a:fillRect/>
                    </a:stretch>
                  </pic:blipFill>
                  <pic:spPr>
                    <a:xfrm>
                      <a:off x="0" y="0"/>
                      <a:ext cx="2618732" cy="2098277"/>
                    </a:xfrm>
                    <a:prstGeom prst="rect">
                      <a:avLst/>
                    </a:prstGeom>
                  </pic:spPr>
                </pic:pic>
              </a:graphicData>
            </a:graphic>
          </wp:inline>
        </w:drawing>
      </w:r>
      <w:r>
        <w:rPr>
          <w:rFonts w:asciiTheme="majorHAnsi" w:eastAsiaTheme="majorEastAsia" w:hAnsiTheme="majorHAnsi" w:cstheme="majorBidi"/>
          <w:noProof/>
          <w:color w:val="365F91" w:themeColor="accent1" w:themeShade="BF"/>
          <w:sz w:val="28"/>
          <w:szCs w:val="28"/>
          <w:lang w:val="en-US"/>
        </w:rPr>
        <w:drawing>
          <wp:inline distT="0" distB="0" distL="0" distR="0">
            <wp:extent cx="2647950" cy="2121688"/>
            <wp:effectExtent l="19050" t="0" r="0" b="0"/>
            <wp:docPr id="26" name="Afbeelding 25" descr="pp.vol.earn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vol.earnings.JPG"/>
                    <pic:cNvPicPr/>
                  </pic:nvPicPr>
                  <pic:blipFill>
                    <a:blip r:embed="rId17"/>
                    <a:stretch>
                      <a:fillRect/>
                    </a:stretch>
                  </pic:blipFill>
                  <pic:spPr>
                    <a:xfrm>
                      <a:off x="0" y="0"/>
                      <a:ext cx="2651942" cy="2124887"/>
                    </a:xfrm>
                    <a:prstGeom prst="rect">
                      <a:avLst/>
                    </a:prstGeom>
                  </pic:spPr>
                </pic:pic>
              </a:graphicData>
            </a:graphic>
          </wp:inline>
        </w:drawing>
      </w:r>
      <w:r>
        <w:rPr>
          <w:lang w:val="en-US"/>
        </w:rPr>
        <w:br/>
      </w:r>
      <w:r>
        <w:rPr>
          <w:rFonts w:asciiTheme="majorHAnsi" w:eastAsiaTheme="majorEastAsia" w:hAnsiTheme="majorHAnsi" w:cstheme="majorBidi"/>
          <w:noProof/>
          <w:color w:val="365F91" w:themeColor="accent1" w:themeShade="BF"/>
          <w:sz w:val="28"/>
          <w:szCs w:val="28"/>
          <w:lang w:val="en-US"/>
        </w:rPr>
        <w:drawing>
          <wp:inline distT="0" distB="0" distL="0" distR="0">
            <wp:extent cx="2667000" cy="2136951"/>
            <wp:effectExtent l="19050" t="0" r="0" b="0"/>
            <wp:docPr id="27" name="Afbeelding 26" descr="vol.revenu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revenues.JPG"/>
                    <pic:cNvPicPr/>
                  </pic:nvPicPr>
                  <pic:blipFill>
                    <a:blip r:embed="rId18"/>
                    <a:stretch>
                      <a:fillRect/>
                    </a:stretch>
                  </pic:blipFill>
                  <pic:spPr>
                    <a:xfrm>
                      <a:off x="0" y="0"/>
                      <a:ext cx="2666495" cy="2136546"/>
                    </a:xfrm>
                    <a:prstGeom prst="rect">
                      <a:avLst/>
                    </a:prstGeom>
                  </pic:spPr>
                </pic:pic>
              </a:graphicData>
            </a:graphic>
          </wp:inline>
        </w:drawing>
      </w:r>
      <w:r>
        <w:rPr>
          <w:rFonts w:asciiTheme="majorHAnsi" w:eastAsiaTheme="majorEastAsia" w:hAnsiTheme="majorHAnsi" w:cstheme="majorBidi"/>
          <w:noProof/>
          <w:color w:val="365F91" w:themeColor="accent1" w:themeShade="BF"/>
          <w:sz w:val="28"/>
          <w:szCs w:val="28"/>
          <w:lang w:val="en-US"/>
        </w:rPr>
        <w:drawing>
          <wp:inline distT="0" distB="0" distL="0" distR="0">
            <wp:extent cx="2650930" cy="2124075"/>
            <wp:effectExtent l="19050" t="0" r="0" b="0"/>
            <wp:docPr id="28" name="Afbeelding 27" descr="pp.vol.revenu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vol.revenues.JPG"/>
                    <pic:cNvPicPr/>
                  </pic:nvPicPr>
                  <pic:blipFill>
                    <a:blip r:embed="rId19"/>
                    <a:stretch>
                      <a:fillRect/>
                    </a:stretch>
                  </pic:blipFill>
                  <pic:spPr>
                    <a:xfrm>
                      <a:off x="0" y="0"/>
                      <a:ext cx="2650054" cy="2123373"/>
                    </a:xfrm>
                    <a:prstGeom prst="rect">
                      <a:avLst/>
                    </a:prstGeom>
                  </pic:spPr>
                </pic:pic>
              </a:graphicData>
            </a:graphic>
          </wp:inline>
        </w:drawing>
      </w:r>
      <w:r>
        <w:rPr>
          <w:lang w:val="en-US"/>
        </w:rPr>
        <w:br/>
      </w:r>
      <w:r>
        <w:rPr>
          <w:rFonts w:asciiTheme="majorHAnsi" w:eastAsiaTheme="majorEastAsia" w:hAnsiTheme="majorHAnsi" w:cstheme="majorBidi"/>
          <w:noProof/>
          <w:color w:val="365F91" w:themeColor="accent1" w:themeShade="BF"/>
          <w:sz w:val="28"/>
          <w:szCs w:val="28"/>
          <w:lang w:val="en-US"/>
        </w:rPr>
        <w:drawing>
          <wp:inline distT="0" distB="0" distL="0" distR="0">
            <wp:extent cx="2686050" cy="2152215"/>
            <wp:effectExtent l="19050" t="0" r="0" b="0"/>
            <wp:docPr id="29" name="Afbeelding 28" descr="vol.expen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expenses.JPG"/>
                    <pic:cNvPicPr/>
                  </pic:nvPicPr>
                  <pic:blipFill>
                    <a:blip r:embed="rId20"/>
                    <a:stretch>
                      <a:fillRect/>
                    </a:stretch>
                  </pic:blipFill>
                  <pic:spPr>
                    <a:xfrm>
                      <a:off x="0" y="0"/>
                      <a:ext cx="2688639" cy="2154289"/>
                    </a:xfrm>
                    <a:prstGeom prst="rect">
                      <a:avLst/>
                    </a:prstGeom>
                  </pic:spPr>
                </pic:pic>
              </a:graphicData>
            </a:graphic>
          </wp:inline>
        </w:drawing>
      </w:r>
      <w:r>
        <w:rPr>
          <w:rFonts w:asciiTheme="majorHAnsi" w:eastAsiaTheme="majorEastAsia" w:hAnsiTheme="majorHAnsi" w:cstheme="majorBidi"/>
          <w:noProof/>
          <w:color w:val="365F91" w:themeColor="accent1" w:themeShade="BF"/>
          <w:sz w:val="28"/>
          <w:szCs w:val="28"/>
          <w:lang w:val="en-US"/>
        </w:rPr>
        <w:drawing>
          <wp:inline distT="0" distB="0" distL="0" distR="0">
            <wp:extent cx="2657475" cy="2129318"/>
            <wp:effectExtent l="19050" t="0" r="9525" b="0"/>
            <wp:docPr id="30" name="Afbeelding 29" descr="pp.vol.expen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vol.expenses.JPG"/>
                    <pic:cNvPicPr/>
                  </pic:nvPicPr>
                  <pic:blipFill>
                    <a:blip r:embed="rId21"/>
                    <a:stretch>
                      <a:fillRect/>
                    </a:stretch>
                  </pic:blipFill>
                  <pic:spPr>
                    <a:xfrm>
                      <a:off x="0" y="0"/>
                      <a:ext cx="2658523" cy="2130158"/>
                    </a:xfrm>
                    <a:prstGeom prst="rect">
                      <a:avLst/>
                    </a:prstGeom>
                  </pic:spPr>
                </pic:pic>
              </a:graphicData>
            </a:graphic>
          </wp:inline>
        </w:drawing>
      </w:r>
      <w:r>
        <w:rPr>
          <w:lang w:val="en-US"/>
        </w:rPr>
        <w:br/>
      </w:r>
      <w:r>
        <w:rPr>
          <w:rFonts w:asciiTheme="majorHAnsi" w:eastAsiaTheme="majorEastAsia" w:hAnsiTheme="majorHAnsi" w:cstheme="majorBidi"/>
          <w:noProof/>
          <w:color w:val="365F91" w:themeColor="accent1" w:themeShade="BF"/>
          <w:sz w:val="28"/>
          <w:szCs w:val="28"/>
          <w:lang w:val="en-US"/>
        </w:rPr>
        <w:drawing>
          <wp:inline distT="0" distB="0" distL="0" distR="0">
            <wp:extent cx="2705100" cy="2167480"/>
            <wp:effectExtent l="19050" t="0" r="0" b="0"/>
            <wp:docPr id="31" name="Afbeelding 30" descr="cor.revenues.expen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evenues.expenses.JPG"/>
                    <pic:cNvPicPr/>
                  </pic:nvPicPr>
                  <pic:blipFill>
                    <a:blip r:embed="rId22"/>
                    <a:stretch>
                      <a:fillRect/>
                    </a:stretch>
                  </pic:blipFill>
                  <pic:spPr>
                    <a:xfrm>
                      <a:off x="0" y="0"/>
                      <a:ext cx="2704205" cy="2166763"/>
                    </a:xfrm>
                    <a:prstGeom prst="rect">
                      <a:avLst/>
                    </a:prstGeom>
                  </pic:spPr>
                </pic:pic>
              </a:graphicData>
            </a:graphic>
          </wp:inline>
        </w:drawing>
      </w:r>
      <w:r w:rsidR="004D302C">
        <w:rPr>
          <w:rFonts w:asciiTheme="majorHAnsi" w:eastAsiaTheme="majorEastAsia" w:hAnsiTheme="majorHAnsi" w:cstheme="majorBidi"/>
          <w:noProof/>
          <w:color w:val="365F91" w:themeColor="accent1" w:themeShade="BF"/>
          <w:sz w:val="28"/>
          <w:szCs w:val="28"/>
          <w:lang w:val="en-US"/>
        </w:rPr>
        <w:drawing>
          <wp:inline distT="0" distB="0" distL="0" distR="0">
            <wp:extent cx="2638425" cy="2114055"/>
            <wp:effectExtent l="19050" t="0" r="0" b="0"/>
            <wp:docPr id="32" name="Afbeelding 31" descr="pp.cor.revenues.expens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cor.revenues.expenses.JPG"/>
                    <pic:cNvPicPr/>
                  </pic:nvPicPr>
                  <pic:blipFill>
                    <a:blip r:embed="rId23"/>
                    <a:stretch>
                      <a:fillRect/>
                    </a:stretch>
                  </pic:blipFill>
                  <pic:spPr>
                    <a:xfrm>
                      <a:off x="0" y="0"/>
                      <a:ext cx="2637552" cy="2113356"/>
                    </a:xfrm>
                    <a:prstGeom prst="rect">
                      <a:avLst/>
                    </a:prstGeom>
                  </pic:spPr>
                </pic:pic>
              </a:graphicData>
            </a:graphic>
          </wp:inline>
        </w:drawing>
      </w:r>
    </w:p>
    <w:p w:rsidR="00A81643" w:rsidRDefault="008763B5" w:rsidP="008763B5">
      <w:pPr>
        <w:pStyle w:val="Heading1"/>
        <w:rPr>
          <w:lang w:val="en-US"/>
        </w:rPr>
      </w:pPr>
      <w:bookmarkStart w:id="229" w:name="_Toc299712991"/>
      <w:bookmarkStart w:id="230" w:name="_Toc300034954"/>
      <w:r>
        <w:rPr>
          <w:lang w:val="en-US"/>
        </w:rPr>
        <w:lastRenderedPageBreak/>
        <w:t xml:space="preserve">Appendix 8 </w:t>
      </w:r>
      <w:proofErr w:type="spellStart"/>
      <w:r w:rsidR="00A81643">
        <w:rPr>
          <w:lang w:val="en-US"/>
        </w:rPr>
        <w:t>Multicollinearity</w:t>
      </w:r>
      <w:bookmarkEnd w:id="229"/>
      <w:bookmarkEnd w:id="230"/>
      <w:proofErr w:type="spellEnd"/>
    </w:p>
    <w:p w:rsidR="00A81643" w:rsidRDefault="00A81643" w:rsidP="00A81643">
      <w:pPr>
        <w:pStyle w:val="Heading3"/>
        <w:rPr>
          <w:lang w:val="en-US"/>
        </w:rPr>
      </w:pPr>
      <w:bookmarkStart w:id="231" w:name="_Toc298480533"/>
      <w:bookmarkStart w:id="232" w:name="_Toc299712992"/>
      <w:bookmarkStart w:id="233" w:name="_Toc300034955"/>
      <w:r>
        <w:rPr>
          <w:lang w:val="en-US"/>
        </w:rPr>
        <w:t>Sample 1</w:t>
      </w:r>
      <w:bookmarkEnd w:id="231"/>
      <w:bookmarkEnd w:id="232"/>
      <w:bookmarkEnd w:id="233"/>
    </w:p>
    <w:tbl>
      <w:tblPr>
        <w:tblStyle w:val="Lichtearcering-accent11"/>
        <w:tblW w:w="0" w:type="auto"/>
        <w:jc w:val="center"/>
        <w:tblLook w:val="04A0"/>
      </w:tblPr>
      <w:tblGrid>
        <w:gridCol w:w="1864"/>
        <w:gridCol w:w="1914"/>
        <w:gridCol w:w="1914"/>
        <w:gridCol w:w="1878"/>
        <w:gridCol w:w="1718"/>
      </w:tblGrid>
      <w:tr w:rsidR="000C2C98" w:rsidTr="000C2C98">
        <w:trPr>
          <w:cnfStyle w:val="100000000000"/>
          <w:jc w:val="center"/>
        </w:trPr>
        <w:tc>
          <w:tcPr>
            <w:cnfStyle w:val="001000000000"/>
            <w:tcW w:w="1864" w:type="dxa"/>
          </w:tcPr>
          <w:p w:rsidR="000C2C98" w:rsidRDefault="000C2C98" w:rsidP="00A83C82">
            <w:pPr>
              <w:pStyle w:val="Heading5"/>
              <w:outlineLvl w:val="4"/>
              <w:rPr>
                <w:lang w:val="en-US"/>
              </w:rPr>
            </w:pPr>
            <w:r>
              <w:rPr>
                <w:lang w:val="en-US"/>
              </w:rPr>
              <w:t>Year</w:t>
            </w:r>
          </w:p>
        </w:tc>
        <w:tc>
          <w:tcPr>
            <w:tcW w:w="1914" w:type="dxa"/>
          </w:tcPr>
          <w:p w:rsidR="000C2C98" w:rsidRDefault="000C2C98" w:rsidP="00A83C82">
            <w:pPr>
              <w:pStyle w:val="Heading5"/>
              <w:outlineLvl w:val="4"/>
              <w:cnfStyle w:val="100000000000"/>
              <w:rPr>
                <w:lang w:val="en-US"/>
              </w:rPr>
            </w:pPr>
            <w:r>
              <w:rPr>
                <w:lang w:val="en-US"/>
              </w:rPr>
              <w:t>VIF</w:t>
            </w:r>
            <w:r>
              <w:rPr>
                <w:lang w:val="en-US"/>
              </w:rPr>
              <w:br/>
              <w:t>t-1</w:t>
            </w:r>
          </w:p>
        </w:tc>
        <w:tc>
          <w:tcPr>
            <w:tcW w:w="1914" w:type="dxa"/>
          </w:tcPr>
          <w:p w:rsidR="000C2C98" w:rsidRDefault="000C2C98" w:rsidP="00A83C82">
            <w:pPr>
              <w:pStyle w:val="Heading5"/>
              <w:outlineLvl w:val="4"/>
              <w:cnfStyle w:val="100000000000"/>
              <w:rPr>
                <w:lang w:val="en-US"/>
              </w:rPr>
            </w:pPr>
            <w:r>
              <w:rPr>
                <w:lang w:val="en-US"/>
              </w:rPr>
              <w:t>VIF</w:t>
            </w:r>
            <w:r>
              <w:rPr>
                <w:lang w:val="en-US"/>
              </w:rPr>
              <w:br/>
              <w:t>t</w:t>
            </w:r>
          </w:p>
        </w:tc>
        <w:tc>
          <w:tcPr>
            <w:tcW w:w="1878" w:type="dxa"/>
          </w:tcPr>
          <w:p w:rsidR="000C2C98" w:rsidRDefault="000C2C98" w:rsidP="00A83C82">
            <w:pPr>
              <w:pStyle w:val="Heading5"/>
              <w:outlineLvl w:val="4"/>
              <w:cnfStyle w:val="100000000000"/>
              <w:rPr>
                <w:lang w:val="en-US"/>
              </w:rPr>
            </w:pPr>
            <w:r>
              <w:rPr>
                <w:lang w:val="en-US"/>
              </w:rPr>
              <w:t>VIF</w:t>
            </w:r>
            <w:r>
              <w:rPr>
                <w:lang w:val="en-US"/>
              </w:rPr>
              <w:br/>
              <w:t>t+1</w:t>
            </w:r>
          </w:p>
        </w:tc>
        <w:tc>
          <w:tcPr>
            <w:tcW w:w="1718" w:type="dxa"/>
          </w:tcPr>
          <w:p w:rsidR="000C2C98" w:rsidRDefault="000C2C98" w:rsidP="00A83C82">
            <w:pPr>
              <w:pStyle w:val="Heading5"/>
              <w:outlineLvl w:val="4"/>
              <w:cnfStyle w:val="100000000000"/>
              <w:rPr>
                <w:lang w:val="en-US"/>
              </w:rPr>
            </w:pPr>
            <w:r>
              <w:rPr>
                <w:lang w:val="en-US"/>
              </w:rPr>
              <w:t>Durbin-</w:t>
            </w:r>
            <w:r>
              <w:rPr>
                <w:lang w:val="en-US"/>
              </w:rPr>
              <w:br/>
              <w:t>Watson</w:t>
            </w:r>
          </w:p>
        </w:tc>
      </w:tr>
      <w:tr w:rsidR="000C2C98" w:rsidTr="000C2C98">
        <w:trPr>
          <w:cnfStyle w:val="000000100000"/>
          <w:jc w:val="center"/>
        </w:trPr>
        <w:tc>
          <w:tcPr>
            <w:cnfStyle w:val="001000000000"/>
            <w:tcW w:w="1864" w:type="dxa"/>
          </w:tcPr>
          <w:p w:rsidR="000C2C98" w:rsidRDefault="000C2C98" w:rsidP="00A83C82">
            <w:pPr>
              <w:pStyle w:val="Heading5"/>
              <w:outlineLvl w:val="4"/>
              <w:rPr>
                <w:lang w:val="en-US"/>
              </w:rPr>
            </w:pPr>
            <w:r>
              <w:rPr>
                <w:lang w:val="en-US"/>
              </w:rPr>
              <w:t>1988</w:t>
            </w:r>
          </w:p>
        </w:tc>
        <w:tc>
          <w:tcPr>
            <w:tcW w:w="1914" w:type="dxa"/>
          </w:tcPr>
          <w:p w:rsidR="000C2C98" w:rsidRDefault="00002128" w:rsidP="00A83C82">
            <w:pPr>
              <w:pStyle w:val="Heading5"/>
              <w:outlineLvl w:val="4"/>
              <w:cnfStyle w:val="000000100000"/>
              <w:rPr>
                <w:lang w:val="en-US"/>
              </w:rPr>
            </w:pPr>
            <w:r>
              <w:rPr>
                <w:lang w:val="en-US"/>
              </w:rPr>
              <w:t>7,019</w:t>
            </w:r>
          </w:p>
        </w:tc>
        <w:tc>
          <w:tcPr>
            <w:tcW w:w="1914" w:type="dxa"/>
          </w:tcPr>
          <w:p w:rsidR="000C2C98" w:rsidRDefault="00002128" w:rsidP="00A83C82">
            <w:pPr>
              <w:pStyle w:val="Heading5"/>
              <w:outlineLvl w:val="4"/>
              <w:cnfStyle w:val="000000100000"/>
              <w:rPr>
                <w:lang w:val="en-US"/>
              </w:rPr>
            </w:pPr>
            <w:r>
              <w:rPr>
                <w:lang w:val="en-US"/>
              </w:rPr>
              <w:t>8,602</w:t>
            </w:r>
          </w:p>
        </w:tc>
        <w:tc>
          <w:tcPr>
            <w:tcW w:w="1878" w:type="dxa"/>
          </w:tcPr>
          <w:p w:rsidR="000C2C98" w:rsidRDefault="00002128" w:rsidP="00A83C82">
            <w:pPr>
              <w:pStyle w:val="Heading5"/>
              <w:outlineLvl w:val="4"/>
              <w:cnfStyle w:val="000000100000"/>
              <w:rPr>
                <w:lang w:val="en-US"/>
              </w:rPr>
            </w:pPr>
            <w:r>
              <w:rPr>
                <w:lang w:val="en-US"/>
              </w:rPr>
              <w:t>2,054</w:t>
            </w:r>
          </w:p>
        </w:tc>
        <w:tc>
          <w:tcPr>
            <w:tcW w:w="1718" w:type="dxa"/>
          </w:tcPr>
          <w:p w:rsidR="000C2C98" w:rsidRDefault="00002128" w:rsidP="00A83C82">
            <w:pPr>
              <w:pStyle w:val="Heading5"/>
              <w:outlineLvl w:val="4"/>
              <w:cnfStyle w:val="000000100000"/>
              <w:rPr>
                <w:lang w:val="en-US"/>
              </w:rPr>
            </w:pPr>
            <w:r>
              <w:rPr>
                <w:lang w:val="en-US"/>
              </w:rPr>
              <w:t>1,880</w:t>
            </w:r>
          </w:p>
        </w:tc>
      </w:tr>
      <w:tr w:rsidR="000C2C98" w:rsidTr="000C2C98">
        <w:trPr>
          <w:jc w:val="center"/>
        </w:trPr>
        <w:tc>
          <w:tcPr>
            <w:cnfStyle w:val="001000000000"/>
            <w:tcW w:w="1864" w:type="dxa"/>
          </w:tcPr>
          <w:p w:rsidR="000C2C98" w:rsidRDefault="000C2C98" w:rsidP="00A83C82">
            <w:pPr>
              <w:pStyle w:val="Heading5"/>
              <w:outlineLvl w:val="4"/>
              <w:rPr>
                <w:lang w:val="en-US"/>
              </w:rPr>
            </w:pPr>
            <w:r>
              <w:rPr>
                <w:lang w:val="en-US"/>
              </w:rPr>
              <w:t>1989</w:t>
            </w:r>
          </w:p>
        </w:tc>
        <w:tc>
          <w:tcPr>
            <w:tcW w:w="1914" w:type="dxa"/>
          </w:tcPr>
          <w:p w:rsidR="000C2C98" w:rsidRDefault="00002128" w:rsidP="00A83C82">
            <w:pPr>
              <w:pStyle w:val="Heading5"/>
              <w:outlineLvl w:val="4"/>
              <w:cnfStyle w:val="000000000000"/>
              <w:rPr>
                <w:lang w:val="en-US"/>
              </w:rPr>
            </w:pPr>
            <w:r>
              <w:rPr>
                <w:lang w:val="en-US"/>
              </w:rPr>
              <w:t>8</w:t>
            </w:r>
            <w:r w:rsidR="000C2C98">
              <w:rPr>
                <w:lang w:val="en-US"/>
              </w:rPr>
              <w:t>,</w:t>
            </w:r>
            <w:r>
              <w:rPr>
                <w:lang w:val="en-US"/>
              </w:rPr>
              <w:t>865</w:t>
            </w:r>
          </w:p>
        </w:tc>
        <w:tc>
          <w:tcPr>
            <w:tcW w:w="1914" w:type="dxa"/>
          </w:tcPr>
          <w:p w:rsidR="000C2C98" w:rsidRDefault="00002128" w:rsidP="00A83C82">
            <w:pPr>
              <w:pStyle w:val="Heading5"/>
              <w:outlineLvl w:val="4"/>
              <w:cnfStyle w:val="000000000000"/>
              <w:rPr>
                <w:lang w:val="en-US"/>
              </w:rPr>
            </w:pPr>
            <w:r>
              <w:rPr>
                <w:lang w:val="en-US"/>
              </w:rPr>
              <w:t>15,422</w:t>
            </w:r>
          </w:p>
        </w:tc>
        <w:tc>
          <w:tcPr>
            <w:tcW w:w="1878" w:type="dxa"/>
          </w:tcPr>
          <w:p w:rsidR="000C2C98" w:rsidRDefault="00002128" w:rsidP="00A83C82">
            <w:pPr>
              <w:pStyle w:val="Heading5"/>
              <w:outlineLvl w:val="4"/>
              <w:cnfStyle w:val="000000000000"/>
              <w:rPr>
                <w:lang w:val="en-US"/>
              </w:rPr>
            </w:pPr>
            <w:r>
              <w:rPr>
                <w:lang w:val="en-US"/>
              </w:rPr>
              <w:t>7,208</w:t>
            </w:r>
          </w:p>
        </w:tc>
        <w:tc>
          <w:tcPr>
            <w:tcW w:w="1718" w:type="dxa"/>
          </w:tcPr>
          <w:p w:rsidR="000C2C98" w:rsidRDefault="00002128" w:rsidP="00A83C82">
            <w:pPr>
              <w:pStyle w:val="Heading5"/>
              <w:outlineLvl w:val="4"/>
              <w:cnfStyle w:val="000000000000"/>
              <w:rPr>
                <w:lang w:val="en-US"/>
              </w:rPr>
            </w:pPr>
            <w:r>
              <w:rPr>
                <w:lang w:val="en-US"/>
              </w:rPr>
              <w:t>1,840</w:t>
            </w:r>
          </w:p>
        </w:tc>
      </w:tr>
      <w:tr w:rsidR="000C2C98" w:rsidTr="000C2C98">
        <w:trPr>
          <w:cnfStyle w:val="000000100000"/>
          <w:jc w:val="center"/>
        </w:trPr>
        <w:tc>
          <w:tcPr>
            <w:cnfStyle w:val="001000000000"/>
            <w:tcW w:w="1864" w:type="dxa"/>
          </w:tcPr>
          <w:p w:rsidR="000C2C98" w:rsidRDefault="000C2C98" w:rsidP="00A83C82">
            <w:pPr>
              <w:pStyle w:val="Heading5"/>
              <w:outlineLvl w:val="4"/>
              <w:rPr>
                <w:lang w:val="en-US"/>
              </w:rPr>
            </w:pPr>
            <w:r>
              <w:rPr>
                <w:lang w:val="en-US"/>
              </w:rPr>
              <w:t>1990</w:t>
            </w:r>
          </w:p>
        </w:tc>
        <w:tc>
          <w:tcPr>
            <w:tcW w:w="1914" w:type="dxa"/>
          </w:tcPr>
          <w:p w:rsidR="000C2C98" w:rsidRDefault="00434D87" w:rsidP="00A83C82">
            <w:pPr>
              <w:pStyle w:val="Heading5"/>
              <w:outlineLvl w:val="4"/>
              <w:cnfStyle w:val="000000100000"/>
              <w:rPr>
                <w:lang w:val="en-US"/>
              </w:rPr>
            </w:pPr>
            <w:r>
              <w:rPr>
                <w:lang w:val="en-US"/>
              </w:rPr>
              <w:t>11,466</w:t>
            </w:r>
          </w:p>
        </w:tc>
        <w:tc>
          <w:tcPr>
            <w:tcW w:w="1914" w:type="dxa"/>
          </w:tcPr>
          <w:p w:rsidR="000C2C98" w:rsidRDefault="00434D87" w:rsidP="00A83C82">
            <w:pPr>
              <w:pStyle w:val="Heading5"/>
              <w:outlineLvl w:val="4"/>
              <w:cnfStyle w:val="000000100000"/>
              <w:rPr>
                <w:lang w:val="en-US"/>
              </w:rPr>
            </w:pPr>
            <w:r>
              <w:rPr>
                <w:lang w:val="en-US"/>
              </w:rPr>
              <w:t>20,415</w:t>
            </w:r>
          </w:p>
        </w:tc>
        <w:tc>
          <w:tcPr>
            <w:tcW w:w="1878" w:type="dxa"/>
          </w:tcPr>
          <w:p w:rsidR="000C2C98" w:rsidRDefault="00434D87" w:rsidP="00A83C82">
            <w:pPr>
              <w:pStyle w:val="Heading5"/>
              <w:outlineLvl w:val="4"/>
              <w:cnfStyle w:val="000000100000"/>
              <w:rPr>
                <w:lang w:val="en-US"/>
              </w:rPr>
            </w:pPr>
            <w:r>
              <w:rPr>
                <w:lang w:val="en-US"/>
              </w:rPr>
              <w:t>8,658</w:t>
            </w:r>
          </w:p>
        </w:tc>
        <w:tc>
          <w:tcPr>
            <w:tcW w:w="1718" w:type="dxa"/>
          </w:tcPr>
          <w:p w:rsidR="000C2C98" w:rsidRDefault="00434D87" w:rsidP="00A83C82">
            <w:pPr>
              <w:pStyle w:val="Heading5"/>
              <w:outlineLvl w:val="4"/>
              <w:cnfStyle w:val="000000100000"/>
              <w:rPr>
                <w:lang w:val="en-US"/>
              </w:rPr>
            </w:pPr>
            <w:r>
              <w:rPr>
                <w:lang w:val="en-US"/>
              </w:rPr>
              <w:t>1,894</w:t>
            </w:r>
          </w:p>
        </w:tc>
      </w:tr>
      <w:tr w:rsidR="000C2C98" w:rsidTr="000C2C98">
        <w:trPr>
          <w:jc w:val="center"/>
        </w:trPr>
        <w:tc>
          <w:tcPr>
            <w:cnfStyle w:val="001000000000"/>
            <w:tcW w:w="1864" w:type="dxa"/>
          </w:tcPr>
          <w:p w:rsidR="000C2C98" w:rsidRDefault="000C2C98" w:rsidP="00A83C82">
            <w:pPr>
              <w:pStyle w:val="Heading5"/>
              <w:outlineLvl w:val="4"/>
              <w:rPr>
                <w:lang w:val="en-US"/>
              </w:rPr>
            </w:pPr>
            <w:r>
              <w:rPr>
                <w:lang w:val="en-US"/>
              </w:rPr>
              <w:t>1991</w:t>
            </w:r>
          </w:p>
        </w:tc>
        <w:tc>
          <w:tcPr>
            <w:tcW w:w="1914" w:type="dxa"/>
          </w:tcPr>
          <w:p w:rsidR="000C2C98" w:rsidRDefault="00434D87" w:rsidP="00A83C82">
            <w:pPr>
              <w:pStyle w:val="Heading5"/>
              <w:outlineLvl w:val="4"/>
              <w:cnfStyle w:val="000000000000"/>
              <w:rPr>
                <w:lang w:val="en-US"/>
              </w:rPr>
            </w:pPr>
            <w:r>
              <w:rPr>
                <w:lang w:val="en-US"/>
              </w:rPr>
              <w:t>7,892</w:t>
            </w:r>
          </w:p>
        </w:tc>
        <w:tc>
          <w:tcPr>
            <w:tcW w:w="1914" w:type="dxa"/>
          </w:tcPr>
          <w:p w:rsidR="000C2C98" w:rsidRDefault="00434D87" w:rsidP="00A83C82">
            <w:pPr>
              <w:pStyle w:val="Heading5"/>
              <w:outlineLvl w:val="4"/>
              <w:cnfStyle w:val="000000000000"/>
              <w:rPr>
                <w:lang w:val="en-US"/>
              </w:rPr>
            </w:pPr>
            <w:r>
              <w:rPr>
                <w:lang w:val="en-US"/>
              </w:rPr>
              <w:t>8,902</w:t>
            </w:r>
          </w:p>
        </w:tc>
        <w:tc>
          <w:tcPr>
            <w:tcW w:w="1878" w:type="dxa"/>
          </w:tcPr>
          <w:p w:rsidR="000C2C98" w:rsidRDefault="00434D87" w:rsidP="00A83C82">
            <w:pPr>
              <w:pStyle w:val="Heading5"/>
              <w:outlineLvl w:val="4"/>
              <w:cnfStyle w:val="000000000000"/>
              <w:rPr>
                <w:lang w:val="en-US"/>
              </w:rPr>
            </w:pPr>
            <w:r>
              <w:rPr>
                <w:lang w:val="en-US"/>
              </w:rPr>
              <w:t>1,924</w:t>
            </w:r>
          </w:p>
        </w:tc>
        <w:tc>
          <w:tcPr>
            <w:tcW w:w="1718" w:type="dxa"/>
          </w:tcPr>
          <w:p w:rsidR="000C2C98" w:rsidRDefault="00434D87" w:rsidP="00A83C82">
            <w:pPr>
              <w:pStyle w:val="Heading5"/>
              <w:outlineLvl w:val="4"/>
              <w:cnfStyle w:val="000000000000"/>
              <w:rPr>
                <w:lang w:val="en-US"/>
              </w:rPr>
            </w:pPr>
            <w:r>
              <w:rPr>
                <w:lang w:val="en-US"/>
              </w:rPr>
              <w:t>1,960</w:t>
            </w:r>
          </w:p>
        </w:tc>
      </w:tr>
      <w:tr w:rsidR="000C2C98" w:rsidTr="000C2C98">
        <w:trPr>
          <w:cnfStyle w:val="000000100000"/>
          <w:jc w:val="center"/>
        </w:trPr>
        <w:tc>
          <w:tcPr>
            <w:cnfStyle w:val="001000000000"/>
            <w:tcW w:w="1864" w:type="dxa"/>
          </w:tcPr>
          <w:p w:rsidR="000C2C98" w:rsidRDefault="000C2C98" w:rsidP="00A83C82">
            <w:pPr>
              <w:pStyle w:val="Heading5"/>
              <w:outlineLvl w:val="4"/>
              <w:rPr>
                <w:lang w:val="en-US"/>
              </w:rPr>
            </w:pPr>
            <w:r>
              <w:rPr>
                <w:lang w:val="en-US"/>
              </w:rPr>
              <w:t>1992</w:t>
            </w:r>
          </w:p>
        </w:tc>
        <w:tc>
          <w:tcPr>
            <w:tcW w:w="1914" w:type="dxa"/>
          </w:tcPr>
          <w:p w:rsidR="000C2C98" w:rsidRDefault="001E5D2C" w:rsidP="00A83C82">
            <w:pPr>
              <w:pStyle w:val="Heading5"/>
              <w:outlineLvl w:val="4"/>
              <w:cnfStyle w:val="000000100000"/>
              <w:rPr>
                <w:lang w:val="en-US"/>
              </w:rPr>
            </w:pPr>
            <w:r>
              <w:rPr>
                <w:lang w:val="en-US"/>
              </w:rPr>
              <w:t>8,183</w:t>
            </w:r>
          </w:p>
        </w:tc>
        <w:tc>
          <w:tcPr>
            <w:tcW w:w="1914" w:type="dxa"/>
          </w:tcPr>
          <w:p w:rsidR="000C2C98" w:rsidRDefault="001E5D2C" w:rsidP="00A83C82">
            <w:pPr>
              <w:pStyle w:val="Heading5"/>
              <w:outlineLvl w:val="4"/>
              <w:cnfStyle w:val="000000100000"/>
              <w:rPr>
                <w:lang w:val="en-US"/>
              </w:rPr>
            </w:pPr>
            <w:r>
              <w:rPr>
                <w:lang w:val="en-US"/>
              </w:rPr>
              <w:t>16,221</w:t>
            </w:r>
          </w:p>
        </w:tc>
        <w:tc>
          <w:tcPr>
            <w:tcW w:w="1878" w:type="dxa"/>
          </w:tcPr>
          <w:p w:rsidR="000C2C98" w:rsidRDefault="001E5D2C" w:rsidP="00A83C82">
            <w:pPr>
              <w:pStyle w:val="Heading5"/>
              <w:outlineLvl w:val="4"/>
              <w:cnfStyle w:val="000000100000"/>
              <w:rPr>
                <w:lang w:val="en-US"/>
              </w:rPr>
            </w:pPr>
            <w:r>
              <w:rPr>
                <w:lang w:val="en-US"/>
              </w:rPr>
              <w:t>9,010</w:t>
            </w:r>
          </w:p>
        </w:tc>
        <w:tc>
          <w:tcPr>
            <w:tcW w:w="1718" w:type="dxa"/>
          </w:tcPr>
          <w:p w:rsidR="000C2C98" w:rsidRDefault="001E5D2C" w:rsidP="00A83C82">
            <w:pPr>
              <w:pStyle w:val="Heading5"/>
              <w:outlineLvl w:val="4"/>
              <w:cnfStyle w:val="000000100000"/>
              <w:rPr>
                <w:lang w:val="en-US"/>
              </w:rPr>
            </w:pPr>
            <w:r>
              <w:rPr>
                <w:lang w:val="en-US"/>
              </w:rPr>
              <w:t>1,908</w:t>
            </w:r>
          </w:p>
        </w:tc>
      </w:tr>
      <w:tr w:rsidR="000C2C98" w:rsidTr="000C2C98">
        <w:trPr>
          <w:jc w:val="center"/>
        </w:trPr>
        <w:tc>
          <w:tcPr>
            <w:cnfStyle w:val="001000000000"/>
            <w:tcW w:w="1864" w:type="dxa"/>
          </w:tcPr>
          <w:p w:rsidR="000C2C98" w:rsidRDefault="00CD3827" w:rsidP="00A83C82">
            <w:pPr>
              <w:pStyle w:val="Heading5"/>
              <w:outlineLvl w:val="4"/>
              <w:rPr>
                <w:lang w:val="en-US"/>
              </w:rPr>
            </w:pPr>
            <w:r>
              <w:rPr>
                <w:lang w:val="en-US"/>
              </w:rPr>
              <w:t>1993</w:t>
            </w:r>
          </w:p>
        </w:tc>
        <w:tc>
          <w:tcPr>
            <w:tcW w:w="1914" w:type="dxa"/>
          </w:tcPr>
          <w:p w:rsidR="000C2C98" w:rsidRDefault="001E5D2C" w:rsidP="00A83C82">
            <w:pPr>
              <w:pStyle w:val="Heading5"/>
              <w:outlineLvl w:val="4"/>
              <w:cnfStyle w:val="000000000000"/>
              <w:rPr>
                <w:lang w:val="en-US"/>
              </w:rPr>
            </w:pPr>
            <w:r>
              <w:rPr>
                <w:lang w:val="en-US"/>
              </w:rPr>
              <w:t>11,067</w:t>
            </w:r>
          </w:p>
        </w:tc>
        <w:tc>
          <w:tcPr>
            <w:tcW w:w="1914" w:type="dxa"/>
          </w:tcPr>
          <w:p w:rsidR="000C2C98" w:rsidRDefault="001E5D2C" w:rsidP="00A83C82">
            <w:pPr>
              <w:pStyle w:val="Heading5"/>
              <w:outlineLvl w:val="4"/>
              <w:cnfStyle w:val="000000000000"/>
              <w:rPr>
                <w:lang w:val="en-US"/>
              </w:rPr>
            </w:pPr>
            <w:r>
              <w:rPr>
                <w:lang w:val="en-US"/>
              </w:rPr>
              <w:t>26,546</w:t>
            </w:r>
          </w:p>
        </w:tc>
        <w:tc>
          <w:tcPr>
            <w:tcW w:w="1878" w:type="dxa"/>
          </w:tcPr>
          <w:p w:rsidR="000C2C98" w:rsidRDefault="001E5D2C" w:rsidP="00A83C82">
            <w:pPr>
              <w:pStyle w:val="Heading5"/>
              <w:outlineLvl w:val="4"/>
              <w:cnfStyle w:val="000000000000"/>
              <w:rPr>
                <w:lang w:val="en-US"/>
              </w:rPr>
            </w:pPr>
            <w:r>
              <w:rPr>
                <w:lang w:val="en-US"/>
              </w:rPr>
              <w:t>12,164</w:t>
            </w:r>
          </w:p>
        </w:tc>
        <w:tc>
          <w:tcPr>
            <w:tcW w:w="1718" w:type="dxa"/>
          </w:tcPr>
          <w:p w:rsidR="000C2C98" w:rsidRDefault="001E5D2C" w:rsidP="00A83C82">
            <w:pPr>
              <w:pStyle w:val="Heading5"/>
              <w:outlineLvl w:val="4"/>
              <w:cnfStyle w:val="000000000000"/>
              <w:rPr>
                <w:lang w:val="en-US"/>
              </w:rPr>
            </w:pPr>
            <w:r>
              <w:rPr>
                <w:lang w:val="en-US"/>
              </w:rPr>
              <w:t>1,882</w:t>
            </w:r>
          </w:p>
        </w:tc>
      </w:tr>
      <w:tr w:rsidR="000C2C98" w:rsidTr="000C2C98">
        <w:trPr>
          <w:cnfStyle w:val="000000100000"/>
          <w:jc w:val="center"/>
        </w:trPr>
        <w:tc>
          <w:tcPr>
            <w:cnfStyle w:val="001000000000"/>
            <w:tcW w:w="1864" w:type="dxa"/>
          </w:tcPr>
          <w:p w:rsidR="000C2C98" w:rsidRDefault="00CD3827" w:rsidP="00A83C82">
            <w:pPr>
              <w:pStyle w:val="Heading5"/>
              <w:outlineLvl w:val="4"/>
              <w:rPr>
                <w:lang w:val="en-US"/>
              </w:rPr>
            </w:pPr>
            <w:r>
              <w:rPr>
                <w:lang w:val="en-US"/>
              </w:rPr>
              <w:t>1994</w:t>
            </w:r>
          </w:p>
        </w:tc>
        <w:tc>
          <w:tcPr>
            <w:tcW w:w="1914" w:type="dxa"/>
          </w:tcPr>
          <w:p w:rsidR="000C2C98" w:rsidRDefault="001E5D2C" w:rsidP="00A83C82">
            <w:pPr>
              <w:pStyle w:val="Heading5"/>
              <w:outlineLvl w:val="4"/>
              <w:cnfStyle w:val="000000100000"/>
              <w:rPr>
                <w:lang w:val="en-US"/>
              </w:rPr>
            </w:pPr>
            <w:r>
              <w:rPr>
                <w:lang w:val="en-US"/>
              </w:rPr>
              <w:t>13,176</w:t>
            </w:r>
          </w:p>
        </w:tc>
        <w:tc>
          <w:tcPr>
            <w:tcW w:w="1914" w:type="dxa"/>
          </w:tcPr>
          <w:p w:rsidR="000C2C98" w:rsidRDefault="001E5D2C" w:rsidP="00A83C82">
            <w:pPr>
              <w:pStyle w:val="Heading5"/>
              <w:outlineLvl w:val="4"/>
              <w:cnfStyle w:val="000000100000"/>
              <w:rPr>
                <w:lang w:val="en-US"/>
              </w:rPr>
            </w:pPr>
            <w:r>
              <w:rPr>
                <w:lang w:val="en-US"/>
              </w:rPr>
              <w:t>24,874</w:t>
            </w:r>
          </w:p>
        </w:tc>
        <w:tc>
          <w:tcPr>
            <w:tcW w:w="1878" w:type="dxa"/>
          </w:tcPr>
          <w:p w:rsidR="000C2C98" w:rsidRDefault="001E5D2C" w:rsidP="00A83C82">
            <w:pPr>
              <w:pStyle w:val="Heading5"/>
              <w:outlineLvl w:val="4"/>
              <w:cnfStyle w:val="000000100000"/>
              <w:rPr>
                <w:lang w:val="en-US"/>
              </w:rPr>
            </w:pPr>
            <w:r>
              <w:rPr>
                <w:lang w:val="en-US"/>
              </w:rPr>
              <w:t>9,482</w:t>
            </w:r>
          </w:p>
        </w:tc>
        <w:tc>
          <w:tcPr>
            <w:tcW w:w="1718" w:type="dxa"/>
          </w:tcPr>
          <w:p w:rsidR="000C2C98" w:rsidRDefault="001E5D2C" w:rsidP="00A83C82">
            <w:pPr>
              <w:pStyle w:val="Heading5"/>
              <w:outlineLvl w:val="4"/>
              <w:cnfStyle w:val="000000100000"/>
              <w:rPr>
                <w:lang w:val="en-US"/>
              </w:rPr>
            </w:pPr>
            <w:r>
              <w:rPr>
                <w:lang w:val="en-US"/>
              </w:rPr>
              <w:t>1,920</w:t>
            </w:r>
          </w:p>
        </w:tc>
      </w:tr>
      <w:tr w:rsidR="006300B0" w:rsidTr="000C2C98">
        <w:trPr>
          <w:jc w:val="center"/>
        </w:trPr>
        <w:tc>
          <w:tcPr>
            <w:cnfStyle w:val="001000000000"/>
            <w:tcW w:w="1864" w:type="dxa"/>
          </w:tcPr>
          <w:p w:rsidR="006300B0" w:rsidRDefault="00D2022C" w:rsidP="00A83C82">
            <w:pPr>
              <w:pStyle w:val="Heading5"/>
              <w:outlineLvl w:val="4"/>
              <w:rPr>
                <w:lang w:val="en-US"/>
              </w:rPr>
            </w:pPr>
            <w:r>
              <w:rPr>
                <w:lang w:val="en-US"/>
              </w:rPr>
              <w:t>1995</w:t>
            </w:r>
          </w:p>
        </w:tc>
        <w:tc>
          <w:tcPr>
            <w:tcW w:w="1914" w:type="dxa"/>
          </w:tcPr>
          <w:p w:rsidR="006300B0" w:rsidRDefault="00D2022C" w:rsidP="00A83C82">
            <w:pPr>
              <w:pStyle w:val="Heading5"/>
              <w:outlineLvl w:val="4"/>
              <w:cnfStyle w:val="000000000000"/>
              <w:rPr>
                <w:lang w:val="en-US"/>
              </w:rPr>
            </w:pPr>
            <w:r>
              <w:rPr>
                <w:lang w:val="en-US"/>
              </w:rPr>
              <w:t>11,382</w:t>
            </w:r>
          </w:p>
        </w:tc>
        <w:tc>
          <w:tcPr>
            <w:tcW w:w="1914" w:type="dxa"/>
          </w:tcPr>
          <w:p w:rsidR="006300B0" w:rsidRDefault="00D2022C" w:rsidP="00A83C82">
            <w:pPr>
              <w:pStyle w:val="Heading5"/>
              <w:outlineLvl w:val="4"/>
              <w:cnfStyle w:val="000000000000"/>
              <w:rPr>
                <w:lang w:val="en-US"/>
              </w:rPr>
            </w:pPr>
            <w:r>
              <w:rPr>
                <w:lang w:val="en-US"/>
              </w:rPr>
              <w:t>21,163</w:t>
            </w:r>
          </w:p>
        </w:tc>
        <w:tc>
          <w:tcPr>
            <w:tcW w:w="1878" w:type="dxa"/>
          </w:tcPr>
          <w:p w:rsidR="006300B0" w:rsidRDefault="00D2022C" w:rsidP="00A83C82">
            <w:pPr>
              <w:pStyle w:val="Heading5"/>
              <w:outlineLvl w:val="4"/>
              <w:cnfStyle w:val="000000000000"/>
              <w:rPr>
                <w:lang w:val="en-US"/>
              </w:rPr>
            </w:pPr>
            <w:r>
              <w:rPr>
                <w:lang w:val="en-US"/>
              </w:rPr>
              <w:t>10,845</w:t>
            </w:r>
          </w:p>
        </w:tc>
        <w:tc>
          <w:tcPr>
            <w:tcW w:w="1718" w:type="dxa"/>
          </w:tcPr>
          <w:p w:rsidR="006300B0" w:rsidRDefault="00D2022C" w:rsidP="00A83C82">
            <w:pPr>
              <w:pStyle w:val="Heading5"/>
              <w:outlineLvl w:val="4"/>
              <w:cnfStyle w:val="000000000000"/>
              <w:rPr>
                <w:lang w:val="en-US"/>
              </w:rPr>
            </w:pPr>
            <w:r>
              <w:rPr>
                <w:lang w:val="en-US"/>
              </w:rPr>
              <w:t>1,887</w:t>
            </w:r>
          </w:p>
        </w:tc>
      </w:tr>
      <w:tr w:rsidR="006300B0" w:rsidTr="000C2C98">
        <w:trPr>
          <w:cnfStyle w:val="000000100000"/>
          <w:jc w:val="center"/>
        </w:trPr>
        <w:tc>
          <w:tcPr>
            <w:cnfStyle w:val="001000000000"/>
            <w:tcW w:w="1864" w:type="dxa"/>
          </w:tcPr>
          <w:p w:rsidR="006300B0" w:rsidRDefault="00D2022C" w:rsidP="00A83C82">
            <w:pPr>
              <w:pStyle w:val="Heading5"/>
              <w:outlineLvl w:val="4"/>
              <w:rPr>
                <w:lang w:val="en-US"/>
              </w:rPr>
            </w:pPr>
            <w:r>
              <w:rPr>
                <w:lang w:val="en-US"/>
              </w:rPr>
              <w:t>1996</w:t>
            </w:r>
          </w:p>
        </w:tc>
        <w:tc>
          <w:tcPr>
            <w:tcW w:w="1914" w:type="dxa"/>
          </w:tcPr>
          <w:p w:rsidR="006300B0" w:rsidRDefault="00D2022C" w:rsidP="00A83C82">
            <w:pPr>
              <w:pStyle w:val="Heading5"/>
              <w:outlineLvl w:val="4"/>
              <w:cnfStyle w:val="000000100000"/>
              <w:rPr>
                <w:lang w:val="en-US"/>
              </w:rPr>
            </w:pPr>
            <w:r>
              <w:rPr>
                <w:lang w:val="en-US"/>
              </w:rPr>
              <w:t>10,240</w:t>
            </w:r>
          </w:p>
        </w:tc>
        <w:tc>
          <w:tcPr>
            <w:tcW w:w="1914" w:type="dxa"/>
          </w:tcPr>
          <w:p w:rsidR="006300B0" w:rsidRDefault="00D2022C" w:rsidP="00A83C82">
            <w:pPr>
              <w:pStyle w:val="Heading5"/>
              <w:outlineLvl w:val="4"/>
              <w:cnfStyle w:val="000000100000"/>
              <w:rPr>
                <w:lang w:val="en-US"/>
              </w:rPr>
            </w:pPr>
            <w:r>
              <w:rPr>
                <w:lang w:val="en-US"/>
              </w:rPr>
              <w:t>18,912</w:t>
            </w:r>
          </w:p>
        </w:tc>
        <w:tc>
          <w:tcPr>
            <w:tcW w:w="1878" w:type="dxa"/>
          </w:tcPr>
          <w:p w:rsidR="006300B0" w:rsidRDefault="00D2022C" w:rsidP="00A83C82">
            <w:pPr>
              <w:pStyle w:val="Heading5"/>
              <w:outlineLvl w:val="4"/>
              <w:cnfStyle w:val="000000100000"/>
              <w:rPr>
                <w:lang w:val="en-US"/>
              </w:rPr>
            </w:pPr>
            <w:r>
              <w:rPr>
                <w:lang w:val="en-US"/>
              </w:rPr>
              <w:t>7,403</w:t>
            </w:r>
          </w:p>
        </w:tc>
        <w:tc>
          <w:tcPr>
            <w:tcW w:w="1718" w:type="dxa"/>
          </w:tcPr>
          <w:p w:rsidR="006300B0" w:rsidRDefault="00D2022C" w:rsidP="00A83C82">
            <w:pPr>
              <w:pStyle w:val="Heading5"/>
              <w:outlineLvl w:val="4"/>
              <w:cnfStyle w:val="000000100000"/>
              <w:rPr>
                <w:lang w:val="en-US"/>
              </w:rPr>
            </w:pPr>
            <w:r>
              <w:rPr>
                <w:lang w:val="en-US"/>
              </w:rPr>
              <w:t>1,938</w:t>
            </w:r>
          </w:p>
        </w:tc>
      </w:tr>
      <w:tr w:rsidR="006300B0" w:rsidTr="000C2C98">
        <w:trPr>
          <w:jc w:val="center"/>
        </w:trPr>
        <w:tc>
          <w:tcPr>
            <w:cnfStyle w:val="001000000000"/>
            <w:tcW w:w="1864" w:type="dxa"/>
          </w:tcPr>
          <w:p w:rsidR="006300B0" w:rsidRDefault="00D2022C" w:rsidP="00A83C82">
            <w:pPr>
              <w:pStyle w:val="Heading5"/>
              <w:outlineLvl w:val="4"/>
              <w:rPr>
                <w:lang w:val="en-US"/>
              </w:rPr>
            </w:pPr>
            <w:r>
              <w:rPr>
                <w:lang w:val="en-US"/>
              </w:rPr>
              <w:t>1997</w:t>
            </w:r>
          </w:p>
        </w:tc>
        <w:tc>
          <w:tcPr>
            <w:tcW w:w="1914" w:type="dxa"/>
          </w:tcPr>
          <w:p w:rsidR="006300B0" w:rsidRDefault="00D2022C" w:rsidP="00A83C82">
            <w:pPr>
              <w:pStyle w:val="Heading5"/>
              <w:outlineLvl w:val="4"/>
              <w:cnfStyle w:val="000000000000"/>
              <w:rPr>
                <w:lang w:val="en-US"/>
              </w:rPr>
            </w:pPr>
            <w:r>
              <w:rPr>
                <w:lang w:val="en-US"/>
              </w:rPr>
              <w:t>9,688</w:t>
            </w:r>
          </w:p>
        </w:tc>
        <w:tc>
          <w:tcPr>
            <w:tcW w:w="1914" w:type="dxa"/>
          </w:tcPr>
          <w:p w:rsidR="006300B0" w:rsidRDefault="00D2022C" w:rsidP="00A83C82">
            <w:pPr>
              <w:pStyle w:val="Heading5"/>
              <w:outlineLvl w:val="4"/>
              <w:cnfStyle w:val="000000000000"/>
              <w:rPr>
                <w:lang w:val="en-US"/>
              </w:rPr>
            </w:pPr>
            <w:r>
              <w:rPr>
                <w:lang w:val="en-US"/>
              </w:rPr>
              <w:t>11,277</w:t>
            </w:r>
          </w:p>
        </w:tc>
        <w:tc>
          <w:tcPr>
            <w:tcW w:w="1878" w:type="dxa"/>
          </w:tcPr>
          <w:p w:rsidR="006300B0" w:rsidRDefault="00D2022C" w:rsidP="00A83C82">
            <w:pPr>
              <w:pStyle w:val="Heading5"/>
              <w:outlineLvl w:val="4"/>
              <w:cnfStyle w:val="000000000000"/>
              <w:rPr>
                <w:lang w:val="en-US"/>
              </w:rPr>
            </w:pPr>
            <w:r>
              <w:rPr>
                <w:lang w:val="en-US"/>
              </w:rPr>
              <w:t>2,402</w:t>
            </w:r>
          </w:p>
        </w:tc>
        <w:tc>
          <w:tcPr>
            <w:tcW w:w="1718" w:type="dxa"/>
          </w:tcPr>
          <w:p w:rsidR="006300B0" w:rsidRDefault="00D2022C" w:rsidP="00A83C82">
            <w:pPr>
              <w:pStyle w:val="Heading5"/>
              <w:outlineLvl w:val="4"/>
              <w:cnfStyle w:val="000000000000"/>
              <w:rPr>
                <w:lang w:val="en-US"/>
              </w:rPr>
            </w:pPr>
            <w:r>
              <w:rPr>
                <w:lang w:val="en-US"/>
              </w:rPr>
              <w:t>1,847</w:t>
            </w:r>
          </w:p>
        </w:tc>
      </w:tr>
      <w:tr w:rsidR="006300B0" w:rsidTr="000C2C98">
        <w:trPr>
          <w:cnfStyle w:val="000000100000"/>
          <w:jc w:val="center"/>
        </w:trPr>
        <w:tc>
          <w:tcPr>
            <w:cnfStyle w:val="001000000000"/>
            <w:tcW w:w="1864" w:type="dxa"/>
          </w:tcPr>
          <w:p w:rsidR="006300B0" w:rsidRDefault="00D2022C" w:rsidP="00A83C82">
            <w:pPr>
              <w:pStyle w:val="Heading5"/>
              <w:outlineLvl w:val="4"/>
              <w:rPr>
                <w:lang w:val="en-US"/>
              </w:rPr>
            </w:pPr>
            <w:r>
              <w:rPr>
                <w:lang w:val="en-US"/>
              </w:rPr>
              <w:t>1998</w:t>
            </w:r>
          </w:p>
        </w:tc>
        <w:tc>
          <w:tcPr>
            <w:tcW w:w="1914" w:type="dxa"/>
          </w:tcPr>
          <w:p w:rsidR="006300B0" w:rsidRDefault="00634D7F" w:rsidP="00A83C82">
            <w:pPr>
              <w:pStyle w:val="Heading5"/>
              <w:outlineLvl w:val="4"/>
              <w:cnfStyle w:val="000000100000"/>
              <w:rPr>
                <w:lang w:val="en-US"/>
              </w:rPr>
            </w:pPr>
            <w:r>
              <w:rPr>
                <w:lang w:val="en-US"/>
              </w:rPr>
              <w:t>7,369</w:t>
            </w:r>
          </w:p>
        </w:tc>
        <w:tc>
          <w:tcPr>
            <w:tcW w:w="1914" w:type="dxa"/>
          </w:tcPr>
          <w:p w:rsidR="006300B0" w:rsidRDefault="00634D7F" w:rsidP="00A83C82">
            <w:pPr>
              <w:pStyle w:val="Heading5"/>
              <w:outlineLvl w:val="4"/>
              <w:cnfStyle w:val="000000100000"/>
              <w:rPr>
                <w:lang w:val="en-US"/>
              </w:rPr>
            </w:pPr>
            <w:r>
              <w:rPr>
                <w:lang w:val="en-US"/>
              </w:rPr>
              <w:t>12,997</w:t>
            </w:r>
          </w:p>
        </w:tc>
        <w:tc>
          <w:tcPr>
            <w:tcW w:w="1878" w:type="dxa"/>
          </w:tcPr>
          <w:p w:rsidR="006300B0" w:rsidRDefault="00634D7F" w:rsidP="00A83C82">
            <w:pPr>
              <w:pStyle w:val="Heading5"/>
              <w:outlineLvl w:val="4"/>
              <w:cnfStyle w:val="000000100000"/>
              <w:rPr>
                <w:lang w:val="en-US"/>
              </w:rPr>
            </w:pPr>
            <w:r>
              <w:rPr>
                <w:lang w:val="en-US"/>
              </w:rPr>
              <w:t>5,824</w:t>
            </w:r>
          </w:p>
        </w:tc>
        <w:tc>
          <w:tcPr>
            <w:tcW w:w="1718" w:type="dxa"/>
          </w:tcPr>
          <w:p w:rsidR="006300B0" w:rsidRDefault="00634D7F" w:rsidP="00A83C82">
            <w:pPr>
              <w:pStyle w:val="Heading5"/>
              <w:outlineLvl w:val="4"/>
              <w:cnfStyle w:val="000000100000"/>
              <w:rPr>
                <w:lang w:val="en-US"/>
              </w:rPr>
            </w:pPr>
            <w:r>
              <w:rPr>
                <w:lang w:val="en-US"/>
              </w:rPr>
              <w:t>1,993</w:t>
            </w:r>
          </w:p>
        </w:tc>
      </w:tr>
      <w:tr w:rsidR="00634D7F" w:rsidTr="000C2C98">
        <w:trPr>
          <w:jc w:val="center"/>
        </w:trPr>
        <w:tc>
          <w:tcPr>
            <w:cnfStyle w:val="001000000000"/>
            <w:tcW w:w="1864" w:type="dxa"/>
          </w:tcPr>
          <w:p w:rsidR="00634D7F" w:rsidRDefault="00634D7F" w:rsidP="00A83C82">
            <w:pPr>
              <w:pStyle w:val="Heading5"/>
              <w:outlineLvl w:val="4"/>
              <w:rPr>
                <w:lang w:val="en-US"/>
              </w:rPr>
            </w:pPr>
            <w:r>
              <w:rPr>
                <w:lang w:val="en-US"/>
              </w:rPr>
              <w:t>1999</w:t>
            </w:r>
          </w:p>
        </w:tc>
        <w:tc>
          <w:tcPr>
            <w:tcW w:w="1914" w:type="dxa"/>
          </w:tcPr>
          <w:p w:rsidR="00634D7F" w:rsidRDefault="00634D7F" w:rsidP="00A83C82">
            <w:pPr>
              <w:pStyle w:val="Heading5"/>
              <w:outlineLvl w:val="4"/>
              <w:cnfStyle w:val="000000000000"/>
              <w:rPr>
                <w:lang w:val="en-US"/>
              </w:rPr>
            </w:pPr>
            <w:r>
              <w:rPr>
                <w:lang w:val="en-US"/>
              </w:rPr>
              <w:t>9,402</w:t>
            </w:r>
          </w:p>
        </w:tc>
        <w:tc>
          <w:tcPr>
            <w:tcW w:w="1914" w:type="dxa"/>
          </w:tcPr>
          <w:p w:rsidR="00634D7F" w:rsidRDefault="00634D7F" w:rsidP="00A83C82">
            <w:pPr>
              <w:pStyle w:val="Heading5"/>
              <w:outlineLvl w:val="4"/>
              <w:cnfStyle w:val="000000000000"/>
              <w:rPr>
                <w:lang w:val="en-US"/>
              </w:rPr>
            </w:pPr>
            <w:r>
              <w:rPr>
                <w:lang w:val="en-US"/>
              </w:rPr>
              <w:t>14,561</w:t>
            </w:r>
          </w:p>
        </w:tc>
        <w:tc>
          <w:tcPr>
            <w:tcW w:w="1878" w:type="dxa"/>
          </w:tcPr>
          <w:p w:rsidR="00634D7F" w:rsidRDefault="00634D7F" w:rsidP="00A83C82">
            <w:pPr>
              <w:pStyle w:val="Heading5"/>
              <w:outlineLvl w:val="4"/>
              <w:cnfStyle w:val="000000000000"/>
              <w:rPr>
                <w:lang w:val="en-US"/>
              </w:rPr>
            </w:pPr>
            <w:r>
              <w:rPr>
                <w:lang w:val="en-US"/>
              </w:rPr>
              <w:t>5,357</w:t>
            </w:r>
          </w:p>
        </w:tc>
        <w:tc>
          <w:tcPr>
            <w:tcW w:w="1718" w:type="dxa"/>
          </w:tcPr>
          <w:p w:rsidR="00634D7F" w:rsidRDefault="00634D7F" w:rsidP="00A83C82">
            <w:pPr>
              <w:pStyle w:val="Heading5"/>
              <w:outlineLvl w:val="4"/>
              <w:cnfStyle w:val="000000000000"/>
              <w:rPr>
                <w:lang w:val="en-US"/>
              </w:rPr>
            </w:pPr>
            <w:r>
              <w:rPr>
                <w:lang w:val="en-US"/>
              </w:rPr>
              <w:t>2,027</w:t>
            </w:r>
          </w:p>
        </w:tc>
      </w:tr>
      <w:tr w:rsidR="00634D7F" w:rsidTr="000C2C98">
        <w:trPr>
          <w:cnfStyle w:val="000000100000"/>
          <w:jc w:val="center"/>
        </w:trPr>
        <w:tc>
          <w:tcPr>
            <w:cnfStyle w:val="001000000000"/>
            <w:tcW w:w="1864" w:type="dxa"/>
          </w:tcPr>
          <w:p w:rsidR="00634D7F" w:rsidRDefault="005A1E17" w:rsidP="00A83C82">
            <w:pPr>
              <w:pStyle w:val="Heading5"/>
              <w:outlineLvl w:val="4"/>
              <w:rPr>
                <w:lang w:val="en-US"/>
              </w:rPr>
            </w:pPr>
            <w:r>
              <w:rPr>
                <w:lang w:val="en-US"/>
              </w:rPr>
              <w:t>2000</w:t>
            </w:r>
          </w:p>
        </w:tc>
        <w:tc>
          <w:tcPr>
            <w:tcW w:w="1914" w:type="dxa"/>
          </w:tcPr>
          <w:p w:rsidR="00634D7F" w:rsidRDefault="005A1E17" w:rsidP="00A83C82">
            <w:pPr>
              <w:pStyle w:val="Heading5"/>
              <w:outlineLvl w:val="4"/>
              <w:cnfStyle w:val="000000100000"/>
              <w:rPr>
                <w:lang w:val="en-US"/>
              </w:rPr>
            </w:pPr>
            <w:r>
              <w:rPr>
                <w:lang w:val="en-US"/>
              </w:rPr>
              <w:t>6,063</w:t>
            </w:r>
          </w:p>
        </w:tc>
        <w:tc>
          <w:tcPr>
            <w:tcW w:w="1914" w:type="dxa"/>
          </w:tcPr>
          <w:p w:rsidR="00634D7F" w:rsidRDefault="005A1E17" w:rsidP="00A83C82">
            <w:pPr>
              <w:pStyle w:val="Heading5"/>
              <w:outlineLvl w:val="4"/>
              <w:cnfStyle w:val="000000100000"/>
              <w:rPr>
                <w:lang w:val="en-US"/>
              </w:rPr>
            </w:pPr>
            <w:r>
              <w:rPr>
                <w:lang w:val="en-US"/>
              </w:rPr>
              <w:t>11,697</w:t>
            </w:r>
          </w:p>
        </w:tc>
        <w:tc>
          <w:tcPr>
            <w:tcW w:w="1878" w:type="dxa"/>
          </w:tcPr>
          <w:p w:rsidR="00634D7F" w:rsidRDefault="005A1E17" w:rsidP="00A83C82">
            <w:pPr>
              <w:pStyle w:val="Heading5"/>
              <w:outlineLvl w:val="4"/>
              <w:cnfStyle w:val="000000100000"/>
              <w:rPr>
                <w:lang w:val="en-US"/>
              </w:rPr>
            </w:pPr>
            <w:r>
              <w:rPr>
                <w:lang w:val="en-US"/>
              </w:rPr>
              <w:t>6,613</w:t>
            </w:r>
          </w:p>
        </w:tc>
        <w:tc>
          <w:tcPr>
            <w:tcW w:w="1718" w:type="dxa"/>
          </w:tcPr>
          <w:p w:rsidR="00634D7F" w:rsidRDefault="005A1E17" w:rsidP="00A83C82">
            <w:pPr>
              <w:pStyle w:val="Heading5"/>
              <w:outlineLvl w:val="4"/>
              <w:cnfStyle w:val="000000100000"/>
              <w:rPr>
                <w:lang w:val="en-US"/>
              </w:rPr>
            </w:pPr>
            <w:r>
              <w:rPr>
                <w:lang w:val="en-US"/>
              </w:rPr>
              <w:t>2,131</w:t>
            </w:r>
          </w:p>
        </w:tc>
      </w:tr>
      <w:tr w:rsidR="005A1E17" w:rsidTr="000C2C98">
        <w:trPr>
          <w:jc w:val="center"/>
        </w:trPr>
        <w:tc>
          <w:tcPr>
            <w:cnfStyle w:val="001000000000"/>
            <w:tcW w:w="1864" w:type="dxa"/>
          </w:tcPr>
          <w:p w:rsidR="005A1E17" w:rsidRDefault="005A1E17" w:rsidP="00A83C82">
            <w:pPr>
              <w:pStyle w:val="Heading5"/>
              <w:outlineLvl w:val="4"/>
              <w:rPr>
                <w:lang w:val="en-US"/>
              </w:rPr>
            </w:pPr>
            <w:r>
              <w:rPr>
                <w:lang w:val="en-US"/>
              </w:rPr>
              <w:t>2001</w:t>
            </w:r>
          </w:p>
        </w:tc>
        <w:tc>
          <w:tcPr>
            <w:tcW w:w="1914" w:type="dxa"/>
          </w:tcPr>
          <w:p w:rsidR="005A1E17" w:rsidRDefault="005A1E17" w:rsidP="00A83C82">
            <w:pPr>
              <w:pStyle w:val="Heading5"/>
              <w:outlineLvl w:val="4"/>
              <w:cnfStyle w:val="000000000000"/>
              <w:rPr>
                <w:lang w:val="en-US"/>
              </w:rPr>
            </w:pPr>
            <w:r>
              <w:rPr>
                <w:lang w:val="en-US"/>
              </w:rPr>
              <w:t>8,202</w:t>
            </w:r>
          </w:p>
        </w:tc>
        <w:tc>
          <w:tcPr>
            <w:tcW w:w="1914" w:type="dxa"/>
          </w:tcPr>
          <w:p w:rsidR="005A1E17" w:rsidRDefault="005A1E17" w:rsidP="00A83C82">
            <w:pPr>
              <w:pStyle w:val="Heading5"/>
              <w:outlineLvl w:val="4"/>
              <w:cnfStyle w:val="000000000000"/>
              <w:rPr>
                <w:lang w:val="en-US"/>
              </w:rPr>
            </w:pPr>
            <w:r>
              <w:rPr>
                <w:lang w:val="en-US"/>
              </w:rPr>
              <w:t>18,601</w:t>
            </w:r>
          </w:p>
        </w:tc>
        <w:tc>
          <w:tcPr>
            <w:tcW w:w="1878" w:type="dxa"/>
          </w:tcPr>
          <w:p w:rsidR="005A1E17" w:rsidRDefault="005A1E17" w:rsidP="00A83C82">
            <w:pPr>
              <w:pStyle w:val="Heading5"/>
              <w:outlineLvl w:val="4"/>
              <w:cnfStyle w:val="000000000000"/>
              <w:rPr>
                <w:lang w:val="en-US"/>
              </w:rPr>
            </w:pPr>
            <w:r>
              <w:rPr>
                <w:lang w:val="en-US"/>
              </w:rPr>
              <w:t>9,277</w:t>
            </w:r>
          </w:p>
        </w:tc>
        <w:tc>
          <w:tcPr>
            <w:tcW w:w="1718" w:type="dxa"/>
          </w:tcPr>
          <w:p w:rsidR="005A1E17" w:rsidRDefault="005A1E17" w:rsidP="00A83C82">
            <w:pPr>
              <w:pStyle w:val="Heading5"/>
              <w:outlineLvl w:val="4"/>
              <w:cnfStyle w:val="000000000000"/>
              <w:rPr>
                <w:lang w:val="en-US"/>
              </w:rPr>
            </w:pPr>
            <w:r>
              <w:rPr>
                <w:lang w:val="en-US"/>
              </w:rPr>
              <w:t>1,997</w:t>
            </w:r>
          </w:p>
        </w:tc>
      </w:tr>
      <w:tr w:rsidR="005A1E17" w:rsidTr="000C2C98">
        <w:trPr>
          <w:cnfStyle w:val="000000100000"/>
          <w:jc w:val="center"/>
        </w:trPr>
        <w:tc>
          <w:tcPr>
            <w:cnfStyle w:val="001000000000"/>
            <w:tcW w:w="1864" w:type="dxa"/>
          </w:tcPr>
          <w:p w:rsidR="005A1E17" w:rsidRDefault="005A1E17" w:rsidP="00A83C82">
            <w:pPr>
              <w:pStyle w:val="Heading5"/>
              <w:outlineLvl w:val="4"/>
              <w:rPr>
                <w:lang w:val="en-US"/>
              </w:rPr>
            </w:pPr>
            <w:r>
              <w:rPr>
                <w:lang w:val="en-US"/>
              </w:rPr>
              <w:t>2002</w:t>
            </w:r>
          </w:p>
        </w:tc>
        <w:tc>
          <w:tcPr>
            <w:tcW w:w="1914" w:type="dxa"/>
          </w:tcPr>
          <w:p w:rsidR="005A1E17" w:rsidRDefault="005A1E17" w:rsidP="00A83C82">
            <w:pPr>
              <w:pStyle w:val="Heading5"/>
              <w:outlineLvl w:val="4"/>
              <w:cnfStyle w:val="000000100000"/>
              <w:rPr>
                <w:lang w:val="en-US"/>
              </w:rPr>
            </w:pPr>
            <w:r>
              <w:rPr>
                <w:lang w:val="en-US"/>
              </w:rPr>
              <w:t>8,972</w:t>
            </w:r>
          </w:p>
        </w:tc>
        <w:tc>
          <w:tcPr>
            <w:tcW w:w="1914" w:type="dxa"/>
          </w:tcPr>
          <w:p w:rsidR="005A1E17" w:rsidRDefault="005A1E17" w:rsidP="00A83C82">
            <w:pPr>
              <w:pStyle w:val="Heading5"/>
              <w:outlineLvl w:val="4"/>
              <w:cnfStyle w:val="000000100000"/>
              <w:rPr>
                <w:lang w:val="en-US"/>
              </w:rPr>
            </w:pPr>
            <w:r>
              <w:rPr>
                <w:lang w:val="en-US"/>
              </w:rPr>
              <w:t>27,457</w:t>
            </w:r>
          </w:p>
        </w:tc>
        <w:tc>
          <w:tcPr>
            <w:tcW w:w="1878" w:type="dxa"/>
          </w:tcPr>
          <w:p w:rsidR="005A1E17" w:rsidRDefault="005A1E17" w:rsidP="00A83C82">
            <w:pPr>
              <w:pStyle w:val="Heading5"/>
              <w:outlineLvl w:val="4"/>
              <w:cnfStyle w:val="000000100000"/>
              <w:rPr>
                <w:lang w:val="en-US"/>
              </w:rPr>
            </w:pPr>
            <w:r>
              <w:rPr>
                <w:lang w:val="en-US"/>
              </w:rPr>
              <w:t>14,558</w:t>
            </w:r>
          </w:p>
        </w:tc>
        <w:tc>
          <w:tcPr>
            <w:tcW w:w="1718" w:type="dxa"/>
          </w:tcPr>
          <w:p w:rsidR="005A1E17" w:rsidRDefault="005A1E17" w:rsidP="00A83C82">
            <w:pPr>
              <w:pStyle w:val="Heading5"/>
              <w:outlineLvl w:val="4"/>
              <w:cnfStyle w:val="000000100000"/>
              <w:rPr>
                <w:lang w:val="en-US"/>
              </w:rPr>
            </w:pPr>
            <w:r>
              <w:rPr>
                <w:lang w:val="en-US"/>
              </w:rPr>
              <w:t>1,984</w:t>
            </w:r>
          </w:p>
        </w:tc>
      </w:tr>
      <w:tr w:rsidR="005A1E17" w:rsidTr="000C2C98">
        <w:trPr>
          <w:jc w:val="center"/>
        </w:trPr>
        <w:tc>
          <w:tcPr>
            <w:cnfStyle w:val="001000000000"/>
            <w:tcW w:w="1864" w:type="dxa"/>
          </w:tcPr>
          <w:p w:rsidR="005A1E17" w:rsidRDefault="005A1E17" w:rsidP="00A83C82">
            <w:pPr>
              <w:pStyle w:val="Heading5"/>
              <w:outlineLvl w:val="4"/>
              <w:rPr>
                <w:lang w:val="en-US"/>
              </w:rPr>
            </w:pPr>
            <w:r>
              <w:rPr>
                <w:lang w:val="en-US"/>
              </w:rPr>
              <w:t>2003</w:t>
            </w:r>
          </w:p>
        </w:tc>
        <w:tc>
          <w:tcPr>
            <w:tcW w:w="1914" w:type="dxa"/>
          </w:tcPr>
          <w:p w:rsidR="005A1E17" w:rsidRDefault="005E5519" w:rsidP="00A83C82">
            <w:pPr>
              <w:pStyle w:val="Heading5"/>
              <w:outlineLvl w:val="4"/>
              <w:cnfStyle w:val="000000000000"/>
              <w:rPr>
                <w:lang w:val="en-US"/>
              </w:rPr>
            </w:pPr>
            <w:r>
              <w:rPr>
                <w:lang w:val="en-US"/>
              </w:rPr>
              <w:t>11,627</w:t>
            </w:r>
          </w:p>
        </w:tc>
        <w:tc>
          <w:tcPr>
            <w:tcW w:w="1914" w:type="dxa"/>
          </w:tcPr>
          <w:p w:rsidR="005A1E17" w:rsidRDefault="005E5519" w:rsidP="00A83C82">
            <w:pPr>
              <w:pStyle w:val="Heading5"/>
              <w:outlineLvl w:val="4"/>
              <w:cnfStyle w:val="000000000000"/>
              <w:rPr>
                <w:lang w:val="en-US"/>
              </w:rPr>
            </w:pPr>
            <w:r>
              <w:rPr>
                <w:lang w:val="en-US"/>
              </w:rPr>
              <w:t>25,047</w:t>
            </w:r>
          </w:p>
        </w:tc>
        <w:tc>
          <w:tcPr>
            <w:tcW w:w="1878" w:type="dxa"/>
          </w:tcPr>
          <w:p w:rsidR="005A1E17" w:rsidRDefault="005E5519" w:rsidP="00A83C82">
            <w:pPr>
              <w:pStyle w:val="Heading5"/>
              <w:outlineLvl w:val="4"/>
              <w:cnfStyle w:val="000000000000"/>
              <w:rPr>
                <w:lang w:val="en-US"/>
              </w:rPr>
            </w:pPr>
            <w:r>
              <w:rPr>
                <w:lang w:val="en-US"/>
              </w:rPr>
              <w:t>10,849</w:t>
            </w:r>
          </w:p>
        </w:tc>
        <w:tc>
          <w:tcPr>
            <w:tcW w:w="1718" w:type="dxa"/>
          </w:tcPr>
          <w:p w:rsidR="005A1E17" w:rsidRDefault="005E5519" w:rsidP="00A83C82">
            <w:pPr>
              <w:pStyle w:val="Heading5"/>
              <w:outlineLvl w:val="4"/>
              <w:cnfStyle w:val="000000000000"/>
              <w:rPr>
                <w:lang w:val="en-US"/>
              </w:rPr>
            </w:pPr>
            <w:r>
              <w:rPr>
                <w:lang w:val="en-US"/>
              </w:rPr>
              <w:t>1,808</w:t>
            </w:r>
          </w:p>
        </w:tc>
      </w:tr>
      <w:tr w:rsidR="005A1E17" w:rsidTr="000C2C98">
        <w:trPr>
          <w:cnfStyle w:val="000000100000"/>
          <w:jc w:val="center"/>
        </w:trPr>
        <w:tc>
          <w:tcPr>
            <w:cnfStyle w:val="001000000000"/>
            <w:tcW w:w="1864" w:type="dxa"/>
          </w:tcPr>
          <w:p w:rsidR="005A1E17" w:rsidRDefault="005A1E17" w:rsidP="00A83C82">
            <w:pPr>
              <w:pStyle w:val="Heading5"/>
              <w:outlineLvl w:val="4"/>
              <w:rPr>
                <w:lang w:val="en-US"/>
              </w:rPr>
            </w:pPr>
            <w:r>
              <w:rPr>
                <w:lang w:val="en-US"/>
              </w:rPr>
              <w:t>2004</w:t>
            </w:r>
          </w:p>
        </w:tc>
        <w:tc>
          <w:tcPr>
            <w:tcW w:w="1914" w:type="dxa"/>
          </w:tcPr>
          <w:p w:rsidR="005A1E17" w:rsidRDefault="00D3022C" w:rsidP="00A83C82">
            <w:pPr>
              <w:pStyle w:val="Heading5"/>
              <w:outlineLvl w:val="4"/>
              <w:cnfStyle w:val="000000100000"/>
              <w:rPr>
                <w:lang w:val="en-US"/>
              </w:rPr>
            </w:pPr>
            <w:r>
              <w:rPr>
                <w:lang w:val="en-US"/>
              </w:rPr>
              <w:t>13,119</w:t>
            </w:r>
          </w:p>
        </w:tc>
        <w:tc>
          <w:tcPr>
            <w:tcW w:w="1914" w:type="dxa"/>
          </w:tcPr>
          <w:p w:rsidR="005A1E17" w:rsidRDefault="00D3022C" w:rsidP="00A83C82">
            <w:pPr>
              <w:pStyle w:val="Heading5"/>
              <w:outlineLvl w:val="4"/>
              <w:cnfStyle w:val="000000100000"/>
              <w:rPr>
                <w:lang w:val="en-US"/>
              </w:rPr>
            </w:pPr>
            <w:r>
              <w:rPr>
                <w:lang w:val="en-US"/>
              </w:rPr>
              <w:t>23,512</w:t>
            </w:r>
          </w:p>
        </w:tc>
        <w:tc>
          <w:tcPr>
            <w:tcW w:w="1878" w:type="dxa"/>
          </w:tcPr>
          <w:p w:rsidR="005A1E17" w:rsidRDefault="00D3022C" w:rsidP="00A83C82">
            <w:pPr>
              <w:pStyle w:val="Heading5"/>
              <w:outlineLvl w:val="4"/>
              <w:cnfStyle w:val="000000100000"/>
              <w:rPr>
                <w:lang w:val="en-US"/>
              </w:rPr>
            </w:pPr>
            <w:r>
              <w:rPr>
                <w:lang w:val="en-US"/>
              </w:rPr>
              <w:t>6,678</w:t>
            </w:r>
          </w:p>
        </w:tc>
        <w:tc>
          <w:tcPr>
            <w:tcW w:w="1718" w:type="dxa"/>
          </w:tcPr>
          <w:p w:rsidR="005A1E17" w:rsidRDefault="00D3022C" w:rsidP="00A83C82">
            <w:pPr>
              <w:pStyle w:val="Heading5"/>
              <w:outlineLvl w:val="4"/>
              <w:cnfStyle w:val="000000100000"/>
              <w:rPr>
                <w:lang w:val="en-US"/>
              </w:rPr>
            </w:pPr>
            <w:r>
              <w:rPr>
                <w:lang w:val="en-US"/>
              </w:rPr>
              <w:t>1,846</w:t>
            </w:r>
          </w:p>
        </w:tc>
      </w:tr>
      <w:tr w:rsidR="005A1E17" w:rsidTr="000C2C98">
        <w:trPr>
          <w:jc w:val="center"/>
        </w:trPr>
        <w:tc>
          <w:tcPr>
            <w:cnfStyle w:val="001000000000"/>
            <w:tcW w:w="1864" w:type="dxa"/>
          </w:tcPr>
          <w:p w:rsidR="005A1E17" w:rsidRDefault="005A1E17" w:rsidP="00A83C82">
            <w:pPr>
              <w:pStyle w:val="Heading5"/>
              <w:outlineLvl w:val="4"/>
              <w:rPr>
                <w:lang w:val="en-US"/>
              </w:rPr>
            </w:pPr>
            <w:r>
              <w:rPr>
                <w:lang w:val="en-US"/>
              </w:rPr>
              <w:t>2005</w:t>
            </w:r>
          </w:p>
        </w:tc>
        <w:tc>
          <w:tcPr>
            <w:tcW w:w="1914" w:type="dxa"/>
          </w:tcPr>
          <w:p w:rsidR="005A1E17" w:rsidRDefault="00703178" w:rsidP="00A83C82">
            <w:pPr>
              <w:pStyle w:val="Heading5"/>
              <w:outlineLvl w:val="4"/>
              <w:cnfStyle w:val="000000000000"/>
              <w:rPr>
                <w:lang w:val="en-US"/>
              </w:rPr>
            </w:pPr>
            <w:r>
              <w:rPr>
                <w:lang w:val="en-US"/>
              </w:rPr>
              <w:t>10,533</w:t>
            </w:r>
          </w:p>
        </w:tc>
        <w:tc>
          <w:tcPr>
            <w:tcW w:w="1914" w:type="dxa"/>
          </w:tcPr>
          <w:p w:rsidR="005A1E17" w:rsidRDefault="00703178" w:rsidP="00A83C82">
            <w:pPr>
              <w:pStyle w:val="Heading5"/>
              <w:outlineLvl w:val="4"/>
              <w:cnfStyle w:val="000000000000"/>
              <w:rPr>
                <w:lang w:val="en-US"/>
              </w:rPr>
            </w:pPr>
            <w:r>
              <w:rPr>
                <w:lang w:val="en-US"/>
              </w:rPr>
              <w:t>17,288</w:t>
            </w:r>
          </w:p>
        </w:tc>
        <w:tc>
          <w:tcPr>
            <w:tcW w:w="1878" w:type="dxa"/>
          </w:tcPr>
          <w:p w:rsidR="005A1E17" w:rsidRDefault="00703178" w:rsidP="00A83C82">
            <w:pPr>
              <w:pStyle w:val="Heading5"/>
              <w:outlineLvl w:val="4"/>
              <w:cnfStyle w:val="000000000000"/>
              <w:rPr>
                <w:lang w:val="en-US"/>
              </w:rPr>
            </w:pPr>
            <w:r>
              <w:rPr>
                <w:lang w:val="en-US"/>
              </w:rPr>
              <w:t>6,576</w:t>
            </w:r>
          </w:p>
        </w:tc>
        <w:tc>
          <w:tcPr>
            <w:tcW w:w="1718" w:type="dxa"/>
          </w:tcPr>
          <w:p w:rsidR="005A1E17" w:rsidRDefault="00703178" w:rsidP="00A83C82">
            <w:pPr>
              <w:pStyle w:val="Heading5"/>
              <w:outlineLvl w:val="4"/>
              <w:cnfStyle w:val="000000000000"/>
              <w:rPr>
                <w:lang w:val="en-US"/>
              </w:rPr>
            </w:pPr>
            <w:r>
              <w:rPr>
                <w:lang w:val="en-US"/>
              </w:rPr>
              <w:t>1,914</w:t>
            </w:r>
          </w:p>
        </w:tc>
      </w:tr>
      <w:tr w:rsidR="005A1E17" w:rsidTr="000C2C98">
        <w:trPr>
          <w:cnfStyle w:val="000000100000"/>
          <w:jc w:val="center"/>
        </w:trPr>
        <w:tc>
          <w:tcPr>
            <w:cnfStyle w:val="001000000000"/>
            <w:tcW w:w="1864" w:type="dxa"/>
          </w:tcPr>
          <w:p w:rsidR="005A1E17" w:rsidRDefault="005A1E17" w:rsidP="00A83C82">
            <w:pPr>
              <w:pStyle w:val="Heading5"/>
              <w:outlineLvl w:val="4"/>
              <w:rPr>
                <w:lang w:val="en-US"/>
              </w:rPr>
            </w:pPr>
            <w:r>
              <w:rPr>
                <w:lang w:val="en-US"/>
              </w:rPr>
              <w:t>2006</w:t>
            </w:r>
          </w:p>
        </w:tc>
        <w:tc>
          <w:tcPr>
            <w:tcW w:w="1914" w:type="dxa"/>
          </w:tcPr>
          <w:p w:rsidR="005A1E17" w:rsidRDefault="00703178" w:rsidP="00A83C82">
            <w:pPr>
              <w:pStyle w:val="Heading5"/>
              <w:outlineLvl w:val="4"/>
              <w:cnfStyle w:val="000000100000"/>
              <w:rPr>
                <w:lang w:val="en-US"/>
              </w:rPr>
            </w:pPr>
            <w:r>
              <w:rPr>
                <w:lang w:val="en-US"/>
              </w:rPr>
              <w:t>9,868</w:t>
            </w:r>
          </w:p>
        </w:tc>
        <w:tc>
          <w:tcPr>
            <w:tcW w:w="1914" w:type="dxa"/>
          </w:tcPr>
          <w:p w:rsidR="005A1E17" w:rsidRDefault="00703178" w:rsidP="00A83C82">
            <w:pPr>
              <w:pStyle w:val="Heading5"/>
              <w:outlineLvl w:val="4"/>
              <w:cnfStyle w:val="000000100000"/>
              <w:rPr>
                <w:lang w:val="en-US"/>
              </w:rPr>
            </w:pPr>
            <w:r>
              <w:rPr>
                <w:lang w:val="en-US"/>
              </w:rPr>
              <w:t>19,849</w:t>
            </w:r>
          </w:p>
        </w:tc>
        <w:tc>
          <w:tcPr>
            <w:tcW w:w="1878" w:type="dxa"/>
          </w:tcPr>
          <w:p w:rsidR="005A1E17" w:rsidRDefault="00703178" w:rsidP="00A83C82">
            <w:pPr>
              <w:pStyle w:val="Heading5"/>
              <w:outlineLvl w:val="4"/>
              <w:cnfStyle w:val="000000100000"/>
              <w:rPr>
                <w:lang w:val="en-US"/>
              </w:rPr>
            </w:pPr>
            <w:r>
              <w:rPr>
                <w:lang w:val="en-US"/>
              </w:rPr>
              <w:t>9,103</w:t>
            </w:r>
          </w:p>
        </w:tc>
        <w:tc>
          <w:tcPr>
            <w:tcW w:w="1718" w:type="dxa"/>
          </w:tcPr>
          <w:p w:rsidR="005A1E17" w:rsidRDefault="00703178" w:rsidP="00A83C82">
            <w:pPr>
              <w:pStyle w:val="Heading5"/>
              <w:outlineLvl w:val="4"/>
              <w:cnfStyle w:val="000000100000"/>
              <w:rPr>
                <w:lang w:val="en-US"/>
              </w:rPr>
            </w:pPr>
            <w:r>
              <w:rPr>
                <w:lang w:val="en-US"/>
              </w:rPr>
              <w:t>1,865</w:t>
            </w:r>
          </w:p>
        </w:tc>
      </w:tr>
      <w:tr w:rsidR="005A1E17" w:rsidTr="000C2C98">
        <w:trPr>
          <w:jc w:val="center"/>
        </w:trPr>
        <w:tc>
          <w:tcPr>
            <w:cnfStyle w:val="001000000000"/>
            <w:tcW w:w="1864" w:type="dxa"/>
          </w:tcPr>
          <w:p w:rsidR="005A1E17" w:rsidRDefault="005A1E17" w:rsidP="00A83C82">
            <w:pPr>
              <w:pStyle w:val="Heading5"/>
              <w:outlineLvl w:val="4"/>
              <w:rPr>
                <w:lang w:val="en-US"/>
              </w:rPr>
            </w:pPr>
            <w:r>
              <w:rPr>
                <w:lang w:val="en-US"/>
              </w:rPr>
              <w:t>2007</w:t>
            </w:r>
          </w:p>
        </w:tc>
        <w:tc>
          <w:tcPr>
            <w:tcW w:w="1914" w:type="dxa"/>
          </w:tcPr>
          <w:p w:rsidR="005A1E17" w:rsidRDefault="00CC2D21" w:rsidP="00A83C82">
            <w:pPr>
              <w:pStyle w:val="Heading5"/>
              <w:outlineLvl w:val="4"/>
              <w:cnfStyle w:val="000000000000"/>
              <w:rPr>
                <w:lang w:val="en-US"/>
              </w:rPr>
            </w:pPr>
            <w:r>
              <w:rPr>
                <w:lang w:val="en-US"/>
              </w:rPr>
              <w:t>8,941</w:t>
            </w:r>
          </w:p>
        </w:tc>
        <w:tc>
          <w:tcPr>
            <w:tcW w:w="1914" w:type="dxa"/>
          </w:tcPr>
          <w:p w:rsidR="005A1E17" w:rsidRDefault="00CC2D21" w:rsidP="00A83C82">
            <w:pPr>
              <w:pStyle w:val="Heading5"/>
              <w:outlineLvl w:val="4"/>
              <w:cnfStyle w:val="000000000000"/>
              <w:rPr>
                <w:lang w:val="en-US"/>
              </w:rPr>
            </w:pPr>
            <w:r>
              <w:rPr>
                <w:lang w:val="en-US"/>
              </w:rPr>
              <w:t>19,234</w:t>
            </w:r>
          </w:p>
        </w:tc>
        <w:tc>
          <w:tcPr>
            <w:tcW w:w="1878" w:type="dxa"/>
          </w:tcPr>
          <w:p w:rsidR="005A1E17" w:rsidRDefault="00CC2D21" w:rsidP="00A83C82">
            <w:pPr>
              <w:pStyle w:val="Heading5"/>
              <w:outlineLvl w:val="4"/>
              <w:cnfStyle w:val="000000000000"/>
              <w:rPr>
                <w:lang w:val="en-US"/>
              </w:rPr>
            </w:pPr>
            <w:r>
              <w:rPr>
                <w:lang w:val="en-US"/>
              </w:rPr>
              <w:t>8,307</w:t>
            </w:r>
          </w:p>
        </w:tc>
        <w:tc>
          <w:tcPr>
            <w:tcW w:w="1718" w:type="dxa"/>
          </w:tcPr>
          <w:p w:rsidR="005A1E17" w:rsidRDefault="00CC2D21" w:rsidP="00A83C82">
            <w:pPr>
              <w:pStyle w:val="Heading5"/>
              <w:outlineLvl w:val="4"/>
              <w:cnfStyle w:val="000000000000"/>
              <w:rPr>
                <w:lang w:val="en-US"/>
              </w:rPr>
            </w:pPr>
            <w:r>
              <w:rPr>
                <w:lang w:val="en-US"/>
              </w:rPr>
              <w:t>1,958</w:t>
            </w:r>
          </w:p>
        </w:tc>
      </w:tr>
      <w:tr w:rsidR="005A1E17" w:rsidTr="000C2C98">
        <w:trPr>
          <w:cnfStyle w:val="000000100000"/>
          <w:jc w:val="center"/>
        </w:trPr>
        <w:tc>
          <w:tcPr>
            <w:cnfStyle w:val="001000000000"/>
            <w:tcW w:w="1864" w:type="dxa"/>
          </w:tcPr>
          <w:p w:rsidR="005A1E17" w:rsidRDefault="005A1E17" w:rsidP="00A83C82">
            <w:pPr>
              <w:pStyle w:val="Heading5"/>
              <w:outlineLvl w:val="4"/>
              <w:rPr>
                <w:lang w:val="en-US"/>
              </w:rPr>
            </w:pPr>
            <w:r>
              <w:rPr>
                <w:lang w:val="en-US"/>
              </w:rPr>
              <w:t>2008</w:t>
            </w:r>
          </w:p>
        </w:tc>
        <w:tc>
          <w:tcPr>
            <w:tcW w:w="1914" w:type="dxa"/>
          </w:tcPr>
          <w:p w:rsidR="005A1E17" w:rsidRDefault="00CC2D21" w:rsidP="00A83C82">
            <w:pPr>
              <w:pStyle w:val="Heading5"/>
              <w:outlineLvl w:val="4"/>
              <w:cnfStyle w:val="000000100000"/>
              <w:rPr>
                <w:lang w:val="en-US"/>
              </w:rPr>
            </w:pPr>
            <w:r>
              <w:rPr>
                <w:lang w:val="en-US"/>
              </w:rPr>
              <w:t>11,951</w:t>
            </w:r>
          </w:p>
        </w:tc>
        <w:tc>
          <w:tcPr>
            <w:tcW w:w="1914" w:type="dxa"/>
          </w:tcPr>
          <w:p w:rsidR="005A1E17" w:rsidRDefault="00CC2D21" w:rsidP="00A83C82">
            <w:pPr>
              <w:pStyle w:val="Heading5"/>
              <w:outlineLvl w:val="4"/>
              <w:cnfStyle w:val="000000100000"/>
              <w:rPr>
                <w:lang w:val="en-US"/>
              </w:rPr>
            </w:pPr>
            <w:r>
              <w:rPr>
                <w:lang w:val="en-US"/>
              </w:rPr>
              <w:t>15,036</w:t>
            </w:r>
          </w:p>
        </w:tc>
        <w:tc>
          <w:tcPr>
            <w:tcW w:w="1878" w:type="dxa"/>
          </w:tcPr>
          <w:p w:rsidR="005A1E17" w:rsidRDefault="00CC2D21" w:rsidP="00A83C82">
            <w:pPr>
              <w:pStyle w:val="Heading5"/>
              <w:outlineLvl w:val="4"/>
              <w:cnfStyle w:val="000000100000"/>
              <w:rPr>
                <w:lang w:val="en-US"/>
              </w:rPr>
            </w:pPr>
            <w:r>
              <w:rPr>
                <w:lang w:val="en-US"/>
              </w:rPr>
              <w:t>9,254</w:t>
            </w:r>
          </w:p>
        </w:tc>
        <w:tc>
          <w:tcPr>
            <w:tcW w:w="1718" w:type="dxa"/>
          </w:tcPr>
          <w:p w:rsidR="005A1E17" w:rsidRDefault="00CC2D21" w:rsidP="00A83C82">
            <w:pPr>
              <w:pStyle w:val="Heading5"/>
              <w:outlineLvl w:val="4"/>
              <w:cnfStyle w:val="000000100000"/>
              <w:rPr>
                <w:lang w:val="en-US"/>
              </w:rPr>
            </w:pPr>
            <w:r>
              <w:rPr>
                <w:lang w:val="en-US"/>
              </w:rPr>
              <w:t>1,942</w:t>
            </w:r>
          </w:p>
        </w:tc>
      </w:tr>
      <w:tr w:rsidR="005A1E17" w:rsidTr="000C2C98">
        <w:trPr>
          <w:jc w:val="center"/>
        </w:trPr>
        <w:tc>
          <w:tcPr>
            <w:cnfStyle w:val="001000000000"/>
            <w:tcW w:w="1864" w:type="dxa"/>
          </w:tcPr>
          <w:p w:rsidR="005A1E17" w:rsidRDefault="005A1E17" w:rsidP="00A83C82">
            <w:pPr>
              <w:pStyle w:val="Heading5"/>
              <w:outlineLvl w:val="4"/>
              <w:rPr>
                <w:lang w:val="en-US"/>
              </w:rPr>
            </w:pPr>
            <w:r>
              <w:rPr>
                <w:lang w:val="en-US"/>
              </w:rPr>
              <w:t>2009</w:t>
            </w:r>
          </w:p>
        </w:tc>
        <w:tc>
          <w:tcPr>
            <w:tcW w:w="1914" w:type="dxa"/>
          </w:tcPr>
          <w:p w:rsidR="005A1E17" w:rsidRDefault="007B262F" w:rsidP="00A83C82">
            <w:pPr>
              <w:pStyle w:val="Heading5"/>
              <w:outlineLvl w:val="4"/>
              <w:cnfStyle w:val="000000000000"/>
              <w:rPr>
                <w:lang w:val="en-US"/>
              </w:rPr>
            </w:pPr>
            <w:r>
              <w:rPr>
                <w:lang w:val="en-US"/>
              </w:rPr>
              <w:t>9,990</w:t>
            </w:r>
          </w:p>
        </w:tc>
        <w:tc>
          <w:tcPr>
            <w:tcW w:w="1914" w:type="dxa"/>
          </w:tcPr>
          <w:p w:rsidR="005A1E17" w:rsidRDefault="007B262F" w:rsidP="00A83C82">
            <w:pPr>
              <w:pStyle w:val="Heading5"/>
              <w:outlineLvl w:val="4"/>
              <w:cnfStyle w:val="000000000000"/>
              <w:rPr>
                <w:lang w:val="en-US"/>
              </w:rPr>
            </w:pPr>
            <w:r>
              <w:rPr>
                <w:lang w:val="en-US"/>
              </w:rPr>
              <w:t>18,040</w:t>
            </w:r>
          </w:p>
        </w:tc>
        <w:tc>
          <w:tcPr>
            <w:tcW w:w="1878" w:type="dxa"/>
          </w:tcPr>
          <w:p w:rsidR="005A1E17" w:rsidRDefault="007B262F" w:rsidP="00A83C82">
            <w:pPr>
              <w:pStyle w:val="Heading5"/>
              <w:outlineLvl w:val="4"/>
              <w:cnfStyle w:val="000000000000"/>
              <w:rPr>
                <w:lang w:val="en-US"/>
              </w:rPr>
            </w:pPr>
            <w:r>
              <w:rPr>
                <w:lang w:val="en-US"/>
              </w:rPr>
              <w:t>15,878</w:t>
            </w:r>
          </w:p>
        </w:tc>
        <w:tc>
          <w:tcPr>
            <w:tcW w:w="1718" w:type="dxa"/>
          </w:tcPr>
          <w:p w:rsidR="005A1E17" w:rsidRDefault="007B262F" w:rsidP="00A83C82">
            <w:pPr>
              <w:pStyle w:val="Heading5"/>
              <w:outlineLvl w:val="4"/>
              <w:cnfStyle w:val="000000000000"/>
              <w:rPr>
                <w:lang w:val="en-US"/>
              </w:rPr>
            </w:pPr>
            <w:r>
              <w:rPr>
                <w:lang w:val="en-US"/>
              </w:rPr>
              <w:t>1,891</w:t>
            </w:r>
          </w:p>
        </w:tc>
      </w:tr>
    </w:tbl>
    <w:p w:rsidR="008763B5" w:rsidRDefault="008763B5" w:rsidP="00A81643">
      <w:pPr>
        <w:pStyle w:val="Heading3"/>
        <w:rPr>
          <w:lang w:val="en-US"/>
        </w:rPr>
      </w:pPr>
      <w:r>
        <w:rPr>
          <w:lang w:val="en-US"/>
        </w:rPr>
        <w:br w:type="page"/>
      </w:r>
    </w:p>
    <w:p w:rsidR="008763B5" w:rsidRDefault="00A81643" w:rsidP="00A81643">
      <w:pPr>
        <w:pStyle w:val="Heading1"/>
        <w:rPr>
          <w:lang w:val="en-US"/>
        </w:rPr>
      </w:pPr>
      <w:bookmarkStart w:id="234" w:name="_Toc299712993"/>
      <w:bookmarkStart w:id="235" w:name="_Toc300034956"/>
      <w:r>
        <w:rPr>
          <w:lang w:val="en-US"/>
        </w:rPr>
        <w:lastRenderedPageBreak/>
        <w:t xml:space="preserve">Appendix 9 </w:t>
      </w:r>
      <w:r w:rsidR="00C74C43">
        <w:rPr>
          <w:lang w:val="en-US"/>
        </w:rPr>
        <w:t>Revenue-expense r</w:t>
      </w:r>
      <w:r>
        <w:rPr>
          <w:lang w:val="en-US"/>
        </w:rPr>
        <w:t>egression</w:t>
      </w:r>
      <w:bookmarkEnd w:id="234"/>
      <w:bookmarkEnd w:id="235"/>
    </w:p>
    <w:p w:rsidR="00CC0275" w:rsidRDefault="00CC0275" w:rsidP="00CC0275">
      <w:pPr>
        <w:pStyle w:val="Heading3"/>
        <w:rPr>
          <w:lang w:val="en-US"/>
        </w:rPr>
      </w:pPr>
      <w:bookmarkStart w:id="236" w:name="_Toc298480536"/>
      <w:bookmarkStart w:id="237" w:name="_Toc299712994"/>
      <w:bookmarkStart w:id="238" w:name="_Toc300034957"/>
      <w:r>
        <w:rPr>
          <w:lang w:val="en-US"/>
        </w:rPr>
        <w:t>Sample 1</w:t>
      </w:r>
      <w:bookmarkEnd w:id="236"/>
      <w:bookmarkEnd w:id="237"/>
      <w:bookmarkEnd w:id="238"/>
    </w:p>
    <w:tbl>
      <w:tblPr>
        <w:tblStyle w:val="Lichtearcering-accent11"/>
        <w:tblW w:w="0" w:type="auto"/>
        <w:tblLook w:val="04A0"/>
      </w:tblPr>
      <w:tblGrid>
        <w:gridCol w:w="1354"/>
        <w:gridCol w:w="1128"/>
        <w:gridCol w:w="1177"/>
        <w:gridCol w:w="1113"/>
        <w:gridCol w:w="1208"/>
        <w:gridCol w:w="1160"/>
        <w:gridCol w:w="1105"/>
        <w:gridCol w:w="1043"/>
      </w:tblGrid>
      <w:tr w:rsidR="008600B0" w:rsidTr="008600B0">
        <w:trPr>
          <w:cnfStyle w:val="100000000000"/>
        </w:trPr>
        <w:tc>
          <w:tcPr>
            <w:cnfStyle w:val="001000000000"/>
            <w:tcW w:w="1354" w:type="dxa"/>
          </w:tcPr>
          <w:p w:rsidR="008600B0" w:rsidRDefault="008600B0" w:rsidP="00FD3CEB">
            <w:pPr>
              <w:pStyle w:val="Heading5"/>
              <w:outlineLvl w:val="4"/>
              <w:rPr>
                <w:lang w:val="en-US"/>
              </w:rPr>
            </w:pPr>
            <w:r>
              <w:rPr>
                <w:lang w:val="en-US"/>
              </w:rPr>
              <w:t>Year</w:t>
            </w:r>
          </w:p>
        </w:tc>
        <w:tc>
          <w:tcPr>
            <w:tcW w:w="1128" w:type="dxa"/>
          </w:tcPr>
          <w:p w:rsidR="008600B0" w:rsidRDefault="008600B0" w:rsidP="00FD3CEB">
            <w:pPr>
              <w:pStyle w:val="Heading5"/>
              <w:outlineLvl w:val="4"/>
              <w:cnfStyle w:val="100000000000"/>
              <w:rPr>
                <w:lang w:val="en-US"/>
              </w:rPr>
            </w:pPr>
            <w:r>
              <w:rPr>
                <w:lang w:val="en-US"/>
              </w:rPr>
              <w:t>R</w:t>
            </w:r>
          </w:p>
        </w:tc>
        <w:tc>
          <w:tcPr>
            <w:tcW w:w="1177" w:type="dxa"/>
          </w:tcPr>
          <w:p w:rsidR="008600B0" w:rsidRPr="00CC0275" w:rsidRDefault="008600B0" w:rsidP="00FD3CEB">
            <w:pPr>
              <w:pStyle w:val="Heading5"/>
              <w:outlineLvl w:val="4"/>
              <w:cnfStyle w:val="100000000000"/>
              <w:rPr>
                <w:vertAlign w:val="superscript"/>
                <w:lang w:val="en-US"/>
              </w:rPr>
            </w:pPr>
            <w:r>
              <w:rPr>
                <w:lang w:val="en-US"/>
              </w:rPr>
              <w:t>R</w:t>
            </w:r>
            <w:r>
              <w:rPr>
                <w:vertAlign w:val="superscript"/>
                <w:lang w:val="en-US"/>
              </w:rPr>
              <w:t>2</w:t>
            </w:r>
          </w:p>
        </w:tc>
        <w:tc>
          <w:tcPr>
            <w:tcW w:w="1113" w:type="dxa"/>
          </w:tcPr>
          <w:p w:rsidR="008600B0" w:rsidRDefault="008600B0" w:rsidP="00FD3CEB">
            <w:pPr>
              <w:pStyle w:val="Heading5"/>
              <w:outlineLvl w:val="4"/>
              <w:cnfStyle w:val="100000000000"/>
              <w:rPr>
                <w:lang w:val="en-US"/>
              </w:rPr>
            </w:pPr>
            <w:r>
              <w:rPr>
                <w:lang w:val="en-US"/>
              </w:rPr>
              <w:t>F</w:t>
            </w:r>
          </w:p>
        </w:tc>
        <w:tc>
          <w:tcPr>
            <w:tcW w:w="1208" w:type="dxa"/>
          </w:tcPr>
          <w:p w:rsidR="008600B0" w:rsidRDefault="008600B0" w:rsidP="00FD3CEB">
            <w:pPr>
              <w:pStyle w:val="Heading5"/>
              <w:outlineLvl w:val="4"/>
              <w:cnfStyle w:val="100000000000"/>
              <w:rPr>
                <w:lang w:val="en-US"/>
              </w:rPr>
            </w:pPr>
            <w:r>
              <w:rPr>
                <w:lang w:val="en-US"/>
              </w:rPr>
              <w:t>F</w:t>
            </w:r>
            <w:r>
              <w:rPr>
                <w:lang w:val="en-US"/>
              </w:rPr>
              <w:br/>
              <w:t>Sig.</w:t>
            </w:r>
          </w:p>
        </w:tc>
        <w:tc>
          <w:tcPr>
            <w:tcW w:w="1160" w:type="dxa"/>
          </w:tcPr>
          <w:p w:rsidR="008600B0" w:rsidRPr="008600B0" w:rsidRDefault="008600B0" w:rsidP="00FD3CEB">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c>
          <w:tcPr>
            <w:tcW w:w="1105" w:type="dxa"/>
          </w:tcPr>
          <w:p w:rsidR="008600B0" w:rsidRPr="008600B0" w:rsidRDefault="008600B0" w:rsidP="00FD3CEB">
            <w:pPr>
              <w:pStyle w:val="Heading5"/>
              <w:outlineLvl w:val="4"/>
              <w:cnfStyle w:val="100000000000"/>
              <w:rPr>
                <w:lang w:val="en-US"/>
              </w:rPr>
            </w:pPr>
            <w:proofErr w:type="gramStart"/>
            <w:r w:rsidRPr="002D66F1">
              <w:rPr>
                <w:lang w:val="en-US"/>
              </w:rPr>
              <w:t>Β</w:t>
            </w:r>
            <w:r>
              <w:rPr>
                <w:vertAlign w:val="subscript"/>
                <w:lang w:val="en-US"/>
              </w:rPr>
              <w:t>2</w:t>
            </w:r>
            <w:r>
              <w:rPr>
                <w:vertAlign w:val="subscript"/>
                <w:lang w:val="en-US"/>
              </w:rPr>
              <w:br/>
            </w:r>
            <w:r>
              <w:rPr>
                <w:lang w:val="en-US"/>
              </w:rPr>
              <w:t>Sig.</w:t>
            </w:r>
            <w:proofErr w:type="gramEnd"/>
          </w:p>
        </w:tc>
        <w:tc>
          <w:tcPr>
            <w:tcW w:w="1043" w:type="dxa"/>
          </w:tcPr>
          <w:p w:rsidR="008600B0" w:rsidRPr="008600B0" w:rsidRDefault="008600B0" w:rsidP="00FD3CEB">
            <w:pPr>
              <w:pStyle w:val="Heading5"/>
              <w:outlineLvl w:val="4"/>
              <w:cnfStyle w:val="100000000000"/>
              <w:rPr>
                <w:lang w:val="en-US"/>
              </w:rPr>
            </w:pPr>
            <w:proofErr w:type="gramStart"/>
            <w:r w:rsidRPr="002D66F1">
              <w:rPr>
                <w:lang w:val="en-US"/>
              </w:rPr>
              <w:t>Β</w:t>
            </w:r>
            <w:r>
              <w:rPr>
                <w:vertAlign w:val="subscript"/>
                <w:lang w:val="en-US"/>
              </w:rPr>
              <w:t>3</w:t>
            </w:r>
            <w:r>
              <w:rPr>
                <w:vertAlign w:val="subscript"/>
                <w:lang w:val="en-US"/>
              </w:rPr>
              <w:br/>
            </w:r>
            <w:r>
              <w:rPr>
                <w:lang w:val="en-US"/>
              </w:rPr>
              <w:t>Sig.</w:t>
            </w:r>
            <w:proofErr w:type="gramEnd"/>
          </w:p>
        </w:tc>
      </w:tr>
      <w:tr w:rsidR="008600B0" w:rsidTr="008600B0">
        <w:trPr>
          <w:cnfStyle w:val="000000100000"/>
        </w:trPr>
        <w:tc>
          <w:tcPr>
            <w:cnfStyle w:val="001000000000"/>
            <w:tcW w:w="1354" w:type="dxa"/>
          </w:tcPr>
          <w:p w:rsidR="008600B0" w:rsidRDefault="008600B0" w:rsidP="00FD3CEB">
            <w:pPr>
              <w:pStyle w:val="Heading5"/>
              <w:outlineLvl w:val="4"/>
              <w:rPr>
                <w:lang w:val="en-US"/>
              </w:rPr>
            </w:pPr>
            <w:r>
              <w:rPr>
                <w:lang w:val="en-US"/>
              </w:rPr>
              <w:t>1988</w:t>
            </w:r>
          </w:p>
        </w:tc>
        <w:tc>
          <w:tcPr>
            <w:tcW w:w="1128" w:type="dxa"/>
          </w:tcPr>
          <w:p w:rsidR="008600B0" w:rsidRDefault="008600B0" w:rsidP="00FD3CEB">
            <w:pPr>
              <w:pStyle w:val="Heading5"/>
              <w:outlineLvl w:val="4"/>
              <w:cnfStyle w:val="000000100000"/>
              <w:rPr>
                <w:lang w:val="en-US"/>
              </w:rPr>
            </w:pPr>
            <w:r>
              <w:rPr>
                <w:lang w:val="en-US"/>
              </w:rPr>
              <w:t>0,998</w:t>
            </w:r>
          </w:p>
        </w:tc>
        <w:tc>
          <w:tcPr>
            <w:tcW w:w="1177" w:type="dxa"/>
          </w:tcPr>
          <w:p w:rsidR="008600B0" w:rsidRDefault="008600B0" w:rsidP="00FD3CEB">
            <w:pPr>
              <w:pStyle w:val="Heading5"/>
              <w:outlineLvl w:val="4"/>
              <w:cnfStyle w:val="000000100000"/>
              <w:rPr>
                <w:lang w:val="en-US"/>
              </w:rPr>
            </w:pPr>
            <w:r>
              <w:rPr>
                <w:lang w:val="en-US"/>
              </w:rPr>
              <w:t>0,995</w:t>
            </w:r>
          </w:p>
        </w:tc>
        <w:tc>
          <w:tcPr>
            <w:tcW w:w="1113" w:type="dxa"/>
          </w:tcPr>
          <w:p w:rsidR="008600B0" w:rsidRDefault="008600B0" w:rsidP="00FD3CEB">
            <w:pPr>
              <w:pStyle w:val="Heading5"/>
              <w:outlineLvl w:val="4"/>
              <w:cnfStyle w:val="000000100000"/>
              <w:rPr>
                <w:lang w:val="en-US"/>
              </w:rPr>
            </w:pPr>
            <w:r>
              <w:rPr>
                <w:lang w:val="en-US"/>
              </w:rPr>
              <w:t>35487</w:t>
            </w:r>
          </w:p>
        </w:tc>
        <w:tc>
          <w:tcPr>
            <w:tcW w:w="1208" w:type="dxa"/>
          </w:tcPr>
          <w:p w:rsidR="008600B0" w:rsidRDefault="008600B0" w:rsidP="00FD3CEB">
            <w:pPr>
              <w:pStyle w:val="Heading5"/>
              <w:outlineLvl w:val="4"/>
              <w:cnfStyle w:val="000000100000"/>
              <w:rPr>
                <w:lang w:val="en-US"/>
              </w:rPr>
            </w:pPr>
            <w:r>
              <w:rPr>
                <w:lang w:val="en-US"/>
              </w:rPr>
              <w:t>0,000</w:t>
            </w:r>
          </w:p>
        </w:tc>
        <w:tc>
          <w:tcPr>
            <w:tcW w:w="1160" w:type="dxa"/>
          </w:tcPr>
          <w:p w:rsidR="008600B0" w:rsidRDefault="008600B0" w:rsidP="00FD3CEB">
            <w:pPr>
              <w:pStyle w:val="Heading5"/>
              <w:outlineLvl w:val="4"/>
              <w:cnfStyle w:val="000000100000"/>
              <w:rPr>
                <w:lang w:val="en-US"/>
              </w:rPr>
            </w:pPr>
            <w:r>
              <w:rPr>
                <w:lang w:val="en-US"/>
              </w:rPr>
              <w:t>0,000</w:t>
            </w:r>
          </w:p>
        </w:tc>
        <w:tc>
          <w:tcPr>
            <w:tcW w:w="1105" w:type="dxa"/>
          </w:tcPr>
          <w:p w:rsidR="008600B0" w:rsidRDefault="008600B0" w:rsidP="00FD3CEB">
            <w:pPr>
              <w:pStyle w:val="Heading5"/>
              <w:outlineLvl w:val="4"/>
              <w:cnfStyle w:val="000000100000"/>
              <w:rPr>
                <w:lang w:val="en-US"/>
              </w:rPr>
            </w:pPr>
            <w:r>
              <w:rPr>
                <w:lang w:val="en-US"/>
              </w:rPr>
              <w:t>0,000</w:t>
            </w:r>
          </w:p>
        </w:tc>
        <w:tc>
          <w:tcPr>
            <w:tcW w:w="1043" w:type="dxa"/>
          </w:tcPr>
          <w:p w:rsidR="008600B0" w:rsidRDefault="008600B0" w:rsidP="00FD3CEB">
            <w:pPr>
              <w:pStyle w:val="Heading5"/>
              <w:outlineLvl w:val="4"/>
              <w:cnfStyle w:val="000000100000"/>
              <w:rPr>
                <w:lang w:val="en-US"/>
              </w:rPr>
            </w:pPr>
            <w:r>
              <w:rPr>
                <w:lang w:val="en-US"/>
              </w:rPr>
              <w:t>0,003</w:t>
            </w:r>
          </w:p>
        </w:tc>
      </w:tr>
      <w:tr w:rsidR="008600B0" w:rsidTr="008600B0">
        <w:tc>
          <w:tcPr>
            <w:cnfStyle w:val="001000000000"/>
            <w:tcW w:w="1354" w:type="dxa"/>
          </w:tcPr>
          <w:p w:rsidR="008600B0" w:rsidRDefault="00002128" w:rsidP="00FD3CEB">
            <w:pPr>
              <w:pStyle w:val="Heading5"/>
              <w:outlineLvl w:val="4"/>
              <w:rPr>
                <w:lang w:val="en-US"/>
              </w:rPr>
            </w:pPr>
            <w:r>
              <w:rPr>
                <w:lang w:val="en-US"/>
              </w:rPr>
              <w:t>1989</w:t>
            </w:r>
          </w:p>
        </w:tc>
        <w:tc>
          <w:tcPr>
            <w:tcW w:w="1128" w:type="dxa"/>
          </w:tcPr>
          <w:p w:rsidR="008600B0" w:rsidRDefault="00002128" w:rsidP="00FD3CEB">
            <w:pPr>
              <w:pStyle w:val="Heading5"/>
              <w:outlineLvl w:val="4"/>
              <w:cnfStyle w:val="000000000000"/>
              <w:rPr>
                <w:lang w:val="en-US"/>
              </w:rPr>
            </w:pPr>
            <w:r>
              <w:rPr>
                <w:lang w:val="en-US"/>
              </w:rPr>
              <w:t>0,998</w:t>
            </w:r>
          </w:p>
        </w:tc>
        <w:tc>
          <w:tcPr>
            <w:tcW w:w="1177" w:type="dxa"/>
          </w:tcPr>
          <w:p w:rsidR="008600B0" w:rsidRDefault="00002128" w:rsidP="00FD3CEB">
            <w:pPr>
              <w:pStyle w:val="Heading5"/>
              <w:outlineLvl w:val="4"/>
              <w:cnfStyle w:val="000000000000"/>
              <w:rPr>
                <w:lang w:val="en-US"/>
              </w:rPr>
            </w:pPr>
            <w:r>
              <w:rPr>
                <w:lang w:val="en-US"/>
              </w:rPr>
              <w:t>0,996</w:t>
            </w:r>
          </w:p>
        </w:tc>
        <w:tc>
          <w:tcPr>
            <w:tcW w:w="1113" w:type="dxa"/>
          </w:tcPr>
          <w:p w:rsidR="008600B0" w:rsidRDefault="00002128" w:rsidP="00FD3CEB">
            <w:pPr>
              <w:pStyle w:val="Heading5"/>
              <w:outlineLvl w:val="4"/>
              <w:cnfStyle w:val="000000000000"/>
              <w:rPr>
                <w:lang w:val="en-US"/>
              </w:rPr>
            </w:pPr>
            <w:r>
              <w:rPr>
                <w:lang w:val="en-US"/>
              </w:rPr>
              <w:t>39280</w:t>
            </w:r>
          </w:p>
        </w:tc>
        <w:tc>
          <w:tcPr>
            <w:tcW w:w="1208" w:type="dxa"/>
          </w:tcPr>
          <w:p w:rsidR="008600B0" w:rsidRDefault="00002128" w:rsidP="00FD3CEB">
            <w:pPr>
              <w:pStyle w:val="Heading5"/>
              <w:outlineLvl w:val="4"/>
              <w:cnfStyle w:val="000000000000"/>
              <w:rPr>
                <w:lang w:val="en-US"/>
              </w:rPr>
            </w:pPr>
            <w:r>
              <w:rPr>
                <w:lang w:val="en-US"/>
              </w:rPr>
              <w:t>0,000</w:t>
            </w:r>
          </w:p>
        </w:tc>
        <w:tc>
          <w:tcPr>
            <w:tcW w:w="1160" w:type="dxa"/>
          </w:tcPr>
          <w:p w:rsidR="008600B0" w:rsidRDefault="00002128" w:rsidP="00FD3CEB">
            <w:pPr>
              <w:pStyle w:val="Heading5"/>
              <w:outlineLvl w:val="4"/>
              <w:cnfStyle w:val="000000000000"/>
              <w:rPr>
                <w:lang w:val="en-US"/>
              </w:rPr>
            </w:pPr>
            <w:r>
              <w:rPr>
                <w:lang w:val="en-US"/>
              </w:rPr>
              <w:t>0,003</w:t>
            </w:r>
          </w:p>
        </w:tc>
        <w:tc>
          <w:tcPr>
            <w:tcW w:w="1105" w:type="dxa"/>
          </w:tcPr>
          <w:p w:rsidR="008600B0" w:rsidRDefault="00002128" w:rsidP="00FD3CEB">
            <w:pPr>
              <w:pStyle w:val="Heading5"/>
              <w:outlineLvl w:val="4"/>
              <w:cnfStyle w:val="000000000000"/>
              <w:rPr>
                <w:lang w:val="en-US"/>
              </w:rPr>
            </w:pPr>
            <w:r>
              <w:rPr>
                <w:lang w:val="en-US"/>
              </w:rPr>
              <w:t>0,000</w:t>
            </w:r>
          </w:p>
        </w:tc>
        <w:tc>
          <w:tcPr>
            <w:tcW w:w="1043" w:type="dxa"/>
          </w:tcPr>
          <w:p w:rsidR="008600B0" w:rsidRDefault="00002128" w:rsidP="00FD3CEB">
            <w:pPr>
              <w:pStyle w:val="Heading5"/>
              <w:outlineLvl w:val="4"/>
              <w:cnfStyle w:val="000000000000"/>
              <w:rPr>
                <w:lang w:val="en-US"/>
              </w:rPr>
            </w:pPr>
            <w:r>
              <w:rPr>
                <w:lang w:val="en-US"/>
              </w:rPr>
              <w:t>0,899</w:t>
            </w:r>
          </w:p>
        </w:tc>
      </w:tr>
      <w:tr w:rsidR="008600B0" w:rsidTr="008600B0">
        <w:trPr>
          <w:cnfStyle w:val="000000100000"/>
        </w:trPr>
        <w:tc>
          <w:tcPr>
            <w:cnfStyle w:val="001000000000"/>
            <w:tcW w:w="1354" w:type="dxa"/>
          </w:tcPr>
          <w:p w:rsidR="008600B0" w:rsidRDefault="00002128" w:rsidP="00FD3CEB">
            <w:pPr>
              <w:pStyle w:val="Heading5"/>
              <w:outlineLvl w:val="4"/>
              <w:rPr>
                <w:lang w:val="en-US"/>
              </w:rPr>
            </w:pPr>
            <w:r>
              <w:rPr>
                <w:lang w:val="en-US"/>
              </w:rPr>
              <w:t>1990</w:t>
            </w:r>
          </w:p>
        </w:tc>
        <w:tc>
          <w:tcPr>
            <w:tcW w:w="1128" w:type="dxa"/>
          </w:tcPr>
          <w:p w:rsidR="008600B0" w:rsidRDefault="00002128" w:rsidP="00FD3CEB">
            <w:pPr>
              <w:pStyle w:val="Heading5"/>
              <w:outlineLvl w:val="4"/>
              <w:cnfStyle w:val="000000100000"/>
              <w:rPr>
                <w:lang w:val="en-US"/>
              </w:rPr>
            </w:pPr>
            <w:r>
              <w:rPr>
                <w:lang w:val="en-US"/>
              </w:rPr>
              <w:t>0,998</w:t>
            </w:r>
          </w:p>
        </w:tc>
        <w:tc>
          <w:tcPr>
            <w:tcW w:w="1177" w:type="dxa"/>
          </w:tcPr>
          <w:p w:rsidR="008600B0" w:rsidRDefault="00002128" w:rsidP="00FD3CEB">
            <w:pPr>
              <w:pStyle w:val="Heading5"/>
              <w:outlineLvl w:val="4"/>
              <w:cnfStyle w:val="000000100000"/>
              <w:rPr>
                <w:lang w:val="en-US"/>
              </w:rPr>
            </w:pPr>
            <w:r>
              <w:rPr>
                <w:lang w:val="en-US"/>
              </w:rPr>
              <w:t>0,997</w:t>
            </w:r>
          </w:p>
        </w:tc>
        <w:tc>
          <w:tcPr>
            <w:tcW w:w="1113" w:type="dxa"/>
          </w:tcPr>
          <w:p w:rsidR="008600B0" w:rsidRDefault="00002128" w:rsidP="00FD3CEB">
            <w:pPr>
              <w:pStyle w:val="Heading5"/>
              <w:outlineLvl w:val="4"/>
              <w:cnfStyle w:val="000000100000"/>
              <w:rPr>
                <w:lang w:val="en-US"/>
              </w:rPr>
            </w:pPr>
            <w:r>
              <w:rPr>
                <w:lang w:val="en-US"/>
              </w:rPr>
              <w:t>44754</w:t>
            </w:r>
          </w:p>
        </w:tc>
        <w:tc>
          <w:tcPr>
            <w:tcW w:w="1208" w:type="dxa"/>
          </w:tcPr>
          <w:p w:rsidR="008600B0" w:rsidRDefault="00002128" w:rsidP="00FD3CEB">
            <w:pPr>
              <w:pStyle w:val="Heading5"/>
              <w:outlineLvl w:val="4"/>
              <w:cnfStyle w:val="000000100000"/>
              <w:rPr>
                <w:lang w:val="en-US"/>
              </w:rPr>
            </w:pPr>
            <w:r>
              <w:rPr>
                <w:lang w:val="en-US"/>
              </w:rPr>
              <w:t>0,000</w:t>
            </w:r>
          </w:p>
        </w:tc>
        <w:tc>
          <w:tcPr>
            <w:tcW w:w="1160" w:type="dxa"/>
          </w:tcPr>
          <w:p w:rsidR="008600B0" w:rsidRDefault="00434D87" w:rsidP="00FD3CEB">
            <w:pPr>
              <w:pStyle w:val="Heading5"/>
              <w:outlineLvl w:val="4"/>
              <w:cnfStyle w:val="000000100000"/>
              <w:rPr>
                <w:lang w:val="en-US"/>
              </w:rPr>
            </w:pPr>
            <w:r>
              <w:rPr>
                <w:lang w:val="en-US"/>
              </w:rPr>
              <w:t>0,000</w:t>
            </w:r>
          </w:p>
        </w:tc>
        <w:tc>
          <w:tcPr>
            <w:tcW w:w="1105" w:type="dxa"/>
          </w:tcPr>
          <w:p w:rsidR="008600B0" w:rsidRDefault="00434D87" w:rsidP="00FD3CEB">
            <w:pPr>
              <w:pStyle w:val="Heading5"/>
              <w:outlineLvl w:val="4"/>
              <w:cnfStyle w:val="000000100000"/>
              <w:rPr>
                <w:lang w:val="en-US"/>
              </w:rPr>
            </w:pPr>
            <w:r>
              <w:rPr>
                <w:lang w:val="en-US"/>
              </w:rPr>
              <w:t>0,000</w:t>
            </w:r>
          </w:p>
        </w:tc>
        <w:tc>
          <w:tcPr>
            <w:tcW w:w="1043" w:type="dxa"/>
          </w:tcPr>
          <w:p w:rsidR="008600B0" w:rsidRDefault="00434D87" w:rsidP="00FD3CEB">
            <w:pPr>
              <w:pStyle w:val="Heading5"/>
              <w:outlineLvl w:val="4"/>
              <w:cnfStyle w:val="000000100000"/>
              <w:rPr>
                <w:lang w:val="en-US"/>
              </w:rPr>
            </w:pPr>
            <w:r>
              <w:rPr>
                <w:lang w:val="en-US"/>
              </w:rPr>
              <w:t>0,020</w:t>
            </w:r>
          </w:p>
        </w:tc>
      </w:tr>
      <w:tr w:rsidR="008600B0" w:rsidTr="008600B0">
        <w:tc>
          <w:tcPr>
            <w:cnfStyle w:val="001000000000"/>
            <w:tcW w:w="1354" w:type="dxa"/>
          </w:tcPr>
          <w:p w:rsidR="008600B0" w:rsidRDefault="00434D87" w:rsidP="00FD3CEB">
            <w:pPr>
              <w:pStyle w:val="Heading5"/>
              <w:outlineLvl w:val="4"/>
              <w:rPr>
                <w:lang w:val="en-US"/>
              </w:rPr>
            </w:pPr>
            <w:r>
              <w:rPr>
                <w:lang w:val="en-US"/>
              </w:rPr>
              <w:t>1991</w:t>
            </w:r>
          </w:p>
        </w:tc>
        <w:tc>
          <w:tcPr>
            <w:tcW w:w="1128" w:type="dxa"/>
          </w:tcPr>
          <w:p w:rsidR="008600B0" w:rsidRDefault="00434D87" w:rsidP="00FD3CEB">
            <w:pPr>
              <w:pStyle w:val="Heading5"/>
              <w:outlineLvl w:val="4"/>
              <w:cnfStyle w:val="000000000000"/>
              <w:rPr>
                <w:lang w:val="en-US"/>
              </w:rPr>
            </w:pPr>
            <w:r>
              <w:rPr>
                <w:lang w:val="en-US"/>
              </w:rPr>
              <w:t>0,997</w:t>
            </w:r>
          </w:p>
        </w:tc>
        <w:tc>
          <w:tcPr>
            <w:tcW w:w="1177" w:type="dxa"/>
          </w:tcPr>
          <w:p w:rsidR="008600B0" w:rsidRDefault="00434D87" w:rsidP="00FD3CEB">
            <w:pPr>
              <w:pStyle w:val="Heading5"/>
              <w:outlineLvl w:val="4"/>
              <w:cnfStyle w:val="000000000000"/>
              <w:rPr>
                <w:lang w:val="en-US"/>
              </w:rPr>
            </w:pPr>
            <w:r>
              <w:rPr>
                <w:lang w:val="en-US"/>
              </w:rPr>
              <w:t>0,995</w:t>
            </w:r>
          </w:p>
        </w:tc>
        <w:tc>
          <w:tcPr>
            <w:tcW w:w="1113" w:type="dxa"/>
          </w:tcPr>
          <w:p w:rsidR="008600B0" w:rsidRDefault="00434D87" w:rsidP="00FD3CEB">
            <w:pPr>
              <w:pStyle w:val="Heading5"/>
              <w:outlineLvl w:val="4"/>
              <w:cnfStyle w:val="000000000000"/>
              <w:rPr>
                <w:lang w:val="en-US"/>
              </w:rPr>
            </w:pPr>
            <w:r>
              <w:rPr>
                <w:lang w:val="en-US"/>
              </w:rPr>
              <w:t>29795</w:t>
            </w:r>
          </w:p>
        </w:tc>
        <w:tc>
          <w:tcPr>
            <w:tcW w:w="1208" w:type="dxa"/>
          </w:tcPr>
          <w:p w:rsidR="008600B0" w:rsidRDefault="00434D87" w:rsidP="00FD3CEB">
            <w:pPr>
              <w:pStyle w:val="Heading5"/>
              <w:outlineLvl w:val="4"/>
              <w:cnfStyle w:val="000000000000"/>
              <w:rPr>
                <w:lang w:val="en-US"/>
              </w:rPr>
            </w:pPr>
            <w:r>
              <w:rPr>
                <w:lang w:val="en-US"/>
              </w:rPr>
              <w:t>0,000</w:t>
            </w:r>
          </w:p>
        </w:tc>
        <w:tc>
          <w:tcPr>
            <w:tcW w:w="1160" w:type="dxa"/>
          </w:tcPr>
          <w:p w:rsidR="008600B0" w:rsidRDefault="00434D87" w:rsidP="00FD3CEB">
            <w:pPr>
              <w:pStyle w:val="Heading5"/>
              <w:outlineLvl w:val="4"/>
              <w:cnfStyle w:val="000000000000"/>
              <w:rPr>
                <w:lang w:val="en-US"/>
              </w:rPr>
            </w:pPr>
            <w:r>
              <w:rPr>
                <w:lang w:val="en-US"/>
              </w:rPr>
              <w:t>0,273</w:t>
            </w:r>
          </w:p>
        </w:tc>
        <w:tc>
          <w:tcPr>
            <w:tcW w:w="1105" w:type="dxa"/>
          </w:tcPr>
          <w:p w:rsidR="008600B0" w:rsidRDefault="00434D87" w:rsidP="00FD3CEB">
            <w:pPr>
              <w:pStyle w:val="Heading5"/>
              <w:outlineLvl w:val="4"/>
              <w:cnfStyle w:val="000000000000"/>
              <w:rPr>
                <w:lang w:val="en-US"/>
              </w:rPr>
            </w:pPr>
            <w:r>
              <w:rPr>
                <w:lang w:val="en-US"/>
              </w:rPr>
              <w:t>0,000</w:t>
            </w:r>
          </w:p>
        </w:tc>
        <w:tc>
          <w:tcPr>
            <w:tcW w:w="1043" w:type="dxa"/>
          </w:tcPr>
          <w:p w:rsidR="008600B0" w:rsidRDefault="00434D87" w:rsidP="00FD3CEB">
            <w:pPr>
              <w:pStyle w:val="Heading5"/>
              <w:outlineLvl w:val="4"/>
              <w:cnfStyle w:val="000000000000"/>
              <w:rPr>
                <w:lang w:val="en-US"/>
              </w:rPr>
            </w:pPr>
            <w:r>
              <w:rPr>
                <w:lang w:val="en-US"/>
              </w:rPr>
              <w:t>0,017</w:t>
            </w:r>
          </w:p>
        </w:tc>
      </w:tr>
      <w:tr w:rsidR="008600B0" w:rsidTr="008600B0">
        <w:trPr>
          <w:cnfStyle w:val="000000100000"/>
        </w:trPr>
        <w:tc>
          <w:tcPr>
            <w:cnfStyle w:val="001000000000"/>
            <w:tcW w:w="1354" w:type="dxa"/>
          </w:tcPr>
          <w:p w:rsidR="008600B0" w:rsidRDefault="00434D87" w:rsidP="00FD3CEB">
            <w:pPr>
              <w:pStyle w:val="Heading5"/>
              <w:outlineLvl w:val="4"/>
              <w:rPr>
                <w:lang w:val="en-US"/>
              </w:rPr>
            </w:pPr>
            <w:r>
              <w:rPr>
                <w:lang w:val="en-US"/>
              </w:rPr>
              <w:t>1992</w:t>
            </w:r>
          </w:p>
        </w:tc>
        <w:tc>
          <w:tcPr>
            <w:tcW w:w="1128" w:type="dxa"/>
          </w:tcPr>
          <w:p w:rsidR="008600B0" w:rsidRDefault="00434D87" w:rsidP="00FD3CEB">
            <w:pPr>
              <w:pStyle w:val="Heading5"/>
              <w:outlineLvl w:val="4"/>
              <w:cnfStyle w:val="000000100000"/>
              <w:rPr>
                <w:lang w:val="en-US"/>
              </w:rPr>
            </w:pPr>
            <w:r>
              <w:rPr>
                <w:lang w:val="en-US"/>
              </w:rPr>
              <w:t>0,997</w:t>
            </w:r>
          </w:p>
        </w:tc>
        <w:tc>
          <w:tcPr>
            <w:tcW w:w="1177" w:type="dxa"/>
          </w:tcPr>
          <w:p w:rsidR="008600B0" w:rsidRDefault="00434D87" w:rsidP="00FD3CEB">
            <w:pPr>
              <w:pStyle w:val="Heading5"/>
              <w:outlineLvl w:val="4"/>
              <w:cnfStyle w:val="000000100000"/>
              <w:rPr>
                <w:lang w:val="en-US"/>
              </w:rPr>
            </w:pPr>
            <w:r>
              <w:rPr>
                <w:lang w:val="en-US"/>
              </w:rPr>
              <w:t>0,994</w:t>
            </w:r>
          </w:p>
        </w:tc>
        <w:tc>
          <w:tcPr>
            <w:tcW w:w="1113" w:type="dxa"/>
          </w:tcPr>
          <w:p w:rsidR="008600B0" w:rsidRDefault="00434D87" w:rsidP="00FD3CEB">
            <w:pPr>
              <w:pStyle w:val="Heading5"/>
              <w:outlineLvl w:val="4"/>
              <w:cnfStyle w:val="000000100000"/>
              <w:rPr>
                <w:lang w:val="en-US"/>
              </w:rPr>
            </w:pPr>
            <w:r>
              <w:rPr>
                <w:lang w:val="en-US"/>
              </w:rPr>
              <w:t>30401</w:t>
            </w:r>
          </w:p>
        </w:tc>
        <w:tc>
          <w:tcPr>
            <w:tcW w:w="1208" w:type="dxa"/>
          </w:tcPr>
          <w:p w:rsidR="008600B0" w:rsidRDefault="00434D87" w:rsidP="00FD3CEB">
            <w:pPr>
              <w:pStyle w:val="Heading5"/>
              <w:outlineLvl w:val="4"/>
              <w:cnfStyle w:val="000000100000"/>
              <w:rPr>
                <w:lang w:val="en-US"/>
              </w:rPr>
            </w:pPr>
            <w:r>
              <w:rPr>
                <w:lang w:val="en-US"/>
              </w:rPr>
              <w:t>0,000</w:t>
            </w:r>
          </w:p>
        </w:tc>
        <w:tc>
          <w:tcPr>
            <w:tcW w:w="1160" w:type="dxa"/>
          </w:tcPr>
          <w:p w:rsidR="008600B0" w:rsidRDefault="00434D87" w:rsidP="00FD3CEB">
            <w:pPr>
              <w:pStyle w:val="Heading5"/>
              <w:outlineLvl w:val="4"/>
              <w:cnfStyle w:val="000000100000"/>
              <w:rPr>
                <w:lang w:val="en-US"/>
              </w:rPr>
            </w:pPr>
            <w:r>
              <w:rPr>
                <w:lang w:val="en-US"/>
              </w:rPr>
              <w:t>0,003</w:t>
            </w:r>
          </w:p>
        </w:tc>
        <w:tc>
          <w:tcPr>
            <w:tcW w:w="1105" w:type="dxa"/>
          </w:tcPr>
          <w:p w:rsidR="008600B0" w:rsidRDefault="00434D87" w:rsidP="00FD3CEB">
            <w:pPr>
              <w:pStyle w:val="Heading5"/>
              <w:outlineLvl w:val="4"/>
              <w:cnfStyle w:val="000000100000"/>
              <w:rPr>
                <w:lang w:val="en-US"/>
              </w:rPr>
            </w:pPr>
            <w:r>
              <w:rPr>
                <w:lang w:val="en-US"/>
              </w:rPr>
              <w:t>0,000</w:t>
            </w:r>
          </w:p>
        </w:tc>
        <w:tc>
          <w:tcPr>
            <w:tcW w:w="1043" w:type="dxa"/>
          </w:tcPr>
          <w:p w:rsidR="008600B0" w:rsidRDefault="00434D87" w:rsidP="00FD3CEB">
            <w:pPr>
              <w:pStyle w:val="Heading5"/>
              <w:outlineLvl w:val="4"/>
              <w:cnfStyle w:val="000000100000"/>
              <w:rPr>
                <w:lang w:val="en-US"/>
              </w:rPr>
            </w:pPr>
            <w:r>
              <w:rPr>
                <w:lang w:val="en-US"/>
              </w:rPr>
              <w:t>0,000</w:t>
            </w:r>
          </w:p>
        </w:tc>
      </w:tr>
      <w:tr w:rsidR="008600B0" w:rsidTr="008600B0">
        <w:tc>
          <w:tcPr>
            <w:cnfStyle w:val="001000000000"/>
            <w:tcW w:w="1354" w:type="dxa"/>
          </w:tcPr>
          <w:p w:rsidR="008600B0" w:rsidRDefault="001E5D2C" w:rsidP="00FD3CEB">
            <w:pPr>
              <w:pStyle w:val="Heading5"/>
              <w:outlineLvl w:val="4"/>
              <w:rPr>
                <w:lang w:val="en-US"/>
              </w:rPr>
            </w:pPr>
            <w:r>
              <w:rPr>
                <w:lang w:val="en-US"/>
              </w:rPr>
              <w:t>1993</w:t>
            </w:r>
          </w:p>
        </w:tc>
        <w:tc>
          <w:tcPr>
            <w:tcW w:w="1128" w:type="dxa"/>
          </w:tcPr>
          <w:p w:rsidR="008600B0" w:rsidRDefault="001E5D2C" w:rsidP="00FD3CEB">
            <w:pPr>
              <w:pStyle w:val="Heading5"/>
              <w:outlineLvl w:val="4"/>
              <w:cnfStyle w:val="000000000000"/>
              <w:rPr>
                <w:lang w:val="en-US"/>
              </w:rPr>
            </w:pPr>
            <w:r>
              <w:rPr>
                <w:lang w:val="en-US"/>
              </w:rPr>
              <w:t>0,997</w:t>
            </w:r>
          </w:p>
        </w:tc>
        <w:tc>
          <w:tcPr>
            <w:tcW w:w="1177" w:type="dxa"/>
          </w:tcPr>
          <w:p w:rsidR="008600B0" w:rsidRDefault="001E5D2C" w:rsidP="00FD3CEB">
            <w:pPr>
              <w:pStyle w:val="Heading5"/>
              <w:outlineLvl w:val="4"/>
              <w:cnfStyle w:val="000000000000"/>
              <w:rPr>
                <w:lang w:val="en-US"/>
              </w:rPr>
            </w:pPr>
            <w:r>
              <w:rPr>
                <w:lang w:val="en-US"/>
              </w:rPr>
              <w:t>0,994</w:t>
            </w:r>
          </w:p>
        </w:tc>
        <w:tc>
          <w:tcPr>
            <w:tcW w:w="1113" w:type="dxa"/>
          </w:tcPr>
          <w:p w:rsidR="008600B0" w:rsidRDefault="001E5D2C" w:rsidP="00FD3CEB">
            <w:pPr>
              <w:pStyle w:val="Heading5"/>
              <w:outlineLvl w:val="4"/>
              <w:cnfStyle w:val="000000000000"/>
              <w:rPr>
                <w:lang w:val="en-US"/>
              </w:rPr>
            </w:pPr>
            <w:r>
              <w:rPr>
                <w:lang w:val="en-US"/>
              </w:rPr>
              <w:t>26274</w:t>
            </w:r>
          </w:p>
        </w:tc>
        <w:tc>
          <w:tcPr>
            <w:tcW w:w="1208" w:type="dxa"/>
          </w:tcPr>
          <w:p w:rsidR="008600B0" w:rsidRDefault="001E5D2C" w:rsidP="00FD3CEB">
            <w:pPr>
              <w:pStyle w:val="Heading5"/>
              <w:outlineLvl w:val="4"/>
              <w:cnfStyle w:val="000000000000"/>
              <w:rPr>
                <w:lang w:val="en-US"/>
              </w:rPr>
            </w:pPr>
            <w:r>
              <w:rPr>
                <w:lang w:val="en-US"/>
              </w:rPr>
              <w:t>0,000</w:t>
            </w:r>
          </w:p>
        </w:tc>
        <w:tc>
          <w:tcPr>
            <w:tcW w:w="1160" w:type="dxa"/>
          </w:tcPr>
          <w:p w:rsidR="008600B0" w:rsidRDefault="001E5D2C" w:rsidP="00FD3CEB">
            <w:pPr>
              <w:pStyle w:val="Heading5"/>
              <w:outlineLvl w:val="4"/>
              <w:cnfStyle w:val="000000000000"/>
              <w:rPr>
                <w:lang w:val="en-US"/>
              </w:rPr>
            </w:pPr>
            <w:r>
              <w:rPr>
                <w:lang w:val="en-US"/>
              </w:rPr>
              <w:t>0,007</w:t>
            </w:r>
          </w:p>
        </w:tc>
        <w:tc>
          <w:tcPr>
            <w:tcW w:w="1105" w:type="dxa"/>
          </w:tcPr>
          <w:p w:rsidR="008600B0" w:rsidRDefault="001E5D2C" w:rsidP="00FD3CEB">
            <w:pPr>
              <w:pStyle w:val="Heading5"/>
              <w:outlineLvl w:val="4"/>
              <w:cnfStyle w:val="000000000000"/>
              <w:rPr>
                <w:lang w:val="en-US"/>
              </w:rPr>
            </w:pPr>
            <w:r>
              <w:rPr>
                <w:lang w:val="en-US"/>
              </w:rPr>
              <w:t>0,</w:t>
            </w:r>
            <w:r w:rsidR="006300B0">
              <w:rPr>
                <w:lang w:val="en-US"/>
              </w:rPr>
              <w:t>000</w:t>
            </w:r>
          </w:p>
        </w:tc>
        <w:tc>
          <w:tcPr>
            <w:tcW w:w="1043" w:type="dxa"/>
          </w:tcPr>
          <w:p w:rsidR="008600B0" w:rsidRDefault="006300B0" w:rsidP="00FD3CEB">
            <w:pPr>
              <w:pStyle w:val="Heading5"/>
              <w:outlineLvl w:val="4"/>
              <w:cnfStyle w:val="000000000000"/>
              <w:rPr>
                <w:lang w:val="en-US"/>
              </w:rPr>
            </w:pPr>
            <w:r>
              <w:rPr>
                <w:lang w:val="en-US"/>
              </w:rPr>
              <w:t>0,000</w:t>
            </w:r>
          </w:p>
        </w:tc>
      </w:tr>
      <w:tr w:rsidR="008600B0" w:rsidTr="008600B0">
        <w:trPr>
          <w:cnfStyle w:val="000000100000"/>
        </w:trPr>
        <w:tc>
          <w:tcPr>
            <w:cnfStyle w:val="001000000000"/>
            <w:tcW w:w="1354" w:type="dxa"/>
          </w:tcPr>
          <w:p w:rsidR="008600B0" w:rsidRDefault="001E5D2C" w:rsidP="00FD3CEB">
            <w:pPr>
              <w:pStyle w:val="Heading5"/>
              <w:outlineLvl w:val="4"/>
              <w:rPr>
                <w:lang w:val="en-US"/>
              </w:rPr>
            </w:pPr>
            <w:r>
              <w:rPr>
                <w:lang w:val="en-US"/>
              </w:rPr>
              <w:t>1994</w:t>
            </w:r>
          </w:p>
        </w:tc>
        <w:tc>
          <w:tcPr>
            <w:tcW w:w="1128" w:type="dxa"/>
          </w:tcPr>
          <w:p w:rsidR="008600B0" w:rsidRDefault="001E5D2C" w:rsidP="00FD3CEB">
            <w:pPr>
              <w:pStyle w:val="Heading5"/>
              <w:outlineLvl w:val="4"/>
              <w:cnfStyle w:val="000000100000"/>
              <w:rPr>
                <w:lang w:val="en-US"/>
              </w:rPr>
            </w:pPr>
            <w:r>
              <w:rPr>
                <w:lang w:val="en-US"/>
              </w:rPr>
              <w:t>0,995</w:t>
            </w:r>
          </w:p>
        </w:tc>
        <w:tc>
          <w:tcPr>
            <w:tcW w:w="1177" w:type="dxa"/>
          </w:tcPr>
          <w:p w:rsidR="008600B0" w:rsidRDefault="001E5D2C" w:rsidP="00FD3CEB">
            <w:pPr>
              <w:pStyle w:val="Heading5"/>
              <w:outlineLvl w:val="4"/>
              <w:cnfStyle w:val="000000100000"/>
              <w:rPr>
                <w:lang w:val="en-US"/>
              </w:rPr>
            </w:pPr>
            <w:r>
              <w:rPr>
                <w:lang w:val="en-US"/>
              </w:rPr>
              <w:t>0,994</w:t>
            </w:r>
          </w:p>
        </w:tc>
        <w:tc>
          <w:tcPr>
            <w:tcW w:w="1113" w:type="dxa"/>
          </w:tcPr>
          <w:p w:rsidR="008600B0" w:rsidRDefault="001E5D2C" w:rsidP="00FD3CEB">
            <w:pPr>
              <w:pStyle w:val="Heading5"/>
              <w:outlineLvl w:val="4"/>
              <w:cnfStyle w:val="000000100000"/>
              <w:rPr>
                <w:lang w:val="en-US"/>
              </w:rPr>
            </w:pPr>
            <w:r>
              <w:rPr>
                <w:lang w:val="en-US"/>
              </w:rPr>
              <w:t>30624</w:t>
            </w:r>
          </w:p>
        </w:tc>
        <w:tc>
          <w:tcPr>
            <w:tcW w:w="1208" w:type="dxa"/>
          </w:tcPr>
          <w:p w:rsidR="008600B0" w:rsidRDefault="001E5D2C" w:rsidP="00FD3CEB">
            <w:pPr>
              <w:pStyle w:val="Heading5"/>
              <w:outlineLvl w:val="4"/>
              <w:cnfStyle w:val="000000100000"/>
              <w:rPr>
                <w:lang w:val="en-US"/>
              </w:rPr>
            </w:pPr>
            <w:r>
              <w:rPr>
                <w:lang w:val="en-US"/>
              </w:rPr>
              <w:t>0,000</w:t>
            </w:r>
          </w:p>
        </w:tc>
        <w:tc>
          <w:tcPr>
            <w:tcW w:w="1160" w:type="dxa"/>
          </w:tcPr>
          <w:p w:rsidR="008600B0" w:rsidRDefault="001E5D2C" w:rsidP="00FD3CEB">
            <w:pPr>
              <w:pStyle w:val="Heading5"/>
              <w:outlineLvl w:val="4"/>
              <w:cnfStyle w:val="000000100000"/>
              <w:rPr>
                <w:lang w:val="en-US"/>
              </w:rPr>
            </w:pPr>
            <w:r>
              <w:rPr>
                <w:lang w:val="en-US"/>
              </w:rPr>
              <w:t>0,027</w:t>
            </w:r>
          </w:p>
        </w:tc>
        <w:tc>
          <w:tcPr>
            <w:tcW w:w="1105" w:type="dxa"/>
          </w:tcPr>
          <w:p w:rsidR="008600B0" w:rsidRDefault="001E5D2C" w:rsidP="00FD3CEB">
            <w:pPr>
              <w:pStyle w:val="Heading5"/>
              <w:outlineLvl w:val="4"/>
              <w:cnfStyle w:val="000000100000"/>
              <w:rPr>
                <w:lang w:val="en-US"/>
              </w:rPr>
            </w:pPr>
            <w:r>
              <w:rPr>
                <w:lang w:val="en-US"/>
              </w:rPr>
              <w:t>0,000</w:t>
            </w:r>
          </w:p>
        </w:tc>
        <w:tc>
          <w:tcPr>
            <w:tcW w:w="1043" w:type="dxa"/>
          </w:tcPr>
          <w:p w:rsidR="008600B0" w:rsidRDefault="001E5D2C" w:rsidP="00FD3CEB">
            <w:pPr>
              <w:pStyle w:val="Heading5"/>
              <w:outlineLvl w:val="4"/>
              <w:cnfStyle w:val="000000100000"/>
              <w:rPr>
                <w:lang w:val="en-US"/>
              </w:rPr>
            </w:pPr>
            <w:r>
              <w:rPr>
                <w:lang w:val="en-US"/>
              </w:rPr>
              <w:t>0,402</w:t>
            </w:r>
          </w:p>
        </w:tc>
      </w:tr>
      <w:tr w:rsidR="006300B0" w:rsidTr="008600B0">
        <w:tc>
          <w:tcPr>
            <w:cnfStyle w:val="001000000000"/>
            <w:tcW w:w="1354" w:type="dxa"/>
          </w:tcPr>
          <w:p w:rsidR="006300B0" w:rsidRDefault="00D2022C" w:rsidP="00FD3CEB">
            <w:pPr>
              <w:pStyle w:val="Heading5"/>
              <w:outlineLvl w:val="4"/>
              <w:rPr>
                <w:lang w:val="en-US"/>
              </w:rPr>
            </w:pPr>
            <w:r>
              <w:rPr>
                <w:lang w:val="en-US"/>
              </w:rPr>
              <w:t>1995</w:t>
            </w:r>
          </w:p>
        </w:tc>
        <w:tc>
          <w:tcPr>
            <w:tcW w:w="1128" w:type="dxa"/>
          </w:tcPr>
          <w:p w:rsidR="006300B0" w:rsidRDefault="00D2022C" w:rsidP="00FD3CEB">
            <w:pPr>
              <w:pStyle w:val="Heading5"/>
              <w:outlineLvl w:val="4"/>
              <w:cnfStyle w:val="000000000000"/>
              <w:rPr>
                <w:lang w:val="en-US"/>
              </w:rPr>
            </w:pPr>
            <w:r>
              <w:rPr>
                <w:lang w:val="en-US"/>
              </w:rPr>
              <w:t>0,997</w:t>
            </w:r>
          </w:p>
        </w:tc>
        <w:tc>
          <w:tcPr>
            <w:tcW w:w="1177" w:type="dxa"/>
          </w:tcPr>
          <w:p w:rsidR="006300B0" w:rsidRDefault="00D2022C" w:rsidP="00FD3CEB">
            <w:pPr>
              <w:pStyle w:val="Heading5"/>
              <w:outlineLvl w:val="4"/>
              <w:cnfStyle w:val="000000000000"/>
              <w:rPr>
                <w:lang w:val="en-US"/>
              </w:rPr>
            </w:pPr>
            <w:r>
              <w:rPr>
                <w:lang w:val="en-US"/>
              </w:rPr>
              <w:t>0,994</w:t>
            </w:r>
          </w:p>
        </w:tc>
        <w:tc>
          <w:tcPr>
            <w:tcW w:w="1113" w:type="dxa"/>
          </w:tcPr>
          <w:p w:rsidR="006300B0" w:rsidRDefault="00D2022C" w:rsidP="00FD3CEB">
            <w:pPr>
              <w:pStyle w:val="Heading5"/>
              <w:outlineLvl w:val="4"/>
              <w:cnfStyle w:val="000000000000"/>
              <w:rPr>
                <w:lang w:val="en-US"/>
              </w:rPr>
            </w:pPr>
            <w:r>
              <w:rPr>
                <w:lang w:val="en-US"/>
              </w:rPr>
              <w:t>29069</w:t>
            </w:r>
          </w:p>
        </w:tc>
        <w:tc>
          <w:tcPr>
            <w:tcW w:w="1208" w:type="dxa"/>
          </w:tcPr>
          <w:p w:rsidR="006300B0" w:rsidRDefault="00D2022C" w:rsidP="00FD3CEB">
            <w:pPr>
              <w:pStyle w:val="Heading5"/>
              <w:outlineLvl w:val="4"/>
              <w:cnfStyle w:val="000000000000"/>
              <w:rPr>
                <w:lang w:val="en-US"/>
              </w:rPr>
            </w:pPr>
            <w:r>
              <w:rPr>
                <w:lang w:val="en-US"/>
              </w:rPr>
              <w:t>0,000</w:t>
            </w:r>
          </w:p>
        </w:tc>
        <w:tc>
          <w:tcPr>
            <w:tcW w:w="1160" w:type="dxa"/>
          </w:tcPr>
          <w:p w:rsidR="006300B0" w:rsidRDefault="00D2022C" w:rsidP="00FD3CEB">
            <w:pPr>
              <w:pStyle w:val="Heading5"/>
              <w:outlineLvl w:val="4"/>
              <w:cnfStyle w:val="000000000000"/>
              <w:rPr>
                <w:lang w:val="en-US"/>
              </w:rPr>
            </w:pPr>
            <w:r>
              <w:rPr>
                <w:lang w:val="en-US"/>
              </w:rPr>
              <w:t>0,544</w:t>
            </w:r>
          </w:p>
        </w:tc>
        <w:tc>
          <w:tcPr>
            <w:tcW w:w="1105" w:type="dxa"/>
          </w:tcPr>
          <w:p w:rsidR="006300B0" w:rsidRDefault="00D2022C" w:rsidP="00FD3CEB">
            <w:pPr>
              <w:pStyle w:val="Heading5"/>
              <w:outlineLvl w:val="4"/>
              <w:cnfStyle w:val="000000000000"/>
              <w:rPr>
                <w:lang w:val="en-US"/>
              </w:rPr>
            </w:pPr>
            <w:r>
              <w:rPr>
                <w:lang w:val="en-US"/>
              </w:rPr>
              <w:t>0,000</w:t>
            </w:r>
          </w:p>
        </w:tc>
        <w:tc>
          <w:tcPr>
            <w:tcW w:w="1043" w:type="dxa"/>
          </w:tcPr>
          <w:p w:rsidR="006300B0" w:rsidRDefault="00D2022C" w:rsidP="00FD3CEB">
            <w:pPr>
              <w:pStyle w:val="Heading5"/>
              <w:outlineLvl w:val="4"/>
              <w:cnfStyle w:val="000000000000"/>
              <w:rPr>
                <w:lang w:val="en-US"/>
              </w:rPr>
            </w:pPr>
            <w:r>
              <w:rPr>
                <w:lang w:val="en-US"/>
              </w:rPr>
              <w:t>0,000</w:t>
            </w:r>
          </w:p>
        </w:tc>
      </w:tr>
      <w:tr w:rsidR="006300B0" w:rsidTr="008600B0">
        <w:trPr>
          <w:cnfStyle w:val="000000100000"/>
        </w:trPr>
        <w:tc>
          <w:tcPr>
            <w:cnfStyle w:val="001000000000"/>
            <w:tcW w:w="1354" w:type="dxa"/>
          </w:tcPr>
          <w:p w:rsidR="006300B0" w:rsidRDefault="00D2022C" w:rsidP="00FD3CEB">
            <w:pPr>
              <w:pStyle w:val="Heading5"/>
              <w:outlineLvl w:val="4"/>
              <w:rPr>
                <w:lang w:val="en-US"/>
              </w:rPr>
            </w:pPr>
            <w:r>
              <w:rPr>
                <w:lang w:val="en-US"/>
              </w:rPr>
              <w:t>1996</w:t>
            </w:r>
          </w:p>
        </w:tc>
        <w:tc>
          <w:tcPr>
            <w:tcW w:w="1128" w:type="dxa"/>
          </w:tcPr>
          <w:p w:rsidR="006300B0" w:rsidRDefault="00D2022C" w:rsidP="00FD3CEB">
            <w:pPr>
              <w:pStyle w:val="Heading5"/>
              <w:outlineLvl w:val="4"/>
              <w:cnfStyle w:val="000000100000"/>
              <w:rPr>
                <w:lang w:val="en-US"/>
              </w:rPr>
            </w:pPr>
            <w:r>
              <w:rPr>
                <w:lang w:val="en-US"/>
              </w:rPr>
              <w:t>0,997</w:t>
            </w:r>
          </w:p>
        </w:tc>
        <w:tc>
          <w:tcPr>
            <w:tcW w:w="1177" w:type="dxa"/>
          </w:tcPr>
          <w:p w:rsidR="006300B0" w:rsidRDefault="00D2022C" w:rsidP="00FD3CEB">
            <w:pPr>
              <w:pStyle w:val="Heading5"/>
              <w:outlineLvl w:val="4"/>
              <w:cnfStyle w:val="000000100000"/>
              <w:rPr>
                <w:lang w:val="en-US"/>
              </w:rPr>
            </w:pPr>
            <w:r>
              <w:rPr>
                <w:lang w:val="en-US"/>
              </w:rPr>
              <w:t>0,995</w:t>
            </w:r>
          </w:p>
        </w:tc>
        <w:tc>
          <w:tcPr>
            <w:tcW w:w="1113" w:type="dxa"/>
          </w:tcPr>
          <w:p w:rsidR="006300B0" w:rsidRDefault="00D2022C" w:rsidP="00FD3CEB">
            <w:pPr>
              <w:pStyle w:val="Heading5"/>
              <w:outlineLvl w:val="4"/>
              <w:cnfStyle w:val="000000100000"/>
              <w:rPr>
                <w:lang w:val="en-US"/>
              </w:rPr>
            </w:pPr>
            <w:r>
              <w:rPr>
                <w:lang w:val="en-US"/>
              </w:rPr>
              <w:t>38692</w:t>
            </w:r>
          </w:p>
        </w:tc>
        <w:tc>
          <w:tcPr>
            <w:tcW w:w="1208" w:type="dxa"/>
          </w:tcPr>
          <w:p w:rsidR="006300B0" w:rsidRDefault="00D2022C" w:rsidP="00FD3CEB">
            <w:pPr>
              <w:pStyle w:val="Heading5"/>
              <w:outlineLvl w:val="4"/>
              <w:cnfStyle w:val="000000100000"/>
              <w:rPr>
                <w:lang w:val="en-US"/>
              </w:rPr>
            </w:pPr>
            <w:r>
              <w:rPr>
                <w:lang w:val="en-US"/>
              </w:rPr>
              <w:t>0,000</w:t>
            </w:r>
          </w:p>
        </w:tc>
        <w:tc>
          <w:tcPr>
            <w:tcW w:w="1160" w:type="dxa"/>
          </w:tcPr>
          <w:p w:rsidR="006300B0" w:rsidRDefault="00D2022C" w:rsidP="00FD3CEB">
            <w:pPr>
              <w:pStyle w:val="Heading5"/>
              <w:outlineLvl w:val="4"/>
              <w:cnfStyle w:val="000000100000"/>
              <w:rPr>
                <w:lang w:val="en-US"/>
              </w:rPr>
            </w:pPr>
            <w:r>
              <w:rPr>
                <w:lang w:val="en-US"/>
              </w:rPr>
              <w:t>0,003</w:t>
            </w:r>
          </w:p>
        </w:tc>
        <w:tc>
          <w:tcPr>
            <w:tcW w:w="1105" w:type="dxa"/>
          </w:tcPr>
          <w:p w:rsidR="006300B0" w:rsidRDefault="00D2022C" w:rsidP="00FD3CEB">
            <w:pPr>
              <w:pStyle w:val="Heading5"/>
              <w:outlineLvl w:val="4"/>
              <w:cnfStyle w:val="000000100000"/>
              <w:rPr>
                <w:lang w:val="en-US"/>
              </w:rPr>
            </w:pPr>
            <w:r>
              <w:rPr>
                <w:lang w:val="en-US"/>
              </w:rPr>
              <w:t>0,000</w:t>
            </w:r>
          </w:p>
        </w:tc>
        <w:tc>
          <w:tcPr>
            <w:tcW w:w="1043" w:type="dxa"/>
          </w:tcPr>
          <w:p w:rsidR="006300B0" w:rsidRDefault="00D2022C" w:rsidP="00FD3CEB">
            <w:pPr>
              <w:pStyle w:val="Heading5"/>
              <w:outlineLvl w:val="4"/>
              <w:cnfStyle w:val="000000100000"/>
              <w:rPr>
                <w:lang w:val="en-US"/>
              </w:rPr>
            </w:pPr>
            <w:r>
              <w:rPr>
                <w:lang w:val="en-US"/>
              </w:rPr>
              <w:t>0,000</w:t>
            </w:r>
          </w:p>
        </w:tc>
      </w:tr>
      <w:tr w:rsidR="006300B0" w:rsidTr="008600B0">
        <w:tc>
          <w:tcPr>
            <w:cnfStyle w:val="001000000000"/>
            <w:tcW w:w="1354" w:type="dxa"/>
          </w:tcPr>
          <w:p w:rsidR="006300B0" w:rsidRDefault="00D2022C" w:rsidP="00FD3CEB">
            <w:pPr>
              <w:pStyle w:val="Heading5"/>
              <w:outlineLvl w:val="4"/>
              <w:rPr>
                <w:lang w:val="en-US"/>
              </w:rPr>
            </w:pPr>
            <w:r>
              <w:rPr>
                <w:lang w:val="en-US"/>
              </w:rPr>
              <w:t>1997</w:t>
            </w:r>
          </w:p>
        </w:tc>
        <w:tc>
          <w:tcPr>
            <w:tcW w:w="1128" w:type="dxa"/>
          </w:tcPr>
          <w:p w:rsidR="006300B0" w:rsidRDefault="00D2022C" w:rsidP="00FD3CEB">
            <w:pPr>
              <w:pStyle w:val="Heading5"/>
              <w:outlineLvl w:val="4"/>
              <w:cnfStyle w:val="000000000000"/>
              <w:rPr>
                <w:lang w:val="en-US"/>
              </w:rPr>
            </w:pPr>
            <w:r>
              <w:rPr>
                <w:lang w:val="en-US"/>
              </w:rPr>
              <w:t>0,998</w:t>
            </w:r>
          </w:p>
        </w:tc>
        <w:tc>
          <w:tcPr>
            <w:tcW w:w="1177" w:type="dxa"/>
          </w:tcPr>
          <w:p w:rsidR="006300B0" w:rsidRDefault="00D2022C" w:rsidP="00FD3CEB">
            <w:pPr>
              <w:pStyle w:val="Heading5"/>
              <w:outlineLvl w:val="4"/>
              <w:cnfStyle w:val="000000000000"/>
              <w:rPr>
                <w:lang w:val="en-US"/>
              </w:rPr>
            </w:pPr>
            <w:r>
              <w:rPr>
                <w:lang w:val="en-US"/>
              </w:rPr>
              <w:t>0,995</w:t>
            </w:r>
          </w:p>
        </w:tc>
        <w:tc>
          <w:tcPr>
            <w:tcW w:w="1113" w:type="dxa"/>
          </w:tcPr>
          <w:p w:rsidR="006300B0" w:rsidRDefault="00D2022C" w:rsidP="00FD3CEB">
            <w:pPr>
              <w:pStyle w:val="Heading5"/>
              <w:outlineLvl w:val="4"/>
              <w:cnfStyle w:val="000000000000"/>
              <w:rPr>
                <w:lang w:val="en-US"/>
              </w:rPr>
            </w:pPr>
            <w:r>
              <w:rPr>
                <w:lang w:val="en-US"/>
              </w:rPr>
              <w:t>41961</w:t>
            </w:r>
          </w:p>
        </w:tc>
        <w:tc>
          <w:tcPr>
            <w:tcW w:w="1208" w:type="dxa"/>
          </w:tcPr>
          <w:p w:rsidR="006300B0" w:rsidRDefault="00D2022C" w:rsidP="00FD3CEB">
            <w:pPr>
              <w:pStyle w:val="Heading5"/>
              <w:outlineLvl w:val="4"/>
              <w:cnfStyle w:val="000000000000"/>
              <w:rPr>
                <w:lang w:val="en-US"/>
              </w:rPr>
            </w:pPr>
            <w:r>
              <w:rPr>
                <w:lang w:val="en-US"/>
              </w:rPr>
              <w:t>0,000</w:t>
            </w:r>
          </w:p>
        </w:tc>
        <w:tc>
          <w:tcPr>
            <w:tcW w:w="1160" w:type="dxa"/>
          </w:tcPr>
          <w:p w:rsidR="006300B0" w:rsidRDefault="003A16F1" w:rsidP="00FD3CEB">
            <w:pPr>
              <w:pStyle w:val="Heading5"/>
              <w:outlineLvl w:val="4"/>
              <w:cnfStyle w:val="000000000000"/>
              <w:rPr>
                <w:lang w:val="en-US"/>
              </w:rPr>
            </w:pPr>
            <w:r>
              <w:rPr>
                <w:lang w:val="en-US"/>
              </w:rPr>
              <w:t>0,000</w:t>
            </w:r>
          </w:p>
        </w:tc>
        <w:tc>
          <w:tcPr>
            <w:tcW w:w="1105" w:type="dxa"/>
          </w:tcPr>
          <w:p w:rsidR="006300B0" w:rsidRDefault="003A16F1" w:rsidP="00FD3CEB">
            <w:pPr>
              <w:pStyle w:val="Heading5"/>
              <w:outlineLvl w:val="4"/>
              <w:cnfStyle w:val="000000000000"/>
              <w:rPr>
                <w:lang w:val="en-US"/>
              </w:rPr>
            </w:pPr>
            <w:r>
              <w:rPr>
                <w:lang w:val="en-US"/>
              </w:rPr>
              <w:t>0,000</w:t>
            </w:r>
          </w:p>
        </w:tc>
        <w:tc>
          <w:tcPr>
            <w:tcW w:w="1043" w:type="dxa"/>
          </w:tcPr>
          <w:p w:rsidR="006300B0" w:rsidRDefault="003A16F1" w:rsidP="00FD3CEB">
            <w:pPr>
              <w:pStyle w:val="Heading5"/>
              <w:outlineLvl w:val="4"/>
              <w:cnfStyle w:val="000000000000"/>
              <w:rPr>
                <w:lang w:val="en-US"/>
              </w:rPr>
            </w:pPr>
            <w:r>
              <w:rPr>
                <w:lang w:val="en-US"/>
              </w:rPr>
              <w:t>0,042</w:t>
            </w:r>
          </w:p>
        </w:tc>
      </w:tr>
      <w:tr w:rsidR="006300B0" w:rsidTr="008600B0">
        <w:trPr>
          <w:cnfStyle w:val="000000100000"/>
        </w:trPr>
        <w:tc>
          <w:tcPr>
            <w:cnfStyle w:val="001000000000"/>
            <w:tcW w:w="1354" w:type="dxa"/>
          </w:tcPr>
          <w:p w:rsidR="006300B0" w:rsidRDefault="00634D7F" w:rsidP="00FD3CEB">
            <w:pPr>
              <w:pStyle w:val="Heading5"/>
              <w:outlineLvl w:val="4"/>
              <w:rPr>
                <w:lang w:val="en-US"/>
              </w:rPr>
            </w:pPr>
            <w:r>
              <w:rPr>
                <w:lang w:val="en-US"/>
              </w:rPr>
              <w:t>1998</w:t>
            </w:r>
          </w:p>
        </w:tc>
        <w:tc>
          <w:tcPr>
            <w:tcW w:w="1128" w:type="dxa"/>
          </w:tcPr>
          <w:p w:rsidR="006300B0" w:rsidRDefault="00634D7F" w:rsidP="00FD3CEB">
            <w:pPr>
              <w:pStyle w:val="Heading5"/>
              <w:outlineLvl w:val="4"/>
              <w:cnfStyle w:val="000000100000"/>
              <w:rPr>
                <w:lang w:val="en-US"/>
              </w:rPr>
            </w:pPr>
            <w:r>
              <w:rPr>
                <w:lang w:val="en-US"/>
              </w:rPr>
              <w:t>0,997</w:t>
            </w:r>
          </w:p>
        </w:tc>
        <w:tc>
          <w:tcPr>
            <w:tcW w:w="1177" w:type="dxa"/>
          </w:tcPr>
          <w:p w:rsidR="006300B0" w:rsidRDefault="00634D7F" w:rsidP="00FD3CEB">
            <w:pPr>
              <w:pStyle w:val="Heading5"/>
              <w:outlineLvl w:val="4"/>
              <w:cnfStyle w:val="000000100000"/>
              <w:rPr>
                <w:lang w:val="en-US"/>
              </w:rPr>
            </w:pPr>
            <w:r>
              <w:rPr>
                <w:lang w:val="en-US"/>
              </w:rPr>
              <w:t>0,995</w:t>
            </w:r>
          </w:p>
        </w:tc>
        <w:tc>
          <w:tcPr>
            <w:tcW w:w="1113" w:type="dxa"/>
          </w:tcPr>
          <w:p w:rsidR="006300B0" w:rsidRDefault="00634D7F" w:rsidP="00FD3CEB">
            <w:pPr>
              <w:pStyle w:val="Heading5"/>
              <w:outlineLvl w:val="4"/>
              <w:cnfStyle w:val="000000100000"/>
              <w:rPr>
                <w:lang w:val="en-US"/>
              </w:rPr>
            </w:pPr>
            <w:r>
              <w:rPr>
                <w:lang w:val="en-US"/>
              </w:rPr>
              <w:t>36099</w:t>
            </w:r>
          </w:p>
        </w:tc>
        <w:tc>
          <w:tcPr>
            <w:tcW w:w="1208" w:type="dxa"/>
          </w:tcPr>
          <w:p w:rsidR="006300B0" w:rsidRDefault="00634D7F" w:rsidP="00FD3CEB">
            <w:pPr>
              <w:pStyle w:val="Heading5"/>
              <w:outlineLvl w:val="4"/>
              <w:cnfStyle w:val="000000100000"/>
              <w:rPr>
                <w:lang w:val="en-US"/>
              </w:rPr>
            </w:pPr>
            <w:r>
              <w:rPr>
                <w:lang w:val="en-US"/>
              </w:rPr>
              <w:t>0,000</w:t>
            </w:r>
          </w:p>
        </w:tc>
        <w:tc>
          <w:tcPr>
            <w:tcW w:w="1160" w:type="dxa"/>
          </w:tcPr>
          <w:p w:rsidR="006300B0" w:rsidRDefault="00634D7F" w:rsidP="00FD3CEB">
            <w:pPr>
              <w:pStyle w:val="Heading5"/>
              <w:outlineLvl w:val="4"/>
              <w:cnfStyle w:val="000000100000"/>
              <w:rPr>
                <w:lang w:val="en-US"/>
              </w:rPr>
            </w:pPr>
            <w:r>
              <w:rPr>
                <w:lang w:val="en-US"/>
              </w:rPr>
              <w:t>0,307</w:t>
            </w:r>
          </w:p>
        </w:tc>
        <w:tc>
          <w:tcPr>
            <w:tcW w:w="1105" w:type="dxa"/>
          </w:tcPr>
          <w:p w:rsidR="006300B0" w:rsidRDefault="00634D7F" w:rsidP="00FD3CEB">
            <w:pPr>
              <w:pStyle w:val="Heading5"/>
              <w:outlineLvl w:val="4"/>
              <w:cnfStyle w:val="000000100000"/>
              <w:rPr>
                <w:lang w:val="en-US"/>
              </w:rPr>
            </w:pPr>
            <w:r>
              <w:rPr>
                <w:lang w:val="en-US"/>
              </w:rPr>
              <w:t>0,000</w:t>
            </w:r>
          </w:p>
        </w:tc>
        <w:tc>
          <w:tcPr>
            <w:tcW w:w="1043" w:type="dxa"/>
          </w:tcPr>
          <w:p w:rsidR="006300B0" w:rsidRDefault="00634D7F" w:rsidP="00FD3CEB">
            <w:pPr>
              <w:pStyle w:val="Heading5"/>
              <w:outlineLvl w:val="4"/>
              <w:cnfStyle w:val="000000100000"/>
              <w:rPr>
                <w:lang w:val="en-US"/>
              </w:rPr>
            </w:pPr>
            <w:r>
              <w:rPr>
                <w:lang w:val="en-US"/>
              </w:rPr>
              <w:t>0,000</w:t>
            </w:r>
          </w:p>
        </w:tc>
      </w:tr>
      <w:tr w:rsidR="006300B0" w:rsidTr="008600B0">
        <w:tc>
          <w:tcPr>
            <w:cnfStyle w:val="001000000000"/>
            <w:tcW w:w="1354" w:type="dxa"/>
          </w:tcPr>
          <w:p w:rsidR="006300B0" w:rsidRDefault="00634D7F" w:rsidP="00FD3CEB">
            <w:pPr>
              <w:pStyle w:val="Heading5"/>
              <w:outlineLvl w:val="4"/>
              <w:rPr>
                <w:lang w:val="en-US"/>
              </w:rPr>
            </w:pPr>
            <w:r>
              <w:rPr>
                <w:lang w:val="en-US"/>
              </w:rPr>
              <w:t>1999</w:t>
            </w:r>
          </w:p>
        </w:tc>
        <w:tc>
          <w:tcPr>
            <w:tcW w:w="1128" w:type="dxa"/>
          </w:tcPr>
          <w:p w:rsidR="006300B0" w:rsidRDefault="00634D7F" w:rsidP="00FD3CEB">
            <w:pPr>
              <w:pStyle w:val="Heading5"/>
              <w:outlineLvl w:val="4"/>
              <w:cnfStyle w:val="000000000000"/>
              <w:rPr>
                <w:lang w:val="en-US"/>
              </w:rPr>
            </w:pPr>
            <w:r>
              <w:rPr>
                <w:lang w:val="en-US"/>
              </w:rPr>
              <w:t>0,998</w:t>
            </w:r>
          </w:p>
        </w:tc>
        <w:tc>
          <w:tcPr>
            <w:tcW w:w="1177" w:type="dxa"/>
          </w:tcPr>
          <w:p w:rsidR="006300B0" w:rsidRDefault="00634D7F" w:rsidP="00FD3CEB">
            <w:pPr>
              <w:pStyle w:val="Heading5"/>
              <w:outlineLvl w:val="4"/>
              <w:cnfStyle w:val="000000000000"/>
              <w:rPr>
                <w:lang w:val="en-US"/>
              </w:rPr>
            </w:pPr>
            <w:r>
              <w:rPr>
                <w:lang w:val="en-US"/>
              </w:rPr>
              <w:t>0,995</w:t>
            </w:r>
          </w:p>
        </w:tc>
        <w:tc>
          <w:tcPr>
            <w:tcW w:w="1113" w:type="dxa"/>
          </w:tcPr>
          <w:p w:rsidR="006300B0" w:rsidRDefault="00634D7F" w:rsidP="00FD3CEB">
            <w:pPr>
              <w:pStyle w:val="Heading5"/>
              <w:outlineLvl w:val="4"/>
              <w:cnfStyle w:val="000000000000"/>
              <w:rPr>
                <w:lang w:val="en-US"/>
              </w:rPr>
            </w:pPr>
            <w:r>
              <w:rPr>
                <w:lang w:val="en-US"/>
              </w:rPr>
              <w:t>38122</w:t>
            </w:r>
          </w:p>
        </w:tc>
        <w:tc>
          <w:tcPr>
            <w:tcW w:w="1208" w:type="dxa"/>
          </w:tcPr>
          <w:p w:rsidR="006300B0" w:rsidRDefault="00634D7F" w:rsidP="00FD3CEB">
            <w:pPr>
              <w:pStyle w:val="Heading5"/>
              <w:outlineLvl w:val="4"/>
              <w:cnfStyle w:val="000000000000"/>
              <w:rPr>
                <w:lang w:val="en-US"/>
              </w:rPr>
            </w:pPr>
            <w:r>
              <w:rPr>
                <w:lang w:val="en-US"/>
              </w:rPr>
              <w:t>0,000</w:t>
            </w:r>
          </w:p>
        </w:tc>
        <w:tc>
          <w:tcPr>
            <w:tcW w:w="1160" w:type="dxa"/>
          </w:tcPr>
          <w:p w:rsidR="006300B0" w:rsidRDefault="00634D7F" w:rsidP="00FD3CEB">
            <w:pPr>
              <w:pStyle w:val="Heading5"/>
              <w:outlineLvl w:val="4"/>
              <w:cnfStyle w:val="000000000000"/>
              <w:rPr>
                <w:lang w:val="en-US"/>
              </w:rPr>
            </w:pPr>
            <w:r>
              <w:rPr>
                <w:lang w:val="en-US"/>
              </w:rPr>
              <w:t>0,013</w:t>
            </w:r>
          </w:p>
        </w:tc>
        <w:tc>
          <w:tcPr>
            <w:tcW w:w="1105" w:type="dxa"/>
          </w:tcPr>
          <w:p w:rsidR="006300B0" w:rsidRDefault="00634D7F" w:rsidP="00FD3CEB">
            <w:pPr>
              <w:pStyle w:val="Heading5"/>
              <w:outlineLvl w:val="4"/>
              <w:cnfStyle w:val="000000000000"/>
              <w:rPr>
                <w:lang w:val="en-US"/>
              </w:rPr>
            </w:pPr>
            <w:r>
              <w:rPr>
                <w:lang w:val="en-US"/>
              </w:rPr>
              <w:t>0,000</w:t>
            </w:r>
          </w:p>
        </w:tc>
        <w:tc>
          <w:tcPr>
            <w:tcW w:w="1043" w:type="dxa"/>
          </w:tcPr>
          <w:p w:rsidR="006300B0" w:rsidRDefault="00634D7F" w:rsidP="00FD3CEB">
            <w:pPr>
              <w:pStyle w:val="Heading5"/>
              <w:outlineLvl w:val="4"/>
              <w:cnfStyle w:val="000000000000"/>
              <w:rPr>
                <w:lang w:val="en-US"/>
              </w:rPr>
            </w:pPr>
            <w:r>
              <w:rPr>
                <w:lang w:val="en-US"/>
              </w:rPr>
              <w:t>0,002</w:t>
            </w:r>
          </w:p>
        </w:tc>
      </w:tr>
      <w:tr w:rsidR="006300B0" w:rsidTr="008600B0">
        <w:trPr>
          <w:cnfStyle w:val="000000100000"/>
        </w:trPr>
        <w:tc>
          <w:tcPr>
            <w:cnfStyle w:val="001000000000"/>
            <w:tcW w:w="1354" w:type="dxa"/>
          </w:tcPr>
          <w:p w:rsidR="006300B0" w:rsidRDefault="00634D7F" w:rsidP="00FD3CEB">
            <w:pPr>
              <w:pStyle w:val="Heading5"/>
              <w:outlineLvl w:val="4"/>
              <w:rPr>
                <w:lang w:val="en-US"/>
              </w:rPr>
            </w:pPr>
            <w:r>
              <w:rPr>
                <w:lang w:val="en-US"/>
              </w:rPr>
              <w:t>2000</w:t>
            </w:r>
          </w:p>
        </w:tc>
        <w:tc>
          <w:tcPr>
            <w:tcW w:w="1128" w:type="dxa"/>
          </w:tcPr>
          <w:p w:rsidR="006300B0" w:rsidRDefault="00634D7F" w:rsidP="00FD3CEB">
            <w:pPr>
              <w:pStyle w:val="Heading5"/>
              <w:outlineLvl w:val="4"/>
              <w:cnfStyle w:val="000000100000"/>
              <w:rPr>
                <w:lang w:val="en-US"/>
              </w:rPr>
            </w:pPr>
            <w:r>
              <w:rPr>
                <w:lang w:val="en-US"/>
              </w:rPr>
              <w:t>0,997</w:t>
            </w:r>
          </w:p>
        </w:tc>
        <w:tc>
          <w:tcPr>
            <w:tcW w:w="1177" w:type="dxa"/>
          </w:tcPr>
          <w:p w:rsidR="006300B0" w:rsidRDefault="00634D7F" w:rsidP="00FD3CEB">
            <w:pPr>
              <w:pStyle w:val="Heading5"/>
              <w:outlineLvl w:val="4"/>
              <w:cnfStyle w:val="000000100000"/>
              <w:rPr>
                <w:lang w:val="en-US"/>
              </w:rPr>
            </w:pPr>
            <w:r>
              <w:rPr>
                <w:lang w:val="en-US"/>
              </w:rPr>
              <w:t>0,994</w:t>
            </w:r>
          </w:p>
        </w:tc>
        <w:tc>
          <w:tcPr>
            <w:tcW w:w="1113" w:type="dxa"/>
          </w:tcPr>
          <w:p w:rsidR="006300B0" w:rsidRDefault="00634D7F" w:rsidP="00FD3CEB">
            <w:pPr>
              <w:pStyle w:val="Heading5"/>
              <w:outlineLvl w:val="4"/>
              <w:cnfStyle w:val="000000100000"/>
              <w:rPr>
                <w:lang w:val="en-US"/>
              </w:rPr>
            </w:pPr>
            <w:r>
              <w:rPr>
                <w:lang w:val="en-US"/>
              </w:rPr>
              <w:t>28921</w:t>
            </w:r>
          </w:p>
        </w:tc>
        <w:tc>
          <w:tcPr>
            <w:tcW w:w="1208" w:type="dxa"/>
          </w:tcPr>
          <w:p w:rsidR="006300B0" w:rsidRDefault="00634D7F" w:rsidP="00FD3CEB">
            <w:pPr>
              <w:pStyle w:val="Heading5"/>
              <w:outlineLvl w:val="4"/>
              <w:cnfStyle w:val="000000100000"/>
              <w:rPr>
                <w:lang w:val="en-US"/>
              </w:rPr>
            </w:pPr>
            <w:r>
              <w:rPr>
                <w:lang w:val="en-US"/>
              </w:rPr>
              <w:t>0,000</w:t>
            </w:r>
          </w:p>
        </w:tc>
        <w:tc>
          <w:tcPr>
            <w:tcW w:w="1160" w:type="dxa"/>
          </w:tcPr>
          <w:p w:rsidR="006300B0" w:rsidRDefault="00634D7F" w:rsidP="00FD3CEB">
            <w:pPr>
              <w:pStyle w:val="Heading5"/>
              <w:outlineLvl w:val="4"/>
              <w:cnfStyle w:val="000000100000"/>
              <w:rPr>
                <w:lang w:val="en-US"/>
              </w:rPr>
            </w:pPr>
            <w:r>
              <w:rPr>
                <w:lang w:val="en-US"/>
              </w:rPr>
              <w:t>0,045</w:t>
            </w:r>
          </w:p>
        </w:tc>
        <w:tc>
          <w:tcPr>
            <w:tcW w:w="1105" w:type="dxa"/>
          </w:tcPr>
          <w:p w:rsidR="006300B0" w:rsidRDefault="00634D7F" w:rsidP="00FD3CEB">
            <w:pPr>
              <w:pStyle w:val="Heading5"/>
              <w:outlineLvl w:val="4"/>
              <w:cnfStyle w:val="000000100000"/>
              <w:rPr>
                <w:lang w:val="en-US"/>
              </w:rPr>
            </w:pPr>
            <w:r>
              <w:rPr>
                <w:lang w:val="en-US"/>
              </w:rPr>
              <w:t>0,000</w:t>
            </w:r>
          </w:p>
        </w:tc>
        <w:tc>
          <w:tcPr>
            <w:tcW w:w="1043" w:type="dxa"/>
          </w:tcPr>
          <w:p w:rsidR="006300B0" w:rsidRDefault="00634D7F" w:rsidP="00FD3CEB">
            <w:pPr>
              <w:pStyle w:val="Heading5"/>
              <w:outlineLvl w:val="4"/>
              <w:cnfStyle w:val="000000100000"/>
              <w:rPr>
                <w:lang w:val="en-US"/>
              </w:rPr>
            </w:pPr>
            <w:r>
              <w:rPr>
                <w:lang w:val="en-US"/>
              </w:rPr>
              <w:t>0,001</w:t>
            </w:r>
          </w:p>
        </w:tc>
      </w:tr>
      <w:tr w:rsidR="005A1E17" w:rsidTr="008600B0">
        <w:tc>
          <w:tcPr>
            <w:cnfStyle w:val="001000000000"/>
            <w:tcW w:w="1354" w:type="dxa"/>
          </w:tcPr>
          <w:p w:rsidR="005A1E17" w:rsidRDefault="005A1E17" w:rsidP="00FD3CEB">
            <w:pPr>
              <w:pStyle w:val="Heading5"/>
              <w:outlineLvl w:val="4"/>
              <w:rPr>
                <w:lang w:val="en-US"/>
              </w:rPr>
            </w:pPr>
            <w:r>
              <w:rPr>
                <w:lang w:val="en-US"/>
              </w:rPr>
              <w:t>2001</w:t>
            </w:r>
          </w:p>
        </w:tc>
        <w:tc>
          <w:tcPr>
            <w:tcW w:w="1128" w:type="dxa"/>
          </w:tcPr>
          <w:p w:rsidR="005A1E17" w:rsidRDefault="005A1E17" w:rsidP="00FD3CEB">
            <w:pPr>
              <w:pStyle w:val="Heading5"/>
              <w:outlineLvl w:val="4"/>
              <w:cnfStyle w:val="000000000000"/>
              <w:rPr>
                <w:lang w:val="en-US"/>
              </w:rPr>
            </w:pPr>
            <w:r>
              <w:rPr>
                <w:lang w:val="en-US"/>
              </w:rPr>
              <w:t>0,996</w:t>
            </w:r>
          </w:p>
        </w:tc>
        <w:tc>
          <w:tcPr>
            <w:tcW w:w="1177" w:type="dxa"/>
          </w:tcPr>
          <w:p w:rsidR="005A1E17" w:rsidRDefault="005A1E17" w:rsidP="00FD3CEB">
            <w:pPr>
              <w:pStyle w:val="Heading5"/>
              <w:outlineLvl w:val="4"/>
              <w:cnfStyle w:val="000000000000"/>
              <w:rPr>
                <w:lang w:val="en-US"/>
              </w:rPr>
            </w:pPr>
            <w:r>
              <w:rPr>
                <w:lang w:val="en-US"/>
              </w:rPr>
              <w:t>0,992</w:t>
            </w:r>
          </w:p>
        </w:tc>
        <w:tc>
          <w:tcPr>
            <w:tcW w:w="1113" w:type="dxa"/>
          </w:tcPr>
          <w:p w:rsidR="005A1E17" w:rsidRDefault="005A1E17" w:rsidP="00FD3CEB">
            <w:pPr>
              <w:pStyle w:val="Heading5"/>
              <w:outlineLvl w:val="4"/>
              <w:cnfStyle w:val="000000000000"/>
              <w:rPr>
                <w:lang w:val="en-US"/>
              </w:rPr>
            </w:pPr>
            <w:r>
              <w:rPr>
                <w:lang w:val="en-US"/>
              </w:rPr>
              <w:t>22908</w:t>
            </w:r>
          </w:p>
        </w:tc>
        <w:tc>
          <w:tcPr>
            <w:tcW w:w="1208" w:type="dxa"/>
          </w:tcPr>
          <w:p w:rsidR="005A1E17" w:rsidRDefault="005A1E17" w:rsidP="00FD3CEB">
            <w:pPr>
              <w:pStyle w:val="Heading5"/>
              <w:outlineLvl w:val="4"/>
              <w:cnfStyle w:val="000000000000"/>
              <w:rPr>
                <w:lang w:val="en-US"/>
              </w:rPr>
            </w:pPr>
            <w:r>
              <w:rPr>
                <w:lang w:val="en-US"/>
              </w:rPr>
              <w:t>0,000</w:t>
            </w:r>
          </w:p>
        </w:tc>
        <w:tc>
          <w:tcPr>
            <w:tcW w:w="1160" w:type="dxa"/>
          </w:tcPr>
          <w:p w:rsidR="005A1E17" w:rsidRDefault="005A1E17" w:rsidP="00FD3CEB">
            <w:pPr>
              <w:pStyle w:val="Heading5"/>
              <w:outlineLvl w:val="4"/>
              <w:cnfStyle w:val="000000000000"/>
              <w:rPr>
                <w:lang w:val="en-US"/>
              </w:rPr>
            </w:pPr>
            <w:r>
              <w:rPr>
                <w:lang w:val="en-US"/>
              </w:rPr>
              <w:t>0,426</w:t>
            </w:r>
          </w:p>
        </w:tc>
        <w:tc>
          <w:tcPr>
            <w:tcW w:w="1105" w:type="dxa"/>
          </w:tcPr>
          <w:p w:rsidR="005A1E17" w:rsidRDefault="005A1E17" w:rsidP="00FD3CEB">
            <w:pPr>
              <w:pStyle w:val="Heading5"/>
              <w:outlineLvl w:val="4"/>
              <w:cnfStyle w:val="000000000000"/>
              <w:rPr>
                <w:lang w:val="en-US"/>
              </w:rPr>
            </w:pPr>
            <w:r>
              <w:rPr>
                <w:lang w:val="en-US"/>
              </w:rPr>
              <w:t>0,000</w:t>
            </w:r>
          </w:p>
        </w:tc>
        <w:tc>
          <w:tcPr>
            <w:tcW w:w="1043" w:type="dxa"/>
          </w:tcPr>
          <w:p w:rsidR="005A1E17" w:rsidRDefault="005A1E17" w:rsidP="00FD3CEB">
            <w:pPr>
              <w:pStyle w:val="Heading5"/>
              <w:outlineLvl w:val="4"/>
              <w:cnfStyle w:val="000000000000"/>
              <w:rPr>
                <w:lang w:val="en-US"/>
              </w:rPr>
            </w:pPr>
            <w:r>
              <w:rPr>
                <w:lang w:val="en-US"/>
              </w:rPr>
              <w:t>0,000</w:t>
            </w:r>
          </w:p>
        </w:tc>
      </w:tr>
      <w:tr w:rsidR="005A1E17" w:rsidTr="008600B0">
        <w:trPr>
          <w:cnfStyle w:val="000000100000"/>
        </w:trPr>
        <w:tc>
          <w:tcPr>
            <w:cnfStyle w:val="001000000000"/>
            <w:tcW w:w="1354" w:type="dxa"/>
          </w:tcPr>
          <w:p w:rsidR="005A1E17" w:rsidRDefault="005A1E17" w:rsidP="00FD3CEB">
            <w:pPr>
              <w:pStyle w:val="Heading5"/>
              <w:outlineLvl w:val="4"/>
              <w:rPr>
                <w:lang w:val="en-US"/>
              </w:rPr>
            </w:pPr>
            <w:r>
              <w:rPr>
                <w:lang w:val="en-US"/>
              </w:rPr>
              <w:t>2002</w:t>
            </w:r>
          </w:p>
        </w:tc>
        <w:tc>
          <w:tcPr>
            <w:tcW w:w="1128" w:type="dxa"/>
          </w:tcPr>
          <w:p w:rsidR="005A1E17" w:rsidRDefault="005E5519" w:rsidP="00FD3CEB">
            <w:pPr>
              <w:pStyle w:val="Heading5"/>
              <w:outlineLvl w:val="4"/>
              <w:cnfStyle w:val="000000100000"/>
              <w:rPr>
                <w:lang w:val="en-US"/>
              </w:rPr>
            </w:pPr>
            <w:r>
              <w:rPr>
                <w:lang w:val="en-US"/>
              </w:rPr>
              <w:t>0,997</w:t>
            </w:r>
          </w:p>
        </w:tc>
        <w:tc>
          <w:tcPr>
            <w:tcW w:w="1177" w:type="dxa"/>
          </w:tcPr>
          <w:p w:rsidR="005A1E17" w:rsidRDefault="005E5519" w:rsidP="00FD3CEB">
            <w:pPr>
              <w:pStyle w:val="Heading5"/>
              <w:outlineLvl w:val="4"/>
              <w:cnfStyle w:val="000000100000"/>
              <w:rPr>
                <w:lang w:val="en-US"/>
              </w:rPr>
            </w:pPr>
            <w:r>
              <w:rPr>
                <w:lang w:val="en-US"/>
              </w:rPr>
              <w:t>0,993</w:t>
            </w:r>
          </w:p>
        </w:tc>
        <w:tc>
          <w:tcPr>
            <w:tcW w:w="1113" w:type="dxa"/>
          </w:tcPr>
          <w:p w:rsidR="005A1E17" w:rsidRDefault="005E5519" w:rsidP="00FD3CEB">
            <w:pPr>
              <w:pStyle w:val="Heading5"/>
              <w:outlineLvl w:val="4"/>
              <w:cnfStyle w:val="000000100000"/>
              <w:rPr>
                <w:lang w:val="en-US"/>
              </w:rPr>
            </w:pPr>
            <w:r>
              <w:rPr>
                <w:lang w:val="en-US"/>
              </w:rPr>
              <w:t>25896</w:t>
            </w:r>
          </w:p>
        </w:tc>
        <w:tc>
          <w:tcPr>
            <w:tcW w:w="1208" w:type="dxa"/>
          </w:tcPr>
          <w:p w:rsidR="005A1E17" w:rsidRDefault="005E5519" w:rsidP="00FD3CEB">
            <w:pPr>
              <w:pStyle w:val="Heading5"/>
              <w:outlineLvl w:val="4"/>
              <w:cnfStyle w:val="000000100000"/>
              <w:rPr>
                <w:lang w:val="en-US"/>
              </w:rPr>
            </w:pPr>
            <w:r>
              <w:rPr>
                <w:lang w:val="en-US"/>
              </w:rPr>
              <w:t>0,000</w:t>
            </w:r>
          </w:p>
        </w:tc>
        <w:tc>
          <w:tcPr>
            <w:tcW w:w="1160" w:type="dxa"/>
          </w:tcPr>
          <w:p w:rsidR="005A1E17" w:rsidRDefault="005E5519" w:rsidP="00FD3CEB">
            <w:pPr>
              <w:pStyle w:val="Heading5"/>
              <w:outlineLvl w:val="4"/>
              <w:cnfStyle w:val="000000100000"/>
              <w:rPr>
                <w:lang w:val="en-US"/>
              </w:rPr>
            </w:pPr>
            <w:r>
              <w:rPr>
                <w:lang w:val="en-US"/>
              </w:rPr>
              <w:t>0,027</w:t>
            </w:r>
          </w:p>
        </w:tc>
        <w:tc>
          <w:tcPr>
            <w:tcW w:w="1105" w:type="dxa"/>
          </w:tcPr>
          <w:p w:rsidR="005A1E17" w:rsidRDefault="005E5519" w:rsidP="00FD3CEB">
            <w:pPr>
              <w:pStyle w:val="Heading5"/>
              <w:outlineLvl w:val="4"/>
              <w:cnfStyle w:val="000000100000"/>
              <w:rPr>
                <w:lang w:val="en-US"/>
              </w:rPr>
            </w:pPr>
            <w:r>
              <w:rPr>
                <w:lang w:val="en-US"/>
              </w:rPr>
              <w:t>0,000</w:t>
            </w:r>
          </w:p>
        </w:tc>
        <w:tc>
          <w:tcPr>
            <w:tcW w:w="1043" w:type="dxa"/>
          </w:tcPr>
          <w:p w:rsidR="005A1E17" w:rsidRDefault="005E5519" w:rsidP="00FD3CEB">
            <w:pPr>
              <w:pStyle w:val="Heading5"/>
              <w:outlineLvl w:val="4"/>
              <w:cnfStyle w:val="000000100000"/>
              <w:rPr>
                <w:lang w:val="en-US"/>
              </w:rPr>
            </w:pPr>
            <w:r>
              <w:rPr>
                <w:lang w:val="en-US"/>
              </w:rPr>
              <w:t>0,000</w:t>
            </w:r>
          </w:p>
        </w:tc>
      </w:tr>
      <w:tr w:rsidR="005A1E17" w:rsidTr="008600B0">
        <w:tc>
          <w:tcPr>
            <w:cnfStyle w:val="001000000000"/>
            <w:tcW w:w="1354" w:type="dxa"/>
          </w:tcPr>
          <w:p w:rsidR="005A1E17" w:rsidRDefault="005A1E17" w:rsidP="00FD3CEB">
            <w:pPr>
              <w:pStyle w:val="Heading5"/>
              <w:outlineLvl w:val="4"/>
              <w:rPr>
                <w:lang w:val="en-US"/>
              </w:rPr>
            </w:pPr>
            <w:r>
              <w:rPr>
                <w:lang w:val="en-US"/>
              </w:rPr>
              <w:t>2003</w:t>
            </w:r>
          </w:p>
        </w:tc>
        <w:tc>
          <w:tcPr>
            <w:tcW w:w="1128" w:type="dxa"/>
          </w:tcPr>
          <w:p w:rsidR="005A1E17" w:rsidRDefault="005E5519" w:rsidP="00FD3CEB">
            <w:pPr>
              <w:pStyle w:val="Heading5"/>
              <w:outlineLvl w:val="4"/>
              <w:cnfStyle w:val="000000000000"/>
              <w:rPr>
                <w:lang w:val="en-US"/>
              </w:rPr>
            </w:pPr>
            <w:r>
              <w:rPr>
                <w:lang w:val="en-US"/>
              </w:rPr>
              <w:t>0,997</w:t>
            </w:r>
          </w:p>
        </w:tc>
        <w:tc>
          <w:tcPr>
            <w:tcW w:w="1177" w:type="dxa"/>
          </w:tcPr>
          <w:p w:rsidR="005A1E17" w:rsidRDefault="005E5519" w:rsidP="00FD3CEB">
            <w:pPr>
              <w:pStyle w:val="Heading5"/>
              <w:outlineLvl w:val="4"/>
              <w:cnfStyle w:val="000000000000"/>
              <w:rPr>
                <w:lang w:val="en-US"/>
              </w:rPr>
            </w:pPr>
            <w:r>
              <w:rPr>
                <w:lang w:val="en-US"/>
              </w:rPr>
              <w:t>0,993</w:t>
            </w:r>
          </w:p>
        </w:tc>
        <w:tc>
          <w:tcPr>
            <w:tcW w:w="1113" w:type="dxa"/>
          </w:tcPr>
          <w:p w:rsidR="005A1E17" w:rsidRDefault="005E5519" w:rsidP="00FD3CEB">
            <w:pPr>
              <w:pStyle w:val="Heading5"/>
              <w:outlineLvl w:val="4"/>
              <w:cnfStyle w:val="000000000000"/>
              <w:rPr>
                <w:lang w:val="en-US"/>
              </w:rPr>
            </w:pPr>
            <w:r>
              <w:rPr>
                <w:lang w:val="en-US"/>
              </w:rPr>
              <w:t>26474</w:t>
            </w:r>
          </w:p>
        </w:tc>
        <w:tc>
          <w:tcPr>
            <w:tcW w:w="1208" w:type="dxa"/>
          </w:tcPr>
          <w:p w:rsidR="005A1E17" w:rsidRDefault="005E5519" w:rsidP="00FD3CEB">
            <w:pPr>
              <w:pStyle w:val="Heading5"/>
              <w:outlineLvl w:val="4"/>
              <w:cnfStyle w:val="000000000000"/>
              <w:rPr>
                <w:lang w:val="en-US"/>
              </w:rPr>
            </w:pPr>
            <w:r>
              <w:rPr>
                <w:lang w:val="en-US"/>
              </w:rPr>
              <w:t>0,000</w:t>
            </w:r>
          </w:p>
        </w:tc>
        <w:tc>
          <w:tcPr>
            <w:tcW w:w="1160" w:type="dxa"/>
          </w:tcPr>
          <w:p w:rsidR="005A1E17" w:rsidRDefault="005E5519" w:rsidP="00FD3CEB">
            <w:pPr>
              <w:pStyle w:val="Heading5"/>
              <w:outlineLvl w:val="4"/>
              <w:cnfStyle w:val="000000000000"/>
              <w:rPr>
                <w:lang w:val="en-US"/>
              </w:rPr>
            </w:pPr>
            <w:r>
              <w:rPr>
                <w:lang w:val="en-US"/>
              </w:rPr>
              <w:t>0,366</w:t>
            </w:r>
          </w:p>
        </w:tc>
        <w:tc>
          <w:tcPr>
            <w:tcW w:w="1105" w:type="dxa"/>
          </w:tcPr>
          <w:p w:rsidR="005A1E17" w:rsidRDefault="005E5519" w:rsidP="00FD3CEB">
            <w:pPr>
              <w:pStyle w:val="Heading5"/>
              <w:outlineLvl w:val="4"/>
              <w:cnfStyle w:val="000000000000"/>
              <w:rPr>
                <w:lang w:val="en-US"/>
              </w:rPr>
            </w:pPr>
            <w:r>
              <w:rPr>
                <w:lang w:val="en-US"/>
              </w:rPr>
              <w:t>0,000</w:t>
            </w:r>
          </w:p>
        </w:tc>
        <w:tc>
          <w:tcPr>
            <w:tcW w:w="1043" w:type="dxa"/>
          </w:tcPr>
          <w:p w:rsidR="005A1E17" w:rsidRDefault="005E5519" w:rsidP="00FD3CEB">
            <w:pPr>
              <w:pStyle w:val="Heading5"/>
              <w:outlineLvl w:val="4"/>
              <w:cnfStyle w:val="000000000000"/>
              <w:rPr>
                <w:lang w:val="en-US"/>
              </w:rPr>
            </w:pPr>
            <w:r>
              <w:rPr>
                <w:lang w:val="en-US"/>
              </w:rPr>
              <w:t>0,000</w:t>
            </w:r>
          </w:p>
        </w:tc>
      </w:tr>
      <w:tr w:rsidR="00703178" w:rsidTr="008600B0">
        <w:trPr>
          <w:cnfStyle w:val="000000100000"/>
        </w:trPr>
        <w:tc>
          <w:tcPr>
            <w:cnfStyle w:val="001000000000"/>
            <w:tcW w:w="1354" w:type="dxa"/>
          </w:tcPr>
          <w:p w:rsidR="00703178" w:rsidRDefault="00703178" w:rsidP="00FD3CEB">
            <w:pPr>
              <w:pStyle w:val="Heading5"/>
              <w:outlineLvl w:val="4"/>
              <w:rPr>
                <w:lang w:val="en-US"/>
              </w:rPr>
            </w:pPr>
            <w:r>
              <w:rPr>
                <w:lang w:val="en-US"/>
              </w:rPr>
              <w:t>2004</w:t>
            </w:r>
          </w:p>
        </w:tc>
        <w:tc>
          <w:tcPr>
            <w:tcW w:w="1128" w:type="dxa"/>
          </w:tcPr>
          <w:p w:rsidR="00703178" w:rsidRDefault="00703178" w:rsidP="00FD3CEB">
            <w:pPr>
              <w:pStyle w:val="Heading5"/>
              <w:outlineLvl w:val="4"/>
              <w:cnfStyle w:val="000000100000"/>
              <w:rPr>
                <w:lang w:val="en-US"/>
              </w:rPr>
            </w:pPr>
            <w:r>
              <w:rPr>
                <w:lang w:val="en-US"/>
              </w:rPr>
              <w:t>0,997</w:t>
            </w:r>
          </w:p>
        </w:tc>
        <w:tc>
          <w:tcPr>
            <w:tcW w:w="1177" w:type="dxa"/>
          </w:tcPr>
          <w:p w:rsidR="00703178" w:rsidRDefault="00703178" w:rsidP="00FD3CEB">
            <w:pPr>
              <w:pStyle w:val="Heading5"/>
              <w:outlineLvl w:val="4"/>
              <w:cnfStyle w:val="000000100000"/>
              <w:rPr>
                <w:lang w:val="en-US"/>
              </w:rPr>
            </w:pPr>
            <w:r>
              <w:rPr>
                <w:lang w:val="en-US"/>
              </w:rPr>
              <w:t>0,994</w:t>
            </w:r>
          </w:p>
        </w:tc>
        <w:tc>
          <w:tcPr>
            <w:tcW w:w="1113" w:type="dxa"/>
          </w:tcPr>
          <w:p w:rsidR="00703178" w:rsidRDefault="00703178" w:rsidP="00FD3CEB">
            <w:pPr>
              <w:pStyle w:val="Heading5"/>
              <w:outlineLvl w:val="4"/>
              <w:cnfStyle w:val="000000100000"/>
              <w:rPr>
                <w:lang w:val="en-US"/>
              </w:rPr>
            </w:pPr>
            <w:r>
              <w:rPr>
                <w:lang w:val="en-US"/>
              </w:rPr>
              <w:t>32772</w:t>
            </w:r>
          </w:p>
        </w:tc>
        <w:tc>
          <w:tcPr>
            <w:tcW w:w="1208" w:type="dxa"/>
          </w:tcPr>
          <w:p w:rsidR="00703178" w:rsidRDefault="00703178" w:rsidP="00FD3CEB">
            <w:pPr>
              <w:pStyle w:val="Heading5"/>
              <w:outlineLvl w:val="4"/>
              <w:cnfStyle w:val="000000100000"/>
              <w:rPr>
                <w:lang w:val="en-US"/>
              </w:rPr>
            </w:pPr>
            <w:r>
              <w:rPr>
                <w:lang w:val="en-US"/>
              </w:rPr>
              <w:t>0,000</w:t>
            </w:r>
          </w:p>
        </w:tc>
        <w:tc>
          <w:tcPr>
            <w:tcW w:w="1160" w:type="dxa"/>
          </w:tcPr>
          <w:p w:rsidR="00703178" w:rsidRDefault="00703178" w:rsidP="00FD3CEB">
            <w:pPr>
              <w:pStyle w:val="Heading5"/>
              <w:outlineLvl w:val="4"/>
              <w:cnfStyle w:val="000000100000"/>
              <w:rPr>
                <w:lang w:val="en-US"/>
              </w:rPr>
            </w:pPr>
            <w:r>
              <w:rPr>
                <w:lang w:val="en-US"/>
              </w:rPr>
              <w:t>0,245</w:t>
            </w:r>
          </w:p>
        </w:tc>
        <w:tc>
          <w:tcPr>
            <w:tcW w:w="1105" w:type="dxa"/>
          </w:tcPr>
          <w:p w:rsidR="00703178" w:rsidRDefault="00703178" w:rsidP="00FD3CEB">
            <w:pPr>
              <w:pStyle w:val="Heading5"/>
              <w:outlineLvl w:val="4"/>
              <w:cnfStyle w:val="000000100000"/>
              <w:rPr>
                <w:lang w:val="en-US"/>
              </w:rPr>
            </w:pPr>
            <w:r>
              <w:rPr>
                <w:lang w:val="en-US"/>
              </w:rPr>
              <w:t>0,000</w:t>
            </w:r>
          </w:p>
        </w:tc>
        <w:tc>
          <w:tcPr>
            <w:tcW w:w="1043" w:type="dxa"/>
          </w:tcPr>
          <w:p w:rsidR="00703178" w:rsidRDefault="00703178" w:rsidP="00FD3CEB">
            <w:pPr>
              <w:pStyle w:val="Heading5"/>
              <w:outlineLvl w:val="4"/>
              <w:cnfStyle w:val="000000100000"/>
              <w:rPr>
                <w:lang w:val="en-US"/>
              </w:rPr>
            </w:pPr>
            <w:r>
              <w:rPr>
                <w:lang w:val="en-US"/>
              </w:rPr>
              <w:t>0,000</w:t>
            </w:r>
          </w:p>
        </w:tc>
      </w:tr>
      <w:tr w:rsidR="00703178" w:rsidTr="008600B0">
        <w:tc>
          <w:tcPr>
            <w:cnfStyle w:val="001000000000"/>
            <w:tcW w:w="1354" w:type="dxa"/>
          </w:tcPr>
          <w:p w:rsidR="00703178" w:rsidRDefault="00703178" w:rsidP="00FD3CEB">
            <w:pPr>
              <w:pStyle w:val="Heading5"/>
              <w:outlineLvl w:val="4"/>
              <w:rPr>
                <w:lang w:val="en-US"/>
              </w:rPr>
            </w:pPr>
            <w:r>
              <w:rPr>
                <w:lang w:val="en-US"/>
              </w:rPr>
              <w:t>2005</w:t>
            </w:r>
          </w:p>
        </w:tc>
        <w:tc>
          <w:tcPr>
            <w:tcW w:w="1128" w:type="dxa"/>
          </w:tcPr>
          <w:p w:rsidR="00703178" w:rsidRDefault="00703178" w:rsidP="00FD3CEB">
            <w:pPr>
              <w:pStyle w:val="Heading5"/>
              <w:outlineLvl w:val="4"/>
              <w:cnfStyle w:val="000000000000"/>
              <w:rPr>
                <w:lang w:val="en-US"/>
              </w:rPr>
            </w:pPr>
            <w:r>
              <w:rPr>
                <w:lang w:val="en-US"/>
              </w:rPr>
              <w:t>0,997</w:t>
            </w:r>
          </w:p>
        </w:tc>
        <w:tc>
          <w:tcPr>
            <w:tcW w:w="1177" w:type="dxa"/>
          </w:tcPr>
          <w:p w:rsidR="00703178" w:rsidRDefault="00703178" w:rsidP="00FD3CEB">
            <w:pPr>
              <w:pStyle w:val="Heading5"/>
              <w:outlineLvl w:val="4"/>
              <w:cnfStyle w:val="000000000000"/>
              <w:rPr>
                <w:lang w:val="en-US"/>
              </w:rPr>
            </w:pPr>
            <w:r>
              <w:rPr>
                <w:lang w:val="en-US"/>
              </w:rPr>
              <w:t>0,994</w:t>
            </w:r>
          </w:p>
        </w:tc>
        <w:tc>
          <w:tcPr>
            <w:tcW w:w="1113" w:type="dxa"/>
          </w:tcPr>
          <w:p w:rsidR="00703178" w:rsidRDefault="00703178" w:rsidP="00FD3CEB">
            <w:pPr>
              <w:pStyle w:val="Heading5"/>
              <w:outlineLvl w:val="4"/>
              <w:cnfStyle w:val="000000000000"/>
              <w:rPr>
                <w:lang w:val="en-US"/>
              </w:rPr>
            </w:pPr>
            <w:r>
              <w:rPr>
                <w:lang w:val="en-US"/>
              </w:rPr>
              <w:t>32118</w:t>
            </w:r>
          </w:p>
        </w:tc>
        <w:tc>
          <w:tcPr>
            <w:tcW w:w="1208" w:type="dxa"/>
          </w:tcPr>
          <w:p w:rsidR="00703178" w:rsidRDefault="00703178" w:rsidP="00FD3CEB">
            <w:pPr>
              <w:pStyle w:val="Heading5"/>
              <w:outlineLvl w:val="4"/>
              <w:cnfStyle w:val="000000000000"/>
              <w:rPr>
                <w:lang w:val="en-US"/>
              </w:rPr>
            </w:pPr>
            <w:r>
              <w:rPr>
                <w:lang w:val="en-US"/>
              </w:rPr>
              <w:t>0,000</w:t>
            </w:r>
          </w:p>
        </w:tc>
        <w:tc>
          <w:tcPr>
            <w:tcW w:w="1160" w:type="dxa"/>
          </w:tcPr>
          <w:p w:rsidR="00703178" w:rsidRDefault="00703178" w:rsidP="00FD3CEB">
            <w:pPr>
              <w:pStyle w:val="Heading5"/>
              <w:outlineLvl w:val="4"/>
              <w:cnfStyle w:val="000000000000"/>
              <w:rPr>
                <w:lang w:val="en-US"/>
              </w:rPr>
            </w:pPr>
            <w:r>
              <w:rPr>
                <w:lang w:val="en-US"/>
              </w:rPr>
              <w:t>0,001</w:t>
            </w:r>
          </w:p>
        </w:tc>
        <w:tc>
          <w:tcPr>
            <w:tcW w:w="1105" w:type="dxa"/>
          </w:tcPr>
          <w:p w:rsidR="00703178" w:rsidRDefault="00703178" w:rsidP="00FD3CEB">
            <w:pPr>
              <w:pStyle w:val="Heading5"/>
              <w:outlineLvl w:val="4"/>
              <w:cnfStyle w:val="000000000000"/>
              <w:rPr>
                <w:lang w:val="en-US"/>
              </w:rPr>
            </w:pPr>
            <w:r>
              <w:rPr>
                <w:lang w:val="en-US"/>
              </w:rPr>
              <w:t>0,000</w:t>
            </w:r>
          </w:p>
        </w:tc>
        <w:tc>
          <w:tcPr>
            <w:tcW w:w="1043" w:type="dxa"/>
          </w:tcPr>
          <w:p w:rsidR="00703178" w:rsidRDefault="00703178" w:rsidP="00FD3CEB">
            <w:pPr>
              <w:pStyle w:val="Heading5"/>
              <w:outlineLvl w:val="4"/>
              <w:cnfStyle w:val="000000000000"/>
              <w:rPr>
                <w:lang w:val="en-US"/>
              </w:rPr>
            </w:pPr>
            <w:r>
              <w:rPr>
                <w:lang w:val="en-US"/>
              </w:rPr>
              <w:t>0,030</w:t>
            </w:r>
          </w:p>
        </w:tc>
      </w:tr>
      <w:tr w:rsidR="00703178" w:rsidTr="008600B0">
        <w:trPr>
          <w:cnfStyle w:val="000000100000"/>
        </w:trPr>
        <w:tc>
          <w:tcPr>
            <w:cnfStyle w:val="001000000000"/>
            <w:tcW w:w="1354" w:type="dxa"/>
          </w:tcPr>
          <w:p w:rsidR="00703178" w:rsidRDefault="00703178" w:rsidP="00FD3CEB">
            <w:pPr>
              <w:pStyle w:val="Heading5"/>
              <w:outlineLvl w:val="4"/>
              <w:rPr>
                <w:lang w:val="en-US"/>
              </w:rPr>
            </w:pPr>
            <w:r>
              <w:rPr>
                <w:lang w:val="en-US"/>
              </w:rPr>
              <w:t>2006</w:t>
            </w:r>
          </w:p>
        </w:tc>
        <w:tc>
          <w:tcPr>
            <w:tcW w:w="1128" w:type="dxa"/>
          </w:tcPr>
          <w:p w:rsidR="00703178" w:rsidRDefault="00CC2D21" w:rsidP="00FD3CEB">
            <w:pPr>
              <w:pStyle w:val="Heading5"/>
              <w:outlineLvl w:val="4"/>
              <w:cnfStyle w:val="000000100000"/>
              <w:rPr>
                <w:lang w:val="en-US"/>
              </w:rPr>
            </w:pPr>
            <w:r>
              <w:rPr>
                <w:lang w:val="en-US"/>
              </w:rPr>
              <w:t>0,997</w:t>
            </w:r>
          </w:p>
        </w:tc>
        <w:tc>
          <w:tcPr>
            <w:tcW w:w="1177" w:type="dxa"/>
          </w:tcPr>
          <w:p w:rsidR="00703178" w:rsidRDefault="00CC2D21" w:rsidP="00FD3CEB">
            <w:pPr>
              <w:pStyle w:val="Heading5"/>
              <w:outlineLvl w:val="4"/>
              <w:cnfStyle w:val="000000100000"/>
              <w:rPr>
                <w:lang w:val="en-US"/>
              </w:rPr>
            </w:pPr>
            <w:r>
              <w:rPr>
                <w:lang w:val="en-US"/>
              </w:rPr>
              <w:t>0,993</w:t>
            </w:r>
          </w:p>
        </w:tc>
        <w:tc>
          <w:tcPr>
            <w:tcW w:w="1113" w:type="dxa"/>
          </w:tcPr>
          <w:p w:rsidR="00703178" w:rsidRDefault="00CC2D21" w:rsidP="00FD3CEB">
            <w:pPr>
              <w:pStyle w:val="Heading5"/>
              <w:outlineLvl w:val="4"/>
              <w:cnfStyle w:val="000000100000"/>
              <w:rPr>
                <w:lang w:val="en-US"/>
              </w:rPr>
            </w:pPr>
            <w:r>
              <w:rPr>
                <w:lang w:val="en-US"/>
              </w:rPr>
              <w:t>31771</w:t>
            </w:r>
          </w:p>
        </w:tc>
        <w:tc>
          <w:tcPr>
            <w:tcW w:w="1208" w:type="dxa"/>
          </w:tcPr>
          <w:p w:rsidR="00703178" w:rsidRDefault="00CC2D21" w:rsidP="00FD3CEB">
            <w:pPr>
              <w:pStyle w:val="Heading5"/>
              <w:outlineLvl w:val="4"/>
              <w:cnfStyle w:val="000000100000"/>
              <w:rPr>
                <w:lang w:val="en-US"/>
              </w:rPr>
            </w:pPr>
            <w:r>
              <w:rPr>
                <w:lang w:val="en-US"/>
              </w:rPr>
              <w:t>0,000</w:t>
            </w:r>
          </w:p>
        </w:tc>
        <w:tc>
          <w:tcPr>
            <w:tcW w:w="1160" w:type="dxa"/>
          </w:tcPr>
          <w:p w:rsidR="00703178" w:rsidRDefault="00CC2D21" w:rsidP="00FD3CEB">
            <w:pPr>
              <w:pStyle w:val="Heading5"/>
              <w:outlineLvl w:val="4"/>
              <w:cnfStyle w:val="000000100000"/>
              <w:rPr>
                <w:lang w:val="en-US"/>
              </w:rPr>
            </w:pPr>
            <w:r>
              <w:rPr>
                <w:lang w:val="en-US"/>
              </w:rPr>
              <w:t>0,012</w:t>
            </w:r>
          </w:p>
        </w:tc>
        <w:tc>
          <w:tcPr>
            <w:tcW w:w="1105" w:type="dxa"/>
          </w:tcPr>
          <w:p w:rsidR="00703178" w:rsidRDefault="00CC2D21" w:rsidP="00FD3CEB">
            <w:pPr>
              <w:pStyle w:val="Heading5"/>
              <w:outlineLvl w:val="4"/>
              <w:cnfStyle w:val="000000100000"/>
              <w:rPr>
                <w:lang w:val="en-US"/>
              </w:rPr>
            </w:pPr>
            <w:r>
              <w:rPr>
                <w:lang w:val="en-US"/>
              </w:rPr>
              <w:t>0,000</w:t>
            </w:r>
          </w:p>
        </w:tc>
        <w:tc>
          <w:tcPr>
            <w:tcW w:w="1043" w:type="dxa"/>
          </w:tcPr>
          <w:p w:rsidR="00703178" w:rsidRDefault="00CC2D21" w:rsidP="00FD3CEB">
            <w:pPr>
              <w:pStyle w:val="Heading5"/>
              <w:outlineLvl w:val="4"/>
              <w:cnfStyle w:val="000000100000"/>
              <w:rPr>
                <w:lang w:val="en-US"/>
              </w:rPr>
            </w:pPr>
            <w:r>
              <w:rPr>
                <w:lang w:val="en-US"/>
              </w:rPr>
              <w:t>0,004</w:t>
            </w:r>
          </w:p>
        </w:tc>
      </w:tr>
      <w:tr w:rsidR="00703178" w:rsidTr="008600B0">
        <w:tc>
          <w:tcPr>
            <w:cnfStyle w:val="001000000000"/>
            <w:tcW w:w="1354" w:type="dxa"/>
          </w:tcPr>
          <w:p w:rsidR="00703178" w:rsidRDefault="00CC2D21" w:rsidP="00FD3CEB">
            <w:pPr>
              <w:pStyle w:val="Heading5"/>
              <w:outlineLvl w:val="4"/>
              <w:rPr>
                <w:lang w:val="en-US"/>
              </w:rPr>
            </w:pPr>
            <w:r>
              <w:rPr>
                <w:lang w:val="en-US"/>
              </w:rPr>
              <w:t>2007</w:t>
            </w:r>
          </w:p>
        </w:tc>
        <w:tc>
          <w:tcPr>
            <w:tcW w:w="1128" w:type="dxa"/>
          </w:tcPr>
          <w:p w:rsidR="00703178" w:rsidRDefault="00CC2D21" w:rsidP="00FD3CEB">
            <w:pPr>
              <w:pStyle w:val="Heading5"/>
              <w:outlineLvl w:val="4"/>
              <w:cnfStyle w:val="000000000000"/>
              <w:rPr>
                <w:lang w:val="en-US"/>
              </w:rPr>
            </w:pPr>
            <w:r>
              <w:rPr>
                <w:lang w:val="en-US"/>
              </w:rPr>
              <w:t>0,997</w:t>
            </w:r>
          </w:p>
        </w:tc>
        <w:tc>
          <w:tcPr>
            <w:tcW w:w="1177" w:type="dxa"/>
          </w:tcPr>
          <w:p w:rsidR="00703178" w:rsidRDefault="00CC2D21" w:rsidP="00FD3CEB">
            <w:pPr>
              <w:pStyle w:val="Heading5"/>
              <w:outlineLvl w:val="4"/>
              <w:cnfStyle w:val="000000000000"/>
              <w:rPr>
                <w:lang w:val="en-US"/>
              </w:rPr>
            </w:pPr>
            <w:r>
              <w:rPr>
                <w:lang w:val="en-US"/>
              </w:rPr>
              <w:t>0,994</w:t>
            </w:r>
          </w:p>
        </w:tc>
        <w:tc>
          <w:tcPr>
            <w:tcW w:w="1113" w:type="dxa"/>
          </w:tcPr>
          <w:p w:rsidR="00703178" w:rsidRDefault="00CC2D21" w:rsidP="00FD3CEB">
            <w:pPr>
              <w:pStyle w:val="Heading5"/>
              <w:outlineLvl w:val="4"/>
              <w:cnfStyle w:val="000000000000"/>
              <w:rPr>
                <w:lang w:val="en-US"/>
              </w:rPr>
            </w:pPr>
            <w:r>
              <w:rPr>
                <w:lang w:val="en-US"/>
              </w:rPr>
              <w:t>33437</w:t>
            </w:r>
          </w:p>
        </w:tc>
        <w:tc>
          <w:tcPr>
            <w:tcW w:w="1208" w:type="dxa"/>
          </w:tcPr>
          <w:p w:rsidR="00703178" w:rsidRDefault="00CC2D21" w:rsidP="00FD3CEB">
            <w:pPr>
              <w:pStyle w:val="Heading5"/>
              <w:outlineLvl w:val="4"/>
              <w:cnfStyle w:val="000000000000"/>
              <w:rPr>
                <w:lang w:val="en-US"/>
              </w:rPr>
            </w:pPr>
            <w:r>
              <w:rPr>
                <w:lang w:val="en-US"/>
              </w:rPr>
              <w:t>0,000</w:t>
            </w:r>
          </w:p>
        </w:tc>
        <w:tc>
          <w:tcPr>
            <w:tcW w:w="1160" w:type="dxa"/>
          </w:tcPr>
          <w:p w:rsidR="00703178" w:rsidRDefault="00CC2D21" w:rsidP="00FD3CEB">
            <w:pPr>
              <w:pStyle w:val="Heading5"/>
              <w:outlineLvl w:val="4"/>
              <w:cnfStyle w:val="000000000000"/>
              <w:rPr>
                <w:lang w:val="en-US"/>
              </w:rPr>
            </w:pPr>
            <w:r>
              <w:rPr>
                <w:lang w:val="en-US"/>
              </w:rPr>
              <w:t>0,001</w:t>
            </w:r>
          </w:p>
        </w:tc>
        <w:tc>
          <w:tcPr>
            <w:tcW w:w="1105" w:type="dxa"/>
          </w:tcPr>
          <w:p w:rsidR="00703178" w:rsidRDefault="00CC2D21" w:rsidP="00FD3CEB">
            <w:pPr>
              <w:pStyle w:val="Heading5"/>
              <w:outlineLvl w:val="4"/>
              <w:cnfStyle w:val="000000000000"/>
              <w:rPr>
                <w:lang w:val="en-US"/>
              </w:rPr>
            </w:pPr>
            <w:r>
              <w:rPr>
                <w:lang w:val="en-US"/>
              </w:rPr>
              <w:t>0,000</w:t>
            </w:r>
          </w:p>
        </w:tc>
        <w:tc>
          <w:tcPr>
            <w:tcW w:w="1043" w:type="dxa"/>
          </w:tcPr>
          <w:p w:rsidR="00703178" w:rsidRDefault="00CC2D21" w:rsidP="00FD3CEB">
            <w:pPr>
              <w:pStyle w:val="Heading5"/>
              <w:outlineLvl w:val="4"/>
              <w:cnfStyle w:val="000000000000"/>
              <w:rPr>
                <w:lang w:val="en-US"/>
              </w:rPr>
            </w:pPr>
            <w:r>
              <w:rPr>
                <w:lang w:val="en-US"/>
              </w:rPr>
              <w:t>0,000</w:t>
            </w:r>
          </w:p>
        </w:tc>
      </w:tr>
      <w:tr w:rsidR="00CC2D21" w:rsidTr="008600B0">
        <w:trPr>
          <w:cnfStyle w:val="000000100000"/>
        </w:trPr>
        <w:tc>
          <w:tcPr>
            <w:cnfStyle w:val="001000000000"/>
            <w:tcW w:w="1354" w:type="dxa"/>
          </w:tcPr>
          <w:p w:rsidR="00CC2D21" w:rsidRDefault="00CC2D21" w:rsidP="00FD3CEB">
            <w:pPr>
              <w:pStyle w:val="Heading5"/>
              <w:outlineLvl w:val="4"/>
              <w:rPr>
                <w:lang w:val="en-US"/>
              </w:rPr>
            </w:pPr>
            <w:r>
              <w:rPr>
                <w:lang w:val="en-US"/>
              </w:rPr>
              <w:t>2008</w:t>
            </w:r>
          </w:p>
        </w:tc>
        <w:tc>
          <w:tcPr>
            <w:tcW w:w="1128" w:type="dxa"/>
          </w:tcPr>
          <w:p w:rsidR="00CC2D21" w:rsidRDefault="00CC2D21" w:rsidP="00FD3CEB">
            <w:pPr>
              <w:pStyle w:val="Heading5"/>
              <w:outlineLvl w:val="4"/>
              <w:cnfStyle w:val="000000100000"/>
              <w:rPr>
                <w:lang w:val="en-US"/>
              </w:rPr>
            </w:pPr>
            <w:r>
              <w:rPr>
                <w:lang w:val="en-US"/>
              </w:rPr>
              <w:t>0,996</w:t>
            </w:r>
          </w:p>
        </w:tc>
        <w:tc>
          <w:tcPr>
            <w:tcW w:w="1177" w:type="dxa"/>
          </w:tcPr>
          <w:p w:rsidR="00CC2D21" w:rsidRDefault="00CC2D21" w:rsidP="00FD3CEB">
            <w:pPr>
              <w:pStyle w:val="Heading5"/>
              <w:outlineLvl w:val="4"/>
              <w:cnfStyle w:val="000000100000"/>
              <w:rPr>
                <w:lang w:val="en-US"/>
              </w:rPr>
            </w:pPr>
            <w:r>
              <w:rPr>
                <w:lang w:val="en-US"/>
              </w:rPr>
              <w:t>0,992</w:t>
            </w:r>
          </w:p>
        </w:tc>
        <w:tc>
          <w:tcPr>
            <w:tcW w:w="1113" w:type="dxa"/>
          </w:tcPr>
          <w:p w:rsidR="00CC2D21" w:rsidRDefault="00CC2D21" w:rsidP="00FD3CEB">
            <w:pPr>
              <w:pStyle w:val="Heading5"/>
              <w:outlineLvl w:val="4"/>
              <w:cnfStyle w:val="000000100000"/>
              <w:rPr>
                <w:lang w:val="en-US"/>
              </w:rPr>
            </w:pPr>
            <w:r>
              <w:rPr>
                <w:lang w:val="en-US"/>
              </w:rPr>
              <w:t>28335</w:t>
            </w:r>
          </w:p>
        </w:tc>
        <w:tc>
          <w:tcPr>
            <w:tcW w:w="1208" w:type="dxa"/>
          </w:tcPr>
          <w:p w:rsidR="00CC2D21" w:rsidRDefault="00CC2D21" w:rsidP="00FD3CEB">
            <w:pPr>
              <w:pStyle w:val="Heading5"/>
              <w:outlineLvl w:val="4"/>
              <w:cnfStyle w:val="000000100000"/>
              <w:rPr>
                <w:lang w:val="en-US"/>
              </w:rPr>
            </w:pPr>
            <w:r>
              <w:rPr>
                <w:lang w:val="en-US"/>
              </w:rPr>
              <w:t>0,000</w:t>
            </w:r>
          </w:p>
        </w:tc>
        <w:tc>
          <w:tcPr>
            <w:tcW w:w="1160" w:type="dxa"/>
          </w:tcPr>
          <w:p w:rsidR="00CC2D21" w:rsidRDefault="00CC2D21" w:rsidP="00FD3CEB">
            <w:pPr>
              <w:pStyle w:val="Heading5"/>
              <w:outlineLvl w:val="4"/>
              <w:cnfStyle w:val="000000100000"/>
              <w:rPr>
                <w:lang w:val="en-US"/>
              </w:rPr>
            </w:pPr>
            <w:r>
              <w:rPr>
                <w:lang w:val="en-US"/>
              </w:rPr>
              <w:t>0,021</w:t>
            </w:r>
          </w:p>
        </w:tc>
        <w:tc>
          <w:tcPr>
            <w:tcW w:w="1105" w:type="dxa"/>
          </w:tcPr>
          <w:p w:rsidR="00CC2D21" w:rsidRDefault="00CC2D21" w:rsidP="00FD3CEB">
            <w:pPr>
              <w:pStyle w:val="Heading5"/>
              <w:outlineLvl w:val="4"/>
              <w:cnfStyle w:val="000000100000"/>
              <w:rPr>
                <w:lang w:val="en-US"/>
              </w:rPr>
            </w:pPr>
            <w:r>
              <w:rPr>
                <w:lang w:val="en-US"/>
              </w:rPr>
              <w:t>0,000</w:t>
            </w:r>
          </w:p>
        </w:tc>
        <w:tc>
          <w:tcPr>
            <w:tcW w:w="1043" w:type="dxa"/>
          </w:tcPr>
          <w:p w:rsidR="00CC2D21" w:rsidRDefault="00CC2D21" w:rsidP="00FD3CEB">
            <w:pPr>
              <w:pStyle w:val="Heading5"/>
              <w:outlineLvl w:val="4"/>
              <w:cnfStyle w:val="000000100000"/>
              <w:rPr>
                <w:lang w:val="en-US"/>
              </w:rPr>
            </w:pPr>
            <w:r>
              <w:rPr>
                <w:lang w:val="en-US"/>
              </w:rPr>
              <w:t>0,000</w:t>
            </w:r>
          </w:p>
        </w:tc>
      </w:tr>
      <w:tr w:rsidR="00CC2D21" w:rsidTr="008600B0">
        <w:tc>
          <w:tcPr>
            <w:cnfStyle w:val="001000000000"/>
            <w:tcW w:w="1354" w:type="dxa"/>
          </w:tcPr>
          <w:p w:rsidR="00CC2D21" w:rsidRDefault="00CC2D21" w:rsidP="00FD3CEB">
            <w:pPr>
              <w:pStyle w:val="Heading5"/>
              <w:outlineLvl w:val="4"/>
              <w:rPr>
                <w:lang w:val="en-US"/>
              </w:rPr>
            </w:pPr>
            <w:r>
              <w:rPr>
                <w:lang w:val="en-US"/>
              </w:rPr>
              <w:t>2009</w:t>
            </w:r>
          </w:p>
        </w:tc>
        <w:tc>
          <w:tcPr>
            <w:tcW w:w="1128" w:type="dxa"/>
          </w:tcPr>
          <w:p w:rsidR="00CC2D21" w:rsidRDefault="007B262F" w:rsidP="00FD3CEB">
            <w:pPr>
              <w:pStyle w:val="Heading5"/>
              <w:outlineLvl w:val="4"/>
              <w:cnfStyle w:val="000000000000"/>
              <w:rPr>
                <w:lang w:val="en-US"/>
              </w:rPr>
            </w:pPr>
            <w:r>
              <w:rPr>
                <w:lang w:val="en-US"/>
              </w:rPr>
              <w:t>0,996</w:t>
            </w:r>
          </w:p>
        </w:tc>
        <w:tc>
          <w:tcPr>
            <w:tcW w:w="1177" w:type="dxa"/>
          </w:tcPr>
          <w:p w:rsidR="00CC2D21" w:rsidRDefault="007B262F" w:rsidP="00FD3CEB">
            <w:pPr>
              <w:pStyle w:val="Heading5"/>
              <w:outlineLvl w:val="4"/>
              <w:cnfStyle w:val="000000000000"/>
              <w:rPr>
                <w:lang w:val="en-US"/>
              </w:rPr>
            </w:pPr>
            <w:r>
              <w:rPr>
                <w:lang w:val="en-US"/>
              </w:rPr>
              <w:t>0,992</w:t>
            </w:r>
          </w:p>
        </w:tc>
        <w:tc>
          <w:tcPr>
            <w:tcW w:w="1113" w:type="dxa"/>
          </w:tcPr>
          <w:p w:rsidR="00CC2D21" w:rsidRDefault="007B262F" w:rsidP="00FD3CEB">
            <w:pPr>
              <w:pStyle w:val="Heading5"/>
              <w:outlineLvl w:val="4"/>
              <w:cnfStyle w:val="000000000000"/>
              <w:rPr>
                <w:lang w:val="en-US"/>
              </w:rPr>
            </w:pPr>
            <w:r>
              <w:rPr>
                <w:lang w:val="en-US"/>
              </w:rPr>
              <w:t>27499</w:t>
            </w:r>
          </w:p>
        </w:tc>
        <w:tc>
          <w:tcPr>
            <w:tcW w:w="1208" w:type="dxa"/>
          </w:tcPr>
          <w:p w:rsidR="00CC2D21" w:rsidRDefault="007B262F" w:rsidP="00FD3CEB">
            <w:pPr>
              <w:pStyle w:val="Heading5"/>
              <w:outlineLvl w:val="4"/>
              <w:cnfStyle w:val="000000000000"/>
              <w:rPr>
                <w:lang w:val="en-US"/>
              </w:rPr>
            </w:pPr>
            <w:r>
              <w:rPr>
                <w:lang w:val="en-US"/>
              </w:rPr>
              <w:t>0,000</w:t>
            </w:r>
          </w:p>
        </w:tc>
        <w:tc>
          <w:tcPr>
            <w:tcW w:w="1160" w:type="dxa"/>
          </w:tcPr>
          <w:p w:rsidR="00CC2D21" w:rsidRDefault="007B262F" w:rsidP="00FD3CEB">
            <w:pPr>
              <w:pStyle w:val="Heading5"/>
              <w:outlineLvl w:val="4"/>
              <w:cnfStyle w:val="000000000000"/>
              <w:rPr>
                <w:lang w:val="en-US"/>
              </w:rPr>
            </w:pPr>
            <w:r>
              <w:rPr>
                <w:lang w:val="en-US"/>
              </w:rPr>
              <w:t>0,000</w:t>
            </w:r>
          </w:p>
        </w:tc>
        <w:tc>
          <w:tcPr>
            <w:tcW w:w="1105" w:type="dxa"/>
          </w:tcPr>
          <w:p w:rsidR="00CC2D21" w:rsidRDefault="007B262F" w:rsidP="00FD3CEB">
            <w:pPr>
              <w:pStyle w:val="Heading5"/>
              <w:outlineLvl w:val="4"/>
              <w:cnfStyle w:val="000000000000"/>
              <w:rPr>
                <w:lang w:val="en-US"/>
              </w:rPr>
            </w:pPr>
            <w:r>
              <w:rPr>
                <w:lang w:val="en-US"/>
              </w:rPr>
              <w:t>0,000</w:t>
            </w:r>
          </w:p>
        </w:tc>
        <w:tc>
          <w:tcPr>
            <w:tcW w:w="1043" w:type="dxa"/>
          </w:tcPr>
          <w:p w:rsidR="00CC2D21" w:rsidRDefault="007B262F" w:rsidP="00FD3CEB">
            <w:pPr>
              <w:pStyle w:val="Heading5"/>
              <w:outlineLvl w:val="4"/>
              <w:cnfStyle w:val="000000000000"/>
              <w:rPr>
                <w:lang w:val="en-US"/>
              </w:rPr>
            </w:pPr>
            <w:r>
              <w:rPr>
                <w:lang w:val="en-US"/>
              </w:rPr>
              <w:t>0,000</w:t>
            </w:r>
          </w:p>
        </w:tc>
      </w:tr>
    </w:tbl>
    <w:p w:rsidR="00CC0275" w:rsidRDefault="00CC0275" w:rsidP="00CC0275">
      <w:pPr>
        <w:pStyle w:val="Heading3"/>
        <w:rPr>
          <w:lang w:val="en-US"/>
        </w:rPr>
      </w:pPr>
      <w:r>
        <w:rPr>
          <w:lang w:val="en-US"/>
        </w:rPr>
        <w:br/>
      </w:r>
    </w:p>
    <w:p w:rsidR="00085C3F" w:rsidRDefault="00085C3F">
      <w:pPr>
        <w:spacing w:after="0" w:line="240" w:lineRule="auto"/>
        <w:rPr>
          <w:lang w:val="en-US"/>
        </w:rPr>
      </w:pPr>
      <w:r>
        <w:rPr>
          <w:lang w:val="en-US"/>
        </w:rPr>
        <w:br w:type="page"/>
      </w:r>
    </w:p>
    <w:p w:rsidR="00085C3F" w:rsidRDefault="00085C3F" w:rsidP="00085C3F">
      <w:pPr>
        <w:pStyle w:val="Heading3"/>
        <w:rPr>
          <w:lang w:val="en-US"/>
        </w:rPr>
      </w:pPr>
      <w:bookmarkStart w:id="239" w:name="_Toc298480540"/>
      <w:bookmarkStart w:id="240" w:name="_Toc299712995"/>
      <w:bookmarkStart w:id="241" w:name="_Toc300034958"/>
      <w:r>
        <w:rPr>
          <w:lang w:val="en-US"/>
        </w:rPr>
        <w:lastRenderedPageBreak/>
        <w:t>Sample 3</w:t>
      </w:r>
      <w:bookmarkEnd w:id="239"/>
      <w:bookmarkEnd w:id="240"/>
      <w:bookmarkEnd w:id="241"/>
    </w:p>
    <w:tbl>
      <w:tblPr>
        <w:tblStyle w:val="Lichtearcering-accent11"/>
        <w:tblW w:w="0" w:type="auto"/>
        <w:tblLook w:val="04A0"/>
      </w:tblPr>
      <w:tblGrid>
        <w:gridCol w:w="1354"/>
        <w:gridCol w:w="1128"/>
        <w:gridCol w:w="1177"/>
        <w:gridCol w:w="1113"/>
        <w:gridCol w:w="1208"/>
        <w:gridCol w:w="1160"/>
        <w:gridCol w:w="1105"/>
        <w:gridCol w:w="1043"/>
      </w:tblGrid>
      <w:tr w:rsidR="00085C3F" w:rsidTr="00B6607A">
        <w:trPr>
          <w:cnfStyle w:val="100000000000"/>
        </w:trPr>
        <w:tc>
          <w:tcPr>
            <w:cnfStyle w:val="001000000000"/>
            <w:tcW w:w="1354" w:type="dxa"/>
          </w:tcPr>
          <w:p w:rsidR="00085C3F" w:rsidRDefault="00085C3F" w:rsidP="00FD3CEB">
            <w:pPr>
              <w:pStyle w:val="Heading5"/>
              <w:outlineLvl w:val="4"/>
              <w:rPr>
                <w:lang w:val="en-US"/>
              </w:rPr>
            </w:pPr>
            <w:r>
              <w:rPr>
                <w:lang w:val="en-US"/>
              </w:rPr>
              <w:t>Year</w:t>
            </w:r>
          </w:p>
        </w:tc>
        <w:tc>
          <w:tcPr>
            <w:tcW w:w="1128" w:type="dxa"/>
          </w:tcPr>
          <w:p w:rsidR="00085C3F" w:rsidRDefault="00085C3F" w:rsidP="00FD3CEB">
            <w:pPr>
              <w:pStyle w:val="Heading5"/>
              <w:outlineLvl w:val="4"/>
              <w:cnfStyle w:val="100000000000"/>
              <w:rPr>
                <w:lang w:val="en-US"/>
              </w:rPr>
            </w:pPr>
            <w:r>
              <w:rPr>
                <w:lang w:val="en-US"/>
              </w:rPr>
              <w:t>R</w:t>
            </w:r>
          </w:p>
        </w:tc>
        <w:tc>
          <w:tcPr>
            <w:tcW w:w="1177" w:type="dxa"/>
          </w:tcPr>
          <w:p w:rsidR="00085C3F" w:rsidRPr="00CC0275" w:rsidRDefault="00085C3F" w:rsidP="00FD3CEB">
            <w:pPr>
              <w:pStyle w:val="Heading5"/>
              <w:outlineLvl w:val="4"/>
              <w:cnfStyle w:val="100000000000"/>
              <w:rPr>
                <w:vertAlign w:val="superscript"/>
                <w:lang w:val="en-US"/>
              </w:rPr>
            </w:pPr>
            <w:r>
              <w:rPr>
                <w:lang w:val="en-US"/>
              </w:rPr>
              <w:t>R</w:t>
            </w:r>
            <w:r>
              <w:rPr>
                <w:vertAlign w:val="superscript"/>
                <w:lang w:val="en-US"/>
              </w:rPr>
              <w:t>2</w:t>
            </w:r>
          </w:p>
        </w:tc>
        <w:tc>
          <w:tcPr>
            <w:tcW w:w="1113" w:type="dxa"/>
          </w:tcPr>
          <w:p w:rsidR="00085C3F" w:rsidRDefault="00085C3F" w:rsidP="00FD3CEB">
            <w:pPr>
              <w:pStyle w:val="Heading5"/>
              <w:outlineLvl w:val="4"/>
              <w:cnfStyle w:val="100000000000"/>
              <w:rPr>
                <w:lang w:val="en-US"/>
              </w:rPr>
            </w:pPr>
            <w:r>
              <w:rPr>
                <w:lang w:val="en-US"/>
              </w:rPr>
              <w:t>F</w:t>
            </w:r>
          </w:p>
        </w:tc>
        <w:tc>
          <w:tcPr>
            <w:tcW w:w="1208" w:type="dxa"/>
          </w:tcPr>
          <w:p w:rsidR="00085C3F" w:rsidRDefault="00085C3F" w:rsidP="00FD3CEB">
            <w:pPr>
              <w:pStyle w:val="Heading5"/>
              <w:outlineLvl w:val="4"/>
              <w:cnfStyle w:val="100000000000"/>
              <w:rPr>
                <w:lang w:val="en-US"/>
              </w:rPr>
            </w:pPr>
            <w:r>
              <w:rPr>
                <w:lang w:val="en-US"/>
              </w:rPr>
              <w:t>F</w:t>
            </w:r>
            <w:r>
              <w:rPr>
                <w:lang w:val="en-US"/>
              </w:rPr>
              <w:br/>
              <w:t>Sig.</w:t>
            </w:r>
          </w:p>
        </w:tc>
        <w:tc>
          <w:tcPr>
            <w:tcW w:w="1160" w:type="dxa"/>
          </w:tcPr>
          <w:p w:rsidR="00085C3F" w:rsidRPr="008600B0" w:rsidRDefault="00085C3F" w:rsidP="00FD3CEB">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c>
          <w:tcPr>
            <w:tcW w:w="1105" w:type="dxa"/>
          </w:tcPr>
          <w:p w:rsidR="00085C3F" w:rsidRPr="008600B0" w:rsidRDefault="00085C3F" w:rsidP="00FD3CEB">
            <w:pPr>
              <w:pStyle w:val="Heading5"/>
              <w:outlineLvl w:val="4"/>
              <w:cnfStyle w:val="100000000000"/>
              <w:rPr>
                <w:lang w:val="en-US"/>
              </w:rPr>
            </w:pPr>
            <w:proofErr w:type="gramStart"/>
            <w:r w:rsidRPr="002D66F1">
              <w:rPr>
                <w:lang w:val="en-US"/>
              </w:rPr>
              <w:t>Β</w:t>
            </w:r>
            <w:r>
              <w:rPr>
                <w:vertAlign w:val="subscript"/>
                <w:lang w:val="en-US"/>
              </w:rPr>
              <w:t>2</w:t>
            </w:r>
            <w:r>
              <w:rPr>
                <w:vertAlign w:val="subscript"/>
                <w:lang w:val="en-US"/>
              </w:rPr>
              <w:br/>
            </w:r>
            <w:r>
              <w:rPr>
                <w:lang w:val="en-US"/>
              </w:rPr>
              <w:t>Sig.</w:t>
            </w:r>
            <w:proofErr w:type="gramEnd"/>
          </w:p>
        </w:tc>
        <w:tc>
          <w:tcPr>
            <w:tcW w:w="1043" w:type="dxa"/>
          </w:tcPr>
          <w:p w:rsidR="00085C3F" w:rsidRPr="008600B0" w:rsidRDefault="00085C3F" w:rsidP="00FD3CEB">
            <w:pPr>
              <w:pStyle w:val="Heading5"/>
              <w:outlineLvl w:val="4"/>
              <w:cnfStyle w:val="100000000000"/>
              <w:rPr>
                <w:lang w:val="en-US"/>
              </w:rPr>
            </w:pPr>
            <w:proofErr w:type="gramStart"/>
            <w:r w:rsidRPr="002D66F1">
              <w:rPr>
                <w:lang w:val="en-US"/>
              </w:rPr>
              <w:t>Β</w:t>
            </w:r>
            <w:r>
              <w:rPr>
                <w:vertAlign w:val="subscript"/>
                <w:lang w:val="en-US"/>
              </w:rPr>
              <w:t>3</w:t>
            </w:r>
            <w:r>
              <w:rPr>
                <w:vertAlign w:val="subscript"/>
                <w:lang w:val="en-US"/>
              </w:rPr>
              <w:br/>
            </w:r>
            <w:r>
              <w:rPr>
                <w:lang w:val="en-US"/>
              </w:rPr>
              <w:t>Sig.</w:t>
            </w:r>
            <w:proofErr w:type="gramEnd"/>
          </w:p>
        </w:tc>
      </w:tr>
      <w:tr w:rsidR="000A148B" w:rsidTr="00B6607A">
        <w:trPr>
          <w:cnfStyle w:val="000000100000"/>
        </w:trPr>
        <w:tc>
          <w:tcPr>
            <w:cnfStyle w:val="001000000000"/>
            <w:tcW w:w="1354" w:type="dxa"/>
          </w:tcPr>
          <w:p w:rsidR="000A148B" w:rsidRDefault="000A148B" w:rsidP="00FD3CEB">
            <w:pPr>
              <w:pStyle w:val="Heading5"/>
              <w:outlineLvl w:val="4"/>
              <w:rPr>
                <w:lang w:val="en-US"/>
              </w:rPr>
            </w:pPr>
            <w:r>
              <w:rPr>
                <w:lang w:val="en-US"/>
              </w:rPr>
              <w:t>1984</w:t>
            </w:r>
          </w:p>
        </w:tc>
        <w:tc>
          <w:tcPr>
            <w:tcW w:w="1128" w:type="dxa"/>
          </w:tcPr>
          <w:p w:rsidR="000A148B" w:rsidRDefault="000A148B" w:rsidP="00FD3CEB">
            <w:pPr>
              <w:pStyle w:val="Heading5"/>
              <w:outlineLvl w:val="4"/>
              <w:cnfStyle w:val="000000100000"/>
              <w:rPr>
                <w:lang w:val="en-US"/>
              </w:rPr>
            </w:pPr>
            <w:r>
              <w:rPr>
                <w:lang w:val="en-US"/>
              </w:rPr>
              <w:t>0,998</w:t>
            </w:r>
          </w:p>
        </w:tc>
        <w:tc>
          <w:tcPr>
            <w:tcW w:w="1177" w:type="dxa"/>
          </w:tcPr>
          <w:p w:rsidR="000A148B" w:rsidRDefault="000A148B" w:rsidP="00FD3CEB">
            <w:pPr>
              <w:pStyle w:val="Heading5"/>
              <w:outlineLvl w:val="4"/>
              <w:cnfStyle w:val="000000100000"/>
              <w:rPr>
                <w:lang w:val="en-US"/>
              </w:rPr>
            </w:pPr>
            <w:r>
              <w:rPr>
                <w:lang w:val="en-US"/>
              </w:rPr>
              <w:t>0,997</w:t>
            </w:r>
          </w:p>
        </w:tc>
        <w:tc>
          <w:tcPr>
            <w:tcW w:w="1113" w:type="dxa"/>
          </w:tcPr>
          <w:p w:rsidR="000A148B" w:rsidRDefault="000A148B" w:rsidP="00FD3CEB">
            <w:pPr>
              <w:pStyle w:val="Heading5"/>
              <w:outlineLvl w:val="4"/>
              <w:cnfStyle w:val="000000100000"/>
              <w:rPr>
                <w:lang w:val="en-US"/>
              </w:rPr>
            </w:pPr>
            <w:r>
              <w:rPr>
                <w:lang w:val="en-US"/>
              </w:rPr>
              <w:t>62459</w:t>
            </w:r>
          </w:p>
        </w:tc>
        <w:tc>
          <w:tcPr>
            <w:tcW w:w="1208" w:type="dxa"/>
          </w:tcPr>
          <w:p w:rsidR="000A148B" w:rsidRDefault="000A148B" w:rsidP="00FD3CEB">
            <w:pPr>
              <w:pStyle w:val="Heading5"/>
              <w:outlineLvl w:val="4"/>
              <w:cnfStyle w:val="000000100000"/>
              <w:rPr>
                <w:lang w:val="en-US"/>
              </w:rPr>
            </w:pPr>
            <w:r>
              <w:rPr>
                <w:lang w:val="en-US"/>
              </w:rPr>
              <w:t>0,000</w:t>
            </w:r>
          </w:p>
        </w:tc>
        <w:tc>
          <w:tcPr>
            <w:tcW w:w="1160" w:type="dxa"/>
          </w:tcPr>
          <w:p w:rsidR="000A148B" w:rsidRDefault="000A148B" w:rsidP="00FD3CEB">
            <w:pPr>
              <w:pStyle w:val="Heading5"/>
              <w:outlineLvl w:val="4"/>
              <w:cnfStyle w:val="000000100000"/>
              <w:rPr>
                <w:lang w:val="en-US"/>
              </w:rPr>
            </w:pPr>
            <w:r>
              <w:rPr>
                <w:lang w:val="en-US"/>
              </w:rPr>
              <w:t>0,000</w:t>
            </w:r>
          </w:p>
        </w:tc>
        <w:tc>
          <w:tcPr>
            <w:tcW w:w="1105" w:type="dxa"/>
          </w:tcPr>
          <w:p w:rsidR="000A148B" w:rsidRDefault="000A148B" w:rsidP="00FD3CEB">
            <w:pPr>
              <w:pStyle w:val="Heading5"/>
              <w:outlineLvl w:val="4"/>
              <w:cnfStyle w:val="000000100000"/>
              <w:rPr>
                <w:lang w:val="en-US"/>
              </w:rPr>
            </w:pPr>
            <w:r>
              <w:rPr>
                <w:lang w:val="en-US"/>
              </w:rPr>
              <w:t>0,000</w:t>
            </w:r>
          </w:p>
        </w:tc>
        <w:tc>
          <w:tcPr>
            <w:tcW w:w="1043" w:type="dxa"/>
          </w:tcPr>
          <w:p w:rsidR="000A148B" w:rsidRDefault="000A148B" w:rsidP="00FD3CEB">
            <w:pPr>
              <w:pStyle w:val="Heading5"/>
              <w:outlineLvl w:val="4"/>
              <w:cnfStyle w:val="000000100000"/>
              <w:rPr>
                <w:lang w:val="en-US"/>
              </w:rPr>
            </w:pPr>
            <w:r>
              <w:rPr>
                <w:lang w:val="en-US"/>
              </w:rPr>
              <w:t>0,566</w:t>
            </w:r>
          </w:p>
        </w:tc>
      </w:tr>
      <w:tr w:rsidR="000A148B" w:rsidTr="00B6607A">
        <w:tc>
          <w:tcPr>
            <w:cnfStyle w:val="001000000000"/>
            <w:tcW w:w="1354" w:type="dxa"/>
          </w:tcPr>
          <w:p w:rsidR="000A148B" w:rsidRDefault="000A148B" w:rsidP="00FD3CEB">
            <w:pPr>
              <w:pStyle w:val="Heading5"/>
              <w:outlineLvl w:val="4"/>
              <w:rPr>
                <w:lang w:val="en-US"/>
              </w:rPr>
            </w:pPr>
            <w:r>
              <w:rPr>
                <w:lang w:val="en-US"/>
              </w:rPr>
              <w:t>1985</w:t>
            </w:r>
          </w:p>
        </w:tc>
        <w:tc>
          <w:tcPr>
            <w:tcW w:w="1128" w:type="dxa"/>
          </w:tcPr>
          <w:p w:rsidR="000A148B" w:rsidRDefault="000A148B" w:rsidP="00FD3CEB">
            <w:pPr>
              <w:pStyle w:val="Heading5"/>
              <w:outlineLvl w:val="4"/>
              <w:cnfStyle w:val="000000000000"/>
              <w:rPr>
                <w:lang w:val="en-US"/>
              </w:rPr>
            </w:pPr>
            <w:r>
              <w:rPr>
                <w:lang w:val="en-US"/>
              </w:rPr>
              <w:t>0,998</w:t>
            </w:r>
          </w:p>
        </w:tc>
        <w:tc>
          <w:tcPr>
            <w:tcW w:w="1177" w:type="dxa"/>
          </w:tcPr>
          <w:p w:rsidR="000A148B" w:rsidRDefault="000A148B" w:rsidP="00FD3CEB">
            <w:pPr>
              <w:pStyle w:val="Heading5"/>
              <w:outlineLvl w:val="4"/>
              <w:cnfStyle w:val="000000000000"/>
              <w:rPr>
                <w:lang w:val="en-US"/>
              </w:rPr>
            </w:pPr>
            <w:r>
              <w:rPr>
                <w:lang w:val="en-US"/>
              </w:rPr>
              <w:t>0,997</w:t>
            </w:r>
          </w:p>
        </w:tc>
        <w:tc>
          <w:tcPr>
            <w:tcW w:w="1113" w:type="dxa"/>
          </w:tcPr>
          <w:p w:rsidR="000A148B" w:rsidRDefault="000A148B" w:rsidP="00FD3CEB">
            <w:pPr>
              <w:pStyle w:val="Heading5"/>
              <w:outlineLvl w:val="4"/>
              <w:cnfStyle w:val="000000000000"/>
              <w:rPr>
                <w:lang w:val="en-US"/>
              </w:rPr>
            </w:pPr>
            <w:r>
              <w:rPr>
                <w:lang w:val="en-US"/>
              </w:rPr>
              <w:t>69832</w:t>
            </w:r>
          </w:p>
        </w:tc>
        <w:tc>
          <w:tcPr>
            <w:tcW w:w="1208" w:type="dxa"/>
          </w:tcPr>
          <w:p w:rsidR="000A148B" w:rsidRDefault="000A148B" w:rsidP="00FD3CEB">
            <w:pPr>
              <w:pStyle w:val="Heading5"/>
              <w:outlineLvl w:val="4"/>
              <w:cnfStyle w:val="000000000000"/>
              <w:rPr>
                <w:lang w:val="en-US"/>
              </w:rPr>
            </w:pPr>
            <w:r>
              <w:rPr>
                <w:lang w:val="en-US"/>
              </w:rPr>
              <w:t>0,000</w:t>
            </w:r>
          </w:p>
        </w:tc>
        <w:tc>
          <w:tcPr>
            <w:tcW w:w="1160" w:type="dxa"/>
          </w:tcPr>
          <w:p w:rsidR="000A148B" w:rsidRDefault="000A148B" w:rsidP="00FD3CEB">
            <w:pPr>
              <w:pStyle w:val="Heading5"/>
              <w:outlineLvl w:val="4"/>
              <w:cnfStyle w:val="000000000000"/>
              <w:rPr>
                <w:lang w:val="en-US"/>
              </w:rPr>
            </w:pPr>
            <w:r>
              <w:rPr>
                <w:lang w:val="en-US"/>
              </w:rPr>
              <w:t>0,019</w:t>
            </w:r>
          </w:p>
        </w:tc>
        <w:tc>
          <w:tcPr>
            <w:tcW w:w="1105" w:type="dxa"/>
          </w:tcPr>
          <w:p w:rsidR="000A148B" w:rsidRDefault="000A148B" w:rsidP="00FD3CEB">
            <w:pPr>
              <w:pStyle w:val="Heading5"/>
              <w:outlineLvl w:val="4"/>
              <w:cnfStyle w:val="000000000000"/>
              <w:rPr>
                <w:lang w:val="en-US"/>
              </w:rPr>
            </w:pPr>
            <w:r>
              <w:rPr>
                <w:lang w:val="en-US"/>
              </w:rPr>
              <w:t>0,000</w:t>
            </w:r>
          </w:p>
        </w:tc>
        <w:tc>
          <w:tcPr>
            <w:tcW w:w="1043" w:type="dxa"/>
          </w:tcPr>
          <w:p w:rsidR="000A148B" w:rsidRDefault="000A148B" w:rsidP="00FD3CEB">
            <w:pPr>
              <w:pStyle w:val="Heading5"/>
              <w:outlineLvl w:val="4"/>
              <w:cnfStyle w:val="000000000000"/>
              <w:rPr>
                <w:lang w:val="en-US"/>
              </w:rPr>
            </w:pPr>
            <w:r>
              <w:rPr>
                <w:lang w:val="en-US"/>
              </w:rPr>
              <w:t>0,016</w:t>
            </w:r>
          </w:p>
        </w:tc>
      </w:tr>
      <w:tr w:rsidR="000A148B" w:rsidTr="00B6607A">
        <w:trPr>
          <w:cnfStyle w:val="000000100000"/>
        </w:trPr>
        <w:tc>
          <w:tcPr>
            <w:cnfStyle w:val="001000000000"/>
            <w:tcW w:w="1354" w:type="dxa"/>
          </w:tcPr>
          <w:p w:rsidR="000A148B" w:rsidRDefault="000A148B" w:rsidP="00FD3CEB">
            <w:pPr>
              <w:pStyle w:val="Heading5"/>
              <w:outlineLvl w:val="4"/>
              <w:rPr>
                <w:lang w:val="en-US"/>
              </w:rPr>
            </w:pPr>
            <w:r>
              <w:rPr>
                <w:lang w:val="en-US"/>
              </w:rPr>
              <w:t>1986</w:t>
            </w:r>
          </w:p>
        </w:tc>
        <w:tc>
          <w:tcPr>
            <w:tcW w:w="1128" w:type="dxa"/>
          </w:tcPr>
          <w:p w:rsidR="000A148B" w:rsidRDefault="00A716AF" w:rsidP="00FD3CEB">
            <w:pPr>
              <w:pStyle w:val="Heading5"/>
              <w:outlineLvl w:val="4"/>
              <w:cnfStyle w:val="000000100000"/>
              <w:rPr>
                <w:lang w:val="en-US"/>
              </w:rPr>
            </w:pPr>
            <w:r>
              <w:rPr>
                <w:lang w:val="en-US"/>
              </w:rPr>
              <w:t>0,998</w:t>
            </w:r>
          </w:p>
        </w:tc>
        <w:tc>
          <w:tcPr>
            <w:tcW w:w="1177" w:type="dxa"/>
          </w:tcPr>
          <w:p w:rsidR="000A148B" w:rsidRDefault="00A716AF" w:rsidP="00FD3CEB">
            <w:pPr>
              <w:pStyle w:val="Heading5"/>
              <w:outlineLvl w:val="4"/>
              <w:cnfStyle w:val="000000100000"/>
              <w:rPr>
                <w:lang w:val="en-US"/>
              </w:rPr>
            </w:pPr>
            <w:r>
              <w:rPr>
                <w:lang w:val="en-US"/>
              </w:rPr>
              <w:t>0,996</w:t>
            </w:r>
          </w:p>
        </w:tc>
        <w:tc>
          <w:tcPr>
            <w:tcW w:w="1113" w:type="dxa"/>
          </w:tcPr>
          <w:p w:rsidR="000A148B" w:rsidRDefault="00A716AF" w:rsidP="00FD3CEB">
            <w:pPr>
              <w:pStyle w:val="Heading5"/>
              <w:outlineLvl w:val="4"/>
              <w:cnfStyle w:val="000000100000"/>
              <w:rPr>
                <w:lang w:val="en-US"/>
              </w:rPr>
            </w:pPr>
            <w:r>
              <w:rPr>
                <w:lang w:val="en-US"/>
              </w:rPr>
              <w:t>54355</w:t>
            </w:r>
          </w:p>
        </w:tc>
        <w:tc>
          <w:tcPr>
            <w:tcW w:w="1208" w:type="dxa"/>
          </w:tcPr>
          <w:p w:rsidR="000A148B" w:rsidRDefault="00A716AF" w:rsidP="00FD3CEB">
            <w:pPr>
              <w:pStyle w:val="Heading5"/>
              <w:outlineLvl w:val="4"/>
              <w:cnfStyle w:val="000000100000"/>
              <w:rPr>
                <w:lang w:val="en-US"/>
              </w:rPr>
            </w:pPr>
            <w:r>
              <w:rPr>
                <w:lang w:val="en-US"/>
              </w:rPr>
              <w:t>0,000</w:t>
            </w:r>
          </w:p>
        </w:tc>
        <w:tc>
          <w:tcPr>
            <w:tcW w:w="1160" w:type="dxa"/>
          </w:tcPr>
          <w:p w:rsidR="000A148B" w:rsidRDefault="00A716AF" w:rsidP="00FD3CEB">
            <w:pPr>
              <w:pStyle w:val="Heading5"/>
              <w:outlineLvl w:val="4"/>
              <w:cnfStyle w:val="000000100000"/>
              <w:rPr>
                <w:lang w:val="en-US"/>
              </w:rPr>
            </w:pPr>
            <w:r>
              <w:rPr>
                <w:lang w:val="en-US"/>
              </w:rPr>
              <w:t>0,014</w:t>
            </w:r>
          </w:p>
        </w:tc>
        <w:tc>
          <w:tcPr>
            <w:tcW w:w="1105" w:type="dxa"/>
          </w:tcPr>
          <w:p w:rsidR="000A148B" w:rsidRDefault="00A716AF" w:rsidP="00FD3CEB">
            <w:pPr>
              <w:pStyle w:val="Heading5"/>
              <w:outlineLvl w:val="4"/>
              <w:cnfStyle w:val="000000100000"/>
              <w:rPr>
                <w:lang w:val="en-US"/>
              </w:rPr>
            </w:pPr>
            <w:r>
              <w:rPr>
                <w:lang w:val="en-US"/>
              </w:rPr>
              <w:t>0,000</w:t>
            </w:r>
          </w:p>
        </w:tc>
        <w:tc>
          <w:tcPr>
            <w:tcW w:w="1043" w:type="dxa"/>
          </w:tcPr>
          <w:p w:rsidR="000A148B" w:rsidRDefault="00A716AF" w:rsidP="00FD3CEB">
            <w:pPr>
              <w:pStyle w:val="Heading5"/>
              <w:outlineLvl w:val="4"/>
              <w:cnfStyle w:val="000000100000"/>
              <w:rPr>
                <w:lang w:val="en-US"/>
              </w:rPr>
            </w:pPr>
            <w:r>
              <w:rPr>
                <w:lang w:val="en-US"/>
              </w:rPr>
              <w:t>0,013</w:t>
            </w:r>
          </w:p>
        </w:tc>
      </w:tr>
      <w:tr w:rsidR="000A148B" w:rsidTr="00B6607A">
        <w:tc>
          <w:tcPr>
            <w:cnfStyle w:val="001000000000"/>
            <w:tcW w:w="1354" w:type="dxa"/>
          </w:tcPr>
          <w:p w:rsidR="000A148B" w:rsidRDefault="000A148B" w:rsidP="00FD3CEB">
            <w:pPr>
              <w:pStyle w:val="Heading5"/>
              <w:outlineLvl w:val="4"/>
              <w:rPr>
                <w:lang w:val="en-US"/>
              </w:rPr>
            </w:pPr>
            <w:r>
              <w:rPr>
                <w:lang w:val="en-US"/>
              </w:rPr>
              <w:t>1987</w:t>
            </w:r>
          </w:p>
        </w:tc>
        <w:tc>
          <w:tcPr>
            <w:tcW w:w="1128" w:type="dxa"/>
          </w:tcPr>
          <w:p w:rsidR="000A148B" w:rsidRDefault="002A3555" w:rsidP="00FD3CEB">
            <w:pPr>
              <w:pStyle w:val="Heading5"/>
              <w:outlineLvl w:val="4"/>
              <w:cnfStyle w:val="000000000000"/>
              <w:rPr>
                <w:lang w:val="en-US"/>
              </w:rPr>
            </w:pPr>
            <w:r>
              <w:rPr>
                <w:lang w:val="en-US"/>
              </w:rPr>
              <w:t>0,998</w:t>
            </w:r>
          </w:p>
        </w:tc>
        <w:tc>
          <w:tcPr>
            <w:tcW w:w="1177" w:type="dxa"/>
          </w:tcPr>
          <w:p w:rsidR="000A148B" w:rsidRDefault="002A3555" w:rsidP="00FD3CEB">
            <w:pPr>
              <w:pStyle w:val="Heading5"/>
              <w:outlineLvl w:val="4"/>
              <w:cnfStyle w:val="000000000000"/>
              <w:rPr>
                <w:lang w:val="en-US"/>
              </w:rPr>
            </w:pPr>
            <w:r>
              <w:rPr>
                <w:lang w:val="en-US"/>
              </w:rPr>
              <w:t>0,996</w:t>
            </w:r>
          </w:p>
        </w:tc>
        <w:tc>
          <w:tcPr>
            <w:tcW w:w="1113" w:type="dxa"/>
          </w:tcPr>
          <w:p w:rsidR="000A148B" w:rsidRDefault="002A3555" w:rsidP="00FD3CEB">
            <w:pPr>
              <w:pStyle w:val="Heading5"/>
              <w:outlineLvl w:val="4"/>
              <w:cnfStyle w:val="000000000000"/>
              <w:rPr>
                <w:lang w:val="en-US"/>
              </w:rPr>
            </w:pPr>
            <w:r>
              <w:rPr>
                <w:lang w:val="en-US"/>
              </w:rPr>
              <w:t>47754</w:t>
            </w:r>
          </w:p>
        </w:tc>
        <w:tc>
          <w:tcPr>
            <w:tcW w:w="1208" w:type="dxa"/>
          </w:tcPr>
          <w:p w:rsidR="000A148B" w:rsidRDefault="002A3555" w:rsidP="00FD3CEB">
            <w:pPr>
              <w:pStyle w:val="Heading5"/>
              <w:outlineLvl w:val="4"/>
              <w:cnfStyle w:val="000000000000"/>
              <w:rPr>
                <w:lang w:val="en-US"/>
              </w:rPr>
            </w:pPr>
            <w:r>
              <w:rPr>
                <w:lang w:val="en-US"/>
              </w:rPr>
              <w:t>0,000</w:t>
            </w:r>
          </w:p>
        </w:tc>
        <w:tc>
          <w:tcPr>
            <w:tcW w:w="1160" w:type="dxa"/>
          </w:tcPr>
          <w:p w:rsidR="000A148B" w:rsidRDefault="002A3555" w:rsidP="00FD3CEB">
            <w:pPr>
              <w:pStyle w:val="Heading5"/>
              <w:outlineLvl w:val="4"/>
              <w:cnfStyle w:val="000000000000"/>
              <w:rPr>
                <w:lang w:val="en-US"/>
              </w:rPr>
            </w:pPr>
            <w:r>
              <w:rPr>
                <w:lang w:val="en-US"/>
              </w:rPr>
              <w:t>0,069</w:t>
            </w:r>
          </w:p>
        </w:tc>
        <w:tc>
          <w:tcPr>
            <w:tcW w:w="1105" w:type="dxa"/>
          </w:tcPr>
          <w:p w:rsidR="000A148B" w:rsidRDefault="002A3555" w:rsidP="00FD3CEB">
            <w:pPr>
              <w:pStyle w:val="Heading5"/>
              <w:outlineLvl w:val="4"/>
              <w:cnfStyle w:val="000000000000"/>
              <w:rPr>
                <w:lang w:val="en-US"/>
              </w:rPr>
            </w:pPr>
            <w:r>
              <w:rPr>
                <w:lang w:val="en-US"/>
              </w:rPr>
              <w:t>0,000</w:t>
            </w:r>
          </w:p>
        </w:tc>
        <w:tc>
          <w:tcPr>
            <w:tcW w:w="1043" w:type="dxa"/>
          </w:tcPr>
          <w:p w:rsidR="000A148B" w:rsidRDefault="002A3555"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1988</w:t>
            </w:r>
          </w:p>
        </w:tc>
        <w:tc>
          <w:tcPr>
            <w:tcW w:w="1128" w:type="dxa"/>
          </w:tcPr>
          <w:p w:rsidR="00085C3F" w:rsidRDefault="002A3555" w:rsidP="00FD3CEB">
            <w:pPr>
              <w:pStyle w:val="Heading5"/>
              <w:outlineLvl w:val="4"/>
              <w:cnfStyle w:val="000000100000"/>
              <w:rPr>
                <w:lang w:val="en-US"/>
              </w:rPr>
            </w:pPr>
            <w:r>
              <w:rPr>
                <w:lang w:val="en-US"/>
              </w:rPr>
              <w:t>0,998</w:t>
            </w:r>
          </w:p>
        </w:tc>
        <w:tc>
          <w:tcPr>
            <w:tcW w:w="1177" w:type="dxa"/>
          </w:tcPr>
          <w:p w:rsidR="00085C3F" w:rsidRDefault="002A3555" w:rsidP="00FD3CEB">
            <w:pPr>
              <w:pStyle w:val="Heading5"/>
              <w:outlineLvl w:val="4"/>
              <w:cnfStyle w:val="000000100000"/>
              <w:rPr>
                <w:lang w:val="en-US"/>
              </w:rPr>
            </w:pPr>
            <w:r>
              <w:rPr>
                <w:lang w:val="en-US"/>
              </w:rPr>
              <w:t>0,996</w:t>
            </w:r>
          </w:p>
        </w:tc>
        <w:tc>
          <w:tcPr>
            <w:tcW w:w="1113" w:type="dxa"/>
          </w:tcPr>
          <w:p w:rsidR="00085C3F" w:rsidRDefault="002A3555" w:rsidP="00FD3CEB">
            <w:pPr>
              <w:pStyle w:val="Heading5"/>
              <w:outlineLvl w:val="4"/>
              <w:cnfStyle w:val="000000100000"/>
              <w:rPr>
                <w:lang w:val="en-US"/>
              </w:rPr>
            </w:pPr>
            <w:r>
              <w:rPr>
                <w:lang w:val="en-US"/>
              </w:rPr>
              <w:t>48978</w:t>
            </w:r>
          </w:p>
        </w:tc>
        <w:tc>
          <w:tcPr>
            <w:tcW w:w="1208" w:type="dxa"/>
          </w:tcPr>
          <w:p w:rsidR="00085C3F" w:rsidRDefault="002A3555" w:rsidP="00FD3CEB">
            <w:pPr>
              <w:pStyle w:val="Heading5"/>
              <w:outlineLvl w:val="4"/>
              <w:cnfStyle w:val="000000100000"/>
              <w:rPr>
                <w:lang w:val="en-US"/>
              </w:rPr>
            </w:pPr>
            <w:r>
              <w:rPr>
                <w:lang w:val="en-US"/>
              </w:rPr>
              <w:t>0,000</w:t>
            </w:r>
          </w:p>
        </w:tc>
        <w:tc>
          <w:tcPr>
            <w:tcW w:w="1160" w:type="dxa"/>
          </w:tcPr>
          <w:p w:rsidR="00085C3F" w:rsidRDefault="002A3555" w:rsidP="00FD3CEB">
            <w:pPr>
              <w:pStyle w:val="Heading5"/>
              <w:outlineLvl w:val="4"/>
              <w:cnfStyle w:val="000000100000"/>
              <w:rPr>
                <w:lang w:val="en-US"/>
              </w:rPr>
            </w:pPr>
            <w:r>
              <w:rPr>
                <w:lang w:val="en-US"/>
              </w:rPr>
              <w:t>0,000</w:t>
            </w:r>
          </w:p>
        </w:tc>
        <w:tc>
          <w:tcPr>
            <w:tcW w:w="1105" w:type="dxa"/>
          </w:tcPr>
          <w:p w:rsidR="00085C3F" w:rsidRDefault="002A3555" w:rsidP="00FD3CEB">
            <w:pPr>
              <w:pStyle w:val="Heading5"/>
              <w:outlineLvl w:val="4"/>
              <w:cnfStyle w:val="000000100000"/>
              <w:rPr>
                <w:lang w:val="en-US"/>
              </w:rPr>
            </w:pPr>
            <w:r>
              <w:rPr>
                <w:lang w:val="en-US"/>
              </w:rPr>
              <w:t>0,000</w:t>
            </w:r>
          </w:p>
        </w:tc>
        <w:tc>
          <w:tcPr>
            <w:tcW w:w="1043" w:type="dxa"/>
          </w:tcPr>
          <w:p w:rsidR="00085C3F" w:rsidRDefault="002A3555" w:rsidP="00FD3CEB">
            <w:pPr>
              <w:pStyle w:val="Heading5"/>
              <w:outlineLvl w:val="4"/>
              <w:cnfStyle w:val="000000100000"/>
              <w:rPr>
                <w:lang w:val="en-US"/>
              </w:rPr>
            </w:pPr>
            <w:r>
              <w:rPr>
                <w:lang w:val="en-US"/>
              </w:rPr>
              <w:t>0,031</w:t>
            </w:r>
          </w:p>
        </w:tc>
      </w:tr>
      <w:tr w:rsidR="00085C3F" w:rsidTr="00B6607A">
        <w:tc>
          <w:tcPr>
            <w:cnfStyle w:val="001000000000"/>
            <w:tcW w:w="1354" w:type="dxa"/>
          </w:tcPr>
          <w:p w:rsidR="00085C3F" w:rsidRDefault="00085C3F" w:rsidP="00FD3CEB">
            <w:pPr>
              <w:pStyle w:val="Heading5"/>
              <w:outlineLvl w:val="4"/>
              <w:rPr>
                <w:lang w:val="en-US"/>
              </w:rPr>
            </w:pPr>
            <w:r>
              <w:rPr>
                <w:lang w:val="en-US"/>
              </w:rPr>
              <w:t>1989</w:t>
            </w:r>
          </w:p>
        </w:tc>
        <w:tc>
          <w:tcPr>
            <w:tcW w:w="1128" w:type="dxa"/>
          </w:tcPr>
          <w:p w:rsidR="00085C3F" w:rsidRDefault="002A3555" w:rsidP="00FD3CEB">
            <w:pPr>
              <w:pStyle w:val="Heading5"/>
              <w:outlineLvl w:val="4"/>
              <w:cnfStyle w:val="000000000000"/>
              <w:rPr>
                <w:lang w:val="en-US"/>
              </w:rPr>
            </w:pPr>
            <w:r>
              <w:rPr>
                <w:lang w:val="en-US"/>
              </w:rPr>
              <w:t>0,998</w:t>
            </w:r>
          </w:p>
        </w:tc>
        <w:tc>
          <w:tcPr>
            <w:tcW w:w="1177" w:type="dxa"/>
          </w:tcPr>
          <w:p w:rsidR="00085C3F" w:rsidRDefault="002A3555" w:rsidP="00FD3CEB">
            <w:pPr>
              <w:pStyle w:val="Heading5"/>
              <w:outlineLvl w:val="4"/>
              <w:cnfStyle w:val="000000000000"/>
              <w:rPr>
                <w:lang w:val="en-US"/>
              </w:rPr>
            </w:pPr>
            <w:r>
              <w:rPr>
                <w:lang w:val="en-US"/>
              </w:rPr>
              <w:t>0,996</w:t>
            </w:r>
          </w:p>
        </w:tc>
        <w:tc>
          <w:tcPr>
            <w:tcW w:w="1113" w:type="dxa"/>
          </w:tcPr>
          <w:p w:rsidR="00085C3F" w:rsidRDefault="002A3555" w:rsidP="00FD3CEB">
            <w:pPr>
              <w:pStyle w:val="Heading5"/>
              <w:outlineLvl w:val="4"/>
              <w:cnfStyle w:val="000000000000"/>
              <w:rPr>
                <w:lang w:val="en-US"/>
              </w:rPr>
            </w:pPr>
            <w:r>
              <w:rPr>
                <w:lang w:val="en-US"/>
              </w:rPr>
              <w:t>52940</w:t>
            </w:r>
          </w:p>
        </w:tc>
        <w:tc>
          <w:tcPr>
            <w:tcW w:w="1208" w:type="dxa"/>
          </w:tcPr>
          <w:p w:rsidR="00085C3F" w:rsidRDefault="002A3555" w:rsidP="00FD3CEB">
            <w:pPr>
              <w:pStyle w:val="Heading5"/>
              <w:outlineLvl w:val="4"/>
              <w:cnfStyle w:val="000000000000"/>
              <w:rPr>
                <w:lang w:val="en-US"/>
              </w:rPr>
            </w:pPr>
            <w:r>
              <w:rPr>
                <w:lang w:val="en-US"/>
              </w:rPr>
              <w:t>0,000</w:t>
            </w:r>
          </w:p>
        </w:tc>
        <w:tc>
          <w:tcPr>
            <w:tcW w:w="1160" w:type="dxa"/>
          </w:tcPr>
          <w:p w:rsidR="00085C3F" w:rsidRDefault="002A3555" w:rsidP="00FD3CEB">
            <w:pPr>
              <w:pStyle w:val="Heading5"/>
              <w:outlineLvl w:val="4"/>
              <w:cnfStyle w:val="000000000000"/>
              <w:rPr>
                <w:lang w:val="en-US"/>
              </w:rPr>
            </w:pPr>
            <w:r>
              <w:rPr>
                <w:lang w:val="en-US"/>
              </w:rPr>
              <w:t>0,047</w:t>
            </w:r>
          </w:p>
        </w:tc>
        <w:tc>
          <w:tcPr>
            <w:tcW w:w="1105" w:type="dxa"/>
          </w:tcPr>
          <w:p w:rsidR="00085C3F" w:rsidRDefault="002A3555" w:rsidP="00FD3CEB">
            <w:pPr>
              <w:pStyle w:val="Heading5"/>
              <w:outlineLvl w:val="4"/>
              <w:cnfStyle w:val="000000000000"/>
              <w:rPr>
                <w:lang w:val="en-US"/>
              </w:rPr>
            </w:pPr>
            <w:r>
              <w:rPr>
                <w:lang w:val="en-US"/>
              </w:rPr>
              <w:t>0,000</w:t>
            </w:r>
          </w:p>
        </w:tc>
        <w:tc>
          <w:tcPr>
            <w:tcW w:w="1043" w:type="dxa"/>
          </w:tcPr>
          <w:p w:rsidR="00085C3F" w:rsidRDefault="002A3555" w:rsidP="00FD3CEB">
            <w:pPr>
              <w:pStyle w:val="Heading5"/>
              <w:outlineLvl w:val="4"/>
              <w:cnfStyle w:val="000000000000"/>
              <w:rPr>
                <w:lang w:val="en-US"/>
              </w:rPr>
            </w:pPr>
            <w:r>
              <w:rPr>
                <w:lang w:val="en-US"/>
              </w:rPr>
              <w:t>0,944</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1990</w:t>
            </w:r>
          </w:p>
        </w:tc>
        <w:tc>
          <w:tcPr>
            <w:tcW w:w="1128" w:type="dxa"/>
          </w:tcPr>
          <w:p w:rsidR="00085C3F" w:rsidRDefault="00B555C2" w:rsidP="00FD3CEB">
            <w:pPr>
              <w:pStyle w:val="Heading5"/>
              <w:outlineLvl w:val="4"/>
              <w:cnfStyle w:val="000000100000"/>
              <w:rPr>
                <w:lang w:val="en-US"/>
              </w:rPr>
            </w:pPr>
            <w:r>
              <w:rPr>
                <w:lang w:val="en-US"/>
              </w:rPr>
              <w:t>0,998</w:t>
            </w:r>
          </w:p>
        </w:tc>
        <w:tc>
          <w:tcPr>
            <w:tcW w:w="1177" w:type="dxa"/>
          </w:tcPr>
          <w:p w:rsidR="00085C3F" w:rsidRDefault="00B555C2" w:rsidP="00FD3CEB">
            <w:pPr>
              <w:pStyle w:val="Heading5"/>
              <w:outlineLvl w:val="4"/>
              <w:cnfStyle w:val="000000100000"/>
              <w:rPr>
                <w:lang w:val="en-US"/>
              </w:rPr>
            </w:pPr>
            <w:r>
              <w:rPr>
                <w:lang w:val="en-US"/>
              </w:rPr>
              <w:t>0,996</w:t>
            </w:r>
          </w:p>
        </w:tc>
        <w:tc>
          <w:tcPr>
            <w:tcW w:w="1113" w:type="dxa"/>
          </w:tcPr>
          <w:p w:rsidR="00085C3F" w:rsidRDefault="00B555C2" w:rsidP="00FD3CEB">
            <w:pPr>
              <w:pStyle w:val="Heading5"/>
              <w:outlineLvl w:val="4"/>
              <w:cnfStyle w:val="000000100000"/>
              <w:rPr>
                <w:lang w:val="en-US"/>
              </w:rPr>
            </w:pPr>
            <w:r>
              <w:rPr>
                <w:lang w:val="en-US"/>
              </w:rPr>
              <w:t>54254</w:t>
            </w:r>
          </w:p>
        </w:tc>
        <w:tc>
          <w:tcPr>
            <w:tcW w:w="1208" w:type="dxa"/>
          </w:tcPr>
          <w:p w:rsidR="00085C3F" w:rsidRDefault="00B555C2" w:rsidP="00FD3CEB">
            <w:pPr>
              <w:pStyle w:val="Heading5"/>
              <w:outlineLvl w:val="4"/>
              <w:cnfStyle w:val="000000100000"/>
              <w:rPr>
                <w:lang w:val="en-US"/>
              </w:rPr>
            </w:pPr>
            <w:r>
              <w:rPr>
                <w:lang w:val="en-US"/>
              </w:rPr>
              <w:t>0,000</w:t>
            </w:r>
          </w:p>
        </w:tc>
        <w:tc>
          <w:tcPr>
            <w:tcW w:w="1160" w:type="dxa"/>
          </w:tcPr>
          <w:p w:rsidR="00085C3F" w:rsidRDefault="00B555C2" w:rsidP="00FD3CEB">
            <w:pPr>
              <w:pStyle w:val="Heading5"/>
              <w:outlineLvl w:val="4"/>
              <w:cnfStyle w:val="000000100000"/>
              <w:rPr>
                <w:lang w:val="en-US"/>
              </w:rPr>
            </w:pPr>
            <w:r>
              <w:rPr>
                <w:lang w:val="en-US"/>
              </w:rPr>
              <w:t>0,010</w:t>
            </w:r>
          </w:p>
        </w:tc>
        <w:tc>
          <w:tcPr>
            <w:tcW w:w="1105" w:type="dxa"/>
          </w:tcPr>
          <w:p w:rsidR="00085C3F" w:rsidRDefault="00B555C2" w:rsidP="00FD3CEB">
            <w:pPr>
              <w:pStyle w:val="Heading5"/>
              <w:outlineLvl w:val="4"/>
              <w:cnfStyle w:val="000000100000"/>
              <w:rPr>
                <w:lang w:val="en-US"/>
              </w:rPr>
            </w:pPr>
            <w:r>
              <w:rPr>
                <w:lang w:val="en-US"/>
              </w:rPr>
              <w:t>0,000</w:t>
            </w:r>
          </w:p>
        </w:tc>
        <w:tc>
          <w:tcPr>
            <w:tcW w:w="1043" w:type="dxa"/>
          </w:tcPr>
          <w:p w:rsidR="00085C3F" w:rsidRDefault="00B555C2" w:rsidP="00FD3CEB">
            <w:pPr>
              <w:pStyle w:val="Heading5"/>
              <w:outlineLvl w:val="4"/>
              <w:cnfStyle w:val="000000100000"/>
              <w:rPr>
                <w:lang w:val="en-US"/>
              </w:rPr>
            </w:pPr>
            <w:r>
              <w:rPr>
                <w:lang w:val="en-US"/>
              </w:rPr>
              <w:t>0,057</w:t>
            </w:r>
          </w:p>
        </w:tc>
      </w:tr>
      <w:tr w:rsidR="00085C3F" w:rsidTr="00B6607A">
        <w:tc>
          <w:tcPr>
            <w:cnfStyle w:val="001000000000"/>
            <w:tcW w:w="1354" w:type="dxa"/>
          </w:tcPr>
          <w:p w:rsidR="00085C3F" w:rsidRDefault="00085C3F" w:rsidP="00FD3CEB">
            <w:pPr>
              <w:pStyle w:val="Heading5"/>
              <w:outlineLvl w:val="4"/>
              <w:rPr>
                <w:lang w:val="en-US"/>
              </w:rPr>
            </w:pPr>
            <w:r>
              <w:rPr>
                <w:lang w:val="en-US"/>
              </w:rPr>
              <w:t>1991</w:t>
            </w:r>
          </w:p>
        </w:tc>
        <w:tc>
          <w:tcPr>
            <w:tcW w:w="1128" w:type="dxa"/>
          </w:tcPr>
          <w:p w:rsidR="00085C3F" w:rsidRDefault="00DA3AEA" w:rsidP="00FD3CEB">
            <w:pPr>
              <w:pStyle w:val="Heading5"/>
              <w:outlineLvl w:val="4"/>
              <w:cnfStyle w:val="000000000000"/>
              <w:rPr>
                <w:lang w:val="en-US"/>
              </w:rPr>
            </w:pPr>
            <w:r>
              <w:rPr>
                <w:lang w:val="en-US"/>
              </w:rPr>
              <w:t>0,998</w:t>
            </w:r>
          </w:p>
        </w:tc>
        <w:tc>
          <w:tcPr>
            <w:tcW w:w="1177" w:type="dxa"/>
          </w:tcPr>
          <w:p w:rsidR="00085C3F" w:rsidRDefault="00DA3AEA" w:rsidP="00FD3CEB">
            <w:pPr>
              <w:pStyle w:val="Heading5"/>
              <w:outlineLvl w:val="4"/>
              <w:cnfStyle w:val="000000000000"/>
              <w:rPr>
                <w:lang w:val="en-US"/>
              </w:rPr>
            </w:pPr>
            <w:r>
              <w:rPr>
                <w:lang w:val="en-US"/>
              </w:rPr>
              <w:t>0,995</w:t>
            </w:r>
          </w:p>
        </w:tc>
        <w:tc>
          <w:tcPr>
            <w:tcW w:w="1113" w:type="dxa"/>
          </w:tcPr>
          <w:p w:rsidR="00085C3F" w:rsidRDefault="00DA3AEA" w:rsidP="00FD3CEB">
            <w:pPr>
              <w:pStyle w:val="Heading5"/>
              <w:outlineLvl w:val="4"/>
              <w:cnfStyle w:val="000000000000"/>
              <w:rPr>
                <w:lang w:val="en-US"/>
              </w:rPr>
            </w:pPr>
            <w:r>
              <w:rPr>
                <w:lang w:val="en-US"/>
              </w:rPr>
              <w:t>47599</w:t>
            </w:r>
          </w:p>
        </w:tc>
        <w:tc>
          <w:tcPr>
            <w:tcW w:w="1208" w:type="dxa"/>
          </w:tcPr>
          <w:p w:rsidR="00085C3F" w:rsidRDefault="003F7C69" w:rsidP="00FD3CEB">
            <w:pPr>
              <w:pStyle w:val="Heading5"/>
              <w:outlineLvl w:val="4"/>
              <w:cnfStyle w:val="000000000000"/>
              <w:rPr>
                <w:lang w:val="en-US"/>
              </w:rPr>
            </w:pPr>
            <w:r>
              <w:rPr>
                <w:lang w:val="en-US"/>
              </w:rPr>
              <w:t>0,000</w:t>
            </w:r>
          </w:p>
        </w:tc>
        <w:tc>
          <w:tcPr>
            <w:tcW w:w="1160" w:type="dxa"/>
          </w:tcPr>
          <w:p w:rsidR="00085C3F" w:rsidRDefault="003F7C69" w:rsidP="00FD3CEB">
            <w:pPr>
              <w:pStyle w:val="Heading5"/>
              <w:outlineLvl w:val="4"/>
              <w:cnfStyle w:val="000000000000"/>
              <w:rPr>
                <w:lang w:val="en-US"/>
              </w:rPr>
            </w:pPr>
            <w:r>
              <w:rPr>
                <w:lang w:val="en-US"/>
              </w:rPr>
              <w:t>0,334</w:t>
            </w:r>
          </w:p>
        </w:tc>
        <w:tc>
          <w:tcPr>
            <w:tcW w:w="1105" w:type="dxa"/>
          </w:tcPr>
          <w:p w:rsidR="00085C3F" w:rsidRDefault="003F7C69" w:rsidP="00FD3CEB">
            <w:pPr>
              <w:pStyle w:val="Heading5"/>
              <w:outlineLvl w:val="4"/>
              <w:cnfStyle w:val="000000000000"/>
              <w:rPr>
                <w:lang w:val="en-US"/>
              </w:rPr>
            </w:pPr>
            <w:r>
              <w:rPr>
                <w:lang w:val="en-US"/>
              </w:rPr>
              <w:t>0,000</w:t>
            </w:r>
          </w:p>
        </w:tc>
        <w:tc>
          <w:tcPr>
            <w:tcW w:w="1043" w:type="dxa"/>
          </w:tcPr>
          <w:p w:rsidR="00085C3F" w:rsidRDefault="003F7C69"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1992</w:t>
            </w:r>
          </w:p>
        </w:tc>
        <w:tc>
          <w:tcPr>
            <w:tcW w:w="1128" w:type="dxa"/>
          </w:tcPr>
          <w:p w:rsidR="00085C3F" w:rsidRDefault="003F7C69" w:rsidP="00FD3CEB">
            <w:pPr>
              <w:pStyle w:val="Heading5"/>
              <w:outlineLvl w:val="4"/>
              <w:cnfStyle w:val="000000100000"/>
              <w:rPr>
                <w:lang w:val="en-US"/>
              </w:rPr>
            </w:pPr>
            <w:r>
              <w:rPr>
                <w:lang w:val="en-US"/>
              </w:rPr>
              <w:t>0,997</w:t>
            </w:r>
          </w:p>
        </w:tc>
        <w:tc>
          <w:tcPr>
            <w:tcW w:w="1177" w:type="dxa"/>
          </w:tcPr>
          <w:p w:rsidR="00085C3F" w:rsidRDefault="003F7C69" w:rsidP="00FD3CEB">
            <w:pPr>
              <w:pStyle w:val="Heading5"/>
              <w:outlineLvl w:val="4"/>
              <w:cnfStyle w:val="000000100000"/>
              <w:rPr>
                <w:lang w:val="en-US"/>
              </w:rPr>
            </w:pPr>
            <w:r>
              <w:rPr>
                <w:lang w:val="en-US"/>
              </w:rPr>
              <w:t>0,994</w:t>
            </w:r>
          </w:p>
        </w:tc>
        <w:tc>
          <w:tcPr>
            <w:tcW w:w="1113" w:type="dxa"/>
          </w:tcPr>
          <w:p w:rsidR="00085C3F" w:rsidRDefault="003F7C69" w:rsidP="00FD3CEB">
            <w:pPr>
              <w:pStyle w:val="Heading5"/>
              <w:outlineLvl w:val="4"/>
              <w:cnfStyle w:val="000000100000"/>
              <w:rPr>
                <w:lang w:val="en-US"/>
              </w:rPr>
            </w:pPr>
            <w:r>
              <w:rPr>
                <w:lang w:val="en-US"/>
              </w:rPr>
              <w:t>42120</w:t>
            </w:r>
          </w:p>
        </w:tc>
        <w:tc>
          <w:tcPr>
            <w:tcW w:w="1208" w:type="dxa"/>
          </w:tcPr>
          <w:p w:rsidR="00085C3F" w:rsidRDefault="003F7C69" w:rsidP="00FD3CEB">
            <w:pPr>
              <w:pStyle w:val="Heading5"/>
              <w:outlineLvl w:val="4"/>
              <w:cnfStyle w:val="000000100000"/>
              <w:rPr>
                <w:lang w:val="en-US"/>
              </w:rPr>
            </w:pPr>
            <w:r>
              <w:rPr>
                <w:lang w:val="en-US"/>
              </w:rPr>
              <w:t>0,000</w:t>
            </w:r>
          </w:p>
        </w:tc>
        <w:tc>
          <w:tcPr>
            <w:tcW w:w="1160" w:type="dxa"/>
          </w:tcPr>
          <w:p w:rsidR="00085C3F" w:rsidRDefault="003F7C69" w:rsidP="00FD3CEB">
            <w:pPr>
              <w:pStyle w:val="Heading5"/>
              <w:outlineLvl w:val="4"/>
              <w:cnfStyle w:val="000000100000"/>
              <w:rPr>
                <w:lang w:val="en-US"/>
              </w:rPr>
            </w:pPr>
            <w:r>
              <w:rPr>
                <w:lang w:val="en-US"/>
              </w:rPr>
              <w:t>0,002</w:t>
            </w:r>
          </w:p>
        </w:tc>
        <w:tc>
          <w:tcPr>
            <w:tcW w:w="1105" w:type="dxa"/>
          </w:tcPr>
          <w:p w:rsidR="00085C3F" w:rsidRDefault="003F7C69" w:rsidP="00FD3CEB">
            <w:pPr>
              <w:pStyle w:val="Heading5"/>
              <w:outlineLvl w:val="4"/>
              <w:cnfStyle w:val="000000100000"/>
              <w:rPr>
                <w:lang w:val="en-US"/>
              </w:rPr>
            </w:pPr>
            <w:r>
              <w:rPr>
                <w:lang w:val="en-US"/>
              </w:rPr>
              <w:t>0,000</w:t>
            </w:r>
          </w:p>
        </w:tc>
        <w:tc>
          <w:tcPr>
            <w:tcW w:w="1043" w:type="dxa"/>
          </w:tcPr>
          <w:p w:rsidR="00085C3F" w:rsidRDefault="003F7C69"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1993</w:t>
            </w:r>
          </w:p>
        </w:tc>
        <w:tc>
          <w:tcPr>
            <w:tcW w:w="1128" w:type="dxa"/>
          </w:tcPr>
          <w:p w:rsidR="00085C3F" w:rsidRDefault="00AB41F2" w:rsidP="00FD3CEB">
            <w:pPr>
              <w:pStyle w:val="Heading5"/>
              <w:outlineLvl w:val="4"/>
              <w:cnfStyle w:val="000000000000"/>
              <w:rPr>
                <w:lang w:val="en-US"/>
              </w:rPr>
            </w:pPr>
            <w:r>
              <w:rPr>
                <w:lang w:val="en-US"/>
              </w:rPr>
              <w:t>0,997</w:t>
            </w:r>
          </w:p>
        </w:tc>
        <w:tc>
          <w:tcPr>
            <w:tcW w:w="1177" w:type="dxa"/>
          </w:tcPr>
          <w:p w:rsidR="00085C3F" w:rsidRDefault="00AB41F2" w:rsidP="00FD3CEB">
            <w:pPr>
              <w:pStyle w:val="Heading5"/>
              <w:outlineLvl w:val="4"/>
              <w:cnfStyle w:val="000000000000"/>
              <w:rPr>
                <w:lang w:val="en-US"/>
              </w:rPr>
            </w:pPr>
            <w:r>
              <w:rPr>
                <w:lang w:val="en-US"/>
              </w:rPr>
              <w:t>0,993</w:t>
            </w:r>
          </w:p>
        </w:tc>
        <w:tc>
          <w:tcPr>
            <w:tcW w:w="1113" w:type="dxa"/>
          </w:tcPr>
          <w:p w:rsidR="00085C3F" w:rsidRDefault="00AB41F2" w:rsidP="00FD3CEB">
            <w:pPr>
              <w:pStyle w:val="Heading5"/>
              <w:outlineLvl w:val="4"/>
              <w:cnfStyle w:val="000000000000"/>
              <w:rPr>
                <w:lang w:val="en-US"/>
              </w:rPr>
            </w:pPr>
            <w:r>
              <w:rPr>
                <w:lang w:val="en-US"/>
              </w:rPr>
              <w:t>37642</w:t>
            </w:r>
          </w:p>
        </w:tc>
        <w:tc>
          <w:tcPr>
            <w:tcW w:w="1208" w:type="dxa"/>
          </w:tcPr>
          <w:p w:rsidR="00085C3F" w:rsidRDefault="00AB41F2" w:rsidP="00FD3CEB">
            <w:pPr>
              <w:pStyle w:val="Heading5"/>
              <w:outlineLvl w:val="4"/>
              <w:cnfStyle w:val="000000000000"/>
              <w:rPr>
                <w:lang w:val="en-US"/>
              </w:rPr>
            </w:pPr>
            <w:r>
              <w:rPr>
                <w:lang w:val="en-US"/>
              </w:rPr>
              <w:t>0,000</w:t>
            </w:r>
          </w:p>
        </w:tc>
        <w:tc>
          <w:tcPr>
            <w:tcW w:w="1160" w:type="dxa"/>
          </w:tcPr>
          <w:p w:rsidR="00085C3F" w:rsidRDefault="00AB41F2" w:rsidP="00FD3CEB">
            <w:pPr>
              <w:pStyle w:val="Heading5"/>
              <w:outlineLvl w:val="4"/>
              <w:cnfStyle w:val="000000000000"/>
              <w:rPr>
                <w:lang w:val="en-US"/>
              </w:rPr>
            </w:pPr>
            <w:r>
              <w:rPr>
                <w:lang w:val="en-US"/>
              </w:rPr>
              <w:t>0,000</w:t>
            </w:r>
          </w:p>
        </w:tc>
        <w:tc>
          <w:tcPr>
            <w:tcW w:w="1105" w:type="dxa"/>
          </w:tcPr>
          <w:p w:rsidR="00085C3F" w:rsidRDefault="00AB41F2" w:rsidP="00FD3CEB">
            <w:pPr>
              <w:pStyle w:val="Heading5"/>
              <w:outlineLvl w:val="4"/>
              <w:cnfStyle w:val="000000000000"/>
              <w:rPr>
                <w:lang w:val="en-US"/>
              </w:rPr>
            </w:pPr>
            <w:r>
              <w:rPr>
                <w:lang w:val="en-US"/>
              </w:rPr>
              <w:t>0,000</w:t>
            </w:r>
          </w:p>
        </w:tc>
        <w:tc>
          <w:tcPr>
            <w:tcW w:w="1043" w:type="dxa"/>
          </w:tcPr>
          <w:p w:rsidR="00085C3F" w:rsidRDefault="00AB41F2"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1994</w:t>
            </w:r>
          </w:p>
        </w:tc>
        <w:tc>
          <w:tcPr>
            <w:tcW w:w="1128" w:type="dxa"/>
          </w:tcPr>
          <w:p w:rsidR="00085C3F" w:rsidRDefault="00AB41F2" w:rsidP="00FD3CEB">
            <w:pPr>
              <w:pStyle w:val="Heading5"/>
              <w:outlineLvl w:val="4"/>
              <w:cnfStyle w:val="000000100000"/>
              <w:rPr>
                <w:lang w:val="en-US"/>
              </w:rPr>
            </w:pPr>
            <w:r>
              <w:rPr>
                <w:lang w:val="en-US"/>
              </w:rPr>
              <w:t>0,997</w:t>
            </w:r>
          </w:p>
        </w:tc>
        <w:tc>
          <w:tcPr>
            <w:tcW w:w="1177" w:type="dxa"/>
          </w:tcPr>
          <w:p w:rsidR="00085C3F" w:rsidRDefault="00AB41F2" w:rsidP="00FD3CEB">
            <w:pPr>
              <w:pStyle w:val="Heading5"/>
              <w:outlineLvl w:val="4"/>
              <w:cnfStyle w:val="000000100000"/>
              <w:rPr>
                <w:lang w:val="en-US"/>
              </w:rPr>
            </w:pPr>
            <w:r>
              <w:rPr>
                <w:lang w:val="en-US"/>
              </w:rPr>
              <w:t>0,994</w:t>
            </w:r>
          </w:p>
        </w:tc>
        <w:tc>
          <w:tcPr>
            <w:tcW w:w="1113" w:type="dxa"/>
          </w:tcPr>
          <w:p w:rsidR="00085C3F" w:rsidRDefault="00AB41F2" w:rsidP="00FD3CEB">
            <w:pPr>
              <w:pStyle w:val="Heading5"/>
              <w:outlineLvl w:val="4"/>
              <w:cnfStyle w:val="000000100000"/>
              <w:rPr>
                <w:lang w:val="en-US"/>
              </w:rPr>
            </w:pPr>
            <w:r>
              <w:rPr>
                <w:lang w:val="en-US"/>
              </w:rPr>
              <w:t>44619</w:t>
            </w:r>
          </w:p>
        </w:tc>
        <w:tc>
          <w:tcPr>
            <w:tcW w:w="1208" w:type="dxa"/>
          </w:tcPr>
          <w:p w:rsidR="00085C3F" w:rsidRDefault="00810F76" w:rsidP="00FD3CEB">
            <w:pPr>
              <w:pStyle w:val="Heading5"/>
              <w:outlineLvl w:val="4"/>
              <w:cnfStyle w:val="000000100000"/>
              <w:rPr>
                <w:lang w:val="en-US"/>
              </w:rPr>
            </w:pPr>
            <w:r>
              <w:rPr>
                <w:lang w:val="en-US"/>
              </w:rPr>
              <w:t>0,000</w:t>
            </w:r>
          </w:p>
        </w:tc>
        <w:tc>
          <w:tcPr>
            <w:tcW w:w="1160" w:type="dxa"/>
          </w:tcPr>
          <w:p w:rsidR="00085C3F" w:rsidRDefault="00810F76" w:rsidP="00FD3CEB">
            <w:pPr>
              <w:pStyle w:val="Heading5"/>
              <w:outlineLvl w:val="4"/>
              <w:cnfStyle w:val="000000100000"/>
              <w:rPr>
                <w:lang w:val="en-US"/>
              </w:rPr>
            </w:pPr>
            <w:r>
              <w:rPr>
                <w:lang w:val="en-US"/>
              </w:rPr>
              <w:t>0,036</w:t>
            </w:r>
          </w:p>
        </w:tc>
        <w:tc>
          <w:tcPr>
            <w:tcW w:w="1105" w:type="dxa"/>
          </w:tcPr>
          <w:p w:rsidR="00085C3F" w:rsidRDefault="00810F76" w:rsidP="00FD3CEB">
            <w:pPr>
              <w:pStyle w:val="Heading5"/>
              <w:outlineLvl w:val="4"/>
              <w:cnfStyle w:val="000000100000"/>
              <w:rPr>
                <w:lang w:val="en-US"/>
              </w:rPr>
            </w:pPr>
            <w:r>
              <w:rPr>
                <w:lang w:val="en-US"/>
              </w:rPr>
              <w:t>0,000</w:t>
            </w:r>
          </w:p>
        </w:tc>
        <w:tc>
          <w:tcPr>
            <w:tcW w:w="1043" w:type="dxa"/>
          </w:tcPr>
          <w:p w:rsidR="00085C3F" w:rsidRDefault="00810F76"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1995</w:t>
            </w:r>
          </w:p>
        </w:tc>
        <w:tc>
          <w:tcPr>
            <w:tcW w:w="1128" w:type="dxa"/>
          </w:tcPr>
          <w:p w:rsidR="00085C3F" w:rsidRDefault="00810F76" w:rsidP="00FD3CEB">
            <w:pPr>
              <w:pStyle w:val="Heading5"/>
              <w:outlineLvl w:val="4"/>
              <w:cnfStyle w:val="000000000000"/>
              <w:rPr>
                <w:lang w:val="en-US"/>
              </w:rPr>
            </w:pPr>
            <w:r>
              <w:rPr>
                <w:lang w:val="en-US"/>
              </w:rPr>
              <w:t>0,997</w:t>
            </w:r>
          </w:p>
        </w:tc>
        <w:tc>
          <w:tcPr>
            <w:tcW w:w="1177" w:type="dxa"/>
          </w:tcPr>
          <w:p w:rsidR="00085C3F" w:rsidRDefault="00810F76" w:rsidP="00FD3CEB">
            <w:pPr>
              <w:pStyle w:val="Heading5"/>
              <w:outlineLvl w:val="4"/>
              <w:cnfStyle w:val="000000000000"/>
              <w:rPr>
                <w:lang w:val="en-US"/>
              </w:rPr>
            </w:pPr>
            <w:r>
              <w:rPr>
                <w:lang w:val="en-US"/>
              </w:rPr>
              <w:t>0,994</w:t>
            </w:r>
          </w:p>
        </w:tc>
        <w:tc>
          <w:tcPr>
            <w:tcW w:w="1113" w:type="dxa"/>
          </w:tcPr>
          <w:p w:rsidR="00085C3F" w:rsidRDefault="00810F76" w:rsidP="00FD3CEB">
            <w:pPr>
              <w:pStyle w:val="Heading5"/>
              <w:outlineLvl w:val="4"/>
              <w:cnfStyle w:val="000000000000"/>
              <w:rPr>
                <w:lang w:val="en-US"/>
              </w:rPr>
            </w:pPr>
            <w:r>
              <w:rPr>
                <w:lang w:val="en-US"/>
              </w:rPr>
              <w:t>40927</w:t>
            </w:r>
          </w:p>
        </w:tc>
        <w:tc>
          <w:tcPr>
            <w:tcW w:w="1208" w:type="dxa"/>
          </w:tcPr>
          <w:p w:rsidR="00085C3F" w:rsidRDefault="00810F76" w:rsidP="00FD3CEB">
            <w:pPr>
              <w:pStyle w:val="Heading5"/>
              <w:outlineLvl w:val="4"/>
              <w:cnfStyle w:val="000000000000"/>
              <w:rPr>
                <w:lang w:val="en-US"/>
              </w:rPr>
            </w:pPr>
            <w:r>
              <w:rPr>
                <w:lang w:val="en-US"/>
              </w:rPr>
              <w:t>0,000</w:t>
            </w:r>
          </w:p>
        </w:tc>
        <w:tc>
          <w:tcPr>
            <w:tcW w:w="1160" w:type="dxa"/>
          </w:tcPr>
          <w:p w:rsidR="00085C3F" w:rsidRDefault="00810F76" w:rsidP="00FD3CEB">
            <w:pPr>
              <w:pStyle w:val="Heading5"/>
              <w:outlineLvl w:val="4"/>
              <w:cnfStyle w:val="000000000000"/>
              <w:rPr>
                <w:lang w:val="en-US"/>
              </w:rPr>
            </w:pPr>
            <w:r>
              <w:rPr>
                <w:lang w:val="en-US"/>
              </w:rPr>
              <w:t>0,101</w:t>
            </w:r>
          </w:p>
        </w:tc>
        <w:tc>
          <w:tcPr>
            <w:tcW w:w="1105" w:type="dxa"/>
          </w:tcPr>
          <w:p w:rsidR="00085C3F" w:rsidRDefault="00810F76" w:rsidP="00FD3CEB">
            <w:pPr>
              <w:pStyle w:val="Heading5"/>
              <w:outlineLvl w:val="4"/>
              <w:cnfStyle w:val="000000000000"/>
              <w:rPr>
                <w:lang w:val="en-US"/>
              </w:rPr>
            </w:pPr>
            <w:r>
              <w:rPr>
                <w:lang w:val="en-US"/>
              </w:rPr>
              <w:t>0,000</w:t>
            </w:r>
          </w:p>
        </w:tc>
        <w:tc>
          <w:tcPr>
            <w:tcW w:w="1043" w:type="dxa"/>
          </w:tcPr>
          <w:p w:rsidR="00085C3F" w:rsidRDefault="00810F76"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1996</w:t>
            </w:r>
          </w:p>
        </w:tc>
        <w:tc>
          <w:tcPr>
            <w:tcW w:w="1128" w:type="dxa"/>
          </w:tcPr>
          <w:p w:rsidR="00085C3F" w:rsidRDefault="00810F76" w:rsidP="00FD3CEB">
            <w:pPr>
              <w:pStyle w:val="Heading5"/>
              <w:outlineLvl w:val="4"/>
              <w:cnfStyle w:val="000000100000"/>
              <w:rPr>
                <w:lang w:val="en-US"/>
              </w:rPr>
            </w:pPr>
            <w:r>
              <w:rPr>
                <w:lang w:val="en-US"/>
              </w:rPr>
              <w:t>0,997</w:t>
            </w:r>
          </w:p>
        </w:tc>
        <w:tc>
          <w:tcPr>
            <w:tcW w:w="1177" w:type="dxa"/>
          </w:tcPr>
          <w:p w:rsidR="00085C3F" w:rsidRDefault="00810F76" w:rsidP="00FD3CEB">
            <w:pPr>
              <w:pStyle w:val="Heading5"/>
              <w:outlineLvl w:val="4"/>
              <w:cnfStyle w:val="000000100000"/>
              <w:rPr>
                <w:lang w:val="en-US"/>
              </w:rPr>
            </w:pPr>
            <w:r>
              <w:rPr>
                <w:lang w:val="en-US"/>
              </w:rPr>
              <w:t>0,995</w:t>
            </w:r>
          </w:p>
        </w:tc>
        <w:tc>
          <w:tcPr>
            <w:tcW w:w="1113" w:type="dxa"/>
          </w:tcPr>
          <w:p w:rsidR="00085C3F" w:rsidRDefault="00810F76" w:rsidP="00FD3CEB">
            <w:pPr>
              <w:pStyle w:val="Heading5"/>
              <w:outlineLvl w:val="4"/>
              <w:cnfStyle w:val="000000100000"/>
              <w:rPr>
                <w:lang w:val="en-US"/>
              </w:rPr>
            </w:pPr>
            <w:r>
              <w:rPr>
                <w:lang w:val="en-US"/>
              </w:rPr>
              <w:t>44632</w:t>
            </w:r>
          </w:p>
        </w:tc>
        <w:tc>
          <w:tcPr>
            <w:tcW w:w="1208" w:type="dxa"/>
          </w:tcPr>
          <w:p w:rsidR="00085C3F" w:rsidRDefault="00810F76" w:rsidP="00FD3CEB">
            <w:pPr>
              <w:pStyle w:val="Heading5"/>
              <w:outlineLvl w:val="4"/>
              <w:cnfStyle w:val="000000100000"/>
              <w:rPr>
                <w:lang w:val="en-US"/>
              </w:rPr>
            </w:pPr>
            <w:r>
              <w:rPr>
                <w:lang w:val="en-US"/>
              </w:rPr>
              <w:t>0,000</w:t>
            </w:r>
          </w:p>
        </w:tc>
        <w:tc>
          <w:tcPr>
            <w:tcW w:w="1160" w:type="dxa"/>
          </w:tcPr>
          <w:p w:rsidR="00085C3F" w:rsidRDefault="00810F76" w:rsidP="00FD3CEB">
            <w:pPr>
              <w:pStyle w:val="Heading5"/>
              <w:outlineLvl w:val="4"/>
              <w:cnfStyle w:val="000000100000"/>
              <w:rPr>
                <w:lang w:val="en-US"/>
              </w:rPr>
            </w:pPr>
            <w:r>
              <w:rPr>
                <w:lang w:val="en-US"/>
              </w:rPr>
              <w:t>0,000</w:t>
            </w:r>
          </w:p>
        </w:tc>
        <w:tc>
          <w:tcPr>
            <w:tcW w:w="1105" w:type="dxa"/>
          </w:tcPr>
          <w:p w:rsidR="00085C3F" w:rsidRDefault="00810F76" w:rsidP="00FD3CEB">
            <w:pPr>
              <w:pStyle w:val="Heading5"/>
              <w:outlineLvl w:val="4"/>
              <w:cnfStyle w:val="000000100000"/>
              <w:rPr>
                <w:lang w:val="en-US"/>
              </w:rPr>
            </w:pPr>
            <w:r>
              <w:rPr>
                <w:lang w:val="en-US"/>
              </w:rPr>
              <w:t>0,000</w:t>
            </w:r>
          </w:p>
        </w:tc>
        <w:tc>
          <w:tcPr>
            <w:tcW w:w="1043" w:type="dxa"/>
          </w:tcPr>
          <w:p w:rsidR="00085C3F" w:rsidRDefault="00810F76"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1997</w:t>
            </w:r>
          </w:p>
        </w:tc>
        <w:tc>
          <w:tcPr>
            <w:tcW w:w="1128" w:type="dxa"/>
          </w:tcPr>
          <w:p w:rsidR="00085C3F" w:rsidRDefault="00DD43CE" w:rsidP="00FD3CEB">
            <w:pPr>
              <w:pStyle w:val="Heading5"/>
              <w:outlineLvl w:val="4"/>
              <w:cnfStyle w:val="000000000000"/>
              <w:rPr>
                <w:lang w:val="en-US"/>
              </w:rPr>
            </w:pPr>
            <w:r>
              <w:rPr>
                <w:lang w:val="en-US"/>
              </w:rPr>
              <w:t>0,997</w:t>
            </w:r>
          </w:p>
        </w:tc>
        <w:tc>
          <w:tcPr>
            <w:tcW w:w="1177" w:type="dxa"/>
          </w:tcPr>
          <w:p w:rsidR="00085C3F" w:rsidRDefault="00DD43CE" w:rsidP="00FD3CEB">
            <w:pPr>
              <w:pStyle w:val="Heading5"/>
              <w:outlineLvl w:val="4"/>
              <w:cnfStyle w:val="000000000000"/>
              <w:rPr>
                <w:lang w:val="en-US"/>
              </w:rPr>
            </w:pPr>
            <w:r>
              <w:rPr>
                <w:lang w:val="en-US"/>
              </w:rPr>
              <w:t>0,995</w:t>
            </w:r>
          </w:p>
        </w:tc>
        <w:tc>
          <w:tcPr>
            <w:tcW w:w="1113" w:type="dxa"/>
          </w:tcPr>
          <w:p w:rsidR="00085C3F" w:rsidRDefault="00DD43CE" w:rsidP="00FD3CEB">
            <w:pPr>
              <w:pStyle w:val="Heading5"/>
              <w:outlineLvl w:val="4"/>
              <w:cnfStyle w:val="000000000000"/>
              <w:rPr>
                <w:lang w:val="en-US"/>
              </w:rPr>
            </w:pPr>
            <w:r>
              <w:rPr>
                <w:lang w:val="en-US"/>
              </w:rPr>
              <w:t>49903</w:t>
            </w:r>
          </w:p>
        </w:tc>
        <w:tc>
          <w:tcPr>
            <w:tcW w:w="1208" w:type="dxa"/>
          </w:tcPr>
          <w:p w:rsidR="00085C3F" w:rsidRDefault="00DD43CE" w:rsidP="00FD3CEB">
            <w:pPr>
              <w:pStyle w:val="Heading5"/>
              <w:outlineLvl w:val="4"/>
              <w:cnfStyle w:val="000000000000"/>
              <w:rPr>
                <w:lang w:val="en-US"/>
              </w:rPr>
            </w:pPr>
            <w:r>
              <w:rPr>
                <w:lang w:val="en-US"/>
              </w:rPr>
              <w:t>0,000</w:t>
            </w:r>
          </w:p>
        </w:tc>
        <w:tc>
          <w:tcPr>
            <w:tcW w:w="1160" w:type="dxa"/>
          </w:tcPr>
          <w:p w:rsidR="00085C3F" w:rsidRDefault="00DD43CE" w:rsidP="00FD3CEB">
            <w:pPr>
              <w:pStyle w:val="Heading5"/>
              <w:outlineLvl w:val="4"/>
              <w:cnfStyle w:val="000000000000"/>
              <w:rPr>
                <w:lang w:val="en-US"/>
              </w:rPr>
            </w:pPr>
            <w:r>
              <w:rPr>
                <w:lang w:val="en-US"/>
              </w:rPr>
              <w:t>0,000</w:t>
            </w:r>
          </w:p>
        </w:tc>
        <w:tc>
          <w:tcPr>
            <w:tcW w:w="1105" w:type="dxa"/>
          </w:tcPr>
          <w:p w:rsidR="00085C3F" w:rsidRDefault="00DD43CE" w:rsidP="00FD3CEB">
            <w:pPr>
              <w:pStyle w:val="Heading5"/>
              <w:outlineLvl w:val="4"/>
              <w:cnfStyle w:val="000000000000"/>
              <w:rPr>
                <w:lang w:val="en-US"/>
              </w:rPr>
            </w:pPr>
            <w:r>
              <w:rPr>
                <w:lang w:val="en-US"/>
              </w:rPr>
              <w:t>0,000</w:t>
            </w:r>
          </w:p>
        </w:tc>
        <w:tc>
          <w:tcPr>
            <w:tcW w:w="1043" w:type="dxa"/>
          </w:tcPr>
          <w:p w:rsidR="00085C3F" w:rsidRDefault="00DD43CE" w:rsidP="00FD3CEB">
            <w:pPr>
              <w:pStyle w:val="Heading5"/>
              <w:outlineLvl w:val="4"/>
              <w:cnfStyle w:val="000000000000"/>
              <w:rPr>
                <w:lang w:val="en-US"/>
              </w:rPr>
            </w:pPr>
            <w:r>
              <w:rPr>
                <w:lang w:val="en-US"/>
              </w:rPr>
              <w:t>0,026</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1998</w:t>
            </w:r>
          </w:p>
        </w:tc>
        <w:tc>
          <w:tcPr>
            <w:tcW w:w="1128" w:type="dxa"/>
          </w:tcPr>
          <w:p w:rsidR="00085C3F" w:rsidRDefault="00DD43CE" w:rsidP="00FD3CEB">
            <w:pPr>
              <w:pStyle w:val="Heading5"/>
              <w:outlineLvl w:val="4"/>
              <w:cnfStyle w:val="000000100000"/>
              <w:rPr>
                <w:lang w:val="en-US"/>
              </w:rPr>
            </w:pPr>
            <w:r>
              <w:rPr>
                <w:lang w:val="en-US"/>
              </w:rPr>
              <w:t>0,997</w:t>
            </w:r>
          </w:p>
        </w:tc>
        <w:tc>
          <w:tcPr>
            <w:tcW w:w="1177" w:type="dxa"/>
          </w:tcPr>
          <w:p w:rsidR="00085C3F" w:rsidRDefault="00DD43CE" w:rsidP="00FD3CEB">
            <w:pPr>
              <w:pStyle w:val="Heading5"/>
              <w:outlineLvl w:val="4"/>
              <w:cnfStyle w:val="000000100000"/>
              <w:rPr>
                <w:lang w:val="en-US"/>
              </w:rPr>
            </w:pPr>
            <w:r>
              <w:rPr>
                <w:lang w:val="en-US"/>
              </w:rPr>
              <w:t>0,995</w:t>
            </w:r>
          </w:p>
        </w:tc>
        <w:tc>
          <w:tcPr>
            <w:tcW w:w="1113" w:type="dxa"/>
          </w:tcPr>
          <w:p w:rsidR="00085C3F" w:rsidRDefault="00DD43CE" w:rsidP="00FD3CEB">
            <w:pPr>
              <w:pStyle w:val="Heading5"/>
              <w:outlineLvl w:val="4"/>
              <w:cnfStyle w:val="000000100000"/>
              <w:rPr>
                <w:lang w:val="en-US"/>
              </w:rPr>
            </w:pPr>
            <w:r>
              <w:rPr>
                <w:lang w:val="en-US"/>
              </w:rPr>
              <w:t>47285</w:t>
            </w:r>
          </w:p>
        </w:tc>
        <w:tc>
          <w:tcPr>
            <w:tcW w:w="1208" w:type="dxa"/>
          </w:tcPr>
          <w:p w:rsidR="00085C3F" w:rsidRDefault="00DD43CE" w:rsidP="00FD3CEB">
            <w:pPr>
              <w:pStyle w:val="Heading5"/>
              <w:outlineLvl w:val="4"/>
              <w:cnfStyle w:val="000000100000"/>
              <w:rPr>
                <w:lang w:val="en-US"/>
              </w:rPr>
            </w:pPr>
            <w:r>
              <w:rPr>
                <w:lang w:val="en-US"/>
              </w:rPr>
              <w:t>0,000</w:t>
            </w:r>
          </w:p>
        </w:tc>
        <w:tc>
          <w:tcPr>
            <w:tcW w:w="1160" w:type="dxa"/>
          </w:tcPr>
          <w:p w:rsidR="00085C3F" w:rsidRDefault="00DD43CE" w:rsidP="00FD3CEB">
            <w:pPr>
              <w:pStyle w:val="Heading5"/>
              <w:outlineLvl w:val="4"/>
              <w:cnfStyle w:val="000000100000"/>
              <w:rPr>
                <w:lang w:val="en-US"/>
              </w:rPr>
            </w:pPr>
            <w:r>
              <w:rPr>
                <w:lang w:val="en-US"/>
              </w:rPr>
              <w:t>0,758</w:t>
            </w:r>
          </w:p>
        </w:tc>
        <w:tc>
          <w:tcPr>
            <w:tcW w:w="1105" w:type="dxa"/>
          </w:tcPr>
          <w:p w:rsidR="00085C3F" w:rsidRDefault="00DD43CE" w:rsidP="00FD3CEB">
            <w:pPr>
              <w:pStyle w:val="Heading5"/>
              <w:outlineLvl w:val="4"/>
              <w:cnfStyle w:val="000000100000"/>
              <w:rPr>
                <w:lang w:val="en-US"/>
              </w:rPr>
            </w:pPr>
            <w:r>
              <w:rPr>
                <w:lang w:val="en-US"/>
              </w:rPr>
              <w:t>0,000</w:t>
            </w:r>
          </w:p>
        </w:tc>
        <w:tc>
          <w:tcPr>
            <w:tcW w:w="1043" w:type="dxa"/>
          </w:tcPr>
          <w:p w:rsidR="00085C3F" w:rsidRDefault="00DD43CE"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1999</w:t>
            </w:r>
          </w:p>
        </w:tc>
        <w:tc>
          <w:tcPr>
            <w:tcW w:w="1128" w:type="dxa"/>
          </w:tcPr>
          <w:p w:rsidR="00085C3F" w:rsidRDefault="00DD43CE" w:rsidP="00FD3CEB">
            <w:pPr>
              <w:pStyle w:val="Heading5"/>
              <w:outlineLvl w:val="4"/>
              <w:cnfStyle w:val="000000000000"/>
              <w:rPr>
                <w:lang w:val="en-US"/>
              </w:rPr>
            </w:pPr>
            <w:r>
              <w:rPr>
                <w:lang w:val="en-US"/>
              </w:rPr>
              <w:t>0,998</w:t>
            </w:r>
          </w:p>
        </w:tc>
        <w:tc>
          <w:tcPr>
            <w:tcW w:w="1177" w:type="dxa"/>
          </w:tcPr>
          <w:p w:rsidR="00085C3F" w:rsidRDefault="00DD43CE" w:rsidP="00FD3CEB">
            <w:pPr>
              <w:pStyle w:val="Heading5"/>
              <w:outlineLvl w:val="4"/>
              <w:cnfStyle w:val="000000000000"/>
              <w:rPr>
                <w:lang w:val="en-US"/>
              </w:rPr>
            </w:pPr>
            <w:r>
              <w:rPr>
                <w:lang w:val="en-US"/>
              </w:rPr>
              <w:t>0,995</w:t>
            </w:r>
          </w:p>
        </w:tc>
        <w:tc>
          <w:tcPr>
            <w:tcW w:w="1113" w:type="dxa"/>
          </w:tcPr>
          <w:p w:rsidR="00085C3F" w:rsidRDefault="00DD43CE" w:rsidP="00FD3CEB">
            <w:pPr>
              <w:pStyle w:val="Heading5"/>
              <w:outlineLvl w:val="4"/>
              <w:cnfStyle w:val="000000000000"/>
              <w:rPr>
                <w:lang w:val="en-US"/>
              </w:rPr>
            </w:pPr>
            <w:r>
              <w:rPr>
                <w:lang w:val="en-US"/>
              </w:rPr>
              <w:t>47636</w:t>
            </w:r>
          </w:p>
        </w:tc>
        <w:tc>
          <w:tcPr>
            <w:tcW w:w="1208" w:type="dxa"/>
          </w:tcPr>
          <w:p w:rsidR="00085C3F" w:rsidRDefault="00DD43CE" w:rsidP="00FD3CEB">
            <w:pPr>
              <w:pStyle w:val="Heading5"/>
              <w:outlineLvl w:val="4"/>
              <w:cnfStyle w:val="000000000000"/>
              <w:rPr>
                <w:lang w:val="en-US"/>
              </w:rPr>
            </w:pPr>
            <w:r>
              <w:rPr>
                <w:lang w:val="en-US"/>
              </w:rPr>
              <w:t>0,000</w:t>
            </w:r>
          </w:p>
        </w:tc>
        <w:tc>
          <w:tcPr>
            <w:tcW w:w="1160" w:type="dxa"/>
          </w:tcPr>
          <w:p w:rsidR="00085C3F" w:rsidRDefault="00DD43CE" w:rsidP="00FD3CEB">
            <w:pPr>
              <w:pStyle w:val="Heading5"/>
              <w:outlineLvl w:val="4"/>
              <w:cnfStyle w:val="000000000000"/>
              <w:rPr>
                <w:lang w:val="en-US"/>
              </w:rPr>
            </w:pPr>
            <w:r>
              <w:rPr>
                <w:lang w:val="en-US"/>
              </w:rPr>
              <w:t>0,022</w:t>
            </w:r>
          </w:p>
        </w:tc>
        <w:tc>
          <w:tcPr>
            <w:tcW w:w="1105" w:type="dxa"/>
          </w:tcPr>
          <w:p w:rsidR="00085C3F" w:rsidRDefault="00DD43CE" w:rsidP="00FD3CEB">
            <w:pPr>
              <w:pStyle w:val="Heading5"/>
              <w:outlineLvl w:val="4"/>
              <w:cnfStyle w:val="000000000000"/>
              <w:rPr>
                <w:lang w:val="en-US"/>
              </w:rPr>
            </w:pPr>
            <w:r>
              <w:rPr>
                <w:lang w:val="en-US"/>
              </w:rPr>
              <w:t>0,000</w:t>
            </w:r>
          </w:p>
        </w:tc>
        <w:tc>
          <w:tcPr>
            <w:tcW w:w="1043" w:type="dxa"/>
          </w:tcPr>
          <w:p w:rsidR="00085C3F" w:rsidRDefault="00DD43CE"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2000</w:t>
            </w:r>
          </w:p>
        </w:tc>
        <w:tc>
          <w:tcPr>
            <w:tcW w:w="1128" w:type="dxa"/>
          </w:tcPr>
          <w:p w:rsidR="00085C3F" w:rsidRDefault="00A40D4F" w:rsidP="00FD3CEB">
            <w:pPr>
              <w:pStyle w:val="Heading5"/>
              <w:outlineLvl w:val="4"/>
              <w:cnfStyle w:val="000000100000"/>
              <w:rPr>
                <w:lang w:val="en-US"/>
              </w:rPr>
            </w:pPr>
            <w:r>
              <w:rPr>
                <w:lang w:val="en-US"/>
              </w:rPr>
              <w:t>0,997</w:t>
            </w:r>
          </w:p>
        </w:tc>
        <w:tc>
          <w:tcPr>
            <w:tcW w:w="1177" w:type="dxa"/>
          </w:tcPr>
          <w:p w:rsidR="00085C3F" w:rsidRDefault="00A40D4F" w:rsidP="00FD3CEB">
            <w:pPr>
              <w:pStyle w:val="Heading5"/>
              <w:outlineLvl w:val="4"/>
              <w:cnfStyle w:val="000000100000"/>
              <w:rPr>
                <w:lang w:val="en-US"/>
              </w:rPr>
            </w:pPr>
            <w:r>
              <w:rPr>
                <w:lang w:val="en-US"/>
              </w:rPr>
              <w:t>0,994</w:t>
            </w:r>
          </w:p>
        </w:tc>
        <w:tc>
          <w:tcPr>
            <w:tcW w:w="1113" w:type="dxa"/>
          </w:tcPr>
          <w:p w:rsidR="00085C3F" w:rsidRDefault="00A40D4F" w:rsidP="00FD3CEB">
            <w:pPr>
              <w:pStyle w:val="Heading5"/>
              <w:outlineLvl w:val="4"/>
              <w:cnfStyle w:val="000000100000"/>
              <w:rPr>
                <w:lang w:val="en-US"/>
              </w:rPr>
            </w:pPr>
            <w:r>
              <w:rPr>
                <w:lang w:val="en-US"/>
              </w:rPr>
              <w:t>40570</w:t>
            </w:r>
          </w:p>
        </w:tc>
        <w:tc>
          <w:tcPr>
            <w:tcW w:w="1208" w:type="dxa"/>
          </w:tcPr>
          <w:p w:rsidR="00085C3F" w:rsidRDefault="00A40D4F" w:rsidP="00FD3CEB">
            <w:pPr>
              <w:pStyle w:val="Heading5"/>
              <w:outlineLvl w:val="4"/>
              <w:cnfStyle w:val="000000100000"/>
              <w:rPr>
                <w:lang w:val="en-US"/>
              </w:rPr>
            </w:pPr>
            <w:r>
              <w:rPr>
                <w:lang w:val="en-US"/>
              </w:rPr>
              <w:t>0,000</w:t>
            </w:r>
          </w:p>
        </w:tc>
        <w:tc>
          <w:tcPr>
            <w:tcW w:w="1160" w:type="dxa"/>
          </w:tcPr>
          <w:p w:rsidR="00085C3F" w:rsidRDefault="00A40D4F" w:rsidP="00FD3CEB">
            <w:pPr>
              <w:pStyle w:val="Heading5"/>
              <w:outlineLvl w:val="4"/>
              <w:cnfStyle w:val="000000100000"/>
              <w:rPr>
                <w:lang w:val="en-US"/>
              </w:rPr>
            </w:pPr>
            <w:r>
              <w:rPr>
                <w:lang w:val="en-US"/>
              </w:rPr>
              <w:t>0,130</w:t>
            </w:r>
          </w:p>
        </w:tc>
        <w:tc>
          <w:tcPr>
            <w:tcW w:w="1105" w:type="dxa"/>
          </w:tcPr>
          <w:p w:rsidR="00085C3F" w:rsidRDefault="00A40D4F" w:rsidP="00FD3CEB">
            <w:pPr>
              <w:pStyle w:val="Heading5"/>
              <w:outlineLvl w:val="4"/>
              <w:cnfStyle w:val="000000100000"/>
              <w:rPr>
                <w:lang w:val="en-US"/>
              </w:rPr>
            </w:pPr>
            <w:r>
              <w:rPr>
                <w:lang w:val="en-US"/>
              </w:rPr>
              <w:t>0,000</w:t>
            </w:r>
          </w:p>
        </w:tc>
        <w:tc>
          <w:tcPr>
            <w:tcW w:w="1043" w:type="dxa"/>
          </w:tcPr>
          <w:p w:rsidR="00085C3F" w:rsidRDefault="00A40D4F"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2001</w:t>
            </w:r>
          </w:p>
        </w:tc>
        <w:tc>
          <w:tcPr>
            <w:tcW w:w="1128" w:type="dxa"/>
          </w:tcPr>
          <w:p w:rsidR="00085C3F" w:rsidRDefault="00A40D4F" w:rsidP="00FD3CEB">
            <w:pPr>
              <w:pStyle w:val="Heading5"/>
              <w:outlineLvl w:val="4"/>
              <w:cnfStyle w:val="000000000000"/>
              <w:rPr>
                <w:lang w:val="en-US"/>
              </w:rPr>
            </w:pPr>
            <w:r>
              <w:rPr>
                <w:lang w:val="en-US"/>
              </w:rPr>
              <w:t>0,996</w:t>
            </w:r>
          </w:p>
        </w:tc>
        <w:tc>
          <w:tcPr>
            <w:tcW w:w="1177" w:type="dxa"/>
          </w:tcPr>
          <w:p w:rsidR="00085C3F" w:rsidRDefault="00A40D4F" w:rsidP="00FD3CEB">
            <w:pPr>
              <w:pStyle w:val="Heading5"/>
              <w:outlineLvl w:val="4"/>
              <w:cnfStyle w:val="000000000000"/>
              <w:rPr>
                <w:lang w:val="en-US"/>
              </w:rPr>
            </w:pPr>
            <w:r>
              <w:rPr>
                <w:lang w:val="en-US"/>
              </w:rPr>
              <w:t>0,993</w:t>
            </w:r>
          </w:p>
        </w:tc>
        <w:tc>
          <w:tcPr>
            <w:tcW w:w="1113" w:type="dxa"/>
          </w:tcPr>
          <w:p w:rsidR="00085C3F" w:rsidRDefault="00A40D4F" w:rsidP="00FD3CEB">
            <w:pPr>
              <w:pStyle w:val="Heading5"/>
              <w:outlineLvl w:val="4"/>
              <w:cnfStyle w:val="000000000000"/>
              <w:rPr>
                <w:lang w:val="en-US"/>
              </w:rPr>
            </w:pPr>
            <w:r>
              <w:rPr>
                <w:lang w:val="en-US"/>
              </w:rPr>
              <w:t>34276</w:t>
            </w:r>
          </w:p>
        </w:tc>
        <w:tc>
          <w:tcPr>
            <w:tcW w:w="1208" w:type="dxa"/>
          </w:tcPr>
          <w:p w:rsidR="00085C3F" w:rsidRDefault="00A40D4F" w:rsidP="00FD3CEB">
            <w:pPr>
              <w:pStyle w:val="Heading5"/>
              <w:outlineLvl w:val="4"/>
              <w:cnfStyle w:val="000000000000"/>
              <w:rPr>
                <w:lang w:val="en-US"/>
              </w:rPr>
            </w:pPr>
            <w:r>
              <w:rPr>
                <w:lang w:val="en-US"/>
              </w:rPr>
              <w:t>0,000</w:t>
            </w:r>
          </w:p>
        </w:tc>
        <w:tc>
          <w:tcPr>
            <w:tcW w:w="1160" w:type="dxa"/>
          </w:tcPr>
          <w:p w:rsidR="00085C3F" w:rsidRDefault="00A40D4F" w:rsidP="00FD3CEB">
            <w:pPr>
              <w:pStyle w:val="Heading5"/>
              <w:outlineLvl w:val="4"/>
              <w:cnfStyle w:val="000000000000"/>
              <w:rPr>
                <w:lang w:val="en-US"/>
              </w:rPr>
            </w:pPr>
            <w:r>
              <w:rPr>
                <w:lang w:val="en-US"/>
              </w:rPr>
              <w:t>0,572</w:t>
            </w:r>
          </w:p>
        </w:tc>
        <w:tc>
          <w:tcPr>
            <w:tcW w:w="1105" w:type="dxa"/>
          </w:tcPr>
          <w:p w:rsidR="00085C3F" w:rsidRDefault="00A40D4F" w:rsidP="00FD3CEB">
            <w:pPr>
              <w:pStyle w:val="Heading5"/>
              <w:outlineLvl w:val="4"/>
              <w:cnfStyle w:val="000000000000"/>
              <w:rPr>
                <w:lang w:val="en-US"/>
              </w:rPr>
            </w:pPr>
            <w:r>
              <w:rPr>
                <w:lang w:val="en-US"/>
              </w:rPr>
              <w:t>0,000</w:t>
            </w:r>
          </w:p>
        </w:tc>
        <w:tc>
          <w:tcPr>
            <w:tcW w:w="1043" w:type="dxa"/>
          </w:tcPr>
          <w:p w:rsidR="00085C3F" w:rsidRDefault="00A40D4F"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2002</w:t>
            </w:r>
          </w:p>
        </w:tc>
        <w:tc>
          <w:tcPr>
            <w:tcW w:w="1128" w:type="dxa"/>
          </w:tcPr>
          <w:p w:rsidR="00085C3F" w:rsidRDefault="00A40D4F" w:rsidP="00FD3CEB">
            <w:pPr>
              <w:pStyle w:val="Heading5"/>
              <w:outlineLvl w:val="4"/>
              <w:cnfStyle w:val="000000100000"/>
              <w:rPr>
                <w:lang w:val="en-US"/>
              </w:rPr>
            </w:pPr>
            <w:r>
              <w:rPr>
                <w:lang w:val="en-US"/>
              </w:rPr>
              <w:t>0,997</w:t>
            </w:r>
          </w:p>
        </w:tc>
        <w:tc>
          <w:tcPr>
            <w:tcW w:w="1177" w:type="dxa"/>
          </w:tcPr>
          <w:p w:rsidR="00085C3F" w:rsidRDefault="00A40D4F" w:rsidP="00FD3CEB">
            <w:pPr>
              <w:pStyle w:val="Heading5"/>
              <w:outlineLvl w:val="4"/>
              <w:cnfStyle w:val="000000100000"/>
              <w:rPr>
                <w:lang w:val="en-US"/>
              </w:rPr>
            </w:pPr>
            <w:r>
              <w:rPr>
                <w:lang w:val="en-US"/>
              </w:rPr>
              <w:t>0,994</w:t>
            </w:r>
          </w:p>
        </w:tc>
        <w:tc>
          <w:tcPr>
            <w:tcW w:w="1113" w:type="dxa"/>
          </w:tcPr>
          <w:p w:rsidR="00085C3F" w:rsidRDefault="00A40D4F" w:rsidP="00FD3CEB">
            <w:pPr>
              <w:pStyle w:val="Heading5"/>
              <w:outlineLvl w:val="4"/>
              <w:cnfStyle w:val="000000100000"/>
              <w:rPr>
                <w:lang w:val="en-US"/>
              </w:rPr>
            </w:pPr>
            <w:r>
              <w:rPr>
                <w:lang w:val="en-US"/>
              </w:rPr>
              <w:t>38527</w:t>
            </w:r>
          </w:p>
        </w:tc>
        <w:tc>
          <w:tcPr>
            <w:tcW w:w="1208" w:type="dxa"/>
          </w:tcPr>
          <w:p w:rsidR="00085C3F" w:rsidRDefault="00A40D4F" w:rsidP="00FD3CEB">
            <w:pPr>
              <w:pStyle w:val="Heading5"/>
              <w:outlineLvl w:val="4"/>
              <w:cnfStyle w:val="000000100000"/>
              <w:rPr>
                <w:lang w:val="en-US"/>
              </w:rPr>
            </w:pPr>
            <w:r>
              <w:rPr>
                <w:lang w:val="en-US"/>
              </w:rPr>
              <w:t>0,000</w:t>
            </w:r>
          </w:p>
        </w:tc>
        <w:tc>
          <w:tcPr>
            <w:tcW w:w="1160" w:type="dxa"/>
          </w:tcPr>
          <w:p w:rsidR="00085C3F" w:rsidRDefault="00A40D4F" w:rsidP="00FD3CEB">
            <w:pPr>
              <w:pStyle w:val="Heading5"/>
              <w:outlineLvl w:val="4"/>
              <w:cnfStyle w:val="000000100000"/>
              <w:rPr>
                <w:lang w:val="en-US"/>
              </w:rPr>
            </w:pPr>
            <w:r>
              <w:rPr>
                <w:lang w:val="en-US"/>
              </w:rPr>
              <w:t>0,339</w:t>
            </w:r>
          </w:p>
        </w:tc>
        <w:tc>
          <w:tcPr>
            <w:tcW w:w="1105" w:type="dxa"/>
          </w:tcPr>
          <w:p w:rsidR="00085C3F" w:rsidRDefault="00A40D4F" w:rsidP="00FD3CEB">
            <w:pPr>
              <w:pStyle w:val="Heading5"/>
              <w:outlineLvl w:val="4"/>
              <w:cnfStyle w:val="000000100000"/>
              <w:rPr>
                <w:lang w:val="en-US"/>
              </w:rPr>
            </w:pPr>
            <w:r>
              <w:rPr>
                <w:lang w:val="en-US"/>
              </w:rPr>
              <w:t>0,000</w:t>
            </w:r>
          </w:p>
        </w:tc>
        <w:tc>
          <w:tcPr>
            <w:tcW w:w="1043" w:type="dxa"/>
          </w:tcPr>
          <w:p w:rsidR="00085C3F" w:rsidRDefault="00A40D4F"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2003</w:t>
            </w:r>
          </w:p>
        </w:tc>
        <w:tc>
          <w:tcPr>
            <w:tcW w:w="1128" w:type="dxa"/>
          </w:tcPr>
          <w:p w:rsidR="00085C3F" w:rsidRDefault="008179CA" w:rsidP="00FD3CEB">
            <w:pPr>
              <w:pStyle w:val="Heading5"/>
              <w:outlineLvl w:val="4"/>
              <w:cnfStyle w:val="000000000000"/>
              <w:rPr>
                <w:lang w:val="en-US"/>
              </w:rPr>
            </w:pPr>
            <w:r>
              <w:rPr>
                <w:lang w:val="en-US"/>
              </w:rPr>
              <w:t>0,997</w:t>
            </w:r>
          </w:p>
        </w:tc>
        <w:tc>
          <w:tcPr>
            <w:tcW w:w="1177" w:type="dxa"/>
          </w:tcPr>
          <w:p w:rsidR="00085C3F" w:rsidRDefault="008179CA" w:rsidP="00FD3CEB">
            <w:pPr>
              <w:pStyle w:val="Heading5"/>
              <w:outlineLvl w:val="4"/>
              <w:cnfStyle w:val="000000000000"/>
              <w:rPr>
                <w:lang w:val="en-US"/>
              </w:rPr>
            </w:pPr>
            <w:r>
              <w:rPr>
                <w:lang w:val="en-US"/>
              </w:rPr>
              <w:t>0,994</w:t>
            </w:r>
          </w:p>
        </w:tc>
        <w:tc>
          <w:tcPr>
            <w:tcW w:w="1113" w:type="dxa"/>
          </w:tcPr>
          <w:p w:rsidR="00085C3F" w:rsidRDefault="008179CA" w:rsidP="00FD3CEB">
            <w:pPr>
              <w:pStyle w:val="Heading5"/>
              <w:outlineLvl w:val="4"/>
              <w:cnfStyle w:val="000000000000"/>
              <w:rPr>
                <w:lang w:val="en-US"/>
              </w:rPr>
            </w:pPr>
            <w:r>
              <w:rPr>
                <w:lang w:val="en-US"/>
              </w:rPr>
              <w:t>37144</w:t>
            </w:r>
          </w:p>
        </w:tc>
        <w:tc>
          <w:tcPr>
            <w:tcW w:w="1208" w:type="dxa"/>
          </w:tcPr>
          <w:p w:rsidR="00085C3F" w:rsidRDefault="008179CA" w:rsidP="00FD3CEB">
            <w:pPr>
              <w:pStyle w:val="Heading5"/>
              <w:outlineLvl w:val="4"/>
              <w:cnfStyle w:val="000000000000"/>
              <w:rPr>
                <w:lang w:val="en-US"/>
              </w:rPr>
            </w:pPr>
            <w:r>
              <w:rPr>
                <w:lang w:val="en-US"/>
              </w:rPr>
              <w:t>0,000</w:t>
            </w:r>
          </w:p>
        </w:tc>
        <w:tc>
          <w:tcPr>
            <w:tcW w:w="1160" w:type="dxa"/>
          </w:tcPr>
          <w:p w:rsidR="00085C3F" w:rsidRDefault="008179CA" w:rsidP="00FD3CEB">
            <w:pPr>
              <w:pStyle w:val="Heading5"/>
              <w:outlineLvl w:val="4"/>
              <w:cnfStyle w:val="000000000000"/>
              <w:rPr>
                <w:lang w:val="en-US"/>
              </w:rPr>
            </w:pPr>
            <w:r>
              <w:rPr>
                <w:lang w:val="en-US"/>
              </w:rPr>
              <w:t>0,262</w:t>
            </w:r>
          </w:p>
        </w:tc>
        <w:tc>
          <w:tcPr>
            <w:tcW w:w="1105" w:type="dxa"/>
          </w:tcPr>
          <w:p w:rsidR="00085C3F" w:rsidRDefault="008179CA" w:rsidP="00FD3CEB">
            <w:pPr>
              <w:pStyle w:val="Heading5"/>
              <w:outlineLvl w:val="4"/>
              <w:cnfStyle w:val="000000000000"/>
              <w:rPr>
                <w:lang w:val="en-US"/>
              </w:rPr>
            </w:pPr>
            <w:r>
              <w:rPr>
                <w:lang w:val="en-US"/>
              </w:rPr>
              <w:t>0,000</w:t>
            </w:r>
          </w:p>
        </w:tc>
        <w:tc>
          <w:tcPr>
            <w:tcW w:w="1043" w:type="dxa"/>
          </w:tcPr>
          <w:p w:rsidR="00085C3F" w:rsidRDefault="008179CA"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2004</w:t>
            </w:r>
          </w:p>
        </w:tc>
        <w:tc>
          <w:tcPr>
            <w:tcW w:w="1128" w:type="dxa"/>
          </w:tcPr>
          <w:p w:rsidR="00085C3F" w:rsidRDefault="005A4A76" w:rsidP="00FD3CEB">
            <w:pPr>
              <w:pStyle w:val="Heading5"/>
              <w:outlineLvl w:val="4"/>
              <w:cnfStyle w:val="000000100000"/>
              <w:rPr>
                <w:lang w:val="en-US"/>
              </w:rPr>
            </w:pPr>
            <w:r>
              <w:rPr>
                <w:lang w:val="en-US"/>
              </w:rPr>
              <w:t>0,997</w:t>
            </w:r>
          </w:p>
        </w:tc>
        <w:tc>
          <w:tcPr>
            <w:tcW w:w="1177" w:type="dxa"/>
          </w:tcPr>
          <w:p w:rsidR="00085C3F" w:rsidRDefault="005A4A76" w:rsidP="00FD3CEB">
            <w:pPr>
              <w:pStyle w:val="Heading5"/>
              <w:outlineLvl w:val="4"/>
              <w:cnfStyle w:val="000000100000"/>
              <w:rPr>
                <w:lang w:val="en-US"/>
              </w:rPr>
            </w:pPr>
            <w:r>
              <w:rPr>
                <w:lang w:val="en-US"/>
              </w:rPr>
              <w:t>0,994</w:t>
            </w:r>
          </w:p>
        </w:tc>
        <w:tc>
          <w:tcPr>
            <w:tcW w:w="1113" w:type="dxa"/>
          </w:tcPr>
          <w:p w:rsidR="00085C3F" w:rsidRDefault="005A4A76" w:rsidP="00FD3CEB">
            <w:pPr>
              <w:pStyle w:val="Heading5"/>
              <w:outlineLvl w:val="4"/>
              <w:cnfStyle w:val="000000100000"/>
              <w:rPr>
                <w:lang w:val="en-US"/>
              </w:rPr>
            </w:pPr>
            <w:r>
              <w:rPr>
                <w:lang w:val="en-US"/>
              </w:rPr>
              <w:t>39492</w:t>
            </w:r>
          </w:p>
        </w:tc>
        <w:tc>
          <w:tcPr>
            <w:tcW w:w="1208" w:type="dxa"/>
          </w:tcPr>
          <w:p w:rsidR="00085C3F" w:rsidRDefault="005A4A76" w:rsidP="00FD3CEB">
            <w:pPr>
              <w:pStyle w:val="Heading5"/>
              <w:outlineLvl w:val="4"/>
              <w:cnfStyle w:val="000000100000"/>
              <w:rPr>
                <w:lang w:val="en-US"/>
              </w:rPr>
            </w:pPr>
            <w:r>
              <w:rPr>
                <w:lang w:val="en-US"/>
              </w:rPr>
              <w:t>0,000</w:t>
            </w:r>
          </w:p>
        </w:tc>
        <w:tc>
          <w:tcPr>
            <w:tcW w:w="1160" w:type="dxa"/>
          </w:tcPr>
          <w:p w:rsidR="00085C3F" w:rsidRDefault="005A4A76" w:rsidP="00FD3CEB">
            <w:pPr>
              <w:pStyle w:val="Heading5"/>
              <w:outlineLvl w:val="4"/>
              <w:cnfStyle w:val="000000100000"/>
              <w:rPr>
                <w:lang w:val="en-US"/>
              </w:rPr>
            </w:pPr>
            <w:r>
              <w:rPr>
                <w:lang w:val="en-US"/>
              </w:rPr>
              <w:t>0,387</w:t>
            </w:r>
          </w:p>
        </w:tc>
        <w:tc>
          <w:tcPr>
            <w:tcW w:w="1105" w:type="dxa"/>
          </w:tcPr>
          <w:p w:rsidR="00085C3F" w:rsidRDefault="005A4A76" w:rsidP="00FD3CEB">
            <w:pPr>
              <w:pStyle w:val="Heading5"/>
              <w:outlineLvl w:val="4"/>
              <w:cnfStyle w:val="000000100000"/>
              <w:rPr>
                <w:lang w:val="en-US"/>
              </w:rPr>
            </w:pPr>
            <w:r>
              <w:rPr>
                <w:lang w:val="en-US"/>
              </w:rPr>
              <w:t>0,000</w:t>
            </w:r>
          </w:p>
        </w:tc>
        <w:tc>
          <w:tcPr>
            <w:tcW w:w="1043" w:type="dxa"/>
          </w:tcPr>
          <w:p w:rsidR="00085C3F" w:rsidRDefault="005A4A76"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2005</w:t>
            </w:r>
          </w:p>
        </w:tc>
        <w:tc>
          <w:tcPr>
            <w:tcW w:w="1128" w:type="dxa"/>
          </w:tcPr>
          <w:p w:rsidR="00085C3F" w:rsidRDefault="005A4A76" w:rsidP="00FD3CEB">
            <w:pPr>
              <w:pStyle w:val="Heading5"/>
              <w:outlineLvl w:val="4"/>
              <w:cnfStyle w:val="000000000000"/>
              <w:rPr>
                <w:lang w:val="en-US"/>
              </w:rPr>
            </w:pPr>
            <w:r>
              <w:rPr>
                <w:lang w:val="en-US"/>
              </w:rPr>
              <w:t>0,997</w:t>
            </w:r>
          </w:p>
        </w:tc>
        <w:tc>
          <w:tcPr>
            <w:tcW w:w="1177" w:type="dxa"/>
          </w:tcPr>
          <w:p w:rsidR="00085C3F" w:rsidRDefault="005A4A76" w:rsidP="00FD3CEB">
            <w:pPr>
              <w:pStyle w:val="Heading5"/>
              <w:outlineLvl w:val="4"/>
              <w:cnfStyle w:val="000000000000"/>
              <w:rPr>
                <w:lang w:val="en-US"/>
              </w:rPr>
            </w:pPr>
            <w:r>
              <w:rPr>
                <w:lang w:val="en-US"/>
              </w:rPr>
              <w:t>0,994</w:t>
            </w:r>
          </w:p>
        </w:tc>
        <w:tc>
          <w:tcPr>
            <w:tcW w:w="1113" w:type="dxa"/>
          </w:tcPr>
          <w:p w:rsidR="00085C3F" w:rsidRDefault="005A4A76" w:rsidP="00FD3CEB">
            <w:pPr>
              <w:pStyle w:val="Heading5"/>
              <w:outlineLvl w:val="4"/>
              <w:cnfStyle w:val="000000000000"/>
              <w:rPr>
                <w:lang w:val="en-US"/>
              </w:rPr>
            </w:pPr>
            <w:r>
              <w:rPr>
                <w:lang w:val="en-US"/>
              </w:rPr>
              <w:t>38461</w:t>
            </w:r>
          </w:p>
        </w:tc>
        <w:tc>
          <w:tcPr>
            <w:tcW w:w="1208" w:type="dxa"/>
          </w:tcPr>
          <w:p w:rsidR="00085C3F" w:rsidRDefault="005A4A76" w:rsidP="00FD3CEB">
            <w:pPr>
              <w:pStyle w:val="Heading5"/>
              <w:outlineLvl w:val="4"/>
              <w:cnfStyle w:val="000000000000"/>
              <w:rPr>
                <w:lang w:val="en-US"/>
              </w:rPr>
            </w:pPr>
            <w:r>
              <w:rPr>
                <w:lang w:val="en-US"/>
              </w:rPr>
              <w:t>0,000</w:t>
            </w:r>
          </w:p>
        </w:tc>
        <w:tc>
          <w:tcPr>
            <w:tcW w:w="1160" w:type="dxa"/>
          </w:tcPr>
          <w:p w:rsidR="00085C3F" w:rsidRDefault="005A4A76" w:rsidP="00FD3CEB">
            <w:pPr>
              <w:pStyle w:val="Heading5"/>
              <w:outlineLvl w:val="4"/>
              <w:cnfStyle w:val="000000000000"/>
              <w:rPr>
                <w:lang w:val="en-US"/>
              </w:rPr>
            </w:pPr>
            <w:r>
              <w:rPr>
                <w:lang w:val="en-US"/>
              </w:rPr>
              <w:t>0,016</w:t>
            </w:r>
          </w:p>
        </w:tc>
        <w:tc>
          <w:tcPr>
            <w:tcW w:w="1105" w:type="dxa"/>
          </w:tcPr>
          <w:p w:rsidR="00085C3F" w:rsidRDefault="005A4A76" w:rsidP="00FD3CEB">
            <w:pPr>
              <w:pStyle w:val="Heading5"/>
              <w:outlineLvl w:val="4"/>
              <w:cnfStyle w:val="000000000000"/>
              <w:rPr>
                <w:lang w:val="en-US"/>
              </w:rPr>
            </w:pPr>
            <w:r>
              <w:rPr>
                <w:lang w:val="en-US"/>
              </w:rPr>
              <w:t>0,000</w:t>
            </w:r>
          </w:p>
        </w:tc>
        <w:tc>
          <w:tcPr>
            <w:tcW w:w="1043" w:type="dxa"/>
          </w:tcPr>
          <w:p w:rsidR="00085C3F" w:rsidRDefault="005A4A76" w:rsidP="00FD3CEB">
            <w:pPr>
              <w:pStyle w:val="Heading5"/>
              <w:outlineLvl w:val="4"/>
              <w:cnfStyle w:val="000000000000"/>
              <w:rPr>
                <w:lang w:val="en-US"/>
              </w:rPr>
            </w:pPr>
            <w:r>
              <w:rPr>
                <w:lang w:val="en-US"/>
              </w:rPr>
              <w:t>0,000</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2006</w:t>
            </w:r>
          </w:p>
        </w:tc>
        <w:tc>
          <w:tcPr>
            <w:tcW w:w="1128" w:type="dxa"/>
          </w:tcPr>
          <w:p w:rsidR="00085C3F" w:rsidRDefault="005A4A76" w:rsidP="00FD3CEB">
            <w:pPr>
              <w:pStyle w:val="Heading5"/>
              <w:outlineLvl w:val="4"/>
              <w:cnfStyle w:val="000000100000"/>
              <w:rPr>
                <w:lang w:val="en-US"/>
              </w:rPr>
            </w:pPr>
            <w:r>
              <w:rPr>
                <w:lang w:val="en-US"/>
              </w:rPr>
              <w:t>0,996</w:t>
            </w:r>
          </w:p>
        </w:tc>
        <w:tc>
          <w:tcPr>
            <w:tcW w:w="1177" w:type="dxa"/>
          </w:tcPr>
          <w:p w:rsidR="00085C3F" w:rsidRDefault="005A4A76" w:rsidP="00FD3CEB">
            <w:pPr>
              <w:pStyle w:val="Heading5"/>
              <w:outlineLvl w:val="4"/>
              <w:cnfStyle w:val="000000100000"/>
              <w:rPr>
                <w:lang w:val="en-US"/>
              </w:rPr>
            </w:pPr>
            <w:r>
              <w:rPr>
                <w:lang w:val="en-US"/>
              </w:rPr>
              <w:t>0,993</w:t>
            </w:r>
          </w:p>
        </w:tc>
        <w:tc>
          <w:tcPr>
            <w:tcW w:w="1113" w:type="dxa"/>
          </w:tcPr>
          <w:p w:rsidR="00085C3F" w:rsidRDefault="005A4A76" w:rsidP="00FD3CEB">
            <w:pPr>
              <w:pStyle w:val="Heading5"/>
              <w:outlineLvl w:val="4"/>
              <w:cnfStyle w:val="000000100000"/>
              <w:rPr>
                <w:lang w:val="en-US"/>
              </w:rPr>
            </w:pPr>
            <w:r>
              <w:rPr>
                <w:lang w:val="en-US"/>
              </w:rPr>
              <w:t>35704</w:t>
            </w:r>
          </w:p>
        </w:tc>
        <w:tc>
          <w:tcPr>
            <w:tcW w:w="1208" w:type="dxa"/>
          </w:tcPr>
          <w:p w:rsidR="00085C3F" w:rsidRDefault="005A4A76" w:rsidP="00FD3CEB">
            <w:pPr>
              <w:pStyle w:val="Heading5"/>
              <w:outlineLvl w:val="4"/>
              <w:cnfStyle w:val="000000100000"/>
              <w:rPr>
                <w:lang w:val="en-US"/>
              </w:rPr>
            </w:pPr>
            <w:r>
              <w:rPr>
                <w:lang w:val="en-US"/>
              </w:rPr>
              <w:t>0,000</w:t>
            </w:r>
          </w:p>
        </w:tc>
        <w:tc>
          <w:tcPr>
            <w:tcW w:w="1160" w:type="dxa"/>
          </w:tcPr>
          <w:p w:rsidR="00085C3F" w:rsidRDefault="005A4A76" w:rsidP="00FD3CEB">
            <w:pPr>
              <w:pStyle w:val="Heading5"/>
              <w:outlineLvl w:val="4"/>
              <w:cnfStyle w:val="000000100000"/>
              <w:rPr>
                <w:lang w:val="en-US"/>
              </w:rPr>
            </w:pPr>
            <w:r>
              <w:rPr>
                <w:lang w:val="en-US"/>
              </w:rPr>
              <w:t>0,005</w:t>
            </w:r>
          </w:p>
        </w:tc>
        <w:tc>
          <w:tcPr>
            <w:tcW w:w="1105" w:type="dxa"/>
          </w:tcPr>
          <w:p w:rsidR="00085C3F" w:rsidRDefault="005A4A76" w:rsidP="00FD3CEB">
            <w:pPr>
              <w:pStyle w:val="Heading5"/>
              <w:outlineLvl w:val="4"/>
              <w:cnfStyle w:val="000000100000"/>
              <w:rPr>
                <w:lang w:val="en-US"/>
              </w:rPr>
            </w:pPr>
            <w:r>
              <w:rPr>
                <w:lang w:val="en-US"/>
              </w:rPr>
              <w:t>0,000</w:t>
            </w:r>
          </w:p>
        </w:tc>
        <w:tc>
          <w:tcPr>
            <w:tcW w:w="1043" w:type="dxa"/>
          </w:tcPr>
          <w:p w:rsidR="00085C3F" w:rsidRDefault="005A4A76"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2007</w:t>
            </w:r>
          </w:p>
        </w:tc>
        <w:tc>
          <w:tcPr>
            <w:tcW w:w="1128" w:type="dxa"/>
          </w:tcPr>
          <w:p w:rsidR="00085C3F" w:rsidRDefault="002B4F37" w:rsidP="00FD3CEB">
            <w:pPr>
              <w:pStyle w:val="Heading5"/>
              <w:outlineLvl w:val="4"/>
              <w:cnfStyle w:val="000000000000"/>
              <w:rPr>
                <w:lang w:val="en-US"/>
              </w:rPr>
            </w:pPr>
            <w:r>
              <w:rPr>
                <w:lang w:val="en-US"/>
              </w:rPr>
              <w:t>0,997</w:t>
            </w:r>
          </w:p>
        </w:tc>
        <w:tc>
          <w:tcPr>
            <w:tcW w:w="1177" w:type="dxa"/>
          </w:tcPr>
          <w:p w:rsidR="00085C3F" w:rsidRDefault="002B4F37" w:rsidP="00FD3CEB">
            <w:pPr>
              <w:pStyle w:val="Heading5"/>
              <w:outlineLvl w:val="4"/>
              <w:cnfStyle w:val="000000000000"/>
              <w:rPr>
                <w:lang w:val="en-US"/>
              </w:rPr>
            </w:pPr>
            <w:r>
              <w:rPr>
                <w:lang w:val="en-US"/>
              </w:rPr>
              <w:t>0,994</w:t>
            </w:r>
          </w:p>
        </w:tc>
        <w:tc>
          <w:tcPr>
            <w:tcW w:w="1113" w:type="dxa"/>
          </w:tcPr>
          <w:p w:rsidR="00085C3F" w:rsidRDefault="002B4F37" w:rsidP="00FD3CEB">
            <w:pPr>
              <w:pStyle w:val="Heading5"/>
              <w:outlineLvl w:val="4"/>
              <w:cnfStyle w:val="000000000000"/>
              <w:rPr>
                <w:lang w:val="en-US"/>
              </w:rPr>
            </w:pPr>
            <w:r>
              <w:rPr>
                <w:lang w:val="en-US"/>
              </w:rPr>
              <w:t>40375</w:t>
            </w:r>
          </w:p>
        </w:tc>
        <w:tc>
          <w:tcPr>
            <w:tcW w:w="1208" w:type="dxa"/>
          </w:tcPr>
          <w:p w:rsidR="00085C3F" w:rsidRDefault="002B4F37" w:rsidP="00FD3CEB">
            <w:pPr>
              <w:pStyle w:val="Heading5"/>
              <w:outlineLvl w:val="4"/>
              <w:cnfStyle w:val="000000000000"/>
              <w:rPr>
                <w:lang w:val="en-US"/>
              </w:rPr>
            </w:pPr>
            <w:r>
              <w:rPr>
                <w:lang w:val="en-US"/>
              </w:rPr>
              <w:t>0,000</w:t>
            </w:r>
          </w:p>
        </w:tc>
        <w:tc>
          <w:tcPr>
            <w:tcW w:w="1160" w:type="dxa"/>
          </w:tcPr>
          <w:p w:rsidR="00085C3F" w:rsidRDefault="002B4F37" w:rsidP="00FD3CEB">
            <w:pPr>
              <w:pStyle w:val="Heading5"/>
              <w:outlineLvl w:val="4"/>
              <w:cnfStyle w:val="000000000000"/>
              <w:rPr>
                <w:lang w:val="en-US"/>
              </w:rPr>
            </w:pPr>
            <w:r>
              <w:rPr>
                <w:lang w:val="en-US"/>
              </w:rPr>
              <w:t>0,001</w:t>
            </w:r>
          </w:p>
        </w:tc>
        <w:tc>
          <w:tcPr>
            <w:tcW w:w="1105" w:type="dxa"/>
          </w:tcPr>
          <w:p w:rsidR="00085C3F" w:rsidRDefault="002B4F37" w:rsidP="00FD3CEB">
            <w:pPr>
              <w:pStyle w:val="Heading5"/>
              <w:outlineLvl w:val="4"/>
              <w:cnfStyle w:val="000000000000"/>
              <w:rPr>
                <w:lang w:val="en-US"/>
              </w:rPr>
            </w:pPr>
            <w:r>
              <w:rPr>
                <w:lang w:val="en-US"/>
              </w:rPr>
              <w:t>0,000</w:t>
            </w:r>
          </w:p>
        </w:tc>
        <w:tc>
          <w:tcPr>
            <w:tcW w:w="1043" w:type="dxa"/>
          </w:tcPr>
          <w:p w:rsidR="00085C3F" w:rsidRDefault="002B4F37" w:rsidP="00FD3CEB">
            <w:pPr>
              <w:pStyle w:val="Heading5"/>
              <w:outlineLvl w:val="4"/>
              <w:cnfStyle w:val="000000000000"/>
              <w:rPr>
                <w:lang w:val="en-US"/>
              </w:rPr>
            </w:pPr>
            <w:r>
              <w:rPr>
                <w:lang w:val="en-US"/>
              </w:rPr>
              <w:t>0,003</w:t>
            </w:r>
          </w:p>
        </w:tc>
      </w:tr>
      <w:tr w:rsidR="000A148B" w:rsidTr="00B6607A">
        <w:trPr>
          <w:cnfStyle w:val="000000100000"/>
        </w:trPr>
        <w:tc>
          <w:tcPr>
            <w:cnfStyle w:val="001000000000"/>
            <w:tcW w:w="1354" w:type="dxa"/>
          </w:tcPr>
          <w:p w:rsidR="00085C3F" w:rsidRDefault="00085C3F" w:rsidP="00FD3CEB">
            <w:pPr>
              <w:pStyle w:val="Heading5"/>
              <w:outlineLvl w:val="4"/>
              <w:rPr>
                <w:lang w:val="en-US"/>
              </w:rPr>
            </w:pPr>
            <w:r>
              <w:rPr>
                <w:lang w:val="en-US"/>
              </w:rPr>
              <w:t>2008</w:t>
            </w:r>
          </w:p>
        </w:tc>
        <w:tc>
          <w:tcPr>
            <w:tcW w:w="1128" w:type="dxa"/>
          </w:tcPr>
          <w:p w:rsidR="00085C3F" w:rsidRDefault="002B4F37" w:rsidP="00FD3CEB">
            <w:pPr>
              <w:pStyle w:val="Heading5"/>
              <w:outlineLvl w:val="4"/>
              <w:cnfStyle w:val="000000100000"/>
              <w:rPr>
                <w:lang w:val="en-US"/>
              </w:rPr>
            </w:pPr>
            <w:r>
              <w:rPr>
                <w:lang w:val="en-US"/>
              </w:rPr>
              <w:t>0,996</w:t>
            </w:r>
          </w:p>
        </w:tc>
        <w:tc>
          <w:tcPr>
            <w:tcW w:w="1177" w:type="dxa"/>
          </w:tcPr>
          <w:p w:rsidR="00085C3F" w:rsidRDefault="002B4F37" w:rsidP="00FD3CEB">
            <w:pPr>
              <w:pStyle w:val="Heading5"/>
              <w:outlineLvl w:val="4"/>
              <w:cnfStyle w:val="000000100000"/>
              <w:rPr>
                <w:lang w:val="en-US"/>
              </w:rPr>
            </w:pPr>
            <w:r>
              <w:rPr>
                <w:lang w:val="en-US"/>
              </w:rPr>
              <w:t>0,993</w:t>
            </w:r>
          </w:p>
        </w:tc>
        <w:tc>
          <w:tcPr>
            <w:tcW w:w="1113" w:type="dxa"/>
          </w:tcPr>
          <w:p w:rsidR="00085C3F" w:rsidRDefault="002B4F37" w:rsidP="00FD3CEB">
            <w:pPr>
              <w:pStyle w:val="Heading5"/>
              <w:outlineLvl w:val="4"/>
              <w:cnfStyle w:val="000000100000"/>
              <w:rPr>
                <w:lang w:val="en-US"/>
              </w:rPr>
            </w:pPr>
            <w:r>
              <w:rPr>
                <w:lang w:val="en-US"/>
              </w:rPr>
              <w:t>35639</w:t>
            </w:r>
          </w:p>
        </w:tc>
        <w:tc>
          <w:tcPr>
            <w:tcW w:w="1208" w:type="dxa"/>
          </w:tcPr>
          <w:p w:rsidR="00085C3F" w:rsidRDefault="002B4F37" w:rsidP="00FD3CEB">
            <w:pPr>
              <w:pStyle w:val="Heading5"/>
              <w:outlineLvl w:val="4"/>
              <w:cnfStyle w:val="000000100000"/>
              <w:rPr>
                <w:lang w:val="en-US"/>
              </w:rPr>
            </w:pPr>
            <w:r>
              <w:rPr>
                <w:lang w:val="en-US"/>
              </w:rPr>
              <w:t>0,000</w:t>
            </w:r>
          </w:p>
        </w:tc>
        <w:tc>
          <w:tcPr>
            <w:tcW w:w="1160" w:type="dxa"/>
          </w:tcPr>
          <w:p w:rsidR="00085C3F" w:rsidRDefault="002B4F37" w:rsidP="00FD3CEB">
            <w:pPr>
              <w:pStyle w:val="Heading5"/>
              <w:outlineLvl w:val="4"/>
              <w:cnfStyle w:val="000000100000"/>
              <w:rPr>
                <w:lang w:val="en-US"/>
              </w:rPr>
            </w:pPr>
            <w:r>
              <w:rPr>
                <w:lang w:val="en-US"/>
              </w:rPr>
              <w:t>0,026</w:t>
            </w:r>
          </w:p>
        </w:tc>
        <w:tc>
          <w:tcPr>
            <w:tcW w:w="1105" w:type="dxa"/>
          </w:tcPr>
          <w:p w:rsidR="00085C3F" w:rsidRDefault="002B4F37" w:rsidP="00FD3CEB">
            <w:pPr>
              <w:pStyle w:val="Heading5"/>
              <w:outlineLvl w:val="4"/>
              <w:cnfStyle w:val="000000100000"/>
              <w:rPr>
                <w:lang w:val="en-US"/>
              </w:rPr>
            </w:pPr>
            <w:r>
              <w:rPr>
                <w:lang w:val="en-US"/>
              </w:rPr>
              <w:t>0,000</w:t>
            </w:r>
          </w:p>
        </w:tc>
        <w:tc>
          <w:tcPr>
            <w:tcW w:w="1043" w:type="dxa"/>
          </w:tcPr>
          <w:p w:rsidR="00085C3F" w:rsidRDefault="002B4F37" w:rsidP="00FD3CEB">
            <w:pPr>
              <w:pStyle w:val="Heading5"/>
              <w:outlineLvl w:val="4"/>
              <w:cnfStyle w:val="000000100000"/>
              <w:rPr>
                <w:lang w:val="en-US"/>
              </w:rPr>
            </w:pPr>
            <w:r>
              <w:rPr>
                <w:lang w:val="en-US"/>
              </w:rPr>
              <w:t>0,000</w:t>
            </w:r>
          </w:p>
        </w:tc>
      </w:tr>
      <w:tr w:rsidR="00085C3F" w:rsidTr="00B6607A">
        <w:tc>
          <w:tcPr>
            <w:cnfStyle w:val="001000000000"/>
            <w:tcW w:w="1354" w:type="dxa"/>
          </w:tcPr>
          <w:p w:rsidR="00085C3F" w:rsidRDefault="00085C3F" w:rsidP="00FD3CEB">
            <w:pPr>
              <w:pStyle w:val="Heading5"/>
              <w:outlineLvl w:val="4"/>
              <w:rPr>
                <w:lang w:val="en-US"/>
              </w:rPr>
            </w:pPr>
            <w:r>
              <w:rPr>
                <w:lang w:val="en-US"/>
              </w:rPr>
              <w:t>2009</w:t>
            </w:r>
          </w:p>
        </w:tc>
        <w:tc>
          <w:tcPr>
            <w:tcW w:w="1128" w:type="dxa"/>
          </w:tcPr>
          <w:p w:rsidR="00085C3F" w:rsidRDefault="002B4F37" w:rsidP="00FD3CEB">
            <w:pPr>
              <w:pStyle w:val="Heading5"/>
              <w:outlineLvl w:val="4"/>
              <w:cnfStyle w:val="000000000000"/>
              <w:rPr>
                <w:lang w:val="en-US"/>
              </w:rPr>
            </w:pPr>
            <w:r>
              <w:rPr>
                <w:lang w:val="en-US"/>
              </w:rPr>
              <w:t>0,996</w:t>
            </w:r>
          </w:p>
        </w:tc>
        <w:tc>
          <w:tcPr>
            <w:tcW w:w="1177" w:type="dxa"/>
          </w:tcPr>
          <w:p w:rsidR="00085C3F" w:rsidRDefault="002B4F37" w:rsidP="00FD3CEB">
            <w:pPr>
              <w:pStyle w:val="Heading5"/>
              <w:outlineLvl w:val="4"/>
              <w:cnfStyle w:val="000000000000"/>
              <w:rPr>
                <w:lang w:val="en-US"/>
              </w:rPr>
            </w:pPr>
            <w:r>
              <w:rPr>
                <w:lang w:val="en-US"/>
              </w:rPr>
              <w:t>0,992</w:t>
            </w:r>
          </w:p>
        </w:tc>
        <w:tc>
          <w:tcPr>
            <w:tcW w:w="1113" w:type="dxa"/>
          </w:tcPr>
          <w:p w:rsidR="00085C3F" w:rsidRDefault="002B4F37" w:rsidP="00FD3CEB">
            <w:pPr>
              <w:pStyle w:val="Heading5"/>
              <w:outlineLvl w:val="4"/>
              <w:cnfStyle w:val="000000000000"/>
              <w:rPr>
                <w:lang w:val="en-US"/>
              </w:rPr>
            </w:pPr>
            <w:r>
              <w:rPr>
                <w:lang w:val="en-US"/>
              </w:rPr>
              <w:t>34266</w:t>
            </w:r>
          </w:p>
        </w:tc>
        <w:tc>
          <w:tcPr>
            <w:tcW w:w="1208" w:type="dxa"/>
          </w:tcPr>
          <w:p w:rsidR="00085C3F" w:rsidRDefault="002B4F37" w:rsidP="00FD3CEB">
            <w:pPr>
              <w:pStyle w:val="Heading5"/>
              <w:outlineLvl w:val="4"/>
              <w:cnfStyle w:val="000000000000"/>
              <w:rPr>
                <w:lang w:val="en-US"/>
              </w:rPr>
            </w:pPr>
            <w:r>
              <w:rPr>
                <w:lang w:val="en-US"/>
              </w:rPr>
              <w:t>0,000</w:t>
            </w:r>
          </w:p>
        </w:tc>
        <w:tc>
          <w:tcPr>
            <w:tcW w:w="1160" w:type="dxa"/>
          </w:tcPr>
          <w:p w:rsidR="00085C3F" w:rsidRDefault="002B4F37" w:rsidP="00FD3CEB">
            <w:pPr>
              <w:pStyle w:val="Heading5"/>
              <w:outlineLvl w:val="4"/>
              <w:cnfStyle w:val="000000000000"/>
              <w:rPr>
                <w:lang w:val="en-US"/>
              </w:rPr>
            </w:pPr>
            <w:r>
              <w:rPr>
                <w:lang w:val="en-US"/>
              </w:rPr>
              <w:t>0,000</w:t>
            </w:r>
          </w:p>
        </w:tc>
        <w:tc>
          <w:tcPr>
            <w:tcW w:w="1105" w:type="dxa"/>
          </w:tcPr>
          <w:p w:rsidR="00085C3F" w:rsidRDefault="002B4F37" w:rsidP="00FD3CEB">
            <w:pPr>
              <w:pStyle w:val="Heading5"/>
              <w:outlineLvl w:val="4"/>
              <w:cnfStyle w:val="000000000000"/>
              <w:rPr>
                <w:lang w:val="en-US"/>
              </w:rPr>
            </w:pPr>
            <w:r>
              <w:rPr>
                <w:lang w:val="en-US"/>
              </w:rPr>
              <w:t>0,000</w:t>
            </w:r>
          </w:p>
        </w:tc>
        <w:tc>
          <w:tcPr>
            <w:tcW w:w="1043" w:type="dxa"/>
          </w:tcPr>
          <w:p w:rsidR="00085C3F" w:rsidRDefault="002B4F37" w:rsidP="00FD3CEB">
            <w:pPr>
              <w:pStyle w:val="Heading5"/>
              <w:outlineLvl w:val="4"/>
              <w:cnfStyle w:val="000000000000"/>
              <w:rPr>
                <w:lang w:val="en-US"/>
              </w:rPr>
            </w:pPr>
            <w:r>
              <w:rPr>
                <w:lang w:val="en-US"/>
              </w:rPr>
              <w:t>0,000</w:t>
            </w:r>
          </w:p>
        </w:tc>
      </w:tr>
    </w:tbl>
    <w:p w:rsidR="00085C3F" w:rsidRPr="00A81643" w:rsidRDefault="00085C3F" w:rsidP="00085C3F">
      <w:pPr>
        <w:rPr>
          <w:lang w:val="en-US"/>
        </w:rPr>
      </w:pPr>
      <w:r>
        <w:rPr>
          <w:lang w:val="en-US"/>
        </w:rPr>
        <w:br/>
      </w:r>
    </w:p>
    <w:p w:rsidR="00085C3F" w:rsidRDefault="00085C3F" w:rsidP="00085C3F">
      <w:pPr>
        <w:pStyle w:val="Heading3"/>
        <w:rPr>
          <w:lang w:val="en-US"/>
        </w:rPr>
      </w:pPr>
    </w:p>
    <w:p w:rsidR="00FF6F05" w:rsidRDefault="00FF6F05">
      <w:pPr>
        <w:spacing w:after="0" w:line="240" w:lineRule="auto"/>
        <w:rPr>
          <w:lang w:val="en-US"/>
        </w:rPr>
      </w:pPr>
      <w:r>
        <w:rPr>
          <w:lang w:val="en-US"/>
        </w:rPr>
        <w:br w:type="page"/>
      </w:r>
    </w:p>
    <w:p w:rsidR="00CC0275" w:rsidRDefault="00317CB1" w:rsidP="004D79C7">
      <w:pPr>
        <w:pStyle w:val="Heading1"/>
        <w:rPr>
          <w:lang w:val="en-US"/>
        </w:rPr>
      </w:pPr>
      <w:bookmarkStart w:id="242" w:name="_Toc299712996"/>
      <w:bookmarkStart w:id="243" w:name="_Toc300034959"/>
      <w:r>
        <w:rPr>
          <w:lang w:val="en-US"/>
        </w:rPr>
        <w:lastRenderedPageBreak/>
        <w:t>Appendix 1</w:t>
      </w:r>
      <w:r w:rsidR="004D79C7">
        <w:rPr>
          <w:lang w:val="en-US"/>
        </w:rPr>
        <w:t>0</w:t>
      </w:r>
      <w:r>
        <w:rPr>
          <w:lang w:val="en-US"/>
        </w:rPr>
        <w:t xml:space="preserve"> Persistence in earnings</w:t>
      </w:r>
      <w:bookmarkEnd w:id="242"/>
      <w:bookmarkEnd w:id="243"/>
    </w:p>
    <w:tbl>
      <w:tblPr>
        <w:tblStyle w:val="LightShading-Accent11"/>
        <w:tblpPr w:leftFromText="141" w:rightFromText="141" w:vertAnchor="page" w:horzAnchor="margin" w:tblpY="2296"/>
        <w:tblW w:w="0" w:type="auto"/>
        <w:tblLook w:val="04A0"/>
      </w:tblPr>
      <w:tblGrid>
        <w:gridCol w:w="1548"/>
        <w:gridCol w:w="1548"/>
        <w:gridCol w:w="1548"/>
        <w:gridCol w:w="1548"/>
        <w:gridCol w:w="1548"/>
        <w:gridCol w:w="1548"/>
      </w:tblGrid>
      <w:tr w:rsidR="00710B95" w:rsidTr="004D79C7">
        <w:trPr>
          <w:cnfStyle w:val="100000000000"/>
        </w:trPr>
        <w:tc>
          <w:tcPr>
            <w:cnfStyle w:val="001000000000"/>
            <w:tcW w:w="1548" w:type="dxa"/>
          </w:tcPr>
          <w:p w:rsidR="00710B95" w:rsidRDefault="00710B95" w:rsidP="004D79C7">
            <w:pPr>
              <w:pStyle w:val="Heading5"/>
              <w:outlineLvl w:val="4"/>
              <w:rPr>
                <w:lang w:val="en-US"/>
              </w:rPr>
            </w:pPr>
            <w:r>
              <w:rPr>
                <w:lang w:val="en-US"/>
              </w:rPr>
              <w:t>Year</w:t>
            </w:r>
          </w:p>
        </w:tc>
        <w:tc>
          <w:tcPr>
            <w:tcW w:w="1548" w:type="dxa"/>
          </w:tcPr>
          <w:p w:rsidR="00710B95" w:rsidRDefault="00710B95" w:rsidP="004D79C7">
            <w:pPr>
              <w:pStyle w:val="Heading5"/>
              <w:outlineLvl w:val="4"/>
              <w:cnfStyle w:val="100000000000"/>
              <w:rPr>
                <w:lang w:val="en-US"/>
              </w:rPr>
            </w:pPr>
            <w:r>
              <w:rPr>
                <w:lang w:val="en-US"/>
              </w:rPr>
              <w:t>R</w:t>
            </w:r>
          </w:p>
        </w:tc>
        <w:tc>
          <w:tcPr>
            <w:tcW w:w="1548" w:type="dxa"/>
          </w:tcPr>
          <w:p w:rsidR="00710B95" w:rsidRPr="00CC0275" w:rsidRDefault="00710B95" w:rsidP="004D79C7">
            <w:pPr>
              <w:pStyle w:val="Heading5"/>
              <w:outlineLvl w:val="4"/>
              <w:cnfStyle w:val="100000000000"/>
              <w:rPr>
                <w:vertAlign w:val="superscript"/>
                <w:lang w:val="en-US"/>
              </w:rPr>
            </w:pPr>
            <w:r>
              <w:rPr>
                <w:lang w:val="en-US"/>
              </w:rPr>
              <w:t>R</w:t>
            </w:r>
            <w:r>
              <w:rPr>
                <w:vertAlign w:val="superscript"/>
                <w:lang w:val="en-US"/>
              </w:rPr>
              <w:t>2</w:t>
            </w:r>
          </w:p>
        </w:tc>
        <w:tc>
          <w:tcPr>
            <w:tcW w:w="1548" w:type="dxa"/>
          </w:tcPr>
          <w:p w:rsidR="00710B95" w:rsidRDefault="00710B95" w:rsidP="004D79C7">
            <w:pPr>
              <w:pStyle w:val="Heading5"/>
              <w:outlineLvl w:val="4"/>
              <w:cnfStyle w:val="100000000000"/>
              <w:rPr>
                <w:lang w:val="en-US"/>
              </w:rPr>
            </w:pPr>
            <w:r>
              <w:rPr>
                <w:lang w:val="en-US"/>
              </w:rPr>
              <w:t>F</w:t>
            </w:r>
          </w:p>
        </w:tc>
        <w:tc>
          <w:tcPr>
            <w:tcW w:w="1548" w:type="dxa"/>
          </w:tcPr>
          <w:p w:rsidR="00710B95" w:rsidRDefault="00710B95" w:rsidP="004D79C7">
            <w:pPr>
              <w:pStyle w:val="Heading5"/>
              <w:outlineLvl w:val="4"/>
              <w:cnfStyle w:val="100000000000"/>
              <w:rPr>
                <w:lang w:val="en-US"/>
              </w:rPr>
            </w:pPr>
            <w:r>
              <w:rPr>
                <w:lang w:val="en-US"/>
              </w:rPr>
              <w:t>F</w:t>
            </w:r>
            <w:r>
              <w:rPr>
                <w:lang w:val="en-US"/>
              </w:rPr>
              <w:br/>
              <w:t>Sig.</w:t>
            </w:r>
          </w:p>
        </w:tc>
        <w:tc>
          <w:tcPr>
            <w:tcW w:w="1548" w:type="dxa"/>
          </w:tcPr>
          <w:p w:rsidR="00710B95" w:rsidRPr="008600B0" w:rsidRDefault="00710B95" w:rsidP="004D79C7">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1988</w:t>
            </w:r>
          </w:p>
        </w:tc>
        <w:tc>
          <w:tcPr>
            <w:tcW w:w="1548" w:type="dxa"/>
          </w:tcPr>
          <w:p w:rsidR="00710B95" w:rsidRDefault="00710B95" w:rsidP="004D79C7">
            <w:pPr>
              <w:pStyle w:val="Heading5"/>
              <w:outlineLvl w:val="4"/>
              <w:cnfStyle w:val="000000100000"/>
              <w:rPr>
                <w:lang w:val="en-US"/>
              </w:rPr>
            </w:pPr>
            <w:r>
              <w:rPr>
                <w:lang w:val="en-US"/>
              </w:rPr>
              <w:t>0,683</w:t>
            </w:r>
          </w:p>
        </w:tc>
        <w:tc>
          <w:tcPr>
            <w:tcW w:w="1548" w:type="dxa"/>
          </w:tcPr>
          <w:p w:rsidR="00710B95" w:rsidRDefault="00710B95" w:rsidP="004D79C7">
            <w:pPr>
              <w:pStyle w:val="Heading5"/>
              <w:outlineLvl w:val="4"/>
              <w:cnfStyle w:val="000000100000"/>
              <w:rPr>
                <w:lang w:val="en-US"/>
              </w:rPr>
            </w:pPr>
            <w:r>
              <w:rPr>
                <w:lang w:val="en-US"/>
              </w:rPr>
              <w:t>0,466</w:t>
            </w:r>
          </w:p>
        </w:tc>
        <w:tc>
          <w:tcPr>
            <w:tcW w:w="1548" w:type="dxa"/>
          </w:tcPr>
          <w:p w:rsidR="00710B95" w:rsidRDefault="00710B95" w:rsidP="004D79C7">
            <w:pPr>
              <w:pStyle w:val="Heading5"/>
              <w:outlineLvl w:val="4"/>
              <w:cnfStyle w:val="000000100000"/>
              <w:rPr>
                <w:lang w:val="en-US"/>
              </w:rPr>
            </w:pPr>
            <w:r>
              <w:rPr>
                <w:lang w:val="en-US"/>
              </w:rPr>
              <w:t>428</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1989</w:t>
            </w:r>
          </w:p>
        </w:tc>
        <w:tc>
          <w:tcPr>
            <w:tcW w:w="1548" w:type="dxa"/>
          </w:tcPr>
          <w:p w:rsidR="00710B95" w:rsidRDefault="00710B95" w:rsidP="004D79C7">
            <w:pPr>
              <w:pStyle w:val="Heading5"/>
              <w:outlineLvl w:val="4"/>
              <w:cnfStyle w:val="000000000000"/>
              <w:rPr>
                <w:lang w:val="en-US"/>
              </w:rPr>
            </w:pPr>
            <w:r>
              <w:rPr>
                <w:lang w:val="en-US"/>
              </w:rPr>
              <w:t>0,749</w:t>
            </w:r>
          </w:p>
        </w:tc>
        <w:tc>
          <w:tcPr>
            <w:tcW w:w="1548" w:type="dxa"/>
          </w:tcPr>
          <w:p w:rsidR="00710B95" w:rsidRDefault="00710B95" w:rsidP="004D79C7">
            <w:pPr>
              <w:pStyle w:val="Heading5"/>
              <w:outlineLvl w:val="4"/>
              <w:cnfStyle w:val="000000000000"/>
              <w:rPr>
                <w:lang w:val="en-US"/>
              </w:rPr>
            </w:pPr>
            <w:r>
              <w:rPr>
                <w:lang w:val="en-US"/>
              </w:rPr>
              <w:t>0,560</w:t>
            </w:r>
          </w:p>
        </w:tc>
        <w:tc>
          <w:tcPr>
            <w:tcW w:w="1548" w:type="dxa"/>
          </w:tcPr>
          <w:p w:rsidR="00710B95" w:rsidRDefault="00710B95" w:rsidP="004D79C7">
            <w:pPr>
              <w:pStyle w:val="Heading5"/>
              <w:outlineLvl w:val="4"/>
              <w:cnfStyle w:val="000000000000"/>
              <w:rPr>
                <w:lang w:val="en-US"/>
              </w:rPr>
            </w:pPr>
            <w:r>
              <w:rPr>
                <w:lang w:val="en-US"/>
              </w:rPr>
              <w:t>640</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1990</w:t>
            </w:r>
          </w:p>
        </w:tc>
        <w:tc>
          <w:tcPr>
            <w:tcW w:w="1548" w:type="dxa"/>
          </w:tcPr>
          <w:p w:rsidR="00710B95" w:rsidRDefault="00710B95" w:rsidP="004D79C7">
            <w:pPr>
              <w:pStyle w:val="Heading5"/>
              <w:outlineLvl w:val="4"/>
              <w:cnfStyle w:val="000000100000"/>
              <w:rPr>
                <w:lang w:val="en-US"/>
              </w:rPr>
            </w:pPr>
            <w:r>
              <w:rPr>
                <w:lang w:val="en-US"/>
              </w:rPr>
              <w:t>0,734</w:t>
            </w:r>
          </w:p>
        </w:tc>
        <w:tc>
          <w:tcPr>
            <w:tcW w:w="1548" w:type="dxa"/>
          </w:tcPr>
          <w:p w:rsidR="00710B95" w:rsidRDefault="00710B95" w:rsidP="004D79C7">
            <w:pPr>
              <w:pStyle w:val="Heading5"/>
              <w:outlineLvl w:val="4"/>
              <w:cnfStyle w:val="000000100000"/>
              <w:rPr>
                <w:lang w:val="en-US"/>
              </w:rPr>
            </w:pPr>
            <w:r>
              <w:rPr>
                <w:lang w:val="en-US"/>
              </w:rPr>
              <w:t>0,538</w:t>
            </w:r>
          </w:p>
        </w:tc>
        <w:tc>
          <w:tcPr>
            <w:tcW w:w="1548" w:type="dxa"/>
          </w:tcPr>
          <w:p w:rsidR="00710B95" w:rsidRDefault="00710B95" w:rsidP="004D79C7">
            <w:pPr>
              <w:pStyle w:val="Heading5"/>
              <w:outlineLvl w:val="4"/>
              <w:cnfStyle w:val="000000100000"/>
              <w:rPr>
                <w:lang w:val="en-US"/>
              </w:rPr>
            </w:pPr>
            <w:r>
              <w:rPr>
                <w:lang w:val="en-US"/>
              </w:rPr>
              <w:t>549</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1991</w:t>
            </w:r>
          </w:p>
        </w:tc>
        <w:tc>
          <w:tcPr>
            <w:tcW w:w="1548" w:type="dxa"/>
          </w:tcPr>
          <w:p w:rsidR="00710B95" w:rsidRDefault="00710B95" w:rsidP="004D79C7">
            <w:pPr>
              <w:pStyle w:val="Heading5"/>
              <w:outlineLvl w:val="4"/>
              <w:cnfStyle w:val="000000000000"/>
              <w:rPr>
                <w:lang w:val="en-US"/>
              </w:rPr>
            </w:pPr>
            <w:r>
              <w:rPr>
                <w:lang w:val="en-US"/>
              </w:rPr>
              <w:t>0,689</w:t>
            </w:r>
          </w:p>
        </w:tc>
        <w:tc>
          <w:tcPr>
            <w:tcW w:w="1548" w:type="dxa"/>
          </w:tcPr>
          <w:p w:rsidR="00710B95" w:rsidRDefault="00710B95" w:rsidP="004D79C7">
            <w:pPr>
              <w:pStyle w:val="Heading5"/>
              <w:outlineLvl w:val="4"/>
              <w:cnfStyle w:val="000000000000"/>
              <w:rPr>
                <w:lang w:val="en-US"/>
              </w:rPr>
            </w:pPr>
            <w:r>
              <w:rPr>
                <w:lang w:val="en-US"/>
              </w:rPr>
              <w:t>0,474</w:t>
            </w:r>
          </w:p>
        </w:tc>
        <w:tc>
          <w:tcPr>
            <w:tcW w:w="1548" w:type="dxa"/>
          </w:tcPr>
          <w:p w:rsidR="00710B95" w:rsidRDefault="00710B95" w:rsidP="004D79C7">
            <w:pPr>
              <w:pStyle w:val="Heading5"/>
              <w:outlineLvl w:val="4"/>
              <w:cnfStyle w:val="000000000000"/>
              <w:rPr>
                <w:lang w:val="en-US"/>
              </w:rPr>
            </w:pPr>
            <w:r>
              <w:rPr>
                <w:lang w:val="en-US"/>
              </w:rPr>
              <w:t>424</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1992</w:t>
            </w:r>
          </w:p>
        </w:tc>
        <w:tc>
          <w:tcPr>
            <w:tcW w:w="1548" w:type="dxa"/>
          </w:tcPr>
          <w:p w:rsidR="00710B95" w:rsidRDefault="00710B95" w:rsidP="004D79C7">
            <w:pPr>
              <w:pStyle w:val="Heading5"/>
              <w:outlineLvl w:val="4"/>
              <w:cnfStyle w:val="000000100000"/>
              <w:rPr>
                <w:lang w:val="en-US"/>
              </w:rPr>
            </w:pPr>
            <w:r>
              <w:rPr>
                <w:lang w:val="en-US"/>
              </w:rPr>
              <w:t>0,692</w:t>
            </w:r>
          </w:p>
        </w:tc>
        <w:tc>
          <w:tcPr>
            <w:tcW w:w="1548" w:type="dxa"/>
          </w:tcPr>
          <w:p w:rsidR="00710B95" w:rsidRDefault="00710B95" w:rsidP="004D79C7">
            <w:pPr>
              <w:pStyle w:val="Heading5"/>
              <w:outlineLvl w:val="4"/>
              <w:cnfStyle w:val="000000100000"/>
              <w:rPr>
                <w:lang w:val="en-US"/>
              </w:rPr>
            </w:pPr>
            <w:r>
              <w:rPr>
                <w:lang w:val="en-US"/>
              </w:rPr>
              <w:t>0,480</w:t>
            </w:r>
          </w:p>
        </w:tc>
        <w:tc>
          <w:tcPr>
            <w:tcW w:w="1548" w:type="dxa"/>
          </w:tcPr>
          <w:p w:rsidR="00710B95" w:rsidRDefault="00710B95" w:rsidP="004D79C7">
            <w:pPr>
              <w:pStyle w:val="Heading5"/>
              <w:outlineLvl w:val="4"/>
              <w:cnfStyle w:val="000000100000"/>
              <w:rPr>
                <w:lang w:val="en-US"/>
              </w:rPr>
            </w:pPr>
            <w:r>
              <w:rPr>
                <w:lang w:val="en-US"/>
              </w:rPr>
              <w:t>471</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1993</w:t>
            </w:r>
          </w:p>
        </w:tc>
        <w:tc>
          <w:tcPr>
            <w:tcW w:w="1548" w:type="dxa"/>
          </w:tcPr>
          <w:p w:rsidR="00710B95" w:rsidRDefault="00710B95" w:rsidP="004D79C7">
            <w:pPr>
              <w:pStyle w:val="Heading5"/>
              <w:outlineLvl w:val="4"/>
              <w:cnfStyle w:val="000000000000"/>
              <w:rPr>
                <w:lang w:val="en-US"/>
              </w:rPr>
            </w:pPr>
            <w:r>
              <w:rPr>
                <w:lang w:val="en-US"/>
              </w:rPr>
              <w:t>0,694</w:t>
            </w:r>
          </w:p>
        </w:tc>
        <w:tc>
          <w:tcPr>
            <w:tcW w:w="1548" w:type="dxa"/>
          </w:tcPr>
          <w:p w:rsidR="00710B95" w:rsidRDefault="00710B95" w:rsidP="004D79C7">
            <w:pPr>
              <w:pStyle w:val="Heading5"/>
              <w:outlineLvl w:val="4"/>
              <w:cnfStyle w:val="000000000000"/>
              <w:rPr>
                <w:lang w:val="en-US"/>
              </w:rPr>
            </w:pPr>
            <w:r>
              <w:rPr>
                <w:lang w:val="en-US"/>
              </w:rPr>
              <w:t>0,482</w:t>
            </w:r>
          </w:p>
        </w:tc>
        <w:tc>
          <w:tcPr>
            <w:tcW w:w="1548" w:type="dxa"/>
          </w:tcPr>
          <w:p w:rsidR="00710B95" w:rsidRDefault="00710B95" w:rsidP="004D79C7">
            <w:pPr>
              <w:pStyle w:val="Heading5"/>
              <w:outlineLvl w:val="4"/>
              <w:cnfStyle w:val="000000000000"/>
              <w:rPr>
                <w:lang w:val="en-US"/>
              </w:rPr>
            </w:pPr>
            <w:r>
              <w:rPr>
                <w:lang w:val="en-US"/>
              </w:rPr>
              <w:t>473</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1994</w:t>
            </w:r>
          </w:p>
        </w:tc>
        <w:tc>
          <w:tcPr>
            <w:tcW w:w="1548" w:type="dxa"/>
          </w:tcPr>
          <w:p w:rsidR="00710B95" w:rsidRDefault="00710B95" w:rsidP="004D79C7">
            <w:pPr>
              <w:pStyle w:val="Heading5"/>
              <w:outlineLvl w:val="4"/>
              <w:cnfStyle w:val="000000100000"/>
              <w:rPr>
                <w:lang w:val="en-US"/>
              </w:rPr>
            </w:pPr>
            <w:r>
              <w:rPr>
                <w:lang w:val="en-US"/>
              </w:rPr>
              <w:t>0,684</w:t>
            </w:r>
          </w:p>
        </w:tc>
        <w:tc>
          <w:tcPr>
            <w:tcW w:w="1548" w:type="dxa"/>
          </w:tcPr>
          <w:p w:rsidR="00710B95" w:rsidRDefault="00710B95" w:rsidP="004D79C7">
            <w:pPr>
              <w:pStyle w:val="Heading5"/>
              <w:outlineLvl w:val="4"/>
              <w:cnfStyle w:val="000000100000"/>
              <w:rPr>
                <w:lang w:val="en-US"/>
              </w:rPr>
            </w:pPr>
            <w:r>
              <w:rPr>
                <w:lang w:val="en-US"/>
              </w:rPr>
              <w:t>0,468</w:t>
            </w:r>
          </w:p>
        </w:tc>
        <w:tc>
          <w:tcPr>
            <w:tcW w:w="1548" w:type="dxa"/>
          </w:tcPr>
          <w:p w:rsidR="00710B95" w:rsidRDefault="00710B95" w:rsidP="004D79C7">
            <w:pPr>
              <w:pStyle w:val="Heading5"/>
              <w:outlineLvl w:val="4"/>
              <w:cnfStyle w:val="000000100000"/>
              <w:rPr>
                <w:lang w:val="en-US"/>
              </w:rPr>
            </w:pPr>
            <w:r>
              <w:rPr>
                <w:lang w:val="en-US"/>
              </w:rPr>
              <w:t>447</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1995</w:t>
            </w:r>
          </w:p>
        </w:tc>
        <w:tc>
          <w:tcPr>
            <w:tcW w:w="1548" w:type="dxa"/>
          </w:tcPr>
          <w:p w:rsidR="00710B95" w:rsidRDefault="00710B95" w:rsidP="004D79C7">
            <w:pPr>
              <w:pStyle w:val="Heading5"/>
              <w:outlineLvl w:val="4"/>
              <w:cnfStyle w:val="000000000000"/>
              <w:rPr>
                <w:lang w:val="en-US"/>
              </w:rPr>
            </w:pPr>
            <w:r>
              <w:rPr>
                <w:lang w:val="en-US"/>
              </w:rPr>
              <w:t>0,594</w:t>
            </w:r>
          </w:p>
        </w:tc>
        <w:tc>
          <w:tcPr>
            <w:tcW w:w="1548" w:type="dxa"/>
          </w:tcPr>
          <w:p w:rsidR="00710B95" w:rsidRDefault="00710B95" w:rsidP="004D79C7">
            <w:pPr>
              <w:pStyle w:val="Heading5"/>
              <w:outlineLvl w:val="4"/>
              <w:cnfStyle w:val="000000000000"/>
              <w:rPr>
                <w:lang w:val="en-US"/>
              </w:rPr>
            </w:pPr>
            <w:r>
              <w:rPr>
                <w:lang w:val="en-US"/>
              </w:rPr>
              <w:t>0,352</w:t>
            </w:r>
          </w:p>
        </w:tc>
        <w:tc>
          <w:tcPr>
            <w:tcW w:w="1548" w:type="dxa"/>
          </w:tcPr>
          <w:p w:rsidR="00710B95" w:rsidRDefault="00710B95" w:rsidP="004D79C7">
            <w:pPr>
              <w:pStyle w:val="Heading5"/>
              <w:outlineLvl w:val="4"/>
              <w:cnfStyle w:val="000000000000"/>
              <w:rPr>
                <w:lang w:val="en-US"/>
              </w:rPr>
            </w:pPr>
            <w:r>
              <w:rPr>
                <w:lang w:val="en-US"/>
              </w:rPr>
              <w:t>284</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1996</w:t>
            </w:r>
          </w:p>
        </w:tc>
        <w:tc>
          <w:tcPr>
            <w:tcW w:w="1548" w:type="dxa"/>
          </w:tcPr>
          <w:p w:rsidR="00710B95" w:rsidRDefault="00710B95" w:rsidP="004D79C7">
            <w:pPr>
              <w:pStyle w:val="Heading5"/>
              <w:outlineLvl w:val="4"/>
              <w:cnfStyle w:val="000000100000"/>
              <w:rPr>
                <w:lang w:val="en-US"/>
              </w:rPr>
            </w:pPr>
            <w:r>
              <w:rPr>
                <w:lang w:val="en-US"/>
              </w:rPr>
              <w:t>0,630</w:t>
            </w:r>
          </w:p>
        </w:tc>
        <w:tc>
          <w:tcPr>
            <w:tcW w:w="1548" w:type="dxa"/>
          </w:tcPr>
          <w:p w:rsidR="00710B95" w:rsidRDefault="00710B95" w:rsidP="004D79C7">
            <w:pPr>
              <w:pStyle w:val="Heading5"/>
              <w:outlineLvl w:val="4"/>
              <w:cnfStyle w:val="000000100000"/>
              <w:rPr>
                <w:lang w:val="en-US"/>
              </w:rPr>
            </w:pPr>
            <w:r>
              <w:rPr>
                <w:lang w:val="en-US"/>
              </w:rPr>
              <w:t>0,396</w:t>
            </w:r>
          </w:p>
        </w:tc>
        <w:tc>
          <w:tcPr>
            <w:tcW w:w="1548" w:type="dxa"/>
          </w:tcPr>
          <w:p w:rsidR="00710B95" w:rsidRDefault="00710B95" w:rsidP="004D79C7">
            <w:pPr>
              <w:pStyle w:val="Heading5"/>
              <w:outlineLvl w:val="4"/>
              <w:cnfStyle w:val="000000100000"/>
              <w:rPr>
                <w:lang w:val="en-US"/>
              </w:rPr>
            </w:pPr>
            <w:r>
              <w:rPr>
                <w:lang w:val="en-US"/>
              </w:rPr>
              <w:t>388</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1997</w:t>
            </w:r>
          </w:p>
        </w:tc>
        <w:tc>
          <w:tcPr>
            <w:tcW w:w="1548" w:type="dxa"/>
          </w:tcPr>
          <w:p w:rsidR="00710B95" w:rsidRDefault="00710B95" w:rsidP="004D79C7">
            <w:pPr>
              <w:pStyle w:val="Heading5"/>
              <w:outlineLvl w:val="4"/>
              <w:cnfStyle w:val="000000000000"/>
              <w:rPr>
                <w:lang w:val="en-US"/>
              </w:rPr>
            </w:pPr>
            <w:r>
              <w:rPr>
                <w:lang w:val="en-US"/>
              </w:rPr>
              <w:t>0,601</w:t>
            </w:r>
          </w:p>
        </w:tc>
        <w:tc>
          <w:tcPr>
            <w:tcW w:w="1548" w:type="dxa"/>
          </w:tcPr>
          <w:p w:rsidR="00710B95" w:rsidRDefault="00710B95" w:rsidP="004D79C7">
            <w:pPr>
              <w:pStyle w:val="Heading5"/>
              <w:outlineLvl w:val="4"/>
              <w:cnfStyle w:val="000000000000"/>
              <w:rPr>
                <w:lang w:val="en-US"/>
              </w:rPr>
            </w:pPr>
            <w:r>
              <w:rPr>
                <w:lang w:val="en-US"/>
              </w:rPr>
              <w:t>0,361</w:t>
            </w:r>
          </w:p>
        </w:tc>
        <w:tc>
          <w:tcPr>
            <w:tcW w:w="1548" w:type="dxa"/>
          </w:tcPr>
          <w:p w:rsidR="00710B95" w:rsidRDefault="00710B95" w:rsidP="004D79C7">
            <w:pPr>
              <w:pStyle w:val="Heading5"/>
              <w:outlineLvl w:val="4"/>
              <w:cnfStyle w:val="000000000000"/>
              <w:rPr>
                <w:lang w:val="en-US"/>
              </w:rPr>
            </w:pPr>
            <w:r>
              <w:rPr>
                <w:lang w:val="en-US"/>
              </w:rPr>
              <w:t>344</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1998</w:t>
            </w:r>
          </w:p>
        </w:tc>
        <w:tc>
          <w:tcPr>
            <w:tcW w:w="1548" w:type="dxa"/>
          </w:tcPr>
          <w:p w:rsidR="00710B95" w:rsidRDefault="00710B95" w:rsidP="004D79C7">
            <w:pPr>
              <w:pStyle w:val="Heading5"/>
              <w:outlineLvl w:val="4"/>
              <w:cnfStyle w:val="000000100000"/>
              <w:rPr>
                <w:lang w:val="en-US"/>
              </w:rPr>
            </w:pPr>
            <w:r>
              <w:rPr>
                <w:lang w:val="en-US"/>
              </w:rPr>
              <w:t>0,596</w:t>
            </w:r>
          </w:p>
        </w:tc>
        <w:tc>
          <w:tcPr>
            <w:tcW w:w="1548" w:type="dxa"/>
          </w:tcPr>
          <w:p w:rsidR="00710B95" w:rsidRDefault="00710B95" w:rsidP="004D79C7">
            <w:pPr>
              <w:pStyle w:val="Heading5"/>
              <w:outlineLvl w:val="4"/>
              <w:cnfStyle w:val="000000100000"/>
              <w:rPr>
                <w:lang w:val="en-US"/>
              </w:rPr>
            </w:pPr>
            <w:r>
              <w:rPr>
                <w:lang w:val="en-US"/>
              </w:rPr>
              <w:t>0,355</w:t>
            </w:r>
          </w:p>
        </w:tc>
        <w:tc>
          <w:tcPr>
            <w:tcW w:w="1548" w:type="dxa"/>
          </w:tcPr>
          <w:p w:rsidR="00710B95" w:rsidRDefault="00710B95" w:rsidP="004D79C7">
            <w:pPr>
              <w:pStyle w:val="Heading5"/>
              <w:outlineLvl w:val="4"/>
              <w:cnfStyle w:val="000000100000"/>
              <w:rPr>
                <w:lang w:val="en-US"/>
              </w:rPr>
            </w:pPr>
            <w:r>
              <w:rPr>
                <w:lang w:val="en-US"/>
              </w:rPr>
              <w:t>306</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1999</w:t>
            </w:r>
          </w:p>
        </w:tc>
        <w:tc>
          <w:tcPr>
            <w:tcW w:w="1548" w:type="dxa"/>
          </w:tcPr>
          <w:p w:rsidR="00710B95" w:rsidRDefault="00710B95" w:rsidP="004D79C7">
            <w:pPr>
              <w:pStyle w:val="Heading5"/>
              <w:outlineLvl w:val="4"/>
              <w:cnfStyle w:val="000000000000"/>
              <w:rPr>
                <w:lang w:val="en-US"/>
              </w:rPr>
            </w:pPr>
            <w:r>
              <w:rPr>
                <w:lang w:val="en-US"/>
              </w:rPr>
              <w:t>0,573</w:t>
            </w:r>
          </w:p>
        </w:tc>
        <w:tc>
          <w:tcPr>
            <w:tcW w:w="1548" w:type="dxa"/>
          </w:tcPr>
          <w:p w:rsidR="00710B95" w:rsidRDefault="00710B95" w:rsidP="004D79C7">
            <w:pPr>
              <w:pStyle w:val="Heading5"/>
              <w:outlineLvl w:val="4"/>
              <w:cnfStyle w:val="000000000000"/>
              <w:rPr>
                <w:lang w:val="en-US"/>
              </w:rPr>
            </w:pPr>
            <w:r>
              <w:rPr>
                <w:lang w:val="en-US"/>
              </w:rPr>
              <w:t>0,328</w:t>
            </w:r>
          </w:p>
        </w:tc>
        <w:tc>
          <w:tcPr>
            <w:tcW w:w="1548" w:type="dxa"/>
          </w:tcPr>
          <w:p w:rsidR="00710B95" w:rsidRDefault="00710B95" w:rsidP="004D79C7">
            <w:pPr>
              <w:pStyle w:val="Heading5"/>
              <w:outlineLvl w:val="4"/>
              <w:cnfStyle w:val="000000000000"/>
              <w:rPr>
                <w:lang w:val="en-US"/>
              </w:rPr>
            </w:pPr>
            <w:r>
              <w:rPr>
                <w:lang w:val="en-US"/>
              </w:rPr>
              <w:t>278</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2000</w:t>
            </w:r>
          </w:p>
        </w:tc>
        <w:tc>
          <w:tcPr>
            <w:tcW w:w="1548" w:type="dxa"/>
          </w:tcPr>
          <w:p w:rsidR="00710B95" w:rsidRDefault="00710B95" w:rsidP="004D79C7">
            <w:pPr>
              <w:pStyle w:val="Heading5"/>
              <w:outlineLvl w:val="4"/>
              <w:cnfStyle w:val="000000100000"/>
              <w:rPr>
                <w:lang w:val="en-US"/>
              </w:rPr>
            </w:pPr>
            <w:r>
              <w:rPr>
                <w:lang w:val="en-US"/>
              </w:rPr>
              <w:t>0,481</w:t>
            </w:r>
          </w:p>
        </w:tc>
        <w:tc>
          <w:tcPr>
            <w:tcW w:w="1548" w:type="dxa"/>
          </w:tcPr>
          <w:p w:rsidR="00710B95" w:rsidRDefault="00710B95" w:rsidP="004D79C7">
            <w:pPr>
              <w:pStyle w:val="Heading5"/>
              <w:outlineLvl w:val="4"/>
              <w:cnfStyle w:val="000000100000"/>
              <w:rPr>
                <w:lang w:val="en-US"/>
              </w:rPr>
            </w:pPr>
            <w:r>
              <w:rPr>
                <w:lang w:val="en-US"/>
              </w:rPr>
              <w:t>0,231</w:t>
            </w:r>
          </w:p>
        </w:tc>
        <w:tc>
          <w:tcPr>
            <w:tcW w:w="1548" w:type="dxa"/>
          </w:tcPr>
          <w:p w:rsidR="00710B95" w:rsidRDefault="00710B95" w:rsidP="004D79C7">
            <w:pPr>
              <w:pStyle w:val="Heading5"/>
              <w:outlineLvl w:val="4"/>
              <w:cnfStyle w:val="000000100000"/>
              <w:rPr>
                <w:lang w:val="en-US"/>
              </w:rPr>
            </w:pPr>
            <w:r>
              <w:rPr>
                <w:lang w:val="en-US"/>
              </w:rPr>
              <w:t>159</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2001</w:t>
            </w:r>
          </w:p>
        </w:tc>
        <w:tc>
          <w:tcPr>
            <w:tcW w:w="1548" w:type="dxa"/>
          </w:tcPr>
          <w:p w:rsidR="00710B95" w:rsidRDefault="00710B95" w:rsidP="004D79C7">
            <w:pPr>
              <w:pStyle w:val="Heading5"/>
              <w:outlineLvl w:val="4"/>
              <w:cnfStyle w:val="000000000000"/>
              <w:rPr>
                <w:lang w:val="en-US"/>
              </w:rPr>
            </w:pPr>
            <w:r>
              <w:rPr>
                <w:lang w:val="en-US"/>
              </w:rPr>
              <w:t>0,397</w:t>
            </w:r>
          </w:p>
        </w:tc>
        <w:tc>
          <w:tcPr>
            <w:tcW w:w="1548" w:type="dxa"/>
          </w:tcPr>
          <w:p w:rsidR="00710B95" w:rsidRDefault="00710B95" w:rsidP="004D79C7">
            <w:pPr>
              <w:pStyle w:val="Heading5"/>
              <w:outlineLvl w:val="4"/>
              <w:cnfStyle w:val="000000000000"/>
              <w:rPr>
                <w:lang w:val="en-US"/>
              </w:rPr>
            </w:pPr>
            <w:r>
              <w:rPr>
                <w:lang w:val="en-US"/>
              </w:rPr>
              <w:t>0,158</w:t>
            </w:r>
          </w:p>
        </w:tc>
        <w:tc>
          <w:tcPr>
            <w:tcW w:w="1548" w:type="dxa"/>
          </w:tcPr>
          <w:p w:rsidR="00710B95" w:rsidRDefault="00710B95" w:rsidP="004D79C7">
            <w:pPr>
              <w:pStyle w:val="Heading5"/>
              <w:outlineLvl w:val="4"/>
              <w:cnfStyle w:val="000000000000"/>
              <w:rPr>
                <w:lang w:val="en-US"/>
              </w:rPr>
            </w:pPr>
            <w:r>
              <w:rPr>
                <w:lang w:val="en-US"/>
              </w:rPr>
              <w:t>102</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2002</w:t>
            </w:r>
          </w:p>
        </w:tc>
        <w:tc>
          <w:tcPr>
            <w:tcW w:w="1548" w:type="dxa"/>
          </w:tcPr>
          <w:p w:rsidR="00710B95" w:rsidRDefault="00710B95" w:rsidP="004D79C7">
            <w:pPr>
              <w:pStyle w:val="Heading5"/>
              <w:outlineLvl w:val="4"/>
              <w:cnfStyle w:val="000000100000"/>
              <w:rPr>
                <w:lang w:val="en-US"/>
              </w:rPr>
            </w:pPr>
            <w:r>
              <w:rPr>
                <w:lang w:val="en-US"/>
              </w:rPr>
              <w:t>0,628</w:t>
            </w:r>
          </w:p>
        </w:tc>
        <w:tc>
          <w:tcPr>
            <w:tcW w:w="1548" w:type="dxa"/>
          </w:tcPr>
          <w:p w:rsidR="00710B95" w:rsidRDefault="00710B95" w:rsidP="004D79C7">
            <w:pPr>
              <w:pStyle w:val="Heading5"/>
              <w:outlineLvl w:val="4"/>
              <w:cnfStyle w:val="000000100000"/>
              <w:rPr>
                <w:lang w:val="en-US"/>
              </w:rPr>
            </w:pPr>
            <w:r>
              <w:rPr>
                <w:lang w:val="en-US"/>
              </w:rPr>
              <w:t>0,394</w:t>
            </w:r>
          </w:p>
        </w:tc>
        <w:tc>
          <w:tcPr>
            <w:tcW w:w="1548" w:type="dxa"/>
          </w:tcPr>
          <w:p w:rsidR="00710B95" w:rsidRDefault="00710B95" w:rsidP="004D79C7">
            <w:pPr>
              <w:pStyle w:val="Heading5"/>
              <w:outlineLvl w:val="4"/>
              <w:cnfStyle w:val="000000100000"/>
              <w:rPr>
                <w:lang w:val="en-US"/>
              </w:rPr>
            </w:pPr>
            <w:r>
              <w:rPr>
                <w:lang w:val="en-US"/>
              </w:rPr>
              <w:t>346</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2003</w:t>
            </w:r>
          </w:p>
        </w:tc>
        <w:tc>
          <w:tcPr>
            <w:tcW w:w="1548" w:type="dxa"/>
          </w:tcPr>
          <w:p w:rsidR="00710B95" w:rsidRDefault="00710B95" w:rsidP="004D79C7">
            <w:pPr>
              <w:pStyle w:val="Heading5"/>
              <w:outlineLvl w:val="4"/>
              <w:cnfStyle w:val="000000000000"/>
              <w:rPr>
                <w:lang w:val="en-US"/>
              </w:rPr>
            </w:pPr>
            <w:r>
              <w:rPr>
                <w:lang w:val="en-US"/>
              </w:rPr>
              <w:t>0,572</w:t>
            </w:r>
          </w:p>
        </w:tc>
        <w:tc>
          <w:tcPr>
            <w:tcW w:w="1548" w:type="dxa"/>
          </w:tcPr>
          <w:p w:rsidR="00710B95" w:rsidRDefault="00710B95" w:rsidP="004D79C7">
            <w:pPr>
              <w:pStyle w:val="Heading5"/>
              <w:outlineLvl w:val="4"/>
              <w:cnfStyle w:val="000000000000"/>
              <w:rPr>
                <w:lang w:val="en-US"/>
              </w:rPr>
            </w:pPr>
            <w:r>
              <w:rPr>
                <w:lang w:val="en-US"/>
              </w:rPr>
              <w:t>0,327</w:t>
            </w:r>
          </w:p>
        </w:tc>
        <w:tc>
          <w:tcPr>
            <w:tcW w:w="1548" w:type="dxa"/>
          </w:tcPr>
          <w:p w:rsidR="00710B95" w:rsidRDefault="00710B95" w:rsidP="004D79C7">
            <w:pPr>
              <w:pStyle w:val="Heading5"/>
              <w:outlineLvl w:val="4"/>
              <w:cnfStyle w:val="000000000000"/>
              <w:rPr>
                <w:lang w:val="en-US"/>
              </w:rPr>
            </w:pPr>
            <w:r>
              <w:rPr>
                <w:lang w:val="en-US"/>
              </w:rPr>
              <w:t>268</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2004</w:t>
            </w:r>
          </w:p>
        </w:tc>
        <w:tc>
          <w:tcPr>
            <w:tcW w:w="1548" w:type="dxa"/>
          </w:tcPr>
          <w:p w:rsidR="00710B95" w:rsidRDefault="00710B95" w:rsidP="004D79C7">
            <w:pPr>
              <w:pStyle w:val="Heading5"/>
              <w:outlineLvl w:val="4"/>
              <w:cnfStyle w:val="000000100000"/>
              <w:rPr>
                <w:lang w:val="en-US"/>
              </w:rPr>
            </w:pPr>
            <w:r>
              <w:rPr>
                <w:lang w:val="en-US"/>
              </w:rPr>
              <w:t>0,492</w:t>
            </w:r>
          </w:p>
        </w:tc>
        <w:tc>
          <w:tcPr>
            <w:tcW w:w="1548" w:type="dxa"/>
          </w:tcPr>
          <w:p w:rsidR="00710B95" w:rsidRDefault="00710B95" w:rsidP="004D79C7">
            <w:pPr>
              <w:pStyle w:val="Heading5"/>
              <w:outlineLvl w:val="4"/>
              <w:cnfStyle w:val="000000100000"/>
              <w:rPr>
                <w:lang w:val="en-US"/>
              </w:rPr>
            </w:pPr>
            <w:r>
              <w:rPr>
                <w:lang w:val="en-US"/>
              </w:rPr>
              <w:t>0,242</w:t>
            </w:r>
          </w:p>
        </w:tc>
        <w:tc>
          <w:tcPr>
            <w:tcW w:w="1548" w:type="dxa"/>
          </w:tcPr>
          <w:p w:rsidR="00710B95" w:rsidRDefault="00710B95" w:rsidP="004D79C7">
            <w:pPr>
              <w:pStyle w:val="Heading5"/>
              <w:outlineLvl w:val="4"/>
              <w:cnfStyle w:val="000000100000"/>
              <w:rPr>
                <w:lang w:val="en-US"/>
              </w:rPr>
            </w:pPr>
            <w:r>
              <w:rPr>
                <w:lang w:val="en-US"/>
              </w:rPr>
              <w:t>183</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2005</w:t>
            </w:r>
          </w:p>
        </w:tc>
        <w:tc>
          <w:tcPr>
            <w:tcW w:w="1548" w:type="dxa"/>
          </w:tcPr>
          <w:p w:rsidR="00710B95" w:rsidRDefault="00710B95" w:rsidP="004D79C7">
            <w:pPr>
              <w:pStyle w:val="Heading5"/>
              <w:outlineLvl w:val="4"/>
              <w:cnfStyle w:val="000000000000"/>
              <w:rPr>
                <w:lang w:val="en-US"/>
              </w:rPr>
            </w:pPr>
            <w:r>
              <w:rPr>
                <w:lang w:val="en-US"/>
              </w:rPr>
              <w:t>0,678</w:t>
            </w:r>
          </w:p>
        </w:tc>
        <w:tc>
          <w:tcPr>
            <w:tcW w:w="1548" w:type="dxa"/>
          </w:tcPr>
          <w:p w:rsidR="00710B95" w:rsidRDefault="00710B95" w:rsidP="004D79C7">
            <w:pPr>
              <w:pStyle w:val="Heading5"/>
              <w:outlineLvl w:val="4"/>
              <w:cnfStyle w:val="000000000000"/>
              <w:rPr>
                <w:lang w:val="en-US"/>
              </w:rPr>
            </w:pPr>
            <w:r>
              <w:rPr>
                <w:lang w:val="en-US"/>
              </w:rPr>
              <w:t>0,460</w:t>
            </w:r>
          </w:p>
        </w:tc>
        <w:tc>
          <w:tcPr>
            <w:tcW w:w="1548" w:type="dxa"/>
          </w:tcPr>
          <w:p w:rsidR="00710B95" w:rsidRDefault="00710B95" w:rsidP="004D79C7">
            <w:pPr>
              <w:pStyle w:val="Heading5"/>
              <w:outlineLvl w:val="4"/>
              <w:cnfStyle w:val="000000000000"/>
              <w:rPr>
                <w:lang w:val="en-US"/>
              </w:rPr>
            </w:pPr>
            <w:r>
              <w:rPr>
                <w:lang w:val="en-US"/>
              </w:rPr>
              <w:t>521</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2006</w:t>
            </w:r>
          </w:p>
        </w:tc>
        <w:tc>
          <w:tcPr>
            <w:tcW w:w="1548" w:type="dxa"/>
          </w:tcPr>
          <w:p w:rsidR="00710B95" w:rsidRDefault="00710B95" w:rsidP="004D79C7">
            <w:pPr>
              <w:pStyle w:val="Heading5"/>
              <w:outlineLvl w:val="4"/>
              <w:cnfStyle w:val="000000100000"/>
              <w:rPr>
                <w:lang w:val="en-US"/>
              </w:rPr>
            </w:pPr>
            <w:r>
              <w:rPr>
                <w:lang w:val="en-US"/>
              </w:rPr>
              <w:t>0,687</w:t>
            </w:r>
          </w:p>
        </w:tc>
        <w:tc>
          <w:tcPr>
            <w:tcW w:w="1548" w:type="dxa"/>
          </w:tcPr>
          <w:p w:rsidR="00710B95" w:rsidRDefault="00710B95" w:rsidP="004D79C7">
            <w:pPr>
              <w:pStyle w:val="Heading5"/>
              <w:outlineLvl w:val="4"/>
              <w:cnfStyle w:val="000000100000"/>
              <w:rPr>
                <w:lang w:val="en-US"/>
              </w:rPr>
            </w:pPr>
            <w:r>
              <w:rPr>
                <w:lang w:val="en-US"/>
              </w:rPr>
              <w:t>0,471</w:t>
            </w:r>
          </w:p>
        </w:tc>
        <w:tc>
          <w:tcPr>
            <w:tcW w:w="1548" w:type="dxa"/>
          </w:tcPr>
          <w:p w:rsidR="00710B95" w:rsidRDefault="00710B95" w:rsidP="004D79C7">
            <w:pPr>
              <w:pStyle w:val="Heading5"/>
              <w:outlineLvl w:val="4"/>
              <w:cnfStyle w:val="000000100000"/>
              <w:rPr>
                <w:lang w:val="en-US"/>
              </w:rPr>
            </w:pPr>
            <w:r>
              <w:rPr>
                <w:lang w:val="en-US"/>
              </w:rPr>
              <w:t>558</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2007</w:t>
            </w:r>
          </w:p>
        </w:tc>
        <w:tc>
          <w:tcPr>
            <w:tcW w:w="1548" w:type="dxa"/>
          </w:tcPr>
          <w:p w:rsidR="00710B95" w:rsidRDefault="00710B95" w:rsidP="004D79C7">
            <w:pPr>
              <w:pStyle w:val="Heading5"/>
              <w:outlineLvl w:val="4"/>
              <w:cnfStyle w:val="000000000000"/>
              <w:rPr>
                <w:lang w:val="en-US"/>
              </w:rPr>
            </w:pPr>
            <w:r>
              <w:rPr>
                <w:lang w:val="en-US"/>
              </w:rPr>
              <w:t>0,673</w:t>
            </w:r>
          </w:p>
        </w:tc>
        <w:tc>
          <w:tcPr>
            <w:tcW w:w="1548" w:type="dxa"/>
          </w:tcPr>
          <w:p w:rsidR="00710B95" w:rsidRDefault="00710B95" w:rsidP="004D79C7">
            <w:pPr>
              <w:pStyle w:val="Heading5"/>
              <w:outlineLvl w:val="4"/>
              <w:cnfStyle w:val="000000000000"/>
              <w:rPr>
                <w:lang w:val="en-US"/>
              </w:rPr>
            </w:pPr>
            <w:r>
              <w:rPr>
                <w:lang w:val="en-US"/>
              </w:rPr>
              <w:t>0,453</w:t>
            </w:r>
          </w:p>
        </w:tc>
        <w:tc>
          <w:tcPr>
            <w:tcW w:w="1548" w:type="dxa"/>
          </w:tcPr>
          <w:p w:rsidR="00710B95" w:rsidRDefault="00710B95" w:rsidP="004D79C7">
            <w:pPr>
              <w:pStyle w:val="Heading5"/>
              <w:outlineLvl w:val="4"/>
              <w:cnfStyle w:val="000000000000"/>
              <w:rPr>
                <w:lang w:val="en-US"/>
              </w:rPr>
            </w:pPr>
            <w:r>
              <w:rPr>
                <w:lang w:val="en-US"/>
              </w:rPr>
              <w:t>535</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r w:rsidR="00710B95" w:rsidTr="004D79C7">
        <w:trPr>
          <w:cnfStyle w:val="000000100000"/>
        </w:trPr>
        <w:tc>
          <w:tcPr>
            <w:cnfStyle w:val="001000000000"/>
            <w:tcW w:w="1548" w:type="dxa"/>
          </w:tcPr>
          <w:p w:rsidR="00710B95" w:rsidRDefault="00710B95" w:rsidP="004D79C7">
            <w:pPr>
              <w:pStyle w:val="Heading5"/>
              <w:outlineLvl w:val="4"/>
              <w:rPr>
                <w:lang w:val="en-US"/>
              </w:rPr>
            </w:pPr>
            <w:r>
              <w:rPr>
                <w:lang w:val="en-US"/>
              </w:rPr>
              <w:t>2008</w:t>
            </w:r>
          </w:p>
        </w:tc>
        <w:tc>
          <w:tcPr>
            <w:tcW w:w="1548" w:type="dxa"/>
          </w:tcPr>
          <w:p w:rsidR="00710B95" w:rsidRDefault="00710B95" w:rsidP="004D79C7">
            <w:pPr>
              <w:pStyle w:val="Heading5"/>
              <w:outlineLvl w:val="4"/>
              <w:cnfStyle w:val="000000100000"/>
              <w:rPr>
                <w:lang w:val="en-US"/>
              </w:rPr>
            </w:pPr>
            <w:r>
              <w:rPr>
                <w:lang w:val="en-US"/>
              </w:rPr>
              <w:t>0,516</w:t>
            </w:r>
          </w:p>
        </w:tc>
        <w:tc>
          <w:tcPr>
            <w:tcW w:w="1548" w:type="dxa"/>
          </w:tcPr>
          <w:p w:rsidR="00710B95" w:rsidRDefault="00710B95" w:rsidP="004D79C7">
            <w:pPr>
              <w:pStyle w:val="Heading5"/>
              <w:outlineLvl w:val="4"/>
              <w:cnfStyle w:val="000000100000"/>
              <w:rPr>
                <w:lang w:val="en-US"/>
              </w:rPr>
            </w:pPr>
            <w:r>
              <w:rPr>
                <w:lang w:val="en-US"/>
              </w:rPr>
              <w:t>0,266</w:t>
            </w:r>
          </w:p>
        </w:tc>
        <w:tc>
          <w:tcPr>
            <w:tcW w:w="1548" w:type="dxa"/>
          </w:tcPr>
          <w:p w:rsidR="00710B95" w:rsidRDefault="00710B95" w:rsidP="004D79C7">
            <w:pPr>
              <w:pStyle w:val="Heading5"/>
              <w:outlineLvl w:val="4"/>
              <w:cnfStyle w:val="000000100000"/>
              <w:rPr>
                <w:lang w:val="en-US"/>
              </w:rPr>
            </w:pPr>
            <w:r>
              <w:rPr>
                <w:lang w:val="en-US"/>
              </w:rPr>
              <w:t>237</w:t>
            </w:r>
          </w:p>
        </w:tc>
        <w:tc>
          <w:tcPr>
            <w:tcW w:w="1548" w:type="dxa"/>
          </w:tcPr>
          <w:p w:rsidR="00710B95" w:rsidRDefault="00710B95" w:rsidP="004D79C7">
            <w:pPr>
              <w:pStyle w:val="Heading5"/>
              <w:outlineLvl w:val="4"/>
              <w:cnfStyle w:val="000000100000"/>
              <w:rPr>
                <w:lang w:val="en-US"/>
              </w:rPr>
            </w:pPr>
            <w:r>
              <w:rPr>
                <w:lang w:val="en-US"/>
              </w:rPr>
              <w:t>0,000</w:t>
            </w:r>
          </w:p>
        </w:tc>
        <w:tc>
          <w:tcPr>
            <w:tcW w:w="1548" w:type="dxa"/>
          </w:tcPr>
          <w:p w:rsidR="00710B95" w:rsidRDefault="00710B95" w:rsidP="004D79C7">
            <w:pPr>
              <w:pStyle w:val="Heading5"/>
              <w:outlineLvl w:val="4"/>
              <w:cnfStyle w:val="000000100000"/>
              <w:rPr>
                <w:lang w:val="en-US"/>
              </w:rPr>
            </w:pPr>
            <w:r>
              <w:rPr>
                <w:lang w:val="en-US"/>
              </w:rPr>
              <w:t>0,000</w:t>
            </w:r>
          </w:p>
        </w:tc>
      </w:tr>
      <w:tr w:rsidR="00710B95" w:rsidTr="004D79C7">
        <w:tc>
          <w:tcPr>
            <w:cnfStyle w:val="001000000000"/>
            <w:tcW w:w="1548" w:type="dxa"/>
          </w:tcPr>
          <w:p w:rsidR="00710B95" w:rsidRDefault="00710B95" w:rsidP="004D79C7">
            <w:pPr>
              <w:pStyle w:val="Heading5"/>
              <w:outlineLvl w:val="4"/>
              <w:rPr>
                <w:lang w:val="en-US"/>
              </w:rPr>
            </w:pPr>
            <w:r>
              <w:rPr>
                <w:lang w:val="en-US"/>
              </w:rPr>
              <w:t>2009</w:t>
            </w:r>
          </w:p>
        </w:tc>
        <w:tc>
          <w:tcPr>
            <w:tcW w:w="1548" w:type="dxa"/>
          </w:tcPr>
          <w:p w:rsidR="00710B95" w:rsidRDefault="00710B95" w:rsidP="004D79C7">
            <w:pPr>
              <w:pStyle w:val="Heading5"/>
              <w:outlineLvl w:val="4"/>
              <w:cnfStyle w:val="000000000000"/>
              <w:rPr>
                <w:lang w:val="en-US"/>
              </w:rPr>
            </w:pPr>
            <w:r>
              <w:rPr>
                <w:lang w:val="en-US"/>
              </w:rPr>
              <w:t>0,504</w:t>
            </w:r>
          </w:p>
        </w:tc>
        <w:tc>
          <w:tcPr>
            <w:tcW w:w="1548" w:type="dxa"/>
          </w:tcPr>
          <w:p w:rsidR="00710B95" w:rsidRDefault="00710B95" w:rsidP="004D79C7">
            <w:pPr>
              <w:pStyle w:val="Heading5"/>
              <w:outlineLvl w:val="4"/>
              <w:cnfStyle w:val="000000000000"/>
              <w:rPr>
                <w:lang w:val="en-US"/>
              </w:rPr>
            </w:pPr>
            <w:r>
              <w:rPr>
                <w:lang w:val="en-US"/>
              </w:rPr>
              <w:t>0,255</w:t>
            </w:r>
          </w:p>
        </w:tc>
        <w:tc>
          <w:tcPr>
            <w:tcW w:w="1548" w:type="dxa"/>
          </w:tcPr>
          <w:p w:rsidR="00710B95" w:rsidRDefault="00710B95" w:rsidP="004D79C7">
            <w:pPr>
              <w:pStyle w:val="Heading5"/>
              <w:outlineLvl w:val="4"/>
              <w:cnfStyle w:val="000000000000"/>
              <w:rPr>
                <w:lang w:val="en-US"/>
              </w:rPr>
            </w:pPr>
            <w:r>
              <w:rPr>
                <w:lang w:val="en-US"/>
              </w:rPr>
              <w:t>233</w:t>
            </w:r>
          </w:p>
        </w:tc>
        <w:tc>
          <w:tcPr>
            <w:tcW w:w="1548" w:type="dxa"/>
          </w:tcPr>
          <w:p w:rsidR="00710B95" w:rsidRDefault="00710B95" w:rsidP="004D79C7">
            <w:pPr>
              <w:pStyle w:val="Heading5"/>
              <w:outlineLvl w:val="4"/>
              <w:cnfStyle w:val="000000000000"/>
              <w:rPr>
                <w:lang w:val="en-US"/>
              </w:rPr>
            </w:pPr>
            <w:r>
              <w:rPr>
                <w:lang w:val="en-US"/>
              </w:rPr>
              <w:t>0,000</w:t>
            </w:r>
          </w:p>
        </w:tc>
        <w:tc>
          <w:tcPr>
            <w:tcW w:w="1548" w:type="dxa"/>
          </w:tcPr>
          <w:p w:rsidR="00710B95" w:rsidRDefault="00710B95" w:rsidP="004D79C7">
            <w:pPr>
              <w:pStyle w:val="Heading5"/>
              <w:outlineLvl w:val="4"/>
              <w:cnfStyle w:val="000000000000"/>
              <w:rPr>
                <w:lang w:val="en-US"/>
              </w:rPr>
            </w:pPr>
            <w:r>
              <w:rPr>
                <w:lang w:val="en-US"/>
              </w:rPr>
              <w:t>0,000</w:t>
            </w:r>
          </w:p>
        </w:tc>
      </w:tr>
    </w:tbl>
    <w:p w:rsidR="00E212B5" w:rsidRDefault="004D79C7" w:rsidP="00E212B5">
      <w:pPr>
        <w:pStyle w:val="Heading3"/>
        <w:rPr>
          <w:lang w:val="en-US"/>
        </w:rPr>
      </w:pPr>
      <w:bookmarkStart w:id="244" w:name="_Toc299712997"/>
      <w:bookmarkStart w:id="245" w:name="_Toc300034960"/>
      <w:r>
        <w:rPr>
          <w:lang w:val="en-US"/>
        </w:rPr>
        <w:t>Sample 1</w:t>
      </w:r>
      <w:r w:rsidR="00710B95">
        <w:rPr>
          <w:lang w:val="en-US"/>
        </w:rPr>
        <w:br/>
      </w:r>
      <w:r w:rsidR="00317CB1">
        <w:rPr>
          <w:lang w:val="en-US"/>
        </w:rPr>
        <w:br w:type="page"/>
      </w:r>
      <w:bookmarkStart w:id="246" w:name="_Toc298480551"/>
      <w:bookmarkStart w:id="247" w:name="_Toc299712998"/>
      <w:bookmarkStart w:id="248" w:name="_Toc300034961"/>
      <w:r w:rsidR="00E212B5">
        <w:rPr>
          <w:lang w:val="en-US"/>
        </w:rPr>
        <w:lastRenderedPageBreak/>
        <w:t>Sample 2</w:t>
      </w:r>
      <w:bookmarkEnd w:id="244"/>
      <w:bookmarkEnd w:id="245"/>
      <w:bookmarkEnd w:id="246"/>
      <w:bookmarkEnd w:id="247"/>
      <w:bookmarkEnd w:id="248"/>
    </w:p>
    <w:tbl>
      <w:tblPr>
        <w:tblStyle w:val="LightShading-Accent11"/>
        <w:tblW w:w="0" w:type="auto"/>
        <w:tblLook w:val="04A0"/>
      </w:tblPr>
      <w:tblGrid>
        <w:gridCol w:w="1535"/>
        <w:gridCol w:w="1535"/>
        <w:gridCol w:w="1535"/>
        <w:gridCol w:w="1535"/>
        <w:gridCol w:w="1536"/>
        <w:gridCol w:w="1536"/>
      </w:tblGrid>
      <w:tr w:rsidR="00710B95" w:rsidRPr="004D7682" w:rsidTr="00710B95">
        <w:trPr>
          <w:cnfStyle w:val="100000000000"/>
        </w:trPr>
        <w:tc>
          <w:tcPr>
            <w:cnfStyle w:val="001000000000"/>
            <w:tcW w:w="1535" w:type="dxa"/>
          </w:tcPr>
          <w:p w:rsidR="00710B95" w:rsidRDefault="00710B95" w:rsidP="004D7682">
            <w:pPr>
              <w:pStyle w:val="Heading5"/>
              <w:outlineLvl w:val="4"/>
              <w:rPr>
                <w:lang w:val="en-US"/>
              </w:rPr>
            </w:pPr>
            <w:r>
              <w:rPr>
                <w:lang w:val="en-US"/>
              </w:rPr>
              <w:t>Year</w:t>
            </w:r>
          </w:p>
        </w:tc>
        <w:tc>
          <w:tcPr>
            <w:tcW w:w="1535" w:type="dxa"/>
          </w:tcPr>
          <w:p w:rsidR="00710B95" w:rsidRDefault="00710B95" w:rsidP="004D7682">
            <w:pPr>
              <w:pStyle w:val="Heading5"/>
              <w:outlineLvl w:val="4"/>
              <w:cnfStyle w:val="100000000000"/>
              <w:rPr>
                <w:lang w:val="en-US"/>
              </w:rPr>
            </w:pPr>
            <w:r>
              <w:rPr>
                <w:lang w:val="en-US"/>
              </w:rPr>
              <w:t>R</w:t>
            </w:r>
          </w:p>
        </w:tc>
        <w:tc>
          <w:tcPr>
            <w:tcW w:w="1535" w:type="dxa"/>
          </w:tcPr>
          <w:p w:rsidR="00710B95" w:rsidRPr="00CC0275" w:rsidRDefault="00710B95" w:rsidP="004D7682">
            <w:pPr>
              <w:pStyle w:val="Heading5"/>
              <w:outlineLvl w:val="4"/>
              <w:cnfStyle w:val="100000000000"/>
              <w:rPr>
                <w:vertAlign w:val="superscript"/>
                <w:lang w:val="en-US"/>
              </w:rPr>
            </w:pPr>
            <w:r>
              <w:rPr>
                <w:lang w:val="en-US"/>
              </w:rPr>
              <w:t>R</w:t>
            </w:r>
            <w:r>
              <w:rPr>
                <w:vertAlign w:val="superscript"/>
                <w:lang w:val="en-US"/>
              </w:rPr>
              <w:t>2</w:t>
            </w:r>
          </w:p>
        </w:tc>
        <w:tc>
          <w:tcPr>
            <w:tcW w:w="1535" w:type="dxa"/>
          </w:tcPr>
          <w:p w:rsidR="00710B95" w:rsidRDefault="00710B95" w:rsidP="004D7682">
            <w:pPr>
              <w:pStyle w:val="Heading5"/>
              <w:outlineLvl w:val="4"/>
              <w:cnfStyle w:val="100000000000"/>
              <w:rPr>
                <w:lang w:val="en-US"/>
              </w:rPr>
            </w:pPr>
            <w:r>
              <w:rPr>
                <w:lang w:val="en-US"/>
              </w:rPr>
              <w:t>F</w:t>
            </w:r>
          </w:p>
        </w:tc>
        <w:tc>
          <w:tcPr>
            <w:tcW w:w="1536" w:type="dxa"/>
          </w:tcPr>
          <w:p w:rsidR="00710B95" w:rsidRDefault="00710B95" w:rsidP="004D7682">
            <w:pPr>
              <w:pStyle w:val="Heading5"/>
              <w:outlineLvl w:val="4"/>
              <w:cnfStyle w:val="100000000000"/>
              <w:rPr>
                <w:lang w:val="en-US"/>
              </w:rPr>
            </w:pPr>
            <w:r>
              <w:rPr>
                <w:lang w:val="en-US"/>
              </w:rPr>
              <w:t>F</w:t>
            </w:r>
            <w:r>
              <w:rPr>
                <w:lang w:val="en-US"/>
              </w:rPr>
              <w:br/>
              <w:t>Sig.</w:t>
            </w:r>
          </w:p>
        </w:tc>
        <w:tc>
          <w:tcPr>
            <w:tcW w:w="1536" w:type="dxa"/>
          </w:tcPr>
          <w:p w:rsidR="00710B95" w:rsidRPr="008600B0" w:rsidRDefault="00710B95" w:rsidP="004D7682">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r>
      <w:tr w:rsidR="00710B95" w:rsidRPr="004D7682" w:rsidTr="00710B95">
        <w:trPr>
          <w:cnfStyle w:val="000000100000"/>
        </w:trPr>
        <w:tc>
          <w:tcPr>
            <w:cnfStyle w:val="001000000000"/>
            <w:tcW w:w="1535" w:type="dxa"/>
          </w:tcPr>
          <w:p w:rsidR="00710B95" w:rsidRDefault="00710B95" w:rsidP="004D7682">
            <w:pPr>
              <w:pStyle w:val="Heading5"/>
              <w:outlineLvl w:val="4"/>
              <w:rPr>
                <w:lang w:val="en-US"/>
              </w:rPr>
            </w:pPr>
            <w:r>
              <w:rPr>
                <w:lang w:val="en-US"/>
              </w:rPr>
              <w:t>1989</w:t>
            </w:r>
          </w:p>
        </w:tc>
        <w:tc>
          <w:tcPr>
            <w:tcW w:w="1535" w:type="dxa"/>
          </w:tcPr>
          <w:p w:rsidR="00710B95" w:rsidRDefault="00F7598F" w:rsidP="004D7682">
            <w:pPr>
              <w:pStyle w:val="Heading5"/>
              <w:outlineLvl w:val="4"/>
              <w:cnfStyle w:val="000000100000"/>
              <w:rPr>
                <w:lang w:val="en-US"/>
              </w:rPr>
            </w:pPr>
            <w:r>
              <w:rPr>
                <w:lang w:val="en-US"/>
              </w:rPr>
              <w:t>0,627</w:t>
            </w:r>
          </w:p>
        </w:tc>
        <w:tc>
          <w:tcPr>
            <w:tcW w:w="1535" w:type="dxa"/>
          </w:tcPr>
          <w:p w:rsidR="00710B95" w:rsidRDefault="00F7598F" w:rsidP="004D7682">
            <w:pPr>
              <w:pStyle w:val="Heading5"/>
              <w:outlineLvl w:val="4"/>
              <w:cnfStyle w:val="000000100000"/>
              <w:rPr>
                <w:lang w:val="en-US"/>
              </w:rPr>
            </w:pPr>
            <w:r>
              <w:rPr>
                <w:lang w:val="en-US"/>
              </w:rPr>
              <w:t>0,393</w:t>
            </w:r>
          </w:p>
        </w:tc>
        <w:tc>
          <w:tcPr>
            <w:tcW w:w="1535" w:type="dxa"/>
          </w:tcPr>
          <w:p w:rsidR="00710B95" w:rsidRDefault="00F7598F" w:rsidP="004D7682">
            <w:pPr>
              <w:pStyle w:val="Heading5"/>
              <w:outlineLvl w:val="4"/>
              <w:cnfStyle w:val="000000100000"/>
              <w:rPr>
                <w:lang w:val="en-US"/>
              </w:rPr>
            </w:pPr>
            <w:r>
              <w:rPr>
                <w:lang w:val="en-US"/>
              </w:rPr>
              <w:t>324</w:t>
            </w:r>
          </w:p>
        </w:tc>
        <w:tc>
          <w:tcPr>
            <w:tcW w:w="1536" w:type="dxa"/>
          </w:tcPr>
          <w:p w:rsidR="00710B95" w:rsidRDefault="00710B95" w:rsidP="004D7682">
            <w:pPr>
              <w:pStyle w:val="Heading5"/>
              <w:outlineLvl w:val="4"/>
              <w:cnfStyle w:val="000000100000"/>
              <w:rPr>
                <w:lang w:val="en-US"/>
              </w:rPr>
            </w:pPr>
            <w:r>
              <w:rPr>
                <w:lang w:val="en-US"/>
              </w:rPr>
              <w:t>0,000</w:t>
            </w:r>
          </w:p>
        </w:tc>
        <w:tc>
          <w:tcPr>
            <w:tcW w:w="1536" w:type="dxa"/>
          </w:tcPr>
          <w:p w:rsidR="00710B95" w:rsidRDefault="00710B95" w:rsidP="004D7682">
            <w:pPr>
              <w:pStyle w:val="Heading5"/>
              <w:outlineLvl w:val="4"/>
              <w:cnfStyle w:val="000000100000"/>
              <w:rPr>
                <w:lang w:val="en-US"/>
              </w:rPr>
            </w:pPr>
            <w:r>
              <w:rPr>
                <w:lang w:val="en-US"/>
              </w:rPr>
              <w:t>0,000</w:t>
            </w:r>
          </w:p>
        </w:tc>
      </w:tr>
      <w:tr w:rsidR="00710B95" w:rsidRPr="004D7682" w:rsidTr="00710B95">
        <w:tc>
          <w:tcPr>
            <w:cnfStyle w:val="001000000000"/>
            <w:tcW w:w="1535" w:type="dxa"/>
          </w:tcPr>
          <w:p w:rsidR="00710B95" w:rsidRDefault="00710B95" w:rsidP="004D7682">
            <w:pPr>
              <w:pStyle w:val="Heading5"/>
              <w:outlineLvl w:val="4"/>
              <w:rPr>
                <w:lang w:val="en-US"/>
              </w:rPr>
            </w:pPr>
            <w:r>
              <w:rPr>
                <w:lang w:val="en-US"/>
              </w:rPr>
              <w:t>1991</w:t>
            </w:r>
          </w:p>
        </w:tc>
        <w:tc>
          <w:tcPr>
            <w:tcW w:w="1535" w:type="dxa"/>
          </w:tcPr>
          <w:p w:rsidR="00710B95" w:rsidRDefault="00115E76" w:rsidP="004D7682">
            <w:pPr>
              <w:pStyle w:val="Heading5"/>
              <w:outlineLvl w:val="4"/>
              <w:cnfStyle w:val="000000000000"/>
              <w:rPr>
                <w:lang w:val="en-US"/>
              </w:rPr>
            </w:pPr>
            <w:r>
              <w:rPr>
                <w:lang w:val="en-US"/>
              </w:rPr>
              <w:t>0,629</w:t>
            </w:r>
          </w:p>
        </w:tc>
        <w:tc>
          <w:tcPr>
            <w:tcW w:w="1535" w:type="dxa"/>
          </w:tcPr>
          <w:p w:rsidR="00710B95" w:rsidRDefault="00115E76" w:rsidP="004D7682">
            <w:pPr>
              <w:pStyle w:val="Heading5"/>
              <w:outlineLvl w:val="4"/>
              <w:cnfStyle w:val="000000000000"/>
              <w:rPr>
                <w:lang w:val="en-US"/>
              </w:rPr>
            </w:pPr>
            <w:r>
              <w:rPr>
                <w:lang w:val="en-US"/>
              </w:rPr>
              <w:t>0,395</w:t>
            </w:r>
          </w:p>
        </w:tc>
        <w:tc>
          <w:tcPr>
            <w:tcW w:w="1535" w:type="dxa"/>
          </w:tcPr>
          <w:p w:rsidR="00710B95" w:rsidRDefault="00115E76" w:rsidP="004D7682">
            <w:pPr>
              <w:pStyle w:val="Heading5"/>
              <w:outlineLvl w:val="4"/>
              <w:cnfStyle w:val="000000000000"/>
              <w:rPr>
                <w:lang w:val="en-US"/>
              </w:rPr>
            </w:pPr>
            <w:r>
              <w:rPr>
                <w:lang w:val="en-US"/>
              </w:rPr>
              <w:t>312</w:t>
            </w:r>
          </w:p>
        </w:tc>
        <w:tc>
          <w:tcPr>
            <w:tcW w:w="1536" w:type="dxa"/>
          </w:tcPr>
          <w:p w:rsidR="00710B95" w:rsidRDefault="00710B95" w:rsidP="004D7682">
            <w:pPr>
              <w:pStyle w:val="Heading5"/>
              <w:outlineLvl w:val="4"/>
              <w:cnfStyle w:val="000000000000"/>
              <w:rPr>
                <w:lang w:val="en-US"/>
              </w:rPr>
            </w:pPr>
            <w:r>
              <w:rPr>
                <w:lang w:val="en-US"/>
              </w:rPr>
              <w:t>0,000</w:t>
            </w:r>
          </w:p>
        </w:tc>
        <w:tc>
          <w:tcPr>
            <w:tcW w:w="1536" w:type="dxa"/>
          </w:tcPr>
          <w:p w:rsidR="00710B95" w:rsidRDefault="00710B95" w:rsidP="004D7682">
            <w:pPr>
              <w:pStyle w:val="Heading5"/>
              <w:outlineLvl w:val="4"/>
              <w:cnfStyle w:val="000000000000"/>
              <w:rPr>
                <w:lang w:val="en-US"/>
              </w:rPr>
            </w:pPr>
            <w:r>
              <w:rPr>
                <w:lang w:val="en-US"/>
              </w:rPr>
              <w:t>0,000</w:t>
            </w:r>
          </w:p>
        </w:tc>
      </w:tr>
      <w:tr w:rsidR="00710B95" w:rsidRPr="004D7682" w:rsidTr="00710B95">
        <w:trPr>
          <w:cnfStyle w:val="000000100000"/>
        </w:trPr>
        <w:tc>
          <w:tcPr>
            <w:cnfStyle w:val="001000000000"/>
            <w:tcW w:w="1535" w:type="dxa"/>
          </w:tcPr>
          <w:p w:rsidR="00710B95" w:rsidRDefault="00710B95" w:rsidP="004D7682">
            <w:pPr>
              <w:pStyle w:val="Heading5"/>
              <w:outlineLvl w:val="4"/>
              <w:rPr>
                <w:lang w:val="en-US"/>
              </w:rPr>
            </w:pPr>
            <w:r>
              <w:rPr>
                <w:lang w:val="en-US"/>
              </w:rPr>
              <w:t>1993</w:t>
            </w:r>
          </w:p>
        </w:tc>
        <w:tc>
          <w:tcPr>
            <w:tcW w:w="1535" w:type="dxa"/>
          </w:tcPr>
          <w:p w:rsidR="00710B95" w:rsidRDefault="00115E76" w:rsidP="004D7682">
            <w:pPr>
              <w:pStyle w:val="Heading5"/>
              <w:outlineLvl w:val="4"/>
              <w:cnfStyle w:val="000000100000"/>
              <w:rPr>
                <w:lang w:val="en-US"/>
              </w:rPr>
            </w:pPr>
            <w:r>
              <w:rPr>
                <w:lang w:val="en-US"/>
              </w:rPr>
              <w:t>0,621</w:t>
            </w:r>
          </w:p>
        </w:tc>
        <w:tc>
          <w:tcPr>
            <w:tcW w:w="1535" w:type="dxa"/>
          </w:tcPr>
          <w:p w:rsidR="00710B95" w:rsidRDefault="00115E76" w:rsidP="004D7682">
            <w:pPr>
              <w:pStyle w:val="Heading5"/>
              <w:outlineLvl w:val="4"/>
              <w:cnfStyle w:val="000000100000"/>
              <w:rPr>
                <w:lang w:val="en-US"/>
              </w:rPr>
            </w:pPr>
            <w:r>
              <w:rPr>
                <w:lang w:val="en-US"/>
              </w:rPr>
              <w:t>0,385</w:t>
            </w:r>
          </w:p>
        </w:tc>
        <w:tc>
          <w:tcPr>
            <w:tcW w:w="1535" w:type="dxa"/>
          </w:tcPr>
          <w:p w:rsidR="00710B95" w:rsidRDefault="00115E76" w:rsidP="004D7682">
            <w:pPr>
              <w:pStyle w:val="Heading5"/>
              <w:outlineLvl w:val="4"/>
              <w:cnfStyle w:val="000000100000"/>
              <w:rPr>
                <w:lang w:val="en-US"/>
              </w:rPr>
            </w:pPr>
            <w:r>
              <w:rPr>
                <w:lang w:val="en-US"/>
              </w:rPr>
              <w:t>324</w:t>
            </w:r>
          </w:p>
        </w:tc>
        <w:tc>
          <w:tcPr>
            <w:tcW w:w="1536" w:type="dxa"/>
          </w:tcPr>
          <w:p w:rsidR="00710B95" w:rsidRDefault="00710B95" w:rsidP="004D7682">
            <w:pPr>
              <w:pStyle w:val="Heading5"/>
              <w:outlineLvl w:val="4"/>
              <w:cnfStyle w:val="000000100000"/>
              <w:rPr>
                <w:lang w:val="en-US"/>
              </w:rPr>
            </w:pPr>
            <w:r>
              <w:rPr>
                <w:lang w:val="en-US"/>
              </w:rPr>
              <w:t>0,000</w:t>
            </w:r>
          </w:p>
        </w:tc>
        <w:tc>
          <w:tcPr>
            <w:tcW w:w="1536" w:type="dxa"/>
          </w:tcPr>
          <w:p w:rsidR="00710B95" w:rsidRDefault="00710B95" w:rsidP="004D7682">
            <w:pPr>
              <w:pStyle w:val="Heading5"/>
              <w:outlineLvl w:val="4"/>
              <w:cnfStyle w:val="000000100000"/>
              <w:rPr>
                <w:lang w:val="en-US"/>
              </w:rPr>
            </w:pPr>
            <w:r>
              <w:rPr>
                <w:lang w:val="en-US"/>
              </w:rPr>
              <w:t>0,000</w:t>
            </w:r>
          </w:p>
        </w:tc>
      </w:tr>
      <w:tr w:rsidR="00710B95" w:rsidTr="00710B95">
        <w:tc>
          <w:tcPr>
            <w:cnfStyle w:val="001000000000"/>
            <w:tcW w:w="1535" w:type="dxa"/>
          </w:tcPr>
          <w:p w:rsidR="00710B95" w:rsidRDefault="00710B95" w:rsidP="004D7682">
            <w:pPr>
              <w:pStyle w:val="Heading5"/>
              <w:outlineLvl w:val="4"/>
              <w:rPr>
                <w:lang w:val="en-US"/>
              </w:rPr>
            </w:pPr>
            <w:r>
              <w:rPr>
                <w:lang w:val="en-US"/>
              </w:rPr>
              <w:t>1995</w:t>
            </w:r>
          </w:p>
        </w:tc>
        <w:tc>
          <w:tcPr>
            <w:tcW w:w="1535" w:type="dxa"/>
          </w:tcPr>
          <w:p w:rsidR="00710B95" w:rsidRDefault="00115E76" w:rsidP="004D7682">
            <w:pPr>
              <w:pStyle w:val="Heading5"/>
              <w:outlineLvl w:val="4"/>
              <w:cnfStyle w:val="000000000000"/>
              <w:rPr>
                <w:lang w:val="en-US"/>
              </w:rPr>
            </w:pPr>
            <w:r>
              <w:rPr>
                <w:lang w:val="en-US"/>
              </w:rPr>
              <w:t>0,597</w:t>
            </w:r>
          </w:p>
        </w:tc>
        <w:tc>
          <w:tcPr>
            <w:tcW w:w="1535" w:type="dxa"/>
          </w:tcPr>
          <w:p w:rsidR="00710B95" w:rsidRDefault="00115E76" w:rsidP="004D7682">
            <w:pPr>
              <w:pStyle w:val="Heading5"/>
              <w:outlineLvl w:val="4"/>
              <w:cnfStyle w:val="000000000000"/>
              <w:rPr>
                <w:lang w:val="en-US"/>
              </w:rPr>
            </w:pPr>
            <w:r>
              <w:rPr>
                <w:lang w:val="en-US"/>
              </w:rPr>
              <w:t>0,357</w:t>
            </w:r>
          </w:p>
        </w:tc>
        <w:tc>
          <w:tcPr>
            <w:tcW w:w="1535" w:type="dxa"/>
          </w:tcPr>
          <w:p w:rsidR="00710B95" w:rsidRDefault="00115E76" w:rsidP="004D7682">
            <w:pPr>
              <w:pStyle w:val="Heading5"/>
              <w:outlineLvl w:val="4"/>
              <w:cnfStyle w:val="000000000000"/>
              <w:rPr>
                <w:lang w:val="en-US"/>
              </w:rPr>
            </w:pPr>
            <w:r>
              <w:rPr>
                <w:lang w:val="en-US"/>
              </w:rPr>
              <w:t>289</w:t>
            </w:r>
          </w:p>
        </w:tc>
        <w:tc>
          <w:tcPr>
            <w:tcW w:w="1536" w:type="dxa"/>
          </w:tcPr>
          <w:p w:rsidR="00710B95" w:rsidRDefault="00710B95" w:rsidP="004D7682">
            <w:pPr>
              <w:pStyle w:val="Heading5"/>
              <w:outlineLvl w:val="4"/>
              <w:cnfStyle w:val="000000000000"/>
              <w:rPr>
                <w:lang w:val="en-US"/>
              </w:rPr>
            </w:pPr>
            <w:r>
              <w:rPr>
                <w:lang w:val="en-US"/>
              </w:rPr>
              <w:t>0,000</w:t>
            </w:r>
          </w:p>
        </w:tc>
        <w:tc>
          <w:tcPr>
            <w:tcW w:w="1536" w:type="dxa"/>
          </w:tcPr>
          <w:p w:rsidR="00710B95" w:rsidRDefault="00710B95" w:rsidP="004D7682">
            <w:pPr>
              <w:pStyle w:val="Heading5"/>
              <w:outlineLvl w:val="4"/>
              <w:cnfStyle w:val="000000000000"/>
              <w:rPr>
                <w:lang w:val="en-US"/>
              </w:rPr>
            </w:pPr>
            <w:r>
              <w:rPr>
                <w:lang w:val="en-US"/>
              </w:rPr>
              <w:t>0,000</w:t>
            </w:r>
          </w:p>
        </w:tc>
      </w:tr>
      <w:tr w:rsidR="00710B95" w:rsidTr="00710B95">
        <w:trPr>
          <w:cnfStyle w:val="000000100000"/>
        </w:trPr>
        <w:tc>
          <w:tcPr>
            <w:cnfStyle w:val="001000000000"/>
            <w:tcW w:w="1535" w:type="dxa"/>
          </w:tcPr>
          <w:p w:rsidR="00710B95" w:rsidRDefault="00710B95" w:rsidP="004D7682">
            <w:pPr>
              <w:pStyle w:val="Heading5"/>
              <w:outlineLvl w:val="4"/>
              <w:rPr>
                <w:lang w:val="en-US"/>
              </w:rPr>
            </w:pPr>
            <w:r>
              <w:rPr>
                <w:lang w:val="en-US"/>
              </w:rPr>
              <w:t>1997</w:t>
            </w:r>
          </w:p>
        </w:tc>
        <w:tc>
          <w:tcPr>
            <w:tcW w:w="1535" w:type="dxa"/>
          </w:tcPr>
          <w:p w:rsidR="00710B95" w:rsidRDefault="00115E76" w:rsidP="004D7682">
            <w:pPr>
              <w:pStyle w:val="Heading5"/>
              <w:outlineLvl w:val="4"/>
              <w:cnfStyle w:val="000000100000"/>
              <w:rPr>
                <w:lang w:val="en-US"/>
              </w:rPr>
            </w:pPr>
            <w:r>
              <w:rPr>
                <w:lang w:val="en-US"/>
              </w:rPr>
              <w:t>0,613</w:t>
            </w:r>
          </w:p>
        </w:tc>
        <w:tc>
          <w:tcPr>
            <w:tcW w:w="1535" w:type="dxa"/>
          </w:tcPr>
          <w:p w:rsidR="00710B95" w:rsidRDefault="00115E76" w:rsidP="004D7682">
            <w:pPr>
              <w:pStyle w:val="Heading5"/>
              <w:outlineLvl w:val="4"/>
              <w:cnfStyle w:val="000000100000"/>
              <w:rPr>
                <w:lang w:val="en-US"/>
              </w:rPr>
            </w:pPr>
            <w:r>
              <w:rPr>
                <w:lang w:val="en-US"/>
              </w:rPr>
              <w:t>0,376</w:t>
            </w:r>
          </w:p>
        </w:tc>
        <w:tc>
          <w:tcPr>
            <w:tcW w:w="1535" w:type="dxa"/>
          </w:tcPr>
          <w:p w:rsidR="00710B95" w:rsidRDefault="00115E76" w:rsidP="004D7682">
            <w:pPr>
              <w:pStyle w:val="Heading5"/>
              <w:outlineLvl w:val="4"/>
              <w:cnfStyle w:val="000000100000"/>
              <w:rPr>
                <w:lang w:val="en-US"/>
              </w:rPr>
            </w:pPr>
            <w:r>
              <w:rPr>
                <w:lang w:val="en-US"/>
              </w:rPr>
              <w:t>367</w:t>
            </w:r>
          </w:p>
        </w:tc>
        <w:tc>
          <w:tcPr>
            <w:tcW w:w="1536" w:type="dxa"/>
          </w:tcPr>
          <w:p w:rsidR="00710B95" w:rsidRDefault="00710B95" w:rsidP="004D7682">
            <w:pPr>
              <w:pStyle w:val="Heading5"/>
              <w:outlineLvl w:val="4"/>
              <w:cnfStyle w:val="000000100000"/>
              <w:rPr>
                <w:lang w:val="en-US"/>
              </w:rPr>
            </w:pPr>
            <w:r>
              <w:rPr>
                <w:lang w:val="en-US"/>
              </w:rPr>
              <w:t>0,000</w:t>
            </w:r>
          </w:p>
        </w:tc>
        <w:tc>
          <w:tcPr>
            <w:tcW w:w="1536" w:type="dxa"/>
          </w:tcPr>
          <w:p w:rsidR="00710B95" w:rsidRDefault="00710B95" w:rsidP="004D7682">
            <w:pPr>
              <w:pStyle w:val="Heading5"/>
              <w:outlineLvl w:val="4"/>
              <w:cnfStyle w:val="000000100000"/>
              <w:rPr>
                <w:lang w:val="en-US"/>
              </w:rPr>
            </w:pPr>
            <w:r>
              <w:rPr>
                <w:lang w:val="en-US"/>
              </w:rPr>
              <w:t>0,000</w:t>
            </w:r>
          </w:p>
        </w:tc>
      </w:tr>
      <w:tr w:rsidR="00710B95" w:rsidTr="00710B95">
        <w:tc>
          <w:tcPr>
            <w:cnfStyle w:val="001000000000"/>
            <w:tcW w:w="1535" w:type="dxa"/>
          </w:tcPr>
          <w:p w:rsidR="00710B95" w:rsidRDefault="00710B95" w:rsidP="004D7682">
            <w:pPr>
              <w:pStyle w:val="Heading5"/>
              <w:outlineLvl w:val="4"/>
              <w:rPr>
                <w:lang w:val="en-US"/>
              </w:rPr>
            </w:pPr>
            <w:r>
              <w:rPr>
                <w:lang w:val="en-US"/>
              </w:rPr>
              <w:t>1999</w:t>
            </w:r>
          </w:p>
        </w:tc>
        <w:tc>
          <w:tcPr>
            <w:tcW w:w="1535" w:type="dxa"/>
          </w:tcPr>
          <w:p w:rsidR="00710B95" w:rsidRDefault="00C24B18" w:rsidP="004D7682">
            <w:pPr>
              <w:pStyle w:val="Heading5"/>
              <w:outlineLvl w:val="4"/>
              <w:cnfStyle w:val="000000000000"/>
              <w:rPr>
                <w:lang w:val="en-US"/>
              </w:rPr>
            </w:pPr>
            <w:r>
              <w:rPr>
                <w:lang w:val="en-US"/>
              </w:rPr>
              <w:t>0,567</w:t>
            </w:r>
          </w:p>
        </w:tc>
        <w:tc>
          <w:tcPr>
            <w:tcW w:w="1535" w:type="dxa"/>
          </w:tcPr>
          <w:p w:rsidR="00710B95" w:rsidRDefault="00C24B18" w:rsidP="004D7682">
            <w:pPr>
              <w:pStyle w:val="Heading5"/>
              <w:outlineLvl w:val="4"/>
              <w:cnfStyle w:val="000000000000"/>
              <w:rPr>
                <w:lang w:val="en-US"/>
              </w:rPr>
            </w:pPr>
            <w:r>
              <w:rPr>
                <w:lang w:val="en-US"/>
              </w:rPr>
              <w:t>0,321</w:t>
            </w:r>
          </w:p>
        </w:tc>
        <w:tc>
          <w:tcPr>
            <w:tcW w:w="1535" w:type="dxa"/>
          </w:tcPr>
          <w:p w:rsidR="00710B95" w:rsidRDefault="00C24B18" w:rsidP="004D7682">
            <w:pPr>
              <w:pStyle w:val="Heading5"/>
              <w:outlineLvl w:val="4"/>
              <w:cnfStyle w:val="000000000000"/>
              <w:rPr>
                <w:lang w:val="en-US"/>
              </w:rPr>
            </w:pPr>
            <w:r>
              <w:rPr>
                <w:lang w:val="en-US"/>
              </w:rPr>
              <w:t>271</w:t>
            </w:r>
          </w:p>
        </w:tc>
        <w:tc>
          <w:tcPr>
            <w:tcW w:w="1536" w:type="dxa"/>
          </w:tcPr>
          <w:p w:rsidR="00710B95" w:rsidRDefault="00710B95" w:rsidP="004D7682">
            <w:pPr>
              <w:pStyle w:val="Heading5"/>
              <w:outlineLvl w:val="4"/>
              <w:cnfStyle w:val="000000000000"/>
              <w:rPr>
                <w:lang w:val="en-US"/>
              </w:rPr>
            </w:pPr>
            <w:r>
              <w:rPr>
                <w:lang w:val="en-US"/>
              </w:rPr>
              <w:t>0,000</w:t>
            </w:r>
          </w:p>
        </w:tc>
        <w:tc>
          <w:tcPr>
            <w:tcW w:w="1536" w:type="dxa"/>
          </w:tcPr>
          <w:p w:rsidR="00710B95" w:rsidRDefault="00710B95" w:rsidP="004D7682">
            <w:pPr>
              <w:pStyle w:val="Heading5"/>
              <w:outlineLvl w:val="4"/>
              <w:cnfStyle w:val="000000000000"/>
              <w:rPr>
                <w:lang w:val="en-US"/>
              </w:rPr>
            </w:pPr>
            <w:r>
              <w:rPr>
                <w:lang w:val="en-US"/>
              </w:rPr>
              <w:t>0,000</w:t>
            </w:r>
          </w:p>
        </w:tc>
      </w:tr>
      <w:tr w:rsidR="00710B95" w:rsidTr="00710B95">
        <w:trPr>
          <w:cnfStyle w:val="000000100000"/>
        </w:trPr>
        <w:tc>
          <w:tcPr>
            <w:cnfStyle w:val="001000000000"/>
            <w:tcW w:w="1535" w:type="dxa"/>
          </w:tcPr>
          <w:p w:rsidR="00710B95" w:rsidRDefault="00710B95" w:rsidP="004D7682">
            <w:pPr>
              <w:pStyle w:val="Heading5"/>
              <w:outlineLvl w:val="4"/>
              <w:rPr>
                <w:lang w:val="en-US"/>
              </w:rPr>
            </w:pPr>
            <w:r>
              <w:rPr>
                <w:lang w:val="en-US"/>
              </w:rPr>
              <w:t>2001</w:t>
            </w:r>
          </w:p>
        </w:tc>
        <w:tc>
          <w:tcPr>
            <w:tcW w:w="1535" w:type="dxa"/>
          </w:tcPr>
          <w:p w:rsidR="00710B95" w:rsidRDefault="00710B95" w:rsidP="004D7682">
            <w:pPr>
              <w:pStyle w:val="Heading5"/>
              <w:outlineLvl w:val="4"/>
              <w:cnfStyle w:val="000000100000"/>
              <w:rPr>
                <w:lang w:val="en-US"/>
              </w:rPr>
            </w:pPr>
            <w:r>
              <w:rPr>
                <w:lang w:val="en-US"/>
              </w:rPr>
              <w:t>0,470</w:t>
            </w:r>
          </w:p>
        </w:tc>
        <w:tc>
          <w:tcPr>
            <w:tcW w:w="1535" w:type="dxa"/>
          </w:tcPr>
          <w:p w:rsidR="00710B95" w:rsidRDefault="00F7598F" w:rsidP="004D7682">
            <w:pPr>
              <w:pStyle w:val="Heading5"/>
              <w:outlineLvl w:val="4"/>
              <w:cnfStyle w:val="000000100000"/>
              <w:rPr>
                <w:lang w:val="en-US"/>
              </w:rPr>
            </w:pPr>
            <w:r>
              <w:rPr>
                <w:lang w:val="en-US"/>
              </w:rPr>
              <w:t>0,221</w:t>
            </w:r>
          </w:p>
        </w:tc>
        <w:tc>
          <w:tcPr>
            <w:tcW w:w="1535" w:type="dxa"/>
          </w:tcPr>
          <w:p w:rsidR="00710B95" w:rsidRDefault="00F7598F" w:rsidP="004D7682">
            <w:pPr>
              <w:pStyle w:val="Heading5"/>
              <w:outlineLvl w:val="4"/>
              <w:cnfStyle w:val="000000100000"/>
              <w:rPr>
                <w:lang w:val="en-US"/>
              </w:rPr>
            </w:pPr>
            <w:r>
              <w:rPr>
                <w:lang w:val="en-US"/>
              </w:rPr>
              <w:t>154</w:t>
            </w:r>
          </w:p>
        </w:tc>
        <w:tc>
          <w:tcPr>
            <w:tcW w:w="1536" w:type="dxa"/>
          </w:tcPr>
          <w:p w:rsidR="00710B95" w:rsidRDefault="00710B95" w:rsidP="004D7682">
            <w:pPr>
              <w:pStyle w:val="Heading5"/>
              <w:outlineLvl w:val="4"/>
              <w:cnfStyle w:val="000000100000"/>
              <w:rPr>
                <w:lang w:val="en-US"/>
              </w:rPr>
            </w:pPr>
            <w:r>
              <w:rPr>
                <w:lang w:val="en-US"/>
              </w:rPr>
              <w:t>0,000</w:t>
            </w:r>
          </w:p>
        </w:tc>
        <w:tc>
          <w:tcPr>
            <w:tcW w:w="1536" w:type="dxa"/>
          </w:tcPr>
          <w:p w:rsidR="00710B95" w:rsidRDefault="00710B95" w:rsidP="004D7682">
            <w:pPr>
              <w:pStyle w:val="Heading5"/>
              <w:outlineLvl w:val="4"/>
              <w:cnfStyle w:val="000000100000"/>
              <w:rPr>
                <w:lang w:val="en-US"/>
              </w:rPr>
            </w:pPr>
            <w:r>
              <w:rPr>
                <w:lang w:val="en-US"/>
              </w:rPr>
              <w:t>0,000</w:t>
            </w:r>
          </w:p>
        </w:tc>
      </w:tr>
      <w:tr w:rsidR="00710B95" w:rsidTr="00710B95">
        <w:tc>
          <w:tcPr>
            <w:cnfStyle w:val="001000000000"/>
            <w:tcW w:w="1535" w:type="dxa"/>
          </w:tcPr>
          <w:p w:rsidR="00710B95" w:rsidRDefault="00710B95" w:rsidP="004D7682">
            <w:pPr>
              <w:pStyle w:val="Heading5"/>
              <w:outlineLvl w:val="4"/>
              <w:rPr>
                <w:lang w:val="en-US"/>
              </w:rPr>
            </w:pPr>
            <w:r>
              <w:rPr>
                <w:lang w:val="en-US"/>
              </w:rPr>
              <w:t>2003</w:t>
            </w:r>
          </w:p>
        </w:tc>
        <w:tc>
          <w:tcPr>
            <w:tcW w:w="1535" w:type="dxa"/>
          </w:tcPr>
          <w:p w:rsidR="00710B95" w:rsidRDefault="00F7598F" w:rsidP="004D7682">
            <w:pPr>
              <w:pStyle w:val="Heading5"/>
              <w:outlineLvl w:val="4"/>
              <w:cnfStyle w:val="000000000000"/>
              <w:rPr>
                <w:lang w:val="en-US"/>
              </w:rPr>
            </w:pPr>
            <w:r>
              <w:rPr>
                <w:lang w:val="en-US"/>
              </w:rPr>
              <w:t>0,522</w:t>
            </w:r>
          </w:p>
        </w:tc>
        <w:tc>
          <w:tcPr>
            <w:tcW w:w="1535" w:type="dxa"/>
          </w:tcPr>
          <w:p w:rsidR="00710B95" w:rsidRDefault="00F7598F" w:rsidP="004D7682">
            <w:pPr>
              <w:pStyle w:val="Heading5"/>
              <w:outlineLvl w:val="4"/>
              <w:cnfStyle w:val="000000000000"/>
              <w:rPr>
                <w:lang w:val="en-US"/>
              </w:rPr>
            </w:pPr>
            <w:r>
              <w:rPr>
                <w:lang w:val="en-US"/>
              </w:rPr>
              <w:t>0,273</w:t>
            </w:r>
          </w:p>
        </w:tc>
        <w:tc>
          <w:tcPr>
            <w:tcW w:w="1535" w:type="dxa"/>
          </w:tcPr>
          <w:p w:rsidR="00710B95" w:rsidRDefault="00F7598F" w:rsidP="004D7682">
            <w:pPr>
              <w:pStyle w:val="Heading5"/>
              <w:outlineLvl w:val="4"/>
              <w:cnfStyle w:val="000000000000"/>
              <w:rPr>
                <w:lang w:val="en-US"/>
              </w:rPr>
            </w:pPr>
            <w:r>
              <w:rPr>
                <w:lang w:val="en-US"/>
              </w:rPr>
              <w:t>207</w:t>
            </w:r>
          </w:p>
        </w:tc>
        <w:tc>
          <w:tcPr>
            <w:tcW w:w="1536" w:type="dxa"/>
          </w:tcPr>
          <w:p w:rsidR="00710B95" w:rsidRDefault="00710B95" w:rsidP="004D7682">
            <w:pPr>
              <w:pStyle w:val="Heading5"/>
              <w:outlineLvl w:val="4"/>
              <w:cnfStyle w:val="000000000000"/>
              <w:rPr>
                <w:lang w:val="en-US"/>
              </w:rPr>
            </w:pPr>
            <w:r>
              <w:rPr>
                <w:lang w:val="en-US"/>
              </w:rPr>
              <w:t>0,000</w:t>
            </w:r>
          </w:p>
        </w:tc>
        <w:tc>
          <w:tcPr>
            <w:tcW w:w="1536" w:type="dxa"/>
          </w:tcPr>
          <w:p w:rsidR="00710B95" w:rsidRDefault="00710B95" w:rsidP="004D7682">
            <w:pPr>
              <w:pStyle w:val="Heading5"/>
              <w:outlineLvl w:val="4"/>
              <w:cnfStyle w:val="000000000000"/>
              <w:rPr>
                <w:lang w:val="en-US"/>
              </w:rPr>
            </w:pPr>
            <w:r>
              <w:rPr>
                <w:lang w:val="en-US"/>
              </w:rPr>
              <w:t>0,000</w:t>
            </w:r>
          </w:p>
        </w:tc>
      </w:tr>
      <w:tr w:rsidR="00710B95" w:rsidTr="00710B95">
        <w:trPr>
          <w:cnfStyle w:val="000000100000"/>
        </w:trPr>
        <w:tc>
          <w:tcPr>
            <w:cnfStyle w:val="001000000000"/>
            <w:tcW w:w="1535" w:type="dxa"/>
          </w:tcPr>
          <w:p w:rsidR="00710B95" w:rsidRDefault="00710B95" w:rsidP="004D7682">
            <w:pPr>
              <w:pStyle w:val="Heading5"/>
              <w:outlineLvl w:val="4"/>
              <w:rPr>
                <w:lang w:val="en-US"/>
              </w:rPr>
            </w:pPr>
            <w:r>
              <w:rPr>
                <w:lang w:val="en-US"/>
              </w:rPr>
              <w:t>2005</w:t>
            </w:r>
          </w:p>
        </w:tc>
        <w:tc>
          <w:tcPr>
            <w:tcW w:w="1535" w:type="dxa"/>
          </w:tcPr>
          <w:p w:rsidR="00710B95" w:rsidRDefault="00F7598F" w:rsidP="004D7682">
            <w:pPr>
              <w:pStyle w:val="Heading5"/>
              <w:outlineLvl w:val="4"/>
              <w:cnfStyle w:val="000000100000"/>
              <w:rPr>
                <w:lang w:val="en-US"/>
              </w:rPr>
            </w:pPr>
            <w:r>
              <w:rPr>
                <w:lang w:val="en-US"/>
              </w:rPr>
              <w:t>0,436</w:t>
            </w:r>
          </w:p>
        </w:tc>
        <w:tc>
          <w:tcPr>
            <w:tcW w:w="1535" w:type="dxa"/>
          </w:tcPr>
          <w:p w:rsidR="00710B95" w:rsidRDefault="00F7598F" w:rsidP="004D7682">
            <w:pPr>
              <w:pStyle w:val="Heading5"/>
              <w:outlineLvl w:val="4"/>
              <w:cnfStyle w:val="000000100000"/>
              <w:rPr>
                <w:lang w:val="en-US"/>
              </w:rPr>
            </w:pPr>
            <w:r>
              <w:rPr>
                <w:lang w:val="en-US"/>
              </w:rPr>
              <w:t>0,190</w:t>
            </w:r>
          </w:p>
        </w:tc>
        <w:tc>
          <w:tcPr>
            <w:tcW w:w="1535" w:type="dxa"/>
          </w:tcPr>
          <w:p w:rsidR="00710B95" w:rsidRDefault="00F7598F" w:rsidP="004D7682">
            <w:pPr>
              <w:pStyle w:val="Heading5"/>
              <w:outlineLvl w:val="4"/>
              <w:cnfStyle w:val="000000100000"/>
              <w:rPr>
                <w:lang w:val="en-US"/>
              </w:rPr>
            </w:pPr>
            <w:r>
              <w:rPr>
                <w:lang w:val="en-US"/>
              </w:rPr>
              <w:t>143</w:t>
            </w:r>
          </w:p>
        </w:tc>
        <w:tc>
          <w:tcPr>
            <w:tcW w:w="1536" w:type="dxa"/>
          </w:tcPr>
          <w:p w:rsidR="00710B95" w:rsidRDefault="00710B95" w:rsidP="004D7682">
            <w:pPr>
              <w:pStyle w:val="Heading5"/>
              <w:outlineLvl w:val="4"/>
              <w:cnfStyle w:val="000000100000"/>
              <w:rPr>
                <w:lang w:val="en-US"/>
              </w:rPr>
            </w:pPr>
            <w:r>
              <w:rPr>
                <w:lang w:val="en-US"/>
              </w:rPr>
              <w:t>0,000</w:t>
            </w:r>
          </w:p>
        </w:tc>
        <w:tc>
          <w:tcPr>
            <w:tcW w:w="1536" w:type="dxa"/>
          </w:tcPr>
          <w:p w:rsidR="00710B95" w:rsidRDefault="00710B95" w:rsidP="004D7682">
            <w:pPr>
              <w:pStyle w:val="Heading5"/>
              <w:outlineLvl w:val="4"/>
              <w:cnfStyle w:val="000000100000"/>
              <w:rPr>
                <w:lang w:val="en-US"/>
              </w:rPr>
            </w:pPr>
            <w:r>
              <w:rPr>
                <w:lang w:val="en-US"/>
              </w:rPr>
              <w:t>0,000</w:t>
            </w:r>
          </w:p>
        </w:tc>
      </w:tr>
      <w:tr w:rsidR="00710B95" w:rsidTr="00710B95">
        <w:tc>
          <w:tcPr>
            <w:cnfStyle w:val="001000000000"/>
            <w:tcW w:w="1535" w:type="dxa"/>
          </w:tcPr>
          <w:p w:rsidR="00710B95" w:rsidRDefault="00710B95" w:rsidP="004D7682">
            <w:pPr>
              <w:pStyle w:val="Heading5"/>
              <w:outlineLvl w:val="4"/>
              <w:rPr>
                <w:lang w:val="en-US"/>
              </w:rPr>
            </w:pPr>
            <w:r>
              <w:rPr>
                <w:lang w:val="en-US"/>
              </w:rPr>
              <w:t>2007</w:t>
            </w:r>
          </w:p>
        </w:tc>
        <w:tc>
          <w:tcPr>
            <w:tcW w:w="1535" w:type="dxa"/>
          </w:tcPr>
          <w:p w:rsidR="00710B95" w:rsidRDefault="00F7598F" w:rsidP="004D7682">
            <w:pPr>
              <w:pStyle w:val="Heading5"/>
              <w:outlineLvl w:val="4"/>
              <w:cnfStyle w:val="000000000000"/>
              <w:rPr>
                <w:lang w:val="en-US"/>
              </w:rPr>
            </w:pPr>
            <w:r>
              <w:rPr>
                <w:lang w:val="en-US"/>
              </w:rPr>
              <w:t>0,644</w:t>
            </w:r>
          </w:p>
        </w:tc>
        <w:tc>
          <w:tcPr>
            <w:tcW w:w="1535" w:type="dxa"/>
          </w:tcPr>
          <w:p w:rsidR="00710B95" w:rsidRDefault="00F7598F" w:rsidP="004D7682">
            <w:pPr>
              <w:pStyle w:val="Heading5"/>
              <w:outlineLvl w:val="4"/>
              <w:cnfStyle w:val="000000000000"/>
              <w:rPr>
                <w:lang w:val="en-US"/>
              </w:rPr>
            </w:pPr>
            <w:r>
              <w:rPr>
                <w:lang w:val="en-US"/>
              </w:rPr>
              <w:t>0,415</w:t>
            </w:r>
          </w:p>
        </w:tc>
        <w:tc>
          <w:tcPr>
            <w:tcW w:w="1535" w:type="dxa"/>
          </w:tcPr>
          <w:p w:rsidR="00710B95" w:rsidRDefault="00F7598F" w:rsidP="004D7682">
            <w:pPr>
              <w:pStyle w:val="Heading5"/>
              <w:outlineLvl w:val="4"/>
              <w:cnfStyle w:val="000000000000"/>
              <w:rPr>
                <w:lang w:val="en-US"/>
              </w:rPr>
            </w:pPr>
            <w:r>
              <w:rPr>
                <w:lang w:val="en-US"/>
              </w:rPr>
              <w:t>461</w:t>
            </w:r>
          </w:p>
        </w:tc>
        <w:tc>
          <w:tcPr>
            <w:tcW w:w="1536" w:type="dxa"/>
          </w:tcPr>
          <w:p w:rsidR="00710B95" w:rsidRDefault="00710B95" w:rsidP="004D7682">
            <w:pPr>
              <w:pStyle w:val="Heading5"/>
              <w:outlineLvl w:val="4"/>
              <w:cnfStyle w:val="000000000000"/>
              <w:rPr>
                <w:lang w:val="en-US"/>
              </w:rPr>
            </w:pPr>
            <w:r>
              <w:rPr>
                <w:lang w:val="en-US"/>
              </w:rPr>
              <w:t>0,000</w:t>
            </w:r>
          </w:p>
        </w:tc>
        <w:tc>
          <w:tcPr>
            <w:tcW w:w="1536" w:type="dxa"/>
          </w:tcPr>
          <w:p w:rsidR="00710B95" w:rsidRDefault="00710B95" w:rsidP="004D7682">
            <w:pPr>
              <w:pStyle w:val="Heading5"/>
              <w:outlineLvl w:val="4"/>
              <w:cnfStyle w:val="000000000000"/>
              <w:rPr>
                <w:lang w:val="en-US"/>
              </w:rPr>
            </w:pPr>
            <w:r>
              <w:rPr>
                <w:lang w:val="en-US"/>
              </w:rPr>
              <w:t>0,000</w:t>
            </w:r>
          </w:p>
        </w:tc>
      </w:tr>
      <w:tr w:rsidR="00710B95" w:rsidTr="00710B95">
        <w:trPr>
          <w:cnfStyle w:val="000000100000"/>
        </w:trPr>
        <w:tc>
          <w:tcPr>
            <w:cnfStyle w:val="001000000000"/>
            <w:tcW w:w="1535" w:type="dxa"/>
          </w:tcPr>
          <w:p w:rsidR="00710B95" w:rsidRDefault="00710B95" w:rsidP="004D7682">
            <w:pPr>
              <w:pStyle w:val="Heading5"/>
              <w:outlineLvl w:val="4"/>
              <w:rPr>
                <w:lang w:val="en-US"/>
              </w:rPr>
            </w:pPr>
            <w:r>
              <w:rPr>
                <w:lang w:val="en-US"/>
              </w:rPr>
              <w:t>2009</w:t>
            </w:r>
          </w:p>
        </w:tc>
        <w:tc>
          <w:tcPr>
            <w:tcW w:w="1535" w:type="dxa"/>
          </w:tcPr>
          <w:p w:rsidR="00710B95" w:rsidRDefault="00F7598F" w:rsidP="004D7682">
            <w:pPr>
              <w:pStyle w:val="Heading5"/>
              <w:outlineLvl w:val="4"/>
              <w:cnfStyle w:val="000000100000"/>
              <w:rPr>
                <w:lang w:val="en-US"/>
              </w:rPr>
            </w:pPr>
            <w:r>
              <w:rPr>
                <w:lang w:val="en-US"/>
              </w:rPr>
              <w:t>0,444</w:t>
            </w:r>
          </w:p>
        </w:tc>
        <w:tc>
          <w:tcPr>
            <w:tcW w:w="1535" w:type="dxa"/>
          </w:tcPr>
          <w:p w:rsidR="00710B95" w:rsidRDefault="00F7598F" w:rsidP="004D7682">
            <w:pPr>
              <w:pStyle w:val="Heading5"/>
              <w:outlineLvl w:val="4"/>
              <w:cnfStyle w:val="000000100000"/>
              <w:rPr>
                <w:lang w:val="en-US"/>
              </w:rPr>
            </w:pPr>
            <w:r>
              <w:rPr>
                <w:lang w:val="en-US"/>
              </w:rPr>
              <w:t>0,197</w:t>
            </w:r>
          </w:p>
        </w:tc>
        <w:tc>
          <w:tcPr>
            <w:tcW w:w="1535" w:type="dxa"/>
          </w:tcPr>
          <w:p w:rsidR="00710B95" w:rsidRDefault="00F7598F" w:rsidP="004D7682">
            <w:pPr>
              <w:pStyle w:val="Heading5"/>
              <w:outlineLvl w:val="4"/>
              <w:cnfStyle w:val="000000100000"/>
              <w:rPr>
                <w:lang w:val="en-US"/>
              </w:rPr>
            </w:pPr>
            <w:r>
              <w:rPr>
                <w:lang w:val="en-US"/>
              </w:rPr>
              <w:t>164</w:t>
            </w:r>
          </w:p>
        </w:tc>
        <w:tc>
          <w:tcPr>
            <w:tcW w:w="1536" w:type="dxa"/>
          </w:tcPr>
          <w:p w:rsidR="00710B95" w:rsidRDefault="00710B95" w:rsidP="004D7682">
            <w:pPr>
              <w:pStyle w:val="Heading5"/>
              <w:outlineLvl w:val="4"/>
              <w:cnfStyle w:val="000000100000"/>
              <w:rPr>
                <w:lang w:val="en-US"/>
              </w:rPr>
            </w:pPr>
            <w:r>
              <w:rPr>
                <w:lang w:val="en-US"/>
              </w:rPr>
              <w:t>0,000</w:t>
            </w:r>
          </w:p>
        </w:tc>
        <w:tc>
          <w:tcPr>
            <w:tcW w:w="1536" w:type="dxa"/>
          </w:tcPr>
          <w:p w:rsidR="00710B95" w:rsidRDefault="00710B95" w:rsidP="004D7682">
            <w:pPr>
              <w:pStyle w:val="Heading5"/>
              <w:outlineLvl w:val="4"/>
              <w:cnfStyle w:val="000000100000"/>
              <w:rPr>
                <w:lang w:val="en-US"/>
              </w:rPr>
            </w:pPr>
            <w:r>
              <w:rPr>
                <w:lang w:val="en-US"/>
              </w:rPr>
              <w:t>0,000</w:t>
            </w:r>
          </w:p>
        </w:tc>
      </w:tr>
    </w:tbl>
    <w:p w:rsidR="007C2FD7" w:rsidRDefault="007C2FD7">
      <w:pPr>
        <w:spacing w:after="0" w:line="240" w:lineRule="auto"/>
        <w:rPr>
          <w:lang w:val="en-US"/>
        </w:rPr>
      </w:pPr>
      <w:r>
        <w:rPr>
          <w:lang w:val="en-US"/>
        </w:rPr>
        <w:br w:type="page"/>
      </w:r>
    </w:p>
    <w:p w:rsidR="007C2FD7" w:rsidRDefault="004D79C7" w:rsidP="007C2FD7">
      <w:pPr>
        <w:pStyle w:val="Heading3"/>
        <w:rPr>
          <w:lang w:val="en-US"/>
        </w:rPr>
      </w:pPr>
      <w:bookmarkStart w:id="249" w:name="_Toc298480553"/>
      <w:r>
        <w:rPr>
          <w:lang w:val="en-US"/>
        </w:rPr>
        <w:lastRenderedPageBreak/>
        <w:br/>
      </w:r>
      <w:bookmarkStart w:id="250" w:name="_Toc299712999"/>
      <w:bookmarkStart w:id="251" w:name="_Toc300034962"/>
      <w:r w:rsidR="007C2FD7">
        <w:rPr>
          <w:lang w:val="en-US"/>
        </w:rPr>
        <w:t>Sample 3</w:t>
      </w:r>
      <w:bookmarkEnd w:id="249"/>
      <w:bookmarkEnd w:id="250"/>
      <w:bookmarkEnd w:id="251"/>
    </w:p>
    <w:tbl>
      <w:tblPr>
        <w:tblStyle w:val="Lichtearcering-accent12"/>
        <w:tblW w:w="0" w:type="auto"/>
        <w:tblLook w:val="04A0"/>
      </w:tblPr>
      <w:tblGrid>
        <w:gridCol w:w="1535"/>
        <w:gridCol w:w="1535"/>
        <w:gridCol w:w="1535"/>
        <w:gridCol w:w="1535"/>
        <w:gridCol w:w="1536"/>
        <w:gridCol w:w="1536"/>
      </w:tblGrid>
      <w:tr w:rsidR="007C2FD7" w:rsidTr="007C2FD7">
        <w:trPr>
          <w:cnfStyle w:val="100000000000"/>
        </w:trPr>
        <w:tc>
          <w:tcPr>
            <w:cnfStyle w:val="001000000000"/>
            <w:tcW w:w="1535" w:type="dxa"/>
          </w:tcPr>
          <w:p w:rsidR="007C2FD7" w:rsidRDefault="007C2FD7" w:rsidP="00294777">
            <w:pPr>
              <w:pStyle w:val="Heading5"/>
              <w:outlineLvl w:val="4"/>
              <w:rPr>
                <w:lang w:val="en-US"/>
              </w:rPr>
            </w:pPr>
            <w:r>
              <w:rPr>
                <w:lang w:val="en-US"/>
              </w:rPr>
              <w:t>Year</w:t>
            </w:r>
          </w:p>
        </w:tc>
        <w:tc>
          <w:tcPr>
            <w:tcW w:w="1535" w:type="dxa"/>
          </w:tcPr>
          <w:p w:rsidR="007C2FD7" w:rsidRDefault="007C2FD7" w:rsidP="00294777">
            <w:pPr>
              <w:pStyle w:val="Heading5"/>
              <w:outlineLvl w:val="4"/>
              <w:cnfStyle w:val="100000000000"/>
              <w:rPr>
                <w:lang w:val="en-US"/>
              </w:rPr>
            </w:pPr>
            <w:r>
              <w:rPr>
                <w:lang w:val="en-US"/>
              </w:rPr>
              <w:t>R</w:t>
            </w:r>
          </w:p>
        </w:tc>
        <w:tc>
          <w:tcPr>
            <w:tcW w:w="1535" w:type="dxa"/>
          </w:tcPr>
          <w:p w:rsidR="007C2FD7" w:rsidRPr="00CC0275" w:rsidRDefault="007C2FD7" w:rsidP="00294777">
            <w:pPr>
              <w:pStyle w:val="Heading5"/>
              <w:outlineLvl w:val="4"/>
              <w:cnfStyle w:val="100000000000"/>
              <w:rPr>
                <w:vertAlign w:val="superscript"/>
                <w:lang w:val="en-US"/>
              </w:rPr>
            </w:pPr>
            <w:r>
              <w:rPr>
                <w:lang w:val="en-US"/>
              </w:rPr>
              <w:t>R</w:t>
            </w:r>
            <w:r>
              <w:rPr>
                <w:vertAlign w:val="superscript"/>
                <w:lang w:val="en-US"/>
              </w:rPr>
              <w:t>2</w:t>
            </w:r>
          </w:p>
        </w:tc>
        <w:tc>
          <w:tcPr>
            <w:tcW w:w="1535" w:type="dxa"/>
          </w:tcPr>
          <w:p w:rsidR="007C2FD7" w:rsidRDefault="007C2FD7" w:rsidP="00294777">
            <w:pPr>
              <w:pStyle w:val="Heading5"/>
              <w:outlineLvl w:val="4"/>
              <w:cnfStyle w:val="100000000000"/>
              <w:rPr>
                <w:lang w:val="en-US"/>
              </w:rPr>
            </w:pPr>
            <w:r>
              <w:rPr>
                <w:lang w:val="en-US"/>
              </w:rPr>
              <w:t>F</w:t>
            </w:r>
          </w:p>
        </w:tc>
        <w:tc>
          <w:tcPr>
            <w:tcW w:w="1536" w:type="dxa"/>
          </w:tcPr>
          <w:p w:rsidR="007C2FD7" w:rsidRDefault="007C2FD7" w:rsidP="00294777">
            <w:pPr>
              <w:pStyle w:val="Heading5"/>
              <w:outlineLvl w:val="4"/>
              <w:cnfStyle w:val="100000000000"/>
              <w:rPr>
                <w:lang w:val="en-US"/>
              </w:rPr>
            </w:pPr>
            <w:r>
              <w:rPr>
                <w:lang w:val="en-US"/>
              </w:rPr>
              <w:t>F</w:t>
            </w:r>
            <w:r>
              <w:rPr>
                <w:lang w:val="en-US"/>
              </w:rPr>
              <w:br/>
              <w:t>Sig.</w:t>
            </w:r>
          </w:p>
        </w:tc>
        <w:tc>
          <w:tcPr>
            <w:tcW w:w="1536" w:type="dxa"/>
          </w:tcPr>
          <w:p w:rsidR="007C2FD7" w:rsidRPr="008600B0" w:rsidRDefault="007C2FD7" w:rsidP="00294777">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1984</w:t>
            </w:r>
          </w:p>
        </w:tc>
        <w:tc>
          <w:tcPr>
            <w:tcW w:w="1535" w:type="dxa"/>
          </w:tcPr>
          <w:p w:rsidR="007C2FD7" w:rsidRDefault="00914F9B" w:rsidP="00294777">
            <w:pPr>
              <w:pStyle w:val="Heading5"/>
              <w:outlineLvl w:val="4"/>
              <w:cnfStyle w:val="000000100000"/>
              <w:rPr>
                <w:lang w:val="en-US"/>
              </w:rPr>
            </w:pPr>
            <w:r>
              <w:rPr>
                <w:lang w:val="en-US"/>
              </w:rPr>
              <w:t>0,797</w:t>
            </w:r>
          </w:p>
        </w:tc>
        <w:tc>
          <w:tcPr>
            <w:tcW w:w="1535" w:type="dxa"/>
          </w:tcPr>
          <w:p w:rsidR="007C2FD7" w:rsidRDefault="00914F9B" w:rsidP="00294777">
            <w:pPr>
              <w:pStyle w:val="Heading5"/>
              <w:outlineLvl w:val="4"/>
              <w:cnfStyle w:val="000000100000"/>
              <w:rPr>
                <w:lang w:val="en-US"/>
              </w:rPr>
            </w:pPr>
            <w:r>
              <w:rPr>
                <w:lang w:val="en-US"/>
              </w:rPr>
              <w:t>0,635</w:t>
            </w:r>
          </w:p>
        </w:tc>
        <w:tc>
          <w:tcPr>
            <w:tcW w:w="1535" w:type="dxa"/>
          </w:tcPr>
          <w:p w:rsidR="007C2FD7" w:rsidRDefault="00914F9B" w:rsidP="00294777">
            <w:pPr>
              <w:pStyle w:val="Heading5"/>
              <w:outlineLvl w:val="4"/>
              <w:cnfStyle w:val="000000100000"/>
              <w:rPr>
                <w:lang w:val="en-US"/>
              </w:rPr>
            </w:pPr>
            <w:r>
              <w:rPr>
                <w:lang w:val="en-US"/>
              </w:rPr>
              <w:t>1146</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1985</w:t>
            </w:r>
          </w:p>
        </w:tc>
        <w:tc>
          <w:tcPr>
            <w:tcW w:w="1535" w:type="dxa"/>
          </w:tcPr>
          <w:p w:rsidR="007C2FD7" w:rsidRDefault="00914F9B" w:rsidP="00294777">
            <w:pPr>
              <w:pStyle w:val="Heading5"/>
              <w:outlineLvl w:val="4"/>
              <w:cnfStyle w:val="000000000000"/>
              <w:rPr>
                <w:lang w:val="en-US"/>
              </w:rPr>
            </w:pPr>
            <w:r>
              <w:rPr>
                <w:lang w:val="en-US"/>
              </w:rPr>
              <w:t>0,750</w:t>
            </w:r>
          </w:p>
        </w:tc>
        <w:tc>
          <w:tcPr>
            <w:tcW w:w="1535" w:type="dxa"/>
          </w:tcPr>
          <w:p w:rsidR="007C2FD7" w:rsidRDefault="00914F9B" w:rsidP="00294777">
            <w:pPr>
              <w:pStyle w:val="Heading5"/>
              <w:outlineLvl w:val="4"/>
              <w:cnfStyle w:val="000000000000"/>
              <w:rPr>
                <w:lang w:val="en-US"/>
              </w:rPr>
            </w:pPr>
            <w:r>
              <w:rPr>
                <w:lang w:val="en-US"/>
              </w:rPr>
              <w:t>0,562</w:t>
            </w:r>
          </w:p>
        </w:tc>
        <w:tc>
          <w:tcPr>
            <w:tcW w:w="1535" w:type="dxa"/>
          </w:tcPr>
          <w:p w:rsidR="007C2FD7" w:rsidRDefault="00914F9B" w:rsidP="00294777">
            <w:pPr>
              <w:pStyle w:val="Heading5"/>
              <w:outlineLvl w:val="4"/>
              <w:cnfStyle w:val="000000000000"/>
              <w:rPr>
                <w:lang w:val="en-US"/>
              </w:rPr>
            </w:pPr>
            <w:r>
              <w:rPr>
                <w:lang w:val="en-US"/>
              </w:rPr>
              <w:t>852</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1986</w:t>
            </w:r>
          </w:p>
        </w:tc>
        <w:tc>
          <w:tcPr>
            <w:tcW w:w="1535" w:type="dxa"/>
          </w:tcPr>
          <w:p w:rsidR="007C2FD7" w:rsidRDefault="00914F9B" w:rsidP="00294777">
            <w:pPr>
              <w:pStyle w:val="Heading5"/>
              <w:outlineLvl w:val="4"/>
              <w:cnfStyle w:val="000000100000"/>
              <w:rPr>
                <w:lang w:val="en-US"/>
              </w:rPr>
            </w:pPr>
            <w:r>
              <w:rPr>
                <w:lang w:val="en-US"/>
              </w:rPr>
              <w:t>0,640</w:t>
            </w:r>
          </w:p>
        </w:tc>
        <w:tc>
          <w:tcPr>
            <w:tcW w:w="1535" w:type="dxa"/>
          </w:tcPr>
          <w:p w:rsidR="007C2FD7" w:rsidRDefault="00914F9B" w:rsidP="00294777">
            <w:pPr>
              <w:pStyle w:val="Heading5"/>
              <w:outlineLvl w:val="4"/>
              <w:cnfStyle w:val="000000100000"/>
              <w:rPr>
                <w:lang w:val="en-US"/>
              </w:rPr>
            </w:pPr>
            <w:r>
              <w:rPr>
                <w:lang w:val="en-US"/>
              </w:rPr>
              <w:t>0,409</w:t>
            </w:r>
          </w:p>
        </w:tc>
        <w:tc>
          <w:tcPr>
            <w:tcW w:w="1535" w:type="dxa"/>
          </w:tcPr>
          <w:p w:rsidR="007C2FD7" w:rsidRDefault="00914F9B" w:rsidP="00294777">
            <w:pPr>
              <w:pStyle w:val="Heading5"/>
              <w:outlineLvl w:val="4"/>
              <w:cnfStyle w:val="000000100000"/>
              <w:rPr>
                <w:lang w:val="en-US"/>
              </w:rPr>
            </w:pPr>
            <w:r>
              <w:rPr>
                <w:lang w:val="en-US"/>
              </w:rPr>
              <w:t>459</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1987</w:t>
            </w:r>
          </w:p>
        </w:tc>
        <w:tc>
          <w:tcPr>
            <w:tcW w:w="1535" w:type="dxa"/>
          </w:tcPr>
          <w:p w:rsidR="007C2FD7" w:rsidRDefault="00914F9B" w:rsidP="00294777">
            <w:pPr>
              <w:pStyle w:val="Heading5"/>
              <w:outlineLvl w:val="4"/>
              <w:cnfStyle w:val="000000000000"/>
              <w:rPr>
                <w:lang w:val="en-US"/>
              </w:rPr>
            </w:pPr>
            <w:r>
              <w:rPr>
                <w:lang w:val="en-US"/>
              </w:rPr>
              <w:t>0,706</w:t>
            </w:r>
          </w:p>
        </w:tc>
        <w:tc>
          <w:tcPr>
            <w:tcW w:w="1535" w:type="dxa"/>
          </w:tcPr>
          <w:p w:rsidR="007C2FD7" w:rsidRDefault="00914F9B" w:rsidP="00294777">
            <w:pPr>
              <w:pStyle w:val="Heading5"/>
              <w:outlineLvl w:val="4"/>
              <w:cnfStyle w:val="000000000000"/>
              <w:rPr>
                <w:lang w:val="en-US"/>
              </w:rPr>
            </w:pPr>
            <w:r>
              <w:rPr>
                <w:lang w:val="en-US"/>
              </w:rPr>
              <w:t>0,499</w:t>
            </w:r>
          </w:p>
        </w:tc>
        <w:tc>
          <w:tcPr>
            <w:tcW w:w="1535" w:type="dxa"/>
          </w:tcPr>
          <w:p w:rsidR="007C2FD7" w:rsidRDefault="00914F9B" w:rsidP="00294777">
            <w:pPr>
              <w:pStyle w:val="Heading5"/>
              <w:outlineLvl w:val="4"/>
              <w:cnfStyle w:val="000000000000"/>
              <w:rPr>
                <w:lang w:val="en-US"/>
              </w:rPr>
            </w:pPr>
            <w:r>
              <w:rPr>
                <w:lang w:val="en-US"/>
              </w:rPr>
              <w:t>624</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1988</w:t>
            </w:r>
          </w:p>
        </w:tc>
        <w:tc>
          <w:tcPr>
            <w:tcW w:w="1535" w:type="dxa"/>
          </w:tcPr>
          <w:p w:rsidR="007C2FD7" w:rsidRDefault="00914F9B" w:rsidP="00294777">
            <w:pPr>
              <w:pStyle w:val="Heading5"/>
              <w:outlineLvl w:val="4"/>
              <w:cnfStyle w:val="000000100000"/>
              <w:rPr>
                <w:lang w:val="en-US"/>
              </w:rPr>
            </w:pPr>
            <w:r>
              <w:rPr>
                <w:lang w:val="en-US"/>
              </w:rPr>
              <w:t>0,724</w:t>
            </w:r>
          </w:p>
        </w:tc>
        <w:tc>
          <w:tcPr>
            <w:tcW w:w="1535" w:type="dxa"/>
          </w:tcPr>
          <w:p w:rsidR="007C2FD7" w:rsidRDefault="00914F9B" w:rsidP="00294777">
            <w:pPr>
              <w:pStyle w:val="Heading5"/>
              <w:outlineLvl w:val="4"/>
              <w:cnfStyle w:val="000000100000"/>
              <w:rPr>
                <w:lang w:val="en-US"/>
              </w:rPr>
            </w:pPr>
            <w:r>
              <w:rPr>
                <w:lang w:val="en-US"/>
              </w:rPr>
              <w:t>0,525</w:t>
            </w:r>
          </w:p>
        </w:tc>
        <w:tc>
          <w:tcPr>
            <w:tcW w:w="1535" w:type="dxa"/>
          </w:tcPr>
          <w:p w:rsidR="007C2FD7" w:rsidRDefault="00914F9B" w:rsidP="00294777">
            <w:pPr>
              <w:pStyle w:val="Heading5"/>
              <w:outlineLvl w:val="4"/>
              <w:cnfStyle w:val="000000100000"/>
              <w:rPr>
                <w:lang w:val="en-US"/>
              </w:rPr>
            </w:pPr>
            <w:r>
              <w:rPr>
                <w:lang w:val="en-US"/>
              </w:rPr>
              <w:t>730</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Pr="00A81643" w:rsidRDefault="007C2FD7" w:rsidP="00294777">
            <w:pPr>
              <w:pStyle w:val="Heading5"/>
              <w:outlineLvl w:val="4"/>
              <w:rPr>
                <w:lang w:val="en-US"/>
              </w:rPr>
            </w:pPr>
            <w:r>
              <w:rPr>
                <w:lang w:val="en-US"/>
              </w:rPr>
              <w:t>1989</w:t>
            </w:r>
          </w:p>
        </w:tc>
        <w:tc>
          <w:tcPr>
            <w:tcW w:w="1535" w:type="dxa"/>
          </w:tcPr>
          <w:p w:rsidR="007C2FD7" w:rsidRDefault="00914F9B" w:rsidP="00294777">
            <w:pPr>
              <w:pStyle w:val="Heading5"/>
              <w:outlineLvl w:val="4"/>
              <w:cnfStyle w:val="000000000000"/>
              <w:rPr>
                <w:lang w:val="en-US"/>
              </w:rPr>
            </w:pPr>
            <w:r>
              <w:rPr>
                <w:lang w:val="en-US"/>
              </w:rPr>
              <w:t>0,758</w:t>
            </w:r>
          </w:p>
        </w:tc>
        <w:tc>
          <w:tcPr>
            <w:tcW w:w="1535" w:type="dxa"/>
          </w:tcPr>
          <w:p w:rsidR="007C2FD7" w:rsidRDefault="00914F9B" w:rsidP="00294777">
            <w:pPr>
              <w:pStyle w:val="Heading5"/>
              <w:outlineLvl w:val="4"/>
              <w:cnfStyle w:val="000000000000"/>
              <w:rPr>
                <w:lang w:val="en-US"/>
              </w:rPr>
            </w:pPr>
            <w:r>
              <w:rPr>
                <w:lang w:val="en-US"/>
              </w:rPr>
              <w:t>0,575</w:t>
            </w:r>
          </w:p>
        </w:tc>
        <w:tc>
          <w:tcPr>
            <w:tcW w:w="1535" w:type="dxa"/>
          </w:tcPr>
          <w:p w:rsidR="007C2FD7" w:rsidRDefault="00914F9B" w:rsidP="00294777">
            <w:pPr>
              <w:pStyle w:val="Heading5"/>
              <w:outlineLvl w:val="4"/>
              <w:cnfStyle w:val="000000000000"/>
              <w:rPr>
                <w:lang w:val="en-US"/>
              </w:rPr>
            </w:pPr>
            <w:r>
              <w:rPr>
                <w:lang w:val="en-US"/>
              </w:rPr>
              <w:t>899</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1990</w:t>
            </w:r>
          </w:p>
        </w:tc>
        <w:tc>
          <w:tcPr>
            <w:tcW w:w="1535" w:type="dxa"/>
          </w:tcPr>
          <w:p w:rsidR="007C2FD7" w:rsidRDefault="008514B0" w:rsidP="00294777">
            <w:pPr>
              <w:pStyle w:val="Heading5"/>
              <w:outlineLvl w:val="4"/>
              <w:cnfStyle w:val="000000100000"/>
              <w:rPr>
                <w:lang w:val="en-US"/>
              </w:rPr>
            </w:pPr>
            <w:r>
              <w:rPr>
                <w:lang w:val="en-US"/>
              </w:rPr>
              <w:t>0,752</w:t>
            </w:r>
          </w:p>
        </w:tc>
        <w:tc>
          <w:tcPr>
            <w:tcW w:w="1535" w:type="dxa"/>
          </w:tcPr>
          <w:p w:rsidR="007C2FD7" w:rsidRDefault="008514B0" w:rsidP="00294777">
            <w:pPr>
              <w:pStyle w:val="Heading5"/>
              <w:outlineLvl w:val="4"/>
              <w:cnfStyle w:val="000000100000"/>
              <w:rPr>
                <w:lang w:val="en-US"/>
              </w:rPr>
            </w:pPr>
            <w:r>
              <w:rPr>
                <w:lang w:val="en-US"/>
              </w:rPr>
              <w:t>0,565</w:t>
            </w:r>
          </w:p>
        </w:tc>
        <w:tc>
          <w:tcPr>
            <w:tcW w:w="1535" w:type="dxa"/>
          </w:tcPr>
          <w:p w:rsidR="007C2FD7" w:rsidRDefault="008514B0" w:rsidP="00294777">
            <w:pPr>
              <w:pStyle w:val="Heading5"/>
              <w:outlineLvl w:val="4"/>
              <w:cnfStyle w:val="000000100000"/>
              <w:rPr>
                <w:lang w:val="en-US"/>
              </w:rPr>
            </w:pPr>
            <w:r>
              <w:rPr>
                <w:lang w:val="en-US"/>
              </w:rPr>
              <w:t>844</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1991</w:t>
            </w:r>
          </w:p>
        </w:tc>
        <w:tc>
          <w:tcPr>
            <w:tcW w:w="1535" w:type="dxa"/>
          </w:tcPr>
          <w:p w:rsidR="007C2FD7" w:rsidRDefault="008514B0" w:rsidP="00294777">
            <w:pPr>
              <w:pStyle w:val="Heading5"/>
              <w:outlineLvl w:val="4"/>
              <w:cnfStyle w:val="000000000000"/>
              <w:rPr>
                <w:lang w:val="en-US"/>
              </w:rPr>
            </w:pPr>
            <w:r>
              <w:rPr>
                <w:lang w:val="en-US"/>
              </w:rPr>
              <w:t>0,682</w:t>
            </w:r>
          </w:p>
        </w:tc>
        <w:tc>
          <w:tcPr>
            <w:tcW w:w="1535" w:type="dxa"/>
          </w:tcPr>
          <w:p w:rsidR="007C2FD7" w:rsidRDefault="008514B0" w:rsidP="00294777">
            <w:pPr>
              <w:pStyle w:val="Heading5"/>
              <w:outlineLvl w:val="4"/>
              <w:cnfStyle w:val="000000000000"/>
              <w:rPr>
                <w:lang w:val="en-US"/>
              </w:rPr>
            </w:pPr>
            <w:r>
              <w:rPr>
                <w:lang w:val="en-US"/>
              </w:rPr>
              <w:t>0,465</w:t>
            </w:r>
          </w:p>
        </w:tc>
        <w:tc>
          <w:tcPr>
            <w:tcW w:w="1535" w:type="dxa"/>
          </w:tcPr>
          <w:p w:rsidR="007C2FD7" w:rsidRDefault="008514B0" w:rsidP="00294777">
            <w:pPr>
              <w:pStyle w:val="Heading5"/>
              <w:outlineLvl w:val="4"/>
              <w:cnfStyle w:val="000000000000"/>
              <w:rPr>
                <w:lang w:val="en-US"/>
              </w:rPr>
            </w:pPr>
            <w:r>
              <w:rPr>
                <w:lang w:val="en-US"/>
              </w:rPr>
              <w:t>618</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1992</w:t>
            </w:r>
          </w:p>
        </w:tc>
        <w:tc>
          <w:tcPr>
            <w:tcW w:w="1535" w:type="dxa"/>
          </w:tcPr>
          <w:p w:rsidR="007C2FD7" w:rsidRDefault="008514B0" w:rsidP="00294777">
            <w:pPr>
              <w:pStyle w:val="Heading5"/>
              <w:outlineLvl w:val="4"/>
              <w:cnfStyle w:val="000000100000"/>
              <w:rPr>
                <w:lang w:val="en-US"/>
              </w:rPr>
            </w:pPr>
            <w:r>
              <w:rPr>
                <w:lang w:val="en-US"/>
              </w:rPr>
              <w:t>0,663</w:t>
            </w:r>
          </w:p>
        </w:tc>
        <w:tc>
          <w:tcPr>
            <w:tcW w:w="1535" w:type="dxa"/>
          </w:tcPr>
          <w:p w:rsidR="007C2FD7" w:rsidRDefault="008514B0" w:rsidP="00294777">
            <w:pPr>
              <w:pStyle w:val="Heading5"/>
              <w:outlineLvl w:val="4"/>
              <w:cnfStyle w:val="000000100000"/>
              <w:rPr>
                <w:lang w:val="en-US"/>
              </w:rPr>
            </w:pPr>
            <w:r>
              <w:rPr>
                <w:lang w:val="en-US"/>
              </w:rPr>
              <w:t>0,440</w:t>
            </w:r>
          </w:p>
        </w:tc>
        <w:tc>
          <w:tcPr>
            <w:tcW w:w="1535" w:type="dxa"/>
          </w:tcPr>
          <w:p w:rsidR="007C2FD7" w:rsidRDefault="008514B0" w:rsidP="00294777">
            <w:pPr>
              <w:pStyle w:val="Heading5"/>
              <w:outlineLvl w:val="4"/>
              <w:cnfStyle w:val="000000100000"/>
              <w:rPr>
                <w:lang w:val="en-US"/>
              </w:rPr>
            </w:pPr>
            <w:r>
              <w:rPr>
                <w:lang w:val="en-US"/>
              </w:rPr>
              <w:t>609</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1993</w:t>
            </w:r>
          </w:p>
        </w:tc>
        <w:tc>
          <w:tcPr>
            <w:tcW w:w="1535" w:type="dxa"/>
          </w:tcPr>
          <w:p w:rsidR="007C2FD7" w:rsidRDefault="008514B0" w:rsidP="00294777">
            <w:pPr>
              <w:pStyle w:val="Heading5"/>
              <w:outlineLvl w:val="4"/>
              <w:cnfStyle w:val="000000000000"/>
              <w:rPr>
                <w:lang w:val="en-US"/>
              </w:rPr>
            </w:pPr>
            <w:r>
              <w:rPr>
                <w:lang w:val="en-US"/>
              </w:rPr>
              <w:t>0,711</w:t>
            </w:r>
          </w:p>
        </w:tc>
        <w:tc>
          <w:tcPr>
            <w:tcW w:w="1535" w:type="dxa"/>
          </w:tcPr>
          <w:p w:rsidR="007C2FD7" w:rsidRDefault="008514B0" w:rsidP="00294777">
            <w:pPr>
              <w:pStyle w:val="Heading5"/>
              <w:outlineLvl w:val="4"/>
              <w:cnfStyle w:val="000000000000"/>
              <w:rPr>
                <w:lang w:val="en-US"/>
              </w:rPr>
            </w:pPr>
            <w:r>
              <w:rPr>
                <w:lang w:val="en-US"/>
              </w:rPr>
              <w:t>0,506</w:t>
            </w:r>
          </w:p>
        </w:tc>
        <w:tc>
          <w:tcPr>
            <w:tcW w:w="1535" w:type="dxa"/>
          </w:tcPr>
          <w:p w:rsidR="007C2FD7" w:rsidRDefault="008514B0" w:rsidP="00294777">
            <w:pPr>
              <w:pStyle w:val="Heading5"/>
              <w:outlineLvl w:val="4"/>
              <w:cnfStyle w:val="000000000000"/>
              <w:rPr>
                <w:lang w:val="en-US"/>
              </w:rPr>
            </w:pPr>
            <w:r>
              <w:rPr>
                <w:lang w:val="en-US"/>
              </w:rPr>
              <w:t>779</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1994</w:t>
            </w:r>
          </w:p>
        </w:tc>
        <w:tc>
          <w:tcPr>
            <w:tcW w:w="1535" w:type="dxa"/>
          </w:tcPr>
          <w:p w:rsidR="007C2FD7" w:rsidRDefault="008514B0" w:rsidP="00294777">
            <w:pPr>
              <w:pStyle w:val="Heading5"/>
              <w:outlineLvl w:val="4"/>
              <w:cnfStyle w:val="000000100000"/>
              <w:rPr>
                <w:lang w:val="en-US"/>
              </w:rPr>
            </w:pPr>
            <w:r>
              <w:rPr>
                <w:lang w:val="en-US"/>
              </w:rPr>
              <w:t>0,675</w:t>
            </w:r>
          </w:p>
        </w:tc>
        <w:tc>
          <w:tcPr>
            <w:tcW w:w="1535" w:type="dxa"/>
          </w:tcPr>
          <w:p w:rsidR="007C2FD7" w:rsidRDefault="008514B0" w:rsidP="00294777">
            <w:pPr>
              <w:pStyle w:val="Heading5"/>
              <w:outlineLvl w:val="4"/>
              <w:cnfStyle w:val="000000100000"/>
              <w:rPr>
                <w:lang w:val="en-US"/>
              </w:rPr>
            </w:pPr>
            <w:r>
              <w:rPr>
                <w:lang w:val="en-US"/>
              </w:rPr>
              <w:t>0,456</w:t>
            </w:r>
          </w:p>
        </w:tc>
        <w:tc>
          <w:tcPr>
            <w:tcW w:w="1535" w:type="dxa"/>
          </w:tcPr>
          <w:p w:rsidR="007C2FD7" w:rsidRDefault="008514B0" w:rsidP="00294777">
            <w:pPr>
              <w:pStyle w:val="Heading5"/>
              <w:outlineLvl w:val="4"/>
              <w:cnfStyle w:val="000000100000"/>
              <w:rPr>
                <w:lang w:val="en-US"/>
              </w:rPr>
            </w:pPr>
            <w:r>
              <w:rPr>
                <w:lang w:val="en-US"/>
              </w:rPr>
              <w:t>646</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1995</w:t>
            </w:r>
          </w:p>
        </w:tc>
        <w:tc>
          <w:tcPr>
            <w:tcW w:w="1535" w:type="dxa"/>
          </w:tcPr>
          <w:p w:rsidR="007C2FD7" w:rsidRDefault="008514B0" w:rsidP="00294777">
            <w:pPr>
              <w:pStyle w:val="Heading5"/>
              <w:outlineLvl w:val="4"/>
              <w:cnfStyle w:val="000000000000"/>
              <w:rPr>
                <w:lang w:val="en-US"/>
              </w:rPr>
            </w:pPr>
            <w:r>
              <w:rPr>
                <w:lang w:val="en-US"/>
              </w:rPr>
              <w:t>0,590</w:t>
            </w:r>
          </w:p>
        </w:tc>
        <w:tc>
          <w:tcPr>
            <w:tcW w:w="1535" w:type="dxa"/>
          </w:tcPr>
          <w:p w:rsidR="007C2FD7" w:rsidRDefault="008514B0" w:rsidP="00294777">
            <w:pPr>
              <w:pStyle w:val="Heading5"/>
              <w:outlineLvl w:val="4"/>
              <w:cnfStyle w:val="000000000000"/>
              <w:rPr>
                <w:lang w:val="en-US"/>
              </w:rPr>
            </w:pPr>
            <w:r>
              <w:rPr>
                <w:lang w:val="en-US"/>
              </w:rPr>
              <w:t>0,348</w:t>
            </w:r>
          </w:p>
        </w:tc>
        <w:tc>
          <w:tcPr>
            <w:tcW w:w="1535" w:type="dxa"/>
          </w:tcPr>
          <w:p w:rsidR="007C2FD7" w:rsidRDefault="008514B0" w:rsidP="00294777">
            <w:pPr>
              <w:pStyle w:val="Heading5"/>
              <w:outlineLvl w:val="4"/>
              <w:cnfStyle w:val="000000000000"/>
              <w:rPr>
                <w:lang w:val="en-US"/>
              </w:rPr>
            </w:pPr>
            <w:r>
              <w:rPr>
                <w:lang w:val="en-US"/>
              </w:rPr>
              <w:t>401</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1996</w:t>
            </w:r>
          </w:p>
        </w:tc>
        <w:tc>
          <w:tcPr>
            <w:tcW w:w="1535" w:type="dxa"/>
          </w:tcPr>
          <w:p w:rsidR="007C2FD7" w:rsidRDefault="008514B0" w:rsidP="00294777">
            <w:pPr>
              <w:pStyle w:val="Heading5"/>
              <w:outlineLvl w:val="4"/>
              <w:cnfStyle w:val="000000100000"/>
              <w:rPr>
                <w:lang w:val="en-US"/>
              </w:rPr>
            </w:pPr>
            <w:r>
              <w:rPr>
                <w:lang w:val="en-US"/>
              </w:rPr>
              <w:t>0,616</w:t>
            </w:r>
          </w:p>
        </w:tc>
        <w:tc>
          <w:tcPr>
            <w:tcW w:w="1535" w:type="dxa"/>
          </w:tcPr>
          <w:p w:rsidR="007C2FD7" w:rsidRDefault="008514B0" w:rsidP="00294777">
            <w:pPr>
              <w:pStyle w:val="Heading5"/>
              <w:outlineLvl w:val="4"/>
              <w:cnfStyle w:val="000000100000"/>
              <w:rPr>
                <w:lang w:val="en-US"/>
              </w:rPr>
            </w:pPr>
            <w:r>
              <w:rPr>
                <w:lang w:val="en-US"/>
              </w:rPr>
              <w:t>0,379</w:t>
            </w:r>
          </w:p>
        </w:tc>
        <w:tc>
          <w:tcPr>
            <w:tcW w:w="1535" w:type="dxa"/>
          </w:tcPr>
          <w:p w:rsidR="007C2FD7" w:rsidRDefault="00081491" w:rsidP="00294777">
            <w:pPr>
              <w:pStyle w:val="Heading5"/>
              <w:outlineLvl w:val="4"/>
              <w:cnfStyle w:val="000000100000"/>
              <w:rPr>
                <w:lang w:val="en-US"/>
              </w:rPr>
            </w:pPr>
            <w:r>
              <w:rPr>
                <w:lang w:val="en-US"/>
              </w:rPr>
              <w:t>453</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1997</w:t>
            </w:r>
          </w:p>
        </w:tc>
        <w:tc>
          <w:tcPr>
            <w:tcW w:w="1535" w:type="dxa"/>
          </w:tcPr>
          <w:p w:rsidR="007C2FD7" w:rsidRDefault="00081491" w:rsidP="00294777">
            <w:pPr>
              <w:pStyle w:val="Heading5"/>
              <w:outlineLvl w:val="4"/>
              <w:cnfStyle w:val="000000000000"/>
              <w:rPr>
                <w:lang w:val="en-US"/>
              </w:rPr>
            </w:pPr>
            <w:r>
              <w:rPr>
                <w:lang w:val="en-US"/>
              </w:rPr>
              <w:t>0,640</w:t>
            </w:r>
          </w:p>
        </w:tc>
        <w:tc>
          <w:tcPr>
            <w:tcW w:w="1535" w:type="dxa"/>
          </w:tcPr>
          <w:p w:rsidR="007C2FD7" w:rsidRDefault="00081491" w:rsidP="00294777">
            <w:pPr>
              <w:pStyle w:val="Heading5"/>
              <w:outlineLvl w:val="4"/>
              <w:cnfStyle w:val="000000000000"/>
              <w:rPr>
                <w:lang w:val="en-US"/>
              </w:rPr>
            </w:pPr>
            <w:r>
              <w:rPr>
                <w:lang w:val="en-US"/>
              </w:rPr>
              <w:t>0,409</w:t>
            </w:r>
          </w:p>
        </w:tc>
        <w:tc>
          <w:tcPr>
            <w:tcW w:w="1535" w:type="dxa"/>
          </w:tcPr>
          <w:p w:rsidR="007C2FD7" w:rsidRDefault="00081491" w:rsidP="00294777">
            <w:pPr>
              <w:pStyle w:val="Heading5"/>
              <w:outlineLvl w:val="4"/>
              <w:cnfStyle w:val="000000000000"/>
              <w:rPr>
                <w:lang w:val="en-US"/>
              </w:rPr>
            </w:pPr>
            <w:r>
              <w:rPr>
                <w:lang w:val="en-US"/>
              </w:rPr>
              <w:t>529</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1998</w:t>
            </w:r>
          </w:p>
        </w:tc>
        <w:tc>
          <w:tcPr>
            <w:tcW w:w="1535" w:type="dxa"/>
          </w:tcPr>
          <w:p w:rsidR="007C2FD7" w:rsidRDefault="00081491" w:rsidP="00294777">
            <w:pPr>
              <w:pStyle w:val="Heading5"/>
              <w:outlineLvl w:val="4"/>
              <w:cnfStyle w:val="000000100000"/>
              <w:rPr>
                <w:lang w:val="en-US"/>
              </w:rPr>
            </w:pPr>
            <w:r>
              <w:rPr>
                <w:lang w:val="en-US"/>
              </w:rPr>
              <w:t>0,580</w:t>
            </w:r>
          </w:p>
        </w:tc>
        <w:tc>
          <w:tcPr>
            <w:tcW w:w="1535" w:type="dxa"/>
          </w:tcPr>
          <w:p w:rsidR="007C2FD7" w:rsidRDefault="00081491" w:rsidP="00294777">
            <w:pPr>
              <w:pStyle w:val="Heading5"/>
              <w:outlineLvl w:val="4"/>
              <w:cnfStyle w:val="000000100000"/>
              <w:rPr>
                <w:lang w:val="en-US"/>
              </w:rPr>
            </w:pPr>
            <w:r>
              <w:rPr>
                <w:lang w:val="en-US"/>
              </w:rPr>
              <w:t>0,336</w:t>
            </w:r>
          </w:p>
        </w:tc>
        <w:tc>
          <w:tcPr>
            <w:tcW w:w="1535" w:type="dxa"/>
          </w:tcPr>
          <w:p w:rsidR="007C2FD7" w:rsidRDefault="00081491" w:rsidP="00294777">
            <w:pPr>
              <w:pStyle w:val="Heading5"/>
              <w:outlineLvl w:val="4"/>
              <w:cnfStyle w:val="000000100000"/>
              <w:rPr>
                <w:lang w:val="en-US"/>
              </w:rPr>
            </w:pPr>
            <w:r>
              <w:rPr>
                <w:lang w:val="en-US"/>
              </w:rPr>
              <w:t>362</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1999</w:t>
            </w:r>
          </w:p>
        </w:tc>
        <w:tc>
          <w:tcPr>
            <w:tcW w:w="1535" w:type="dxa"/>
          </w:tcPr>
          <w:p w:rsidR="007C2FD7" w:rsidRDefault="00081491" w:rsidP="00294777">
            <w:pPr>
              <w:pStyle w:val="Heading5"/>
              <w:outlineLvl w:val="4"/>
              <w:cnfStyle w:val="000000000000"/>
              <w:rPr>
                <w:lang w:val="en-US"/>
              </w:rPr>
            </w:pPr>
            <w:r>
              <w:rPr>
                <w:lang w:val="en-US"/>
              </w:rPr>
              <w:t>0,556</w:t>
            </w:r>
          </w:p>
        </w:tc>
        <w:tc>
          <w:tcPr>
            <w:tcW w:w="1535" w:type="dxa"/>
          </w:tcPr>
          <w:p w:rsidR="007C2FD7" w:rsidRDefault="00081491" w:rsidP="00294777">
            <w:pPr>
              <w:pStyle w:val="Heading5"/>
              <w:outlineLvl w:val="4"/>
              <w:cnfStyle w:val="000000000000"/>
              <w:rPr>
                <w:lang w:val="en-US"/>
              </w:rPr>
            </w:pPr>
            <w:r>
              <w:rPr>
                <w:lang w:val="en-US"/>
              </w:rPr>
              <w:t>0,310</w:t>
            </w:r>
          </w:p>
        </w:tc>
        <w:tc>
          <w:tcPr>
            <w:tcW w:w="1535" w:type="dxa"/>
          </w:tcPr>
          <w:p w:rsidR="007C2FD7" w:rsidRDefault="00081491" w:rsidP="00294777">
            <w:pPr>
              <w:pStyle w:val="Heading5"/>
              <w:outlineLvl w:val="4"/>
              <w:cnfStyle w:val="000000000000"/>
              <w:rPr>
                <w:lang w:val="en-US"/>
              </w:rPr>
            </w:pPr>
            <w:r>
              <w:rPr>
                <w:lang w:val="en-US"/>
              </w:rPr>
              <w:t>310</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2000</w:t>
            </w:r>
          </w:p>
        </w:tc>
        <w:tc>
          <w:tcPr>
            <w:tcW w:w="1535" w:type="dxa"/>
          </w:tcPr>
          <w:p w:rsidR="007C2FD7" w:rsidRDefault="007C2FD7" w:rsidP="00294777">
            <w:pPr>
              <w:pStyle w:val="Heading5"/>
              <w:outlineLvl w:val="4"/>
              <w:cnfStyle w:val="000000100000"/>
              <w:rPr>
                <w:lang w:val="en-US"/>
              </w:rPr>
            </w:pPr>
            <w:r>
              <w:rPr>
                <w:lang w:val="en-US"/>
              </w:rPr>
              <w:t>0,462</w:t>
            </w:r>
          </w:p>
        </w:tc>
        <w:tc>
          <w:tcPr>
            <w:tcW w:w="1535" w:type="dxa"/>
          </w:tcPr>
          <w:p w:rsidR="007C2FD7" w:rsidRDefault="007C2FD7" w:rsidP="00294777">
            <w:pPr>
              <w:pStyle w:val="Heading5"/>
              <w:outlineLvl w:val="4"/>
              <w:cnfStyle w:val="000000100000"/>
              <w:rPr>
                <w:lang w:val="en-US"/>
              </w:rPr>
            </w:pPr>
            <w:r>
              <w:rPr>
                <w:lang w:val="en-US"/>
              </w:rPr>
              <w:t>0,214</w:t>
            </w:r>
          </w:p>
        </w:tc>
        <w:tc>
          <w:tcPr>
            <w:tcW w:w="1535" w:type="dxa"/>
          </w:tcPr>
          <w:p w:rsidR="007C2FD7" w:rsidRDefault="007C2FD7" w:rsidP="00294777">
            <w:pPr>
              <w:pStyle w:val="Heading5"/>
              <w:outlineLvl w:val="4"/>
              <w:cnfStyle w:val="000000100000"/>
              <w:rPr>
                <w:lang w:val="en-US"/>
              </w:rPr>
            </w:pPr>
            <w:r>
              <w:rPr>
                <w:lang w:val="en-US"/>
              </w:rPr>
              <w:t>190</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2001</w:t>
            </w:r>
          </w:p>
        </w:tc>
        <w:tc>
          <w:tcPr>
            <w:tcW w:w="1535" w:type="dxa"/>
          </w:tcPr>
          <w:p w:rsidR="007C2FD7" w:rsidRDefault="00F51886" w:rsidP="00294777">
            <w:pPr>
              <w:pStyle w:val="Heading5"/>
              <w:outlineLvl w:val="4"/>
              <w:cnfStyle w:val="000000000000"/>
              <w:rPr>
                <w:lang w:val="en-US"/>
              </w:rPr>
            </w:pPr>
            <w:r>
              <w:rPr>
                <w:lang w:val="en-US"/>
              </w:rPr>
              <w:t>0,451</w:t>
            </w:r>
          </w:p>
        </w:tc>
        <w:tc>
          <w:tcPr>
            <w:tcW w:w="1535" w:type="dxa"/>
          </w:tcPr>
          <w:p w:rsidR="007C2FD7" w:rsidRDefault="00F51886" w:rsidP="00294777">
            <w:pPr>
              <w:pStyle w:val="Heading5"/>
              <w:outlineLvl w:val="4"/>
              <w:cnfStyle w:val="000000000000"/>
              <w:rPr>
                <w:lang w:val="en-US"/>
              </w:rPr>
            </w:pPr>
            <w:r>
              <w:rPr>
                <w:lang w:val="en-US"/>
              </w:rPr>
              <w:t>0,203</w:t>
            </w:r>
          </w:p>
        </w:tc>
        <w:tc>
          <w:tcPr>
            <w:tcW w:w="1535" w:type="dxa"/>
          </w:tcPr>
          <w:p w:rsidR="007C2FD7" w:rsidRDefault="00F51886" w:rsidP="00294777">
            <w:pPr>
              <w:pStyle w:val="Heading5"/>
              <w:outlineLvl w:val="4"/>
              <w:cnfStyle w:val="000000000000"/>
              <w:rPr>
                <w:lang w:val="en-US"/>
              </w:rPr>
            </w:pPr>
            <w:r>
              <w:rPr>
                <w:lang w:val="en-US"/>
              </w:rPr>
              <w:t>186</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2002</w:t>
            </w:r>
          </w:p>
        </w:tc>
        <w:tc>
          <w:tcPr>
            <w:tcW w:w="1535" w:type="dxa"/>
          </w:tcPr>
          <w:p w:rsidR="007C2FD7" w:rsidRDefault="00F51886" w:rsidP="00294777">
            <w:pPr>
              <w:pStyle w:val="Heading5"/>
              <w:outlineLvl w:val="4"/>
              <w:cnfStyle w:val="000000100000"/>
              <w:rPr>
                <w:lang w:val="en-US"/>
              </w:rPr>
            </w:pPr>
            <w:r>
              <w:rPr>
                <w:lang w:val="en-US"/>
              </w:rPr>
              <w:t>0,630</w:t>
            </w:r>
          </w:p>
        </w:tc>
        <w:tc>
          <w:tcPr>
            <w:tcW w:w="1535" w:type="dxa"/>
          </w:tcPr>
          <w:p w:rsidR="007C2FD7" w:rsidRDefault="00F51886" w:rsidP="00294777">
            <w:pPr>
              <w:pStyle w:val="Heading5"/>
              <w:outlineLvl w:val="4"/>
              <w:cnfStyle w:val="000000100000"/>
              <w:rPr>
                <w:lang w:val="en-US"/>
              </w:rPr>
            </w:pPr>
            <w:r>
              <w:rPr>
                <w:lang w:val="en-US"/>
              </w:rPr>
              <w:t>0,397</w:t>
            </w:r>
          </w:p>
        </w:tc>
        <w:tc>
          <w:tcPr>
            <w:tcW w:w="1535" w:type="dxa"/>
          </w:tcPr>
          <w:p w:rsidR="007C2FD7" w:rsidRDefault="00F51886" w:rsidP="00294777">
            <w:pPr>
              <w:pStyle w:val="Heading5"/>
              <w:outlineLvl w:val="4"/>
              <w:cnfStyle w:val="000000100000"/>
              <w:rPr>
                <w:lang w:val="en-US"/>
              </w:rPr>
            </w:pPr>
            <w:r>
              <w:rPr>
                <w:lang w:val="en-US"/>
              </w:rPr>
              <w:t>476</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2003</w:t>
            </w:r>
          </w:p>
        </w:tc>
        <w:tc>
          <w:tcPr>
            <w:tcW w:w="1535" w:type="dxa"/>
          </w:tcPr>
          <w:p w:rsidR="007C2FD7" w:rsidRDefault="00F51886" w:rsidP="00294777">
            <w:pPr>
              <w:pStyle w:val="Heading5"/>
              <w:outlineLvl w:val="4"/>
              <w:cnfStyle w:val="000000000000"/>
              <w:rPr>
                <w:lang w:val="en-US"/>
              </w:rPr>
            </w:pPr>
            <w:r>
              <w:rPr>
                <w:lang w:val="en-US"/>
              </w:rPr>
              <w:t>0,601</w:t>
            </w:r>
          </w:p>
        </w:tc>
        <w:tc>
          <w:tcPr>
            <w:tcW w:w="1535" w:type="dxa"/>
          </w:tcPr>
          <w:p w:rsidR="007C2FD7" w:rsidRDefault="00F51886" w:rsidP="00294777">
            <w:pPr>
              <w:pStyle w:val="Heading5"/>
              <w:outlineLvl w:val="4"/>
              <w:cnfStyle w:val="000000000000"/>
              <w:rPr>
                <w:lang w:val="en-US"/>
              </w:rPr>
            </w:pPr>
            <w:r>
              <w:rPr>
                <w:lang w:val="en-US"/>
              </w:rPr>
              <w:t>0,361</w:t>
            </w:r>
          </w:p>
        </w:tc>
        <w:tc>
          <w:tcPr>
            <w:tcW w:w="1535" w:type="dxa"/>
          </w:tcPr>
          <w:p w:rsidR="007C2FD7" w:rsidRDefault="00F51886" w:rsidP="00294777">
            <w:pPr>
              <w:pStyle w:val="Heading5"/>
              <w:outlineLvl w:val="4"/>
              <w:cnfStyle w:val="000000000000"/>
              <w:rPr>
                <w:lang w:val="en-US"/>
              </w:rPr>
            </w:pPr>
            <w:r>
              <w:rPr>
                <w:lang w:val="en-US"/>
              </w:rPr>
              <w:t>413</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2004</w:t>
            </w:r>
          </w:p>
        </w:tc>
        <w:tc>
          <w:tcPr>
            <w:tcW w:w="1535" w:type="dxa"/>
          </w:tcPr>
          <w:p w:rsidR="007C2FD7" w:rsidRDefault="00F51886" w:rsidP="00294777">
            <w:pPr>
              <w:pStyle w:val="Heading5"/>
              <w:outlineLvl w:val="4"/>
              <w:cnfStyle w:val="000000100000"/>
              <w:rPr>
                <w:lang w:val="en-US"/>
              </w:rPr>
            </w:pPr>
            <w:r>
              <w:rPr>
                <w:lang w:val="en-US"/>
              </w:rPr>
              <w:t>0,553</w:t>
            </w:r>
          </w:p>
        </w:tc>
        <w:tc>
          <w:tcPr>
            <w:tcW w:w="1535" w:type="dxa"/>
          </w:tcPr>
          <w:p w:rsidR="007C2FD7" w:rsidRDefault="00F51886" w:rsidP="00294777">
            <w:pPr>
              <w:pStyle w:val="Heading5"/>
              <w:outlineLvl w:val="4"/>
              <w:cnfStyle w:val="000000100000"/>
              <w:rPr>
                <w:lang w:val="en-US"/>
              </w:rPr>
            </w:pPr>
            <w:r>
              <w:rPr>
                <w:lang w:val="en-US"/>
              </w:rPr>
              <w:t>0,306</w:t>
            </w:r>
          </w:p>
        </w:tc>
        <w:tc>
          <w:tcPr>
            <w:tcW w:w="1535" w:type="dxa"/>
          </w:tcPr>
          <w:p w:rsidR="007C2FD7" w:rsidRDefault="00F51886" w:rsidP="00294777">
            <w:pPr>
              <w:pStyle w:val="Heading5"/>
              <w:outlineLvl w:val="4"/>
              <w:cnfStyle w:val="000000100000"/>
              <w:rPr>
                <w:lang w:val="en-US"/>
              </w:rPr>
            </w:pPr>
            <w:r>
              <w:rPr>
                <w:lang w:val="en-US"/>
              </w:rPr>
              <w:t>321</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2005</w:t>
            </w:r>
          </w:p>
        </w:tc>
        <w:tc>
          <w:tcPr>
            <w:tcW w:w="1535" w:type="dxa"/>
          </w:tcPr>
          <w:p w:rsidR="007C2FD7" w:rsidRDefault="00AD209E" w:rsidP="00294777">
            <w:pPr>
              <w:pStyle w:val="Heading5"/>
              <w:outlineLvl w:val="4"/>
              <w:cnfStyle w:val="000000000000"/>
              <w:rPr>
                <w:lang w:val="en-US"/>
              </w:rPr>
            </w:pPr>
            <w:r>
              <w:rPr>
                <w:lang w:val="en-US"/>
              </w:rPr>
              <w:t>0,683</w:t>
            </w:r>
          </w:p>
        </w:tc>
        <w:tc>
          <w:tcPr>
            <w:tcW w:w="1535" w:type="dxa"/>
          </w:tcPr>
          <w:p w:rsidR="007C2FD7" w:rsidRDefault="00AD209E" w:rsidP="00294777">
            <w:pPr>
              <w:pStyle w:val="Heading5"/>
              <w:outlineLvl w:val="4"/>
              <w:cnfStyle w:val="000000000000"/>
              <w:rPr>
                <w:lang w:val="en-US"/>
              </w:rPr>
            </w:pPr>
            <w:r>
              <w:rPr>
                <w:lang w:val="en-US"/>
              </w:rPr>
              <w:t>0,466</w:t>
            </w:r>
          </w:p>
        </w:tc>
        <w:tc>
          <w:tcPr>
            <w:tcW w:w="1535" w:type="dxa"/>
          </w:tcPr>
          <w:p w:rsidR="007C2FD7" w:rsidRDefault="00AD209E" w:rsidP="00294777">
            <w:pPr>
              <w:pStyle w:val="Heading5"/>
              <w:outlineLvl w:val="4"/>
              <w:cnfStyle w:val="000000000000"/>
              <w:rPr>
                <w:lang w:val="en-US"/>
              </w:rPr>
            </w:pPr>
            <w:r>
              <w:rPr>
                <w:lang w:val="en-US"/>
              </w:rPr>
              <w:t>652</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2006</w:t>
            </w:r>
          </w:p>
        </w:tc>
        <w:tc>
          <w:tcPr>
            <w:tcW w:w="1535" w:type="dxa"/>
          </w:tcPr>
          <w:p w:rsidR="007C2FD7" w:rsidRDefault="00AD209E" w:rsidP="00294777">
            <w:pPr>
              <w:pStyle w:val="Heading5"/>
              <w:outlineLvl w:val="4"/>
              <w:cnfStyle w:val="000000100000"/>
              <w:rPr>
                <w:lang w:val="en-US"/>
              </w:rPr>
            </w:pPr>
            <w:r>
              <w:rPr>
                <w:lang w:val="en-US"/>
              </w:rPr>
              <w:t>0,673</w:t>
            </w:r>
          </w:p>
        </w:tc>
        <w:tc>
          <w:tcPr>
            <w:tcW w:w="1535" w:type="dxa"/>
          </w:tcPr>
          <w:p w:rsidR="007C2FD7" w:rsidRDefault="00AD209E" w:rsidP="00294777">
            <w:pPr>
              <w:pStyle w:val="Heading5"/>
              <w:outlineLvl w:val="4"/>
              <w:cnfStyle w:val="000000100000"/>
              <w:rPr>
                <w:lang w:val="en-US"/>
              </w:rPr>
            </w:pPr>
            <w:r>
              <w:rPr>
                <w:lang w:val="en-US"/>
              </w:rPr>
              <w:t>0,454</w:t>
            </w:r>
          </w:p>
        </w:tc>
        <w:tc>
          <w:tcPr>
            <w:tcW w:w="1535" w:type="dxa"/>
          </w:tcPr>
          <w:p w:rsidR="007C2FD7" w:rsidRDefault="00AD209E" w:rsidP="00294777">
            <w:pPr>
              <w:pStyle w:val="Heading5"/>
              <w:outlineLvl w:val="4"/>
              <w:cnfStyle w:val="000000100000"/>
              <w:rPr>
                <w:lang w:val="en-US"/>
              </w:rPr>
            </w:pPr>
            <w:r>
              <w:rPr>
                <w:lang w:val="en-US"/>
              </w:rPr>
              <w:t>637</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2007</w:t>
            </w:r>
          </w:p>
        </w:tc>
        <w:tc>
          <w:tcPr>
            <w:tcW w:w="1535" w:type="dxa"/>
          </w:tcPr>
          <w:p w:rsidR="007C2FD7" w:rsidRDefault="00AD209E" w:rsidP="00294777">
            <w:pPr>
              <w:pStyle w:val="Heading5"/>
              <w:outlineLvl w:val="4"/>
              <w:cnfStyle w:val="000000000000"/>
              <w:rPr>
                <w:lang w:val="en-US"/>
              </w:rPr>
            </w:pPr>
            <w:r>
              <w:rPr>
                <w:lang w:val="en-US"/>
              </w:rPr>
              <w:t>0,663</w:t>
            </w:r>
          </w:p>
        </w:tc>
        <w:tc>
          <w:tcPr>
            <w:tcW w:w="1535" w:type="dxa"/>
          </w:tcPr>
          <w:p w:rsidR="007C2FD7" w:rsidRDefault="00AD209E" w:rsidP="00294777">
            <w:pPr>
              <w:pStyle w:val="Heading5"/>
              <w:outlineLvl w:val="4"/>
              <w:cnfStyle w:val="000000000000"/>
              <w:rPr>
                <w:lang w:val="en-US"/>
              </w:rPr>
            </w:pPr>
            <w:r>
              <w:rPr>
                <w:lang w:val="en-US"/>
              </w:rPr>
              <w:t>0,439</w:t>
            </w:r>
          </w:p>
        </w:tc>
        <w:tc>
          <w:tcPr>
            <w:tcW w:w="1535" w:type="dxa"/>
          </w:tcPr>
          <w:p w:rsidR="007C2FD7" w:rsidRDefault="00AD209E" w:rsidP="00294777">
            <w:pPr>
              <w:pStyle w:val="Heading5"/>
              <w:outlineLvl w:val="4"/>
              <w:cnfStyle w:val="000000000000"/>
              <w:rPr>
                <w:lang w:val="en-US"/>
              </w:rPr>
            </w:pPr>
            <w:r>
              <w:rPr>
                <w:lang w:val="en-US"/>
              </w:rPr>
              <w:t>604</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r w:rsidR="007C2FD7" w:rsidTr="007C2FD7">
        <w:trPr>
          <w:cnfStyle w:val="000000100000"/>
        </w:trPr>
        <w:tc>
          <w:tcPr>
            <w:cnfStyle w:val="001000000000"/>
            <w:tcW w:w="1535" w:type="dxa"/>
          </w:tcPr>
          <w:p w:rsidR="007C2FD7" w:rsidRDefault="007C2FD7" w:rsidP="00294777">
            <w:pPr>
              <w:pStyle w:val="Heading5"/>
              <w:outlineLvl w:val="4"/>
              <w:rPr>
                <w:lang w:val="en-US"/>
              </w:rPr>
            </w:pPr>
            <w:r>
              <w:rPr>
                <w:lang w:val="en-US"/>
              </w:rPr>
              <w:t>2008</w:t>
            </w:r>
          </w:p>
        </w:tc>
        <w:tc>
          <w:tcPr>
            <w:tcW w:w="1535" w:type="dxa"/>
          </w:tcPr>
          <w:p w:rsidR="007C2FD7" w:rsidRDefault="00AD209E" w:rsidP="00294777">
            <w:pPr>
              <w:pStyle w:val="Heading5"/>
              <w:outlineLvl w:val="4"/>
              <w:cnfStyle w:val="000000100000"/>
              <w:rPr>
                <w:lang w:val="en-US"/>
              </w:rPr>
            </w:pPr>
            <w:r>
              <w:rPr>
                <w:lang w:val="en-US"/>
              </w:rPr>
              <w:t>0,519</w:t>
            </w:r>
          </w:p>
        </w:tc>
        <w:tc>
          <w:tcPr>
            <w:tcW w:w="1535" w:type="dxa"/>
          </w:tcPr>
          <w:p w:rsidR="007C2FD7" w:rsidRDefault="00AD209E" w:rsidP="00294777">
            <w:pPr>
              <w:pStyle w:val="Heading5"/>
              <w:outlineLvl w:val="4"/>
              <w:cnfStyle w:val="000000100000"/>
              <w:rPr>
                <w:lang w:val="en-US"/>
              </w:rPr>
            </w:pPr>
            <w:r>
              <w:rPr>
                <w:lang w:val="en-US"/>
              </w:rPr>
              <w:t>0,270</w:t>
            </w:r>
          </w:p>
        </w:tc>
        <w:tc>
          <w:tcPr>
            <w:tcW w:w="1535" w:type="dxa"/>
          </w:tcPr>
          <w:p w:rsidR="007C2FD7" w:rsidRDefault="00AD209E" w:rsidP="00294777">
            <w:pPr>
              <w:pStyle w:val="Heading5"/>
              <w:outlineLvl w:val="4"/>
              <w:cnfStyle w:val="000000100000"/>
              <w:rPr>
                <w:lang w:val="en-US"/>
              </w:rPr>
            </w:pPr>
            <w:r>
              <w:rPr>
                <w:lang w:val="en-US"/>
              </w:rPr>
              <w:t>298</w:t>
            </w:r>
          </w:p>
        </w:tc>
        <w:tc>
          <w:tcPr>
            <w:tcW w:w="1536" w:type="dxa"/>
          </w:tcPr>
          <w:p w:rsidR="007C2FD7" w:rsidRDefault="007C2FD7" w:rsidP="00294777">
            <w:pPr>
              <w:pStyle w:val="Heading5"/>
              <w:outlineLvl w:val="4"/>
              <w:cnfStyle w:val="000000100000"/>
              <w:rPr>
                <w:lang w:val="en-US"/>
              </w:rPr>
            </w:pPr>
            <w:r>
              <w:rPr>
                <w:lang w:val="en-US"/>
              </w:rPr>
              <w:t>0,000</w:t>
            </w:r>
          </w:p>
        </w:tc>
        <w:tc>
          <w:tcPr>
            <w:tcW w:w="1536" w:type="dxa"/>
          </w:tcPr>
          <w:p w:rsidR="007C2FD7" w:rsidRDefault="007C2FD7" w:rsidP="00294777">
            <w:pPr>
              <w:pStyle w:val="Heading5"/>
              <w:outlineLvl w:val="4"/>
              <w:cnfStyle w:val="000000100000"/>
              <w:rPr>
                <w:lang w:val="en-US"/>
              </w:rPr>
            </w:pPr>
            <w:r>
              <w:rPr>
                <w:lang w:val="en-US"/>
              </w:rPr>
              <w:t>0,000</w:t>
            </w:r>
          </w:p>
        </w:tc>
      </w:tr>
      <w:tr w:rsidR="007C2FD7" w:rsidTr="007C2FD7">
        <w:tc>
          <w:tcPr>
            <w:cnfStyle w:val="001000000000"/>
            <w:tcW w:w="1535" w:type="dxa"/>
          </w:tcPr>
          <w:p w:rsidR="007C2FD7" w:rsidRDefault="007C2FD7" w:rsidP="00294777">
            <w:pPr>
              <w:pStyle w:val="Heading5"/>
              <w:outlineLvl w:val="4"/>
              <w:rPr>
                <w:lang w:val="en-US"/>
              </w:rPr>
            </w:pPr>
            <w:r>
              <w:rPr>
                <w:lang w:val="en-US"/>
              </w:rPr>
              <w:t>2009</w:t>
            </w:r>
          </w:p>
        </w:tc>
        <w:tc>
          <w:tcPr>
            <w:tcW w:w="1535" w:type="dxa"/>
          </w:tcPr>
          <w:p w:rsidR="007C2FD7" w:rsidRDefault="00AD209E" w:rsidP="00294777">
            <w:pPr>
              <w:pStyle w:val="Heading5"/>
              <w:outlineLvl w:val="4"/>
              <w:cnfStyle w:val="000000000000"/>
              <w:rPr>
                <w:lang w:val="en-US"/>
              </w:rPr>
            </w:pPr>
            <w:r>
              <w:rPr>
                <w:lang w:val="en-US"/>
              </w:rPr>
              <w:t>0,469</w:t>
            </w:r>
          </w:p>
        </w:tc>
        <w:tc>
          <w:tcPr>
            <w:tcW w:w="1535" w:type="dxa"/>
          </w:tcPr>
          <w:p w:rsidR="007C2FD7" w:rsidRDefault="00AD209E" w:rsidP="00294777">
            <w:pPr>
              <w:pStyle w:val="Heading5"/>
              <w:outlineLvl w:val="4"/>
              <w:cnfStyle w:val="000000000000"/>
              <w:rPr>
                <w:lang w:val="en-US"/>
              </w:rPr>
            </w:pPr>
            <w:r>
              <w:rPr>
                <w:lang w:val="en-US"/>
              </w:rPr>
              <w:t>0,220</w:t>
            </w:r>
          </w:p>
        </w:tc>
        <w:tc>
          <w:tcPr>
            <w:tcW w:w="1535" w:type="dxa"/>
          </w:tcPr>
          <w:p w:rsidR="007C2FD7" w:rsidRDefault="00AD209E" w:rsidP="00294777">
            <w:pPr>
              <w:pStyle w:val="Heading5"/>
              <w:outlineLvl w:val="4"/>
              <w:cnfStyle w:val="000000000000"/>
              <w:rPr>
                <w:lang w:val="en-US"/>
              </w:rPr>
            </w:pPr>
            <w:r>
              <w:rPr>
                <w:lang w:val="en-US"/>
              </w:rPr>
              <w:t>227</w:t>
            </w:r>
          </w:p>
        </w:tc>
        <w:tc>
          <w:tcPr>
            <w:tcW w:w="1536" w:type="dxa"/>
          </w:tcPr>
          <w:p w:rsidR="007C2FD7" w:rsidRDefault="007C2FD7" w:rsidP="00294777">
            <w:pPr>
              <w:pStyle w:val="Heading5"/>
              <w:outlineLvl w:val="4"/>
              <w:cnfStyle w:val="000000000000"/>
              <w:rPr>
                <w:lang w:val="en-US"/>
              </w:rPr>
            </w:pPr>
            <w:r>
              <w:rPr>
                <w:lang w:val="en-US"/>
              </w:rPr>
              <w:t>0,000</w:t>
            </w:r>
          </w:p>
        </w:tc>
        <w:tc>
          <w:tcPr>
            <w:tcW w:w="1536" w:type="dxa"/>
          </w:tcPr>
          <w:p w:rsidR="007C2FD7" w:rsidRDefault="007C2FD7" w:rsidP="00294777">
            <w:pPr>
              <w:pStyle w:val="Heading5"/>
              <w:outlineLvl w:val="4"/>
              <w:cnfStyle w:val="000000000000"/>
              <w:rPr>
                <w:lang w:val="en-US"/>
              </w:rPr>
            </w:pPr>
            <w:r>
              <w:rPr>
                <w:lang w:val="en-US"/>
              </w:rPr>
              <w:t>0,000</w:t>
            </w:r>
          </w:p>
        </w:tc>
      </w:tr>
    </w:tbl>
    <w:p w:rsidR="00C24B18" w:rsidRDefault="00C24B18" w:rsidP="007C2FD7">
      <w:pPr>
        <w:pStyle w:val="Heading3"/>
        <w:rPr>
          <w:lang w:val="en-US"/>
        </w:rPr>
      </w:pPr>
      <w:r>
        <w:rPr>
          <w:lang w:val="en-US"/>
        </w:rPr>
        <w:br w:type="page"/>
      </w:r>
    </w:p>
    <w:p w:rsidR="00C24B18" w:rsidRDefault="00C24B18" w:rsidP="00710B95">
      <w:pPr>
        <w:pStyle w:val="Heading3"/>
        <w:rPr>
          <w:lang w:val="en-US"/>
        </w:rPr>
      </w:pPr>
      <w:bookmarkStart w:id="252" w:name="_Toc298480555"/>
      <w:bookmarkStart w:id="253" w:name="_Toc299713000"/>
      <w:bookmarkStart w:id="254" w:name="_Toc300034963"/>
      <w:r>
        <w:rPr>
          <w:lang w:val="en-US"/>
        </w:rPr>
        <w:lastRenderedPageBreak/>
        <w:t>Sample 4</w:t>
      </w:r>
      <w:bookmarkEnd w:id="252"/>
      <w:bookmarkEnd w:id="253"/>
      <w:bookmarkEnd w:id="254"/>
    </w:p>
    <w:tbl>
      <w:tblPr>
        <w:tblStyle w:val="LightShading-Accent11"/>
        <w:tblW w:w="0" w:type="auto"/>
        <w:tblLook w:val="04A0"/>
      </w:tblPr>
      <w:tblGrid>
        <w:gridCol w:w="1535"/>
        <w:gridCol w:w="1535"/>
        <w:gridCol w:w="1535"/>
        <w:gridCol w:w="1535"/>
        <w:gridCol w:w="1536"/>
        <w:gridCol w:w="1536"/>
      </w:tblGrid>
      <w:tr w:rsidR="00C24B18" w:rsidTr="00C24B18">
        <w:trPr>
          <w:cnfStyle w:val="100000000000"/>
        </w:trPr>
        <w:tc>
          <w:tcPr>
            <w:cnfStyle w:val="001000000000"/>
            <w:tcW w:w="1535" w:type="dxa"/>
          </w:tcPr>
          <w:p w:rsidR="00C24B18" w:rsidRDefault="00C24B18" w:rsidP="00294777">
            <w:pPr>
              <w:pStyle w:val="Heading5"/>
              <w:outlineLvl w:val="4"/>
              <w:rPr>
                <w:lang w:val="en-US"/>
              </w:rPr>
            </w:pPr>
            <w:r>
              <w:rPr>
                <w:lang w:val="en-US"/>
              </w:rPr>
              <w:t>Year</w:t>
            </w:r>
          </w:p>
        </w:tc>
        <w:tc>
          <w:tcPr>
            <w:tcW w:w="1535" w:type="dxa"/>
          </w:tcPr>
          <w:p w:rsidR="00C24B18" w:rsidRDefault="00C24B18" w:rsidP="00294777">
            <w:pPr>
              <w:pStyle w:val="Heading5"/>
              <w:outlineLvl w:val="4"/>
              <w:cnfStyle w:val="100000000000"/>
              <w:rPr>
                <w:lang w:val="en-US"/>
              </w:rPr>
            </w:pPr>
            <w:r>
              <w:rPr>
                <w:lang w:val="en-US"/>
              </w:rPr>
              <w:t>R</w:t>
            </w:r>
          </w:p>
        </w:tc>
        <w:tc>
          <w:tcPr>
            <w:tcW w:w="1535" w:type="dxa"/>
          </w:tcPr>
          <w:p w:rsidR="00C24B18" w:rsidRPr="00CC0275" w:rsidRDefault="00C24B18" w:rsidP="00294777">
            <w:pPr>
              <w:pStyle w:val="Heading5"/>
              <w:outlineLvl w:val="4"/>
              <w:cnfStyle w:val="100000000000"/>
              <w:rPr>
                <w:vertAlign w:val="superscript"/>
                <w:lang w:val="en-US"/>
              </w:rPr>
            </w:pPr>
            <w:r>
              <w:rPr>
                <w:lang w:val="en-US"/>
              </w:rPr>
              <w:t>R</w:t>
            </w:r>
            <w:r>
              <w:rPr>
                <w:vertAlign w:val="superscript"/>
                <w:lang w:val="en-US"/>
              </w:rPr>
              <w:t>2</w:t>
            </w:r>
          </w:p>
        </w:tc>
        <w:tc>
          <w:tcPr>
            <w:tcW w:w="1535" w:type="dxa"/>
          </w:tcPr>
          <w:p w:rsidR="00C24B18" w:rsidRDefault="00C24B18" w:rsidP="00294777">
            <w:pPr>
              <w:pStyle w:val="Heading5"/>
              <w:outlineLvl w:val="4"/>
              <w:cnfStyle w:val="100000000000"/>
              <w:rPr>
                <w:lang w:val="en-US"/>
              </w:rPr>
            </w:pPr>
            <w:r>
              <w:rPr>
                <w:lang w:val="en-US"/>
              </w:rPr>
              <w:t>F</w:t>
            </w:r>
          </w:p>
        </w:tc>
        <w:tc>
          <w:tcPr>
            <w:tcW w:w="1536" w:type="dxa"/>
          </w:tcPr>
          <w:p w:rsidR="00C24B18" w:rsidRDefault="00C24B18" w:rsidP="00294777">
            <w:pPr>
              <w:pStyle w:val="Heading5"/>
              <w:outlineLvl w:val="4"/>
              <w:cnfStyle w:val="100000000000"/>
              <w:rPr>
                <w:lang w:val="en-US"/>
              </w:rPr>
            </w:pPr>
            <w:r>
              <w:rPr>
                <w:lang w:val="en-US"/>
              </w:rPr>
              <w:t>F</w:t>
            </w:r>
            <w:r>
              <w:rPr>
                <w:lang w:val="en-US"/>
              </w:rPr>
              <w:br/>
              <w:t>Sig.</w:t>
            </w:r>
          </w:p>
        </w:tc>
        <w:tc>
          <w:tcPr>
            <w:tcW w:w="1536" w:type="dxa"/>
          </w:tcPr>
          <w:p w:rsidR="00C24B18" w:rsidRPr="008600B0" w:rsidRDefault="00C24B18" w:rsidP="00294777">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1989</w:t>
            </w:r>
          </w:p>
        </w:tc>
        <w:tc>
          <w:tcPr>
            <w:tcW w:w="1535" w:type="dxa"/>
          </w:tcPr>
          <w:p w:rsidR="00F76DD5" w:rsidRDefault="00E07171" w:rsidP="00294777">
            <w:pPr>
              <w:pStyle w:val="Heading5"/>
              <w:outlineLvl w:val="4"/>
              <w:cnfStyle w:val="000000100000"/>
              <w:rPr>
                <w:lang w:val="en-US"/>
              </w:rPr>
            </w:pPr>
            <w:r>
              <w:rPr>
                <w:lang w:val="en-US"/>
              </w:rPr>
              <w:t>0,627</w:t>
            </w:r>
          </w:p>
        </w:tc>
        <w:tc>
          <w:tcPr>
            <w:tcW w:w="1535" w:type="dxa"/>
          </w:tcPr>
          <w:p w:rsidR="00F76DD5" w:rsidRDefault="00E07171" w:rsidP="00294777">
            <w:pPr>
              <w:pStyle w:val="Heading5"/>
              <w:outlineLvl w:val="4"/>
              <w:cnfStyle w:val="000000100000"/>
              <w:rPr>
                <w:lang w:val="en-US"/>
              </w:rPr>
            </w:pPr>
            <w:r>
              <w:rPr>
                <w:lang w:val="en-US"/>
              </w:rPr>
              <w:t>0,393</w:t>
            </w:r>
          </w:p>
        </w:tc>
        <w:tc>
          <w:tcPr>
            <w:tcW w:w="1535" w:type="dxa"/>
          </w:tcPr>
          <w:p w:rsidR="00F76DD5" w:rsidRDefault="00E07171" w:rsidP="00294777">
            <w:pPr>
              <w:pStyle w:val="Heading5"/>
              <w:outlineLvl w:val="4"/>
              <w:cnfStyle w:val="000000100000"/>
              <w:rPr>
                <w:lang w:val="en-US"/>
              </w:rPr>
            </w:pPr>
            <w:r>
              <w:rPr>
                <w:lang w:val="en-US"/>
              </w:rPr>
              <w:t>325</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1990</w:t>
            </w:r>
          </w:p>
        </w:tc>
        <w:tc>
          <w:tcPr>
            <w:tcW w:w="1535" w:type="dxa"/>
          </w:tcPr>
          <w:p w:rsidR="00F76DD5" w:rsidRDefault="00E07171" w:rsidP="00294777">
            <w:pPr>
              <w:pStyle w:val="Heading5"/>
              <w:outlineLvl w:val="4"/>
              <w:cnfStyle w:val="000000000000"/>
              <w:rPr>
                <w:lang w:val="en-US"/>
              </w:rPr>
            </w:pPr>
            <w:r>
              <w:rPr>
                <w:lang w:val="en-US"/>
              </w:rPr>
              <w:t>0,714</w:t>
            </w:r>
          </w:p>
        </w:tc>
        <w:tc>
          <w:tcPr>
            <w:tcW w:w="1535" w:type="dxa"/>
          </w:tcPr>
          <w:p w:rsidR="00F76DD5" w:rsidRDefault="00E07171" w:rsidP="00294777">
            <w:pPr>
              <w:pStyle w:val="Heading5"/>
              <w:outlineLvl w:val="4"/>
              <w:cnfStyle w:val="000000000000"/>
              <w:rPr>
                <w:lang w:val="en-US"/>
              </w:rPr>
            </w:pPr>
            <w:r>
              <w:rPr>
                <w:lang w:val="en-US"/>
              </w:rPr>
              <w:t>0,510</w:t>
            </w:r>
          </w:p>
        </w:tc>
        <w:tc>
          <w:tcPr>
            <w:tcW w:w="1535" w:type="dxa"/>
          </w:tcPr>
          <w:p w:rsidR="00F76DD5" w:rsidRDefault="00E07171" w:rsidP="00294777">
            <w:pPr>
              <w:pStyle w:val="Heading5"/>
              <w:outlineLvl w:val="4"/>
              <w:cnfStyle w:val="000000000000"/>
              <w:rPr>
                <w:lang w:val="en-US"/>
              </w:rPr>
            </w:pPr>
            <w:r>
              <w:rPr>
                <w:lang w:val="en-US"/>
              </w:rPr>
              <w:t>488</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1991</w:t>
            </w:r>
          </w:p>
        </w:tc>
        <w:tc>
          <w:tcPr>
            <w:tcW w:w="1535" w:type="dxa"/>
          </w:tcPr>
          <w:p w:rsidR="00F76DD5" w:rsidRDefault="00E07171" w:rsidP="00294777">
            <w:pPr>
              <w:pStyle w:val="Heading5"/>
              <w:outlineLvl w:val="4"/>
              <w:cnfStyle w:val="000000100000"/>
              <w:rPr>
                <w:lang w:val="en-US"/>
              </w:rPr>
            </w:pPr>
            <w:r>
              <w:rPr>
                <w:lang w:val="en-US"/>
              </w:rPr>
              <w:t>0,629</w:t>
            </w:r>
          </w:p>
        </w:tc>
        <w:tc>
          <w:tcPr>
            <w:tcW w:w="1535" w:type="dxa"/>
          </w:tcPr>
          <w:p w:rsidR="00F76DD5" w:rsidRDefault="00E07171" w:rsidP="00294777">
            <w:pPr>
              <w:pStyle w:val="Heading5"/>
              <w:outlineLvl w:val="4"/>
              <w:cnfStyle w:val="000000100000"/>
              <w:rPr>
                <w:lang w:val="en-US"/>
              </w:rPr>
            </w:pPr>
            <w:r>
              <w:rPr>
                <w:lang w:val="en-US"/>
              </w:rPr>
              <w:t>0,395</w:t>
            </w:r>
          </w:p>
        </w:tc>
        <w:tc>
          <w:tcPr>
            <w:tcW w:w="1535" w:type="dxa"/>
          </w:tcPr>
          <w:p w:rsidR="00F76DD5" w:rsidRDefault="00E07171" w:rsidP="00294777">
            <w:pPr>
              <w:pStyle w:val="Heading5"/>
              <w:outlineLvl w:val="4"/>
              <w:cnfStyle w:val="000000100000"/>
              <w:rPr>
                <w:lang w:val="en-US"/>
              </w:rPr>
            </w:pPr>
            <w:r>
              <w:rPr>
                <w:lang w:val="en-US"/>
              </w:rPr>
              <w:t>311</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1992</w:t>
            </w:r>
          </w:p>
        </w:tc>
        <w:tc>
          <w:tcPr>
            <w:tcW w:w="1535" w:type="dxa"/>
          </w:tcPr>
          <w:p w:rsidR="00F76DD5" w:rsidRDefault="00EA316B" w:rsidP="00294777">
            <w:pPr>
              <w:pStyle w:val="Heading5"/>
              <w:outlineLvl w:val="4"/>
              <w:cnfStyle w:val="000000000000"/>
              <w:rPr>
                <w:lang w:val="en-US"/>
              </w:rPr>
            </w:pPr>
            <w:r>
              <w:rPr>
                <w:lang w:val="en-US"/>
              </w:rPr>
              <w:t>0,491</w:t>
            </w:r>
          </w:p>
        </w:tc>
        <w:tc>
          <w:tcPr>
            <w:tcW w:w="1535" w:type="dxa"/>
          </w:tcPr>
          <w:p w:rsidR="00F76DD5" w:rsidRDefault="00EA316B" w:rsidP="00294777">
            <w:pPr>
              <w:pStyle w:val="Heading5"/>
              <w:outlineLvl w:val="4"/>
              <w:cnfStyle w:val="000000000000"/>
              <w:rPr>
                <w:lang w:val="en-US"/>
              </w:rPr>
            </w:pPr>
            <w:r>
              <w:rPr>
                <w:lang w:val="en-US"/>
              </w:rPr>
              <w:t>0,241</w:t>
            </w:r>
          </w:p>
        </w:tc>
        <w:tc>
          <w:tcPr>
            <w:tcW w:w="1535" w:type="dxa"/>
          </w:tcPr>
          <w:p w:rsidR="00F76DD5" w:rsidRDefault="00EA316B" w:rsidP="00294777">
            <w:pPr>
              <w:pStyle w:val="Heading5"/>
              <w:outlineLvl w:val="4"/>
              <w:cnfStyle w:val="000000000000"/>
              <w:rPr>
                <w:lang w:val="en-US"/>
              </w:rPr>
            </w:pPr>
            <w:r>
              <w:rPr>
                <w:lang w:val="en-US"/>
              </w:rPr>
              <w:t>157</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1993</w:t>
            </w:r>
          </w:p>
        </w:tc>
        <w:tc>
          <w:tcPr>
            <w:tcW w:w="1535" w:type="dxa"/>
          </w:tcPr>
          <w:p w:rsidR="00F76DD5" w:rsidRDefault="00EA316B" w:rsidP="00294777">
            <w:pPr>
              <w:pStyle w:val="Heading5"/>
              <w:outlineLvl w:val="4"/>
              <w:cnfStyle w:val="000000100000"/>
              <w:rPr>
                <w:lang w:val="en-US"/>
              </w:rPr>
            </w:pPr>
            <w:r>
              <w:rPr>
                <w:lang w:val="en-US"/>
              </w:rPr>
              <w:t>0,620</w:t>
            </w:r>
          </w:p>
        </w:tc>
        <w:tc>
          <w:tcPr>
            <w:tcW w:w="1535" w:type="dxa"/>
          </w:tcPr>
          <w:p w:rsidR="00F76DD5" w:rsidRDefault="00EA316B" w:rsidP="00294777">
            <w:pPr>
              <w:pStyle w:val="Heading5"/>
              <w:outlineLvl w:val="4"/>
              <w:cnfStyle w:val="000000100000"/>
              <w:rPr>
                <w:lang w:val="en-US"/>
              </w:rPr>
            </w:pPr>
            <w:r>
              <w:rPr>
                <w:lang w:val="en-US"/>
              </w:rPr>
              <w:t>0,384</w:t>
            </w:r>
          </w:p>
        </w:tc>
        <w:tc>
          <w:tcPr>
            <w:tcW w:w="1535" w:type="dxa"/>
          </w:tcPr>
          <w:p w:rsidR="00F76DD5" w:rsidRDefault="00EA316B" w:rsidP="00294777">
            <w:pPr>
              <w:pStyle w:val="Heading5"/>
              <w:outlineLvl w:val="4"/>
              <w:cnfStyle w:val="000000100000"/>
              <w:rPr>
                <w:lang w:val="en-US"/>
              </w:rPr>
            </w:pPr>
            <w:r>
              <w:rPr>
                <w:lang w:val="en-US"/>
              </w:rPr>
              <w:t>322</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1994</w:t>
            </w:r>
          </w:p>
        </w:tc>
        <w:tc>
          <w:tcPr>
            <w:tcW w:w="1535" w:type="dxa"/>
          </w:tcPr>
          <w:p w:rsidR="00F76DD5" w:rsidRDefault="00EA316B" w:rsidP="00294777">
            <w:pPr>
              <w:pStyle w:val="Heading5"/>
              <w:outlineLvl w:val="4"/>
              <w:cnfStyle w:val="000000000000"/>
              <w:rPr>
                <w:lang w:val="en-US"/>
              </w:rPr>
            </w:pPr>
            <w:r>
              <w:rPr>
                <w:lang w:val="en-US"/>
              </w:rPr>
              <w:t>0,686</w:t>
            </w:r>
          </w:p>
        </w:tc>
        <w:tc>
          <w:tcPr>
            <w:tcW w:w="1535" w:type="dxa"/>
          </w:tcPr>
          <w:p w:rsidR="00F76DD5" w:rsidRDefault="00EA316B" w:rsidP="00294777">
            <w:pPr>
              <w:pStyle w:val="Heading5"/>
              <w:outlineLvl w:val="4"/>
              <w:cnfStyle w:val="000000000000"/>
              <w:rPr>
                <w:lang w:val="en-US"/>
              </w:rPr>
            </w:pPr>
            <w:r>
              <w:rPr>
                <w:lang w:val="en-US"/>
              </w:rPr>
              <w:t>0,470</w:t>
            </w:r>
          </w:p>
        </w:tc>
        <w:tc>
          <w:tcPr>
            <w:tcW w:w="1535" w:type="dxa"/>
          </w:tcPr>
          <w:p w:rsidR="00F76DD5" w:rsidRDefault="00EA316B" w:rsidP="00294777">
            <w:pPr>
              <w:pStyle w:val="Heading5"/>
              <w:outlineLvl w:val="4"/>
              <w:cnfStyle w:val="000000000000"/>
              <w:rPr>
                <w:lang w:val="en-US"/>
              </w:rPr>
            </w:pPr>
            <w:r>
              <w:rPr>
                <w:lang w:val="en-US"/>
              </w:rPr>
              <w:t>468</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1995</w:t>
            </w:r>
          </w:p>
        </w:tc>
        <w:tc>
          <w:tcPr>
            <w:tcW w:w="1535" w:type="dxa"/>
          </w:tcPr>
          <w:p w:rsidR="00F76DD5" w:rsidRDefault="00EA316B" w:rsidP="00294777">
            <w:pPr>
              <w:pStyle w:val="Heading5"/>
              <w:outlineLvl w:val="4"/>
              <w:cnfStyle w:val="000000100000"/>
              <w:rPr>
                <w:lang w:val="en-US"/>
              </w:rPr>
            </w:pPr>
            <w:r>
              <w:rPr>
                <w:lang w:val="en-US"/>
              </w:rPr>
              <w:t>0,589</w:t>
            </w:r>
          </w:p>
        </w:tc>
        <w:tc>
          <w:tcPr>
            <w:tcW w:w="1535" w:type="dxa"/>
          </w:tcPr>
          <w:p w:rsidR="00F76DD5" w:rsidRDefault="00EA316B" w:rsidP="00294777">
            <w:pPr>
              <w:pStyle w:val="Heading5"/>
              <w:outlineLvl w:val="4"/>
              <w:cnfStyle w:val="000000100000"/>
              <w:rPr>
                <w:lang w:val="en-US"/>
              </w:rPr>
            </w:pPr>
            <w:r>
              <w:rPr>
                <w:lang w:val="en-US"/>
              </w:rPr>
              <w:t>0,347</w:t>
            </w:r>
          </w:p>
        </w:tc>
        <w:tc>
          <w:tcPr>
            <w:tcW w:w="1535" w:type="dxa"/>
          </w:tcPr>
          <w:p w:rsidR="00F76DD5" w:rsidRDefault="00EA316B" w:rsidP="00294777">
            <w:pPr>
              <w:pStyle w:val="Heading5"/>
              <w:outlineLvl w:val="4"/>
              <w:cnfStyle w:val="000000100000"/>
              <w:rPr>
                <w:lang w:val="en-US"/>
              </w:rPr>
            </w:pPr>
            <w:r>
              <w:rPr>
                <w:lang w:val="en-US"/>
              </w:rPr>
              <w:t>278</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1996</w:t>
            </w:r>
          </w:p>
        </w:tc>
        <w:tc>
          <w:tcPr>
            <w:tcW w:w="1535" w:type="dxa"/>
          </w:tcPr>
          <w:p w:rsidR="00F76DD5" w:rsidRDefault="00FA2C92" w:rsidP="00294777">
            <w:pPr>
              <w:pStyle w:val="Heading5"/>
              <w:outlineLvl w:val="4"/>
              <w:cnfStyle w:val="000000000000"/>
              <w:rPr>
                <w:lang w:val="en-US"/>
              </w:rPr>
            </w:pPr>
            <w:r>
              <w:rPr>
                <w:lang w:val="en-US"/>
              </w:rPr>
              <w:t>0,585</w:t>
            </w:r>
          </w:p>
        </w:tc>
        <w:tc>
          <w:tcPr>
            <w:tcW w:w="1535" w:type="dxa"/>
          </w:tcPr>
          <w:p w:rsidR="00F76DD5" w:rsidRDefault="00FA2C92" w:rsidP="00294777">
            <w:pPr>
              <w:pStyle w:val="Heading5"/>
              <w:outlineLvl w:val="4"/>
              <w:cnfStyle w:val="000000000000"/>
              <w:rPr>
                <w:lang w:val="en-US"/>
              </w:rPr>
            </w:pPr>
            <w:r>
              <w:rPr>
                <w:lang w:val="en-US"/>
              </w:rPr>
              <w:t>0,342</w:t>
            </w:r>
          </w:p>
        </w:tc>
        <w:tc>
          <w:tcPr>
            <w:tcW w:w="1535" w:type="dxa"/>
          </w:tcPr>
          <w:p w:rsidR="00F76DD5" w:rsidRDefault="00FA2C92" w:rsidP="00294777">
            <w:pPr>
              <w:pStyle w:val="Heading5"/>
              <w:outlineLvl w:val="4"/>
              <w:cnfStyle w:val="000000000000"/>
              <w:rPr>
                <w:lang w:val="en-US"/>
              </w:rPr>
            </w:pPr>
            <w:r>
              <w:rPr>
                <w:lang w:val="en-US"/>
              </w:rPr>
              <w:t>300</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1997</w:t>
            </w:r>
          </w:p>
        </w:tc>
        <w:tc>
          <w:tcPr>
            <w:tcW w:w="1535" w:type="dxa"/>
          </w:tcPr>
          <w:p w:rsidR="00F76DD5" w:rsidRDefault="00FA2C92" w:rsidP="00294777">
            <w:pPr>
              <w:pStyle w:val="Heading5"/>
              <w:outlineLvl w:val="4"/>
              <w:cnfStyle w:val="000000100000"/>
              <w:rPr>
                <w:lang w:val="en-US"/>
              </w:rPr>
            </w:pPr>
            <w:r>
              <w:rPr>
                <w:lang w:val="en-US"/>
              </w:rPr>
              <w:t>0,611</w:t>
            </w:r>
          </w:p>
        </w:tc>
        <w:tc>
          <w:tcPr>
            <w:tcW w:w="1535" w:type="dxa"/>
          </w:tcPr>
          <w:p w:rsidR="00F76DD5" w:rsidRDefault="00FA2C92" w:rsidP="00294777">
            <w:pPr>
              <w:pStyle w:val="Heading5"/>
              <w:outlineLvl w:val="4"/>
              <w:cnfStyle w:val="000000100000"/>
              <w:rPr>
                <w:lang w:val="en-US"/>
              </w:rPr>
            </w:pPr>
            <w:r>
              <w:rPr>
                <w:lang w:val="en-US"/>
              </w:rPr>
              <w:t>0,374</w:t>
            </w:r>
          </w:p>
        </w:tc>
        <w:tc>
          <w:tcPr>
            <w:tcW w:w="1535" w:type="dxa"/>
          </w:tcPr>
          <w:p w:rsidR="00F76DD5" w:rsidRDefault="00FA2C92" w:rsidP="00294777">
            <w:pPr>
              <w:pStyle w:val="Heading5"/>
              <w:outlineLvl w:val="4"/>
              <w:cnfStyle w:val="000000100000"/>
              <w:rPr>
                <w:lang w:val="en-US"/>
              </w:rPr>
            </w:pPr>
            <w:r>
              <w:rPr>
                <w:lang w:val="en-US"/>
              </w:rPr>
              <w:t>363</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1998</w:t>
            </w:r>
          </w:p>
        </w:tc>
        <w:tc>
          <w:tcPr>
            <w:tcW w:w="1535" w:type="dxa"/>
          </w:tcPr>
          <w:p w:rsidR="00F76DD5" w:rsidRDefault="00FA2C92" w:rsidP="00294777">
            <w:pPr>
              <w:pStyle w:val="Heading5"/>
              <w:outlineLvl w:val="4"/>
              <w:cnfStyle w:val="000000000000"/>
              <w:rPr>
                <w:lang w:val="en-US"/>
              </w:rPr>
            </w:pPr>
            <w:r>
              <w:rPr>
                <w:lang w:val="en-US"/>
              </w:rPr>
              <w:t>0,596</w:t>
            </w:r>
          </w:p>
        </w:tc>
        <w:tc>
          <w:tcPr>
            <w:tcW w:w="1535" w:type="dxa"/>
          </w:tcPr>
          <w:p w:rsidR="00F76DD5" w:rsidRDefault="00FA2C92" w:rsidP="00294777">
            <w:pPr>
              <w:pStyle w:val="Heading5"/>
              <w:outlineLvl w:val="4"/>
              <w:cnfStyle w:val="000000000000"/>
              <w:rPr>
                <w:lang w:val="en-US"/>
              </w:rPr>
            </w:pPr>
            <w:r>
              <w:rPr>
                <w:lang w:val="en-US"/>
              </w:rPr>
              <w:t>0,355</w:t>
            </w:r>
          </w:p>
        </w:tc>
        <w:tc>
          <w:tcPr>
            <w:tcW w:w="1535" w:type="dxa"/>
          </w:tcPr>
          <w:p w:rsidR="00F76DD5" w:rsidRDefault="00FA2C92" w:rsidP="00294777">
            <w:pPr>
              <w:pStyle w:val="Heading5"/>
              <w:outlineLvl w:val="4"/>
              <w:cnfStyle w:val="000000000000"/>
              <w:rPr>
                <w:lang w:val="en-US"/>
              </w:rPr>
            </w:pPr>
            <w:r>
              <w:rPr>
                <w:lang w:val="en-US"/>
              </w:rPr>
              <w:t>327</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1999</w:t>
            </w:r>
          </w:p>
        </w:tc>
        <w:tc>
          <w:tcPr>
            <w:tcW w:w="1535" w:type="dxa"/>
          </w:tcPr>
          <w:p w:rsidR="00F76DD5" w:rsidRDefault="00FA2C92" w:rsidP="00294777">
            <w:pPr>
              <w:pStyle w:val="Heading5"/>
              <w:outlineLvl w:val="4"/>
              <w:cnfStyle w:val="000000100000"/>
              <w:rPr>
                <w:lang w:val="en-US"/>
              </w:rPr>
            </w:pPr>
            <w:r>
              <w:rPr>
                <w:lang w:val="en-US"/>
              </w:rPr>
              <w:t>0,554</w:t>
            </w:r>
          </w:p>
        </w:tc>
        <w:tc>
          <w:tcPr>
            <w:tcW w:w="1535" w:type="dxa"/>
          </w:tcPr>
          <w:p w:rsidR="00F76DD5" w:rsidRDefault="00FA2C92" w:rsidP="00294777">
            <w:pPr>
              <w:pStyle w:val="Heading5"/>
              <w:outlineLvl w:val="4"/>
              <w:cnfStyle w:val="000000100000"/>
              <w:rPr>
                <w:lang w:val="en-US"/>
              </w:rPr>
            </w:pPr>
            <w:r>
              <w:rPr>
                <w:lang w:val="en-US"/>
              </w:rPr>
              <w:t>0,307</w:t>
            </w:r>
          </w:p>
        </w:tc>
        <w:tc>
          <w:tcPr>
            <w:tcW w:w="1535" w:type="dxa"/>
          </w:tcPr>
          <w:p w:rsidR="00F76DD5" w:rsidRDefault="00FA2C92" w:rsidP="00294777">
            <w:pPr>
              <w:pStyle w:val="Heading5"/>
              <w:outlineLvl w:val="4"/>
              <w:cnfStyle w:val="000000100000"/>
              <w:rPr>
                <w:lang w:val="en-US"/>
              </w:rPr>
            </w:pPr>
            <w:r>
              <w:rPr>
                <w:lang w:val="en-US"/>
              </w:rPr>
              <w:t>253</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2000</w:t>
            </w:r>
          </w:p>
        </w:tc>
        <w:tc>
          <w:tcPr>
            <w:tcW w:w="1535" w:type="dxa"/>
          </w:tcPr>
          <w:p w:rsidR="00F76DD5" w:rsidRDefault="00F76DD5" w:rsidP="00294777">
            <w:pPr>
              <w:pStyle w:val="Heading5"/>
              <w:outlineLvl w:val="4"/>
              <w:cnfStyle w:val="000000000000"/>
              <w:rPr>
                <w:lang w:val="en-US"/>
              </w:rPr>
            </w:pPr>
            <w:r>
              <w:rPr>
                <w:lang w:val="en-US"/>
              </w:rPr>
              <w:t>0,561</w:t>
            </w:r>
          </w:p>
        </w:tc>
        <w:tc>
          <w:tcPr>
            <w:tcW w:w="1535" w:type="dxa"/>
          </w:tcPr>
          <w:p w:rsidR="00F76DD5" w:rsidRDefault="00F76DD5" w:rsidP="00294777">
            <w:pPr>
              <w:pStyle w:val="Heading5"/>
              <w:outlineLvl w:val="4"/>
              <w:cnfStyle w:val="000000000000"/>
              <w:rPr>
                <w:lang w:val="en-US"/>
              </w:rPr>
            </w:pPr>
            <w:r>
              <w:rPr>
                <w:lang w:val="en-US"/>
              </w:rPr>
              <w:t>0,315</w:t>
            </w:r>
          </w:p>
        </w:tc>
        <w:tc>
          <w:tcPr>
            <w:tcW w:w="1535" w:type="dxa"/>
          </w:tcPr>
          <w:p w:rsidR="00F76DD5" w:rsidRDefault="00F76DD5" w:rsidP="00294777">
            <w:pPr>
              <w:pStyle w:val="Heading5"/>
              <w:outlineLvl w:val="4"/>
              <w:cnfStyle w:val="000000000000"/>
              <w:rPr>
                <w:lang w:val="en-US"/>
              </w:rPr>
            </w:pPr>
            <w:r>
              <w:rPr>
                <w:lang w:val="en-US"/>
              </w:rPr>
              <w:t>258</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2001</w:t>
            </w:r>
          </w:p>
        </w:tc>
        <w:tc>
          <w:tcPr>
            <w:tcW w:w="1535" w:type="dxa"/>
          </w:tcPr>
          <w:p w:rsidR="00F76DD5" w:rsidRDefault="00F76DD5" w:rsidP="00294777">
            <w:pPr>
              <w:pStyle w:val="Heading5"/>
              <w:outlineLvl w:val="4"/>
              <w:cnfStyle w:val="000000100000"/>
              <w:rPr>
                <w:lang w:val="en-US"/>
              </w:rPr>
            </w:pPr>
            <w:r>
              <w:rPr>
                <w:lang w:val="en-US"/>
              </w:rPr>
              <w:t>0,468</w:t>
            </w:r>
          </w:p>
        </w:tc>
        <w:tc>
          <w:tcPr>
            <w:tcW w:w="1535" w:type="dxa"/>
          </w:tcPr>
          <w:p w:rsidR="00F76DD5" w:rsidRDefault="00F76DD5" w:rsidP="00294777">
            <w:pPr>
              <w:pStyle w:val="Heading5"/>
              <w:outlineLvl w:val="4"/>
              <w:cnfStyle w:val="000000100000"/>
              <w:rPr>
                <w:lang w:val="en-US"/>
              </w:rPr>
            </w:pPr>
            <w:r>
              <w:rPr>
                <w:lang w:val="en-US"/>
              </w:rPr>
              <w:t>0,219</w:t>
            </w:r>
          </w:p>
        </w:tc>
        <w:tc>
          <w:tcPr>
            <w:tcW w:w="1535" w:type="dxa"/>
          </w:tcPr>
          <w:p w:rsidR="00F76DD5" w:rsidRDefault="00F76DD5" w:rsidP="00294777">
            <w:pPr>
              <w:pStyle w:val="Heading5"/>
              <w:outlineLvl w:val="4"/>
              <w:cnfStyle w:val="000000100000"/>
              <w:rPr>
                <w:lang w:val="en-US"/>
              </w:rPr>
            </w:pPr>
            <w:r>
              <w:rPr>
                <w:lang w:val="en-US"/>
              </w:rPr>
              <w:t>152</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2002</w:t>
            </w:r>
          </w:p>
        </w:tc>
        <w:tc>
          <w:tcPr>
            <w:tcW w:w="1535" w:type="dxa"/>
          </w:tcPr>
          <w:p w:rsidR="00F76DD5" w:rsidRDefault="00F76DD5" w:rsidP="00294777">
            <w:pPr>
              <w:pStyle w:val="Heading5"/>
              <w:outlineLvl w:val="4"/>
              <w:cnfStyle w:val="000000000000"/>
              <w:rPr>
                <w:lang w:val="en-US"/>
              </w:rPr>
            </w:pPr>
            <w:r>
              <w:rPr>
                <w:lang w:val="en-US"/>
              </w:rPr>
              <w:t>0,239</w:t>
            </w:r>
          </w:p>
        </w:tc>
        <w:tc>
          <w:tcPr>
            <w:tcW w:w="1535" w:type="dxa"/>
          </w:tcPr>
          <w:p w:rsidR="00F76DD5" w:rsidRDefault="00F76DD5" w:rsidP="00294777">
            <w:pPr>
              <w:pStyle w:val="Heading5"/>
              <w:outlineLvl w:val="4"/>
              <w:cnfStyle w:val="000000000000"/>
              <w:rPr>
                <w:lang w:val="en-US"/>
              </w:rPr>
            </w:pPr>
            <w:r>
              <w:rPr>
                <w:lang w:val="en-US"/>
              </w:rPr>
              <w:t>0,057</w:t>
            </w:r>
          </w:p>
        </w:tc>
        <w:tc>
          <w:tcPr>
            <w:tcW w:w="1535" w:type="dxa"/>
          </w:tcPr>
          <w:p w:rsidR="00F76DD5" w:rsidRDefault="00F76DD5" w:rsidP="00294777">
            <w:pPr>
              <w:pStyle w:val="Heading5"/>
              <w:outlineLvl w:val="4"/>
              <w:cnfStyle w:val="000000000000"/>
              <w:rPr>
                <w:lang w:val="en-US"/>
              </w:rPr>
            </w:pPr>
            <w:r>
              <w:rPr>
                <w:lang w:val="en-US"/>
              </w:rPr>
              <w:t>33</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2003</w:t>
            </w:r>
          </w:p>
        </w:tc>
        <w:tc>
          <w:tcPr>
            <w:tcW w:w="1535" w:type="dxa"/>
          </w:tcPr>
          <w:p w:rsidR="00F76DD5" w:rsidRDefault="00F76DD5" w:rsidP="00294777">
            <w:pPr>
              <w:pStyle w:val="Heading5"/>
              <w:outlineLvl w:val="4"/>
              <w:cnfStyle w:val="000000100000"/>
              <w:rPr>
                <w:lang w:val="en-US"/>
              </w:rPr>
            </w:pPr>
            <w:r>
              <w:rPr>
                <w:lang w:val="en-US"/>
              </w:rPr>
              <w:t>0,520</w:t>
            </w:r>
          </w:p>
        </w:tc>
        <w:tc>
          <w:tcPr>
            <w:tcW w:w="1535" w:type="dxa"/>
          </w:tcPr>
          <w:p w:rsidR="00F76DD5" w:rsidRDefault="00F76DD5" w:rsidP="00294777">
            <w:pPr>
              <w:pStyle w:val="Heading5"/>
              <w:outlineLvl w:val="4"/>
              <w:cnfStyle w:val="000000100000"/>
              <w:rPr>
                <w:lang w:val="en-US"/>
              </w:rPr>
            </w:pPr>
            <w:r>
              <w:rPr>
                <w:lang w:val="en-US"/>
              </w:rPr>
              <w:t>0,271</w:t>
            </w:r>
          </w:p>
        </w:tc>
        <w:tc>
          <w:tcPr>
            <w:tcW w:w="1535" w:type="dxa"/>
          </w:tcPr>
          <w:p w:rsidR="00F76DD5" w:rsidRDefault="00F76DD5" w:rsidP="00294777">
            <w:pPr>
              <w:pStyle w:val="Heading5"/>
              <w:outlineLvl w:val="4"/>
              <w:cnfStyle w:val="000000100000"/>
              <w:rPr>
                <w:lang w:val="en-US"/>
              </w:rPr>
            </w:pPr>
            <w:r>
              <w:rPr>
                <w:lang w:val="en-US"/>
              </w:rPr>
              <w:t>206</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2004</w:t>
            </w:r>
          </w:p>
        </w:tc>
        <w:tc>
          <w:tcPr>
            <w:tcW w:w="1535" w:type="dxa"/>
          </w:tcPr>
          <w:p w:rsidR="00F76DD5" w:rsidRDefault="00F76DD5" w:rsidP="00294777">
            <w:pPr>
              <w:pStyle w:val="Heading5"/>
              <w:outlineLvl w:val="4"/>
              <w:cnfStyle w:val="000000000000"/>
              <w:rPr>
                <w:lang w:val="en-US"/>
              </w:rPr>
            </w:pPr>
            <w:r>
              <w:rPr>
                <w:lang w:val="en-US"/>
              </w:rPr>
              <w:t>0,490</w:t>
            </w:r>
          </w:p>
        </w:tc>
        <w:tc>
          <w:tcPr>
            <w:tcW w:w="1535" w:type="dxa"/>
          </w:tcPr>
          <w:p w:rsidR="00F76DD5" w:rsidRDefault="00F76DD5" w:rsidP="00294777">
            <w:pPr>
              <w:pStyle w:val="Heading5"/>
              <w:outlineLvl w:val="4"/>
              <w:cnfStyle w:val="000000000000"/>
              <w:rPr>
                <w:lang w:val="en-US"/>
              </w:rPr>
            </w:pPr>
            <w:r>
              <w:rPr>
                <w:lang w:val="en-US"/>
              </w:rPr>
              <w:t>0,240</w:t>
            </w:r>
          </w:p>
        </w:tc>
        <w:tc>
          <w:tcPr>
            <w:tcW w:w="1535" w:type="dxa"/>
          </w:tcPr>
          <w:p w:rsidR="00F76DD5" w:rsidRDefault="00F76DD5" w:rsidP="00294777">
            <w:pPr>
              <w:pStyle w:val="Heading5"/>
              <w:outlineLvl w:val="4"/>
              <w:cnfStyle w:val="000000000000"/>
              <w:rPr>
                <w:lang w:val="en-US"/>
              </w:rPr>
            </w:pPr>
            <w:r>
              <w:rPr>
                <w:lang w:val="en-US"/>
              </w:rPr>
              <w:t>178</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2005</w:t>
            </w:r>
          </w:p>
        </w:tc>
        <w:tc>
          <w:tcPr>
            <w:tcW w:w="1535" w:type="dxa"/>
          </w:tcPr>
          <w:p w:rsidR="00F76DD5" w:rsidRDefault="00DA28C1" w:rsidP="00294777">
            <w:pPr>
              <w:pStyle w:val="Heading5"/>
              <w:outlineLvl w:val="4"/>
              <w:cnfStyle w:val="000000100000"/>
              <w:rPr>
                <w:lang w:val="en-US"/>
              </w:rPr>
            </w:pPr>
            <w:r>
              <w:rPr>
                <w:lang w:val="en-US"/>
              </w:rPr>
              <w:t>0,396</w:t>
            </w:r>
          </w:p>
        </w:tc>
        <w:tc>
          <w:tcPr>
            <w:tcW w:w="1535" w:type="dxa"/>
          </w:tcPr>
          <w:p w:rsidR="00F76DD5" w:rsidRDefault="00DA28C1" w:rsidP="00294777">
            <w:pPr>
              <w:pStyle w:val="Heading5"/>
              <w:outlineLvl w:val="4"/>
              <w:cnfStyle w:val="000000100000"/>
              <w:rPr>
                <w:lang w:val="en-US"/>
              </w:rPr>
            </w:pPr>
            <w:r>
              <w:rPr>
                <w:lang w:val="en-US"/>
              </w:rPr>
              <w:t>0,157</w:t>
            </w:r>
          </w:p>
        </w:tc>
        <w:tc>
          <w:tcPr>
            <w:tcW w:w="1535" w:type="dxa"/>
          </w:tcPr>
          <w:p w:rsidR="00F76DD5" w:rsidRDefault="00DA28C1" w:rsidP="00294777">
            <w:pPr>
              <w:pStyle w:val="Heading5"/>
              <w:outlineLvl w:val="4"/>
              <w:cnfStyle w:val="000000100000"/>
              <w:rPr>
                <w:lang w:val="en-US"/>
              </w:rPr>
            </w:pPr>
            <w:r>
              <w:rPr>
                <w:lang w:val="en-US"/>
              </w:rPr>
              <w:t>113</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2006</w:t>
            </w:r>
          </w:p>
        </w:tc>
        <w:tc>
          <w:tcPr>
            <w:tcW w:w="1535" w:type="dxa"/>
          </w:tcPr>
          <w:p w:rsidR="00F76DD5" w:rsidRDefault="00DA28C1" w:rsidP="00294777">
            <w:pPr>
              <w:pStyle w:val="Heading5"/>
              <w:outlineLvl w:val="4"/>
              <w:cnfStyle w:val="000000000000"/>
              <w:rPr>
                <w:lang w:val="en-US"/>
              </w:rPr>
            </w:pPr>
            <w:r>
              <w:rPr>
                <w:lang w:val="en-US"/>
              </w:rPr>
              <w:t>0,607</w:t>
            </w:r>
          </w:p>
        </w:tc>
        <w:tc>
          <w:tcPr>
            <w:tcW w:w="1535" w:type="dxa"/>
          </w:tcPr>
          <w:p w:rsidR="00F76DD5" w:rsidRDefault="00DA28C1" w:rsidP="00294777">
            <w:pPr>
              <w:pStyle w:val="Heading5"/>
              <w:outlineLvl w:val="4"/>
              <w:cnfStyle w:val="000000000000"/>
              <w:rPr>
                <w:lang w:val="en-US"/>
              </w:rPr>
            </w:pPr>
            <w:r>
              <w:rPr>
                <w:lang w:val="en-US"/>
              </w:rPr>
              <w:t>0,369</w:t>
            </w:r>
          </w:p>
        </w:tc>
        <w:tc>
          <w:tcPr>
            <w:tcW w:w="1535" w:type="dxa"/>
          </w:tcPr>
          <w:p w:rsidR="00F76DD5" w:rsidRDefault="00DA28C1" w:rsidP="00294777">
            <w:pPr>
              <w:pStyle w:val="Heading5"/>
              <w:outlineLvl w:val="4"/>
              <w:cnfStyle w:val="000000000000"/>
              <w:rPr>
                <w:lang w:val="en-US"/>
              </w:rPr>
            </w:pPr>
            <w:r>
              <w:rPr>
                <w:lang w:val="en-US"/>
              </w:rPr>
              <w:t>378</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2007</w:t>
            </w:r>
          </w:p>
        </w:tc>
        <w:tc>
          <w:tcPr>
            <w:tcW w:w="1535" w:type="dxa"/>
          </w:tcPr>
          <w:p w:rsidR="00F76DD5" w:rsidRDefault="00DA28C1" w:rsidP="00294777">
            <w:pPr>
              <w:pStyle w:val="Heading5"/>
              <w:outlineLvl w:val="4"/>
              <w:cnfStyle w:val="000000100000"/>
              <w:rPr>
                <w:lang w:val="en-US"/>
              </w:rPr>
            </w:pPr>
            <w:r>
              <w:rPr>
                <w:lang w:val="en-US"/>
              </w:rPr>
              <w:t>0,635</w:t>
            </w:r>
          </w:p>
        </w:tc>
        <w:tc>
          <w:tcPr>
            <w:tcW w:w="1535" w:type="dxa"/>
          </w:tcPr>
          <w:p w:rsidR="00F76DD5" w:rsidRDefault="00DA28C1" w:rsidP="00294777">
            <w:pPr>
              <w:pStyle w:val="Heading5"/>
              <w:outlineLvl w:val="4"/>
              <w:cnfStyle w:val="000000100000"/>
              <w:rPr>
                <w:lang w:val="en-US"/>
              </w:rPr>
            </w:pPr>
            <w:r>
              <w:rPr>
                <w:lang w:val="en-US"/>
              </w:rPr>
              <w:t>0,403</w:t>
            </w:r>
          </w:p>
        </w:tc>
        <w:tc>
          <w:tcPr>
            <w:tcW w:w="1535" w:type="dxa"/>
          </w:tcPr>
          <w:p w:rsidR="00F76DD5" w:rsidRDefault="00DA28C1" w:rsidP="00294777">
            <w:pPr>
              <w:pStyle w:val="Heading5"/>
              <w:outlineLvl w:val="4"/>
              <w:cnfStyle w:val="000000100000"/>
              <w:rPr>
                <w:lang w:val="en-US"/>
              </w:rPr>
            </w:pPr>
            <w:r>
              <w:rPr>
                <w:lang w:val="en-US"/>
              </w:rPr>
              <w:t>439</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2008</w:t>
            </w:r>
          </w:p>
        </w:tc>
        <w:tc>
          <w:tcPr>
            <w:tcW w:w="1535" w:type="dxa"/>
          </w:tcPr>
          <w:p w:rsidR="00F76DD5" w:rsidRDefault="00DA28C1" w:rsidP="00294777">
            <w:pPr>
              <w:pStyle w:val="Heading5"/>
              <w:outlineLvl w:val="4"/>
              <w:cnfStyle w:val="000000000000"/>
              <w:rPr>
                <w:lang w:val="en-US"/>
              </w:rPr>
            </w:pPr>
            <w:r>
              <w:rPr>
                <w:lang w:val="en-US"/>
              </w:rPr>
              <w:t>0,624</w:t>
            </w:r>
          </w:p>
        </w:tc>
        <w:tc>
          <w:tcPr>
            <w:tcW w:w="1535" w:type="dxa"/>
          </w:tcPr>
          <w:p w:rsidR="00F76DD5" w:rsidRDefault="00DA28C1" w:rsidP="00294777">
            <w:pPr>
              <w:pStyle w:val="Heading5"/>
              <w:outlineLvl w:val="4"/>
              <w:cnfStyle w:val="000000000000"/>
              <w:rPr>
                <w:lang w:val="en-US"/>
              </w:rPr>
            </w:pPr>
            <w:r>
              <w:rPr>
                <w:lang w:val="en-US"/>
              </w:rPr>
              <w:t>0,389</w:t>
            </w:r>
          </w:p>
        </w:tc>
        <w:tc>
          <w:tcPr>
            <w:tcW w:w="1535" w:type="dxa"/>
          </w:tcPr>
          <w:p w:rsidR="00F76DD5" w:rsidRDefault="00DA28C1" w:rsidP="00294777">
            <w:pPr>
              <w:pStyle w:val="Heading5"/>
              <w:outlineLvl w:val="4"/>
              <w:cnfStyle w:val="000000000000"/>
              <w:rPr>
                <w:lang w:val="en-US"/>
              </w:rPr>
            </w:pPr>
            <w:r>
              <w:rPr>
                <w:lang w:val="en-US"/>
              </w:rPr>
              <w:t>425</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r w:rsidR="00F76DD5" w:rsidTr="00C24B18">
        <w:trPr>
          <w:cnfStyle w:val="000000100000"/>
        </w:trPr>
        <w:tc>
          <w:tcPr>
            <w:cnfStyle w:val="001000000000"/>
            <w:tcW w:w="1535" w:type="dxa"/>
          </w:tcPr>
          <w:p w:rsidR="00F76DD5" w:rsidRDefault="00F76DD5" w:rsidP="00294777">
            <w:pPr>
              <w:pStyle w:val="Heading5"/>
              <w:outlineLvl w:val="4"/>
              <w:rPr>
                <w:lang w:val="en-US"/>
              </w:rPr>
            </w:pPr>
            <w:r>
              <w:rPr>
                <w:lang w:val="en-US"/>
              </w:rPr>
              <w:t>2009</w:t>
            </w:r>
          </w:p>
        </w:tc>
        <w:tc>
          <w:tcPr>
            <w:tcW w:w="1535" w:type="dxa"/>
          </w:tcPr>
          <w:p w:rsidR="00F76DD5" w:rsidRDefault="00E07171" w:rsidP="00294777">
            <w:pPr>
              <w:pStyle w:val="Heading5"/>
              <w:outlineLvl w:val="4"/>
              <w:cnfStyle w:val="000000100000"/>
              <w:rPr>
                <w:lang w:val="en-US"/>
              </w:rPr>
            </w:pPr>
            <w:r>
              <w:rPr>
                <w:lang w:val="en-US"/>
              </w:rPr>
              <w:t>0,445</w:t>
            </w:r>
          </w:p>
        </w:tc>
        <w:tc>
          <w:tcPr>
            <w:tcW w:w="1535" w:type="dxa"/>
          </w:tcPr>
          <w:p w:rsidR="00F76DD5" w:rsidRDefault="00E07171" w:rsidP="00294777">
            <w:pPr>
              <w:pStyle w:val="Heading5"/>
              <w:outlineLvl w:val="4"/>
              <w:cnfStyle w:val="000000100000"/>
              <w:rPr>
                <w:lang w:val="en-US"/>
              </w:rPr>
            </w:pPr>
            <w:r>
              <w:rPr>
                <w:lang w:val="en-US"/>
              </w:rPr>
              <w:t>0,198</w:t>
            </w:r>
          </w:p>
        </w:tc>
        <w:tc>
          <w:tcPr>
            <w:tcW w:w="1535" w:type="dxa"/>
          </w:tcPr>
          <w:p w:rsidR="00F76DD5" w:rsidRDefault="00E07171" w:rsidP="00294777">
            <w:pPr>
              <w:pStyle w:val="Heading5"/>
              <w:outlineLvl w:val="4"/>
              <w:cnfStyle w:val="000000100000"/>
              <w:rPr>
                <w:lang w:val="en-US"/>
              </w:rPr>
            </w:pPr>
            <w:r>
              <w:rPr>
                <w:lang w:val="en-US"/>
              </w:rPr>
              <w:t>165</w:t>
            </w:r>
          </w:p>
        </w:tc>
        <w:tc>
          <w:tcPr>
            <w:tcW w:w="1536" w:type="dxa"/>
          </w:tcPr>
          <w:p w:rsidR="00F76DD5" w:rsidRDefault="00F76DD5" w:rsidP="00294777">
            <w:pPr>
              <w:pStyle w:val="Heading5"/>
              <w:outlineLvl w:val="4"/>
              <w:cnfStyle w:val="000000100000"/>
              <w:rPr>
                <w:lang w:val="en-US"/>
              </w:rPr>
            </w:pPr>
            <w:r>
              <w:rPr>
                <w:lang w:val="en-US"/>
              </w:rPr>
              <w:t>0,000</w:t>
            </w:r>
          </w:p>
        </w:tc>
        <w:tc>
          <w:tcPr>
            <w:tcW w:w="1536" w:type="dxa"/>
          </w:tcPr>
          <w:p w:rsidR="00F76DD5" w:rsidRDefault="00F76DD5" w:rsidP="00294777">
            <w:pPr>
              <w:pStyle w:val="Heading5"/>
              <w:outlineLvl w:val="4"/>
              <w:cnfStyle w:val="000000100000"/>
              <w:rPr>
                <w:lang w:val="en-US"/>
              </w:rPr>
            </w:pPr>
            <w:r>
              <w:rPr>
                <w:lang w:val="en-US"/>
              </w:rPr>
              <w:t>0,000</w:t>
            </w:r>
          </w:p>
        </w:tc>
      </w:tr>
      <w:tr w:rsidR="00F76DD5" w:rsidTr="00C24B18">
        <w:tc>
          <w:tcPr>
            <w:cnfStyle w:val="001000000000"/>
            <w:tcW w:w="1535" w:type="dxa"/>
          </w:tcPr>
          <w:p w:rsidR="00F76DD5" w:rsidRDefault="00F76DD5" w:rsidP="00294777">
            <w:pPr>
              <w:pStyle w:val="Heading5"/>
              <w:outlineLvl w:val="4"/>
              <w:rPr>
                <w:lang w:val="en-US"/>
              </w:rPr>
            </w:pPr>
            <w:r>
              <w:rPr>
                <w:lang w:val="en-US"/>
              </w:rPr>
              <w:t>2010</w:t>
            </w:r>
          </w:p>
        </w:tc>
        <w:tc>
          <w:tcPr>
            <w:tcW w:w="1535" w:type="dxa"/>
          </w:tcPr>
          <w:p w:rsidR="00F76DD5" w:rsidRDefault="00E07171" w:rsidP="00294777">
            <w:pPr>
              <w:pStyle w:val="Heading5"/>
              <w:outlineLvl w:val="4"/>
              <w:cnfStyle w:val="000000000000"/>
              <w:rPr>
                <w:lang w:val="en-US"/>
              </w:rPr>
            </w:pPr>
            <w:r>
              <w:rPr>
                <w:lang w:val="en-US"/>
              </w:rPr>
              <w:t>0,470</w:t>
            </w:r>
          </w:p>
        </w:tc>
        <w:tc>
          <w:tcPr>
            <w:tcW w:w="1535" w:type="dxa"/>
          </w:tcPr>
          <w:p w:rsidR="00F76DD5" w:rsidRDefault="00E07171" w:rsidP="00294777">
            <w:pPr>
              <w:pStyle w:val="Heading5"/>
              <w:outlineLvl w:val="4"/>
              <w:cnfStyle w:val="000000000000"/>
              <w:rPr>
                <w:lang w:val="en-US"/>
              </w:rPr>
            </w:pPr>
            <w:r>
              <w:rPr>
                <w:lang w:val="en-US"/>
              </w:rPr>
              <w:t>0,221</w:t>
            </w:r>
          </w:p>
        </w:tc>
        <w:tc>
          <w:tcPr>
            <w:tcW w:w="1535" w:type="dxa"/>
          </w:tcPr>
          <w:p w:rsidR="00F76DD5" w:rsidRDefault="00E07171" w:rsidP="00294777">
            <w:pPr>
              <w:pStyle w:val="Heading5"/>
              <w:outlineLvl w:val="4"/>
              <w:cnfStyle w:val="000000000000"/>
              <w:rPr>
                <w:lang w:val="en-US"/>
              </w:rPr>
            </w:pPr>
            <w:r>
              <w:rPr>
                <w:lang w:val="en-US"/>
              </w:rPr>
              <w:t>205</w:t>
            </w:r>
          </w:p>
        </w:tc>
        <w:tc>
          <w:tcPr>
            <w:tcW w:w="1536" w:type="dxa"/>
          </w:tcPr>
          <w:p w:rsidR="00F76DD5" w:rsidRDefault="00F76DD5" w:rsidP="00294777">
            <w:pPr>
              <w:pStyle w:val="Heading5"/>
              <w:outlineLvl w:val="4"/>
              <w:cnfStyle w:val="000000000000"/>
              <w:rPr>
                <w:lang w:val="en-US"/>
              </w:rPr>
            </w:pPr>
            <w:r>
              <w:rPr>
                <w:lang w:val="en-US"/>
              </w:rPr>
              <w:t>0,000</w:t>
            </w:r>
          </w:p>
        </w:tc>
        <w:tc>
          <w:tcPr>
            <w:tcW w:w="1536" w:type="dxa"/>
          </w:tcPr>
          <w:p w:rsidR="00F76DD5" w:rsidRDefault="00F76DD5" w:rsidP="00294777">
            <w:pPr>
              <w:pStyle w:val="Heading5"/>
              <w:outlineLvl w:val="4"/>
              <w:cnfStyle w:val="000000000000"/>
              <w:rPr>
                <w:lang w:val="en-US"/>
              </w:rPr>
            </w:pPr>
            <w:r>
              <w:rPr>
                <w:lang w:val="en-US"/>
              </w:rPr>
              <w:t>0,000</w:t>
            </w:r>
          </w:p>
        </w:tc>
      </w:tr>
    </w:tbl>
    <w:p w:rsidR="007415D9" w:rsidRDefault="007415D9" w:rsidP="00710B95">
      <w:pPr>
        <w:pStyle w:val="Heading3"/>
        <w:rPr>
          <w:lang w:val="en-US"/>
        </w:rPr>
      </w:pPr>
    </w:p>
    <w:p w:rsidR="007415D9" w:rsidRDefault="007415D9">
      <w:pPr>
        <w:spacing w:after="0" w:line="240" w:lineRule="auto"/>
        <w:rPr>
          <w:rFonts w:asciiTheme="majorHAnsi" w:eastAsiaTheme="majorEastAsia" w:hAnsiTheme="majorHAnsi" w:cstheme="majorBidi"/>
          <w:b/>
          <w:bCs/>
          <w:color w:val="4F81BD" w:themeColor="accent1"/>
          <w:lang w:val="en-US"/>
        </w:rPr>
      </w:pPr>
      <w:r>
        <w:rPr>
          <w:lang w:val="en-US"/>
        </w:rPr>
        <w:br w:type="page"/>
      </w:r>
    </w:p>
    <w:p w:rsidR="007415D9" w:rsidRDefault="007415D9" w:rsidP="007415D9">
      <w:pPr>
        <w:pStyle w:val="Heading1"/>
        <w:rPr>
          <w:lang w:val="en-US"/>
        </w:rPr>
      </w:pPr>
      <w:bookmarkStart w:id="255" w:name="_Toc299713001"/>
      <w:bookmarkStart w:id="256" w:name="_Toc300034964"/>
      <w:r>
        <w:rPr>
          <w:lang w:val="en-US"/>
        </w:rPr>
        <w:lastRenderedPageBreak/>
        <w:t>Appendix 1</w:t>
      </w:r>
      <w:r w:rsidR="004D79C7">
        <w:rPr>
          <w:lang w:val="en-US"/>
        </w:rPr>
        <w:t>1</w:t>
      </w:r>
      <w:r w:rsidR="00D2315C">
        <w:rPr>
          <w:lang w:val="en-US"/>
        </w:rPr>
        <w:t xml:space="preserve"> Sample composition</w:t>
      </w:r>
      <w:bookmarkEnd w:id="255"/>
      <w:bookmarkEnd w:id="256"/>
    </w:p>
    <w:p w:rsidR="00710B95" w:rsidRDefault="00B24385" w:rsidP="00B24385">
      <w:pPr>
        <w:pStyle w:val="Heading3"/>
        <w:rPr>
          <w:lang w:val="en-US"/>
        </w:rPr>
      </w:pPr>
      <w:bookmarkStart w:id="257" w:name="_Toc298480557"/>
      <w:bookmarkStart w:id="258" w:name="_Toc299713002"/>
      <w:bookmarkStart w:id="259" w:name="_Toc300034965"/>
      <w:r>
        <w:rPr>
          <w:lang w:val="en-US"/>
        </w:rPr>
        <w:t>Changing industry composition</w:t>
      </w:r>
      <w:bookmarkEnd w:id="257"/>
      <w:bookmarkEnd w:id="258"/>
      <w:bookmarkEnd w:id="259"/>
    </w:p>
    <w:tbl>
      <w:tblPr>
        <w:tblStyle w:val="Lichtearcering-accent12"/>
        <w:tblW w:w="0" w:type="auto"/>
        <w:tblLook w:val="04A0"/>
      </w:tblPr>
      <w:tblGrid>
        <w:gridCol w:w="4368"/>
        <w:gridCol w:w="964"/>
        <w:gridCol w:w="1571"/>
        <w:gridCol w:w="907"/>
        <w:gridCol w:w="1478"/>
      </w:tblGrid>
      <w:tr w:rsidR="005A1BE3" w:rsidTr="00294777">
        <w:trPr>
          <w:cnfStyle w:val="100000000000"/>
        </w:trPr>
        <w:tc>
          <w:tcPr>
            <w:cnfStyle w:val="001000000000"/>
            <w:tcW w:w="0" w:type="auto"/>
          </w:tcPr>
          <w:p w:rsidR="00DE68A5" w:rsidRDefault="00294777" w:rsidP="00294777">
            <w:pPr>
              <w:pStyle w:val="Heading5"/>
              <w:outlineLvl w:val="4"/>
              <w:rPr>
                <w:lang w:val="en-US"/>
              </w:rPr>
            </w:pPr>
            <w:r>
              <w:rPr>
                <w:lang w:val="en-US"/>
              </w:rPr>
              <w:t>Industry classification</w:t>
            </w:r>
          </w:p>
        </w:tc>
        <w:tc>
          <w:tcPr>
            <w:tcW w:w="0" w:type="auto"/>
            <w:gridSpan w:val="2"/>
          </w:tcPr>
          <w:p w:rsidR="00DE68A5" w:rsidRDefault="00DE68A5" w:rsidP="00294777">
            <w:pPr>
              <w:pStyle w:val="Heading5"/>
              <w:outlineLvl w:val="4"/>
              <w:cnfStyle w:val="100000000000"/>
              <w:rPr>
                <w:lang w:val="en-US"/>
              </w:rPr>
            </w:pPr>
            <w:r>
              <w:rPr>
                <w:lang w:val="en-US"/>
              </w:rPr>
              <w:t>Beginning sample year 1988</w:t>
            </w:r>
          </w:p>
        </w:tc>
        <w:tc>
          <w:tcPr>
            <w:tcW w:w="0" w:type="auto"/>
            <w:gridSpan w:val="2"/>
          </w:tcPr>
          <w:p w:rsidR="00DE68A5" w:rsidRDefault="00DE68A5" w:rsidP="00294777">
            <w:pPr>
              <w:pStyle w:val="Heading5"/>
              <w:outlineLvl w:val="4"/>
              <w:cnfStyle w:val="100000000000"/>
              <w:rPr>
                <w:lang w:val="en-US"/>
              </w:rPr>
            </w:pPr>
            <w:r>
              <w:rPr>
                <w:lang w:val="en-US"/>
              </w:rPr>
              <w:t>Ending sample year 2009</w:t>
            </w:r>
          </w:p>
        </w:tc>
      </w:tr>
      <w:tr w:rsidR="005A1BE3" w:rsidTr="00294777">
        <w:trPr>
          <w:cnfStyle w:val="000000100000"/>
        </w:trPr>
        <w:tc>
          <w:tcPr>
            <w:cnfStyle w:val="001000000000"/>
            <w:tcW w:w="0" w:type="auto"/>
          </w:tcPr>
          <w:p w:rsidR="00DE68A5" w:rsidRDefault="00DE68A5" w:rsidP="00294777">
            <w:pPr>
              <w:pStyle w:val="Heading5"/>
              <w:outlineLvl w:val="4"/>
              <w:rPr>
                <w:lang w:val="en-US"/>
              </w:rPr>
            </w:pPr>
          </w:p>
        </w:tc>
        <w:tc>
          <w:tcPr>
            <w:tcW w:w="0" w:type="auto"/>
          </w:tcPr>
          <w:p w:rsidR="00DE68A5" w:rsidRDefault="00DE68A5" w:rsidP="00294777">
            <w:pPr>
              <w:pStyle w:val="Heading5"/>
              <w:outlineLvl w:val="4"/>
              <w:cnfStyle w:val="000000100000"/>
              <w:rPr>
                <w:lang w:val="en-US"/>
              </w:rPr>
            </w:pPr>
            <w:r>
              <w:rPr>
                <w:lang w:val="en-US"/>
              </w:rPr>
              <w:t>Count</w:t>
            </w:r>
          </w:p>
        </w:tc>
        <w:tc>
          <w:tcPr>
            <w:tcW w:w="0" w:type="auto"/>
          </w:tcPr>
          <w:p w:rsidR="00DE68A5" w:rsidRDefault="00DE68A5" w:rsidP="00294777">
            <w:pPr>
              <w:pStyle w:val="Heading5"/>
              <w:outlineLvl w:val="4"/>
              <w:cnfStyle w:val="000000100000"/>
              <w:rPr>
                <w:lang w:val="en-US"/>
              </w:rPr>
            </w:pPr>
            <w:r>
              <w:rPr>
                <w:lang w:val="en-US"/>
              </w:rPr>
              <w:t>Percentage</w:t>
            </w:r>
          </w:p>
        </w:tc>
        <w:tc>
          <w:tcPr>
            <w:tcW w:w="0" w:type="auto"/>
          </w:tcPr>
          <w:p w:rsidR="00DE68A5" w:rsidRDefault="00DE68A5" w:rsidP="00294777">
            <w:pPr>
              <w:pStyle w:val="Heading5"/>
              <w:outlineLvl w:val="4"/>
              <w:cnfStyle w:val="000000100000"/>
              <w:rPr>
                <w:lang w:val="en-US"/>
              </w:rPr>
            </w:pPr>
            <w:r>
              <w:rPr>
                <w:lang w:val="en-US"/>
              </w:rPr>
              <w:t>Count</w:t>
            </w:r>
          </w:p>
        </w:tc>
        <w:tc>
          <w:tcPr>
            <w:tcW w:w="0" w:type="auto"/>
          </w:tcPr>
          <w:p w:rsidR="00DE68A5" w:rsidRDefault="00DE68A5" w:rsidP="00294777">
            <w:pPr>
              <w:pStyle w:val="Heading5"/>
              <w:outlineLvl w:val="4"/>
              <w:cnfStyle w:val="000000100000"/>
              <w:rPr>
                <w:lang w:val="en-US"/>
              </w:rPr>
            </w:pPr>
            <w:r>
              <w:rPr>
                <w:lang w:val="en-US"/>
              </w:rPr>
              <w:t>Percentage</w:t>
            </w:r>
          </w:p>
        </w:tc>
      </w:tr>
      <w:tr w:rsidR="005A1BE3" w:rsidTr="00294777">
        <w:tc>
          <w:tcPr>
            <w:cnfStyle w:val="001000000000"/>
            <w:tcW w:w="0" w:type="auto"/>
          </w:tcPr>
          <w:p w:rsidR="00DE68A5" w:rsidRDefault="00DE68A5" w:rsidP="005A1BE3">
            <w:pPr>
              <w:pStyle w:val="Heading5"/>
              <w:outlineLvl w:val="4"/>
              <w:rPr>
                <w:lang w:val="en-US"/>
              </w:rPr>
            </w:pPr>
            <w:r w:rsidRPr="00DE68A5">
              <w:rPr>
                <w:lang w:val="en-US"/>
              </w:rPr>
              <w:t>A</w:t>
            </w:r>
            <w:r w:rsidR="005A1BE3">
              <w:rPr>
                <w:lang w:val="en-US"/>
              </w:rPr>
              <w:t>griculture</w:t>
            </w:r>
            <w:r w:rsidRPr="00DE68A5">
              <w:rPr>
                <w:lang w:val="en-US"/>
              </w:rPr>
              <w:t>, F</w:t>
            </w:r>
            <w:r w:rsidR="005A1BE3">
              <w:rPr>
                <w:lang w:val="en-US"/>
              </w:rPr>
              <w:t>orestry</w:t>
            </w:r>
            <w:r w:rsidRPr="00DE68A5">
              <w:rPr>
                <w:lang w:val="en-US"/>
              </w:rPr>
              <w:t xml:space="preserve">, </w:t>
            </w:r>
            <w:r w:rsidR="005A1BE3">
              <w:rPr>
                <w:lang w:val="en-US"/>
              </w:rPr>
              <w:t>and Fishing</w:t>
            </w:r>
          </w:p>
        </w:tc>
        <w:tc>
          <w:tcPr>
            <w:tcW w:w="0" w:type="auto"/>
          </w:tcPr>
          <w:p w:rsidR="00DE68A5" w:rsidRDefault="00DE68A5" w:rsidP="00294777">
            <w:pPr>
              <w:pStyle w:val="Heading5"/>
              <w:outlineLvl w:val="4"/>
              <w:cnfStyle w:val="000000000000"/>
              <w:rPr>
                <w:lang w:val="en-US"/>
              </w:rPr>
            </w:pPr>
            <w:r>
              <w:rPr>
                <w:lang w:val="en-US"/>
              </w:rPr>
              <w:t>1</w:t>
            </w:r>
          </w:p>
        </w:tc>
        <w:tc>
          <w:tcPr>
            <w:tcW w:w="0" w:type="auto"/>
          </w:tcPr>
          <w:p w:rsidR="00DE68A5" w:rsidRDefault="00DE68A5" w:rsidP="00294777">
            <w:pPr>
              <w:pStyle w:val="Heading5"/>
              <w:outlineLvl w:val="4"/>
              <w:cnfStyle w:val="000000000000"/>
              <w:rPr>
                <w:lang w:val="en-US"/>
              </w:rPr>
            </w:pPr>
            <w:r>
              <w:rPr>
                <w:lang w:val="en-US"/>
              </w:rPr>
              <w:t>0</w:t>
            </w:r>
            <w:proofErr w:type="gramStart"/>
            <w:r>
              <w:rPr>
                <w:lang w:val="en-US"/>
              </w:rPr>
              <w:t>,20</w:t>
            </w:r>
            <w:proofErr w:type="gramEnd"/>
          </w:p>
        </w:tc>
        <w:tc>
          <w:tcPr>
            <w:tcW w:w="0" w:type="auto"/>
          </w:tcPr>
          <w:p w:rsidR="00DE68A5" w:rsidRDefault="005378C3" w:rsidP="00294777">
            <w:pPr>
              <w:pStyle w:val="Heading5"/>
              <w:outlineLvl w:val="4"/>
              <w:cnfStyle w:val="000000000000"/>
              <w:rPr>
                <w:lang w:val="en-US"/>
              </w:rPr>
            </w:pPr>
            <w:r>
              <w:rPr>
                <w:lang w:val="en-US"/>
              </w:rPr>
              <w:t>4</w:t>
            </w:r>
          </w:p>
        </w:tc>
        <w:tc>
          <w:tcPr>
            <w:tcW w:w="0" w:type="auto"/>
          </w:tcPr>
          <w:p w:rsidR="00DE68A5" w:rsidRDefault="002A376E" w:rsidP="00294777">
            <w:pPr>
              <w:pStyle w:val="Heading5"/>
              <w:outlineLvl w:val="4"/>
              <w:cnfStyle w:val="000000000000"/>
              <w:rPr>
                <w:lang w:val="en-US"/>
              </w:rPr>
            </w:pPr>
            <w:r>
              <w:rPr>
                <w:lang w:val="en-US"/>
              </w:rPr>
              <w:t>0</w:t>
            </w:r>
            <w:proofErr w:type="gramStart"/>
            <w:r>
              <w:rPr>
                <w:lang w:val="en-US"/>
              </w:rPr>
              <w:t>,59</w:t>
            </w:r>
            <w:proofErr w:type="gramEnd"/>
          </w:p>
        </w:tc>
      </w:tr>
      <w:tr w:rsidR="005A1BE3" w:rsidTr="00294777">
        <w:trPr>
          <w:cnfStyle w:val="000000100000"/>
        </w:trPr>
        <w:tc>
          <w:tcPr>
            <w:cnfStyle w:val="001000000000"/>
            <w:tcW w:w="0" w:type="auto"/>
          </w:tcPr>
          <w:p w:rsidR="00DE68A5" w:rsidRDefault="00DE68A5" w:rsidP="005A1BE3">
            <w:pPr>
              <w:pStyle w:val="Heading5"/>
              <w:outlineLvl w:val="4"/>
              <w:rPr>
                <w:lang w:val="en-US"/>
              </w:rPr>
            </w:pPr>
            <w:r w:rsidRPr="00DE68A5">
              <w:rPr>
                <w:lang w:val="en-US"/>
              </w:rPr>
              <w:t>M</w:t>
            </w:r>
            <w:r w:rsidR="005A1BE3">
              <w:rPr>
                <w:lang w:val="en-US"/>
              </w:rPr>
              <w:t>ining</w:t>
            </w:r>
          </w:p>
        </w:tc>
        <w:tc>
          <w:tcPr>
            <w:tcW w:w="0" w:type="auto"/>
          </w:tcPr>
          <w:p w:rsidR="00DE68A5" w:rsidRDefault="005378C3" w:rsidP="00294777">
            <w:pPr>
              <w:pStyle w:val="Heading5"/>
              <w:outlineLvl w:val="4"/>
              <w:cnfStyle w:val="000000100000"/>
              <w:rPr>
                <w:lang w:val="en-US"/>
              </w:rPr>
            </w:pPr>
            <w:r>
              <w:rPr>
                <w:lang w:val="en-US"/>
              </w:rPr>
              <w:t>11</w:t>
            </w:r>
          </w:p>
        </w:tc>
        <w:tc>
          <w:tcPr>
            <w:tcW w:w="0" w:type="auto"/>
          </w:tcPr>
          <w:p w:rsidR="00DE68A5" w:rsidRDefault="005378C3" w:rsidP="00294777">
            <w:pPr>
              <w:pStyle w:val="Heading5"/>
              <w:outlineLvl w:val="4"/>
              <w:cnfStyle w:val="000000100000"/>
              <w:rPr>
                <w:lang w:val="en-US"/>
              </w:rPr>
            </w:pPr>
            <w:r>
              <w:rPr>
                <w:lang w:val="en-US"/>
              </w:rPr>
              <w:t>2</w:t>
            </w:r>
            <w:proofErr w:type="gramStart"/>
            <w:r>
              <w:rPr>
                <w:lang w:val="en-US"/>
              </w:rPr>
              <w:t>,24</w:t>
            </w:r>
            <w:proofErr w:type="gramEnd"/>
          </w:p>
        </w:tc>
        <w:tc>
          <w:tcPr>
            <w:tcW w:w="0" w:type="auto"/>
          </w:tcPr>
          <w:p w:rsidR="00DE68A5" w:rsidRDefault="005378C3" w:rsidP="00294777">
            <w:pPr>
              <w:pStyle w:val="Heading5"/>
              <w:outlineLvl w:val="4"/>
              <w:cnfStyle w:val="000000100000"/>
              <w:rPr>
                <w:lang w:val="en-US"/>
              </w:rPr>
            </w:pPr>
            <w:r>
              <w:rPr>
                <w:lang w:val="en-US"/>
              </w:rPr>
              <w:t>30</w:t>
            </w:r>
          </w:p>
        </w:tc>
        <w:tc>
          <w:tcPr>
            <w:tcW w:w="0" w:type="auto"/>
          </w:tcPr>
          <w:p w:rsidR="00DE68A5" w:rsidRDefault="002A376E" w:rsidP="00294777">
            <w:pPr>
              <w:pStyle w:val="Heading5"/>
              <w:outlineLvl w:val="4"/>
              <w:cnfStyle w:val="000000100000"/>
              <w:rPr>
                <w:lang w:val="en-US"/>
              </w:rPr>
            </w:pPr>
            <w:r>
              <w:rPr>
                <w:lang w:val="en-US"/>
              </w:rPr>
              <w:t>4</w:t>
            </w:r>
            <w:proofErr w:type="gramStart"/>
            <w:r>
              <w:rPr>
                <w:lang w:val="en-US"/>
              </w:rPr>
              <w:t>,39</w:t>
            </w:r>
            <w:proofErr w:type="gramEnd"/>
          </w:p>
        </w:tc>
      </w:tr>
      <w:tr w:rsidR="005A1BE3" w:rsidTr="00294777">
        <w:tc>
          <w:tcPr>
            <w:cnfStyle w:val="001000000000"/>
            <w:tcW w:w="0" w:type="auto"/>
          </w:tcPr>
          <w:p w:rsidR="00DE68A5" w:rsidRDefault="00DE68A5" w:rsidP="005A1BE3">
            <w:pPr>
              <w:pStyle w:val="Heading5"/>
              <w:outlineLvl w:val="4"/>
              <w:rPr>
                <w:lang w:val="en-US"/>
              </w:rPr>
            </w:pPr>
            <w:r w:rsidRPr="00DE68A5">
              <w:rPr>
                <w:lang w:val="en-US"/>
              </w:rPr>
              <w:t>C</w:t>
            </w:r>
            <w:r w:rsidR="005A1BE3">
              <w:rPr>
                <w:lang w:val="en-US"/>
              </w:rPr>
              <w:t>onstruction</w:t>
            </w:r>
          </w:p>
        </w:tc>
        <w:tc>
          <w:tcPr>
            <w:tcW w:w="0" w:type="auto"/>
          </w:tcPr>
          <w:p w:rsidR="00DE68A5" w:rsidRDefault="005378C3" w:rsidP="00294777">
            <w:pPr>
              <w:pStyle w:val="Heading5"/>
              <w:outlineLvl w:val="4"/>
              <w:cnfStyle w:val="000000000000"/>
              <w:rPr>
                <w:lang w:val="en-US"/>
              </w:rPr>
            </w:pPr>
            <w:r>
              <w:rPr>
                <w:lang w:val="en-US"/>
              </w:rPr>
              <w:t>36</w:t>
            </w:r>
          </w:p>
        </w:tc>
        <w:tc>
          <w:tcPr>
            <w:tcW w:w="0" w:type="auto"/>
          </w:tcPr>
          <w:p w:rsidR="00DE68A5" w:rsidRDefault="005378C3" w:rsidP="00294777">
            <w:pPr>
              <w:pStyle w:val="Heading5"/>
              <w:outlineLvl w:val="4"/>
              <w:cnfStyle w:val="000000000000"/>
              <w:rPr>
                <w:lang w:val="en-US"/>
              </w:rPr>
            </w:pPr>
            <w:r>
              <w:rPr>
                <w:lang w:val="en-US"/>
              </w:rPr>
              <w:t>7</w:t>
            </w:r>
            <w:proofErr w:type="gramStart"/>
            <w:r>
              <w:rPr>
                <w:lang w:val="en-US"/>
              </w:rPr>
              <w:t>,32</w:t>
            </w:r>
            <w:proofErr w:type="gramEnd"/>
          </w:p>
        </w:tc>
        <w:tc>
          <w:tcPr>
            <w:tcW w:w="0" w:type="auto"/>
          </w:tcPr>
          <w:p w:rsidR="00DE68A5" w:rsidRDefault="005378C3" w:rsidP="00294777">
            <w:pPr>
              <w:pStyle w:val="Heading5"/>
              <w:outlineLvl w:val="4"/>
              <w:cnfStyle w:val="000000000000"/>
              <w:rPr>
                <w:lang w:val="en-US"/>
              </w:rPr>
            </w:pPr>
            <w:r>
              <w:rPr>
                <w:lang w:val="en-US"/>
              </w:rPr>
              <w:t>48</w:t>
            </w:r>
          </w:p>
        </w:tc>
        <w:tc>
          <w:tcPr>
            <w:tcW w:w="0" w:type="auto"/>
          </w:tcPr>
          <w:p w:rsidR="00DE68A5" w:rsidRDefault="002A376E" w:rsidP="00294777">
            <w:pPr>
              <w:pStyle w:val="Heading5"/>
              <w:outlineLvl w:val="4"/>
              <w:cnfStyle w:val="000000000000"/>
              <w:rPr>
                <w:lang w:val="en-US"/>
              </w:rPr>
            </w:pPr>
            <w:r>
              <w:rPr>
                <w:lang w:val="en-US"/>
              </w:rPr>
              <w:t>7</w:t>
            </w:r>
            <w:proofErr w:type="gramStart"/>
            <w:r>
              <w:rPr>
                <w:lang w:val="en-US"/>
              </w:rPr>
              <w:t>,03</w:t>
            </w:r>
            <w:proofErr w:type="gramEnd"/>
          </w:p>
        </w:tc>
      </w:tr>
      <w:tr w:rsidR="005A1BE3" w:rsidTr="00294777">
        <w:trPr>
          <w:cnfStyle w:val="000000100000"/>
        </w:trPr>
        <w:tc>
          <w:tcPr>
            <w:cnfStyle w:val="001000000000"/>
            <w:tcW w:w="0" w:type="auto"/>
          </w:tcPr>
          <w:p w:rsidR="00DE68A5" w:rsidRDefault="00DE68A5" w:rsidP="005A1BE3">
            <w:pPr>
              <w:pStyle w:val="Heading5"/>
              <w:outlineLvl w:val="4"/>
              <w:rPr>
                <w:lang w:val="en-US"/>
              </w:rPr>
            </w:pPr>
            <w:r w:rsidRPr="00DE68A5">
              <w:rPr>
                <w:lang w:val="en-US"/>
              </w:rPr>
              <w:t>M</w:t>
            </w:r>
            <w:r w:rsidR="005A1BE3">
              <w:rPr>
                <w:lang w:val="en-US"/>
              </w:rPr>
              <w:t>anufacturing</w:t>
            </w:r>
          </w:p>
        </w:tc>
        <w:tc>
          <w:tcPr>
            <w:tcW w:w="0" w:type="auto"/>
          </w:tcPr>
          <w:p w:rsidR="00DE68A5" w:rsidRDefault="00DE68A5" w:rsidP="00294777">
            <w:pPr>
              <w:pStyle w:val="Heading5"/>
              <w:outlineLvl w:val="4"/>
              <w:cnfStyle w:val="000000100000"/>
              <w:rPr>
                <w:lang w:val="en-US"/>
              </w:rPr>
            </w:pPr>
            <w:r>
              <w:rPr>
                <w:lang w:val="en-US"/>
              </w:rPr>
              <w:t>286</w:t>
            </w:r>
          </w:p>
        </w:tc>
        <w:tc>
          <w:tcPr>
            <w:tcW w:w="0" w:type="auto"/>
          </w:tcPr>
          <w:p w:rsidR="00DE68A5" w:rsidRDefault="005378C3" w:rsidP="00294777">
            <w:pPr>
              <w:pStyle w:val="Heading5"/>
              <w:outlineLvl w:val="4"/>
              <w:cnfStyle w:val="000000100000"/>
              <w:rPr>
                <w:lang w:val="en-US"/>
              </w:rPr>
            </w:pPr>
            <w:r>
              <w:rPr>
                <w:lang w:val="en-US"/>
              </w:rPr>
              <w:t>58</w:t>
            </w:r>
            <w:proofErr w:type="gramStart"/>
            <w:r>
              <w:rPr>
                <w:lang w:val="en-US"/>
              </w:rPr>
              <w:t>,13</w:t>
            </w:r>
            <w:proofErr w:type="gramEnd"/>
          </w:p>
        </w:tc>
        <w:tc>
          <w:tcPr>
            <w:tcW w:w="0" w:type="auto"/>
          </w:tcPr>
          <w:p w:rsidR="00DE68A5" w:rsidRDefault="005378C3" w:rsidP="00294777">
            <w:pPr>
              <w:pStyle w:val="Heading5"/>
              <w:outlineLvl w:val="4"/>
              <w:cnfStyle w:val="000000100000"/>
              <w:rPr>
                <w:lang w:val="en-US"/>
              </w:rPr>
            </w:pPr>
            <w:r>
              <w:rPr>
                <w:lang w:val="en-US"/>
              </w:rPr>
              <w:t>317</w:t>
            </w:r>
          </w:p>
        </w:tc>
        <w:tc>
          <w:tcPr>
            <w:tcW w:w="0" w:type="auto"/>
          </w:tcPr>
          <w:p w:rsidR="00DE68A5" w:rsidRDefault="002A376E" w:rsidP="00294777">
            <w:pPr>
              <w:pStyle w:val="Heading5"/>
              <w:outlineLvl w:val="4"/>
              <w:cnfStyle w:val="000000100000"/>
              <w:rPr>
                <w:lang w:val="en-US"/>
              </w:rPr>
            </w:pPr>
            <w:r>
              <w:rPr>
                <w:lang w:val="en-US"/>
              </w:rPr>
              <w:t>46</w:t>
            </w:r>
            <w:proofErr w:type="gramStart"/>
            <w:r>
              <w:rPr>
                <w:lang w:val="en-US"/>
              </w:rPr>
              <w:t>,41</w:t>
            </w:r>
            <w:proofErr w:type="gramEnd"/>
          </w:p>
        </w:tc>
      </w:tr>
      <w:tr w:rsidR="005A1BE3" w:rsidTr="00294777">
        <w:tc>
          <w:tcPr>
            <w:cnfStyle w:val="001000000000"/>
            <w:tcW w:w="0" w:type="auto"/>
          </w:tcPr>
          <w:p w:rsidR="00DE68A5" w:rsidRDefault="00DE68A5" w:rsidP="005A1BE3">
            <w:pPr>
              <w:pStyle w:val="Heading5"/>
              <w:outlineLvl w:val="4"/>
              <w:rPr>
                <w:lang w:val="en-US"/>
              </w:rPr>
            </w:pPr>
            <w:r w:rsidRPr="00DE68A5">
              <w:rPr>
                <w:lang w:val="en-US"/>
              </w:rPr>
              <w:t>T</w:t>
            </w:r>
            <w:r w:rsidR="005A1BE3">
              <w:rPr>
                <w:lang w:val="en-US"/>
              </w:rPr>
              <w:t>ransportation</w:t>
            </w:r>
            <w:r w:rsidRPr="00DE68A5">
              <w:rPr>
                <w:lang w:val="en-US"/>
              </w:rPr>
              <w:t>, C</w:t>
            </w:r>
            <w:r w:rsidR="005A1BE3">
              <w:rPr>
                <w:lang w:val="en-US"/>
              </w:rPr>
              <w:t>ommunications</w:t>
            </w:r>
            <w:r w:rsidRPr="00DE68A5">
              <w:rPr>
                <w:lang w:val="en-US"/>
              </w:rPr>
              <w:t>, E</w:t>
            </w:r>
            <w:r w:rsidR="005A1BE3">
              <w:rPr>
                <w:lang w:val="en-US"/>
              </w:rPr>
              <w:t>lectric</w:t>
            </w:r>
            <w:r w:rsidRPr="00DE68A5">
              <w:rPr>
                <w:lang w:val="en-US"/>
              </w:rPr>
              <w:t>, G</w:t>
            </w:r>
            <w:r w:rsidR="005A1BE3">
              <w:rPr>
                <w:lang w:val="en-US"/>
              </w:rPr>
              <w:t>as</w:t>
            </w:r>
            <w:r w:rsidRPr="00DE68A5">
              <w:rPr>
                <w:lang w:val="en-US"/>
              </w:rPr>
              <w:t xml:space="preserve">, </w:t>
            </w:r>
            <w:r w:rsidR="005A1BE3">
              <w:rPr>
                <w:lang w:val="en-US"/>
              </w:rPr>
              <w:t xml:space="preserve">and </w:t>
            </w:r>
            <w:r w:rsidRPr="00DE68A5">
              <w:rPr>
                <w:lang w:val="en-US"/>
              </w:rPr>
              <w:t>S</w:t>
            </w:r>
            <w:r w:rsidR="005A1BE3">
              <w:rPr>
                <w:lang w:val="en-US"/>
              </w:rPr>
              <w:t>anitary</w:t>
            </w:r>
            <w:r w:rsidRPr="00DE68A5">
              <w:rPr>
                <w:lang w:val="en-US"/>
              </w:rPr>
              <w:t xml:space="preserve"> S</w:t>
            </w:r>
            <w:r w:rsidR="005A1BE3">
              <w:rPr>
                <w:lang w:val="en-US"/>
              </w:rPr>
              <w:t>ervice</w:t>
            </w:r>
          </w:p>
        </w:tc>
        <w:tc>
          <w:tcPr>
            <w:tcW w:w="0" w:type="auto"/>
          </w:tcPr>
          <w:p w:rsidR="00DE68A5" w:rsidRDefault="00DE68A5" w:rsidP="00294777">
            <w:pPr>
              <w:pStyle w:val="Heading5"/>
              <w:outlineLvl w:val="4"/>
              <w:cnfStyle w:val="000000000000"/>
              <w:rPr>
                <w:lang w:val="en-US"/>
              </w:rPr>
            </w:pPr>
            <w:r>
              <w:rPr>
                <w:lang w:val="en-US"/>
              </w:rPr>
              <w:t>72</w:t>
            </w:r>
          </w:p>
        </w:tc>
        <w:tc>
          <w:tcPr>
            <w:tcW w:w="0" w:type="auto"/>
          </w:tcPr>
          <w:p w:rsidR="00DE68A5" w:rsidRDefault="00DE68A5" w:rsidP="00294777">
            <w:pPr>
              <w:pStyle w:val="Heading5"/>
              <w:outlineLvl w:val="4"/>
              <w:cnfStyle w:val="000000000000"/>
              <w:rPr>
                <w:lang w:val="en-US"/>
              </w:rPr>
            </w:pPr>
            <w:r>
              <w:rPr>
                <w:lang w:val="en-US"/>
              </w:rPr>
              <w:t>14</w:t>
            </w:r>
            <w:proofErr w:type="gramStart"/>
            <w:r>
              <w:rPr>
                <w:lang w:val="en-US"/>
              </w:rPr>
              <w:t>,63</w:t>
            </w:r>
            <w:proofErr w:type="gramEnd"/>
          </w:p>
        </w:tc>
        <w:tc>
          <w:tcPr>
            <w:tcW w:w="0" w:type="auto"/>
          </w:tcPr>
          <w:p w:rsidR="00DE68A5" w:rsidRDefault="005378C3" w:rsidP="00294777">
            <w:pPr>
              <w:pStyle w:val="Heading5"/>
              <w:outlineLvl w:val="4"/>
              <w:cnfStyle w:val="000000000000"/>
              <w:rPr>
                <w:lang w:val="en-US"/>
              </w:rPr>
            </w:pPr>
            <w:r>
              <w:rPr>
                <w:lang w:val="en-US"/>
              </w:rPr>
              <w:t>126</w:t>
            </w:r>
          </w:p>
        </w:tc>
        <w:tc>
          <w:tcPr>
            <w:tcW w:w="0" w:type="auto"/>
          </w:tcPr>
          <w:p w:rsidR="00DE68A5" w:rsidRDefault="002A376E" w:rsidP="00294777">
            <w:pPr>
              <w:pStyle w:val="Heading5"/>
              <w:outlineLvl w:val="4"/>
              <w:cnfStyle w:val="000000000000"/>
              <w:rPr>
                <w:lang w:val="en-US"/>
              </w:rPr>
            </w:pPr>
            <w:r>
              <w:rPr>
                <w:lang w:val="en-US"/>
              </w:rPr>
              <w:t>18</w:t>
            </w:r>
            <w:proofErr w:type="gramStart"/>
            <w:r>
              <w:rPr>
                <w:lang w:val="en-US"/>
              </w:rPr>
              <w:t>,45</w:t>
            </w:r>
            <w:proofErr w:type="gramEnd"/>
          </w:p>
        </w:tc>
      </w:tr>
      <w:tr w:rsidR="005A1BE3" w:rsidTr="00294777">
        <w:trPr>
          <w:cnfStyle w:val="000000100000"/>
        </w:trPr>
        <w:tc>
          <w:tcPr>
            <w:cnfStyle w:val="001000000000"/>
            <w:tcW w:w="0" w:type="auto"/>
          </w:tcPr>
          <w:p w:rsidR="00DE68A5" w:rsidRDefault="00DE68A5" w:rsidP="005A1BE3">
            <w:pPr>
              <w:pStyle w:val="Heading5"/>
              <w:outlineLvl w:val="4"/>
              <w:rPr>
                <w:lang w:val="en-US"/>
              </w:rPr>
            </w:pPr>
            <w:r w:rsidRPr="00DE68A5">
              <w:rPr>
                <w:lang w:val="en-US"/>
              </w:rPr>
              <w:t>W</w:t>
            </w:r>
            <w:r w:rsidR="005A1BE3">
              <w:rPr>
                <w:lang w:val="en-US"/>
              </w:rPr>
              <w:t>holesale trade</w:t>
            </w:r>
          </w:p>
        </w:tc>
        <w:tc>
          <w:tcPr>
            <w:tcW w:w="0" w:type="auto"/>
          </w:tcPr>
          <w:p w:rsidR="00DE68A5" w:rsidRDefault="00DE68A5" w:rsidP="00294777">
            <w:pPr>
              <w:pStyle w:val="Heading5"/>
              <w:outlineLvl w:val="4"/>
              <w:cnfStyle w:val="000000100000"/>
              <w:rPr>
                <w:lang w:val="en-US"/>
              </w:rPr>
            </w:pPr>
            <w:r>
              <w:rPr>
                <w:lang w:val="en-US"/>
              </w:rPr>
              <w:t>24</w:t>
            </w:r>
          </w:p>
        </w:tc>
        <w:tc>
          <w:tcPr>
            <w:tcW w:w="0" w:type="auto"/>
          </w:tcPr>
          <w:p w:rsidR="00DE68A5" w:rsidRDefault="00DE68A5" w:rsidP="00294777">
            <w:pPr>
              <w:pStyle w:val="Heading5"/>
              <w:outlineLvl w:val="4"/>
              <w:cnfStyle w:val="000000100000"/>
              <w:rPr>
                <w:lang w:val="en-US"/>
              </w:rPr>
            </w:pPr>
            <w:r>
              <w:rPr>
                <w:lang w:val="en-US"/>
              </w:rPr>
              <w:t>4</w:t>
            </w:r>
            <w:proofErr w:type="gramStart"/>
            <w:r>
              <w:rPr>
                <w:lang w:val="en-US"/>
              </w:rPr>
              <w:t>,88</w:t>
            </w:r>
            <w:proofErr w:type="gramEnd"/>
          </w:p>
        </w:tc>
        <w:tc>
          <w:tcPr>
            <w:tcW w:w="0" w:type="auto"/>
          </w:tcPr>
          <w:p w:rsidR="00DE68A5" w:rsidRDefault="005378C3" w:rsidP="00294777">
            <w:pPr>
              <w:pStyle w:val="Heading5"/>
              <w:outlineLvl w:val="4"/>
              <w:cnfStyle w:val="000000100000"/>
              <w:rPr>
                <w:lang w:val="en-US"/>
              </w:rPr>
            </w:pPr>
            <w:r>
              <w:rPr>
                <w:lang w:val="en-US"/>
              </w:rPr>
              <w:t>32</w:t>
            </w:r>
          </w:p>
        </w:tc>
        <w:tc>
          <w:tcPr>
            <w:tcW w:w="0" w:type="auto"/>
          </w:tcPr>
          <w:p w:rsidR="00DE68A5" w:rsidRDefault="002A376E" w:rsidP="00294777">
            <w:pPr>
              <w:pStyle w:val="Heading5"/>
              <w:outlineLvl w:val="4"/>
              <w:cnfStyle w:val="000000100000"/>
              <w:rPr>
                <w:lang w:val="en-US"/>
              </w:rPr>
            </w:pPr>
            <w:r>
              <w:rPr>
                <w:lang w:val="en-US"/>
              </w:rPr>
              <w:t>4</w:t>
            </w:r>
            <w:proofErr w:type="gramStart"/>
            <w:r>
              <w:rPr>
                <w:lang w:val="en-US"/>
              </w:rPr>
              <w:t>,69</w:t>
            </w:r>
            <w:proofErr w:type="gramEnd"/>
          </w:p>
        </w:tc>
      </w:tr>
      <w:tr w:rsidR="005A1BE3" w:rsidTr="00294777">
        <w:tc>
          <w:tcPr>
            <w:cnfStyle w:val="001000000000"/>
            <w:tcW w:w="0" w:type="auto"/>
          </w:tcPr>
          <w:p w:rsidR="00DE68A5" w:rsidRPr="00DE68A5" w:rsidRDefault="00DE68A5" w:rsidP="005A1BE3">
            <w:pPr>
              <w:pStyle w:val="Heading5"/>
              <w:outlineLvl w:val="4"/>
              <w:rPr>
                <w:lang w:val="en-US"/>
              </w:rPr>
            </w:pPr>
            <w:r w:rsidRPr="00DE68A5">
              <w:rPr>
                <w:lang w:val="en-US"/>
              </w:rPr>
              <w:t>R</w:t>
            </w:r>
            <w:r w:rsidR="005A1BE3">
              <w:rPr>
                <w:lang w:val="en-US"/>
              </w:rPr>
              <w:t>etail trade</w:t>
            </w:r>
          </w:p>
        </w:tc>
        <w:tc>
          <w:tcPr>
            <w:tcW w:w="0" w:type="auto"/>
          </w:tcPr>
          <w:p w:rsidR="00DE68A5" w:rsidRDefault="00DE68A5" w:rsidP="00294777">
            <w:pPr>
              <w:pStyle w:val="Heading5"/>
              <w:outlineLvl w:val="4"/>
              <w:cnfStyle w:val="000000000000"/>
              <w:rPr>
                <w:lang w:val="en-US"/>
              </w:rPr>
            </w:pPr>
            <w:r>
              <w:rPr>
                <w:lang w:val="en-US"/>
              </w:rPr>
              <w:t>33</w:t>
            </w:r>
          </w:p>
        </w:tc>
        <w:tc>
          <w:tcPr>
            <w:tcW w:w="0" w:type="auto"/>
          </w:tcPr>
          <w:p w:rsidR="00DE68A5" w:rsidRDefault="00DE68A5" w:rsidP="00294777">
            <w:pPr>
              <w:pStyle w:val="Heading5"/>
              <w:outlineLvl w:val="4"/>
              <w:cnfStyle w:val="000000000000"/>
              <w:rPr>
                <w:lang w:val="en-US"/>
              </w:rPr>
            </w:pPr>
            <w:r>
              <w:rPr>
                <w:lang w:val="en-US"/>
              </w:rPr>
              <w:t>6</w:t>
            </w:r>
            <w:proofErr w:type="gramStart"/>
            <w:r>
              <w:rPr>
                <w:lang w:val="en-US"/>
              </w:rPr>
              <w:t>,70</w:t>
            </w:r>
            <w:proofErr w:type="gramEnd"/>
          </w:p>
        </w:tc>
        <w:tc>
          <w:tcPr>
            <w:tcW w:w="0" w:type="auto"/>
          </w:tcPr>
          <w:p w:rsidR="00DE68A5" w:rsidRDefault="005378C3" w:rsidP="00294777">
            <w:pPr>
              <w:pStyle w:val="Heading5"/>
              <w:outlineLvl w:val="4"/>
              <w:cnfStyle w:val="000000000000"/>
              <w:rPr>
                <w:lang w:val="en-US"/>
              </w:rPr>
            </w:pPr>
            <w:r>
              <w:rPr>
                <w:lang w:val="en-US"/>
              </w:rPr>
              <w:t>46</w:t>
            </w:r>
          </w:p>
        </w:tc>
        <w:tc>
          <w:tcPr>
            <w:tcW w:w="0" w:type="auto"/>
          </w:tcPr>
          <w:p w:rsidR="00DE68A5" w:rsidRDefault="002A376E" w:rsidP="00294777">
            <w:pPr>
              <w:pStyle w:val="Heading5"/>
              <w:outlineLvl w:val="4"/>
              <w:cnfStyle w:val="000000000000"/>
              <w:rPr>
                <w:lang w:val="en-US"/>
              </w:rPr>
            </w:pPr>
            <w:r>
              <w:rPr>
                <w:lang w:val="en-US"/>
              </w:rPr>
              <w:t>6</w:t>
            </w:r>
            <w:proofErr w:type="gramStart"/>
            <w:r>
              <w:rPr>
                <w:lang w:val="en-US"/>
              </w:rPr>
              <w:t>,73</w:t>
            </w:r>
            <w:proofErr w:type="gramEnd"/>
          </w:p>
        </w:tc>
      </w:tr>
      <w:tr w:rsidR="005A1BE3" w:rsidTr="00294777">
        <w:trPr>
          <w:cnfStyle w:val="000000100000"/>
        </w:trPr>
        <w:tc>
          <w:tcPr>
            <w:cnfStyle w:val="001000000000"/>
            <w:tcW w:w="0" w:type="auto"/>
          </w:tcPr>
          <w:p w:rsidR="00DE68A5" w:rsidRPr="00DE68A5" w:rsidRDefault="00DE68A5" w:rsidP="005A1BE3">
            <w:pPr>
              <w:pStyle w:val="Heading5"/>
              <w:outlineLvl w:val="4"/>
              <w:rPr>
                <w:lang w:val="en-US"/>
              </w:rPr>
            </w:pPr>
            <w:r w:rsidRPr="00DE68A5">
              <w:rPr>
                <w:lang w:val="en-US"/>
              </w:rPr>
              <w:t>S</w:t>
            </w:r>
            <w:r w:rsidR="005A1BE3">
              <w:rPr>
                <w:lang w:val="en-US"/>
              </w:rPr>
              <w:t>ervices</w:t>
            </w:r>
          </w:p>
        </w:tc>
        <w:tc>
          <w:tcPr>
            <w:tcW w:w="0" w:type="auto"/>
          </w:tcPr>
          <w:p w:rsidR="00DE68A5" w:rsidRDefault="00DE68A5" w:rsidP="00294777">
            <w:pPr>
              <w:pStyle w:val="Heading5"/>
              <w:outlineLvl w:val="4"/>
              <w:cnfStyle w:val="000000100000"/>
              <w:rPr>
                <w:lang w:val="en-US"/>
              </w:rPr>
            </w:pPr>
            <w:r>
              <w:rPr>
                <w:lang w:val="en-US"/>
              </w:rPr>
              <w:t>25</w:t>
            </w:r>
          </w:p>
        </w:tc>
        <w:tc>
          <w:tcPr>
            <w:tcW w:w="0" w:type="auto"/>
          </w:tcPr>
          <w:p w:rsidR="00DE68A5" w:rsidRDefault="00DE68A5" w:rsidP="00294777">
            <w:pPr>
              <w:pStyle w:val="Heading5"/>
              <w:outlineLvl w:val="4"/>
              <w:cnfStyle w:val="000000100000"/>
              <w:rPr>
                <w:lang w:val="en-US"/>
              </w:rPr>
            </w:pPr>
            <w:r>
              <w:rPr>
                <w:lang w:val="en-US"/>
              </w:rPr>
              <w:t>5</w:t>
            </w:r>
            <w:proofErr w:type="gramStart"/>
            <w:r>
              <w:rPr>
                <w:lang w:val="en-US"/>
              </w:rPr>
              <w:t>,08</w:t>
            </w:r>
            <w:proofErr w:type="gramEnd"/>
          </w:p>
        </w:tc>
        <w:tc>
          <w:tcPr>
            <w:tcW w:w="0" w:type="auto"/>
          </w:tcPr>
          <w:p w:rsidR="00DE68A5" w:rsidRDefault="005378C3" w:rsidP="00294777">
            <w:pPr>
              <w:pStyle w:val="Heading5"/>
              <w:outlineLvl w:val="4"/>
              <w:cnfStyle w:val="000000100000"/>
              <w:rPr>
                <w:lang w:val="en-US"/>
              </w:rPr>
            </w:pPr>
            <w:r>
              <w:rPr>
                <w:lang w:val="en-US"/>
              </w:rPr>
              <w:t>80</w:t>
            </w:r>
          </w:p>
        </w:tc>
        <w:tc>
          <w:tcPr>
            <w:tcW w:w="0" w:type="auto"/>
          </w:tcPr>
          <w:p w:rsidR="00DE68A5" w:rsidRDefault="002A376E" w:rsidP="00294777">
            <w:pPr>
              <w:pStyle w:val="Heading5"/>
              <w:outlineLvl w:val="4"/>
              <w:cnfStyle w:val="000000100000"/>
              <w:rPr>
                <w:lang w:val="en-US"/>
              </w:rPr>
            </w:pPr>
            <w:r>
              <w:rPr>
                <w:lang w:val="en-US"/>
              </w:rPr>
              <w:t>11</w:t>
            </w:r>
            <w:proofErr w:type="gramStart"/>
            <w:r>
              <w:rPr>
                <w:lang w:val="en-US"/>
              </w:rPr>
              <w:t>,71</w:t>
            </w:r>
            <w:proofErr w:type="gramEnd"/>
          </w:p>
        </w:tc>
      </w:tr>
      <w:tr w:rsidR="005A1BE3" w:rsidTr="00294777">
        <w:tc>
          <w:tcPr>
            <w:cnfStyle w:val="001000000000"/>
            <w:tcW w:w="0" w:type="auto"/>
          </w:tcPr>
          <w:p w:rsidR="00DE68A5" w:rsidRPr="00DE68A5" w:rsidRDefault="00DE68A5" w:rsidP="005A1BE3">
            <w:pPr>
              <w:pStyle w:val="Heading5"/>
              <w:outlineLvl w:val="4"/>
              <w:rPr>
                <w:lang w:val="en-US"/>
              </w:rPr>
            </w:pPr>
            <w:r w:rsidRPr="00DE68A5">
              <w:rPr>
                <w:lang w:val="en-US"/>
              </w:rPr>
              <w:t>P</w:t>
            </w:r>
            <w:r w:rsidR="005A1BE3">
              <w:rPr>
                <w:lang w:val="en-US"/>
              </w:rPr>
              <w:t>ublic administration</w:t>
            </w:r>
          </w:p>
        </w:tc>
        <w:tc>
          <w:tcPr>
            <w:tcW w:w="0" w:type="auto"/>
          </w:tcPr>
          <w:p w:rsidR="00DE68A5" w:rsidRDefault="00DE68A5" w:rsidP="00294777">
            <w:pPr>
              <w:pStyle w:val="Heading5"/>
              <w:outlineLvl w:val="4"/>
              <w:cnfStyle w:val="000000000000"/>
              <w:rPr>
                <w:lang w:val="en-US"/>
              </w:rPr>
            </w:pPr>
            <w:r>
              <w:rPr>
                <w:lang w:val="en-US"/>
              </w:rPr>
              <w:t>4</w:t>
            </w:r>
          </w:p>
        </w:tc>
        <w:tc>
          <w:tcPr>
            <w:tcW w:w="0" w:type="auto"/>
          </w:tcPr>
          <w:p w:rsidR="00DE68A5" w:rsidRDefault="00DE68A5" w:rsidP="00294777">
            <w:pPr>
              <w:pStyle w:val="Heading5"/>
              <w:outlineLvl w:val="4"/>
              <w:cnfStyle w:val="000000000000"/>
              <w:rPr>
                <w:lang w:val="en-US"/>
              </w:rPr>
            </w:pPr>
            <w:r>
              <w:rPr>
                <w:lang w:val="en-US"/>
              </w:rPr>
              <w:t>0</w:t>
            </w:r>
            <w:proofErr w:type="gramStart"/>
            <w:r>
              <w:rPr>
                <w:lang w:val="en-US"/>
              </w:rPr>
              <w:t>,81</w:t>
            </w:r>
            <w:proofErr w:type="gramEnd"/>
          </w:p>
        </w:tc>
        <w:tc>
          <w:tcPr>
            <w:tcW w:w="0" w:type="auto"/>
          </w:tcPr>
          <w:p w:rsidR="00DE68A5" w:rsidRDefault="005378C3" w:rsidP="00294777">
            <w:pPr>
              <w:pStyle w:val="Heading5"/>
              <w:outlineLvl w:val="4"/>
              <w:cnfStyle w:val="000000000000"/>
              <w:rPr>
                <w:lang w:val="en-US"/>
              </w:rPr>
            </w:pPr>
            <w:r>
              <w:rPr>
                <w:lang w:val="en-US"/>
              </w:rPr>
              <w:t>0</w:t>
            </w:r>
          </w:p>
        </w:tc>
        <w:tc>
          <w:tcPr>
            <w:tcW w:w="0" w:type="auto"/>
          </w:tcPr>
          <w:p w:rsidR="00DE68A5" w:rsidRDefault="005378C3" w:rsidP="00294777">
            <w:pPr>
              <w:pStyle w:val="Heading5"/>
              <w:outlineLvl w:val="4"/>
              <w:cnfStyle w:val="000000000000"/>
              <w:rPr>
                <w:lang w:val="en-US"/>
              </w:rPr>
            </w:pPr>
            <w:r>
              <w:rPr>
                <w:lang w:val="en-US"/>
              </w:rPr>
              <w:t>0</w:t>
            </w:r>
          </w:p>
        </w:tc>
      </w:tr>
    </w:tbl>
    <w:p w:rsidR="0044505C" w:rsidRDefault="0044505C">
      <w:pPr>
        <w:spacing w:after="0" w:line="240" w:lineRule="auto"/>
        <w:rPr>
          <w:lang w:val="en-US"/>
        </w:rPr>
      </w:pPr>
    </w:p>
    <w:p w:rsidR="00B24385" w:rsidRDefault="00B24385">
      <w:pPr>
        <w:spacing w:after="0" w:line="240" w:lineRule="auto"/>
        <w:rPr>
          <w:lang w:val="en-US"/>
        </w:rPr>
      </w:pPr>
    </w:p>
    <w:p w:rsidR="00B24385" w:rsidRDefault="00B24385">
      <w:pPr>
        <w:spacing w:after="0" w:line="240" w:lineRule="auto"/>
        <w:rPr>
          <w:lang w:val="en-US"/>
        </w:rPr>
      </w:pPr>
    </w:p>
    <w:tbl>
      <w:tblPr>
        <w:tblStyle w:val="LightShading-Accent11"/>
        <w:tblW w:w="0" w:type="auto"/>
        <w:tblLook w:val="04A0"/>
      </w:tblPr>
      <w:tblGrid>
        <w:gridCol w:w="9212"/>
      </w:tblGrid>
      <w:tr w:rsidR="00B24385" w:rsidTr="00B24385">
        <w:trPr>
          <w:cnfStyle w:val="100000000000"/>
        </w:trPr>
        <w:tc>
          <w:tcPr>
            <w:cnfStyle w:val="001000000000"/>
            <w:tcW w:w="9212" w:type="dxa"/>
          </w:tcPr>
          <w:p w:rsidR="00B24385" w:rsidRDefault="00B24385" w:rsidP="00B24385">
            <w:pPr>
              <w:pStyle w:val="Heading5"/>
              <w:outlineLvl w:val="4"/>
              <w:rPr>
                <w:lang w:val="en-US"/>
              </w:rPr>
            </w:pPr>
            <w:r>
              <w:rPr>
                <w:lang w:val="en-US"/>
              </w:rPr>
              <w:t>Decreasing Subsample</w:t>
            </w:r>
          </w:p>
        </w:tc>
      </w:tr>
      <w:tr w:rsidR="00B24385" w:rsidTr="00B24385">
        <w:trPr>
          <w:cnfStyle w:val="000000100000"/>
        </w:trPr>
        <w:tc>
          <w:tcPr>
            <w:cnfStyle w:val="001000000000"/>
            <w:tcW w:w="9212" w:type="dxa"/>
          </w:tcPr>
          <w:p w:rsidR="00B24385" w:rsidRDefault="00B24385" w:rsidP="00B24385">
            <w:pPr>
              <w:pStyle w:val="Heading5"/>
              <w:outlineLvl w:val="4"/>
              <w:rPr>
                <w:lang w:val="en-US"/>
              </w:rPr>
            </w:pPr>
            <w:r w:rsidRPr="00DE68A5">
              <w:rPr>
                <w:lang w:val="en-US"/>
              </w:rPr>
              <w:t>C</w:t>
            </w:r>
            <w:r>
              <w:rPr>
                <w:lang w:val="en-US"/>
              </w:rPr>
              <w:t>onstruction</w:t>
            </w:r>
          </w:p>
        </w:tc>
      </w:tr>
      <w:tr w:rsidR="00B24385" w:rsidTr="00B24385">
        <w:tc>
          <w:tcPr>
            <w:cnfStyle w:val="001000000000"/>
            <w:tcW w:w="9212" w:type="dxa"/>
          </w:tcPr>
          <w:p w:rsidR="00B24385" w:rsidRDefault="00B24385" w:rsidP="00B24385">
            <w:pPr>
              <w:pStyle w:val="Heading5"/>
              <w:outlineLvl w:val="4"/>
              <w:rPr>
                <w:lang w:val="en-US"/>
              </w:rPr>
            </w:pPr>
            <w:r w:rsidRPr="00DE68A5">
              <w:rPr>
                <w:lang w:val="en-US"/>
              </w:rPr>
              <w:t>M</w:t>
            </w:r>
            <w:r>
              <w:rPr>
                <w:lang w:val="en-US"/>
              </w:rPr>
              <w:t>anufacturing</w:t>
            </w:r>
          </w:p>
        </w:tc>
      </w:tr>
      <w:tr w:rsidR="00B24385" w:rsidTr="00B24385">
        <w:trPr>
          <w:cnfStyle w:val="000000100000"/>
        </w:trPr>
        <w:tc>
          <w:tcPr>
            <w:cnfStyle w:val="001000000000"/>
            <w:tcW w:w="9212" w:type="dxa"/>
          </w:tcPr>
          <w:p w:rsidR="00B24385" w:rsidRDefault="00B24385" w:rsidP="00B24385">
            <w:pPr>
              <w:pStyle w:val="Heading5"/>
              <w:outlineLvl w:val="4"/>
              <w:rPr>
                <w:lang w:val="en-US"/>
              </w:rPr>
            </w:pPr>
            <w:r w:rsidRPr="00DE68A5">
              <w:rPr>
                <w:lang w:val="en-US"/>
              </w:rPr>
              <w:t>W</w:t>
            </w:r>
            <w:r>
              <w:rPr>
                <w:lang w:val="en-US"/>
              </w:rPr>
              <w:t>holesale trade</w:t>
            </w:r>
          </w:p>
        </w:tc>
      </w:tr>
      <w:tr w:rsidR="00B24385" w:rsidTr="00B24385">
        <w:tc>
          <w:tcPr>
            <w:cnfStyle w:val="001000000000"/>
            <w:tcW w:w="9212" w:type="dxa"/>
          </w:tcPr>
          <w:p w:rsidR="00B24385" w:rsidRDefault="00B24385" w:rsidP="00B24385">
            <w:pPr>
              <w:pStyle w:val="Heading5"/>
              <w:outlineLvl w:val="4"/>
              <w:rPr>
                <w:lang w:val="en-US"/>
              </w:rPr>
            </w:pPr>
            <w:r w:rsidRPr="00DE68A5">
              <w:rPr>
                <w:lang w:val="en-US"/>
              </w:rPr>
              <w:t>P</w:t>
            </w:r>
            <w:r>
              <w:rPr>
                <w:lang w:val="en-US"/>
              </w:rPr>
              <w:t>ublic administration</w:t>
            </w:r>
          </w:p>
        </w:tc>
      </w:tr>
    </w:tbl>
    <w:p w:rsidR="00B24385" w:rsidRDefault="00B24385">
      <w:pPr>
        <w:spacing w:after="0" w:line="240" w:lineRule="auto"/>
        <w:rPr>
          <w:lang w:val="en-US"/>
        </w:rPr>
      </w:pPr>
    </w:p>
    <w:p w:rsidR="00B24385" w:rsidRDefault="00B24385">
      <w:pPr>
        <w:spacing w:after="0" w:line="240" w:lineRule="auto"/>
        <w:rPr>
          <w:lang w:val="en-US"/>
        </w:rPr>
      </w:pPr>
    </w:p>
    <w:p w:rsidR="00B24385" w:rsidRDefault="00B24385" w:rsidP="00B24385">
      <w:pPr>
        <w:spacing w:after="0" w:line="240" w:lineRule="auto"/>
        <w:rPr>
          <w:lang w:val="en-US"/>
        </w:rPr>
      </w:pPr>
    </w:p>
    <w:tbl>
      <w:tblPr>
        <w:tblStyle w:val="LightShading-Accent11"/>
        <w:tblW w:w="0" w:type="auto"/>
        <w:tblLook w:val="04A0"/>
      </w:tblPr>
      <w:tblGrid>
        <w:gridCol w:w="9212"/>
      </w:tblGrid>
      <w:tr w:rsidR="00B24385" w:rsidTr="005E609F">
        <w:trPr>
          <w:cnfStyle w:val="100000000000"/>
        </w:trPr>
        <w:tc>
          <w:tcPr>
            <w:cnfStyle w:val="001000000000"/>
            <w:tcW w:w="9212" w:type="dxa"/>
          </w:tcPr>
          <w:p w:rsidR="00B24385" w:rsidRDefault="00B24385" w:rsidP="005E609F">
            <w:pPr>
              <w:pStyle w:val="Heading5"/>
              <w:outlineLvl w:val="4"/>
              <w:rPr>
                <w:lang w:val="en-US"/>
              </w:rPr>
            </w:pPr>
            <w:r>
              <w:rPr>
                <w:lang w:val="en-US"/>
              </w:rPr>
              <w:t>Increasing Subsample</w:t>
            </w:r>
          </w:p>
        </w:tc>
      </w:tr>
      <w:tr w:rsidR="00B24385" w:rsidTr="005E609F">
        <w:trPr>
          <w:cnfStyle w:val="000000100000"/>
        </w:trPr>
        <w:tc>
          <w:tcPr>
            <w:cnfStyle w:val="001000000000"/>
            <w:tcW w:w="9212" w:type="dxa"/>
          </w:tcPr>
          <w:p w:rsidR="00B24385" w:rsidRDefault="00B24385" w:rsidP="005E609F">
            <w:pPr>
              <w:pStyle w:val="Heading5"/>
              <w:outlineLvl w:val="4"/>
              <w:rPr>
                <w:lang w:val="en-US"/>
              </w:rPr>
            </w:pPr>
            <w:r w:rsidRPr="00DE68A5">
              <w:rPr>
                <w:lang w:val="en-US"/>
              </w:rPr>
              <w:t>A</w:t>
            </w:r>
            <w:r>
              <w:rPr>
                <w:lang w:val="en-US"/>
              </w:rPr>
              <w:t>griculture</w:t>
            </w:r>
            <w:r w:rsidRPr="00DE68A5">
              <w:rPr>
                <w:lang w:val="en-US"/>
              </w:rPr>
              <w:t>, F</w:t>
            </w:r>
            <w:r>
              <w:rPr>
                <w:lang w:val="en-US"/>
              </w:rPr>
              <w:t>orestry</w:t>
            </w:r>
            <w:r w:rsidRPr="00DE68A5">
              <w:rPr>
                <w:lang w:val="en-US"/>
              </w:rPr>
              <w:t xml:space="preserve">, </w:t>
            </w:r>
            <w:r>
              <w:rPr>
                <w:lang w:val="en-US"/>
              </w:rPr>
              <w:t>and Fishing</w:t>
            </w:r>
          </w:p>
        </w:tc>
      </w:tr>
      <w:tr w:rsidR="00B24385" w:rsidTr="005E609F">
        <w:tc>
          <w:tcPr>
            <w:cnfStyle w:val="001000000000"/>
            <w:tcW w:w="9212" w:type="dxa"/>
          </w:tcPr>
          <w:p w:rsidR="00B24385" w:rsidRDefault="00B24385" w:rsidP="005E609F">
            <w:pPr>
              <w:pStyle w:val="Heading5"/>
              <w:outlineLvl w:val="4"/>
              <w:rPr>
                <w:lang w:val="en-US"/>
              </w:rPr>
            </w:pPr>
            <w:r w:rsidRPr="00DE68A5">
              <w:rPr>
                <w:lang w:val="en-US"/>
              </w:rPr>
              <w:t>M</w:t>
            </w:r>
            <w:r>
              <w:rPr>
                <w:lang w:val="en-US"/>
              </w:rPr>
              <w:t>ining</w:t>
            </w:r>
          </w:p>
        </w:tc>
      </w:tr>
      <w:tr w:rsidR="00B24385" w:rsidRPr="000A45C5" w:rsidTr="005E609F">
        <w:trPr>
          <w:cnfStyle w:val="000000100000"/>
        </w:trPr>
        <w:tc>
          <w:tcPr>
            <w:cnfStyle w:val="001000000000"/>
            <w:tcW w:w="9212" w:type="dxa"/>
          </w:tcPr>
          <w:p w:rsidR="00B24385" w:rsidRDefault="00B24385" w:rsidP="005E609F">
            <w:pPr>
              <w:pStyle w:val="Heading5"/>
              <w:outlineLvl w:val="4"/>
              <w:rPr>
                <w:lang w:val="en-US"/>
              </w:rPr>
            </w:pPr>
            <w:r w:rsidRPr="00DE68A5">
              <w:rPr>
                <w:lang w:val="en-US"/>
              </w:rPr>
              <w:t>T</w:t>
            </w:r>
            <w:r>
              <w:rPr>
                <w:lang w:val="en-US"/>
              </w:rPr>
              <w:t>ransportation</w:t>
            </w:r>
            <w:r w:rsidRPr="00DE68A5">
              <w:rPr>
                <w:lang w:val="en-US"/>
              </w:rPr>
              <w:t>, C</w:t>
            </w:r>
            <w:r>
              <w:rPr>
                <w:lang w:val="en-US"/>
              </w:rPr>
              <w:t>ommunications</w:t>
            </w:r>
            <w:r w:rsidRPr="00DE68A5">
              <w:rPr>
                <w:lang w:val="en-US"/>
              </w:rPr>
              <w:t>, E</w:t>
            </w:r>
            <w:r>
              <w:rPr>
                <w:lang w:val="en-US"/>
              </w:rPr>
              <w:t>lectric</w:t>
            </w:r>
            <w:r w:rsidRPr="00DE68A5">
              <w:rPr>
                <w:lang w:val="en-US"/>
              </w:rPr>
              <w:t>, G</w:t>
            </w:r>
            <w:r>
              <w:rPr>
                <w:lang w:val="en-US"/>
              </w:rPr>
              <w:t>as</w:t>
            </w:r>
            <w:r w:rsidRPr="00DE68A5">
              <w:rPr>
                <w:lang w:val="en-US"/>
              </w:rPr>
              <w:t xml:space="preserve">, </w:t>
            </w:r>
            <w:r>
              <w:rPr>
                <w:lang w:val="en-US"/>
              </w:rPr>
              <w:t xml:space="preserve">and </w:t>
            </w:r>
            <w:r w:rsidRPr="00DE68A5">
              <w:rPr>
                <w:lang w:val="en-US"/>
              </w:rPr>
              <w:t>S</w:t>
            </w:r>
            <w:r>
              <w:rPr>
                <w:lang w:val="en-US"/>
              </w:rPr>
              <w:t>anitary</w:t>
            </w:r>
            <w:r w:rsidRPr="00DE68A5">
              <w:rPr>
                <w:lang w:val="en-US"/>
              </w:rPr>
              <w:t xml:space="preserve"> S</w:t>
            </w:r>
            <w:r>
              <w:rPr>
                <w:lang w:val="en-US"/>
              </w:rPr>
              <w:t>ervice</w:t>
            </w:r>
          </w:p>
        </w:tc>
      </w:tr>
      <w:tr w:rsidR="00B24385" w:rsidTr="005E609F">
        <w:tc>
          <w:tcPr>
            <w:cnfStyle w:val="001000000000"/>
            <w:tcW w:w="9212" w:type="dxa"/>
          </w:tcPr>
          <w:p w:rsidR="00B24385" w:rsidRPr="00DE68A5" w:rsidRDefault="00B24385" w:rsidP="005E609F">
            <w:pPr>
              <w:pStyle w:val="Heading5"/>
              <w:outlineLvl w:val="4"/>
              <w:rPr>
                <w:lang w:val="en-US"/>
              </w:rPr>
            </w:pPr>
            <w:r w:rsidRPr="00DE68A5">
              <w:rPr>
                <w:lang w:val="en-US"/>
              </w:rPr>
              <w:t>R</w:t>
            </w:r>
            <w:r>
              <w:rPr>
                <w:lang w:val="en-US"/>
              </w:rPr>
              <w:t>etail trade</w:t>
            </w:r>
          </w:p>
        </w:tc>
      </w:tr>
      <w:tr w:rsidR="00B24385" w:rsidTr="005E609F">
        <w:trPr>
          <w:cnfStyle w:val="000000100000"/>
        </w:trPr>
        <w:tc>
          <w:tcPr>
            <w:cnfStyle w:val="001000000000"/>
            <w:tcW w:w="9212" w:type="dxa"/>
          </w:tcPr>
          <w:p w:rsidR="00B24385" w:rsidRPr="00DE68A5" w:rsidRDefault="00B24385" w:rsidP="005E609F">
            <w:pPr>
              <w:pStyle w:val="Heading5"/>
              <w:outlineLvl w:val="4"/>
              <w:rPr>
                <w:lang w:val="en-US"/>
              </w:rPr>
            </w:pPr>
            <w:r w:rsidRPr="00DE68A5">
              <w:rPr>
                <w:lang w:val="en-US"/>
              </w:rPr>
              <w:t>S</w:t>
            </w:r>
            <w:r>
              <w:rPr>
                <w:lang w:val="en-US"/>
              </w:rPr>
              <w:t>ervices</w:t>
            </w:r>
          </w:p>
        </w:tc>
      </w:tr>
    </w:tbl>
    <w:p w:rsidR="00B24385" w:rsidRDefault="00B24385" w:rsidP="00B24385">
      <w:pPr>
        <w:spacing w:after="0" w:line="240" w:lineRule="auto"/>
        <w:rPr>
          <w:lang w:val="en-US"/>
        </w:rPr>
      </w:pPr>
    </w:p>
    <w:p w:rsidR="00B24385" w:rsidRDefault="00B24385" w:rsidP="00B24385">
      <w:pPr>
        <w:spacing w:after="0" w:line="240" w:lineRule="auto"/>
        <w:rPr>
          <w:lang w:val="en-US"/>
        </w:rPr>
      </w:pPr>
    </w:p>
    <w:p w:rsidR="00B24385" w:rsidRDefault="00B24385">
      <w:pPr>
        <w:spacing w:after="0" w:line="240" w:lineRule="auto"/>
        <w:rPr>
          <w:lang w:val="en-US"/>
        </w:rPr>
      </w:pPr>
    </w:p>
    <w:p w:rsidR="00B24385" w:rsidRDefault="00B24385">
      <w:pPr>
        <w:spacing w:after="0" w:line="240" w:lineRule="auto"/>
        <w:rPr>
          <w:lang w:val="en-US"/>
        </w:rPr>
      </w:pPr>
      <w:r>
        <w:rPr>
          <w:lang w:val="en-US"/>
        </w:rPr>
        <w:br w:type="page"/>
      </w:r>
    </w:p>
    <w:p w:rsidR="00B24385" w:rsidRDefault="00B24385" w:rsidP="00B24385">
      <w:pPr>
        <w:pStyle w:val="Heading3"/>
        <w:rPr>
          <w:lang w:val="en-US"/>
        </w:rPr>
      </w:pPr>
      <w:bookmarkStart w:id="260" w:name="_Toc298480558"/>
      <w:bookmarkStart w:id="261" w:name="_Toc299713003"/>
      <w:bookmarkStart w:id="262" w:name="_Toc300034966"/>
      <w:r>
        <w:rPr>
          <w:lang w:val="en-US"/>
        </w:rPr>
        <w:lastRenderedPageBreak/>
        <w:t>Changing country composition</w:t>
      </w:r>
      <w:bookmarkEnd w:id="260"/>
      <w:bookmarkEnd w:id="261"/>
      <w:bookmarkEnd w:id="262"/>
    </w:p>
    <w:tbl>
      <w:tblPr>
        <w:tblStyle w:val="Lichtearcering-accent12"/>
        <w:tblW w:w="0" w:type="auto"/>
        <w:tblLook w:val="04A0"/>
      </w:tblPr>
      <w:tblGrid>
        <w:gridCol w:w="1842"/>
        <w:gridCol w:w="1842"/>
        <w:gridCol w:w="1842"/>
        <w:gridCol w:w="1843"/>
        <w:gridCol w:w="1843"/>
      </w:tblGrid>
      <w:tr w:rsidR="0044505C" w:rsidTr="0044505C">
        <w:trPr>
          <w:cnfStyle w:val="100000000000"/>
        </w:trPr>
        <w:tc>
          <w:tcPr>
            <w:cnfStyle w:val="001000000000"/>
            <w:tcW w:w="1842" w:type="dxa"/>
          </w:tcPr>
          <w:p w:rsidR="0044505C" w:rsidRDefault="00294777" w:rsidP="00294777">
            <w:pPr>
              <w:pStyle w:val="Heading5"/>
              <w:outlineLvl w:val="4"/>
              <w:rPr>
                <w:lang w:val="en-US"/>
              </w:rPr>
            </w:pPr>
            <w:r>
              <w:rPr>
                <w:lang w:val="en-US"/>
              </w:rPr>
              <w:t>Country</w:t>
            </w:r>
          </w:p>
        </w:tc>
        <w:tc>
          <w:tcPr>
            <w:tcW w:w="3684" w:type="dxa"/>
            <w:gridSpan w:val="2"/>
          </w:tcPr>
          <w:p w:rsidR="0044505C" w:rsidRDefault="0044505C" w:rsidP="00294777">
            <w:pPr>
              <w:pStyle w:val="Heading5"/>
              <w:outlineLvl w:val="4"/>
              <w:cnfStyle w:val="100000000000"/>
              <w:rPr>
                <w:lang w:val="en-US"/>
              </w:rPr>
            </w:pPr>
            <w:r>
              <w:rPr>
                <w:lang w:val="en-US"/>
              </w:rPr>
              <w:t>Beginning sample year 1988</w:t>
            </w:r>
          </w:p>
        </w:tc>
        <w:tc>
          <w:tcPr>
            <w:tcW w:w="3686" w:type="dxa"/>
            <w:gridSpan w:val="2"/>
          </w:tcPr>
          <w:p w:rsidR="0044505C" w:rsidRDefault="0044505C" w:rsidP="00294777">
            <w:pPr>
              <w:pStyle w:val="Heading5"/>
              <w:outlineLvl w:val="4"/>
              <w:cnfStyle w:val="100000000000"/>
              <w:rPr>
                <w:lang w:val="en-US"/>
              </w:rPr>
            </w:pPr>
            <w:r>
              <w:rPr>
                <w:lang w:val="en-US"/>
              </w:rPr>
              <w:t>Ending sample year 2009</w:t>
            </w:r>
          </w:p>
        </w:tc>
      </w:tr>
      <w:tr w:rsidR="0044505C" w:rsidTr="0044505C">
        <w:trPr>
          <w:cnfStyle w:val="000000100000"/>
        </w:trPr>
        <w:tc>
          <w:tcPr>
            <w:cnfStyle w:val="001000000000"/>
            <w:tcW w:w="1842" w:type="dxa"/>
          </w:tcPr>
          <w:p w:rsidR="0044505C" w:rsidRDefault="0044505C" w:rsidP="00294777">
            <w:pPr>
              <w:pStyle w:val="Heading5"/>
              <w:outlineLvl w:val="4"/>
              <w:rPr>
                <w:lang w:val="en-US"/>
              </w:rPr>
            </w:pPr>
          </w:p>
        </w:tc>
        <w:tc>
          <w:tcPr>
            <w:tcW w:w="1842" w:type="dxa"/>
          </w:tcPr>
          <w:p w:rsidR="0044505C" w:rsidRDefault="0044505C" w:rsidP="00294777">
            <w:pPr>
              <w:pStyle w:val="Heading5"/>
              <w:outlineLvl w:val="4"/>
              <w:cnfStyle w:val="000000100000"/>
              <w:rPr>
                <w:lang w:val="en-US"/>
              </w:rPr>
            </w:pPr>
            <w:r>
              <w:rPr>
                <w:lang w:val="en-US"/>
              </w:rPr>
              <w:t>Count</w:t>
            </w:r>
          </w:p>
        </w:tc>
        <w:tc>
          <w:tcPr>
            <w:tcW w:w="1842" w:type="dxa"/>
          </w:tcPr>
          <w:p w:rsidR="0044505C" w:rsidRDefault="0044505C" w:rsidP="00294777">
            <w:pPr>
              <w:pStyle w:val="Heading5"/>
              <w:outlineLvl w:val="4"/>
              <w:cnfStyle w:val="000000100000"/>
              <w:rPr>
                <w:lang w:val="en-US"/>
              </w:rPr>
            </w:pPr>
            <w:r>
              <w:rPr>
                <w:lang w:val="en-US"/>
              </w:rPr>
              <w:t>Percentage</w:t>
            </w:r>
          </w:p>
        </w:tc>
        <w:tc>
          <w:tcPr>
            <w:tcW w:w="1843" w:type="dxa"/>
          </w:tcPr>
          <w:p w:rsidR="0044505C" w:rsidRDefault="0044505C" w:rsidP="00294777">
            <w:pPr>
              <w:pStyle w:val="Heading5"/>
              <w:outlineLvl w:val="4"/>
              <w:cnfStyle w:val="000000100000"/>
              <w:rPr>
                <w:lang w:val="en-US"/>
              </w:rPr>
            </w:pPr>
            <w:r>
              <w:rPr>
                <w:lang w:val="en-US"/>
              </w:rPr>
              <w:t>Count</w:t>
            </w:r>
          </w:p>
        </w:tc>
        <w:tc>
          <w:tcPr>
            <w:tcW w:w="1843" w:type="dxa"/>
          </w:tcPr>
          <w:p w:rsidR="0044505C" w:rsidRDefault="0044505C" w:rsidP="00294777">
            <w:pPr>
              <w:pStyle w:val="Heading5"/>
              <w:outlineLvl w:val="4"/>
              <w:cnfStyle w:val="000000100000"/>
              <w:rPr>
                <w:lang w:val="en-US"/>
              </w:rPr>
            </w:pPr>
            <w:r>
              <w:rPr>
                <w:lang w:val="en-US"/>
              </w:rPr>
              <w:t>Percentage</w:t>
            </w:r>
          </w:p>
        </w:tc>
      </w:tr>
      <w:tr w:rsidR="0044505C" w:rsidTr="0044505C">
        <w:tc>
          <w:tcPr>
            <w:cnfStyle w:val="001000000000"/>
            <w:tcW w:w="1842" w:type="dxa"/>
          </w:tcPr>
          <w:p w:rsidR="0044505C" w:rsidRDefault="0044505C" w:rsidP="00294777">
            <w:pPr>
              <w:pStyle w:val="Heading5"/>
              <w:outlineLvl w:val="4"/>
              <w:rPr>
                <w:lang w:val="en-US"/>
              </w:rPr>
            </w:pPr>
            <w:r>
              <w:rPr>
                <w:lang w:val="en-US"/>
              </w:rPr>
              <w:t>Austria</w:t>
            </w:r>
          </w:p>
        </w:tc>
        <w:tc>
          <w:tcPr>
            <w:tcW w:w="1842" w:type="dxa"/>
          </w:tcPr>
          <w:p w:rsidR="0044505C" w:rsidRDefault="0044505C" w:rsidP="00294777">
            <w:pPr>
              <w:pStyle w:val="Heading5"/>
              <w:outlineLvl w:val="4"/>
              <w:cnfStyle w:val="000000000000"/>
              <w:rPr>
                <w:lang w:val="en-US"/>
              </w:rPr>
            </w:pPr>
            <w:r>
              <w:rPr>
                <w:lang w:val="en-US"/>
              </w:rPr>
              <w:t>6</w:t>
            </w:r>
          </w:p>
        </w:tc>
        <w:tc>
          <w:tcPr>
            <w:tcW w:w="1842" w:type="dxa"/>
          </w:tcPr>
          <w:p w:rsidR="0044505C" w:rsidRDefault="00E53AE0" w:rsidP="00294777">
            <w:pPr>
              <w:pStyle w:val="Heading5"/>
              <w:outlineLvl w:val="4"/>
              <w:cnfStyle w:val="000000000000"/>
              <w:rPr>
                <w:lang w:val="en-US"/>
              </w:rPr>
            </w:pPr>
            <w:r>
              <w:rPr>
                <w:lang w:val="en-US"/>
              </w:rPr>
              <w:t>1</w:t>
            </w:r>
            <w:proofErr w:type="gramStart"/>
            <w:r>
              <w:rPr>
                <w:lang w:val="en-US"/>
              </w:rPr>
              <w:t>,22</w:t>
            </w:r>
            <w:proofErr w:type="gramEnd"/>
          </w:p>
        </w:tc>
        <w:tc>
          <w:tcPr>
            <w:tcW w:w="1843" w:type="dxa"/>
          </w:tcPr>
          <w:p w:rsidR="0044505C" w:rsidRDefault="00E53AE0" w:rsidP="00294777">
            <w:pPr>
              <w:pStyle w:val="Heading5"/>
              <w:outlineLvl w:val="4"/>
              <w:cnfStyle w:val="000000000000"/>
              <w:rPr>
                <w:lang w:val="en-US"/>
              </w:rPr>
            </w:pPr>
            <w:r>
              <w:rPr>
                <w:lang w:val="en-US"/>
              </w:rPr>
              <w:t>12</w:t>
            </w:r>
          </w:p>
        </w:tc>
        <w:tc>
          <w:tcPr>
            <w:tcW w:w="1843" w:type="dxa"/>
          </w:tcPr>
          <w:p w:rsidR="0044505C" w:rsidRDefault="00DA21E0" w:rsidP="00294777">
            <w:pPr>
              <w:pStyle w:val="Heading5"/>
              <w:outlineLvl w:val="4"/>
              <w:cnfStyle w:val="000000000000"/>
              <w:rPr>
                <w:lang w:val="en-US"/>
              </w:rPr>
            </w:pPr>
            <w:r>
              <w:rPr>
                <w:lang w:val="en-US"/>
              </w:rPr>
              <w:t>1</w:t>
            </w:r>
            <w:proofErr w:type="gramStart"/>
            <w:r>
              <w:rPr>
                <w:lang w:val="en-US"/>
              </w:rPr>
              <w:t>,76</w:t>
            </w:r>
            <w:proofErr w:type="gramEnd"/>
          </w:p>
        </w:tc>
      </w:tr>
      <w:tr w:rsidR="0044505C" w:rsidTr="0044505C">
        <w:trPr>
          <w:cnfStyle w:val="000000100000"/>
        </w:trPr>
        <w:tc>
          <w:tcPr>
            <w:cnfStyle w:val="001000000000"/>
            <w:tcW w:w="1842" w:type="dxa"/>
          </w:tcPr>
          <w:p w:rsidR="0044505C" w:rsidRDefault="0044505C" w:rsidP="00294777">
            <w:pPr>
              <w:pStyle w:val="Heading5"/>
              <w:outlineLvl w:val="4"/>
              <w:rPr>
                <w:lang w:val="en-US"/>
              </w:rPr>
            </w:pPr>
            <w:r>
              <w:rPr>
                <w:lang w:val="en-US"/>
              </w:rPr>
              <w:t>Belgium</w:t>
            </w:r>
          </w:p>
        </w:tc>
        <w:tc>
          <w:tcPr>
            <w:tcW w:w="1842" w:type="dxa"/>
          </w:tcPr>
          <w:p w:rsidR="0044505C" w:rsidRDefault="0044505C" w:rsidP="00294777">
            <w:pPr>
              <w:pStyle w:val="Heading5"/>
              <w:outlineLvl w:val="4"/>
              <w:cnfStyle w:val="000000100000"/>
              <w:rPr>
                <w:lang w:val="en-US"/>
              </w:rPr>
            </w:pPr>
            <w:r>
              <w:rPr>
                <w:lang w:val="en-US"/>
              </w:rPr>
              <w:t>20</w:t>
            </w:r>
          </w:p>
        </w:tc>
        <w:tc>
          <w:tcPr>
            <w:tcW w:w="1842" w:type="dxa"/>
          </w:tcPr>
          <w:p w:rsidR="0044505C" w:rsidRDefault="00E53AE0" w:rsidP="00294777">
            <w:pPr>
              <w:pStyle w:val="Heading5"/>
              <w:outlineLvl w:val="4"/>
              <w:cnfStyle w:val="000000100000"/>
              <w:rPr>
                <w:lang w:val="en-US"/>
              </w:rPr>
            </w:pPr>
            <w:r>
              <w:rPr>
                <w:lang w:val="en-US"/>
              </w:rPr>
              <w:t>4</w:t>
            </w:r>
            <w:proofErr w:type="gramStart"/>
            <w:r>
              <w:rPr>
                <w:lang w:val="en-US"/>
              </w:rPr>
              <w:t>,07</w:t>
            </w:r>
            <w:proofErr w:type="gramEnd"/>
          </w:p>
        </w:tc>
        <w:tc>
          <w:tcPr>
            <w:tcW w:w="1843" w:type="dxa"/>
          </w:tcPr>
          <w:p w:rsidR="0044505C" w:rsidRDefault="001B3770" w:rsidP="00294777">
            <w:pPr>
              <w:pStyle w:val="Heading5"/>
              <w:outlineLvl w:val="4"/>
              <w:cnfStyle w:val="000000100000"/>
              <w:rPr>
                <w:lang w:val="en-US"/>
              </w:rPr>
            </w:pPr>
            <w:r>
              <w:rPr>
                <w:lang w:val="en-US"/>
              </w:rPr>
              <w:t>18</w:t>
            </w:r>
          </w:p>
        </w:tc>
        <w:tc>
          <w:tcPr>
            <w:tcW w:w="1843" w:type="dxa"/>
          </w:tcPr>
          <w:p w:rsidR="0044505C" w:rsidRDefault="00DA21E0" w:rsidP="00294777">
            <w:pPr>
              <w:pStyle w:val="Heading5"/>
              <w:outlineLvl w:val="4"/>
              <w:cnfStyle w:val="000000100000"/>
              <w:rPr>
                <w:lang w:val="en-US"/>
              </w:rPr>
            </w:pPr>
            <w:r>
              <w:rPr>
                <w:lang w:val="en-US"/>
              </w:rPr>
              <w:t>2</w:t>
            </w:r>
            <w:proofErr w:type="gramStart"/>
            <w:r>
              <w:rPr>
                <w:lang w:val="en-US"/>
              </w:rPr>
              <w:t>,64</w:t>
            </w:r>
            <w:proofErr w:type="gramEnd"/>
          </w:p>
        </w:tc>
      </w:tr>
      <w:tr w:rsidR="0044505C" w:rsidTr="0044505C">
        <w:tc>
          <w:tcPr>
            <w:cnfStyle w:val="001000000000"/>
            <w:tcW w:w="1842" w:type="dxa"/>
          </w:tcPr>
          <w:p w:rsidR="0044505C" w:rsidRDefault="0044505C" w:rsidP="00294777">
            <w:pPr>
              <w:pStyle w:val="Heading5"/>
              <w:outlineLvl w:val="4"/>
              <w:rPr>
                <w:lang w:val="en-US"/>
              </w:rPr>
            </w:pPr>
            <w:r>
              <w:rPr>
                <w:lang w:val="en-US"/>
              </w:rPr>
              <w:t>Germany</w:t>
            </w:r>
          </w:p>
        </w:tc>
        <w:tc>
          <w:tcPr>
            <w:tcW w:w="1842" w:type="dxa"/>
          </w:tcPr>
          <w:p w:rsidR="0044505C" w:rsidRDefault="0044505C" w:rsidP="00294777">
            <w:pPr>
              <w:pStyle w:val="Heading5"/>
              <w:outlineLvl w:val="4"/>
              <w:cnfStyle w:val="000000000000"/>
              <w:rPr>
                <w:lang w:val="en-US"/>
              </w:rPr>
            </w:pPr>
            <w:r>
              <w:rPr>
                <w:lang w:val="en-US"/>
              </w:rPr>
              <w:t>105</w:t>
            </w:r>
          </w:p>
        </w:tc>
        <w:tc>
          <w:tcPr>
            <w:tcW w:w="1842" w:type="dxa"/>
          </w:tcPr>
          <w:p w:rsidR="0044505C" w:rsidRDefault="00E53AE0" w:rsidP="00294777">
            <w:pPr>
              <w:pStyle w:val="Heading5"/>
              <w:outlineLvl w:val="4"/>
              <w:cnfStyle w:val="000000000000"/>
              <w:rPr>
                <w:lang w:val="en-US"/>
              </w:rPr>
            </w:pPr>
            <w:r>
              <w:rPr>
                <w:lang w:val="en-US"/>
              </w:rPr>
              <w:t>21</w:t>
            </w:r>
            <w:proofErr w:type="gramStart"/>
            <w:r>
              <w:rPr>
                <w:lang w:val="en-US"/>
              </w:rPr>
              <w:t>,34</w:t>
            </w:r>
            <w:proofErr w:type="gramEnd"/>
          </w:p>
        </w:tc>
        <w:tc>
          <w:tcPr>
            <w:tcW w:w="1843" w:type="dxa"/>
          </w:tcPr>
          <w:p w:rsidR="0044505C" w:rsidRDefault="001B3770" w:rsidP="00294777">
            <w:pPr>
              <w:pStyle w:val="Heading5"/>
              <w:outlineLvl w:val="4"/>
              <w:cnfStyle w:val="000000000000"/>
              <w:rPr>
                <w:lang w:val="en-US"/>
              </w:rPr>
            </w:pPr>
            <w:r>
              <w:rPr>
                <w:lang w:val="en-US"/>
              </w:rPr>
              <w:t>88</w:t>
            </w:r>
          </w:p>
        </w:tc>
        <w:tc>
          <w:tcPr>
            <w:tcW w:w="1843" w:type="dxa"/>
          </w:tcPr>
          <w:p w:rsidR="0044505C" w:rsidRDefault="00DA21E0" w:rsidP="00294777">
            <w:pPr>
              <w:pStyle w:val="Heading5"/>
              <w:outlineLvl w:val="4"/>
              <w:cnfStyle w:val="000000000000"/>
              <w:rPr>
                <w:lang w:val="en-US"/>
              </w:rPr>
            </w:pPr>
            <w:r>
              <w:rPr>
                <w:lang w:val="en-US"/>
              </w:rPr>
              <w:t>12</w:t>
            </w:r>
            <w:proofErr w:type="gramStart"/>
            <w:r>
              <w:rPr>
                <w:lang w:val="en-US"/>
              </w:rPr>
              <w:t>,88</w:t>
            </w:r>
            <w:proofErr w:type="gramEnd"/>
          </w:p>
        </w:tc>
      </w:tr>
      <w:tr w:rsidR="0044505C" w:rsidTr="0044505C">
        <w:trPr>
          <w:cnfStyle w:val="000000100000"/>
        </w:trPr>
        <w:tc>
          <w:tcPr>
            <w:cnfStyle w:val="001000000000"/>
            <w:tcW w:w="1842" w:type="dxa"/>
          </w:tcPr>
          <w:p w:rsidR="0044505C" w:rsidRDefault="0044505C" w:rsidP="00294777">
            <w:pPr>
              <w:pStyle w:val="Heading5"/>
              <w:outlineLvl w:val="4"/>
              <w:rPr>
                <w:lang w:val="en-US"/>
              </w:rPr>
            </w:pPr>
            <w:r>
              <w:rPr>
                <w:lang w:val="en-US"/>
              </w:rPr>
              <w:t>Denmark</w:t>
            </w:r>
          </w:p>
        </w:tc>
        <w:tc>
          <w:tcPr>
            <w:tcW w:w="1842" w:type="dxa"/>
          </w:tcPr>
          <w:p w:rsidR="0044505C" w:rsidRDefault="0044505C" w:rsidP="00294777">
            <w:pPr>
              <w:pStyle w:val="Heading5"/>
              <w:outlineLvl w:val="4"/>
              <w:cnfStyle w:val="000000100000"/>
              <w:rPr>
                <w:lang w:val="en-US"/>
              </w:rPr>
            </w:pPr>
            <w:r>
              <w:rPr>
                <w:lang w:val="en-US"/>
              </w:rPr>
              <w:t>13</w:t>
            </w:r>
          </w:p>
        </w:tc>
        <w:tc>
          <w:tcPr>
            <w:tcW w:w="1842" w:type="dxa"/>
          </w:tcPr>
          <w:p w:rsidR="0044505C" w:rsidRDefault="00E53AE0" w:rsidP="00294777">
            <w:pPr>
              <w:pStyle w:val="Heading5"/>
              <w:outlineLvl w:val="4"/>
              <w:cnfStyle w:val="000000100000"/>
              <w:rPr>
                <w:lang w:val="en-US"/>
              </w:rPr>
            </w:pPr>
            <w:r>
              <w:rPr>
                <w:lang w:val="en-US"/>
              </w:rPr>
              <w:t>2</w:t>
            </w:r>
            <w:proofErr w:type="gramStart"/>
            <w:r>
              <w:rPr>
                <w:lang w:val="en-US"/>
              </w:rPr>
              <w:t>,64</w:t>
            </w:r>
            <w:proofErr w:type="gramEnd"/>
          </w:p>
        </w:tc>
        <w:tc>
          <w:tcPr>
            <w:tcW w:w="1843" w:type="dxa"/>
          </w:tcPr>
          <w:p w:rsidR="0044505C" w:rsidRDefault="001B3770" w:rsidP="00294777">
            <w:pPr>
              <w:pStyle w:val="Heading5"/>
              <w:outlineLvl w:val="4"/>
              <w:cnfStyle w:val="000000100000"/>
              <w:rPr>
                <w:lang w:val="en-US"/>
              </w:rPr>
            </w:pPr>
            <w:r>
              <w:rPr>
                <w:lang w:val="en-US"/>
              </w:rPr>
              <w:t>22</w:t>
            </w:r>
          </w:p>
        </w:tc>
        <w:tc>
          <w:tcPr>
            <w:tcW w:w="1843" w:type="dxa"/>
          </w:tcPr>
          <w:p w:rsidR="0044505C" w:rsidRDefault="00DA21E0" w:rsidP="00294777">
            <w:pPr>
              <w:pStyle w:val="Heading5"/>
              <w:outlineLvl w:val="4"/>
              <w:cnfStyle w:val="000000100000"/>
              <w:rPr>
                <w:lang w:val="en-US"/>
              </w:rPr>
            </w:pPr>
            <w:r>
              <w:rPr>
                <w:lang w:val="en-US"/>
              </w:rPr>
              <w:t>3</w:t>
            </w:r>
            <w:proofErr w:type="gramStart"/>
            <w:r>
              <w:rPr>
                <w:lang w:val="en-US"/>
              </w:rPr>
              <w:t>,22</w:t>
            </w:r>
            <w:proofErr w:type="gramEnd"/>
          </w:p>
        </w:tc>
      </w:tr>
      <w:tr w:rsidR="0044505C" w:rsidTr="0044505C">
        <w:tc>
          <w:tcPr>
            <w:cnfStyle w:val="001000000000"/>
            <w:tcW w:w="1842" w:type="dxa"/>
          </w:tcPr>
          <w:p w:rsidR="0044505C" w:rsidRDefault="0044505C" w:rsidP="00294777">
            <w:pPr>
              <w:pStyle w:val="Heading5"/>
              <w:outlineLvl w:val="4"/>
              <w:rPr>
                <w:lang w:val="en-US"/>
              </w:rPr>
            </w:pPr>
            <w:r>
              <w:rPr>
                <w:lang w:val="en-US"/>
              </w:rPr>
              <w:t>Spain</w:t>
            </w:r>
          </w:p>
        </w:tc>
        <w:tc>
          <w:tcPr>
            <w:tcW w:w="1842" w:type="dxa"/>
          </w:tcPr>
          <w:p w:rsidR="0044505C" w:rsidRDefault="0044505C" w:rsidP="00294777">
            <w:pPr>
              <w:pStyle w:val="Heading5"/>
              <w:outlineLvl w:val="4"/>
              <w:cnfStyle w:val="000000000000"/>
              <w:rPr>
                <w:lang w:val="en-US"/>
              </w:rPr>
            </w:pPr>
            <w:r>
              <w:rPr>
                <w:lang w:val="en-US"/>
              </w:rPr>
              <w:t>20</w:t>
            </w:r>
          </w:p>
        </w:tc>
        <w:tc>
          <w:tcPr>
            <w:tcW w:w="1842" w:type="dxa"/>
          </w:tcPr>
          <w:p w:rsidR="0044505C" w:rsidRDefault="00E53AE0" w:rsidP="00294777">
            <w:pPr>
              <w:pStyle w:val="Heading5"/>
              <w:outlineLvl w:val="4"/>
              <w:cnfStyle w:val="000000000000"/>
              <w:rPr>
                <w:lang w:val="en-US"/>
              </w:rPr>
            </w:pPr>
            <w:r>
              <w:rPr>
                <w:lang w:val="en-US"/>
              </w:rPr>
              <w:t>4</w:t>
            </w:r>
            <w:proofErr w:type="gramStart"/>
            <w:r>
              <w:rPr>
                <w:lang w:val="en-US"/>
              </w:rPr>
              <w:t>,07</w:t>
            </w:r>
            <w:proofErr w:type="gramEnd"/>
          </w:p>
        </w:tc>
        <w:tc>
          <w:tcPr>
            <w:tcW w:w="1843" w:type="dxa"/>
          </w:tcPr>
          <w:p w:rsidR="0044505C" w:rsidRDefault="001B3770" w:rsidP="00294777">
            <w:pPr>
              <w:pStyle w:val="Heading5"/>
              <w:outlineLvl w:val="4"/>
              <w:cnfStyle w:val="000000000000"/>
              <w:rPr>
                <w:lang w:val="en-US"/>
              </w:rPr>
            </w:pPr>
            <w:r>
              <w:rPr>
                <w:lang w:val="en-US"/>
              </w:rPr>
              <w:t>46</w:t>
            </w:r>
          </w:p>
        </w:tc>
        <w:tc>
          <w:tcPr>
            <w:tcW w:w="1843" w:type="dxa"/>
          </w:tcPr>
          <w:p w:rsidR="0044505C" w:rsidRDefault="00DA21E0" w:rsidP="00294777">
            <w:pPr>
              <w:pStyle w:val="Heading5"/>
              <w:outlineLvl w:val="4"/>
              <w:cnfStyle w:val="000000000000"/>
              <w:rPr>
                <w:lang w:val="en-US"/>
              </w:rPr>
            </w:pPr>
            <w:r>
              <w:rPr>
                <w:lang w:val="en-US"/>
              </w:rPr>
              <w:t>6</w:t>
            </w:r>
            <w:proofErr w:type="gramStart"/>
            <w:r>
              <w:rPr>
                <w:lang w:val="en-US"/>
              </w:rPr>
              <w:t>,73</w:t>
            </w:r>
            <w:proofErr w:type="gramEnd"/>
          </w:p>
        </w:tc>
      </w:tr>
      <w:tr w:rsidR="0044505C" w:rsidTr="0044505C">
        <w:trPr>
          <w:cnfStyle w:val="000000100000"/>
        </w:trPr>
        <w:tc>
          <w:tcPr>
            <w:cnfStyle w:val="001000000000"/>
            <w:tcW w:w="1842" w:type="dxa"/>
          </w:tcPr>
          <w:p w:rsidR="0044505C" w:rsidRDefault="0044505C" w:rsidP="00294777">
            <w:pPr>
              <w:pStyle w:val="Heading5"/>
              <w:outlineLvl w:val="4"/>
              <w:rPr>
                <w:lang w:val="en-US"/>
              </w:rPr>
            </w:pPr>
            <w:r>
              <w:rPr>
                <w:lang w:val="en-US"/>
              </w:rPr>
              <w:t>Finland</w:t>
            </w:r>
          </w:p>
        </w:tc>
        <w:tc>
          <w:tcPr>
            <w:tcW w:w="1842" w:type="dxa"/>
          </w:tcPr>
          <w:p w:rsidR="0044505C" w:rsidRDefault="0044505C" w:rsidP="00294777">
            <w:pPr>
              <w:pStyle w:val="Heading5"/>
              <w:outlineLvl w:val="4"/>
              <w:cnfStyle w:val="000000100000"/>
              <w:rPr>
                <w:lang w:val="en-US"/>
              </w:rPr>
            </w:pPr>
            <w:r>
              <w:rPr>
                <w:lang w:val="en-US"/>
              </w:rPr>
              <w:t>26</w:t>
            </w:r>
          </w:p>
        </w:tc>
        <w:tc>
          <w:tcPr>
            <w:tcW w:w="1842" w:type="dxa"/>
          </w:tcPr>
          <w:p w:rsidR="0044505C" w:rsidRDefault="00E53AE0" w:rsidP="00294777">
            <w:pPr>
              <w:pStyle w:val="Heading5"/>
              <w:outlineLvl w:val="4"/>
              <w:cnfStyle w:val="000000100000"/>
              <w:rPr>
                <w:lang w:val="en-US"/>
              </w:rPr>
            </w:pPr>
            <w:r>
              <w:rPr>
                <w:lang w:val="en-US"/>
              </w:rPr>
              <w:t>5</w:t>
            </w:r>
            <w:proofErr w:type="gramStart"/>
            <w:r>
              <w:rPr>
                <w:lang w:val="en-US"/>
              </w:rPr>
              <w:t>,28</w:t>
            </w:r>
            <w:proofErr w:type="gramEnd"/>
          </w:p>
        </w:tc>
        <w:tc>
          <w:tcPr>
            <w:tcW w:w="1843" w:type="dxa"/>
          </w:tcPr>
          <w:p w:rsidR="0044505C" w:rsidRDefault="001B3770" w:rsidP="00294777">
            <w:pPr>
              <w:pStyle w:val="Heading5"/>
              <w:outlineLvl w:val="4"/>
              <w:cnfStyle w:val="000000100000"/>
              <w:rPr>
                <w:lang w:val="en-US"/>
              </w:rPr>
            </w:pPr>
            <w:r>
              <w:rPr>
                <w:lang w:val="en-US"/>
              </w:rPr>
              <w:t>29</w:t>
            </w:r>
          </w:p>
        </w:tc>
        <w:tc>
          <w:tcPr>
            <w:tcW w:w="1843" w:type="dxa"/>
          </w:tcPr>
          <w:p w:rsidR="0044505C" w:rsidRDefault="00DA21E0" w:rsidP="00294777">
            <w:pPr>
              <w:pStyle w:val="Heading5"/>
              <w:outlineLvl w:val="4"/>
              <w:cnfStyle w:val="000000100000"/>
              <w:rPr>
                <w:lang w:val="en-US"/>
              </w:rPr>
            </w:pPr>
            <w:r>
              <w:rPr>
                <w:lang w:val="en-US"/>
              </w:rPr>
              <w:t>4</w:t>
            </w:r>
            <w:proofErr w:type="gramStart"/>
            <w:r>
              <w:rPr>
                <w:lang w:val="en-US"/>
              </w:rPr>
              <w:t>,25</w:t>
            </w:r>
            <w:proofErr w:type="gramEnd"/>
          </w:p>
        </w:tc>
      </w:tr>
      <w:tr w:rsidR="0044505C" w:rsidTr="0044505C">
        <w:tc>
          <w:tcPr>
            <w:cnfStyle w:val="001000000000"/>
            <w:tcW w:w="1842" w:type="dxa"/>
          </w:tcPr>
          <w:p w:rsidR="0044505C" w:rsidRPr="00DE68A5" w:rsidRDefault="0044505C" w:rsidP="00294777">
            <w:pPr>
              <w:pStyle w:val="Heading5"/>
              <w:outlineLvl w:val="4"/>
              <w:rPr>
                <w:lang w:val="en-US"/>
              </w:rPr>
            </w:pPr>
            <w:r>
              <w:rPr>
                <w:lang w:val="en-US"/>
              </w:rPr>
              <w:t>France</w:t>
            </w:r>
          </w:p>
        </w:tc>
        <w:tc>
          <w:tcPr>
            <w:tcW w:w="1842" w:type="dxa"/>
          </w:tcPr>
          <w:p w:rsidR="0044505C" w:rsidRDefault="0044505C" w:rsidP="00294777">
            <w:pPr>
              <w:pStyle w:val="Heading5"/>
              <w:outlineLvl w:val="4"/>
              <w:cnfStyle w:val="000000000000"/>
              <w:rPr>
                <w:lang w:val="en-US"/>
              </w:rPr>
            </w:pPr>
            <w:r>
              <w:rPr>
                <w:lang w:val="en-US"/>
              </w:rPr>
              <w:t>93</w:t>
            </w:r>
          </w:p>
        </w:tc>
        <w:tc>
          <w:tcPr>
            <w:tcW w:w="1842" w:type="dxa"/>
          </w:tcPr>
          <w:p w:rsidR="0044505C" w:rsidRDefault="00E53AE0" w:rsidP="00294777">
            <w:pPr>
              <w:pStyle w:val="Heading5"/>
              <w:outlineLvl w:val="4"/>
              <w:cnfStyle w:val="000000000000"/>
              <w:rPr>
                <w:lang w:val="en-US"/>
              </w:rPr>
            </w:pPr>
            <w:r>
              <w:rPr>
                <w:lang w:val="en-US"/>
              </w:rPr>
              <w:t>18</w:t>
            </w:r>
            <w:proofErr w:type="gramStart"/>
            <w:r>
              <w:rPr>
                <w:lang w:val="en-US"/>
              </w:rPr>
              <w:t>,90</w:t>
            </w:r>
            <w:proofErr w:type="gramEnd"/>
          </w:p>
        </w:tc>
        <w:tc>
          <w:tcPr>
            <w:tcW w:w="1843" w:type="dxa"/>
          </w:tcPr>
          <w:p w:rsidR="0044505C" w:rsidRDefault="001B3770" w:rsidP="00294777">
            <w:pPr>
              <w:pStyle w:val="Heading5"/>
              <w:outlineLvl w:val="4"/>
              <w:cnfStyle w:val="000000000000"/>
              <w:rPr>
                <w:lang w:val="en-US"/>
              </w:rPr>
            </w:pPr>
            <w:r>
              <w:rPr>
                <w:lang w:val="en-US"/>
              </w:rPr>
              <w:t>127</w:t>
            </w:r>
          </w:p>
        </w:tc>
        <w:tc>
          <w:tcPr>
            <w:tcW w:w="1843" w:type="dxa"/>
          </w:tcPr>
          <w:p w:rsidR="0044505C" w:rsidRDefault="00DA21E0" w:rsidP="00294777">
            <w:pPr>
              <w:pStyle w:val="Heading5"/>
              <w:outlineLvl w:val="4"/>
              <w:cnfStyle w:val="000000000000"/>
              <w:rPr>
                <w:lang w:val="en-US"/>
              </w:rPr>
            </w:pPr>
            <w:r>
              <w:rPr>
                <w:lang w:val="en-US"/>
              </w:rPr>
              <w:t>18</w:t>
            </w:r>
            <w:proofErr w:type="gramStart"/>
            <w:r>
              <w:rPr>
                <w:lang w:val="en-US"/>
              </w:rPr>
              <w:t>,59</w:t>
            </w:r>
            <w:proofErr w:type="gramEnd"/>
          </w:p>
        </w:tc>
      </w:tr>
      <w:tr w:rsidR="0044505C" w:rsidTr="0044505C">
        <w:trPr>
          <w:cnfStyle w:val="000000100000"/>
        </w:trPr>
        <w:tc>
          <w:tcPr>
            <w:cnfStyle w:val="001000000000"/>
            <w:tcW w:w="1842" w:type="dxa"/>
          </w:tcPr>
          <w:p w:rsidR="0044505C" w:rsidRPr="00DE68A5" w:rsidRDefault="0044505C" w:rsidP="00294777">
            <w:pPr>
              <w:pStyle w:val="Heading5"/>
              <w:outlineLvl w:val="4"/>
              <w:rPr>
                <w:lang w:val="en-US"/>
              </w:rPr>
            </w:pPr>
            <w:r>
              <w:rPr>
                <w:lang w:val="en-US"/>
              </w:rPr>
              <w:t>Great-Brittan</w:t>
            </w:r>
          </w:p>
        </w:tc>
        <w:tc>
          <w:tcPr>
            <w:tcW w:w="1842" w:type="dxa"/>
          </w:tcPr>
          <w:p w:rsidR="0044505C" w:rsidRDefault="0044505C" w:rsidP="00294777">
            <w:pPr>
              <w:pStyle w:val="Heading5"/>
              <w:outlineLvl w:val="4"/>
              <w:cnfStyle w:val="000000100000"/>
              <w:rPr>
                <w:lang w:val="en-US"/>
              </w:rPr>
            </w:pPr>
            <w:r>
              <w:rPr>
                <w:lang w:val="en-US"/>
              </w:rPr>
              <w:t>120</w:t>
            </w:r>
          </w:p>
        </w:tc>
        <w:tc>
          <w:tcPr>
            <w:tcW w:w="1842" w:type="dxa"/>
          </w:tcPr>
          <w:p w:rsidR="0044505C" w:rsidRDefault="00E53AE0" w:rsidP="00294777">
            <w:pPr>
              <w:pStyle w:val="Heading5"/>
              <w:outlineLvl w:val="4"/>
              <w:cnfStyle w:val="000000100000"/>
              <w:rPr>
                <w:lang w:val="en-US"/>
              </w:rPr>
            </w:pPr>
            <w:r>
              <w:rPr>
                <w:lang w:val="en-US"/>
              </w:rPr>
              <w:t>24</w:t>
            </w:r>
            <w:proofErr w:type="gramStart"/>
            <w:r>
              <w:rPr>
                <w:lang w:val="en-US"/>
              </w:rPr>
              <w:t>,39</w:t>
            </w:r>
            <w:proofErr w:type="gramEnd"/>
          </w:p>
        </w:tc>
        <w:tc>
          <w:tcPr>
            <w:tcW w:w="1843" w:type="dxa"/>
          </w:tcPr>
          <w:p w:rsidR="0044505C" w:rsidRDefault="001B3770" w:rsidP="00294777">
            <w:pPr>
              <w:pStyle w:val="Heading5"/>
              <w:outlineLvl w:val="4"/>
              <w:cnfStyle w:val="000000100000"/>
              <w:rPr>
                <w:lang w:val="en-US"/>
              </w:rPr>
            </w:pPr>
            <w:r>
              <w:rPr>
                <w:lang w:val="en-US"/>
              </w:rPr>
              <w:t>140</w:t>
            </w:r>
          </w:p>
        </w:tc>
        <w:tc>
          <w:tcPr>
            <w:tcW w:w="1843" w:type="dxa"/>
          </w:tcPr>
          <w:p w:rsidR="0044505C" w:rsidRDefault="00DA21E0" w:rsidP="00294777">
            <w:pPr>
              <w:pStyle w:val="Heading5"/>
              <w:outlineLvl w:val="4"/>
              <w:cnfStyle w:val="000000100000"/>
              <w:rPr>
                <w:lang w:val="en-US"/>
              </w:rPr>
            </w:pPr>
            <w:r>
              <w:rPr>
                <w:lang w:val="en-US"/>
              </w:rPr>
              <w:t>20</w:t>
            </w:r>
            <w:proofErr w:type="gramStart"/>
            <w:r>
              <w:rPr>
                <w:lang w:val="en-US"/>
              </w:rPr>
              <w:t>,50</w:t>
            </w:r>
            <w:proofErr w:type="gramEnd"/>
          </w:p>
        </w:tc>
      </w:tr>
      <w:tr w:rsidR="0044505C" w:rsidTr="0044505C">
        <w:tc>
          <w:tcPr>
            <w:cnfStyle w:val="001000000000"/>
            <w:tcW w:w="1842" w:type="dxa"/>
          </w:tcPr>
          <w:p w:rsidR="0044505C" w:rsidRPr="00DE68A5" w:rsidRDefault="0044505C" w:rsidP="00294777">
            <w:pPr>
              <w:pStyle w:val="Heading5"/>
              <w:outlineLvl w:val="4"/>
              <w:rPr>
                <w:lang w:val="en-US"/>
              </w:rPr>
            </w:pPr>
            <w:r>
              <w:rPr>
                <w:lang w:val="en-US"/>
              </w:rPr>
              <w:t>Ireland</w:t>
            </w:r>
          </w:p>
        </w:tc>
        <w:tc>
          <w:tcPr>
            <w:tcW w:w="1842" w:type="dxa"/>
          </w:tcPr>
          <w:p w:rsidR="0044505C" w:rsidRDefault="0044505C" w:rsidP="00294777">
            <w:pPr>
              <w:pStyle w:val="Heading5"/>
              <w:outlineLvl w:val="4"/>
              <w:cnfStyle w:val="000000000000"/>
              <w:rPr>
                <w:lang w:val="en-US"/>
              </w:rPr>
            </w:pPr>
            <w:r>
              <w:rPr>
                <w:lang w:val="en-US"/>
              </w:rPr>
              <w:t>3</w:t>
            </w:r>
          </w:p>
        </w:tc>
        <w:tc>
          <w:tcPr>
            <w:tcW w:w="1842" w:type="dxa"/>
          </w:tcPr>
          <w:p w:rsidR="0044505C" w:rsidRDefault="00E53AE0" w:rsidP="00294777">
            <w:pPr>
              <w:pStyle w:val="Heading5"/>
              <w:outlineLvl w:val="4"/>
              <w:cnfStyle w:val="000000000000"/>
              <w:rPr>
                <w:lang w:val="en-US"/>
              </w:rPr>
            </w:pPr>
            <w:r>
              <w:rPr>
                <w:lang w:val="en-US"/>
              </w:rPr>
              <w:t>0</w:t>
            </w:r>
            <w:proofErr w:type="gramStart"/>
            <w:r>
              <w:rPr>
                <w:lang w:val="en-US"/>
              </w:rPr>
              <w:t>,61</w:t>
            </w:r>
            <w:proofErr w:type="gramEnd"/>
          </w:p>
        </w:tc>
        <w:tc>
          <w:tcPr>
            <w:tcW w:w="1843" w:type="dxa"/>
          </w:tcPr>
          <w:p w:rsidR="0044505C" w:rsidRDefault="001B3770" w:rsidP="00294777">
            <w:pPr>
              <w:pStyle w:val="Heading5"/>
              <w:outlineLvl w:val="4"/>
              <w:cnfStyle w:val="000000000000"/>
              <w:rPr>
                <w:lang w:val="en-US"/>
              </w:rPr>
            </w:pPr>
            <w:r>
              <w:rPr>
                <w:lang w:val="en-US"/>
              </w:rPr>
              <w:t>14</w:t>
            </w:r>
          </w:p>
        </w:tc>
        <w:tc>
          <w:tcPr>
            <w:tcW w:w="1843" w:type="dxa"/>
          </w:tcPr>
          <w:p w:rsidR="0044505C" w:rsidRDefault="00DA21E0" w:rsidP="00294777">
            <w:pPr>
              <w:pStyle w:val="Heading5"/>
              <w:outlineLvl w:val="4"/>
              <w:cnfStyle w:val="000000000000"/>
              <w:rPr>
                <w:lang w:val="en-US"/>
              </w:rPr>
            </w:pPr>
            <w:r>
              <w:rPr>
                <w:lang w:val="en-US"/>
              </w:rPr>
              <w:t>2</w:t>
            </w:r>
            <w:proofErr w:type="gramStart"/>
            <w:r>
              <w:rPr>
                <w:lang w:val="en-US"/>
              </w:rPr>
              <w:t>,05</w:t>
            </w:r>
            <w:proofErr w:type="gramEnd"/>
          </w:p>
        </w:tc>
      </w:tr>
      <w:tr w:rsidR="0044505C" w:rsidTr="0044505C">
        <w:trPr>
          <w:cnfStyle w:val="000000100000"/>
        </w:trPr>
        <w:tc>
          <w:tcPr>
            <w:cnfStyle w:val="001000000000"/>
            <w:tcW w:w="1842" w:type="dxa"/>
          </w:tcPr>
          <w:p w:rsidR="0044505C" w:rsidRPr="00DE68A5" w:rsidRDefault="0044505C" w:rsidP="00294777">
            <w:pPr>
              <w:pStyle w:val="Heading5"/>
              <w:outlineLvl w:val="4"/>
              <w:rPr>
                <w:lang w:val="en-US"/>
              </w:rPr>
            </w:pPr>
            <w:r>
              <w:rPr>
                <w:lang w:val="en-US"/>
              </w:rPr>
              <w:t>Italy</w:t>
            </w:r>
          </w:p>
        </w:tc>
        <w:tc>
          <w:tcPr>
            <w:tcW w:w="1842" w:type="dxa"/>
          </w:tcPr>
          <w:p w:rsidR="0044505C" w:rsidRDefault="0044505C" w:rsidP="00294777">
            <w:pPr>
              <w:pStyle w:val="Heading5"/>
              <w:outlineLvl w:val="4"/>
              <w:cnfStyle w:val="000000100000"/>
              <w:rPr>
                <w:lang w:val="en-US"/>
              </w:rPr>
            </w:pPr>
            <w:r>
              <w:rPr>
                <w:lang w:val="en-US"/>
              </w:rPr>
              <w:t>19</w:t>
            </w:r>
          </w:p>
        </w:tc>
        <w:tc>
          <w:tcPr>
            <w:tcW w:w="1842" w:type="dxa"/>
          </w:tcPr>
          <w:p w:rsidR="0044505C" w:rsidRDefault="00E53AE0" w:rsidP="00294777">
            <w:pPr>
              <w:pStyle w:val="Heading5"/>
              <w:outlineLvl w:val="4"/>
              <w:cnfStyle w:val="000000100000"/>
              <w:rPr>
                <w:lang w:val="en-US"/>
              </w:rPr>
            </w:pPr>
            <w:r>
              <w:rPr>
                <w:lang w:val="en-US"/>
              </w:rPr>
              <w:t>3</w:t>
            </w:r>
            <w:proofErr w:type="gramStart"/>
            <w:r>
              <w:rPr>
                <w:lang w:val="en-US"/>
              </w:rPr>
              <w:t>,86</w:t>
            </w:r>
            <w:proofErr w:type="gramEnd"/>
          </w:p>
        </w:tc>
        <w:tc>
          <w:tcPr>
            <w:tcW w:w="1843" w:type="dxa"/>
          </w:tcPr>
          <w:p w:rsidR="0044505C" w:rsidRDefault="001B3770" w:rsidP="00294777">
            <w:pPr>
              <w:pStyle w:val="Heading5"/>
              <w:outlineLvl w:val="4"/>
              <w:cnfStyle w:val="000000100000"/>
              <w:rPr>
                <w:lang w:val="en-US"/>
              </w:rPr>
            </w:pPr>
            <w:r>
              <w:rPr>
                <w:lang w:val="en-US"/>
              </w:rPr>
              <w:t>58</w:t>
            </w:r>
          </w:p>
        </w:tc>
        <w:tc>
          <w:tcPr>
            <w:tcW w:w="1843" w:type="dxa"/>
          </w:tcPr>
          <w:p w:rsidR="00DA21E0" w:rsidRDefault="00DA21E0" w:rsidP="00294777">
            <w:pPr>
              <w:pStyle w:val="Heading5"/>
              <w:outlineLvl w:val="4"/>
              <w:cnfStyle w:val="000000100000"/>
              <w:rPr>
                <w:lang w:val="en-US"/>
              </w:rPr>
            </w:pPr>
            <w:r>
              <w:rPr>
                <w:lang w:val="en-US"/>
              </w:rPr>
              <w:t>8</w:t>
            </w:r>
            <w:proofErr w:type="gramStart"/>
            <w:r>
              <w:rPr>
                <w:lang w:val="en-US"/>
              </w:rPr>
              <w:t>,49</w:t>
            </w:r>
            <w:proofErr w:type="gramEnd"/>
          </w:p>
        </w:tc>
      </w:tr>
      <w:tr w:rsidR="0044505C" w:rsidTr="0044505C">
        <w:tc>
          <w:tcPr>
            <w:cnfStyle w:val="001000000000"/>
            <w:tcW w:w="1842" w:type="dxa"/>
          </w:tcPr>
          <w:p w:rsidR="0044505C" w:rsidRPr="00DE68A5" w:rsidRDefault="0044505C" w:rsidP="00294777">
            <w:pPr>
              <w:pStyle w:val="Heading5"/>
              <w:outlineLvl w:val="4"/>
              <w:rPr>
                <w:lang w:val="en-US"/>
              </w:rPr>
            </w:pPr>
            <w:r>
              <w:rPr>
                <w:lang w:val="en-US"/>
              </w:rPr>
              <w:t>Netherlands</w:t>
            </w:r>
          </w:p>
        </w:tc>
        <w:tc>
          <w:tcPr>
            <w:tcW w:w="1842" w:type="dxa"/>
          </w:tcPr>
          <w:p w:rsidR="0044505C" w:rsidRDefault="0044505C" w:rsidP="00294777">
            <w:pPr>
              <w:pStyle w:val="Heading5"/>
              <w:outlineLvl w:val="4"/>
              <w:cnfStyle w:val="000000000000"/>
              <w:rPr>
                <w:lang w:val="en-US"/>
              </w:rPr>
            </w:pPr>
            <w:r>
              <w:rPr>
                <w:lang w:val="en-US"/>
              </w:rPr>
              <w:t>29</w:t>
            </w:r>
          </w:p>
        </w:tc>
        <w:tc>
          <w:tcPr>
            <w:tcW w:w="1842" w:type="dxa"/>
          </w:tcPr>
          <w:p w:rsidR="0044505C" w:rsidRDefault="00E53AE0" w:rsidP="00294777">
            <w:pPr>
              <w:pStyle w:val="Heading5"/>
              <w:outlineLvl w:val="4"/>
              <w:cnfStyle w:val="000000000000"/>
              <w:rPr>
                <w:lang w:val="en-US"/>
              </w:rPr>
            </w:pPr>
            <w:r>
              <w:rPr>
                <w:lang w:val="en-US"/>
              </w:rPr>
              <w:t>5</w:t>
            </w:r>
            <w:proofErr w:type="gramStart"/>
            <w:r>
              <w:rPr>
                <w:lang w:val="en-US"/>
              </w:rPr>
              <w:t>,89</w:t>
            </w:r>
            <w:proofErr w:type="gramEnd"/>
          </w:p>
        </w:tc>
        <w:tc>
          <w:tcPr>
            <w:tcW w:w="1843" w:type="dxa"/>
          </w:tcPr>
          <w:p w:rsidR="0044505C" w:rsidRDefault="00DA21E0" w:rsidP="00294777">
            <w:pPr>
              <w:pStyle w:val="Heading5"/>
              <w:outlineLvl w:val="4"/>
              <w:cnfStyle w:val="000000000000"/>
              <w:rPr>
                <w:lang w:val="en-US"/>
              </w:rPr>
            </w:pPr>
            <w:r>
              <w:rPr>
                <w:lang w:val="en-US"/>
              </w:rPr>
              <w:t>44</w:t>
            </w:r>
          </w:p>
        </w:tc>
        <w:tc>
          <w:tcPr>
            <w:tcW w:w="1843" w:type="dxa"/>
          </w:tcPr>
          <w:p w:rsidR="0044505C" w:rsidRDefault="00DA21E0" w:rsidP="00294777">
            <w:pPr>
              <w:pStyle w:val="Heading5"/>
              <w:outlineLvl w:val="4"/>
              <w:cnfStyle w:val="000000000000"/>
              <w:rPr>
                <w:lang w:val="en-US"/>
              </w:rPr>
            </w:pPr>
            <w:r>
              <w:rPr>
                <w:lang w:val="en-US"/>
              </w:rPr>
              <w:t>6</w:t>
            </w:r>
            <w:proofErr w:type="gramStart"/>
            <w:r>
              <w:rPr>
                <w:lang w:val="en-US"/>
              </w:rPr>
              <w:t>,44</w:t>
            </w:r>
            <w:proofErr w:type="gramEnd"/>
          </w:p>
        </w:tc>
      </w:tr>
      <w:tr w:rsidR="0044505C" w:rsidTr="0044505C">
        <w:trPr>
          <w:cnfStyle w:val="000000100000"/>
        </w:trPr>
        <w:tc>
          <w:tcPr>
            <w:cnfStyle w:val="001000000000"/>
            <w:tcW w:w="1842" w:type="dxa"/>
          </w:tcPr>
          <w:p w:rsidR="0044505C" w:rsidRPr="00DE68A5" w:rsidRDefault="0044505C" w:rsidP="00294777">
            <w:pPr>
              <w:pStyle w:val="Heading5"/>
              <w:outlineLvl w:val="4"/>
              <w:rPr>
                <w:lang w:val="en-US"/>
              </w:rPr>
            </w:pPr>
            <w:r>
              <w:rPr>
                <w:lang w:val="en-US"/>
              </w:rPr>
              <w:t>Sweden</w:t>
            </w:r>
          </w:p>
        </w:tc>
        <w:tc>
          <w:tcPr>
            <w:tcW w:w="1842" w:type="dxa"/>
          </w:tcPr>
          <w:p w:rsidR="0044505C" w:rsidRDefault="0044505C" w:rsidP="00294777">
            <w:pPr>
              <w:pStyle w:val="Heading5"/>
              <w:outlineLvl w:val="4"/>
              <w:cnfStyle w:val="000000100000"/>
              <w:rPr>
                <w:lang w:val="en-US"/>
              </w:rPr>
            </w:pPr>
            <w:r>
              <w:rPr>
                <w:lang w:val="en-US"/>
              </w:rPr>
              <w:t>38</w:t>
            </w:r>
          </w:p>
        </w:tc>
        <w:tc>
          <w:tcPr>
            <w:tcW w:w="1842" w:type="dxa"/>
          </w:tcPr>
          <w:p w:rsidR="0044505C" w:rsidRDefault="00E53AE0" w:rsidP="00294777">
            <w:pPr>
              <w:pStyle w:val="Heading5"/>
              <w:outlineLvl w:val="4"/>
              <w:cnfStyle w:val="000000100000"/>
              <w:rPr>
                <w:lang w:val="en-US"/>
              </w:rPr>
            </w:pPr>
            <w:r>
              <w:rPr>
                <w:lang w:val="en-US"/>
              </w:rPr>
              <w:t>7</w:t>
            </w:r>
            <w:proofErr w:type="gramStart"/>
            <w:r>
              <w:rPr>
                <w:lang w:val="en-US"/>
              </w:rPr>
              <w:t>,72</w:t>
            </w:r>
            <w:proofErr w:type="gramEnd"/>
          </w:p>
        </w:tc>
        <w:tc>
          <w:tcPr>
            <w:tcW w:w="1843" w:type="dxa"/>
          </w:tcPr>
          <w:p w:rsidR="0044505C" w:rsidRDefault="00DA21E0" w:rsidP="00294777">
            <w:pPr>
              <w:pStyle w:val="Heading5"/>
              <w:outlineLvl w:val="4"/>
              <w:cnfStyle w:val="000000100000"/>
              <w:rPr>
                <w:lang w:val="en-US"/>
              </w:rPr>
            </w:pPr>
            <w:r>
              <w:rPr>
                <w:lang w:val="en-US"/>
              </w:rPr>
              <w:t>37</w:t>
            </w:r>
          </w:p>
        </w:tc>
        <w:tc>
          <w:tcPr>
            <w:tcW w:w="1843" w:type="dxa"/>
          </w:tcPr>
          <w:p w:rsidR="0044505C" w:rsidRDefault="00DA21E0" w:rsidP="00294777">
            <w:pPr>
              <w:pStyle w:val="Heading5"/>
              <w:outlineLvl w:val="4"/>
              <w:cnfStyle w:val="000000100000"/>
              <w:rPr>
                <w:lang w:val="en-US"/>
              </w:rPr>
            </w:pPr>
            <w:r>
              <w:rPr>
                <w:lang w:val="en-US"/>
              </w:rPr>
              <w:t>5</w:t>
            </w:r>
            <w:proofErr w:type="gramStart"/>
            <w:r>
              <w:rPr>
                <w:lang w:val="en-US"/>
              </w:rPr>
              <w:t>,42</w:t>
            </w:r>
            <w:proofErr w:type="gramEnd"/>
          </w:p>
        </w:tc>
      </w:tr>
      <w:tr w:rsidR="0044505C" w:rsidTr="0044505C">
        <w:tc>
          <w:tcPr>
            <w:cnfStyle w:val="001000000000"/>
            <w:tcW w:w="1842" w:type="dxa"/>
          </w:tcPr>
          <w:p w:rsidR="0044505C" w:rsidRPr="00DE68A5" w:rsidRDefault="001B3770" w:rsidP="00294777">
            <w:pPr>
              <w:pStyle w:val="Heading5"/>
              <w:outlineLvl w:val="4"/>
              <w:rPr>
                <w:lang w:val="en-US"/>
              </w:rPr>
            </w:pPr>
            <w:r>
              <w:rPr>
                <w:lang w:val="en-US"/>
              </w:rPr>
              <w:t>Greece</w:t>
            </w:r>
          </w:p>
        </w:tc>
        <w:tc>
          <w:tcPr>
            <w:tcW w:w="1842" w:type="dxa"/>
          </w:tcPr>
          <w:p w:rsidR="0044505C" w:rsidRDefault="001B3770" w:rsidP="00294777">
            <w:pPr>
              <w:pStyle w:val="Heading5"/>
              <w:outlineLvl w:val="4"/>
              <w:cnfStyle w:val="000000000000"/>
              <w:rPr>
                <w:lang w:val="en-US"/>
              </w:rPr>
            </w:pPr>
            <w:r>
              <w:rPr>
                <w:lang w:val="en-US"/>
              </w:rPr>
              <w:t>0</w:t>
            </w:r>
          </w:p>
        </w:tc>
        <w:tc>
          <w:tcPr>
            <w:tcW w:w="1842" w:type="dxa"/>
          </w:tcPr>
          <w:p w:rsidR="0044505C" w:rsidRDefault="001B3770" w:rsidP="00294777">
            <w:pPr>
              <w:pStyle w:val="Heading5"/>
              <w:outlineLvl w:val="4"/>
              <w:cnfStyle w:val="000000000000"/>
              <w:rPr>
                <w:lang w:val="en-US"/>
              </w:rPr>
            </w:pPr>
            <w:r>
              <w:rPr>
                <w:lang w:val="en-US"/>
              </w:rPr>
              <w:t>0</w:t>
            </w:r>
          </w:p>
        </w:tc>
        <w:tc>
          <w:tcPr>
            <w:tcW w:w="1843" w:type="dxa"/>
          </w:tcPr>
          <w:p w:rsidR="0044505C" w:rsidRDefault="001B3770" w:rsidP="00294777">
            <w:pPr>
              <w:pStyle w:val="Heading5"/>
              <w:outlineLvl w:val="4"/>
              <w:cnfStyle w:val="000000000000"/>
              <w:rPr>
                <w:lang w:val="en-US"/>
              </w:rPr>
            </w:pPr>
            <w:r>
              <w:rPr>
                <w:lang w:val="en-US"/>
              </w:rPr>
              <w:t>26</w:t>
            </w:r>
          </w:p>
        </w:tc>
        <w:tc>
          <w:tcPr>
            <w:tcW w:w="1843" w:type="dxa"/>
          </w:tcPr>
          <w:p w:rsidR="0044505C" w:rsidRDefault="00DA21E0" w:rsidP="00294777">
            <w:pPr>
              <w:pStyle w:val="Heading5"/>
              <w:outlineLvl w:val="4"/>
              <w:cnfStyle w:val="000000000000"/>
              <w:rPr>
                <w:lang w:val="en-US"/>
              </w:rPr>
            </w:pPr>
            <w:r>
              <w:rPr>
                <w:lang w:val="en-US"/>
              </w:rPr>
              <w:t>3</w:t>
            </w:r>
            <w:proofErr w:type="gramStart"/>
            <w:r>
              <w:rPr>
                <w:lang w:val="en-US"/>
              </w:rPr>
              <w:t>,81</w:t>
            </w:r>
            <w:proofErr w:type="gramEnd"/>
          </w:p>
        </w:tc>
      </w:tr>
      <w:tr w:rsidR="0044505C" w:rsidTr="0044505C">
        <w:trPr>
          <w:cnfStyle w:val="000000100000"/>
        </w:trPr>
        <w:tc>
          <w:tcPr>
            <w:cnfStyle w:val="001000000000"/>
            <w:tcW w:w="1842" w:type="dxa"/>
          </w:tcPr>
          <w:p w:rsidR="0044505C" w:rsidRPr="00DE68A5" w:rsidRDefault="001B3770" w:rsidP="00294777">
            <w:pPr>
              <w:pStyle w:val="Heading5"/>
              <w:outlineLvl w:val="4"/>
              <w:rPr>
                <w:lang w:val="en-US"/>
              </w:rPr>
            </w:pPr>
            <w:r>
              <w:rPr>
                <w:lang w:val="en-US"/>
              </w:rPr>
              <w:t>Luxembourg</w:t>
            </w:r>
          </w:p>
        </w:tc>
        <w:tc>
          <w:tcPr>
            <w:tcW w:w="1842" w:type="dxa"/>
          </w:tcPr>
          <w:p w:rsidR="0044505C" w:rsidRDefault="00DA21E0" w:rsidP="00294777">
            <w:pPr>
              <w:pStyle w:val="Heading5"/>
              <w:outlineLvl w:val="4"/>
              <w:cnfStyle w:val="000000100000"/>
              <w:rPr>
                <w:lang w:val="en-US"/>
              </w:rPr>
            </w:pPr>
            <w:r>
              <w:rPr>
                <w:lang w:val="en-US"/>
              </w:rPr>
              <w:t>0</w:t>
            </w:r>
          </w:p>
        </w:tc>
        <w:tc>
          <w:tcPr>
            <w:tcW w:w="1842" w:type="dxa"/>
          </w:tcPr>
          <w:p w:rsidR="0044505C" w:rsidRDefault="00DA21E0" w:rsidP="00294777">
            <w:pPr>
              <w:pStyle w:val="Heading5"/>
              <w:outlineLvl w:val="4"/>
              <w:cnfStyle w:val="000000100000"/>
              <w:rPr>
                <w:lang w:val="en-US"/>
              </w:rPr>
            </w:pPr>
            <w:r>
              <w:rPr>
                <w:lang w:val="en-US"/>
              </w:rPr>
              <w:t>0</w:t>
            </w:r>
          </w:p>
        </w:tc>
        <w:tc>
          <w:tcPr>
            <w:tcW w:w="1843" w:type="dxa"/>
          </w:tcPr>
          <w:p w:rsidR="0044505C" w:rsidRDefault="00DA21E0" w:rsidP="00294777">
            <w:pPr>
              <w:pStyle w:val="Heading5"/>
              <w:outlineLvl w:val="4"/>
              <w:cnfStyle w:val="000000100000"/>
              <w:rPr>
                <w:lang w:val="en-US"/>
              </w:rPr>
            </w:pPr>
            <w:r>
              <w:rPr>
                <w:lang w:val="en-US"/>
              </w:rPr>
              <w:t>8</w:t>
            </w:r>
          </w:p>
        </w:tc>
        <w:tc>
          <w:tcPr>
            <w:tcW w:w="1843" w:type="dxa"/>
          </w:tcPr>
          <w:p w:rsidR="0044505C" w:rsidRDefault="00DA21E0" w:rsidP="00294777">
            <w:pPr>
              <w:pStyle w:val="Heading5"/>
              <w:outlineLvl w:val="4"/>
              <w:cnfStyle w:val="000000100000"/>
              <w:rPr>
                <w:lang w:val="en-US"/>
              </w:rPr>
            </w:pPr>
            <w:r>
              <w:rPr>
                <w:lang w:val="en-US"/>
              </w:rPr>
              <w:t>1</w:t>
            </w:r>
            <w:proofErr w:type="gramStart"/>
            <w:r>
              <w:rPr>
                <w:lang w:val="en-US"/>
              </w:rPr>
              <w:t>,17</w:t>
            </w:r>
            <w:proofErr w:type="gramEnd"/>
          </w:p>
        </w:tc>
      </w:tr>
      <w:tr w:rsidR="00DA21E0" w:rsidTr="0044505C">
        <w:tc>
          <w:tcPr>
            <w:cnfStyle w:val="001000000000"/>
            <w:tcW w:w="1842" w:type="dxa"/>
          </w:tcPr>
          <w:p w:rsidR="00DA21E0" w:rsidRDefault="00DA21E0" w:rsidP="00294777">
            <w:pPr>
              <w:pStyle w:val="Heading5"/>
              <w:outlineLvl w:val="4"/>
              <w:rPr>
                <w:lang w:val="en-US"/>
              </w:rPr>
            </w:pPr>
            <w:r>
              <w:rPr>
                <w:lang w:val="en-US"/>
              </w:rPr>
              <w:t>Portugal</w:t>
            </w:r>
          </w:p>
        </w:tc>
        <w:tc>
          <w:tcPr>
            <w:tcW w:w="1842" w:type="dxa"/>
          </w:tcPr>
          <w:p w:rsidR="00DA21E0" w:rsidRDefault="00DA21E0" w:rsidP="00294777">
            <w:pPr>
              <w:pStyle w:val="Heading5"/>
              <w:outlineLvl w:val="4"/>
              <w:cnfStyle w:val="000000000000"/>
              <w:rPr>
                <w:lang w:val="en-US"/>
              </w:rPr>
            </w:pPr>
            <w:r>
              <w:rPr>
                <w:lang w:val="en-US"/>
              </w:rPr>
              <w:t>0</w:t>
            </w:r>
          </w:p>
        </w:tc>
        <w:tc>
          <w:tcPr>
            <w:tcW w:w="1842" w:type="dxa"/>
          </w:tcPr>
          <w:p w:rsidR="00DA21E0" w:rsidRDefault="00DA21E0" w:rsidP="00294777">
            <w:pPr>
              <w:pStyle w:val="Heading5"/>
              <w:outlineLvl w:val="4"/>
              <w:cnfStyle w:val="000000000000"/>
              <w:rPr>
                <w:lang w:val="en-US"/>
              </w:rPr>
            </w:pPr>
            <w:r>
              <w:rPr>
                <w:lang w:val="en-US"/>
              </w:rPr>
              <w:t>0</w:t>
            </w:r>
          </w:p>
        </w:tc>
        <w:tc>
          <w:tcPr>
            <w:tcW w:w="1843" w:type="dxa"/>
          </w:tcPr>
          <w:p w:rsidR="00DA21E0" w:rsidRDefault="00DA21E0" w:rsidP="00294777">
            <w:pPr>
              <w:pStyle w:val="Heading5"/>
              <w:outlineLvl w:val="4"/>
              <w:cnfStyle w:val="000000000000"/>
              <w:rPr>
                <w:lang w:val="en-US"/>
              </w:rPr>
            </w:pPr>
            <w:r>
              <w:rPr>
                <w:lang w:val="en-US"/>
              </w:rPr>
              <w:t>14</w:t>
            </w:r>
          </w:p>
        </w:tc>
        <w:tc>
          <w:tcPr>
            <w:tcW w:w="1843" w:type="dxa"/>
          </w:tcPr>
          <w:p w:rsidR="00DA21E0" w:rsidRDefault="00DA21E0" w:rsidP="00294777">
            <w:pPr>
              <w:pStyle w:val="Heading5"/>
              <w:outlineLvl w:val="4"/>
              <w:cnfStyle w:val="000000000000"/>
              <w:rPr>
                <w:lang w:val="en-US"/>
              </w:rPr>
            </w:pPr>
            <w:r>
              <w:rPr>
                <w:lang w:val="en-US"/>
              </w:rPr>
              <w:t>2</w:t>
            </w:r>
            <w:proofErr w:type="gramStart"/>
            <w:r>
              <w:rPr>
                <w:lang w:val="en-US"/>
              </w:rPr>
              <w:t>,05</w:t>
            </w:r>
            <w:proofErr w:type="gramEnd"/>
          </w:p>
        </w:tc>
      </w:tr>
    </w:tbl>
    <w:p w:rsidR="0044505C" w:rsidRDefault="0044505C" w:rsidP="0044505C">
      <w:pPr>
        <w:spacing w:after="0" w:line="240" w:lineRule="auto"/>
        <w:rPr>
          <w:lang w:val="en-US"/>
        </w:rPr>
      </w:pPr>
    </w:p>
    <w:p w:rsidR="00B24385" w:rsidRDefault="00B24385" w:rsidP="00B24385">
      <w:pPr>
        <w:spacing w:after="0" w:line="240" w:lineRule="auto"/>
        <w:rPr>
          <w:lang w:val="en-US"/>
        </w:rPr>
      </w:pPr>
    </w:p>
    <w:p w:rsidR="00B24385" w:rsidRDefault="00B24385" w:rsidP="00B24385">
      <w:pPr>
        <w:spacing w:after="0" w:line="240" w:lineRule="auto"/>
        <w:rPr>
          <w:lang w:val="en-US"/>
        </w:rPr>
      </w:pPr>
    </w:p>
    <w:tbl>
      <w:tblPr>
        <w:tblStyle w:val="LightShading-Accent11"/>
        <w:tblW w:w="0" w:type="auto"/>
        <w:tblLook w:val="04A0"/>
      </w:tblPr>
      <w:tblGrid>
        <w:gridCol w:w="5066"/>
        <w:gridCol w:w="4222"/>
      </w:tblGrid>
      <w:tr w:rsidR="00B24385" w:rsidTr="00B24385">
        <w:trPr>
          <w:cnfStyle w:val="100000000000"/>
        </w:trPr>
        <w:tc>
          <w:tcPr>
            <w:cnfStyle w:val="001000000000"/>
            <w:tcW w:w="5066" w:type="dxa"/>
          </w:tcPr>
          <w:p w:rsidR="00B24385" w:rsidRDefault="00B24385" w:rsidP="005E609F">
            <w:pPr>
              <w:pStyle w:val="Heading5"/>
              <w:outlineLvl w:val="4"/>
              <w:rPr>
                <w:lang w:val="en-US"/>
              </w:rPr>
            </w:pPr>
            <w:r>
              <w:rPr>
                <w:lang w:val="en-US"/>
              </w:rPr>
              <w:t>Decreasing Subsample</w:t>
            </w:r>
          </w:p>
        </w:tc>
        <w:tc>
          <w:tcPr>
            <w:tcW w:w="4222" w:type="dxa"/>
          </w:tcPr>
          <w:p w:rsidR="00B24385" w:rsidRDefault="00B24385" w:rsidP="005E609F">
            <w:pPr>
              <w:pStyle w:val="Heading5"/>
              <w:outlineLvl w:val="4"/>
              <w:cnfStyle w:val="100000000000"/>
              <w:rPr>
                <w:lang w:val="en-US"/>
              </w:rPr>
            </w:pPr>
          </w:p>
        </w:tc>
      </w:tr>
      <w:tr w:rsidR="00B24385" w:rsidTr="00B24385">
        <w:trPr>
          <w:cnfStyle w:val="000000100000"/>
        </w:trPr>
        <w:tc>
          <w:tcPr>
            <w:cnfStyle w:val="001000000000"/>
            <w:tcW w:w="5066" w:type="dxa"/>
          </w:tcPr>
          <w:p w:rsidR="00B24385" w:rsidRDefault="00B24385" w:rsidP="005E609F">
            <w:pPr>
              <w:pStyle w:val="Heading5"/>
              <w:outlineLvl w:val="4"/>
              <w:rPr>
                <w:lang w:val="en-US"/>
              </w:rPr>
            </w:pPr>
            <w:r>
              <w:rPr>
                <w:lang w:val="en-US"/>
              </w:rPr>
              <w:t>Belgium</w:t>
            </w:r>
          </w:p>
        </w:tc>
        <w:tc>
          <w:tcPr>
            <w:tcW w:w="4222" w:type="dxa"/>
          </w:tcPr>
          <w:p w:rsidR="00B24385" w:rsidRPr="00B24385" w:rsidRDefault="00B24385" w:rsidP="005E609F">
            <w:pPr>
              <w:pStyle w:val="Heading5"/>
              <w:outlineLvl w:val="4"/>
              <w:cnfStyle w:val="000000100000"/>
              <w:rPr>
                <w:b/>
                <w:lang w:val="en-US"/>
              </w:rPr>
            </w:pPr>
            <w:r w:rsidRPr="00B24385">
              <w:rPr>
                <w:b/>
                <w:lang w:val="en-US"/>
              </w:rPr>
              <w:t>Great-Brittan</w:t>
            </w:r>
          </w:p>
        </w:tc>
      </w:tr>
      <w:tr w:rsidR="00B24385" w:rsidTr="00B24385">
        <w:tc>
          <w:tcPr>
            <w:cnfStyle w:val="001000000000"/>
            <w:tcW w:w="5066" w:type="dxa"/>
          </w:tcPr>
          <w:p w:rsidR="00B24385" w:rsidRDefault="00B24385" w:rsidP="005E609F">
            <w:pPr>
              <w:pStyle w:val="Heading5"/>
              <w:outlineLvl w:val="4"/>
              <w:rPr>
                <w:lang w:val="en-US"/>
              </w:rPr>
            </w:pPr>
            <w:r>
              <w:rPr>
                <w:lang w:val="en-US"/>
              </w:rPr>
              <w:t>Germany</w:t>
            </w:r>
          </w:p>
        </w:tc>
        <w:tc>
          <w:tcPr>
            <w:tcW w:w="4222" w:type="dxa"/>
          </w:tcPr>
          <w:p w:rsidR="00B24385" w:rsidRPr="00B24385" w:rsidRDefault="00B24385" w:rsidP="005E609F">
            <w:pPr>
              <w:pStyle w:val="Heading5"/>
              <w:outlineLvl w:val="4"/>
              <w:cnfStyle w:val="000000000000"/>
              <w:rPr>
                <w:b/>
                <w:lang w:val="en-US"/>
              </w:rPr>
            </w:pPr>
            <w:r w:rsidRPr="00B24385">
              <w:rPr>
                <w:b/>
                <w:lang w:val="en-US"/>
              </w:rPr>
              <w:t>Sweden</w:t>
            </w:r>
          </w:p>
        </w:tc>
      </w:tr>
      <w:tr w:rsidR="00B24385" w:rsidTr="00B24385">
        <w:trPr>
          <w:cnfStyle w:val="000000100000"/>
        </w:trPr>
        <w:tc>
          <w:tcPr>
            <w:cnfStyle w:val="001000000000"/>
            <w:tcW w:w="5066" w:type="dxa"/>
          </w:tcPr>
          <w:p w:rsidR="00B24385" w:rsidRDefault="00B24385" w:rsidP="005E609F">
            <w:pPr>
              <w:pStyle w:val="Heading5"/>
              <w:outlineLvl w:val="4"/>
              <w:rPr>
                <w:lang w:val="en-US"/>
              </w:rPr>
            </w:pPr>
            <w:r>
              <w:rPr>
                <w:lang w:val="en-US"/>
              </w:rPr>
              <w:t>Finland</w:t>
            </w:r>
          </w:p>
        </w:tc>
        <w:tc>
          <w:tcPr>
            <w:tcW w:w="4222" w:type="dxa"/>
          </w:tcPr>
          <w:p w:rsidR="00B24385" w:rsidRPr="00B24385" w:rsidRDefault="00B24385" w:rsidP="005E609F">
            <w:pPr>
              <w:pStyle w:val="Heading5"/>
              <w:outlineLvl w:val="4"/>
              <w:cnfStyle w:val="000000100000"/>
              <w:rPr>
                <w:b/>
                <w:lang w:val="en-US"/>
              </w:rPr>
            </w:pPr>
            <w:r w:rsidRPr="00B24385">
              <w:rPr>
                <w:b/>
                <w:lang w:val="en-US"/>
              </w:rPr>
              <w:t>France</w:t>
            </w:r>
          </w:p>
        </w:tc>
      </w:tr>
    </w:tbl>
    <w:p w:rsidR="00B24385" w:rsidRDefault="00B24385" w:rsidP="00B24385">
      <w:pPr>
        <w:spacing w:after="0" w:line="240" w:lineRule="auto"/>
        <w:rPr>
          <w:lang w:val="en-US"/>
        </w:rPr>
      </w:pPr>
    </w:p>
    <w:p w:rsidR="00B24385" w:rsidRDefault="00B24385" w:rsidP="00B24385">
      <w:pPr>
        <w:spacing w:after="0" w:line="240" w:lineRule="auto"/>
        <w:rPr>
          <w:lang w:val="en-US"/>
        </w:rPr>
      </w:pPr>
    </w:p>
    <w:tbl>
      <w:tblPr>
        <w:tblStyle w:val="LightShading-Accent11"/>
        <w:tblW w:w="0" w:type="auto"/>
        <w:tblLook w:val="04A0"/>
      </w:tblPr>
      <w:tblGrid>
        <w:gridCol w:w="4941"/>
        <w:gridCol w:w="4347"/>
      </w:tblGrid>
      <w:tr w:rsidR="00B24385" w:rsidTr="00B24385">
        <w:trPr>
          <w:cnfStyle w:val="100000000000"/>
        </w:trPr>
        <w:tc>
          <w:tcPr>
            <w:cnfStyle w:val="001000000000"/>
            <w:tcW w:w="4941" w:type="dxa"/>
          </w:tcPr>
          <w:p w:rsidR="00B24385" w:rsidRDefault="00B24385" w:rsidP="005E609F">
            <w:pPr>
              <w:pStyle w:val="Heading5"/>
              <w:outlineLvl w:val="4"/>
              <w:rPr>
                <w:lang w:val="en-US"/>
              </w:rPr>
            </w:pPr>
            <w:r>
              <w:rPr>
                <w:lang w:val="en-US"/>
              </w:rPr>
              <w:t>Increasing Subsample</w:t>
            </w:r>
          </w:p>
        </w:tc>
        <w:tc>
          <w:tcPr>
            <w:tcW w:w="4347" w:type="dxa"/>
          </w:tcPr>
          <w:p w:rsidR="00B24385" w:rsidRDefault="00B24385" w:rsidP="005E609F">
            <w:pPr>
              <w:pStyle w:val="Heading5"/>
              <w:outlineLvl w:val="4"/>
              <w:cnfStyle w:val="100000000000"/>
              <w:rPr>
                <w:lang w:val="en-US"/>
              </w:rPr>
            </w:pPr>
          </w:p>
        </w:tc>
      </w:tr>
      <w:tr w:rsidR="00B24385" w:rsidTr="00B24385">
        <w:trPr>
          <w:cnfStyle w:val="000000100000"/>
        </w:trPr>
        <w:tc>
          <w:tcPr>
            <w:cnfStyle w:val="001000000000"/>
            <w:tcW w:w="4941" w:type="dxa"/>
          </w:tcPr>
          <w:p w:rsidR="00B24385" w:rsidRDefault="00B24385" w:rsidP="005E609F">
            <w:pPr>
              <w:pStyle w:val="Heading5"/>
              <w:outlineLvl w:val="4"/>
              <w:rPr>
                <w:lang w:val="en-US"/>
              </w:rPr>
            </w:pPr>
            <w:r>
              <w:rPr>
                <w:lang w:val="en-US"/>
              </w:rPr>
              <w:t>Austria</w:t>
            </w:r>
          </w:p>
        </w:tc>
        <w:tc>
          <w:tcPr>
            <w:tcW w:w="4347" w:type="dxa"/>
          </w:tcPr>
          <w:p w:rsidR="00B24385" w:rsidRPr="00B24385" w:rsidRDefault="00B24385" w:rsidP="005E609F">
            <w:pPr>
              <w:pStyle w:val="Heading5"/>
              <w:outlineLvl w:val="4"/>
              <w:cnfStyle w:val="000000100000"/>
              <w:rPr>
                <w:b/>
                <w:lang w:val="en-US"/>
              </w:rPr>
            </w:pPr>
            <w:r w:rsidRPr="00B24385">
              <w:rPr>
                <w:b/>
                <w:lang w:val="en-US"/>
              </w:rPr>
              <w:t>Ireland</w:t>
            </w:r>
          </w:p>
        </w:tc>
      </w:tr>
      <w:tr w:rsidR="00B24385" w:rsidTr="00B24385">
        <w:tc>
          <w:tcPr>
            <w:cnfStyle w:val="001000000000"/>
            <w:tcW w:w="4941" w:type="dxa"/>
          </w:tcPr>
          <w:p w:rsidR="00B24385" w:rsidRDefault="00B24385" w:rsidP="005E609F">
            <w:pPr>
              <w:pStyle w:val="Heading5"/>
              <w:outlineLvl w:val="4"/>
              <w:rPr>
                <w:lang w:val="en-US"/>
              </w:rPr>
            </w:pPr>
            <w:r>
              <w:rPr>
                <w:lang w:val="en-US"/>
              </w:rPr>
              <w:t>Denmark</w:t>
            </w:r>
          </w:p>
        </w:tc>
        <w:tc>
          <w:tcPr>
            <w:tcW w:w="4347" w:type="dxa"/>
          </w:tcPr>
          <w:p w:rsidR="00B24385" w:rsidRPr="00B24385" w:rsidRDefault="00B24385" w:rsidP="005E609F">
            <w:pPr>
              <w:pStyle w:val="Heading5"/>
              <w:outlineLvl w:val="4"/>
              <w:cnfStyle w:val="000000000000"/>
              <w:rPr>
                <w:b/>
                <w:lang w:val="en-US"/>
              </w:rPr>
            </w:pPr>
            <w:r w:rsidRPr="00B24385">
              <w:rPr>
                <w:b/>
                <w:lang w:val="en-US"/>
              </w:rPr>
              <w:t>Italy</w:t>
            </w:r>
          </w:p>
        </w:tc>
      </w:tr>
      <w:tr w:rsidR="00B24385" w:rsidTr="00B24385">
        <w:trPr>
          <w:cnfStyle w:val="000000100000"/>
        </w:trPr>
        <w:tc>
          <w:tcPr>
            <w:cnfStyle w:val="001000000000"/>
            <w:tcW w:w="4941" w:type="dxa"/>
          </w:tcPr>
          <w:p w:rsidR="00B24385" w:rsidRDefault="00B24385" w:rsidP="005E609F">
            <w:pPr>
              <w:pStyle w:val="Heading5"/>
              <w:outlineLvl w:val="4"/>
              <w:rPr>
                <w:lang w:val="en-US"/>
              </w:rPr>
            </w:pPr>
            <w:r>
              <w:rPr>
                <w:lang w:val="en-US"/>
              </w:rPr>
              <w:t>Spain</w:t>
            </w:r>
          </w:p>
        </w:tc>
        <w:tc>
          <w:tcPr>
            <w:tcW w:w="4347" w:type="dxa"/>
          </w:tcPr>
          <w:p w:rsidR="00B24385" w:rsidRPr="00B24385" w:rsidRDefault="00B24385" w:rsidP="005E609F">
            <w:pPr>
              <w:pStyle w:val="Heading5"/>
              <w:outlineLvl w:val="4"/>
              <w:cnfStyle w:val="000000100000"/>
              <w:rPr>
                <w:b/>
                <w:lang w:val="en-US"/>
              </w:rPr>
            </w:pPr>
            <w:r w:rsidRPr="00B24385">
              <w:rPr>
                <w:b/>
                <w:lang w:val="en-US"/>
              </w:rPr>
              <w:t>Netherlands</w:t>
            </w:r>
          </w:p>
        </w:tc>
      </w:tr>
      <w:tr w:rsidR="00B24385" w:rsidTr="00B24385">
        <w:tc>
          <w:tcPr>
            <w:cnfStyle w:val="001000000000"/>
            <w:tcW w:w="4941" w:type="dxa"/>
          </w:tcPr>
          <w:p w:rsidR="00B24385" w:rsidRPr="00DE68A5" w:rsidRDefault="00B24385" w:rsidP="005E609F">
            <w:pPr>
              <w:pStyle w:val="Heading5"/>
              <w:outlineLvl w:val="4"/>
              <w:rPr>
                <w:lang w:val="en-US"/>
              </w:rPr>
            </w:pPr>
            <w:r>
              <w:rPr>
                <w:lang w:val="en-US"/>
              </w:rPr>
              <w:t>Greece</w:t>
            </w:r>
          </w:p>
        </w:tc>
        <w:tc>
          <w:tcPr>
            <w:tcW w:w="4347" w:type="dxa"/>
          </w:tcPr>
          <w:p w:rsidR="00B24385" w:rsidRPr="00B24385" w:rsidRDefault="00B24385" w:rsidP="005E609F">
            <w:pPr>
              <w:pStyle w:val="Heading5"/>
              <w:outlineLvl w:val="4"/>
              <w:cnfStyle w:val="000000000000"/>
              <w:rPr>
                <w:b/>
                <w:lang w:val="en-US"/>
              </w:rPr>
            </w:pPr>
            <w:r w:rsidRPr="00B24385">
              <w:rPr>
                <w:b/>
                <w:lang w:val="en-US"/>
              </w:rPr>
              <w:t>Portugal</w:t>
            </w:r>
          </w:p>
        </w:tc>
      </w:tr>
      <w:tr w:rsidR="00B24385" w:rsidTr="00B24385">
        <w:trPr>
          <w:cnfStyle w:val="000000100000"/>
        </w:trPr>
        <w:tc>
          <w:tcPr>
            <w:cnfStyle w:val="001000000000"/>
            <w:tcW w:w="4941" w:type="dxa"/>
          </w:tcPr>
          <w:p w:rsidR="00B24385" w:rsidRPr="00DE68A5" w:rsidRDefault="00B24385" w:rsidP="005E609F">
            <w:pPr>
              <w:pStyle w:val="Heading5"/>
              <w:outlineLvl w:val="4"/>
              <w:rPr>
                <w:lang w:val="en-US"/>
              </w:rPr>
            </w:pPr>
            <w:r>
              <w:rPr>
                <w:lang w:val="en-US"/>
              </w:rPr>
              <w:t>Luxembourg</w:t>
            </w:r>
          </w:p>
        </w:tc>
        <w:tc>
          <w:tcPr>
            <w:tcW w:w="4347" w:type="dxa"/>
          </w:tcPr>
          <w:p w:rsidR="00B24385" w:rsidRPr="00DE68A5" w:rsidRDefault="00B24385" w:rsidP="005E609F">
            <w:pPr>
              <w:pStyle w:val="Heading5"/>
              <w:outlineLvl w:val="4"/>
              <w:cnfStyle w:val="000000100000"/>
              <w:rPr>
                <w:lang w:val="en-US"/>
              </w:rPr>
            </w:pPr>
          </w:p>
        </w:tc>
      </w:tr>
    </w:tbl>
    <w:p w:rsidR="00B24385" w:rsidRDefault="00B24385" w:rsidP="00B24385">
      <w:pPr>
        <w:spacing w:after="0" w:line="240" w:lineRule="auto"/>
        <w:rPr>
          <w:lang w:val="en-US"/>
        </w:rPr>
      </w:pPr>
    </w:p>
    <w:p w:rsidR="00710B95" w:rsidRDefault="000E2CEE" w:rsidP="000E2CEE">
      <w:pPr>
        <w:pStyle w:val="Heading3"/>
        <w:rPr>
          <w:lang w:val="en-US"/>
        </w:rPr>
      </w:pPr>
      <w:bookmarkStart w:id="263" w:name="_Toc298480559"/>
      <w:bookmarkStart w:id="264" w:name="_Toc299713004"/>
      <w:bookmarkStart w:id="265" w:name="_Toc300034967"/>
      <w:r>
        <w:rPr>
          <w:lang w:val="en-US"/>
        </w:rPr>
        <w:lastRenderedPageBreak/>
        <w:t>Countries – decreasing</w:t>
      </w:r>
      <w:bookmarkEnd w:id="263"/>
      <w:bookmarkEnd w:id="264"/>
      <w:bookmarkEnd w:id="265"/>
    </w:p>
    <w:tbl>
      <w:tblPr>
        <w:tblStyle w:val="LightShading-Accent11"/>
        <w:tblW w:w="0" w:type="auto"/>
        <w:tblLook w:val="04A0"/>
      </w:tblPr>
      <w:tblGrid>
        <w:gridCol w:w="2303"/>
        <w:gridCol w:w="2303"/>
        <w:gridCol w:w="2303"/>
        <w:gridCol w:w="2303"/>
      </w:tblGrid>
      <w:tr w:rsidR="000E2CEE" w:rsidRPr="000A45C5" w:rsidTr="000E2CEE">
        <w:trPr>
          <w:cnfStyle w:val="100000000000"/>
        </w:trPr>
        <w:tc>
          <w:tcPr>
            <w:cnfStyle w:val="001000000000"/>
            <w:tcW w:w="2303" w:type="dxa"/>
          </w:tcPr>
          <w:p w:rsidR="000E2CEE" w:rsidRDefault="000E2CEE" w:rsidP="00294777">
            <w:pPr>
              <w:pStyle w:val="Heading5"/>
              <w:outlineLvl w:val="4"/>
              <w:rPr>
                <w:lang w:val="en-US"/>
              </w:rPr>
            </w:pPr>
            <w:r>
              <w:rPr>
                <w:lang w:val="en-US"/>
              </w:rPr>
              <w:t>Year</w:t>
            </w:r>
          </w:p>
        </w:tc>
        <w:tc>
          <w:tcPr>
            <w:tcW w:w="2303" w:type="dxa"/>
          </w:tcPr>
          <w:p w:rsidR="000E2CEE" w:rsidRPr="00A81643" w:rsidRDefault="000E2CEE" w:rsidP="00294777">
            <w:pPr>
              <w:pStyle w:val="Heading5"/>
              <w:outlineLvl w:val="4"/>
              <w:cnfStyle w:val="100000000000"/>
              <w:rPr>
                <w:lang w:val="en-US"/>
              </w:rPr>
            </w:pPr>
            <w:r>
              <w:rPr>
                <w:lang w:val="en-US"/>
              </w:rPr>
              <w:t>Coefficient on past expenses (</w:t>
            </w:r>
            <w:r w:rsidRPr="002D66F1">
              <w:rPr>
                <w:lang w:val="en-US"/>
              </w:rPr>
              <w:t>β</w:t>
            </w:r>
            <w:r w:rsidRPr="00A81643">
              <w:rPr>
                <w:vertAlign w:val="subscript"/>
                <w:lang w:val="en-US"/>
              </w:rPr>
              <w:t>1</w:t>
            </w:r>
            <w:r>
              <w:rPr>
                <w:lang w:val="en-US"/>
              </w:rPr>
              <w:t>)</w:t>
            </w:r>
          </w:p>
        </w:tc>
        <w:tc>
          <w:tcPr>
            <w:tcW w:w="2303" w:type="dxa"/>
          </w:tcPr>
          <w:p w:rsidR="000E2CEE" w:rsidRPr="00A81643" w:rsidRDefault="000E2CEE" w:rsidP="00294777">
            <w:pPr>
              <w:pStyle w:val="Heading5"/>
              <w:outlineLvl w:val="4"/>
              <w:cnfStyle w:val="100000000000"/>
              <w:rPr>
                <w:lang w:val="en-US"/>
              </w:rPr>
            </w:pPr>
            <w:r>
              <w:rPr>
                <w:lang w:val="en-US"/>
              </w:rPr>
              <w:t>Coefficient on current expenses (</w:t>
            </w:r>
            <w:r w:rsidRPr="002D66F1">
              <w:rPr>
                <w:lang w:val="en-US"/>
              </w:rPr>
              <w:t>β</w:t>
            </w:r>
            <w:r>
              <w:rPr>
                <w:vertAlign w:val="subscript"/>
                <w:lang w:val="en-US"/>
              </w:rPr>
              <w:t>2</w:t>
            </w:r>
            <w:r>
              <w:rPr>
                <w:lang w:val="en-US"/>
              </w:rPr>
              <w:t>)</w:t>
            </w:r>
          </w:p>
        </w:tc>
        <w:tc>
          <w:tcPr>
            <w:tcW w:w="2303" w:type="dxa"/>
          </w:tcPr>
          <w:p w:rsidR="000E2CEE" w:rsidRPr="00A81643" w:rsidRDefault="000E2CEE" w:rsidP="00294777">
            <w:pPr>
              <w:pStyle w:val="Heading5"/>
              <w:outlineLvl w:val="4"/>
              <w:cnfStyle w:val="100000000000"/>
              <w:rPr>
                <w:lang w:val="en-US"/>
              </w:rPr>
            </w:pPr>
            <w:r>
              <w:rPr>
                <w:lang w:val="en-US"/>
              </w:rPr>
              <w:t>Coefficient on future expenses (</w:t>
            </w:r>
            <w:r w:rsidRPr="002D66F1">
              <w:rPr>
                <w:lang w:val="en-US"/>
              </w:rPr>
              <w:t>β</w:t>
            </w:r>
            <w:r>
              <w:rPr>
                <w:vertAlign w:val="subscript"/>
                <w:lang w:val="en-US"/>
              </w:rPr>
              <w:t>3</w:t>
            </w:r>
            <w:r>
              <w:rPr>
                <w:lang w:val="en-US"/>
              </w:rPr>
              <w:t>)</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1988</w:t>
            </w:r>
          </w:p>
        </w:tc>
        <w:tc>
          <w:tcPr>
            <w:tcW w:w="2303" w:type="dxa"/>
          </w:tcPr>
          <w:p w:rsidR="000E2CEE" w:rsidRDefault="00F17D10" w:rsidP="004D7682">
            <w:pPr>
              <w:pStyle w:val="Heading5"/>
              <w:outlineLvl w:val="4"/>
              <w:cnfStyle w:val="000000100000"/>
              <w:rPr>
                <w:lang w:val="en-US"/>
              </w:rPr>
            </w:pPr>
            <w:r>
              <w:rPr>
                <w:lang w:val="en-US"/>
              </w:rPr>
              <w:t>-0,030</w:t>
            </w:r>
          </w:p>
        </w:tc>
        <w:tc>
          <w:tcPr>
            <w:tcW w:w="2303" w:type="dxa"/>
          </w:tcPr>
          <w:p w:rsidR="000E2CEE" w:rsidRDefault="00F17D10" w:rsidP="004D7682">
            <w:pPr>
              <w:pStyle w:val="Heading5"/>
              <w:outlineLvl w:val="4"/>
              <w:cnfStyle w:val="000000100000"/>
              <w:rPr>
                <w:lang w:val="en-US"/>
              </w:rPr>
            </w:pPr>
            <w:r>
              <w:rPr>
                <w:lang w:val="en-US"/>
              </w:rPr>
              <w:t>1,042</w:t>
            </w:r>
          </w:p>
        </w:tc>
        <w:tc>
          <w:tcPr>
            <w:tcW w:w="2303" w:type="dxa"/>
          </w:tcPr>
          <w:p w:rsidR="000E2CEE" w:rsidRDefault="00F17D10" w:rsidP="004D7682">
            <w:pPr>
              <w:pStyle w:val="Heading5"/>
              <w:outlineLvl w:val="4"/>
              <w:cnfStyle w:val="000000100000"/>
              <w:rPr>
                <w:lang w:val="en-US"/>
              </w:rPr>
            </w:pPr>
            <w:r>
              <w:rPr>
                <w:lang w:val="en-US"/>
              </w:rPr>
              <w:t>-0,008</w:t>
            </w:r>
          </w:p>
        </w:tc>
      </w:tr>
      <w:tr w:rsidR="000E2CEE" w:rsidTr="000E2CEE">
        <w:tc>
          <w:tcPr>
            <w:cnfStyle w:val="001000000000"/>
            <w:tcW w:w="2303" w:type="dxa"/>
          </w:tcPr>
          <w:p w:rsidR="000E2CEE" w:rsidRPr="00A81643" w:rsidRDefault="000E2CEE" w:rsidP="00294777">
            <w:pPr>
              <w:pStyle w:val="Heading5"/>
              <w:outlineLvl w:val="4"/>
              <w:rPr>
                <w:lang w:val="en-US"/>
              </w:rPr>
            </w:pPr>
            <w:r>
              <w:rPr>
                <w:lang w:val="en-US"/>
              </w:rPr>
              <w:t>1989</w:t>
            </w:r>
          </w:p>
        </w:tc>
        <w:tc>
          <w:tcPr>
            <w:tcW w:w="2303" w:type="dxa"/>
          </w:tcPr>
          <w:p w:rsidR="000E2CEE" w:rsidRDefault="00F17D10" w:rsidP="004D7682">
            <w:pPr>
              <w:pStyle w:val="Heading5"/>
              <w:outlineLvl w:val="4"/>
              <w:cnfStyle w:val="000000000000"/>
              <w:rPr>
                <w:lang w:val="en-US"/>
              </w:rPr>
            </w:pPr>
            <w:r>
              <w:rPr>
                <w:lang w:val="en-US"/>
              </w:rPr>
              <w:t>0,029</w:t>
            </w:r>
          </w:p>
        </w:tc>
        <w:tc>
          <w:tcPr>
            <w:tcW w:w="2303" w:type="dxa"/>
          </w:tcPr>
          <w:p w:rsidR="000E2CEE" w:rsidRDefault="00F17D10" w:rsidP="004D7682">
            <w:pPr>
              <w:pStyle w:val="Heading5"/>
              <w:outlineLvl w:val="4"/>
              <w:cnfStyle w:val="000000000000"/>
              <w:rPr>
                <w:lang w:val="en-US"/>
              </w:rPr>
            </w:pPr>
            <w:r>
              <w:rPr>
                <w:lang w:val="en-US"/>
              </w:rPr>
              <w:t>0,982</w:t>
            </w:r>
          </w:p>
        </w:tc>
        <w:tc>
          <w:tcPr>
            <w:tcW w:w="2303" w:type="dxa"/>
          </w:tcPr>
          <w:p w:rsidR="000E2CEE" w:rsidRDefault="00F17D10" w:rsidP="004D7682">
            <w:pPr>
              <w:pStyle w:val="Heading5"/>
              <w:outlineLvl w:val="4"/>
              <w:cnfStyle w:val="000000000000"/>
              <w:rPr>
                <w:lang w:val="en-US"/>
              </w:rPr>
            </w:pPr>
            <w:r>
              <w:rPr>
                <w:lang w:val="en-US"/>
              </w:rPr>
              <w:t>-0,003</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1990</w:t>
            </w:r>
          </w:p>
        </w:tc>
        <w:tc>
          <w:tcPr>
            <w:tcW w:w="2303" w:type="dxa"/>
          </w:tcPr>
          <w:p w:rsidR="000E2CEE" w:rsidRDefault="002B63DD" w:rsidP="004D7682">
            <w:pPr>
              <w:pStyle w:val="Heading5"/>
              <w:outlineLvl w:val="4"/>
              <w:cnfStyle w:val="000000100000"/>
              <w:rPr>
                <w:lang w:val="en-US"/>
              </w:rPr>
            </w:pPr>
            <w:r>
              <w:rPr>
                <w:lang w:val="en-US"/>
              </w:rPr>
              <w:t>0,053</w:t>
            </w:r>
          </w:p>
        </w:tc>
        <w:tc>
          <w:tcPr>
            <w:tcW w:w="2303" w:type="dxa"/>
          </w:tcPr>
          <w:p w:rsidR="000E2CEE" w:rsidRDefault="002B63DD" w:rsidP="004D7682">
            <w:pPr>
              <w:pStyle w:val="Heading5"/>
              <w:outlineLvl w:val="4"/>
              <w:cnfStyle w:val="000000100000"/>
              <w:rPr>
                <w:lang w:val="en-US"/>
              </w:rPr>
            </w:pPr>
            <w:r>
              <w:rPr>
                <w:lang w:val="en-US"/>
              </w:rPr>
              <w:t>0,942</w:t>
            </w:r>
          </w:p>
        </w:tc>
        <w:tc>
          <w:tcPr>
            <w:tcW w:w="2303" w:type="dxa"/>
          </w:tcPr>
          <w:p w:rsidR="000E2CEE" w:rsidRDefault="002B63DD" w:rsidP="004D7682">
            <w:pPr>
              <w:pStyle w:val="Heading5"/>
              <w:outlineLvl w:val="4"/>
              <w:cnfStyle w:val="000000100000"/>
              <w:rPr>
                <w:lang w:val="en-US"/>
              </w:rPr>
            </w:pPr>
            <w:r>
              <w:rPr>
                <w:lang w:val="en-US"/>
              </w:rPr>
              <w:t>0,016</w:t>
            </w:r>
          </w:p>
        </w:tc>
      </w:tr>
      <w:tr w:rsidR="000E2CEE" w:rsidTr="000E2CEE">
        <w:tc>
          <w:tcPr>
            <w:cnfStyle w:val="001000000000"/>
            <w:tcW w:w="2303" w:type="dxa"/>
          </w:tcPr>
          <w:p w:rsidR="000E2CEE" w:rsidRDefault="000E2CEE" w:rsidP="00294777">
            <w:pPr>
              <w:pStyle w:val="Heading5"/>
              <w:outlineLvl w:val="4"/>
              <w:rPr>
                <w:lang w:val="en-US"/>
              </w:rPr>
            </w:pPr>
            <w:r>
              <w:rPr>
                <w:lang w:val="en-US"/>
              </w:rPr>
              <w:t>1991</w:t>
            </w:r>
          </w:p>
        </w:tc>
        <w:tc>
          <w:tcPr>
            <w:tcW w:w="2303" w:type="dxa"/>
          </w:tcPr>
          <w:p w:rsidR="000E2CEE" w:rsidRDefault="002B63DD" w:rsidP="004D7682">
            <w:pPr>
              <w:pStyle w:val="Heading5"/>
              <w:outlineLvl w:val="4"/>
              <w:cnfStyle w:val="000000000000"/>
              <w:rPr>
                <w:lang w:val="en-US"/>
              </w:rPr>
            </w:pPr>
            <w:r>
              <w:rPr>
                <w:lang w:val="en-US"/>
              </w:rPr>
              <w:t>-0,017</w:t>
            </w:r>
          </w:p>
        </w:tc>
        <w:tc>
          <w:tcPr>
            <w:tcW w:w="2303" w:type="dxa"/>
          </w:tcPr>
          <w:p w:rsidR="000E2CEE" w:rsidRDefault="002B63DD" w:rsidP="004D7682">
            <w:pPr>
              <w:pStyle w:val="Heading5"/>
              <w:outlineLvl w:val="4"/>
              <w:cnfStyle w:val="000000000000"/>
              <w:rPr>
                <w:lang w:val="en-US"/>
              </w:rPr>
            </w:pPr>
            <w:r>
              <w:rPr>
                <w:lang w:val="en-US"/>
              </w:rPr>
              <w:t>1,017</w:t>
            </w:r>
          </w:p>
        </w:tc>
        <w:tc>
          <w:tcPr>
            <w:tcW w:w="2303" w:type="dxa"/>
          </w:tcPr>
          <w:p w:rsidR="000E2CEE" w:rsidRDefault="002B63DD" w:rsidP="004D7682">
            <w:pPr>
              <w:pStyle w:val="Heading5"/>
              <w:outlineLvl w:val="4"/>
              <w:cnfStyle w:val="000000000000"/>
              <w:rPr>
                <w:lang w:val="en-US"/>
              </w:rPr>
            </w:pPr>
            <w:r>
              <w:rPr>
                <w:lang w:val="en-US"/>
              </w:rPr>
              <w:t>0,007</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1992</w:t>
            </w:r>
          </w:p>
        </w:tc>
        <w:tc>
          <w:tcPr>
            <w:tcW w:w="2303" w:type="dxa"/>
          </w:tcPr>
          <w:p w:rsidR="000E2CEE" w:rsidRDefault="002B63DD" w:rsidP="004D7682">
            <w:pPr>
              <w:pStyle w:val="Heading5"/>
              <w:outlineLvl w:val="4"/>
              <w:cnfStyle w:val="000000100000"/>
              <w:rPr>
                <w:lang w:val="en-US"/>
              </w:rPr>
            </w:pPr>
            <w:r>
              <w:rPr>
                <w:lang w:val="en-US"/>
              </w:rPr>
              <w:t>-0,020</w:t>
            </w:r>
          </w:p>
        </w:tc>
        <w:tc>
          <w:tcPr>
            <w:tcW w:w="2303" w:type="dxa"/>
          </w:tcPr>
          <w:p w:rsidR="000E2CEE" w:rsidRDefault="002B63DD" w:rsidP="004D7682">
            <w:pPr>
              <w:pStyle w:val="Heading5"/>
              <w:outlineLvl w:val="4"/>
              <w:cnfStyle w:val="000000100000"/>
              <w:rPr>
                <w:lang w:val="en-US"/>
              </w:rPr>
            </w:pPr>
            <w:r>
              <w:rPr>
                <w:lang w:val="en-US"/>
              </w:rPr>
              <w:t>0,980</w:t>
            </w:r>
          </w:p>
        </w:tc>
        <w:tc>
          <w:tcPr>
            <w:tcW w:w="2303" w:type="dxa"/>
          </w:tcPr>
          <w:p w:rsidR="000E2CEE" w:rsidRDefault="002B63DD" w:rsidP="004D7682">
            <w:pPr>
              <w:pStyle w:val="Heading5"/>
              <w:outlineLvl w:val="4"/>
              <w:cnfStyle w:val="000000100000"/>
              <w:rPr>
                <w:lang w:val="en-US"/>
              </w:rPr>
            </w:pPr>
            <w:r>
              <w:rPr>
                <w:lang w:val="en-US"/>
              </w:rPr>
              <w:t>0,046</w:t>
            </w:r>
          </w:p>
        </w:tc>
      </w:tr>
      <w:tr w:rsidR="000E2CEE" w:rsidTr="000E2CEE">
        <w:tc>
          <w:tcPr>
            <w:cnfStyle w:val="001000000000"/>
            <w:tcW w:w="2303" w:type="dxa"/>
          </w:tcPr>
          <w:p w:rsidR="000E2CEE" w:rsidRDefault="000E2CEE" w:rsidP="00294777">
            <w:pPr>
              <w:pStyle w:val="Heading5"/>
              <w:outlineLvl w:val="4"/>
              <w:rPr>
                <w:lang w:val="en-US"/>
              </w:rPr>
            </w:pPr>
            <w:r>
              <w:rPr>
                <w:lang w:val="en-US"/>
              </w:rPr>
              <w:t>1993</w:t>
            </w:r>
          </w:p>
        </w:tc>
        <w:tc>
          <w:tcPr>
            <w:tcW w:w="2303" w:type="dxa"/>
          </w:tcPr>
          <w:p w:rsidR="000E2CEE" w:rsidRDefault="002B63DD" w:rsidP="004D7682">
            <w:pPr>
              <w:pStyle w:val="Heading5"/>
              <w:outlineLvl w:val="4"/>
              <w:cnfStyle w:val="000000000000"/>
              <w:rPr>
                <w:lang w:val="en-US"/>
              </w:rPr>
            </w:pPr>
            <w:r>
              <w:rPr>
                <w:lang w:val="en-US"/>
              </w:rPr>
              <w:t>-0,035</w:t>
            </w:r>
          </w:p>
        </w:tc>
        <w:tc>
          <w:tcPr>
            <w:tcW w:w="2303" w:type="dxa"/>
          </w:tcPr>
          <w:p w:rsidR="000E2CEE" w:rsidRDefault="002B63DD" w:rsidP="004D7682">
            <w:pPr>
              <w:pStyle w:val="Heading5"/>
              <w:outlineLvl w:val="4"/>
              <w:cnfStyle w:val="000000000000"/>
              <w:rPr>
                <w:lang w:val="en-US"/>
              </w:rPr>
            </w:pPr>
            <w:r>
              <w:rPr>
                <w:lang w:val="en-US"/>
              </w:rPr>
              <w:t>0,989</w:t>
            </w:r>
          </w:p>
        </w:tc>
        <w:tc>
          <w:tcPr>
            <w:tcW w:w="2303" w:type="dxa"/>
          </w:tcPr>
          <w:p w:rsidR="000E2CEE" w:rsidRDefault="002B63DD" w:rsidP="004D7682">
            <w:pPr>
              <w:pStyle w:val="Heading5"/>
              <w:outlineLvl w:val="4"/>
              <w:cnfStyle w:val="000000000000"/>
              <w:rPr>
                <w:lang w:val="en-US"/>
              </w:rPr>
            </w:pPr>
            <w:r>
              <w:rPr>
                <w:lang w:val="en-US"/>
              </w:rPr>
              <w:t>0,042</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1994</w:t>
            </w:r>
          </w:p>
        </w:tc>
        <w:tc>
          <w:tcPr>
            <w:tcW w:w="2303" w:type="dxa"/>
          </w:tcPr>
          <w:p w:rsidR="000E2CEE" w:rsidRDefault="00FC0150" w:rsidP="004D7682">
            <w:pPr>
              <w:pStyle w:val="Heading5"/>
              <w:outlineLvl w:val="4"/>
              <w:cnfStyle w:val="000000100000"/>
              <w:rPr>
                <w:lang w:val="en-US"/>
              </w:rPr>
            </w:pPr>
            <w:r>
              <w:rPr>
                <w:lang w:val="en-US"/>
              </w:rPr>
              <w:t>-0,046</w:t>
            </w:r>
          </w:p>
        </w:tc>
        <w:tc>
          <w:tcPr>
            <w:tcW w:w="2303" w:type="dxa"/>
          </w:tcPr>
          <w:p w:rsidR="000E2CEE" w:rsidRDefault="00FC0150" w:rsidP="004D7682">
            <w:pPr>
              <w:pStyle w:val="Heading5"/>
              <w:outlineLvl w:val="4"/>
              <w:cnfStyle w:val="000000100000"/>
              <w:rPr>
                <w:lang w:val="en-US"/>
              </w:rPr>
            </w:pPr>
            <w:r>
              <w:rPr>
                <w:lang w:val="en-US"/>
              </w:rPr>
              <w:t>1,029</w:t>
            </w:r>
          </w:p>
        </w:tc>
        <w:tc>
          <w:tcPr>
            <w:tcW w:w="2303" w:type="dxa"/>
          </w:tcPr>
          <w:p w:rsidR="000E2CEE" w:rsidRDefault="00FC0150" w:rsidP="004D7682">
            <w:pPr>
              <w:pStyle w:val="Heading5"/>
              <w:outlineLvl w:val="4"/>
              <w:cnfStyle w:val="000000100000"/>
              <w:rPr>
                <w:lang w:val="en-US"/>
              </w:rPr>
            </w:pPr>
            <w:r>
              <w:rPr>
                <w:lang w:val="en-US"/>
              </w:rPr>
              <w:t>0,009</w:t>
            </w:r>
          </w:p>
        </w:tc>
      </w:tr>
      <w:tr w:rsidR="000E2CEE" w:rsidTr="000E2CEE">
        <w:tc>
          <w:tcPr>
            <w:cnfStyle w:val="001000000000"/>
            <w:tcW w:w="2303" w:type="dxa"/>
          </w:tcPr>
          <w:p w:rsidR="000E2CEE" w:rsidRDefault="000E2CEE" w:rsidP="00294777">
            <w:pPr>
              <w:pStyle w:val="Heading5"/>
              <w:outlineLvl w:val="4"/>
              <w:rPr>
                <w:lang w:val="en-US"/>
              </w:rPr>
            </w:pPr>
            <w:r>
              <w:rPr>
                <w:lang w:val="en-US"/>
              </w:rPr>
              <w:t>1995</w:t>
            </w:r>
          </w:p>
        </w:tc>
        <w:tc>
          <w:tcPr>
            <w:tcW w:w="2303" w:type="dxa"/>
          </w:tcPr>
          <w:p w:rsidR="000E2CEE" w:rsidRDefault="00FC0150" w:rsidP="004D7682">
            <w:pPr>
              <w:pStyle w:val="Heading5"/>
              <w:outlineLvl w:val="4"/>
              <w:cnfStyle w:val="000000000000"/>
              <w:rPr>
                <w:lang w:val="en-US"/>
              </w:rPr>
            </w:pPr>
            <w:r>
              <w:rPr>
                <w:lang w:val="en-US"/>
              </w:rPr>
              <w:t>-0,010</w:t>
            </w:r>
          </w:p>
        </w:tc>
        <w:tc>
          <w:tcPr>
            <w:tcW w:w="2303" w:type="dxa"/>
          </w:tcPr>
          <w:p w:rsidR="000E2CEE" w:rsidRDefault="00FC0150" w:rsidP="004D7682">
            <w:pPr>
              <w:pStyle w:val="Heading5"/>
              <w:outlineLvl w:val="4"/>
              <w:cnfStyle w:val="000000000000"/>
              <w:rPr>
                <w:lang w:val="en-US"/>
              </w:rPr>
            </w:pPr>
            <w:r>
              <w:rPr>
                <w:lang w:val="en-US"/>
              </w:rPr>
              <w:t>0,920</w:t>
            </w:r>
          </w:p>
        </w:tc>
        <w:tc>
          <w:tcPr>
            <w:tcW w:w="2303" w:type="dxa"/>
          </w:tcPr>
          <w:p w:rsidR="000E2CEE" w:rsidRDefault="00FC0150" w:rsidP="004D7682">
            <w:pPr>
              <w:pStyle w:val="Heading5"/>
              <w:outlineLvl w:val="4"/>
              <w:cnfStyle w:val="000000000000"/>
              <w:rPr>
                <w:lang w:val="en-US"/>
              </w:rPr>
            </w:pPr>
            <w:r>
              <w:rPr>
                <w:lang w:val="en-US"/>
              </w:rPr>
              <w:t>0,086</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1996</w:t>
            </w:r>
          </w:p>
        </w:tc>
        <w:tc>
          <w:tcPr>
            <w:tcW w:w="2303" w:type="dxa"/>
          </w:tcPr>
          <w:p w:rsidR="000E2CEE" w:rsidRDefault="00FC0150" w:rsidP="004D7682">
            <w:pPr>
              <w:pStyle w:val="Heading5"/>
              <w:outlineLvl w:val="4"/>
              <w:cnfStyle w:val="000000100000"/>
              <w:rPr>
                <w:lang w:val="en-US"/>
              </w:rPr>
            </w:pPr>
            <w:r>
              <w:rPr>
                <w:lang w:val="en-US"/>
              </w:rPr>
              <w:t>-0,063</w:t>
            </w:r>
          </w:p>
        </w:tc>
        <w:tc>
          <w:tcPr>
            <w:tcW w:w="2303" w:type="dxa"/>
          </w:tcPr>
          <w:p w:rsidR="000E2CEE" w:rsidRDefault="00FC0150" w:rsidP="004D7682">
            <w:pPr>
              <w:pStyle w:val="Heading5"/>
              <w:outlineLvl w:val="4"/>
              <w:cnfStyle w:val="000000100000"/>
              <w:rPr>
                <w:lang w:val="en-US"/>
              </w:rPr>
            </w:pPr>
            <w:r>
              <w:rPr>
                <w:lang w:val="en-US"/>
              </w:rPr>
              <w:t>1,004</w:t>
            </w:r>
          </w:p>
        </w:tc>
        <w:tc>
          <w:tcPr>
            <w:tcW w:w="2303" w:type="dxa"/>
          </w:tcPr>
          <w:p w:rsidR="000E2CEE" w:rsidRDefault="00FC0150" w:rsidP="004D7682">
            <w:pPr>
              <w:pStyle w:val="Heading5"/>
              <w:outlineLvl w:val="4"/>
              <w:cnfStyle w:val="000000100000"/>
              <w:rPr>
                <w:lang w:val="en-US"/>
              </w:rPr>
            </w:pPr>
            <w:r>
              <w:rPr>
                <w:lang w:val="en-US"/>
              </w:rPr>
              <w:t>0,060</w:t>
            </w:r>
          </w:p>
        </w:tc>
      </w:tr>
      <w:tr w:rsidR="000E2CEE" w:rsidTr="000E2CEE">
        <w:tc>
          <w:tcPr>
            <w:cnfStyle w:val="001000000000"/>
            <w:tcW w:w="2303" w:type="dxa"/>
          </w:tcPr>
          <w:p w:rsidR="000E2CEE" w:rsidRDefault="000E2CEE" w:rsidP="00294777">
            <w:pPr>
              <w:pStyle w:val="Heading5"/>
              <w:outlineLvl w:val="4"/>
              <w:rPr>
                <w:lang w:val="en-US"/>
              </w:rPr>
            </w:pPr>
            <w:r>
              <w:rPr>
                <w:lang w:val="en-US"/>
              </w:rPr>
              <w:t>1997</w:t>
            </w:r>
          </w:p>
        </w:tc>
        <w:tc>
          <w:tcPr>
            <w:tcW w:w="2303" w:type="dxa"/>
          </w:tcPr>
          <w:p w:rsidR="000E2CEE" w:rsidRDefault="00F02423" w:rsidP="004D7682">
            <w:pPr>
              <w:pStyle w:val="Heading5"/>
              <w:outlineLvl w:val="4"/>
              <w:cnfStyle w:val="000000000000"/>
              <w:rPr>
                <w:lang w:val="en-US"/>
              </w:rPr>
            </w:pPr>
            <w:r>
              <w:rPr>
                <w:lang w:val="en-US"/>
              </w:rPr>
              <w:t>-0,051</w:t>
            </w:r>
          </w:p>
        </w:tc>
        <w:tc>
          <w:tcPr>
            <w:tcW w:w="2303" w:type="dxa"/>
          </w:tcPr>
          <w:p w:rsidR="000E2CEE" w:rsidRDefault="00F02423" w:rsidP="004D7682">
            <w:pPr>
              <w:pStyle w:val="Heading5"/>
              <w:outlineLvl w:val="4"/>
              <w:cnfStyle w:val="000000000000"/>
              <w:rPr>
                <w:lang w:val="en-US"/>
              </w:rPr>
            </w:pPr>
            <w:r>
              <w:rPr>
                <w:lang w:val="en-US"/>
              </w:rPr>
              <w:t>1,052</w:t>
            </w:r>
          </w:p>
        </w:tc>
        <w:tc>
          <w:tcPr>
            <w:tcW w:w="2303" w:type="dxa"/>
          </w:tcPr>
          <w:p w:rsidR="000E2CEE" w:rsidRDefault="00F02423" w:rsidP="004D7682">
            <w:pPr>
              <w:pStyle w:val="Heading5"/>
              <w:outlineLvl w:val="4"/>
              <w:cnfStyle w:val="000000000000"/>
              <w:rPr>
                <w:lang w:val="en-US"/>
              </w:rPr>
            </w:pPr>
            <w:r>
              <w:rPr>
                <w:lang w:val="en-US"/>
              </w:rPr>
              <w:t>0,005</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1998</w:t>
            </w:r>
          </w:p>
        </w:tc>
        <w:tc>
          <w:tcPr>
            <w:tcW w:w="2303" w:type="dxa"/>
          </w:tcPr>
          <w:p w:rsidR="000E2CEE" w:rsidRDefault="00F02423" w:rsidP="004D7682">
            <w:pPr>
              <w:pStyle w:val="Heading5"/>
              <w:outlineLvl w:val="4"/>
              <w:cnfStyle w:val="000000100000"/>
              <w:rPr>
                <w:lang w:val="en-US"/>
              </w:rPr>
            </w:pPr>
            <w:r>
              <w:rPr>
                <w:lang w:val="en-US"/>
              </w:rPr>
              <w:t>-0,004</w:t>
            </w:r>
          </w:p>
        </w:tc>
        <w:tc>
          <w:tcPr>
            <w:tcW w:w="2303" w:type="dxa"/>
          </w:tcPr>
          <w:p w:rsidR="000E2CEE" w:rsidRDefault="00F02423" w:rsidP="004D7682">
            <w:pPr>
              <w:pStyle w:val="Heading5"/>
              <w:outlineLvl w:val="4"/>
              <w:cnfStyle w:val="000000100000"/>
              <w:rPr>
                <w:lang w:val="en-US"/>
              </w:rPr>
            </w:pPr>
            <w:r>
              <w:rPr>
                <w:lang w:val="en-US"/>
              </w:rPr>
              <w:t>0,940</w:t>
            </w:r>
          </w:p>
        </w:tc>
        <w:tc>
          <w:tcPr>
            <w:tcW w:w="2303" w:type="dxa"/>
          </w:tcPr>
          <w:p w:rsidR="000E2CEE" w:rsidRDefault="00F02423" w:rsidP="004D7682">
            <w:pPr>
              <w:pStyle w:val="Heading5"/>
              <w:outlineLvl w:val="4"/>
              <w:cnfStyle w:val="000000100000"/>
              <w:rPr>
                <w:lang w:val="en-US"/>
              </w:rPr>
            </w:pPr>
            <w:r>
              <w:rPr>
                <w:lang w:val="en-US"/>
              </w:rPr>
              <w:t>0,066</w:t>
            </w:r>
          </w:p>
        </w:tc>
      </w:tr>
      <w:tr w:rsidR="000E2CEE" w:rsidTr="000E2CEE">
        <w:tc>
          <w:tcPr>
            <w:cnfStyle w:val="001000000000"/>
            <w:tcW w:w="2303" w:type="dxa"/>
          </w:tcPr>
          <w:p w:rsidR="000E2CEE" w:rsidRDefault="000E2CEE" w:rsidP="00294777">
            <w:pPr>
              <w:pStyle w:val="Heading5"/>
              <w:outlineLvl w:val="4"/>
              <w:rPr>
                <w:lang w:val="en-US"/>
              </w:rPr>
            </w:pPr>
            <w:r>
              <w:rPr>
                <w:lang w:val="en-US"/>
              </w:rPr>
              <w:t>1999</w:t>
            </w:r>
          </w:p>
        </w:tc>
        <w:tc>
          <w:tcPr>
            <w:tcW w:w="2303" w:type="dxa"/>
          </w:tcPr>
          <w:p w:rsidR="000E2CEE" w:rsidRDefault="00F02423" w:rsidP="004D7682">
            <w:pPr>
              <w:pStyle w:val="Heading5"/>
              <w:outlineLvl w:val="4"/>
              <w:cnfStyle w:val="000000000000"/>
              <w:rPr>
                <w:lang w:val="en-US"/>
              </w:rPr>
            </w:pPr>
            <w:r>
              <w:rPr>
                <w:lang w:val="en-US"/>
              </w:rPr>
              <w:t>-0,023</w:t>
            </w:r>
          </w:p>
        </w:tc>
        <w:tc>
          <w:tcPr>
            <w:tcW w:w="2303" w:type="dxa"/>
          </w:tcPr>
          <w:p w:rsidR="000E2CEE" w:rsidRDefault="00F02423" w:rsidP="004D7682">
            <w:pPr>
              <w:pStyle w:val="Heading5"/>
              <w:outlineLvl w:val="4"/>
              <w:cnfStyle w:val="000000000000"/>
              <w:rPr>
                <w:lang w:val="en-US"/>
              </w:rPr>
            </w:pPr>
            <w:r>
              <w:rPr>
                <w:lang w:val="en-US"/>
              </w:rPr>
              <w:t>1,007</w:t>
            </w:r>
          </w:p>
        </w:tc>
        <w:tc>
          <w:tcPr>
            <w:tcW w:w="2303" w:type="dxa"/>
          </w:tcPr>
          <w:p w:rsidR="000E2CEE" w:rsidRDefault="00F02423" w:rsidP="004D7682">
            <w:pPr>
              <w:pStyle w:val="Heading5"/>
              <w:outlineLvl w:val="4"/>
              <w:cnfStyle w:val="000000000000"/>
              <w:rPr>
                <w:lang w:val="en-US"/>
              </w:rPr>
            </w:pPr>
            <w:r>
              <w:rPr>
                <w:lang w:val="en-US"/>
              </w:rPr>
              <w:t>0,016</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2000</w:t>
            </w:r>
          </w:p>
        </w:tc>
        <w:tc>
          <w:tcPr>
            <w:tcW w:w="2303" w:type="dxa"/>
          </w:tcPr>
          <w:p w:rsidR="000E2CEE" w:rsidRDefault="00277E27" w:rsidP="004D7682">
            <w:pPr>
              <w:pStyle w:val="Heading5"/>
              <w:outlineLvl w:val="4"/>
              <w:cnfStyle w:val="000000100000"/>
              <w:rPr>
                <w:lang w:val="en-US"/>
              </w:rPr>
            </w:pPr>
            <w:r>
              <w:rPr>
                <w:lang w:val="en-US"/>
              </w:rPr>
              <w:t>0,017</w:t>
            </w:r>
          </w:p>
        </w:tc>
        <w:tc>
          <w:tcPr>
            <w:tcW w:w="2303" w:type="dxa"/>
          </w:tcPr>
          <w:p w:rsidR="000E2CEE" w:rsidRDefault="00277E27" w:rsidP="004D7682">
            <w:pPr>
              <w:pStyle w:val="Heading5"/>
              <w:outlineLvl w:val="4"/>
              <w:cnfStyle w:val="000000100000"/>
              <w:rPr>
                <w:lang w:val="en-US"/>
              </w:rPr>
            </w:pPr>
            <w:r>
              <w:rPr>
                <w:lang w:val="en-US"/>
              </w:rPr>
              <w:t>0,946</w:t>
            </w:r>
          </w:p>
        </w:tc>
        <w:tc>
          <w:tcPr>
            <w:tcW w:w="2303" w:type="dxa"/>
          </w:tcPr>
          <w:p w:rsidR="000E2CEE" w:rsidRDefault="00277E27" w:rsidP="004D7682">
            <w:pPr>
              <w:pStyle w:val="Heading5"/>
              <w:outlineLvl w:val="4"/>
              <w:cnfStyle w:val="000000100000"/>
              <w:rPr>
                <w:lang w:val="en-US"/>
              </w:rPr>
            </w:pPr>
            <w:r>
              <w:rPr>
                <w:lang w:val="en-US"/>
              </w:rPr>
              <w:t>0,036</w:t>
            </w:r>
          </w:p>
        </w:tc>
      </w:tr>
      <w:tr w:rsidR="000E2CEE" w:rsidTr="000E2CEE">
        <w:tc>
          <w:tcPr>
            <w:cnfStyle w:val="001000000000"/>
            <w:tcW w:w="2303" w:type="dxa"/>
          </w:tcPr>
          <w:p w:rsidR="000E2CEE" w:rsidRDefault="000E2CEE" w:rsidP="00294777">
            <w:pPr>
              <w:pStyle w:val="Heading5"/>
              <w:outlineLvl w:val="4"/>
              <w:rPr>
                <w:lang w:val="en-US"/>
              </w:rPr>
            </w:pPr>
            <w:r>
              <w:rPr>
                <w:lang w:val="en-US"/>
              </w:rPr>
              <w:t>2001</w:t>
            </w:r>
          </w:p>
        </w:tc>
        <w:tc>
          <w:tcPr>
            <w:tcW w:w="2303" w:type="dxa"/>
          </w:tcPr>
          <w:p w:rsidR="000E2CEE" w:rsidRDefault="00277E27" w:rsidP="004D7682">
            <w:pPr>
              <w:pStyle w:val="Heading5"/>
              <w:outlineLvl w:val="4"/>
              <w:cnfStyle w:val="000000000000"/>
              <w:rPr>
                <w:lang w:val="en-US"/>
              </w:rPr>
            </w:pPr>
            <w:r>
              <w:rPr>
                <w:lang w:val="en-US"/>
              </w:rPr>
              <w:t>0,010</w:t>
            </w:r>
          </w:p>
        </w:tc>
        <w:tc>
          <w:tcPr>
            <w:tcW w:w="2303" w:type="dxa"/>
          </w:tcPr>
          <w:p w:rsidR="000E2CEE" w:rsidRDefault="00277E27" w:rsidP="004D7682">
            <w:pPr>
              <w:pStyle w:val="Heading5"/>
              <w:outlineLvl w:val="4"/>
              <w:cnfStyle w:val="000000000000"/>
              <w:rPr>
                <w:lang w:val="en-US"/>
              </w:rPr>
            </w:pPr>
            <w:r>
              <w:rPr>
                <w:lang w:val="en-US"/>
              </w:rPr>
              <w:t>0,930</w:t>
            </w:r>
          </w:p>
        </w:tc>
        <w:tc>
          <w:tcPr>
            <w:tcW w:w="2303" w:type="dxa"/>
          </w:tcPr>
          <w:p w:rsidR="000E2CEE" w:rsidRDefault="00277E27" w:rsidP="004D7682">
            <w:pPr>
              <w:pStyle w:val="Heading5"/>
              <w:outlineLvl w:val="4"/>
              <w:cnfStyle w:val="000000000000"/>
              <w:rPr>
                <w:lang w:val="en-US"/>
              </w:rPr>
            </w:pPr>
            <w:r>
              <w:rPr>
                <w:lang w:val="en-US"/>
              </w:rPr>
              <w:t>0,055</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2002</w:t>
            </w:r>
          </w:p>
        </w:tc>
        <w:tc>
          <w:tcPr>
            <w:tcW w:w="2303" w:type="dxa"/>
          </w:tcPr>
          <w:p w:rsidR="000E2CEE" w:rsidRDefault="00277E27" w:rsidP="004D7682">
            <w:pPr>
              <w:pStyle w:val="Heading5"/>
              <w:outlineLvl w:val="4"/>
              <w:cnfStyle w:val="000000100000"/>
              <w:rPr>
                <w:lang w:val="en-US"/>
              </w:rPr>
            </w:pPr>
            <w:r>
              <w:rPr>
                <w:lang w:val="en-US"/>
              </w:rPr>
              <w:t>-0,031</w:t>
            </w:r>
          </w:p>
        </w:tc>
        <w:tc>
          <w:tcPr>
            <w:tcW w:w="2303" w:type="dxa"/>
          </w:tcPr>
          <w:p w:rsidR="000E2CEE" w:rsidRDefault="00277E27" w:rsidP="004D7682">
            <w:pPr>
              <w:pStyle w:val="Heading5"/>
              <w:outlineLvl w:val="4"/>
              <w:cnfStyle w:val="000000100000"/>
              <w:rPr>
                <w:lang w:val="en-US"/>
              </w:rPr>
            </w:pPr>
            <w:r>
              <w:rPr>
                <w:lang w:val="en-US"/>
              </w:rPr>
              <w:t>0,951</w:t>
            </w:r>
          </w:p>
        </w:tc>
        <w:tc>
          <w:tcPr>
            <w:tcW w:w="2303" w:type="dxa"/>
          </w:tcPr>
          <w:p w:rsidR="000E2CEE" w:rsidRDefault="00277E27" w:rsidP="004D7682">
            <w:pPr>
              <w:pStyle w:val="Heading5"/>
              <w:outlineLvl w:val="4"/>
              <w:cnfStyle w:val="000000100000"/>
              <w:rPr>
                <w:lang w:val="en-US"/>
              </w:rPr>
            </w:pPr>
            <w:r>
              <w:rPr>
                <w:lang w:val="en-US"/>
              </w:rPr>
              <w:t>0,067</w:t>
            </w:r>
          </w:p>
        </w:tc>
      </w:tr>
      <w:tr w:rsidR="000E2CEE" w:rsidTr="000E2CEE">
        <w:tc>
          <w:tcPr>
            <w:cnfStyle w:val="001000000000"/>
            <w:tcW w:w="2303" w:type="dxa"/>
          </w:tcPr>
          <w:p w:rsidR="000E2CEE" w:rsidRDefault="000E2CEE" w:rsidP="00294777">
            <w:pPr>
              <w:pStyle w:val="Heading5"/>
              <w:outlineLvl w:val="4"/>
              <w:rPr>
                <w:lang w:val="en-US"/>
              </w:rPr>
            </w:pPr>
            <w:r>
              <w:rPr>
                <w:lang w:val="en-US"/>
              </w:rPr>
              <w:t>2003</w:t>
            </w:r>
          </w:p>
        </w:tc>
        <w:tc>
          <w:tcPr>
            <w:tcW w:w="2303" w:type="dxa"/>
          </w:tcPr>
          <w:p w:rsidR="000E2CEE" w:rsidRDefault="007B7E64" w:rsidP="004D7682">
            <w:pPr>
              <w:pStyle w:val="Heading5"/>
              <w:outlineLvl w:val="4"/>
              <w:cnfStyle w:val="000000000000"/>
              <w:rPr>
                <w:lang w:val="en-US"/>
              </w:rPr>
            </w:pPr>
            <w:r>
              <w:rPr>
                <w:lang w:val="en-US"/>
              </w:rPr>
              <w:t>-0,013</w:t>
            </w:r>
          </w:p>
        </w:tc>
        <w:tc>
          <w:tcPr>
            <w:tcW w:w="2303" w:type="dxa"/>
          </w:tcPr>
          <w:p w:rsidR="000E2CEE" w:rsidRDefault="007B7E64" w:rsidP="004D7682">
            <w:pPr>
              <w:pStyle w:val="Heading5"/>
              <w:outlineLvl w:val="4"/>
              <w:cnfStyle w:val="000000000000"/>
              <w:rPr>
                <w:lang w:val="en-US"/>
              </w:rPr>
            </w:pPr>
            <w:r>
              <w:rPr>
                <w:lang w:val="en-US"/>
              </w:rPr>
              <w:t>0,980</w:t>
            </w:r>
          </w:p>
        </w:tc>
        <w:tc>
          <w:tcPr>
            <w:tcW w:w="2303" w:type="dxa"/>
          </w:tcPr>
          <w:p w:rsidR="000E2CEE" w:rsidRDefault="007B7E64" w:rsidP="004D7682">
            <w:pPr>
              <w:pStyle w:val="Heading5"/>
              <w:outlineLvl w:val="4"/>
              <w:cnfStyle w:val="000000000000"/>
              <w:rPr>
                <w:lang w:val="en-US"/>
              </w:rPr>
            </w:pPr>
            <w:r>
              <w:rPr>
                <w:lang w:val="en-US"/>
              </w:rPr>
              <w:t>0,028</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2004</w:t>
            </w:r>
          </w:p>
        </w:tc>
        <w:tc>
          <w:tcPr>
            <w:tcW w:w="2303" w:type="dxa"/>
          </w:tcPr>
          <w:p w:rsidR="000E2CEE" w:rsidRDefault="00233351" w:rsidP="004D7682">
            <w:pPr>
              <w:pStyle w:val="Heading5"/>
              <w:outlineLvl w:val="4"/>
              <w:cnfStyle w:val="000000100000"/>
              <w:rPr>
                <w:lang w:val="en-US"/>
              </w:rPr>
            </w:pPr>
            <w:r>
              <w:rPr>
                <w:lang w:val="en-US"/>
              </w:rPr>
              <w:t>-0,008</w:t>
            </w:r>
          </w:p>
        </w:tc>
        <w:tc>
          <w:tcPr>
            <w:tcW w:w="2303" w:type="dxa"/>
          </w:tcPr>
          <w:p w:rsidR="000E2CEE" w:rsidRDefault="00233351" w:rsidP="004D7682">
            <w:pPr>
              <w:pStyle w:val="Heading5"/>
              <w:outlineLvl w:val="4"/>
              <w:cnfStyle w:val="000000100000"/>
              <w:rPr>
                <w:lang w:val="en-US"/>
              </w:rPr>
            </w:pPr>
            <w:r>
              <w:rPr>
                <w:lang w:val="en-US"/>
              </w:rPr>
              <w:t>0,975</w:t>
            </w:r>
          </w:p>
        </w:tc>
        <w:tc>
          <w:tcPr>
            <w:tcW w:w="2303" w:type="dxa"/>
          </w:tcPr>
          <w:p w:rsidR="000E2CEE" w:rsidRDefault="00233351" w:rsidP="004D7682">
            <w:pPr>
              <w:pStyle w:val="Heading5"/>
              <w:outlineLvl w:val="4"/>
              <w:cnfStyle w:val="000000100000"/>
              <w:rPr>
                <w:lang w:val="en-US"/>
              </w:rPr>
            </w:pPr>
            <w:r>
              <w:rPr>
                <w:lang w:val="en-US"/>
              </w:rPr>
              <w:t>0,032</w:t>
            </w:r>
          </w:p>
        </w:tc>
      </w:tr>
      <w:tr w:rsidR="000E2CEE" w:rsidTr="000E2CEE">
        <w:tc>
          <w:tcPr>
            <w:cnfStyle w:val="001000000000"/>
            <w:tcW w:w="2303" w:type="dxa"/>
          </w:tcPr>
          <w:p w:rsidR="000E2CEE" w:rsidRDefault="000E2CEE" w:rsidP="00294777">
            <w:pPr>
              <w:pStyle w:val="Heading5"/>
              <w:outlineLvl w:val="4"/>
              <w:rPr>
                <w:lang w:val="en-US"/>
              </w:rPr>
            </w:pPr>
            <w:r>
              <w:rPr>
                <w:lang w:val="en-US"/>
              </w:rPr>
              <w:t>2005</w:t>
            </w:r>
          </w:p>
        </w:tc>
        <w:tc>
          <w:tcPr>
            <w:tcW w:w="2303" w:type="dxa"/>
          </w:tcPr>
          <w:p w:rsidR="000E2CEE" w:rsidRDefault="00233351" w:rsidP="004D7682">
            <w:pPr>
              <w:pStyle w:val="Heading5"/>
              <w:outlineLvl w:val="4"/>
              <w:cnfStyle w:val="000000000000"/>
              <w:rPr>
                <w:lang w:val="en-US"/>
              </w:rPr>
            </w:pPr>
            <w:r>
              <w:rPr>
                <w:lang w:val="en-US"/>
              </w:rPr>
              <w:t>-0,032</w:t>
            </w:r>
          </w:p>
        </w:tc>
        <w:tc>
          <w:tcPr>
            <w:tcW w:w="2303" w:type="dxa"/>
          </w:tcPr>
          <w:p w:rsidR="000E2CEE" w:rsidRDefault="00233351" w:rsidP="004D7682">
            <w:pPr>
              <w:pStyle w:val="Heading5"/>
              <w:outlineLvl w:val="4"/>
              <w:cnfStyle w:val="000000000000"/>
              <w:rPr>
                <w:lang w:val="en-US"/>
              </w:rPr>
            </w:pPr>
            <w:r>
              <w:rPr>
                <w:lang w:val="en-US"/>
              </w:rPr>
              <w:t>1,013</w:t>
            </w:r>
          </w:p>
        </w:tc>
        <w:tc>
          <w:tcPr>
            <w:tcW w:w="2303" w:type="dxa"/>
          </w:tcPr>
          <w:p w:rsidR="000E2CEE" w:rsidRDefault="00233351" w:rsidP="004D7682">
            <w:pPr>
              <w:pStyle w:val="Heading5"/>
              <w:outlineLvl w:val="4"/>
              <w:cnfStyle w:val="000000000000"/>
              <w:rPr>
                <w:lang w:val="en-US"/>
              </w:rPr>
            </w:pPr>
            <w:r>
              <w:rPr>
                <w:lang w:val="en-US"/>
              </w:rPr>
              <w:t>0,018</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2006</w:t>
            </w:r>
          </w:p>
        </w:tc>
        <w:tc>
          <w:tcPr>
            <w:tcW w:w="2303" w:type="dxa"/>
          </w:tcPr>
          <w:p w:rsidR="000E2CEE" w:rsidRDefault="00233351" w:rsidP="004D7682">
            <w:pPr>
              <w:pStyle w:val="Heading5"/>
              <w:outlineLvl w:val="4"/>
              <w:cnfStyle w:val="000000100000"/>
              <w:rPr>
                <w:lang w:val="en-US"/>
              </w:rPr>
            </w:pPr>
            <w:r>
              <w:rPr>
                <w:lang w:val="en-US"/>
              </w:rPr>
              <w:t>-0,040</w:t>
            </w:r>
          </w:p>
        </w:tc>
        <w:tc>
          <w:tcPr>
            <w:tcW w:w="2303" w:type="dxa"/>
          </w:tcPr>
          <w:p w:rsidR="000E2CEE" w:rsidRDefault="00233351" w:rsidP="004D7682">
            <w:pPr>
              <w:pStyle w:val="Heading5"/>
              <w:outlineLvl w:val="4"/>
              <w:cnfStyle w:val="000000100000"/>
              <w:rPr>
                <w:lang w:val="en-US"/>
              </w:rPr>
            </w:pPr>
            <w:r>
              <w:rPr>
                <w:lang w:val="en-US"/>
              </w:rPr>
              <w:t>1,006</w:t>
            </w:r>
          </w:p>
        </w:tc>
        <w:tc>
          <w:tcPr>
            <w:tcW w:w="2303" w:type="dxa"/>
          </w:tcPr>
          <w:p w:rsidR="000E2CEE" w:rsidRDefault="00233351" w:rsidP="004D7682">
            <w:pPr>
              <w:pStyle w:val="Heading5"/>
              <w:outlineLvl w:val="4"/>
              <w:cnfStyle w:val="000000100000"/>
              <w:rPr>
                <w:lang w:val="en-US"/>
              </w:rPr>
            </w:pPr>
            <w:r>
              <w:rPr>
                <w:lang w:val="en-US"/>
              </w:rPr>
              <w:t>0,020</w:t>
            </w:r>
          </w:p>
        </w:tc>
      </w:tr>
      <w:tr w:rsidR="000E2CEE" w:rsidTr="000E2CEE">
        <w:tc>
          <w:tcPr>
            <w:cnfStyle w:val="001000000000"/>
            <w:tcW w:w="2303" w:type="dxa"/>
          </w:tcPr>
          <w:p w:rsidR="000E2CEE" w:rsidRDefault="000E2CEE" w:rsidP="00294777">
            <w:pPr>
              <w:pStyle w:val="Heading5"/>
              <w:outlineLvl w:val="4"/>
              <w:rPr>
                <w:lang w:val="en-US"/>
              </w:rPr>
            </w:pPr>
            <w:r>
              <w:rPr>
                <w:lang w:val="en-US"/>
              </w:rPr>
              <w:t>2007</w:t>
            </w:r>
          </w:p>
        </w:tc>
        <w:tc>
          <w:tcPr>
            <w:tcW w:w="2303" w:type="dxa"/>
          </w:tcPr>
          <w:p w:rsidR="000E2CEE" w:rsidRDefault="00233351" w:rsidP="004D7682">
            <w:pPr>
              <w:pStyle w:val="Heading5"/>
              <w:outlineLvl w:val="4"/>
              <w:cnfStyle w:val="000000000000"/>
              <w:rPr>
                <w:lang w:val="en-US"/>
              </w:rPr>
            </w:pPr>
            <w:r>
              <w:rPr>
                <w:lang w:val="en-US"/>
              </w:rPr>
              <w:t>0,039</w:t>
            </w:r>
          </w:p>
        </w:tc>
        <w:tc>
          <w:tcPr>
            <w:tcW w:w="2303" w:type="dxa"/>
          </w:tcPr>
          <w:p w:rsidR="000E2CEE" w:rsidRDefault="00233351" w:rsidP="004D7682">
            <w:pPr>
              <w:pStyle w:val="Heading5"/>
              <w:outlineLvl w:val="4"/>
              <w:cnfStyle w:val="000000000000"/>
              <w:rPr>
                <w:lang w:val="en-US"/>
              </w:rPr>
            </w:pPr>
            <w:r>
              <w:rPr>
                <w:lang w:val="en-US"/>
              </w:rPr>
              <w:t>0,939</w:t>
            </w:r>
          </w:p>
        </w:tc>
        <w:tc>
          <w:tcPr>
            <w:tcW w:w="2303" w:type="dxa"/>
          </w:tcPr>
          <w:p w:rsidR="000E2CEE" w:rsidRDefault="00233351" w:rsidP="004D7682">
            <w:pPr>
              <w:pStyle w:val="Heading5"/>
              <w:outlineLvl w:val="4"/>
              <w:cnfStyle w:val="000000000000"/>
              <w:rPr>
                <w:lang w:val="en-US"/>
              </w:rPr>
            </w:pPr>
            <w:r>
              <w:rPr>
                <w:lang w:val="en-US"/>
              </w:rPr>
              <w:t>0,031</w:t>
            </w:r>
          </w:p>
        </w:tc>
      </w:tr>
      <w:tr w:rsidR="000E2CEE" w:rsidTr="000E2CEE">
        <w:trPr>
          <w:cnfStyle w:val="000000100000"/>
        </w:trPr>
        <w:tc>
          <w:tcPr>
            <w:cnfStyle w:val="001000000000"/>
            <w:tcW w:w="2303" w:type="dxa"/>
          </w:tcPr>
          <w:p w:rsidR="000E2CEE" w:rsidRDefault="000E2CEE" w:rsidP="00294777">
            <w:pPr>
              <w:pStyle w:val="Heading5"/>
              <w:outlineLvl w:val="4"/>
              <w:rPr>
                <w:lang w:val="en-US"/>
              </w:rPr>
            </w:pPr>
            <w:r>
              <w:rPr>
                <w:lang w:val="en-US"/>
              </w:rPr>
              <w:t>2008</w:t>
            </w:r>
          </w:p>
        </w:tc>
        <w:tc>
          <w:tcPr>
            <w:tcW w:w="2303" w:type="dxa"/>
          </w:tcPr>
          <w:p w:rsidR="000E2CEE" w:rsidRDefault="00F17D10" w:rsidP="004D7682">
            <w:pPr>
              <w:pStyle w:val="Heading5"/>
              <w:outlineLvl w:val="4"/>
              <w:cnfStyle w:val="000000100000"/>
              <w:rPr>
                <w:lang w:val="en-US"/>
              </w:rPr>
            </w:pPr>
            <w:r>
              <w:rPr>
                <w:lang w:val="en-US"/>
              </w:rPr>
              <w:t>-0,038</w:t>
            </w:r>
          </w:p>
        </w:tc>
        <w:tc>
          <w:tcPr>
            <w:tcW w:w="2303" w:type="dxa"/>
          </w:tcPr>
          <w:p w:rsidR="000E2CEE" w:rsidRDefault="00F17D10" w:rsidP="004D7682">
            <w:pPr>
              <w:pStyle w:val="Heading5"/>
              <w:outlineLvl w:val="4"/>
              <w:cnfStyle w:val="000000100000"/>
              <w:rPr>
                <w:lang w:val="en-US"/>
              </w:rPr>
            </w:pPr>
            <w:r>
              <w:rPr>
                <w:lang w:val="en-US"/>
              </w:rPr>
              <w:t>0,978</w:t>
            </w:r>
          </w:p>
        </w:tc>
        <w:tc>
          <w:tcPr>
            <w:tcW w:w="2303" w:type="dxa"/>
          </w:tcPr>
          <w:p w:rsidR="000E2CEE" w:rsidRDefault="00F17D10" w:rsidP="004D7682">
            <w:pPr>
              <w:pStyle w:val="Heading5"/>
              <w:outlineLvl w:val="4"/>
              <w:cnfStyle w:val="000000100000"/>
              <w:rPr>
                <w:lang w:val="en-US"/>
              </w:rPr>
            </w:pPr>
            <w:r>
              <w:rPr>
                <w:lang w:val="en-US"/>
              </w:rPr>
              <w:t>0,060</w:t>
            </w:r>
          </w:p>
        </w:tc>
      </w:tr>
      <w:tr w:rsidR="000E2CEE" w:rsidTr="000E2CEE">
        <w:tc>
          <w:tcPr>
            <w:cnfStyle w:val="001000000000"/>
            <w:tcW w:w="2303" w:type="dxa"/>
          </w:tcPr>
          <w:p w:rsidR="000E2CEE" w:rsidRDefault="000E2CEE" w:rsidP="004D7682">
            <w:pPr>
              <w:pStyle w:val="Heading5"/>
              <w:outlineLvl w:val="4"/>
              <w:rPr>
                <w:lang w:val="en-US"/>
              </w:rPr>
            </w:pPr>
            <w:r>
              <w:rPr>
                <w:lang w:val="en-US"/>
              </w:rPr>
              <w:t>2009</w:t>
            </w:r>
          </w:p>
        </w:tc>
        <w:tc>
          <w:tcPr>
            <w:tcW w:w="2303" w:type="dxa"/>
          </w:tcPr>
          <w:p w:rsidR="000E2CEE" w:rsidRDefault="00F17D10" w:rsidP="004D7682">
            <w:pPr>
              <w:pStyle w:val="Heading5"/>
              <w:outlineLvl w:val="4"/>
              <w:cnfStyle w:val="000000000000"/>
              <w:rPr>
                <w:lang w:val="en-US"/>
              </w:rPr>
            </w:pPr>
            <w:r>
              <w:rPr>
                <w:lang w:val="en-US"/>
              </w:rPr>
              <w:t>-0,082</w:t>
            </w:r>
          </w:p>
        </w:tc>
        <w:tc>
          <w:tcPr>
            <w:tcW w:w="2303" w:type="dxa"/>
          </w:tcPr>
          <w:p w:rsidR="000E2CEE" w:rsidRDefault="00F17D10" w:rsidP="004D7682">
            <w:pPr>
              <w:pStyle w:val="Heading5"/>
              <w:outlineLvl w:val="4"/>
              <w:cnfStyle w:val="000000000000"/>
              <w:rPr>
                <w:lang w:val="en-US"/>
              </w:rPr>
            </w:pPr>
            <w:r>
              <w:rPr>
                <w:lang w:val="en-US"/>
              </w:rPr>
              <w:t>0,975</w:t>
            </w:r>
          </w:p>
        </w:tc>
        <w:tc>
          <w:tcPr>
            <w:tcW w:w="2303" w:type="dxa"/>
          </w:tcPr>
          <w:p w:rsidR="000E2CEE" w:rsidRDefault="00F17D10" w:rsidP="004D7682">
            <w:pPr>
              <w:pStyle w:val="Heading5"/>
              <w:outlineLvl w:val="4"/>
              <w:cnfStyle w:val="000000000000"/>
              <w:rPr>
                <w:lang w:val="en-US"/>
              </w:rPr>
            </w:pPr>
            <w:r>
              <w:rPr>
                <w:lang w:val="en-US"/>
              </w:rPr>
              <w:t>0,112</w:t>
            </w:r>
          </w:p>
        </w:tc>
      </w:tr>
      <w:tr w:rsidR="004D7682" w:rsidTr="000E2CEE">
        <w:trPr>
          <w:cnfStyle w:val="000000100000"/>
        </w:trPr>
        <w:tc>
          <w:tcPr>
            <w:cnfStyle w:val="001000000000"/>
            <w:tcW w:w="2303" w:type="dxa"/>
          </w:tcPr>
          <w:p w:rsidR="004D7682" w:rsidRDefault="004D7682" w:rsidP="004D7682">
            <w:pPr>
              <w:pStyle w:val="Heading5"/>
              <w:outlineLvl w:val="4"/>
              <w:rPr>
                <w:lang w:val="en-US"/>
              </w:rPr>
            </w:pPr>
          </w:p>
        </w:tc>
        <w:tc>
          <w:tcPr>
            <w:tcW w:w="2303" w:type="dxa"/>
          </w:tcPr>
          <w:p w:rsidR="004D7682" w:rsidRDefault="004D7682" w:rsidP="004D7682">
            <w:pPr>
              <w:pStyle w:val="Heading5"/>
              <w:outlineLvl w:val="4"/>
              <w:cnfStyle w:val="000000100000"/>
              <w:rPr>
                <w:lang w:val="en-US"/>
              </w:rPr>
            </w:pPr>
          </w:p>
        </w:tc>
        <w:tc>
          <w:tcPr>
            <w:tcW w:w="2303" w:type="dxa"/>
          </w:tcPr>
          <w:p w:rsidR="004D7682" w:rsidRDefault="004D7682" w:rsidP="004D7682">
            <w:pPr>
              <w:pStyle w:val="Heading5"/>
              <w:outlineLvl w:val="4"/>
              <w:cnfStyle w:val="000000100000"/>
              <w:rPr>
                <w:lang w:val="en-US"/>
              </w:rPr>
            </w:pPr>
          </w:p>
        </w:tc>
        <w:tc>
          <w:tcPr>
            <w:tcW w:w="2303" w:type="dxa"/>
          </w:tcPr>
          <w:p w:rsidR="004D7682" w:rsidRDefault="004D7682" w:rsidP="004D7682">
            <w:pPr>
              <w:pStyle w:val="Heading5"/>
              <w:outlineLvl w:val="4"/>
              <w:cnfStyle w:val="000000100000"/>
              <w:rPr>
                <w:lang w:val="en-US"/>
              </w:rPr>
            </w:pPr>
          </w:p>
        </w:tc>
      </w:tr>
      <w:tr w:rsidR="004D7682" w:rsidTr="000E2CEE">
        <w:tc>
          <w:tcPr>
            <w:cnfStyle w:val="001000000000"/>
            <w:tcW w:w="2303" w:type="dxa"/>
          </w:tcPr>
          <w:p w:rsidR="004D7682" w:rsidRDefault="004D7682" w:rsidP="004D7682">
            <w:pPr>
              <w:pStyle w:val="Heading5"/>
              <w:outlineLvl w:val="4"/>
              <w:rPr>
                <w:lang w:val="en-US"/>
              </w:rPr>
            </w:pPr>
            <w:r>
              <w:rPr>
                <w:lang w:val="en-US"/>
              </w:rPr>
              <w:t>Mean 1988 to 1998</w:t>
            </w:r>
          </w:p>
        </w:tc>
        <w:tc>
          <w:tcPr>
            <w:tcW w:w="2303" w:type="dxa"/>
          </w:tcPr>
          <w:p w:rsidR="004D7682" w:rsidRDefault="004D7682" w:rsidP="004D7682">
            <w:pPr>
              <w:pStyle w:val="Heading5"/>
              <w:outlineLvl w:val="4"/>
              <w:cnfStyle w:val="000000000000"/>
              <w:rPr>
                <w:lang w:val="en-US"/>
              </w:rPr>
            </w:pPr>
            <w:r>
              <w:rPr>
                <w:lang w:val="en-US"/>
              </w:rPr>
              <w:t>-0,018</w:t>
            </w:r>
          </w:p>
        </w:tc>
        <w:tc>
          <w:tcPr>
            <w:tcW w:w="2303" w:type="dxa"/>
          </w:tcPr>
          <w:p w:rsidR="004D7682" w:rsidRDefault="004D7682" w:rsidP="004D7682">
            <w:pPr>
              <w:pStyle w:val="Heading5"/>
              <w:outlineLvl w:val="4"/>
              <w:cnfStyle w:val="000000000000"/>
              <w:rPr>
                <w:lang w:val="en-US"/>
              </w:rPr>
            </w:pPr>
            <w:r>
              <w:rPr>
                <w:lang w:val="en-US"/>
              </w:rPr>
              <w:t>0,991</w:t>
            </w:r>
          </w:p>
        </w:tc>
        <w:tc>
          <w:tcPr>
            <w:tcW w:w="2303" w:type="dxa"/>
          </w:tcPr>
          <w:p w:rsidR="004D7682" w:rsidRDefault="004D7682" w:rsidP="004D7682">
            <w:pPr>
              <w:pStyle w:val="Heading5"/>
              <w:outlineLvl w:val="4"/>
              <w:cnfStyle w:val="000000000000"/>
              <w:rPr>
                <w:lang w:val="en-US"/>
              </w:rPr>
            </w:pPr>
            <w:r>
              <w:rPr>
                <w:lang w:val="en-US"/>
              </w:rPr>
              <w:t>0,030</w:t>
            </w:r>
          </w:p>
        </w:tc>
      </w:tr>
      <w:tr w:rsidR="004D7682" w:rsidTr="000E2CEE">
        <w:trPr>
          <w:cnfStyle w:val="000000100000"/>
        </w:trPr>
        <w:tc>
          <w:tcPr>
            <w:cnfStyle w:val="001000000000"/>
            <w:tcW w:w="2303" w:type="dxa"/>
          </w:tcPr>
          <w:p w:rsidR="004D7682" w:rsidRDefault="004D7682" w:rsidP="004D7682">
            <w:pPr>
              <w:pStyle w:val="Heading5"/>
              <w:outlineLvl w:val="4"/>
              <w:rPr>
                <w:lang w:val="en-US"/>
              </w:rPr>
            </w:pPr>
            <w:r>
              <w:rPr>
                <w:lang w:val="en-US"/>
              </w:rPr>
              <w:t>Mean 1999 to 2009</w:t>
            </w:r>
          </w:p>
        </w:tc>
        <w:tc>
          <w:tcPr>
            <w:tcW w:w="2303" w:type="dxa"/>
          </w:tcPr>
          <w:p w:rsidR="004D7682" w:rsidRDefault="004D7682" w:rsidP="004D7682">
            <w:pPr>
              <w:pStyle w:val="Heading5"/>
              <w:outlineLvl w:val="4"/>
              <w:cnfStyle w:val="000000100000"/>
              <w:rPr>
                <w:lang w:val="en-US"/>
              </w:rPr>
            </w:pPr>
            <w:r>
              <w:rPr>
                <w:lang w:val="en-US"/>
              </w:rPr>
              <w:t>-0,018</w:t>
            </w:r>
          </w:p>
        </w:tc>
        <w:tc>
          <w:tcPr>
            <w:tcW w:w="2303" w:type="dxa"/>
          </w:tcPr>
          <w:p w:rsidR="004D7682" w:rsidRDefault="004D7682" w:rsidP="004D7682">
            <w:pPr>
              <w:pStyle w:val="Heading5"/>
              <w:outlineLvl w:val="4"/>
              <w:cnfStyle w:val="000000100000"/>
              <w:rPr>
                <w:lang w:val="en-US"/>
              </w:rPr>
            </w:pPr>
            <w:r>
              <w:rPr>
                <w:lang w:val="en-US"/>
              </w:rPr>
              <w:t>0,973</w:t>
            </w:r>
          </w:p>
        </w:tc>
        <w:tc>
          <w:tcPr>
            <w:tcW w:w="2303" w:type="dxa"/>
          </w:tcPr>
          <w:p w:rsidR="004D7682" w:rsidRDefault="004D7682" w:rsidP="004D7682">
            <w:pPr>
              <w:pStyle w:val="Heading5"/>
              <w:outlineLvl w:val="4"/>
              <w:cnfStyle w:val="000000100000"/>
              <w:rPr>
                <w:lang w:val="en-US"/>
              </w:rPr>
            </w:pPr>
            <w:r>
              <w:rPr>
                <w:lang w:val="en-US"/>
              </w:rPr>
              <w:t>0,043</w:t>
            </w:r>
          </w:p>
        </w:tc>
      </w:tr>
      <w:tr w:rsidR="004D7682" w:rsidTr="000E2CEE">
        <w:tc>
          <w:tcPr>
            <w:cnfStyle w:val="001000000000"/>
            <w:tcW w:w="2303" w:type="dxa"/>
          </w:tcPr>
          <w:p w:rsidR="004D7682" w:rsidRDefault="004D7682" w:rsidP="004D7682">
            <w:pPr>
              <w:pStyle w:val="Heading5"/>
              <w:outlineLvl w:val="4"/>
              <w:rPr>
                <w:lang w:val="en-US"/>
              </w:rPr>
            </w:pPr>
            <w:r>
              <w:rPr>
                <w:lang w:val="en-US"/>
              </w:rPr>
              <w:t>Difference</w:t>
            </w:r>
          </w:p>
        </w:tc>
        <w:tc>
          <w:tcPr>
            <w:tcW w:w="2303" w:type="dxa"/>
          </w:tcPr>
          <w:p w:rsidR="004D7682" w:rsidRDefault="004D7682" w:rsidP="004D7682">
            <w:pPr>
              <w:pStyle w:val="Heading5"/>
              <w:outlineLvl w:val="4"/>
              <w:cnfStyle w:val="000000000000"/>
              <w:rPr>
                <w:lang w:val="en-US"/>
              </w:rPr>
            </w:pPr>
            <w:r>
              <w:rPr>
                <w:lang w:val="en-US"/>
              </w:rPr>
              <w:t>0</w:t>
            </w:r>
          </w:p>
        </w:tc>
        <w:tc>
          <w:tcPr>
            <w:tcW w:w="2303" w:type="dxa"/>
          </w:tcPr>
          <w:p w:rsidR="004D7682" w:rsidRDefault="007C787F" w:rsidP="004D7682">
            <w:pPr>
              <w:pStyle w:val="Heading5"/>
              <w:outlineLvl w:val="4"/>
              <w:cnfStyle w:val="000000000000"/>
              <w:rPr>
                <w:lang w:val="en-US"/>
              </w:rPr>
            </w:pPr>
            <w:r>
              <w:rPr>
                <w:lang w:val="en-US"/>
              </w:rPr>
              <w:t>-0,018</w:t>
            </w:r>
          </w:p>
        </w:tc>
        <w:tc>
          <w:tcPr>
            <w:tcW w:w="2303" w:type="dxa"/>
          </w:tcPr>
          <w:p w:rsidR="004D7682" w:rsidRDefault="008A13C2" w:rsidP="004D7682">
            <w:pPr>
              <w:pStyle w:val="Heading5"/>
              <w:outlineLvl w:val="4"/>
              <w:cnfStyle w:val="000000000000"/>
              <w:rPr>
                <w:lang w:val="en-US"/>
              </w:rPr>
            </w:pPr>
            <w:r>
              <w:rPr>
                <w:lang w:val="en-US"/>
              </w:rPr>
              <w:t>0,013</w:t>
            </w:r>
          </w:p>
        </w:tc>
      </w:tr>
      <w:tr w:rsidR="004D7682" w:rsidTr="000E2CEE">
        <w:trPr>
          <w:cnfStyle w:val="000000100000"/>
        </w:trPr>
        <w:tc>
          <w:tcPr>
            <w:cnfStyle w:val="001000000000"/>
            <w:tcW w:w="2303" w:type="dxa"/>
          </w:tcPr>
          <w:p w:rsidR="004D7682" w:rsidRDefault="004D7682" w:rsidP="004D7682">
            <w:pPr>
              <w:pStyle w:val="Heading5"/>
              <w:outlineLvl w:val="4"/>
              <w:rPr>
                <w:lang w:val="en-US"/>
              </w:rPr>
            </w:pPr>
            <w:r>
              <w:rPr>
                <w:lang w:val="en-US"/>
              </w:rPr>
              <w:t>P-</w:t>
            </w:r>
            <w:proofErr w:type="gramStart"/>
            <w:r>
              <w:rPr>
                <w:lang w:val="en-US"/>
              </w:rPr>
              <w:t>value  difference</w:t>
            </w:r>
            <w:proofErr w:type="gramEnd"/>
          </w:p>
        </w:tc>
        <w:tc>
          <w:tcPr>
            <w:tcW w:w="2303" w:type="dxa"/>
          </w:tcPr>
          <w:p w:rsidR="004D7682" w:rsidRDefault="004D7682" w:rsidP="004D7682">
            <w:pPr>
              <w:pStyle w:val="Heading5"/>
              <w:outlineLvl w:val="4"/>
              <w:cnfStyle w:val="000000100000"/>
              <w:rPr>
                <w:lang w:val="en-US"/>
              </w:rPr>
            </w:pPr>
            <w:r>
              <w:rPr>
                <w:lang w:val="en-US"/>
              </w:rPr>
              <w:t>0,964</w:t>
            </w:r>
          </w:p>
        </w:tc>
        <w:tc>
          <w:tcPr>
            <w:tcW w:w="2303" w:type="dxa"/>
          </w:tcPr>
          <w:p w:rsidR="004D7682" w:rsidRDefault="004D7682" w:rsidP="004D7682">
            <w:pPr>
              <w:pStyle w:val="Heading5"/>
              <w:outlineLvl w:val="4"/>
              <w:cnfStyle w:val="000000100000"/>
              <w:rPr>
                <w:lang w:val="en-US"/>
              </w:rPr>
            </w:pPr>
            <w:r>
              <w:rPr>
                <w:lang w:val="en-US"/>
              </w:rPr>
              <w:t>0,237</w:t>
            </w:r>
          </w:p>
        </w:tc>
        <w:tc>
          <w:tcPr>
            <w:tcW w:w="2303" w:type="dxa"/>
          </w:tcPr>
          <w:p w:rsidR="004D7682" w:rsidRDefault="004D7682" w:rsidP="004D7682">
            <w:pPr>
              <w:pStyle w:val="Heading5"/>
              <w:outlineLvl w:val="4"/>
              <w:cnfStyle w:val="000000100000"/>
              <w:rPr>
                <w:lang w:val="en-US"/>
              </w:rPr>
            </w:pPr>
            <w:r>
              <w:rPr>
                <w:lang w:val="en-US"/>
              </w:rPr>
              <w:t>0,288</w:t>
            </w:r>
          </w:p>
        </w:tc>
      </w:tr>
    </w:tbl>
    <w:p w:rsidR="000E2CEE" w:rsidRPr="000E2CEE" w:rsidRDefault="000E2CEE" w:rsidP="000E2CEE">
      <w:pPr>
        <w:rPr>
          <w:lang w:val="en-US"/>
        </w:rPr>
      </w:pPr>
    </w:p>
    <w:p w:rsidR="00E9670D" w:rsidRDefault="00E9670D">
      <w:pPr>
        <w:spacing w:after="0" w:line="240" w:lineRule="auto"/>
        <w:rPr>
          <w:lang w:val="en-US"/>
        </w:rPr>
      </w:pPr>
      <w:r>
        <w:rPr>
          <w:lang w:val="en-US"/>
        </w:rPr>
        <w:br w:type="page"/>
      </w:r>
    </w:p>
    <w:p w:rsidR="000E2CEE" w:rsidRDefault="004D7682" w:rsidP="000E2CEE">
      <w:pPr>
        <w:pStyle w:val="Heading3"/>
        <w:rPr>
          <w:lang w:val="en-US"/>
        </w:rPr>
      </w:pPr>
      <w:bookmarkStart w:id="266" w:name="_Toc298480560"/>
      <w:bookmarkStart w:id="267" w:name="_Toc299713005"/>
      <w:bookmarkStart w:id="268" w:name="_Toc300034968"/>
      <w:r>
        <w:rPr>
          <w:lang w:val="en-US"/>
        </w:rPr>
        <w:lastRenderedPageBreak/>
        <w:t>C</w:t>
      </w:r>
      <w:r w:rsidR="000E2CEE">
        <w:rPr>
          <w:lang w:val="en-US"/>
        </w:rPr>
        <w:t>ountries – decreasing</w:t>
      </w:r>
      <w:bookmarkEnd w:id="266"/>
      <w:bookmarkEnd w:id="267"/>
      <w:bookmarkEnd w:id="268"/>
    </w:p>
    <w:tbl>
      <w:tblPr>
        <w:tblStyle w:val="LightShading-Accent11"/>
        <w:tblW w:w="5000" w:type="pct"/>
        <w:tblLook w:val="04A0"/>
      </w:tblPr>
      <w:tblGrid>
        <w:gridCol w:w="1548"/>
        <w:gridCol w:w="1548"/>
        <w:gridCol w:w="1547"/>
        <w:gridCol w:w="1549"/>
        <w:gridCol w:w="1549"/>
        <w:gridCol w:w="1547"/>
      </w:tblGrid>
      <w:tr w:rsidR="00277E27" w:rsidTr="00277E27">
        <w:trPr>
          <w:cnfStyle w:val="100000000000"/>
        </w:trPr>
        <w:tc>
          <w:tcPr>
            <w:cnfStyle w:val="001000000000"/>
            <w:tcW w:w="833" w:type="pct"/>
          </w:tcPr>
          <w:p w:rsidR="00277E27" w:rsidRDefault="00277E27" w:rsidP="004D7682">
            <w:pPr>
              <w:pStyle w:val="Heading5"/>
              <w:outlineLvl w:val="4"/>
              <w:rPr>
                <w:lang w:val="en-US"/>
              </w:rPr>
            </w:pPr>
            <w:r>
              <w:rPr>
                <w:lang w:val="en-US"/>
              </w:rPr>
              <w:t>Year</w:t>
            </w:r>
          </w:p>
        </w:tc>
        <w:tc>
          <w:tcPr>
            <w:tcW w:w="833" w:type="pct"/>
          </w:tcPr>
          <w:p w:rsidR="00277E27" w:rsidRDefault="00277E27" w:rsidP="004D7682">
            <w:pPr>
              <w:pStyle w:val="Heading5"/>
              <w:outlineLvl w:val="4"/>
              <w:cnfStyle w:val="100000000000"/>
              <w:rPr>
                <w:lang w:val="en-US"/>
              </w:rPr>
            </w:pPr>
            <w:r>
              <w:rPr>
                <w:lang w:val="en-US"/>
              </w:rPr>
              <w:t>R</w:t>
            </w:r>
          </w:p>
        </w:tc>
        <w:tc>
          <w:tcPr>
            <w:tcW w:w="833" w:type="pct"/>
          </w:tcPr>
          <w:p w:rsidR="00277E27" w:rsidRPr="00CC0275" w:rsidRDefault="00277E27" w:rsidP="004D7682">
            <w:pPr>
              <w:pStyle w:val="Heading5"/>
              <w:outlineLvl w:val="4"/>
              <w:cnfStyle w:val="100000000000"/>
              <w:rPr>
                <w:vertAlign w:val="superscript"/>
                <w:lang w:val="en-US"/>
              </w:rPr>
            </w:pPr>
            <w:r>
              <w:rPr>
                <w:lang w:val="en-US"/>
              </w:rPr>
              <w:t>R</w:t>
            </w:r>
            <w:r>
              <w:rPr>
                <w:vertAlign w:val="superscript"/>
                <w:lang w:val="en-US"/>
              </w:rPr>
              <w:t>2</w:t>
            </w:r>
          </w:p>
        </w:tc>
        <w:tc>
          <w:tcPr>
            <w:tcW w:w="834" w:type="pct"/>
          </w:tcPr>
          <w:p w:rsidR="00277E27" w:rsidRPr="008600B0" w:rsidRDefault="00277E27" w:rsidP="004D7682">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c>
          <w:tcPr>
            <w:tcW w:w="834" w:type="pct"/>
          </w:tcPr>
          <w:p w:rsidR="00277E27" w:rsidRPr="008600B0" w:rsidRDefault="00277E27" w:rsidP="004D7682">
            <w:pPr>
              <w:pStyle w:val="Heading5"/>
              <w:outlineLvl w:val="4"/>
              <w:cnfStyle w:val="100000000000"/>
              <w:rPr>
                <w:lang w:val="en-US"/>
              </w:rPr>
            </w:pPr>
            <w:proofErr w:type="gramStart"/>
            <w:r w:rsidRPr="002D66F1">
              <w:rPr>
                <w:lang w:val="en-US"/>
              </w:rPr>
              <w:t>Β</w:t>
            </w:r>
            <w:r>
              <w:rPr>
                <w:vertAlign w:val="subscript"/>
                <w:lang w:val="en-US"/>
              </w:rPr>
              <w:t>2</w:t>
            </w:r>
            <w:r>
              <w:rPr>
                <w:vertAlign w:val="subscript"/>
                <w:lang w:val="en-US"/>
              </w:rPr>
              <w:br/>
            </w:r>
            <w:r>
              <w:rPr>
                <w:lang w:val="en-US"/>
              </w:rPr>
              <w:t>Sig.</w:t>
            </w:r>
            <w:proofErr w:type="gramEnd"/>
          </w:p>
        </w:tc>
        <w:tc>
          <w:tcPr>
            <w:tcW w:w="834" w:type="pct"/>
          </w:tcPr>
          <w:p w:rsidR="00277E27" w:rsidRPr="008600B0" w:rsidRDefault="00277E27" w:rsidP="004D7682">
            <w:pPr>
              <w:pStyle w:val="Heading5"/>
              <w:outlineLvl w:val="4"/>
              <w:cnfStyle w:val="100000000000"/>
              <w:rPr>
                <w:lang w:val="en-US"/>
              </w:rPr>
            </w:pPr>
            <w:proofErr w:type="gramStart"/>
            <w:r w:rsidRPr="002D66F1">
              <w:rPr>
                <w:lang w:val="en-US"/>
              </w:rPr>
              <w:t>Β</w:t>
            </w:r>
            <w:r>
              <w:rPr>
                <w:vertAlign w:val="subscript"/>
                <w:lang w:val="en-US"/>
              </w:rPr>
              <w:t>3</w:t>
            </w:r>
            <w:r>
              <w:rPr>
                <w:vertAlign w:val="subscript"/>
                <w:lang w:val="en-US"/>
              </w:rPr>
              <w:br/>
            </w:r>
            <w:r>
              <w:rPr>
                <w:lang w:val="en-US"/>
              </w:rPr>
              <w:t>Sig.</w:t>
            </w:r>
            <w:proofErr w:type="gramEnd"/>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1988</w:t>
            </w:r>
          </w:p>
        </w:tc>
        <w:tc>
          <w:tcPr>
            <w:tcW w:w="833" w:type="pct"/>
          </w:tcPr>
          <w:p w:rsidR="00277E27" w:rsidRDefault="00F17D10" w:rsidP="004D7682">
            <w:pPr>
              <w:pStyle w:val="Heading5"/>
              <w:outlineLvl w:val="4"/>
              <w:cnfStyle w:val="000000100000"/>
              <w:rPr>
                <w:lang w:val="en-US"/>
              </w:rPr>
            </w:pPr>
            <w:r>
              <w:rPr>
                <w:lang w:val="en-US"/>
              </w:rPr>
              <w:t>0,998</w:t>
            </w:r>
          </w:p>
        </w:tc>
        <w:tc>
          <w:tcPr>
            <w:tcW w:w="833" w:type="pct"/>
          </w:tcPr>
          <w:p w:rsidR="00277E27" w:rsidRDefault="00F17D10" w:rsidP="004D7682">
            <w:pPr>
              <w:pStyle w:val="Heading5"/>
              <w:outlineLvl w:val="4"/>
              <w:cnfStyle w:val="000000100000"/>
              <w:rPr>
                <w:lang w:val="en-US"/>
              </w:rPr>
            </w:pPr>
            <w:r>
              <w:rPr>
                <w:lang w:val="en-US"/>
              </w:rPr>
              <w:t>0,995</w:t>
            </w:r>
          </w:p>
        </w:tc>
        <w:tc>
          <w:tcPr>
            <w:tcW w:w="834" w:type="pct"/>
          </w:tcPr>
          <w:p w:rsidR="00277E27" w:rsidRDefault="00F17D10" w:rsidP="004D7682">
            <w:pPr>
              <w:pStyle w:val="Heading5"/>
              <w:outlineLvl w:val="4"/>
              <w:cnfStyle w:val="000000100000"/>
              <w:rPr>
                <w:lang w:val="en-US"/>
              </w:rPr>
            </w:pPr>
            <w:r>
              <w:rPr>
                <w:lang w:val="en-US"/>
              </w:rPr>
              <w:t>0,001</w:t>
            </w:r>
          </w:p>
        </w:tc>
        <w:tc>
          <w:tcPr>
            <w:tcW w:w="834" w:type="pct"/>
          </w:tcPr>
          <w:p w:rsidR="00277E27" w:rsidRDefault="00F17D10" w:rsidP="004D7682">
            <w:pPr>
              <w:pStyle w:val="Heading5"/>
              <w:outlineLvl w:val="4"/>
              <w:cnfStyle w:val="000000100000"/>
              <w:rPr>
                <w:lang w:val="en-US"/>
              </w:rPr>
            </w:pPr>
            <w:r>
              <w:rPr>
                <w:lang w:val="en-US"/>
              </w:rPr>
              <w:t>0,000</w:t>
            </w:r>
          </w:p>
        </w:tc>
        <w:tc>
          <w:tcPr>
            <w:tcW w:w="834" w:type="pct"/>
          </w:tcPr>
          <w:p w:rsidR="00277E27" w:rsidRDefault="00F17D10" w:rsidP="004D7682">
            <w:pPr>
              <w:pStyle w:val="Heading5"/>
              <w:outlineLvl w:val="4"/>
              <w:cnfStyle w:val="000000100000"/>
              <w:rPr>
                <w:lang w:val="en-US"/>
              </w:rPr>
            </w:pPr>
            <w:r>
              <w:rPr>
                <w:lang w:val="en-US"/>
              </w:rPr>
              <w:t>0,003</w:t>
            </w:r>
          </w:p>
        </w:tc>
      </w:tr>
      <w:tr w:rsidR="00277E27" w:rsidTr="00277E27">
        <w:tc>
          <w:tcPr>
            <w:cnfStyle w:val="001000000000"/>
            <w:tcW w:w="833" w:type="pct"/>
          </w:tcPr>
          <w:p w:rsidR="00277E27" w:rsidRPr="00A81643" w:rsidRDefault="00277E27" w:rsidP="004D7682">
            <w:pPr>
              <w:pStyle w:val="Heading5"/>
              <w:outlineLvl w:val="4"/>
              <w:rPr>
                <w:lang w:val="en-US"/>
              </w:rPr>
            </w:pPr>
            <w:r>
              <w:rPr>
                <w:lang w:val="en-US"/>
              </w:rPr>
              <w:t>1989</w:t>
            </w:r>
          </w:p>
        </w:tc>
        <w:tc>
          <w:tcPr>
            <w:tcW w:w="833" w:type="pct"/>
          </w:tcPr>
          <w:p w:rsidR="00277E27" w:rsidRDefault="002B63DD" w:rsidP="004D7682">
            <w:pPr>
              <w:pStyle w:val="Heading5"/>
              <w:outlineLvl w:val="4"/>
              <w:cnfStyle w:val="000000000000"/>
              <w:rPr>
                <w:lang w:val="en-US"/>
              </w:rPr>
            </w:pPr>
            <w:r>
              <w:rPr>
                <w:lang w:val="en-US"/>
              </w:rPr>
              <w:t>0,998</w:t>
            </w:r>
          </w:p>
        </w:tc>
        <w:tc>
          <w:tcPr>
            <w:tcW w:w="833" w:type="pct"/>
          </w:tcPr>
          <w:p w:rsidR="00277E27" w:rsidRDefault="002B63DD" w:rsidP="004D7682">
            <w:pPr>
              <w:pStyle w:val="Heading5"/>
              <w:outlineLvl w:val="4"/>
              <w:cnfStyle w:val="000000000000"/>
              <w:rPr>
                <w:lang w:val="en-US"/>
              </w:rPr>
            </w:pPr>
            <w:r>
              <w:rPr>
                <w:lang w:val="en-US"/>
              </w:rPr>
              <w:t>0,996</w:t>
            </w:r>
          </w:p>
        </w:tc>
        <w:tc>
          <w:tcPr>
            <w:tcW w:w="834" w:type="pct"/>
          </w:tcPr>
          <w:p w:rsidR="00277E27" w:rsidRDefault="002B63DD" w:rsidP="004D7682">
            <w:pPr>
              <w:pStyle w:val="Heading5"/>
              <w:outlineLvl w:val="4"/>
              <w:cnfStyle w:val="000000000000"/>
              <w:rPr>
                <w:lang w:val="en-US"/>
              </w:rPr>
            </w:pPr>
            <w:r>
              <w:rPr>
                <w:lang w:val="en-US"/>
              </w:rPr>
              <w:t>0,005</w:t>
            </w:r>
          </w:p>
        </w:tc>
        <w:tc>
          <w:tcPr>
            <w:tcW w:w="834" w:type="pct"/>
          </w:tcPr>
          <w:p w:rsidR="00277E27" w:rsidRDefault="002B63DD" w:rsidP="004D7682">
            <w:pPr>
              <w:pStyle w:val="Heading5"/>
              <w:outlineLvl w:val="4"/>
              <w:cnfStyle w:val="000000000000"/>
              <w:rPr>
                <w:lang w:val="en-US"/>
              </w:rPr>
            </w:pPr>
            <w:r>
              <w:rPr>
                <w:lang w:val="en-US"/>
              </w:rPr>
              <w:t>0,000</w:t>
            </w:r>
          </w:p>
        </w:tc>
        <w:tc>
          <w:tcPr>
            <w:tcW w:w="834" w:type="pct"/>
          </w:tcPr>
          <w:p w:rsidR="00277E27" w:rsidRDefault="002B63DD" w:rsidP="004D7682">
            <w:pPr>
              <w:pStyle w:val="Heading5"/>
              <w:outlineLvl w:val="4"/>
              <w:cnfStyle w:val="000000000000"/>
              <w:rPr>
                <w:lang w:val="en-US"/>
              </w:rPr>
            </w:pPr>
            <w:r>
              <w:rPr>
                <w:lang w:val="en-US"/>
              </w:rPr>
              <w:t>0,697</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1990</w:t>
            </w:r>
          </w:p>
        </w:tc>
        <w:tc>
          <w:tcPr>
            <w:tcW w:w="833" w:type="pct"/>
          </w:tcPr>
          <w:p w:rsidR="00277E27" w:rsidRDefault="002B63DD" w:rsidP="004D7682">
            <w:pPr>
              <w:pStyle w:val="Heading5"/>
              <w:outlineLvl w:val="4"/>
              <w:cnfStyle w:val="000000100000"/>
              <w:rPr>
                <w:lang w:val="en-US"/>
              </w:rPr>
            </w:pPr>
            <w:r>
              <w:rPr>
                <w:lang w:val="en-US"/>
              </w:rPr>
              <w:t>0,998</w:t>
            </w:r>
          </w:p>
        </w:tc>
        <w:tc>
          <w:tcPr>
            <w:tcW w:w="833" w:type="pct"/>
          </w:tcPr>
          <w:p w:rsidR="00277E27" w:rsidRDefault="002B63DD" w:rsidP="004D7682">
            <w:pPr>
              <w:pStyle w:val="Heading5"/>
              <w:outlineLvl w:val="4"/>
              <w:cnfStyle w:val="000000100000"/>
              <w:rPr>
                <w:lang w:val="en-US"/>
              </w:rPr>
            </w:pPr>
            <w:r>
              <w:rPr>
                <w:lang w:val="en-US"/>
              </w:rPr>
              <w:t>0,996</w:t>
            </w:r>
          </w:p>
        </w:tc>
        <w:tc>
          <w:tcPr>
            <w:tcW w:w="834" w:type="pct"/>
          </w:tcPr>
          <w:p w:rsidR="00277E27" w:rsidRDefault="002B63DD" w:rsidP="004D7682">
            <w:pPr>
              <w:pStyle w:val="Heading5"/>
              <w:outlineLvl w:val="4"/>
              <w:cnfStyle w:val="000000100000"/>
              <w:rPr>
                <w:lang w:val="en-US"/>
              </w:rPr>
            </w:pPr>
            <w:r>
              <w:rPr>
                <w:lang w:val="en-US"/>
              </w:rPr>
              <w:t>0,000</w:t>
            </w:r>
          </w:p>
        </w:tc>
        <w:tc>
          <w:tcPr>
            <w:tcW w:w="834" w:type="pct"/>
          </w:tcPr>
          <w:p w:rsidR="00277E27" w:rsidRDefault="002B63DD" w:rsidP="004D7682">
            <w:pPr>
              <w:pStyle w:val="Heading5"/>
              <w:outlineLvl w:val="4"/>
              <w:cnfStyle w:val="000000100000"/>
              <w:rPr>
                <w:lang w:val="en-US"/>
              </w:rPr>
            </w:pPr>
            <w:r>
              <w:rPr>
                <w:lang w:val="en-US"/>
              </w:rPr>
              <w:t>0,000</w:t>
            </w:r>
          </w:p>
        </w:tc>
        <w:tc>
          <w:tcPr>
            <w:tcW w:w="834" w:type="pct"/>
          </w:tcPr>
          <w:p w:rsidR="00277E27" w:rsidRDefault="002B63DD" w:rsidP="004D7682">
            <w:pPr>
              <w:pStyle w:val="Heading5"/>
              <w:outlineLvl w:val="4"/>
              <w:cnfStyle w:val="000000100000"/>
              <w:rPr>
                <w:lang w:val="en-US"/>
              </w:rPr>
            </w:pPr>
            <w:r>
              <w:rPr>
                <w:lang w:val="en-US"/>
              </w:rPr>
              <w:t>0,030</w:t>
            </w:r>
          </w:p>
        </w:tc>
      </w:tr>
      <w:tr w:rsidR="00277E27" w:rsidTr="00277E27">
        <w:tc>
          <w:tcPr>
            <w:cnfStyle w:val="001000000000"/>
            <w:tcW w:w="833" w:type="pct"/>
          </w:tcPr>
          <w:p w:rsidR="00277E27" w:rsidRDefault="00277E27" w:rsidP="004D7682">
            <w:pPr>
              <w:pStyle w:val="Heading5"/>
              <w:outlineLvl w:val="4"/>
              <w:rPr>
                <w:lang w:val="en-US"/>
              </w:rPr>
            </w:pPr>
            <w:r>
              <w:rPr>
                <w:lang w:val="en-US"/>
              </w:rPr>
              <w:t>1991</w:t>
            </w:r>
          </w:p>
        </w:tc>
        <w:tc>
          <w:tcPr>
            <w:tcW w:w="833" w:type="pct"/>
          </w:tcPr>
          <w:p w:rsidR="00277E27" w:rsidRDefault="002B63DD" w:rsidP="004D7682">
            <w:pPr>
              <w:pStyle w:val="Heading5"/>
              <w:outlineLvl w:val="4"/>
              <w:cnfStyle w:val="000000000000"/>
              <w:rPr>
                <w:lang w:val="en-US"/>
              </w:rPr>
            </w:pPr>
            <w:r>
              <w:rPr>
                <w:lang w:val="en-US"/>
              </w:rPr>
              <w:t>0,997</w:t>
            </w:r>
          </w:p>
        </w:tc>
        <w:tc>
          <w:tcPr>
            <w:tcW w:w="833" w:type="pct"/>
          </w:tcPr>
          <w:p w:rsidR="00277E27" w:rsidRDefault="002B63DD" w:rsidP="004D7682">
            <w:pPr>
              <w:pStyle w:val="Heading5"/>
              <w:outlineLvl w:val="4"/>
              <w:cnfStyle w:val="000000000000"/>
              <w:rPr>
                <w:lang w:val="en-US"/>
              </w:rPr>
            </w:pPr>
            <w:r>
              <w:rPr>
                <w:lang w:val="en-US"/>
              </w:rPr>
              <w:t>0,995</w:t>
            </w:r>
          </w:p>
        </w:tc>
        <w:tc>
          <w:tcPr>
            <w:tcW w:w="834" w:type="pct"/>
          </w:tcPr>
          <w:p w:rsidR="00277E27" w:rsidRDefault="002B63DD" w:rsidP="004D7682">
            <w:pPr>
              <w:pStyle w:val="Heading5"/>
              <w:outlineLvl w:val="4"/>
              <w:cnfStyle w:val="000000000000"/>
              <w:rPr>
                <w:lang w:val="en-US"/>
              </w:rPr>
            </w:pPr>
            <w:r>
              <w:rPr>
                <w:lang w:val="en-US"/>
              </w:rPr>
              <w:t>0,108</w:t>
            </w:r>
          </w:p>
        </w:tc>
        <w:tc>
          <w:tcPr>
            <w:tcW w:w="834" w:type="pct"/>
          </w:tcPr>
          <w:p w:rsidR="00277E27" w:rsidRDefault="002B63DD" w:rsidP="004D7682">
            <w:pPr>
              <w:pStyle w:val="Heading5"/>
              <w:outlineLvl w:val="4"/>
              <w:cnfStyle w:val="000000000000"/>
              <w:rPr>
                <w:lang w:val="en-US"/>
              </w:rPr>
            </w:pPr>
            <w:r>
              <w:rPr>
                <w:lang w:val="en-US"/>
              </w:rPr>
              <w:t>0,000</w:t>
            </w:r>
          </w:p>
        </w:tc>
        <w:tc>
          <w:tcPr>
            <w:tcW w:w="834" w:type="pct"/>
          </w:tcPr>
          <w:p w:rsidR="00277E27" w:rsidRDefault="002B63DD" w:rsidP="004D7682">
            <w:pPr>
              <w:pStyle w:val="Heading5"/>
              <w:outlineLvl w:val="4"/>
              <w:cnfStyle w:val="000000000000"/>
              <w:rPr>
                <w:lang w:val="en-US"/>
              </w:rPr>
            </w:pPr>
            <w:r>
              <w:rPr>
                <w:lang w:val="en-US"/>
              </w:rPr>
              <w:t>0,064</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1992</w:t>
            </w:r>
          </w:p>
        </w:tc>
        <w:tc>
          <w:tcPr>
            <w:tcW w:w="833" w:type="pct"/>
          </w:tcPr>
          <w:p w:rsidR="00277E27" w:rsidRDefault="002B63DD" w:rsidP="004D7682">
            <w:pPr>
              <w:pStyle w:val="Heading5"/>
              <w:outlineLvl w:val="4"/>
              <w:cnfStyle w:val="000000100000"/>
              <w:rPr>
                <w:lang w:val="en-US"/>
              </w:rPr>
            </w:pPr>
            <w:r>
              <w:rPr>
                <w:lang w:val="en-US"/>
              </w:rPr>
              <w:t>0,997</w:t>
            </w:r>
          </w:p>
        </w:tc>
        <w:tc>
          <w:tcPr>
            <w:tcW w:w="833" w:type="pct"/>
          </w:tcPr>
          <w:p w:rsidR="00277E27" w:rsidRDefault="002B63DD" w:rsidP="004D7682">
            <w:pPr>
              <w:pStyle w:val="Heading5"/>
              <w:outlineLvl w:val="4"/>
              <w:cnfStyle w:val="000000100000"/>
              <w:rPr>
                <w:lang w:val="en-US"/>
              </w:rPr>
            </w:pPr>
            <w:r>
              <w:rPr>
                <w:lang w:val="en-US"/>
              </w:rPr>
              <w:t>0,994</w:t>
            </w:r>
          </w:p>
        </w:tc>
        <w:tc>
          <w:tcPr>
            <w:tcW w:w="834" w:type="pct"/>
          </w:tcPr>
          <w:p w:rsidR="00277E27" w:rsidRDefault="002B63DD" w:rsidP="004D7682">
            <w:pPr>
              <w:pStyle w:val="Heading5"/>
              <w:outlineLvl w:val="4"/>
              <w:cnfStyle w:val="000000100000"/>
              <w:rPr>
                <w:lang w:val="en-US"/>
              </w:rPr>
            </w:pPr>
            <w:r>
              <w:rPr>
                <w:lang w:val="en-US"/>
              </w:rPr>
              <w:t>0,034</w:t>
            </w:r>
          </w:p>
        </w:tc>
        <w:tc>
          <w:tcPr>
            <w:tcW w:w="834" w:type="pct"/>
          </w:tcPr>
          <w:p w:rsidR="00277E27" w:rsidRDefault="002B63DD" w:rsidP="004D7682">
            <w:pPr>
              <w:pStyle w:val="Heading5"/>
              <w:outlineLvl w:val="4"/>
              <w:cnfStyle w:val="000000100000"/>
              <w:rPr>
                <w:lang w:val="en-US"/>
              </w:rPr>
            </w:pPr>
            <w:r>
              <w:rPr>
                <w:lang w:val="en-US"/>
              </w:rPr>
              <w:t>0,000</w:t>
            </w:r>
          </w:p>
        </w:tc>
        <w:tc>
          <w:tcPr>
            <w:tcW w:w="834" w:type="pct"/>
          </w:tcPr>
          <w:p w:rsidR="00277E27" w:rsidRDefault="002B63DD" w:rsidP="004D7682">
            <w:pPr>
              <w:pStyle w:val="Heading5"/>
              <w:outlineLvl w:val="4"/>
              <w:cnfStyle w:val="000000100000"/>
              <w:rPr>
                <w:lang w:val="en-US"/>
              </w:rPr>
            </w:pPr>
            <w:r>
              <w:rPr>
                <w:lang w:val="en-US"/>
              </w:rPr>
              <w:t>0,000</w:t>
            </w:r>
          </w:p>
        </w:tc>
      </w:tr>
      <w:tr w:rsidR="00277E27" w:rsidTr="00277E27">
        <w:tc>
          <w:tcPr>
            <w:cnfStyle w:val="001000000000"/>
            <w:tcW w:w="833" w:type="pct"/>
          </w:tcPr>
          <w:p w:rsidR="00277E27" w:rsidRDefault="00277E27" w:rsidP="004D7682">
            <w:pPr>
              <w:pStyle w:val="Heading5"/>
              <w:outlineLvl w:val="4"/>
              <w:rPr>
                <w:lang w:val="en-US"/>
              </w:rPr>
            </w:pPr>
            <w:r>
              <w:rPr>
                <w:lang w:val="en-US"/>
              </w:rPr>
              <w:t>1993</w:t>
            </w:r>
          </w:p>
        </w:tc>
        <w:tc>
          <w:tcPr>
            <w:tcW w:w="833" w:type="pct"/>
          </w:tcPr>
          <w:p w:rsidR="00277E27" w:rsidRDefault="002B63DD" w:rsidP="004D7682">
            <w:pPr>
              <w:pStyle w:val="Heading5"/>
              <w:outlineLvl w:val="4"/>
              <w:cnfStyle w:val="000000000000"/>
              <w:rPr>
                <w:lang w:val="en-US"/>
              </w:rPr>
            </w:pPr>
            <w:r>
              <w:rPr>
                <w:lang w:val="en-US"/>
              </w:rPr>
              <w:t>0,997</w:t>
            </w:r>
          </w:p>
        </w:tc>
        <w:tc>
          <w:tcPr>
            <w:tcW w:w="833" w:type="pct"/>
          </w:tcPr>
          <w:p w:rsidR="00277E27" w:rsidRDefault="002B63DD" w:rsidP="004D7682">
            <w:pPr>
              <w:pStyle w:val="Heading5"/>
              <w:outlineLvl w:val="4"/>
              <w:cnfStyle w:val="000000000000"/>
              <w:rPr>
                <w:lang w:val="en-US"/>
              </w:rPr>
            </w:pPr>
            <w:r>
              <w:rPr>
                <w:lang w:val="en-US"/>
              </w:rPr>
              <w:t>0,994</w:t>
            </w:r>
          </w:p>
        </w:tc>
        <w:tc>
          <w:tcPr>
            <w:tcW w:w="834" w:type="pct"/>
          </w:tcPr>
          <w:p w:rsidR="00277E27" w:rsidRDefault="002B63DD" w:rsidP="004D7682">
            <w:pPr>
              <w:pStyle w:val="Heading5"/>
              <w:outlineLvl w:val="4"/>
              <w:cnfStyle w:val="000000000000"/>
              <w:rPr>
                <w:lang w:val="en-US"/>
              </w:rPr>
            </w:pPr>
            <w:r>
              <w:rPr>
                <w:lang w:val="en-US"/>
              </w:rPr>
              <w:t>0,005</w:t>
            </w:r>
          </w:p>
        </w:tc>
        <w:tc>
          <w:tcPr>
            <w:tcW w:w="834" w:type="pct"/>
          </w:tcPr>
          <w:p w:rsidR="00277E27" w:rsidRDefault="002B63DD" w:rsidP="004D7682">
            <w:pPr>
              <w:pStyle w:val="Heading5"/>
              <w:outlineLvl w:val="4"/>
              <w:cnfStyle w:val="000000000000"/>
              <w:rPr>
                <w:lang w:val="en-US"/>
              </w:rPr>
            </w:pPr>
            <w:r>
              <w:rPr>
                <w:lang w:val="en-US"/>
              </w:rPr>
              <w:t>0,000</w:t>
            </w:r>
          </w:p>
        </w:tc>
        <w:tc>
          <w:tcPr>
            <w:tcW w:w="834" w:type="pct"/>
          </w:tcPr>
          <w:p w:rsidR="00277E27" w:rsidRDefault="002B63DD" w:rsidP="004D7682">
            <w:pPr>
              <w:pStyle w:val="Heading5"/>
              <w:outlineLvl w:val="4"/>
              <w:cnfStyle w:val="000000000000"/>
              <w:rPr>
                <w:lang w:val="en-US"/>
              </w:rPr>
            </w:pPr>
            <w:r>
              <w:rPr>
                <w:lang w:val="en-US"/>
              </w:rPr>
              <w:t>0,000</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1994</w:t>
            </w:r>
          </w:p>
        </w:tc>
        <w:tc>
          <w:tcPr>
            <w:tcW w:w="833" w:type="pct"/>
          </w:tcPr>
          <w:p w:rsidR="00277E27" w:rsidRDefault="00FC0150" w:rsidP="004D7682">
            <w:pPr>
              <w:pStyle w:val="Heading5"/>
              <w:outlineLvl w:val="4"/>
              <w:cnfStyle w:val="000000100000"/>
              <w:rPr>
                <w:lang w:val="en-US"/>
              </w:rPr>
            </w:pPr>
            <w:r>
              <w:rPr>
                <w:lang w:val="en-US"/>
              </w:rPr>
              <w:t>0,997</w:t>
            </w:r>
          </w:p>
        </w:tc>
        <w:tc>
          <w:tcPr>
            <w:tcW w:w="833" w:type="pct"/>
          </w:tcPr>
          <w:p w:rsidR="00277E27" w:rsidRDefault="00FC0150" w:rsidP="004D7682">
            <w:pPr>
              <w:pStyle w:val="Heading5"/>
              <w:outlineLvl w:val="4"/>
              <w:cnfStyle w:val="000000100000"/>
              <w:rPr>
                <w:lang w:val="en-US"/>
              </w:rPr>
            </w:pPr>
            <w:r>
              <w:rPr>
                <w:lang w:val="en-US"/>
              </w:rPr>
              <w:t>0,994</w:t>
            </w:r>
          </w:p>
        </w:tc>
        <w:tc>
          <w:tcPr>
            <w:tcW w:w="834" w:type="pct"/>
          </w:tcPr>
          <w:p w:rsidR="00277E27" w:rsidRDefault="00FC0150" w:rsidP="004D7682">
            <w:pPr>
              <w:pStyle w:val="Heading5"/>
              <w:outlineLvl w:val="4"/>
              <w:cnfStyle w:val="000000100000"/>
              <w:rPr>
                <w:lang w:val="en-US"/>
              </w:rPr>
            </w:pPr>
            <w:r>
              <w:rPr>
                <w:lang w:val="en-US"/>
              </w:rPr>
              <w:t>0,002</w:t>
            </w:r>
          </w:p>
        </w:tc>
        <w:tc>
          <w:tcPr>
            <w:tcW w:w="834" w:type="pct"/>
          </w:tcPr>
          <w:p w:rsidR="00277E27" w:rsidRDefault="00FC0150" w:rsidP="004D7682">
            <w:pPr>
              <w:pStyle w:val="Heading5"/>
              <w:outlineLvl w:val="4"/>
              <w:cnfStyle w:val="000000100000"/>
              <w:rPr>
                <w:lang w:val="en-US"/>
              </w:rPr>
            </w:pPr>
            <w:r>
              <w:rPr>
                <w:lang w:val="en-US"/>
              </w:rPr>
              <w:t>0,000</w:t>
            </w:r>
          </w:p>
        </w:tc>
        <w:tc>
          <w:tcPr>
            <w:tcW w:w="834" w:type="pct"/>
          </w:tcPr>
          <w:p w:rsidR="00277E27" w:rsidRDefault="00FC0150" w:rsidP="004D7682">
            <w:pPr>
              <w:pStyle w:val="Heading5"/>
              <w:outlineLvl w:val="4"/>
              <w:cnfStyle w:val="000000100000"/>
              <w:rPr>
                <w:lang w:val="en-US"/>
              </w:rPr>
            </w:pPr>
            <w:r>
              <w:rPr>
                <w:lang w:val="en-US"/>
              </w:rPr>
              <w:t>0,409</w:t>
            </w:r>
          </w:p>
        </w:tc>
      </w:tr>
      <w:tr w:rsidR="00277E27" w:rsidTr="00277E27">
        <w:tc>
          <w:tcPr>
            <w:cnfStyle w:val="001000000000"/>
            <w:tcW w:w="833" w:type="pct"/>
          </w:tcPr>
          <w:p w:rsidR="00277E27" w:rsidRDefault="00277E27" w:rsidP="004D7682">
            <w:pPr>
              <w:pStyle w:val="Heading5"/>
              <w:outlineLvl w:val="4"/>
              <w:rPr>
                <w:lang w:val="en-US"/>
              </w:rPr>
            </w:pPr>
            <w:r>
              <w:rPr>
                <w:lang w:val="en-US"/>
              </w:rPr>
              <w:t>1995</w:t>
            </w:r>
          </w:p>
        </w:tc>
        <w:tc>
          <w:tcPr>
            <w:tcW w:w="833" w:type="pct"/>
          </w:tcPr>
          <w:p w:rsidR="00277E27" w:rsidRDefault="00FC0150" w:rsidP="004D7682">
            <w:pPr>
              <w:pStyle w:val="Heading5"/>
              <w:outlineLvl w:val="4"/>
              <w:cnfStyle w:val="000000000000"/>
              <w:rPr>
                <w:lang w:val="en-US"/>
              </w:rPr>
            </w:pPr>
            <w:r>
              <w:rPr>
                <w:lang w:val="en-US"/>
              </w:rPr>
              <w:t>0,997</w:t>
            </w:r>
          </w:p>
        </w:tc>
        <w:tc>
          <w:tcPr>
            <w:tcW w:w="833" w:type="pct"/>
          </w:tcPr>
          <w:p w:rsidR="00277E27" w:rsidRDefault="00FC0150" w:rsidP="004D7682">
            <w:pPr>
              <w:pStyle w:val="Heading5"/>
              <w:outlineLvl w:val="4"/>
              <w:cnfStyle w:val="000000000000"/>
              <w:rPr>
                <w:lang w:val="en-US"/>
              </w:rPr>
            </w:pPr>
            <w:r>
              <w:rPr>
                <w:lang w:val="en-US"/>
              </w:rPr>
              <w:t>0,994</w:t>
            </w:r>
          </w:p>
        </w:tc>
        <w:tc>
          <w:tcPr>
            <w:tcW w:w="834" w:type="pct"/>
          </w:tcPr>
          <w:p w:rsidR="00277E27" w:rsidRDefault="00FC0150" w:rsidP="004D7682">
            <w:pPr>
              <w:pStyle w:val="Heading5"/>
              <w:outlineLvl w:val="4"/>
              <w:cnfStyle w:val="000000000000"/>
              <w:rPr>
                <w:lang w:val="en-US"/>
              </w:rPr>
            </w:pPr>
            <w:r>
              <w:rPr>
                <w:lang w:val="en-US"/>
              </w:rPr>
              <w:t>0,476</w:t>
            </w:r>
          </w:p>
        </w:tc>
        <w:tc>
          <w:tcPr>
            <w:tcW w:w="834" w:type="pct"/>
          </w:tcPr>
          <w:p w:rsidR="00277E27" w:rsidRDefault="00FC0150" w:rsidP="004D7682">
            <w:pPr>
              <w:pStyle w:val="Heading5"/>
              <w:outlineLvl w:val="4"/>
              <w:cnfStyle w:val="000000000000"/>
              <w:rPr>
                <w:lang w:val="en-US"/>
              </w:rPr>
            </w:pPr>
            <w:r>
              <w:rPr>
                <w:lang w:val="en-US"/>
              </w:rPr>
              <w:t>0,000</w:t>
            </w:r>
          </w:p>
        </w:tc>
        <w:tc>
          <w:tcPr>
            <w:tcW w:w="834" w:type="pct"/>
          </w:tcPr>
          <w:p w:rsidR="00277E27" w:rsidRDefault="00FC0150" w:rsidP="004D7682">
            <w:pPr>
              <w:pStyle w:val="Heading5"/>
              <w:outlineLvl w:val="4"/>
              <w:cnfStyle w:val="000000000000"/>
              <w:rPr>
                <w:lang w:val="en-US"/>
              </w:rPr>
            </w:pPr>
            <w:r>
              <w:rPr>
                <w:lang w:val="en-US"/>
              </w:rPr>
              <w:t>0,000</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1996</w:t>
            </w:r>
          </w:p>
        </w:tc>
        <w:tc>
          <w:tcPr>
            <w:tcW w:w="833" w:type="pct"/>
          </w:tcPr>
          <w:p w:rsidR="00277E27" w:rsidRDefault="00FC0150" w:rsidP="004D7682">
            <w:pPr>
              <w:pStyle w:val="Heading5"/>
              <w:outlineLvl w:val="4"/>
              <w:cnfStyle w:val="000000100000"/>
              <w:rPr>
                <w:lang w:val="en-US"/>
              </w:rPr>
            </w:pPr>
            <w:r>
              <w:rPr>
                <w:lang w:val="en-US"/>
              </w:rPr>
              <w:t>0,997</w:t>
            </w:r>
          </w:p>
        </w:tc>
        <w:tc>
          <w:tcPr>
            <w:tcW w:w="833" w:type="pct"/>
          </w:tcPr>
          <w:p w:rsidR="00277E27" w:rsidRDefault="00FC0150" w:rsidP="004D7682">
            <w:pPr>
              <w:pStyle w:val="Heading5"/>
              <w:outlineLvl w:val="4"/>
              <w:cnfStyle w:val="000000100000"/>
              <w:rPr>
                <w:lang w:val="en-US"/>
              </w:rPr>
            </w:pPr>
            <w:r>
              <w:rPr>
                <w:lang w:val="en-US"/>
              </w:rPr>
              <w:t>0,994</w:t>
            </w:r>
          </w:p>
        </w:tc>
        <w:tc>
          <w:tcPr>
            <w:tcW w:w="834" w:type="pct"/>
          </w:tcPr>
          <w:p w:rsidR="00277E27" w:rsidRDefault="00FC0150" w:rsidP="004D7682">
            <w:pPr>
              <w:pStyle w:val="Heading5"/>
              <w:outlineLvl w:val="4"/>
              <w:cnfStyle w:val="000000100000"/>
              <w:rPr>
                <w:lang w:val="en-US"/>
              </w:rPr>
            </w:pPr>
            <w:r>
              <w:rPr>
                <w:lang w:val="en-US"/>
              </w:rPr>
              <w:t>0,000</w:t>
            </w:r>
          </w:p>
        </w:tc>
        <w:tc>
          <w:tcPr>
            <w:tcW w:w="834" w:type="pct"/>
          </w:tcPr>
          <w:p w:rsidR="00277E27" w:rsidRDefault="00FC0150" w:rsidP="004D7682">
            <w:pPr>
              <w:pStyle w:val="Heading5"/>
              <w:outlineLvl w:val="4"/>
              <w:cnfStyle w:val="000000100000"/>
              <w:rPr>
                <w:lang w:val="en-US"/>
              </w:rPr>
            </w:pPr>
            <w:r>
              <w:rPr>
                <w:lang w:val="en-US"/>
              </w:rPr>
              <w:t>0,000</w:t>
            </w:r>
          </w:p>
        </w:tc>
        <w:tc>
          <w:tcPr>
            <w:tcW w:w="834" w:type="pct"/>
          </w:tcPr>
          <w:p w:rsidR="00277E27" w:rsidRDefault="00FC0150" w:rsidP="004D7682">
            <w:pPr>
              <w:pStyle w:val="Heading5"/>
              <w:outlineLvl w:val="4"/>
              <w:cnfStyle w:val="000000100000"/>
              <w:rPr>
                <w:lang w:val="en-US"/>
              </w:rPr>
            </w:pPr>
            <w:r>
              <w:rPr>
                <w:lang w:val="en-US"/>
              </w:rPr>
              <w:t>0,000</w:t>
            </w:r>
          </w:p>
        </w:tc>
      </w:tr>
      <w:tr w:rsidR="00277E27" w:rsidTr="00277E27">
        <w:tc>
          <w:tcPr>
            <w:cnfStyle w:val="001000000000"/>
            <w:tcW w:w="833" w:type="pct"/>
          </w:tcPr>
          <w:p w:rsidR="00277E27" w:rsidRDefault="00277E27" w:rsidP="004D7682">
            <w:pPr>
              <w:pStyle w:val="Heading5"/>
              <w:outlineLvl w:val="4"/>
              <w:rPr>
                <w:lang w:val="en-US"/>
              </w:rPr>
            </w:pPr>
            <w:r>
              <w:rPr>
                <w:lang w:val="en-US"/>
              </w:rPr>
              <w:t>1997</w:t>
            </w:r>
          </w:p>
        </w:tc>
        <w:tc>
          <w:tcPr>
            <w:tcW w:w="833" w:type="pct"/>
          </w:tcPr>
          <w:p w:rsidR="00277E27" w:rsidRDefault="00F02423" w:rsidP="004D7682">
            <w:pPr>
              <w:pStyle w:val="Heading5"/>
              <w:outlineLvl w:val="4"/>
              <w:cnfStyle w:val="000000000000"/>
              <w:rPr>
                <w:lang w:val="en-US"/>
              </w:rPr>
            </w:pPr>
            <w:r>
              <w:rPr>
                <w:lang w:val="en-US"/>
              </w:rPr>
              <w:t>0,997</w:t>
            </w:r>
          </w:p>
        </w:tc>
        <w:tc>
          <w:tcPr>
            <w:tcW w:w="833" w:type="pct"/>
          </w:tcPr>
          <w:p w:rsidR="00277E27" w:rsidRDefault="00F02423" w:rsidP="004D7682">
            <w:pPr>
              <w:pStyle w:val="Heading5"/>
              <w:outlineLvl w:val="4"/>
              <w:cnfStyle w:val="000000000000"/>
              <w:rPr>
                <w:lang w:val="en-US"/>
              </w:rPr>
            </w:pPr>
            <w:r>
              <w:rPr>
                <w:lang w:val="en-US"/>
              </w:rPr>
              <w:t>0,995</w:t>
            </w:r>
          </w:p>
        </w:tc>
        <w:tc>
          <w:tcPr>
            <w:tcW w:w="834" w:type="pct"/>
          </w:tcPr>
          <w:p w:rsidR="00277E27" w:rsidRDefault="00F02423" w:rsidP="004D7682">
            <w:pPr>
              <w:pStyle w:val="Heading5"/>
              <w:outlineLvl w:val="4"/>
              <w:cnfStyle w:val="000000000000"/>
              <w:rPr>
                <w:lang w:val="en-US"/>
              </w:rPr>
            </w:pPr>
            <w:r>
              <w:rPr>
                <w:lang w:val="en-US"/>
              </w:rPr>
              <w:t>0,000</w:t>
            </w:r>
          </w:p>
        </w:tc>
        <w:tc>
          <w:tcPr>
            <w:tcW w:w="834" w:type="pct"/>
          </w:tcPr>
          <w:p w:rsidR="00277E27" w:rsidRDefault="00F02423" w:rsidP="004D7682">
            <w:pPr>
              <w:pStyle w:val="Heading5"/>
              <w:outlineLvl w:val="4"/>
              <w:cnfStyle w:val="000000000000"/>
              <w:rPr>
                <w:lang w:val="en-US"/>
              </w:rPr>
            </w:pPr>
            <w:r>
              <w:rPr>
                <w:lang w:val="en-US"/>
              </w:rPr>
              <w:t>0,000</w:t>
            </w:r>
          </w:p>
        </w:tc>
        <w:tc>
          <w:tcPr>
            <w:tcW w:w="834" w:type="pct"/>
          </w:tcPr>
          <w:p w:rsidR="00277E27" w:rsidRDefault="00F02423" w:rsidP="004D7682">
            <w:pPr>
              <w:pStyle w:val="Heading5"/>
              <w:outlineLvl w:val="4"/>
              <w:cnfStyle w:val="000000000000"/>
              <w:rPr>
                <w:lang w:val="en-US"/>
              </w:rPr>
            </w:pPr>
            <w:r>
              <w:rPr>
                <w:lang w:val="en-US"/>
              </w:rPr>
              <w:t>0,184</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1998</w:t>
            </w:r>
          </w:p>
        </w:tc>
        <w:tc>
          <w:tcPr>
            <w:tcW w:w="833" w:type="pct"/>
          </w:tcPr>
          <w:p w:rsidR="00277E27" w:rsidRDefault="00F02423" w:rsidP="004D7682">
            <w:pPr>
              <w:pStyle w:val="Heading5"/>
              <w:outlineLvl w:val="4"/>
              <w:cnfStyle w:val="000000100000"/>
              <w:rPr>
                <w:lang w:val="en-US"/>
              </w:rPr>
            </w:pPr>
            <w:r>
              <w:rPr>
                <w:lang w:val="en-US"/>
              </w:rPr>
              <w:t>0,997</w:t>
            </w:r>
          </w:p>
        </w:tc>
        <w:tc>
          <w:tcPr>
            <w:tcW w:w="833" w:type="pct"/>
          </w:tcPr>
          <w:p w:rsidR="00277E27" w:rsidRDefault="00F02423" w:rsidP="004D7682">
            <w:pPr>
              <w:pStyle w:val="Heading5"/>
              <w:outlineLvl w:val="4"/>
              <w:cnfStyle w:val="000000100000"/>
              <w:rPr>
                <w:lang w:val="en-US"/>
              </w:rPr>
            </w:pPr>
            <w:r>
              <w:rPr>
                <w:lang w:val="en-US"/>
              </w:rPr>
              <w:t>0,994</w:t>
            </w:r>
          </w:p>
        </w:tc>
        <w:tc>
          <w:tcPr>
            <w:tcW w:w="834" w:type="pct"/>
          </w:tcPr>
          <w:p w:rsidR="00277E27" w:rsidRDefault="00F02423" w:rsidP="004D7682">
            <w:pPr>
              <w:pStyle w:val="Heading5"/>
              <w:outlineLvl w:val="4"/>
              <w:cnfStyle w:val="000000100000"/>
              <w:rPr>
                <w:lang w:val="en-US"/>
              </w:rPr>
            </w:pPr>
            <w:r>
              <w:rPr>
                <w:lang w:val="en-US"/>
              </w:rPr>
              <w:t>0,721</w:t>
            </w:r>
          </w:p>
        </w:tc>
        <w:tc>
          <w:tcPr>
            <w:tcW w:w="834" w:type="pct"/>
          </w:tcPr>
          <w:p w:rsidR="00277E27" w:rsidRDefault="00F02423" w:rsidP="004D7682">
            <w:pPr>
              <w:pStyle w:val="Heading5"/>
              <w:outlineLvl w:val="4"/>
              <w:cnfStyle w:val="000000100000"/>
              <w:rPr>
                <w:lang w:val="en-US"/>
              </w:rPr>
            </w:pPr>
            <w:r>
              <w:rPr>
                <w:lang w:val="en-US"/>
              </w:rPr>
              <w:t>0,000</w:t>
            </w:r>
          </w:p>
        </w:tc>
        <w:tc>
          <w:tcPr>
            <w:tcW w:w="834" w:type="pct"/>
          </w:tcPr>
          <w:p w:rsidR="00277E27" w:rsidRDefault="00F02423" w:rsidP="004D7682">
            <w:pPr>
              <w:pStyle w:val="Heading5"/>
              <w:outlineLvl w:val="4"/>
              <w:cnfStyle w:val="000000100000"/>
              <w:rPr>
                <w:lang w:val="en-US"/>
              </w:rPr>
            </w:pPr>
            <w:r>
              <w:rPr>
                <w:lang w:val="en-US"/>
              </w:rPr>
              <w:t>0,000</w:t>
            </w:r>
          </w:p>
        </w:tc>
      </w:tr>
      <w:tr w:rsidR="00277E27" w:rsidTr="00277E27">
        <w:tc>
          <w:tcPr>
            <w:cnfStyle w:val="001000000000"/>
            <w:tcW w:w="833" w:type="pct"/>
          </w:tcPr>
          <w:p w:rsidR="00277E27" w:rsidRDefault="00277E27" w:rsidP="004D7682">
            <w:pPr>
              <w:pStyle w:val="Heading5"/>
              <w:outlineLvl w:val="4"/>
              <w:rPr>
                <w:lang w:val="en-US"/>
              </w:rPr>
            </w:pPr>
            <w:r>
              <w:rPr>
                <w:lang w:val="en-US"/>
              </w:rPr>
              <w:t>1999</w:t>
            </w:r>
          </w:p>
        </w:tc>
        <w:tc>
          <w:tcPr>
            <w:tcW w:w="833" w:type="pct"/>
          </w:tcPr>
          <w:p w:rsidR="00277E27" w:rsidRDefault="00F02423" w:rsidP="004D7682">
            <w:pPr>
              <w:pStyle w:val="Heading5"/>
              <w:outlineLvl w:val="4"/>
              <w:cnfStyle w:val="000000000000"/>
              <w:rPr>
                <w:lang w:val="en-US"/>
              </w:rPr>
            </w:pPr>
            <w:r>
              <w:rPr>
                <w:lang w:val="en-US"/>
              </w:rPr>
              <w:t>0,997</w:t>
            </w:r>
          </w:p>
        </w:tc>
        <w:tc>
          <w:tcPr>
            <w:tcW w:w="833" w:type="pct"/>
          </w:tcPr>
          <w:p w:rsidR="00277E27" w:rsidRDefault="00F02423" w:rsidP="004D7682">
            <w:pPr>
              <w:pStyle w:val="Heading5"/>
              <w:outlineLvl w:val="4"/>
              <w:cnfStyle w:val="000000000000"/>
              <w:rPr>
                <w:lang w:val="en-US"/>
              </w:rPr>
            </w:pPr>
            <w:r>
              <w:rPr>
                <w:lang w:val="en-US"/>
              </w:rPr>
              <w:t>0,995</w:t>
            </w:r>
          </w:p>
        </w:tc>
        <w:tc>
          <w:tcPr>
            <w:tcW w:w="834" w:type="pct"/>
          </w:tcPr>
          <w:p w:rsidR="00277E27" w:rsidRDefault="00F02423" w:rsidP="004D7682">
            <w:pPr>
              <w:pStyle w:val="Heading5"/>
              <w:outlineLvl w:val="4"/>
              <w:cnfStyle w:val="000000000000"/>
              <w:rPr>
                <w:lang w:val="en-US"/>
              </w:rPr>
            </w:pPr>
            <w:r>
              <w:rPr>
                <w:lang w:val="en-US"/>
              </w:rPr>
              <w:t>0,028</w:t>
            </w:r>
          </w:p>
        </w:tc>
        <w:tc>
          <w:tcPr>
            <w:tcW w:w="834" w:type="pct"/>
          </w:tcPr>
          <w:p w:rsidR="00277E27" w:rsidRDefault="00F02423" w:rsidP="004D7682">
            <w:pPr>
              <w:pStyle w:val="Heading5"/>
              <w:outlineLvl w:val="4"/>
              <w:cnfStyle w:val="000000000000"/>
              <w:rPr>
                <w:lang w:val="en-US"/>
              </w:rPr>
            </w:pPr>
            <w:r>
              <w:rPr>
                <w:lang w:val="en-US"/>
              </w:rPr>
              <w:t>0,000</w:t>
            </w:r>
          </w:p>
        </w:tc>
        <w:tc>
          <w:tcPr>
            <w:tcW w:w="834" w:type="pct"/>
          </w:tcPr>
          <w:p w:rsidR="00277E27" w:rsidRDefault="00F02423" w:rsidP="004D7682">
            <w:pPr>
              <w:pStyle w:val="Heading5"/>
              <w:outlineLvl w:val="4"/>
              <w:cnfStyle w:val="000000000000"/>
              <w:rPr>
                <w:lang w:val="en-US"/>
              </w:rPr>
            </w:pPr>
            <w:r>
              <w:rPr>
                <w:lang w:val="en-US"/>
              </w:rPr>
              <w:t>0,036</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2000</w:t>
            </w:r>
          </w:p>
        </w:tc>
        <w:tc>
          <w:tcPr>
            <w:tcW w:w="833" w:type="pct"/>
          </w:tcPr>
          <w:p w:rsidR="00277E27" w:rsidRDefault="00277E27" w:rsidP="004D7682">
            <w:pPr>
              <w:pStyle w:val="Heading5"/>
              <w:outlineLvl w:val="4"/>
              <w:cnfStyle w:val="000000100000"/>
              <w:rPr>
                <w:lang w:val="en-US"/>
              </w:rPr>
            </w:pPr>
            <w:r>
              <w:rPr>
                <w:lang w:val="en-US"/>
              </w:rPr>
              <w:t>0,997</w:t>
            </w:r>
          </w:p>
        </w:tc>
        <w:tc>
          <w:tcPr>
            <w:tcW w:w="833" w:type="pct"/>
          </w:tcPr>
          <w:p w:rsidR="00277E27" w:rsidRDefault="00277E27" w:rsidP="004D7682">
            <w:pPr>
              <w:pStyle w:val="Heading5"/>
              <w:outlineLvl w:val="4"/>
              <w:cnfStyle w:val="000000100000"/>
              <w:rPr>
                <w:lang w:val="en-US"/>
              </w:rPr>
            </w:pPr>
            <w:r>
              <w:rPr>
                <w:lang w:val="en-US"/>
              </w:rPr>
              <w:t>0,994</w:t>
            </w:r>
          </w:p>
        </w:tc>
        <w:tc>
          <w:tcPr>
            <w:tcW w:w="834" w:type="pct"/>
          </w:tcPr>
          <w:p w:rsidR="00277E27" w:rsidRDefault="00277E27" w:rsidP="004D7682">
            <w:pPr>
              <w:pStyle w:val="Heading5"/>
              <w:outlineLvl w:val="4"/>
              <w:cnfStyle w:val="000000100000"/>
              <w:rPr>
                <w:lang w:val="en-US"/>
              </w:rPr>
            </w:pPr>
            <w:r>
              <w:rPr>
                <w:lang w:val="en-US"/>
              </w:rPr>
              <w:t>0,079</w:t>
            </w:r>
          </w:p>
        </w:tc>
        <w:tc>
          <w:tcPr>
            <w:tcW w:w="834" w:type="pct"/>
          </w:tcPr>
          <w:p w:rsidR="00277E27" w:rsidRDefault="00277E27" w:rsidP="004D7682">
            <w:pPr>
              <w:pStyle w:val="Heading5"/>
              <w:outlineLvl w:val="4"/>
              <w:cnfStyle w:val="000000100000"/>
              <w:rPr>
                <w:lang w:val="en-US"/>
              </w:rPr>
            </w:pPr>
            <w:r>
              <w:rPr>
                <w:lang w:val="en-US"/>
              </w:rPr>
              <w:t>0,000</w:t>
            </w:r>
          </w:p>
        </w:tc>
        <w:tc>
          <w:tcPr>
            <w:tcW w:w="834" w:type="pct"/>
          </w:tcPr>
          <w:p w:rsidR="00277E27" w:rsidRDefault="00277E27" w:rsidP="004D7682">
            <w:pPr>
              <w:pStyle w:val="Heading5"/>
              <w:outlineLvl w:val="4"/>
              <w:cnfStyle w:val="000000100000"/>
              <w:rPr>
                <w:lang w:val="en-US"/>
              </w:rPr>
            </w:pPr>
            <w:r>
              <w:rPr>
                <w:lang w:val="en-US"/>
              </w:rPr>
              <w:t>0,000</w:t>
            </w:r>
          </w:p>
        </w:tc>
      </w:tr>
      <w:tr w:rsidR="00277E27" w:rsidTr="00277E27">
        <w:tc>
          <w:tcPr>
            <w:cnfStyle w:val="001000000000"/>
            <w:tcW w:w="833" w:type="pct"/>
          </w:tcPr>
          <w:p w:rsidR="00277E27" w:rsidRDefault="00277E27" w:rsidP="004D7682">
            <w:pPr>
              <w:pStyle w:val="Heading5"/>
              <w:outlineLvl w:val="4"/>
              <w:rPr>
                <w:lang w:val="en-US"/>
              </w:rPr>
            </w:pPr>
            <w:r>
              <w:rPr>
                <w:lang w:val="en-US"/>
              </w:rPr>
              <w:t>2001</w:t>
            </w:r>
          </w:p>
        </w:tc>
        <w:tc>
          <w:tcPr>
            <w:tcW w:w="833" w:type="pct"/>
          </w:tcPr>
          <w:p w:rsidR="00277E27" w:rsidRDefault="00277E27" w:rsidP="004D7682">
            <w:pPr>
              <w:pStyle w:val="Heading5"/>
              <w:outlineLvl w:val="4"/>
              <w:cnfStyle w:val="000000000000"/>
              <w:rPr>
                <w:lang w:val="en-US"/>
              </w:rPr>
            </w:pPr>
            <w:r>
              <w:rPr>
                <w:lang w:val="en-US"/>
              </w:rPr>
              <w:t>0,996</w:t>
            </w:r>
          </w:p>
        </w:tc>
        <w:tc>
          <w:tcPr>
            <w:tcW w:w="833" w:type="pct"/>
          </w:tcPr>
          <w:p w:rsidR="00277E27" w:rsidRDefault="00277E27" w:rsidP="004D7682">
            <w:pPr>
              <w:pStyle w:val="Heading5"/>
              <w:outlineLvl w:val="4"/>
              <w:cnfStyle w:val="000000000000"/>
              <w:rPr>
                <w:lang w:val="en-US"/>
              </w:rPr>
            </w:pPr>
            <w:r>
              <w:rPr>
                <w:lang w:val="en-US"/>
              </w:rPr>
              <w:t>0,992</w:t>
            </w:r>
          </w:p>
        </w:tc>
        <w:tc>
          <w:tcPr>
            <w:tcW w:w="834" w:type="pct"/>
          </w:tcPr>
          <w:p w:rsidR="00277E27" w:rsidRDefault="00277E27" w:rsidP="004D7682">
            <w:pPr>
              <w:pStyle w:val="Heading5"/>
              <w:outlineLvl w:val="4"/>
              <w:cnfStyle w:val="000000000000"/>
              <w:rPr>
                <w:lang w:val="en-US"/>
              </w:rPr>
            </w:pPr>
            <w:r>
              <w:rPr>
                <w:lang w:val="en-US"/>
              </w:rPr>
              <w:t>0,386</w:t>
            </w:r>
          </w:p>
        </w:tc>
        <w:tc>
          <w:tcPr>
            <w:tcW w:w="834" w:type="pct"/>
          </w:tcPr>
          <w:p w:rsidR="00277E27" w:rsidRDefault="00277E27" w:rsidP="004D7682">
            <w:pPr>
              <w:pStyle w:val="Heading5"/>
              <w:outlineLvl w:val="4"/>
              <w:cnfStyle w:val="000000000000"/>
              <w:rPr>
                <w:lang w:val="en-US"/>
              </w:rPr>
            </w:pPr>
            <w:r>
              <w:rPr>
                <w:lang w:val="en-US"/>
              </w:rPr>
              <w:t>0,000</w:t>
            </w:r>
          </w:p>
        </w:tc>
        <w:tc>
          <w:tcPr>
            <w:tcW w:w="834" w:type="pct"/>
          </w:tcPr>
          <w:p w:rsidR="00277E27" w:rsidRDefault="00277E27" w:rsidP="004D7682">
            <w:pPr>
              <w:pStyle w:val="Heading5"/>
              <w:outlineLvl w:val="4"/>
              <w:cnfStyle w:val="000000000000"/>
              <w:rPr>
                <w:lang w:val="en-US"/>
              </w:rPr>
            </w:pPr>
            <w:r>
              <w:rPr>
                <w:lang w:val="en-US"/>
              </w:rPr>
              <w:t>0,000</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2002</w:t>
            </w:r>
          </w:p>
        </w:tc>
        <w:tc>
          <w:tcPr>
            <w:tcW w:w="833" w:type="pct"/>
          </w:tcPr>
          <w:p w:rsidR="00277E27" w:rsidRDefault="00277E27" w:rsidP="004D7682">
            <w:pPr>
              <w:pStyle w:val="Heading5"/>
              <w:outlineLvl w:val="4"/>
              <w:cnfStyle w:val="000000100000"/>
              <w:rPr>
                <w:lang w:val="en-US"/>
              </w:rPr>
            </w:pPr>
            <w:r>
              <w:rPr>
                <w:lang w:val="en-US"/>
              </w:rPr>
              <w:t>0,997</w:t>
            </w:r>
          </w:p>
        </w:tc>
        <w:tc>
          <w:tcPr>
            <w:tcW w:w="833" w:type="pct"/>
          </w:tcPr>
          <w:p w:rsidR="00277E27" w:rsidRDefault="00277E27" w:rsidP="004D7682">
            <w:pPr>
              <w:pStyle w:val="Heading5"/>
              <w:outlineLvl w:val="4"/>
              <w:cnfStyle w:val="000000100000"/>
              <w:rPr>
                <w:lang w:val="en-US"/>
              </w:rPr>
            </w:pPr>
            <w:r>
              <w:rPr>
                <w:lang w:val="en-US"/>
              </w:rPr>
              <w:t>0,994</w:t>
            </w:r>
          </w:p>
        </w:tc>
        <w:tc>
          <w:tcPr>
            <w:tcW w:w="834" w:type="pct"/>
          </w:tcPr>
          <w:p w:rsidR="00277E27" w:rsidRDefault="00277E27" w:rsidP="004D7682">
            <w:pPr>
              <w:pStyle w:val="Heading5"/>
              <w:outlineLvl w:val="4"/>
              <w:cnfStyle w:val="000000100000"/>
              <w:rPr>
                <w:lang w:val="en-US"/>
              </w:rPr>
            </w:pPr>
            <w:r>
              <w:rPr>
                <w:lang w:val="en-US"/>
              </w:rPr>
              <w:t>0,020</w:t>
            </w:r>
          </w:p>
        </w:tc>
        <w:tc>
          <w:tcPr>
            <w:tcW w:w="834" w:type="pct"/>
          </w:tcPr>
          <w:p w:rsidR="00277E27" w:rsidRDefault="00277E27" w:rsidP="004D7682">
            <w:pPr>
              <w:pStyle w:val="Heading5"/>
              <w:outlineLvl w:val="4"/>
              <w:cnfStyle w:val="000000100000"/>
              <w:rPr>
                <w:lang w:val="en-US"/>
              </w:rPr>
            </w:pPr>
            <w:r>
              <w:rPr>
                <w:lang w:val="en-US"/>
              </w:rPr>
              <w:t>0,000</w:t>
            </w:r>
          </w:p>
        </w:tc>
        <w:tc>
          <w:tcPr>
            <w:tcW w:w="834" w:type="pct"/>
          </w:tcPr>
          <w:p w:rsidR="00277E27" w:rsidRDefault="00277E27" w:rsidP="004D7682">
            <w:pPr>
              <w:pStyle w:val="Heading5"/>
              <w:outlineLvl w:val="4"/>
              <w:cnfStyle w:val="000000100000"/>
              <w:rPr>
                <w:lang w:val="en-US"/>
              </w:rPr>
            </w:pPr>
            <w:r>
              <w:rPr>
                <w:lang w:val="en-US"/>
              </w:rPr>
              <w:t>0,000</w:t>
            </w:r>
          </w:p>
        </w:tc>
      </w:tr>
      <w:tr w:rsidR="00277E27" w:rsidTr="00277E27">
        <w:tc>
          <w:tcPr>
            <w:cnfStyle w:val="001000000000"/>
            <w:tcW w:w="833" w:type="pct"/>
          </w:tcPr>
          <w:p w:rsidR="00277E27" w:rsidRDefault="00277E27" w:rsidP="004D7682">
            <w:pPr>
              <w:pStyle w:val="Heading5"/>
              <w:outlineLvl w:val="4"/>
              <w:rPr>
                <w:lang w:val="en-US"/>
              </w:rPr>
            </w:pPr>
            <w:r>
              <w:rPr>
                <w:lang w:val="en-US"/>
              </w:rPr>
              <w:t>2003</w:t>
            </w:r>
          </w:p>
        </w:tc>
        <w:tc>
          <w:tcPr>
            <w:tcW w:w="833" w:type="pct"/>
          </w:tcPr>
          <w:p w:rsidR="00277E27" w:rsidRDefault="007B7E64" w:rsidP="004D7682">
            <w:pPr>
              <w:pStyle w:val="Heading5"/>
              <w:outlineLvl w:val="4"/>
              <w:cnfStyle w:val="000000000000"/>
              <w:rPr>
                <w:lang w:val="en-US"/>
              </w:rPr>
            </w:pPr>
            <w:r>
              <w:rPr>
                <w:lang w:val="en-US"/>
              </w:rPr>
              <w:t>0,997</w:t>
            </w:r>
          </w:p>
        </w:tc>
        <w:tc>
          <w:tcPr>
            <w:tcW w:w="833" w:type="pct"/>
          </w:tcPr>
          <w:p w:rsidR="00277E27" w:rsidRDefault="007B7E64" w:rsidP="004D7682">
            <w:pPr>
              <w:pStyle w:val="Heading5"/>
              <w:outlineLvl w:val="4"/>
              <w:cnfStyle w:val="000000000000"/>
              <w:rPr>
                <w:lang w:val="en-US"/>
              </w:rPr>
            </w:pPr>
            <w:r>
              <w:rPr>
                <w:lang w:val="en-US"/>
              </w:rPr>
              <w:t>0,993</w:t>
            </w:r>
          </w:p>
        </w:tc>
        <w:tc>
          <w:tcPr>
            <w:tcW w:w="834" w:type="pct"/>
          </w:tcPr>
          <w:p w:rsidR="00277E27" w:rsidRDefault="00233351" w:rsidP="004D7682">
            <w:pPr>
              <w:pStyle w:val="Heading5"/>
              <w:outlineLvl w:val="4"/>
              <w:cnfStyle w:val="000000000000"/>
              <w:rPr>
                <w:lang w:val="en-US"/>
              </w:rPr>
            </w:pPr>
            <w:r>
              <w:rPr>
                <w:lang w:val="en-US"/>
              </w:rPr>
              <w:t>0,472</w:t>
            </w:r>
          </w:p>
        </w:tc>
        <w:tc>
          <w:tcPr>
            <w:tcW w:w="834" w:type="pct"/>
          </w:tcPr>
          <w:p w:rsidR="00277E27" w:rsidRDefault="00233351" w:rsidP="004D7682">
            <w:pPr>
              <w:pStyle w:val="Heading5"/>
              <w:outlineLvl w:val="4"/>
              <w:cnfStyle w:val="000000000000"/>
              <w:rPr>
                <w:lang w:val="en-US"/>
              </w:rPr>
            </w:pPr>
            <w:r>
              <w:rPr>
                <w:lang w:val="en-US"/>
              </w:rPr>
              <w:t>0,000</w:t>
            </w:r>
          </w:p>
        </w:tc>
        <w:tc>
          <w:tcPr>
            <w:tcW w:w="834" w:type="pct"/>
          </w:tcPr>
          <w:p w:rsidR="00277E27" w:rsidRDefault="00233351" w:rsidP="004D7682">
            <w:pPr>
              <w:pStyle w:val="Heading5"/>
              <w:outlineLvl w:val="4"/>
              <w:cnfStyle w:val="000000000000"/>
              <w:rPr>
                <w:lang w:val="en-US"/>
              </w:rPr>
            </w:pPr>
            <w:r>
              <w:rPr>
                <w:lang w:val="en-US"/>
              </w:rPr>
              <w:t>0,011</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2004</w:t>
            </w:r>
          </w:p>
        </w:tc>
        <w:tc>
          <w:tcPr>
            <w:tcW w:w="833" w:type="pct"/>
          </w:tcPr>
          <w:p w:rsidR="00277E27" w:rsidRDefault="00233351" w:rsidP="004D7682">
            <w:pPr>
              <w:pStyle w:val="Heading5"/>
              <w:outlineLvl w:val="4"/>
              <w:cnfStyle w:val="000000100000"/>
              <w:rPr>
                <w:lang w:val="en-US"/>
              </w:rPr>
            </w:pPr>
            <w:r>
              <w:rPr>
                <w:lang w:val="en-US"/>
              </w:rPr>
              <w:t>0,997</w:t>
            </w:r>
          </w:p>
        </w:tc>
        <w:tc>
          <w:tcPr>
            <w:tcW w:w="833" w:type="pct"/>
          </w:tcPr>
          <w:p w:rsidR="00277E27" w:rsidRDefault="00233351" w:rsidP="004D7682">
            <w:pPr>
              <w:pStyle w:val="Heading5"/>
              <w:outlineLvl w:val="4"/>
              <w:cnfStyle w:val="000000100000"/>
              <w:rPr>
                <w:lang w:val="en-US"/>
              </w:rPr>
            </w:pPr>
            <w:r>
              <w:rPr>
                <w:lang w:val="en-US"/>
              </w:rPr>
              <w:t>0,993</w:t>
            </w:r>
          </w:p>
        </w:tc>
        <w:tc>
          <w:tcPr>
            <w:tcW w:w="834" w:type="pct"/>
          </w:tcPr>
          <w:p w:rsidR="00277E27" w:rsidRDefault="00233351" w:rsidP="004D7682">
            <w:pPr>
              <w:pStyle w:val="Heading5"/>
              <w:outlineLvl w:val="4"/>
              <w:cnfStyle w:val="000000100000"/>
              <w:rPr>
                <w:lang w:val="en-US"/>
              </w:rPr>
            </w:pPr>
            <w:r>
              <w:rPr>
                <w:lang w:val="en-US"/>
              </w:rPr>
              <w:t>0,641</w:t>
            </w:r>
          </w:p>
        </w:tc>
        <w:tc>
          <w:tcPr>
            <w:tcW w:w="834" w:type="pct"/>
          </w:tcPr>
          <w:p w:rsidR="00277E27" w:rsidRDefault="00233351" w:rsidP="004D7682">
            <w:pPr>
              <w:pStyle w:val="Heading5"/>
              <w:outlineLvl w:val="4"/>
              <w:cnfStyle w:val="000000100000"/>
              <w:rPr>
                <w:lang w:val="en-US"/>
              </w:rPr>
            </w:pPr>
            <w:r>
              <w:rPr>
                <w:lang w:val="en-US"/>
              </w:rPr>
              <w:t>0,000</w:t>
            </w:r>
          </w:p>
        </w:tc>
        <w:tc>
          <w:tcPr>
            <w:tcW w:w="834" w:type="pct"/>
          </w:tcPr>
          <w:p w:rsidR="00277E27" w:rsidRDefault="00233351" w:rsidP="004D7682">
            <w:pPr>
              <w:pStyle w:val="Heading5"/>
              <w:outlineLvl w:val="4"/>
              <w:cnfStyle w:val="000000100000"/>
              <w:rPr>
                <w:lang w:val="en-US"/>
              </w:rPr>
            </w:pPr>
            <w:r>
              <w:rPr>
                <w:lang w:val="en-US"/>
              </w:rPr>
              <w:t>0,001</w:t>
            </w:r>
          </w:p>
        </w:tc>
      </w:tr>
      <w:tr w:rsidR="00277E27" w:rsidTr="00277E27">
        <w:tc>
          <w:tcPr>
            <w:cnfStyle w:val="001000000000"/>
            <w:tcW w:w="833" w:type="pct"/>
          </w:tcPr>
          <w:p w:rsidR="00277E27" w:rsidRDefault="00277E27" w:rsidP="004D7682">
            <w:pPr>
              <w:pStyle w:val="Heading5"/>
              <w:outlineLvl w:val="4"/>
              <w:rPr>
                <w:lang w:val="en-US"/>
              </w:rPr>
            </w:pPr>
            <w:r>
              <w:rPr>
                <w:lang w:val="en-US"/>
              </w:rPr>
              <w:t>2005</w:t>
            </w:r>
          </w:p>
        </w:tc>
        <w:tc>
          <w:tcPr>
            <w:tcW w:w="833" w:type="pct"/>
          </w:tcPr>
          <w:p w:rsidR="00277E27" w:rsidRDefault="00233351" w:rsidP="004D7682">
            <w:pPr>
              <w:pStyle w:val="Heading5"/>
              <w:outlineLvl w:val="4"/>
              <w:cnfStyle w:val="000000000000"/>
              <w:rPr>
                <w:lang w:val="en-US"/>
              </w:rPr>
            </w:pPr>
            <w:r>
              <w:rPr>
                <w:lang w:val="en-US"/>
              </w:rPr>
              <w:t>0,997</w:t>
            </w:r>
          </w:p>
        </w:tc>
        <w:tc>
          <w:tcPr>
            <w:tcW w:w="833" w:type="pct"/>
          </w:tcPr>
          <w:p w:rsidR="00277E27" w:rsidRDefault="00233351" w:rsidP="004D7682">
            <w:pPr>
              <w:pStyle w:val="Heading5"/>
              <w:outlineLvl w:val="4"/>
              <w:cnfStyle w:val="000000000000"/>
              <w:rPr>
                <w:lang w:val="en-US"/>
              </w:rPr>
            </w:pPr>
            <w:r>
              <w:rPr>
                <w:lang w:val="en-US"/>
              </w:rPr>
              <w:t>0,994</w:t>
            </w:r>
          </w:p>
        </w:tc>
        <w:tc>
          <w:tcPr>
            <w:tcW w:w="834" w:type="pct"/>
          </w:tcPr>
          <w:p w:rsidR="00277E27" w:rsidRDefault="00233351" w:rsidP="004D7682">
            <w:pPr>
              <w:pStyle w:val="Heading5"/>
              <w:outlineLvl w:val="4"/>
              <w:cnfStyle w:val="000000000000"/>
              <w:rPr>
                <w:lang w:val="en-US"/>
              </w:rPr>
            </w:pPr>
            <w:r>
              <w:rPr>
                <w:lang w:val="en-US"/>
              </w:rPr>
              <w:t>0,008</w:t>
            </w:r>
          </w:p>
        </w:tc>
        <w:tc>
          <w:tcPr>
            <w:tcW w:w="834" w:type="pct"/>
          </w:tcPr>
          <w:p w:rsidR="00277E27" w:rsidRDefault="00233351" w:rsidP="004D7682">
            <w:pPr>
              <w:pStyle w:val="Heading5"/>
              <w:outlineLvl w:val="4"/>
              <w:cnfStyle w:val="000000000000"/>
              <w:rPr>
                <w:lang w:val="en-US"/>
              </w:rPr>
            </w:pPr>
            <w:r>
              <w:rPr>
                <w:lang w:val="en-US"/>
              </w:rPr>
              <w:t>0,000</w:t>
            </w:r>
          </w:p>
        </w:tc>
        <w:tc>
          <w:tcPr>
            <w:tcW w:w="834" w:type="pct"/>
          </w:tcPr>
          <w:p w:rsidR="00277E27" w:rsidRDefault="00233351" w:rsidP="004D7682">
            <w:pPr>
              <w:pStyle w:val="Heading5"/>
              <w:outlineLvl w:val="4"/>
              <w:cnfStyle w:val="000000000000"/>
              <w:rPr>
                <w:lang w:val="en-US"/>
              </w:rPr>
            </w:pPr>
            <w:r>
              <w:rPr>
                <w:lang w:val="en-US"/>
              </w:rPr>
              <w:t>0,018</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2006</w:t>
            </w:r>
          </w:p>
        </w:tc>
        <w:tc>
          <w:tcPr>
            <w:tcW w:w="833" w:type="pct"/>
          </w:tcPr>
          <w:p w:rsidR="00277E27" w:rsidRDefault="00233351" w:rsidP="004D7682">
            <w:pPr>
              <w:pStyle w:val="Heading5"/>
              <w:outlineLvl w:val="4"/>
              <w:cnfStyle w:val="000000100000"/>
              <w:rPr>
                <w:lang w:val="en-US"/>
              </w:rPr>
            </w:pPr>
            <w:r>
              <w:rPr>
                <w:lang w:val="en-US"/>
              </w:rPr>
              <w:t>0,997</w:t>
            </w:r>
          </w:p>
        </w:tc>
        <w:tc>
          <w:tcPr>
            <w:tcW w:w="833" w:type="pct"/>
          </w:tcPr>
          <w:p w:rsidR="00277E27" w:rsidRDefault="00233351" w:rsidP="004D7682">
            <w:pPr>
              <w:pStyle w:val="Heading5"/>
              <w:outlineLvl w:val="4"/>
              <w:cnfStyle w:val="000000100000"/>
              <w:rPr>
                <w:lang w:val="en-US"/>
              </w:rPr>
            </w:pPr>
            <w:r>
              <w:rPr>
                <w:lang w:val="en-US"/>
              </w:rPr>
              <w:t>0,993</w:t>
            </w:r>
          </w:p>
        </w:tc>
        <w:tc>
          <w:tcPr>
            <w:tcW w:w="834" w:type="pct"/>
          </w:tcPr>
          <w:p w:rsidR="00277E27" w:rsidRDefault="00233351" w:rsidP="004D7682">
            <w:pPr>
              <w:pStyle w:val="Heading5"/>
              <w:outlineLvl w:val="4"/>
              <w:cnfStyle w:val="000000100000"/>
              <w:rPr>
                <w:lang w:val="en-US"/>
              </w:rPr>
            </w:pPr>
            <w:r>
              <w:rPr>
                <w:lang w:val="en-US"/>
              </w:rPr>
              <w:t>0,003</w:t>
            </w:r>
          </w:p>
        </w:tc>
        <w:tc>
          <w:tcPr>
            <w:tcW w:w="834" w:type="pct"/>
          </w:tcPr>
          <w:p w:rsidR="00277E27" w:rsidRDefault="00233351" w:rsidP="004D7682">
            <w:pPr>
              <w:pStyle w:val="Heading5"/>
              <w:outlineLvl w:val="4"/>
              <w:cnfStyle w:val="000000100000"/>
              <w:rPr>
                <w:lang w:val="en-US"/>
              </w:rPr>
            </w:pPr>
            <w:r>
              <w:rPr>
                <w:lang w:val="en-US"/>
              </w:rPr>
              <w:t>0,000</w:t>
            </w:r>
          </w:p>
        </w:tc>
        <w:tc>
          <w:tcPr>
            <w:tcW w:w="834" w:type="pct"/>
          </w:tcPr>
          <w:p w:rsidR="00277E27" w:rsidRDefault="00233351" w:rsidP="004D7682">
            <w:pPr>
              <w:pStyle w:val="Heading5"/>
              <w:outlineLvl w:val="4"/>
              <w:cnfStyle w:val="000000100000"/>
              <w:rPr>
                <w:lang w:val="en-US"/>
              </w:rPr>
            </w:pPr>
            <w:r>
              <w:rPr>
                <w:lang w:val="en-US"/>
              </w:rPr>
              <w:t>0,023</w:t>
            </w:r>
          </w:p>
        </w:tc>
      </w:tr>
      <w:tr w:rsidR="00277E27" w:rsidTr="00277E27">
        <w:tc>
          <w:tcPr>
            <w:cnfStyle w:val="001000000000"/>
            <w:tcW w:w="833" w:type="pct"/>
          </w:tcPr>
          <w:p w:rsidR="00277E27" w:rsidRDefault="00277E27" w:rsidP="004D7682">
            <w:pPr>
              <w:pStyle w:val="Heading5"/>
              <w:outlineLvl w:val="4"/>
              <w:rPr>
                <w:lang w:val="en-US"/>
              </w:rPr>
            </w:pPr>
            <w:r>
              <w:rPr>
                <w:lang w:val="en-US"/>
              </w:rPr>
              <w:t>2007</w:t>
            </w:r>
          </w:p>
        </w:tc>
        <w:tc>
          <w:tcPr>
            <w:tcW w:w="833" w:type="pct"/>
          </w:tcPr>
          <w:p w:rsidR="00277E27" w:rsidRDefault="00233351" w:rsidP="004D7682">
            <w:pPr>
              <w:pStyle w:val="Heading5"/>
              <w:outlineLvl w:val="4"/>
              <w:cnfStyle w:val="000000000000"/>
              <w:rPr>
                <w:lang w:val="en-US"/>
              </w:rPr>
            </w:pPr>
            <w:r>
              <w:rPr>
                <w:lang w:val="en-US"/>
              </w:rPr>
              <w:t>0,997</w:t>
            </w:r>
          </w:p>
        </w:tc>
        <w:tc>
          <w:tcPr>
            <w:tcW w:w="833" w:type="pct"/>
          </w:tcPr>
          <w:p w:rsidR="00277E27" w:rsidRDefault="00233351" w:rsidP="004D7682">
            <w:pPr>
              <w:pStyle w:val="Heading5"/>
              <w:outlineLvl w:val="4"/>
              <w:cnfStyle w:val="000000000000"/>
              <w:rPr>
                <w:lang w:val="en-US"/>
              </w:rPr>
            </w:pPr>
            <w:r>
              <w:rPr>
                <w:lang w:val="en-US"/>
              </w:rPr>
              <w:t>0,993</w:t>
            </w:r>
          </w:p>
        </w:tc>
        <w:tc>
          <w:tcPr>
            <w:tcW w:w="834" w:type="pct"/>
          </w:tcPr>
          <w:p w:rsidR="00277E27" w:rsidRDefault="00233351" w:rsidP="004D7682">
            <w:pPr>
              <w:pStyle w:val="Heading5"/>
              <w:outlineLvl w:val="4"/>
              <w:cnfStyle w:val="000000000000"/>
              <w:rPr>
                <w:lang w:val="en-US"/>
              </w:rPr>
            </w:pPr>
            <w:r>
              <w:rPr>
                <w:lang w:val="en-US"/>
              </w:rPr>
              <w:t>0,002</w:t>
            </w:r>
          </w:p>
        </w:tc>
        <w:tc>
          <w:tcPr>
            <w:tcW w:w="834" w:type="pct"/>
          </w:tcPr>
          <w:p w:rsidR="00277E27" w:rsidRDefault="00233351" w:rsidP="004D7682">
            <w:pPr>
              <w:pStyle w:val="Heading5"/>
              <w:outlineLvl w:val="4"/>
              <w:cnfStyle w:val="000000000000"/>
              <w:rPr>
                <w:lang w:val="en-US"/>
              </w:rPr>
            </w:pPr>
            <w:r>
              <w:rPr>
                <w:lang w:val="en-US"/>
              </w:rPr>
              <w:t>0,000</w:t>
            </w:r>
          </w:p>
        </w:tc>
        <w:tc>
          <w:tcPr>
            <w:tcW w:w="834" w:type="pct"/>
          </w:tcPr>
          <w:p w:rsidR="00277E27" w:rsidRDefault="00233351" w:rsidP="004D7682">
            <w:pPr>
              <w:pStyle w:val="Heading5"/>
              <w:outlineLvl w:val="4"/>
              <w:cnfStyle w:val="000000000000"/>
              <w:rPr>
                <w:lang w:val="en-US"/>
              </w:rPr>
            </w:pPr>
            <w:r>
              <w:rPr>
                <w:lang w:val="en-US"/>
              </w:rPr>
              <w:t>0,004</w:t>
            </w:r>
          </w:p>
        </w:tc>
      </w:tr>
      <w:tr w:rsidR="00277E27" w:rsidTr="00277E27">
        <w:trPr>
          <w:cnfStyle w:val="000000100000"/>
        </w:trPr>
        <w:tc>
          <w:tcPr>
            <w:cnfStyle w:val="001000000000"/>
            <w:tcW w:w="833" w:type="pct"/>
          </w:tcPr>
          <w:p w:rsidR="00277E27" w:rsidRDefault="00277E27" w:rsidP="004D7682">
            <w:pPr>
              <w:pStyle w:val="Heading5"/>
              <w:outlineLvl w:val="4"/>
              <w:rPr>
                <w:lang w:val="en-US"/>
              </w:rPr>
            </w:pPr>
            <w:r>
              <w:rPr>
                <w:lang w:val="en-US"/>
              </w:rPr>
              <w:t>2008</w:t>
            </w:r>
          </w:p>
        </w:tc>
        <w:tc>
          <w:tcPr>
            <w:tcW w:w="833" w:type="pct"/>
          </w:tcPr>
          <w:p w:rsidR="00277E27" w:rsidRDefault="00F17D10" w:rsidP="004D7682">
            <w:pPr>
              <w:pStyle w:val="Heading5"/>
              <w:outlineLvl w:val="4"/>
              <w:cnfStyle w:val="000000100000"/>
              <w:rPr>
                <w:lang w:val="en-US"/>
              </w:rPr>
            </w:pPr>
            <w:r>
              <w:rPr>
                <w:lang w:val="en-US"/>
              </w:rPr>
              <w:t>0,996</w:t>
            </w:r>
          </w:p>
        </w:tc>
        <w:tc>
          <w:tcPr>
            <w:tcW w:w="833" w:type="pct"/>
          </w:tcPr>
          <w:p w:rsidR="00277E27" w:rsidRDefault="00F17D10" w:rsidP="004D7682">
            <w:pPr>
              <w:pStyle w:val="Heading5"/>
              <w:outlineLvl w:val="4"/>
              <w:cnfStyle w:val="000000100000"/>
              <w:rPr>
                <w:lang w:val="en-US"/>
              </w:rPr>
            </w:pPr>
            <w:r>
              <w:rPr>
                <w:lang w:val="en-US"/>
              </w:rPr>
              <w:t>0,993</w:t>
            </w:r>
          </w:p>
        </w:tc>
        <w:tc>
          <w:tcPr>
            <w:tcW w:w="834" w:type="pct"/>
          </w:tcPr>
          <w:p w:rsidR="00277E27" w:rsidRDefault="00F17D10" w:rsidP="004D7682">
            <w:pPr>
              <w:pStyle w:val="Heading5"/>
              <w:outlineLvl w:val="4"/>
              <w:cnfStyle w:val="000000100000"/>
              <w:rPr>
                <w:lang w:val="en-US"/>
              </w:rPr>
            </w:pPr>
            <w:r>
              <w:rPr>
                <w:lang w:val="en-US"/>
              </w:rPr>
              <w:t>0,008</w:t>
            </w:r>
          </w:p>
        </w:tc>
        <w:tc>
          <w:tcPr>
            <w:tcW w:w="834" w:type="pct"/>
          </w:tcPr>
          <w:p w:rsidR="00277E27" w:rsidRDefault="00F17D10" w:rsidP="004D7682">
            <w:pPr>
              <w:pStyle w:val="Heading5"/>
              <w:outlineLvl w:val="4"/>
              <w:cnfStyle w:val="000000100000"/>
              <w:rPr>
                <w:lang w:val="en-US"/>
              </w:rPr>
            </w:pPr>
            <w:r>
              <w:rPr>
                <w:lang w:val="en-US"/>
              </w:rPr>
              <w:t>0,000</w:t>
            </w:r>
          </w:p>
        </w:tc>
        <w:tc>
          <w:tcPr>
            <w:tcW w:w="834" w:type="pct"/>
          </w:tcPr>
          <w:p w:rsidR="00277E27" w:rsidRDefault="00F17D10" w:rsidP="004D7682">
            <w:pPr>
              <w:pStyle w:val="Heading5"/>
              <w:outlineLvl w:val="4"/>
              <w:cnfStyle w:val="000000100000"/>
              <w:rPr>
                <w:lang w:val="en-US"/>
              </w:rPr>
            </w:pPr>
            <w:r>
              <w:rPr>
                <w:lang w:val="en-US"/>
              </w:rPr>
              <w:t>0,000</w:t>
            </w:r>
          </w:p>
        </w:tc>
      </w:tr>
      <w:tr w:rsidR="00277E27" w:rsidTr="00277E27">
        <w:tc>
          <w:tcPr>
            <w:cnfStyle w:val="001000000000"/>
            <w:tcW w:w="833" w:type="pct"/>
          </w:tcPr>
          <w:p w:rsidR="00277E27" w:rsidRDefault="00277E27" w:rsidP="004D7682">
            <w:pPr>
              <w:pStyle w:val="Heading5"/>
              <w:outlineLvl w:val="4"/>
              <w:rPr>
                <w:lang w:val="en-US"/>
              </w:rPr>
            </w:pPr>
            <w:r>
              <w:rPr>
                <w:lang w:val="en-US"/>
              </w:rPr>
              <w:t>2009</w:t>
            </w:r>
          </w:p>
        </w:tc>
        <w:tc>
          <w:tcPr>
            <w:tcW w:w="833" w:type="pct"/>
          </w:tcPr>
          <w:p w:rsidR="00277E27" w:rsidRDefault="00F17D10" w:rsidP="004D7682">
            <w:pPr>
              <w:pStyle w:val="Heading5"/>
              <w:outlineLvl w:val="4"/>
              <w:cnfStyle w:val="000000000000"/>
              <w:rPr>
                <w:lang w:val="en-US"/>
              </w:rPr>
            </w:pPr>
            <w:r>
              <w:rPr>
                <w:lang w:val="en-US"/>
              </w:rPr>
              <w:t>0,996</w:t>
            </w:r>
          </w:p>
        </w:tc>
        <w:tc>
          <w:tcPr>
            <w:tcW w:w="833" w:type="pct"/>
          </w:tcPr>
          <w:p w:rsidR="00277E27" w:rsidRDefault="00F17D10" w:rsidP="004D7682">
            <w:pPr>
              <w:pStyle w:val="Heading5"/>
              <w:outlineLvl w:val="4"/>
              <w:cnfStyle w:val="000000000000"/>
              <w:rPr>
                <w:lang w:val="en-US"/>
              </w:rPr>
            </w:pPr>
            <w:r>
              <w:rPr>
                <w:lang w:val="en-US"/>
              </w:rPr>
              <w:t>0,992</w:t>
            </w:r>
          </w:p>
        </w:tc>
        <w:tc>
          <w:tcPr>
            <w:tcW w:w="834" w:type="pct"/>
          </w:tcPr>
          <w:p w:rsidR="00277E27" w:rsidRDefault="00F17D10" w:rsidP="004D7682">
            <w:pPr>
              <w:pStyle w:val="Heading5"/>
              <w:outlineLvl w:val="4"/>
              <w:cnfStyle w:val="000000000000"/>
              <w:rPr>
                <w:lang w:val="en-US"/>
              </w:rPr>
            </w:pPr>
            <w:r>
              <w:rPr>
                <w:lang w:val="en-US"/>
              </w:rPr>
              <w:t>0,000</w:t>
            </w:r>
          </w:p>
        </w:tc>
        <w:tc>
          <w:tcPr>
            <w:tcW w:w="834" w:type="pct"/>
          </w:tcPr>
          <w:p w:rsidR="00277E27" w:rsidRDefault="00F17D10" w:rsidP="004D7682">
            <w:pPr>
              <w:pStyle w:val="Heading5"/>
              <w:outlineLvl w:val="4"/>
              <w:cnfStyle w:val="000000000000"/>
              <w:rPr>
                <w:lang w:val="en-US"/>
              </w:rPr>
            </w:pPr>
            <w:r>
              <w:rPr>
                <w:lang w:val="en-US"/>
              </w:rPr>
              <w:t>0,000</w:t>
            </w:r>
          </w:p>
        </w:tc>
        <w:tc>
          <w:tcPr>
            <w:tcW w:w="834" w:type="pct"/>
          </w:tcPr>
          <w:p w:rsidR="00277E27" w:rsidRDefault="00F17D10" w:rsidP="004D7682">
            <w:pPr>
              <w:pStyle w:val="Heading5"/>
              <w:outlineLvl w:val="4"/>
              <w:cnfStyle w:val="000000000000"/>
              <w:rPr>
                <w:lang w:val="en-US"/>
              </w:rPr>
            </w:pPr>
            <w:r>
              <w:rPr>
                <w:lang w:val="en-US"/>
              </w:rPr>
              <w:t>0,000</w:t>
            </w:r>
          </w:p>
        </w:tc>
      </w:tr>
    </w:tbl>
    <w:p w:rsidR="000E2CEE" w:rsidRDefault="000E2CEE" w:rsidP="000E2CEE">
      <w:pPr>
        <w:pStyle w:val="Heading3"/>
        <w:rPr>
          <w:lang w:val="en-US"/>
        </w:rPr>
      </w:pPr>
    </w:p>
    <w:p w:rsidR="000E2CEE" w:rsidRDefault="000E2CEE">
      <w:pPr>
        <w:spacing w:after="0" w:line="240" w:lineRule="auto"/>
        <w:rPr>
          <w:rFonts w:asciiTheme="majorHAnsi" w:eastAsiaTheme="majorEastAsia" w:hAnsiTheme="majorHAnsi" w:cstheme="majorBidi"/>
          <w:b/>
          <w:bCs/>
          <w:color w:val="4F81BD" w:themeColor="accent1"/>
          <w:lang w:val="en-US"/>
        </w:rPr>
      </w:pPr>
      <w:r>
        <w:rPr>
          <w:lang w:val="en-US"/>
        </w:rPr>
        <w:br w:type="page"/>
      </w:r>
    </w:p>
    <w:p w:rsidR="000E2CEE" w:rsidRDefault="000E2CEE" w:rsidP="000E2CEE">
      <w:pPr>
        <w:pStyle w:val="Heading3"/>
        <w:rPr>
          <w:lang w:val="en-US"/>
        </w:rPr>
      </w:pPr>
      <w:bookmarkStart w:id="269" w:name="_Toc298480561"/>
      <w:bookmarkStart w:id="270" w:name="_Toc299713006"/>
      <w:bookmarkStart w:id="271" w:name="_Toc300034969"/>
      <w:r>
        <w:rPr>
          <w:lang w:val="en-US"/>
        </w:rPr>
        <w:lastRenderedPageBreak/>
        <w:t>Countries – increasing</w:t>
      </w:r>
      <w:bookmarkEnd w:id="269"/>
      <w:bookmarkEnd w:id="270"/>
      <w:bookmarkEnd w:id="271"/>
    </w:p>
    <w:tbl>
      <w:tblPr>
        <w:tblStyle w:val="LightShading-Accent11"/>
        <w:tblW w:w="5000" w:type="pct"/>
        <w:tblLook w:val="04A0"/>
      </w:tblPr>
      <w:tblGrid>
        <w:gridCol w:w="2322"/>
        <w:gridCol w:w="2322"/>
        <w:gridCol w:w="2322"/>
        <w:gridCol w:w="2322"/>
      </w:tblGrid>
      <w:tr w:rsidR="000E2CEE" w:rsidRPr="000A45C5" w:rsidTr="004D7682">
        <w:trPr>
          <w:cnfStyle w:val="100000000000"/>
        </w:trPr>
        <w:tc>
          <w:tcPr>
            <w:cnfStyle w:val="001000000000"/>
            <w:tcW w:w="1250" w:type="pct"/>
          </w:tcPr>
          <w:p w:rsidR="000E2CEE" w:rsidRDefault="000E2CEE" w:rsidP="004D7682">
            <w:pPr>
              <w:pStyle w:val="Heading5"/>
              <w:outlineLvl w:val="4"/>
              <w:rPr>
                <w:lang w:val="en-US"/>
              </w:rPr>
            </w:pPr>
            <w:r>
              <w:rPr>
                <w:lang w:val="en-US"/>
              </w:rPr>
              <w:t>Year</w:t>
            </w:r>
          </w:p>
        </w:tc>
        <w:tc>
          <w:tcPr>
            <w:tcW w:w="1250" w:type="pct"/>
          </w:tcPr>
          <w:p w:rsidR="000E2CEE" w:rsidRPr="00A81643" w:rsidRDefault="000E2CEE" w:rsidP="004D7682">
            <w:pPr>
              <w:pStyle w:val="Heading5"/>
              <w:outlineLvl w:val="4"/>
              <w:cnfStyle w:val="100000000000"/>
              <w:rPr>
                <w:lang w:val="en-US"/>
              </w:rPr>
            </w:pPr>
            <w:r>
              <w:rPr>
                <w:lang w:val="en-US"/>
              </w:rPr>
              <w:t>Coefficient on past expenses (</w:t>
            </w:r>
            <w:r w:rsidRPr="002D66F1">
              <w:rPr>
                <w:lang w:val="en-US"/>
              </w:rPr>
              <w:t>β</w:t>
            </w:r>
            <w:r w:rsidRPr="00A81643">
              <w:rPr>
                <w:vertAlign w:val="subscript"/>
                <w:lang w:val="en-US"/>
              </w:rPr>
              <w:t>1</w:t>
            </w:r>
            <w:r>
              <w:rPr>
                <w:lang w:val="en-US"/>
              </w:rPr>
              <w:t>)</w:t>
            </w:r>
          </w:p>
        </w:tc>
        <w:tc>
          <w:tcPr>
            <w:tcW w:w="1250" w:type="pct"/>
          </w:tcPr>
          <w:p w:rsidR="000E2CEE" w:rsidRPr="00A81643" w:rsidRDefault="000E2CEE" w:rsidP="004D7682">
            <w:pPr>
              <w:pStyle w:val="Heading5"/>
              <w:outlineLvl w:val="4"/>
              <w:cnfStyle w:val="100000000000"/>
              <w:rPr>
                <w:lang w:val="en-US"/>
              </w:rPr>
            </w:pPr>
            <w:r>
              <w:rPr>
                <w:lang w:val="en-US"/>
              </w:rPr>
              <w:t>Coefficient on current expenses (</w:t>
            </w:r>
            <w:r w:rsidRPr="002D66F1">
              <w:rPr>
                <w:lang w:val="en-US"/>
              </w:rPr>
              <w:t>β</w:t>
            </w:r>
            <w:r>
              <w:rPr>
                <w:vertAlign w:val="subscript"/>
                <w:lang w:val="en-US"/>
              </w:rPr>
              <w:t>2</w:t>
            </w:r>
            <w:r>
              <w:rPr>
                <w:lang w:val="en-US"/>
              </w:rPr>
              <w:t>)</w:t>
            </w:r>
          </w:p>
        </w:tc>
        <w:tc>
          <w:tcPr>
            <w:tcW w:w="1250" w:type="pct"/>
          </w:tcPr>
          <w:p w:rsidR="000E2CEE" w:rsidRPr="00A81643" w:rsidRDefault="000E2CEE" w:rsidP="004D7682">
            <w:pPr>
              <w:pStyle w:val="Heading5"/>
              <w:outlineLvl w:val="4"/>
              <w:cnfStyle w:val="100000000000"/>
              <w:rPr>
                <w:lang w:val="en-US"/>
              </w:rPr>
            </w:pPr>
            <w:r>
              <w:rPr>
                <w:lang w:val="en-US"/>
              </w:rPr>
              <w:t>Coefficient on future expenses (</w:t>
            </w:r>
            <w:r w:rsidRPr="002D66F1">
              <w:rPr>
                <w:lang w:val="en-US"/>
              </w:rPr>
              <w:t>β</w:t>
            </w:r>
            <w:r>
              <w:rPr>
                <w:vertAlign w:val="subscript"/>
                <w:lang w:val="en-US"/>
              </w:rPr>
              <w:t>3</w:t>
            </w:r>
            <w:r>
              <w:rPr>
                <w:lang w:val="en-US"/>
              </w:rPr>
              <w:t>)</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1988</w:t>
            </w:r>
          </w:p>
        </w:tc>
        <w:tc>
          <w:tcPr>
            <w:tcW w:w="1250" w:type="pct"/>
          </w:tcPr>
          <w:p w:rsidR="000E2CEE" w:rsidRDefault="00501857" w:rsidP="004D7682">
            <w:pPr>
              <w:pStyle w:val="Heading5"/>
              <w:outlineLvl w:val="4"/>
              <w:cnfStyle w:val="000000100000"/>
              <w:rPr>
                <w:lang w:val="en-US"/>
              </w:rPr>
            </w:pPr>
            <w:r>
              <w:rPr>
                <w:lang w:val="en-US"/>
              </w:rPr>
              <w:t>-0,023</w:t>
            </w:r>
          </w:p>
        </w:tc>
        <w:tc>
          <w:tcPr>
            <w:tcW w:w="1250" w:type="pct"/>
          </w:tcPr>
          <w:p w:rsidR="000E2CEE" w:rsidRDefault="00501857" w:rsidP="004D7682">
            <w:pPr>
              <w:pStyle w:val="Heading5"/>
              <w:outlineLvl w:val="4"/>
              <w:cnfStyle w:val="000000100000"/>
              <w:rPr>
                <w:lang w:val="en-US"/>
              </w:rPr>
            </w:pPr>
            <w:r>
              <w:rPr>
                <w:lang w:val="en-US"/>
              </w:rPr>
              <w:t>1,029</w:t>
            </w:r>
          </w:p>
        </w:tc>
        <w:tc>
          <w:tcPr>
            <w:tcW w:w="1250" w:type="pct"/>
          </w:tcPr>
          <w:p w:rsidR="000E2CEE" w:rsidRDefault="00501857" w:rsidP="004D7682">
            <w:pPr>
              <w:pStyle w:val="Heading5"/>
              <w:outlineLvl w:val="4"/>
              <w:cnfStyle w:val="000000100000"/>
              <w:rPr>
                <w:lang w:val="en-US"/>
              </w:rPr>
            </w:pPr>
            <w:r>
              <w:rPr>
                <w:lang w:val="en-US"/>
              </w:rPr>
              <w:t>0,015</w:t>
            </w:r>
          </w:p>
        </w:tc>
      </w:tr>
      <w:tr w:rsidR="000E2CEE" w:rsidTr="004D7682">
        <w:tc>
          <w:tcPr>
            <w:cnfStyle w:val="001000000000"/>
            <w:tcW w:w="1250" w:type="pct"/>
          </w:tcPr>
          <w:p w:rsidR="000E2CEE" w:rsidRPr="00A81643" w:rsidRDefault="000E2CEE" w:rsidP="004D7682">
            <w:pPr>
              <w:pStyle w:val="Heading5"/>
              <w:outlineLvl w:val="4"/>
              <w:rPr>
                <w:lang w:val="en-US"/>
              </w:rPr>
            </w:pPr>
            <w:r>
              <w:rPr>
                <w:lang w:val="en-US"/>
              </w:rPr>
              <w:t>1989</w:t>
            </w:r>
          </w:p>
        </w:tc>
        <w:tc>
          <w:tcPr>
            <w:tcW w:w="1250" w:type="pct"/>
          </w:tcPr>
          <w:p w:rsidR="000E2CEE" w:rsidRDefault="00501857" w:rsidP="004D7682">
            <w:pPr>
              <w:pStyle w:val="Heading5"/>
              <w:outlineLvl w:val="4"/>
              <w:cnfStyle w:val="000000000000"/>
              <w:rPr>
                <w:lang w:val="en-US"/>
              </w:rPr>
            </w:pPr>
            <w:r>
              <w:rPr>
                <w:lang w:val="en-US"/>
              </w:rPr>
              <w:t>0,029</w:t>
            </w:r>
          </w:p>
        </w:tc>
        <w:tc>
          <w:tcPr>
            <w:tcW w:w="1250" w:type="pct"/>
          </w:tcPr>
          <w:p w:rsidR="000E2CEE" w:rsidRDefault="00501857" w:rsidP="004D7682">
            <w:pPr>
              <w:pStyle w:val="Heading5"/>
              <w:outlineLvl w:val="4"/>
              <w:cnfStyle w:val="000000000000"/>
              <w:rPr>
                <w:lang w:val="en-US"/>
              </w:rPr>
            </w:pPr>
            <w:r>
              <w:rPr>
                <w:lang w:val="en-US"/>
              </w:rPr>
              <w:t>0,982</w:t>
            </w:r>
          </w:p>
        </w:tc>
        <w:tc>
          <w:tcPr>
            <w:tcW w:w="1250" w:type="pct"/>
          </w:tcPr>
          <w:p w:rsidR="000E2CEE" w:rsidRDefault="00501857" w:rsidP="004D7682">
            <w:pPr>
              <w:pStyle w:val="Heading5"/>
              <w:outlineLvl w:val="4"/>
              <w:cnfStyle w:val="000000000000"/>
              <w:rPr>
                <w:lang w:val="en-US"/>
              </w:rPr>
            </w:pPr>
            <w:r>
              <w:rPr>
                <w:lang w:val="en-US"/>
              </w:rPr>
              <w:t>0,011</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1990</w:t>
            </w:r>
          </w:p>
        </w:tc>
        <w:tc>
          <w:tcPr>
            <w:tcW w:w="1250" w:type="pct"/>
          </w:tcPr>
          <w:p w:rsidR="000E2CEE" w:rsidRDefault="00501857" w:rsidP="004D7682">
            <w:pPr>
              <w:pStyle w:val="Heading5"/>
              <w:outlineLvl w:val="4"/>
              <w:cnfStyle w:val="000000100000"/>
              <w:rPr>
                <w:lang w:val="en-US"/>
              </w:rPr>
            </w:pPr>
            <w:r>
              <w:rPr>
                <w:lang w:val="en-US"/>
              </w:rPr>
              <w:t>0,013</w:t>
            </w:r>
          </w:p>
        </w:tc>
        <w:tc>
          <w:tcPr>
            <w:tcW w:w="1250" w:type="pct"/>
          </w:tcPr>
          <w:p w:rsidR="000E2CEE" w:rsidRDefault="00501857" w:rsidP="004D7682">
            <w:pPr>
              <w:pStyle w:val="Heading5"/>
              <w:outlineLvl w:val="4"/>
              <w:cnfStyle w:val="000000100000"/>
              <w:rPr>
                <w:lang w:val="en-US"/>
              </w:rPr>
            </w:pPr>
            <w:r>
              <w:rPr>
                <w:lang w:val="en-US"/>
              </w:rPr>
              <w:t>0,985</w:t>
            </w:r>
          </w:p>
        </w:tc>
        <w:tc>
          <w:tcPr>
            <w:tcW w:w="1250" w:type="pct"/>
          </w:tcPr>
          <w:p w:rsidR="000E2CEE" w:rsidRDefault="00501857" w:rsidP="004D7682">
            <w:pPr>
              <w:pStyle w:val="Heading5"/>
              <w:outlineLvl w:val="4"/>
              <w:cnfStyle w:val="000000100000"/>
              <w:rPr>
                <w:lang w:val="en-US"/>
              </w:rPr>
            </w:pPr>
            <w:r>
              <w:rPr>
                <w:lang w:val="en-US"/>
              </w:rPr>
              <w:t>0,020</w:t>
            </w:r>
          </w:p>
        </w:tc>
      </w:tr>
      <w:tr w:rsidR="000E2CEE" w:rsidTr="004D7682">
        <w:tc>
          <w:tcPr>
            <w:cnfStyle w:val="001000000000"/>
            <w:tcW w:w="1250" w:type="pct"/>
          </w:tcPr>
          <w:p w:rsidR="000E2CEE" w:rsidRDefault="000E2CEE" w:rsidP="004D7682">
            <w:pPr>
              <w:pStyle w:val="Heading5"/>
              <w:outlineLvl w:val="4"/>
              <w:rPr>
                <w:lang w:val="en-US"/>
              </w:rPr>
            </w:pPr>
            <w:r>
              <w:rPr>
                <w:lang w:val="en-US"/>
              </w:rPr>
              <w:t>1991</w:t>
            </w:r>
          </w:p>
        </w:tc>
        <w:tc>
          <w:tcPr>
            <w:tcW w:w="1250" w:type="pct"/>
          </w:tcPr>
          <w:p w:rsidR="000E2CEE" w:rsidRDefault="00B47560" w:rsidP="004D7682">
            <w:pPr>
              <w:pStyle w:val="Heading5"/>
              <w:outlineLvl w:val="4"/>
              <w:cnfStyle w:val="000000000000"/>
              <w:rPr>
                <w:lang w:val="en-US"/>
              </w:rPr>
            </w:pPr>
            <w:r>
              <w:rPr>
                <w:lang w:val="en-US"/>
              </w:rPr>
              <w:t>0,007</w:t>
            </w:r>
          </w:p>
        </w:tc>
        <w:tc>
          <w:tcPr>
            <w:tcW w:w="1250" w:type="pct"/>
          </w:tcPr>
          <w:p w:rsidR="000E2CEE" w:rsidRDefault="00B47560" w:rsidP="004D7682">
            <w:pPr>
              <w:pStyle w:val="Heading5"/>
              <w:outlineLvl w:val="4"/>
              <w:cnfStyle w:val="000000000000"/>
              <w:rPr>
                <w:lang w:val="en-US"/>
              </w:rPr>
            </w:pPr>
            <w:r>
              <w:rPr>
                <w:lang w:val="en-US"/>
              </w:rPr>
              <w:t>0,952</w:t>
            </w:r>
          </w:p>
        </w:tc>
        <w:tc>
          <w:tcPr>
            <w:tcW w:w="1250" w:type="pct"/>
          </w:tcPr>
          <w:p w:rsidR="000E2CEE" w:rsidRDefault="00B47560" w:rsidP="004D7682">
            <w:pPr>
              <w:pStyle w:val="Heading5"/>
              <w:outlineLvl w:val="4"/>
              <w:cnfStyle w:val="000000000000"/>
              <w:rPr>
                <w:lang w:val="en-US"/>
              </w:rPr>
            </w:pPr>
            <w:r>
              <w:rPr>
                <w:lang w:val="en-US"/>
              </w:rPr>
              <w:t>0,068</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1992</w:t>
            </w:r>
          </w:p>
        </w:tc>
        <w:tc>
          <w:tcPr>
            <w:tcW w:w="1250" w:type="pct"/>
          </w:tcPr>
          <w:p w:rsidR="000E2CEE" w:rsidRDefault="00B47560" w:rsidP="004D7682">
            <w:pPr>
              <w:pStyle w:val="Heading5"/>
              <w:outlineLvl w:val="4"/>
              <w:cnfStyle w:val="000000100000"/>
              <w:rPr>
                <w:lang w:val="en-US"/>
              </w:rPr>
            </w:pPr>
            <w:r>
              <w:rPr>
                <w:lang w:val="en-US"/>
              </w:rPr>
              <w:t>-0,069</w:t>
            </w:r>
          </w:p>
        </w:tc>
        <w:tc>
          <w:tcPr>
            <w:tcW w:w="1250" w:type="pct"/>
          </w:tcPr>
          <w:p w:rsidR="000E2CEE" w:rsidRDefault="00B47560" w:rsidP="004D7682">
            <w:pPr>
              <w:pStyle w:val="Heading5"/>
              <w:outlineLvl w:val="4"/>
              <w:cnfStyle w:val="000000100000"/>
              <w:rPr>
                <w:lang w:val="en-US"/>
              </w:rPr>
            </w:pPr>
            <w:r>
              <w:rPr>
                <w:lang w:val="en-US"/>
              </w:rPr>
              <w:t>1,066</w:t>
            </w:r>
          </w:p>
        </w:tc>
        <w:tc>
          <w:tcPr>
            <w:tcW w:w="1250" w:type="pct"/>
          </w:tcPr>
          <w:p w:rsidR="000E2CEE" w:rsidRDefault="00B47560" w:rsidP="004D7682">
            <w:pPr>
              <w:pStyle w:val="Heading5"/>
              <w:outlineLvl w:val="4"/>
              <w:cnfStyle w:val="000000100000"/>
              <w:rPr>
                <w:lang w:val="en-US"/>
              </w:rPr>
            </w:pPr>
            <w:r>
              <w:rPr>
                <w:lang w:val="en-US"/>
              </w:rPr>
              <w:t>0,026</w:t>
            </w:r>
          </w:p>
        </w:tc>
      </w:tr>
      <w:tr w:rsidR="000E2CEE" w:rsidTr="004D7682">
        <w:tc>
          <w:tcPr>
            <w:cnfStyle w:val="001000000000"/>
            <w:tcW w:w="1250" w:type="pct"/>
          </w:tcPr>
          <w:p w:rsidR="000E2CEE" w:rsidRDefault="000E2CEE" w:rsidP="004D7682">
            <w:pPr>
              <w:pStyle w:val="Heading5"/>
              <w:outlineLvl w:val="4"/>
              <w:rPr>
                <w:lang w:val="en-US"/>
              </w:rPr>
            </w:pPr>
            <w:r>
              <w:rPr>
                <w:lang w:val="en-US"/>
              </w:rPr>
              <w:t>1993</w:t>
            </w:r>
          </w:p>
        </w:tc>
        <w:tc>
          <w:tcPr>
            <w:tcW w:w="1250" w:type="pct"/>
          </w:tcPr>
          <w:p w:rsidR="000E2CEE" w:rsidRDefault="00B47560" w:rsidP="004D7682">
            <w:pPr>
              <w:pStyle w:val="Heading5"/>
              <w:outlineLvl w:val="4"/>
              <w:cnfStyle w:val="000000000000"/>
              <w:rPr>
                <w:lang w:val="en-US"/>
              </w:rPr>
            </w:pPr>
            <w:r>
              <w:rPr>
                <w:lang w:val="en-US"/>
              </w:rPr>
              <w:t>-0,015</w:t>
            </w:r>
          </w:p>
        </w:tc>
        <w:tc>
          <w:tcPr>
            <w:tcW w:w="1250" w:type="pct"/>
          </w:tcPr>
          <w:p w:rsidR="000E2CEE" w:rsidRDefault="00B47560" w:rsidP="004D7682">
            <w:pPr>
              <w:pStyle w:val="Heading5"/>
              <w:outlineLvl w:val="4"/>
              <w:cnfStyle w:val="000000000000"/>
              <w:rPr>
                <w:lang w:val="en-US"/>
              </w:rPr>
            </w:pPr>
            <w:r>
              <w:rPr>
                <w:lang w:val="en-US"/>
              </w:rPr>
              <w:t>1,008</w:t>
            </w:r>
          </w:p>
        </w:tc>
        <w:tc>
          <w:tcPr>
            <w:tcW w:w="1250" w:type="pct"/>
          </w:tcPr>
          <w:p w:rsidR="000E2CEE" w:rsidRDefault="00B47560" w:rsidP="004D7682">
            <w:pPr>
              <w:pStyle w:val="Heading5"/>
              <w:outlineLvl w:val="4"/>
              <w:cnfStyle w:val="000000000000"/>
              <w:rPr>
                <w:lang w:val="en-US"/>
              </w:rPr>
            </w:pPr>
            <w:r>
              <w:rPr>
                <w:lang w:val="en-US"/>
              </w:rPr>
              <w:t>0,025</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1994</w:t>
            </w:r>
          </w:p>
        </w:tc>
        <w:tc>
          <w:tcPr>
            <w:tcW w:w="1250" w:type="pct"/>
          </w:tcPr>
          <w:p w:rsidR="000E2CEE" w:rsidRDefault="00C35003" w:rsidP="004D7682">
            <w:pPr>
              <w:pStyle w:val="Heading5"/>
              <w:outlineLvl w:val="4"/>
              <w:cnfStyle w:val="000000100000"/>
              <w:rPr>
                <w:lang w:val="en-US"/>
              </w:rPr>
            </w:pPr>
            <w:r>
              <w:rPr>
                <w:lang w:val="en-US"/>
              </w:rPr>
              <w:t>0,033</w:t>
            </w:r>
          </w:p>
        </w:tc>
        <w:tc>
          <w:tcPr>
            <w:tcW w:w="1250" w:type="pct"/>
          </w:tcPr>
          <w:p w:rsidR="000E2CEE" w:rsidRDefault="00C35003" w:rsidP="004D7682">
            <w:pPr>
              <w:pStyle w:val="Heading5"/>
              <w:outlineLvl w:val="4"/>
              <w:cnfStyle w:val="000000100000"/>
              <w:rPr>
                <w:lang w:val="en-US"/>
              </w:rPr>
            </w:pPr>
            <w:r>
              <w:rPr>
                <w:lang w:val="en-US"/>
              </w:rPr>
              <w:t>0,971</w:t>
            </w:r>
          </w:p>
        </w:tc>
        <w:tc>
          <w:tcPr>
            <w:tcW w:w="1250" w:type="pct"/>
          </w:tcPr>
          <w:p w:rsidR="000E2CEE" w:rsidRDefault="00C35003" w:rsidP="004D7682">
            <w:pPr>
              <w:pStyle w:val="Heading5"/>
              <w:outlineLvl w:val="4"/>
              <w:cnfStyle w:val="000000100000"/>
              <w:rPr>
                <w:lang w:val="en-US"/>
              </w:rPr>
            </w:pPr>
            <w:r>
              <w:rPr>
                <w:lang w:val="en-US"/>
              </w:rPr>
              <w:t>0,019</w:t>
            </w:r>
          </w:p>
        </w:tc>
      </w:tr>
      <w:tr w:rsidR="000E2CEE" w:rsidTr="004D7682">
        <w:tc>
          <w:tcPr>
            <w:cnfStyle w:val="001000000000"/>
            <w:tcW w:w="1250" w:type="pct"/>
          </w:tcPr>
          <w:p w:rsidR="000E2CEE" w:rsidRDefault="000E2CEE" w:rsidP="004D7682">
            <w:pPr>
              <w:pStyle w:val="Heading5"/>
              <w:outlineLvl w:val="4"/>
              <w:rPr>
                <w:lang w:val="en-US"/>
              </w:rPr>
            </w:pPr>
            <w:r>
              <w:rPr>
                <w:lang w:val="en-US"/>
              </w:rPr>
              <w:t>1995</w:t>
            </w:r>
          </w:p>
        </w:tc>
        <w:tc>
          <w:tcPr>
            <w:tcW w:w="1250" w:type="pct"/>
          </w:tcPr>
          <w:p w:rsidR="000E2CEE" w:rsidRDefault="00C35003" w:rsidP="004D7682">
            <w:pPr>
              <w:pStyle w:val="Heading5"/>
              <w:outlineLvl w:val="4"/>
              <w:cnfStyle w:val="000000000000"/>
              <w:rPr>
                <w:lang w:val="en-US"/>
              </w:rPr>
            </w:pPr>
            <w:r>
              <w:rPr>
                <w:lang w:val="en-US"/>
              </w:rPr>
              <w:t>0,007</w:t>
            </w:r>
          </w:p>
        </w:tc>
        <w:tc>
          <w:tcPr>
            <w:tcW w:w="1250" w:type="pct"/>
          </w:tcPr>
          <w:p w:rsidR="000E2CEE" w:rsidRDefault="00C35003" w:rsidP="004D7682">
            <w:pPr>
              <w:pStyle w:val="Heading5"/>
              <w:outlineLvl w:val="4"/>
              <w:cnfStyle w:val="000000000000"/>
              <w:rPr>
                <w:lang w:val="en-US"/>
              </w:rPr>
            </w:pPr>
            <w:r>
              <w:rPr>
                <w:lang w:val="en-US"/>
              </w:rPr>
              <w:t>0,977</w:t>
            </w:r>
          </w:p>
        </w:tc>
        <w:tc>
          <w:tcPr>
            <w:tcW w:w="1250" w:type="pct"/>
          </w:tcPr>
          <w:p w:rsidR="000E2CEE" w:rsidRDefault="00C35003" w:rsidP="004D7682">
            <w:pPr>
              <w:pStyle w:val="Heading5"/>
              <w:outlineLvl w:val="4"/>
              <w:cnfStyle w:val="000000000000"/>
              <w:rPr>
                <w:lang w:val="en-US"/>
              </w:rPr>
            </w:pPr>
            <w:r>
              <w:rPr>
                <w:lang w:val="en-US"/>
              </w:rPr>
              <w:t>0,025</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1996</w:t>
            </w:r>
          </w:p>
        </w:tc>
        <w:tc>
          <w:tcPr>
            <w:tcW w:w="1250" w:type="pct"/>
          </w:tcPr>
          <w:p w:rsidR="000E2CEE" w:rsidRDefault="00C35003" w:rsidP="004D7682">
            <w:pPr>
              <w:pStyle w:val="Heading5"/>
              <w:outlineLvl w:val="4"/>
              <w:cnfStyle w:val="000000100000"/>
              <w:rPr>
                <w:lang w:val="en-US"/>
              </w:rPr>
            </w:pPr>
            <w:r>
              <w:rPr>
                <w:lang w:val="en-US"/>
              </w:rPr>
              <w:t>0,018</w:t>
            </w:r>
          </w:p>
        </w:tc>
        <w:tc>
          <w:tcPr>
            <w:tcW w:w="1250" w:type="pct"/>
          </w:tcPr>
          <w:p w:rsidR="000E2CEE" w:rsidRDefault="00C35003" w:rsidP="004D7682">
            <w:pPr>
              <w:pStyle w:val="Heading5"/>
              <w:outlineLvl w:val="4"/>
              <w:cnfStyle w:val="000000100000"/>
              <w:rPr>
                <w:lang w:val="en-US"/>
              </w:rPr>
            </w:pPr>
            <w:r>
              <w:rPr>
                <w:lang w:val="en-US"/>
              </w:rPr>
              <w:t>0,964</w:t>
            </w:r>
          </w:p>
        </w:tc>
        <w:tc>
          <w:tcPr>
            <w:tcW w:w="1250" w:type="pct"/>
          </w:tcPr>
          <w:p w:rsidR="000E2CEE" w:rsidRDefault="00C35003" w:rsidP="004D7682">
            <w:pPr>
              <w:pStyle w:val="Heading5"/>
              <w:outlineLvl w:val="4"/>
              <w:cnfStyle w:val="000000100000"/>
              <w:rPr>
                <w:lang w:val="en-US"/>
              </w:rPr>
            </w:pPr>
            <w:r>
              <w:rPr>
                <w:lang w:val="en-US"/>
              </w:rPr>
              <w:t>0,028</w:t>
            </w:r>
          </w:p>
        </w:tc>
      </w:tr>
      <w:tr w:rsidR="000E2CEE" w:rsidTr="004D7682">
        <w:tc>
          <w:tcPr>
            <w:cnfStyle w:val="001000000000"/>
            <w:tcW w:w="1250" w:type="pct"/>
          </w:tcPr>
          <w:p w:rsidR="000E2CEE" w:rsidRDefault="000E2CEE" w:rsidP="004D7682">
            <w:pPr>
              <w:pStyle w:val="Heading5"/>
              <w:outlineLvl w:val="4"/>
              <w:rPr>
                <w:lang w:val="en-US"/>
              </w:rPr>
            </w:pPr>
            <w:r>
              <w:rPr>
                <w:lang w:val="en-US"/>
              </w:rPr>
              <w:t>1997</w:t>
            </w:r>
          </w:p>
        </w:tc>
        <w:tc>
          <w:tcPr>
            <w:tcW w:w="1250" w:type="pct"/>
          </w:tcPr>
          <w:p w:rsidR="000E2CEE" w:rsidRDefault="003A7069" w:rsidP="004D7682">
            <w:pPr>
              <w:pStyle w:val="Heading5"/>
              <w:outlineLvl w:val="4"/>
              <w:cnfStyle w:val="000000000000"/>
              <w:rPr>
                <w:lang w:val="en-US"/>
              </w:rPr>
            </w:pPr>
            <w:r>
              <w:rPr>
                <w:lang w:val="en-US"/>
              </w:rPr>
              <w:t>0,018</w:t>
            </w:r>
          </w:p>
        </w:tc>
        <w:tc>
          <w:tcPr>
            <w:tcW w:w="1250" w:type="pct"/>
          </w:tcPr>
          <w:p w:rsidR="000E2CEE" w:rsidRDefault="003A7069" w:rsidP="004D7682">
            <w:pPr>
              <w:pStyle w:val="Heading5"/>
              <w:outlineLvl w:val="4"/>
              <w:cnfStyle w:val="000000000000"/>
              <w:rPr>
                <w:lang w:val="en-US"/>
              </w:rPr>
            </w:pPr>
            <w:r>
              <w:rPr>
                <w:lang w:val="en-US"/>
              </w:rPr>
              <w:t>0,945</w:t>
            </w:r>
          </w:p>
        </w:tc>
        <w:tc>
          <w:tcPr>
            <w:tcW w:w="1250" w:type="pct"/>
          </w:tcPr>
          <w:p w:rsidR="000E2CEE" w:rsidRDefault="003A7069" w:rsidP="004D7682">
            <w:pPr>
              <w:pStyle w:val="Heading5"/>
              <w:outlineLvl w:val="4"/>
              <w:cnfStyle w:val="000000000000"/>
              <w:rPr>
                <w:lang w:val="en-US"/>
              </w:rPr>
            </w:pPr>
            <w:r>
              <w:rPr>
                <w:lang w:val="en-US"/>
              </w:rPr>
              <w:t>0,039</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1998</w:t>
            </w:r>
          </w:p>
        </w:tc>
        <w:tc>
          <w:tcPr>
            <w:tcW w:w="1250" w:type="pct"/>
          </w:tcPr>
          <w:p w:rsidR="000E2CEE" w:rsidRDefault="003A7069" w:rsidP="004D7682">
            <w:pPr>
              <w:pStyle w:val="Heading5"/>
              <w:outlineLvl w:val="4"/>
              <w:cnfStyle w:val="000000100000"/>
              <w:rPr>
                <w:lang w:val="en-US"/>
              </w:rPr>
            </w:pPr>
            <w:r>
              <w:rPr>
                <w:lang w:val="en-US"/>
              </w:rPr>
              <w:t>-0,026</w:t>
            </w:r>
          </w:p>
        </w:tc>
        <w:tc>
          <w:tcPr>
            <w:tcW w:w="1250" w:type="pct"/>
          </w:tcPr>
          <w:p w:rsidR="000E2CEE" w:rsidRDefault="003A7069" w:rsidP="004D7682">
            <w:pPr>
              <w:pStyle w:val="Heading5"/>
              <w:outlineLvl w:val="4"/>
              <w:cnfStyle w:val="000000100000"/>
              <w:rPr>
                <w:lang w:val="en-US"/>
              </w:rPr>
            </w:pPr>
            <w:r>
              <w:rPr>
                <w:lang w:val="en-US"/>
              </w:rPr>
              <w:t>1,015</w:t>
            </w:r>
          </w:p>
        </w:tc>
        <w:tc>
          <w:tcPr>
            <w:tcW w:w="1250" w:type="pct"/>
          </w:tcPr>
          <w:p w:rsidR="000E2CEE" w:rsidRDefault="003A7069" w:rsidP="004D7682">
            <w:pPr>
              <w:pStyle w:val="Heading5"/>
              <w:outlineLvl w:val="4"/>
              <w:cnfStyle w:val="000000100000"/>
              <w:rPr>
                <w:lang w:val="en-US"/>
              </w:rPr>
            </w:pPr>
            <w:r>
              <w:rPr>
                <w:lang w:val="en-US"/>
              </w:rPr>
              <w:t>0,026</w:t>
            </w:r>
          </w:p>
        </w:tc>
      </w:tr>
      <w:tr w:rsidR="000E2CEE" w:rsidTr="004D7682">
        <w:tc>
          <w:tcPr>
            <w:cnfStyle w:val="001000000000"/>
            <w:tcW w:w="1250" w:type="pct"/>
          </w:tcPr>
          <w:p w:rsidR="000E2CEE" w:rsidRDefault="000E2CEE" w:rsidP="004D7682">
            <w:pPr>
              <w:pStyle w:val="Heading5"/>
              <w:outlineLvl w:val="4"/>
              <w:rPr>
                <w:lang w:val="en-US"/>
              </w:rPr>
            </w:pPr>
            <w:r>
              <w:rPr>
                <w:lang w:val="en-US"/>
              </w:rPr>
              <w:t>1999</w:t>
            </w:r>
          </w:p>
        </w:tc>
        <w:tc>
          <w:tcPr>
            <w:tcW w:w="1250" w:type="pct"/>
          </w:tcPr>
          <w:p w:rsidR="000E2CEE" w:rsidRDefault="003A7069" w:rsidP="004D7682">
            <w:pPr>
              <w:pStyle w:val="Heading5"/>
              <w:outlineLvl w:val="4"/>
              <w:cnfStyle w:val="000000000000"/>
              <w:rPr>
                <w:lang w:val="en-US"/>
              </w:rPr>
            </w:pPr>
            <w:r>
              <w:rPr>
                <w:lang w:val="en-US"/>
              </w:rPr>
              <w:t>-0,020</w:t>
            </w:r>
          </w:p>
        </w:tc>
        <w:tc>
          <w:tcPr>
            <w:tcW w:w="1250" w:type="pct"/>
          </w:tcPr>
          <w:p w:rsidR="000E2CEE" w:rsidRDefault="003A7069" w:rsidP="004D7682">
            <w:pPr>
              <w:pStyle w:val="Heading5"/>
              <w:outlineLvl w:val="4"/>
              <w:cnfStyle w:val="000000000000"/>
              <w:rPr>
                <w:lang w:val="en-US"/>
              </w:rPr>
            </w:pPr>
            <w:r>
              <w:rPr>
                <w:lang w:val="en-US"/>
              </w:rPr>
              <w:t>1,003</w:t>
            </w:r>
          </w:p>
        </w:tc>
        <w:tc>
          <w:tcPr>
            <w:tcW w:w="1250" w:type="pct"/>
          </w:tcPr>
          <w:p w:rsidR="000E2CEE" w:rsidRDefault="003A7069" w:rsidP="004D7682">
            <w:pPr>
              <w:pStyle w:val="Heading5"/>
              <w:outlineLvl w:val="4"/>
              <w:cnfStyle w:val="000000000000"/>
              <w:rPr>
                <w:lang w:val="en-US"/>
              </w:rPr>
            </w:pPr>
            <w:r>
              <w:rPr>
                <w:lang w:val="en-US"/>
              </w:rPr>
              <w:t>0,025</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2000</w:t>
            </w:r>
          </w:p>
        </w:tc>
        <w:tc>
          <w:tcPr>
            <w:tcW w:w="1250" w:type="pct"/>
          </w:tcPr>
          <w:p w:rsidR="000E2CEE" w:rsidRDefault="004900FF" w:rsidP="004D7682">
            <w:pPr>
              <w:pStyle w:val="Heading5"/>
              <w:outlineLvl w:val="4"/>
              <w:cnfStyle w:val="000000100000"/>
              <w:rPr>
                <w:lang w:val="en-US"/>
              </w:rPr>
            </w:pPr>
            <w:r>
              <w:rPr>
                <w:lang w:val="en-US"/>
              </w:rPr>
              <w:t>0,018</w:t>
            </w:r>
          </w:p>
        </w:tc>
        <w:tc>
          <w:tcPr>
            <w:tcW w:w="1250" w:type="pct"/>
          </w:tcPr>
          <w:p w:rsidR="000E2CEE" w:rsidRDefault="004900FF" w:rsidP="004D7682">
            <w:pPr>
              <w:pStyle w:val="Heading5"/>
              <w:outlineLvl w:val="4"/>
              <w:cnfStyle w:val="000000100000"/>
              <w:rPr>
                <w:lang w:val="en-US"/>
              </w:rPr>
            </w:pPr>
            <w:r>
              <w:rPr>
                <w:lang w:val="en-US"/>
              </w:rPr>
              <w:t>0,991</w:t>
            </w:r>
          </w:p>
        </w:tc>
        <w:tc>
          <w:tcPr>
            <w:tcW w:w="1250" w:type="pct"/>
          </w:tcPr>
          <w:p w:rsidR="000E2CEE" w:rsidRDefault="004900FF" w:rsidP="004D7682">
            <w:pPr>
              <w:pStyle w:val="Heading5"/>
              <w:outlineLvl w:val="4"/>
              <w:cnfStyle w:val="000000100000"/>
              <w:rPr>
                <w:lang w:val="en-US"/>
              </w:rPr>
            </w:pPr>
            <w:r>
              <w:rPr>
                <w:lang w:val="en-US"/>
              </w:rPr>
              <w:t>0,002</w:t>
            </w:r>
          </w:p>
        </w:tc>
      </w:tr>
      <w:tr w:rsidR="000E2CEE" w:rsidTr="004D7682">
        <w:tc>
          <w:tcPr>
            <w:cnfStyle w:val="001000000000"/>
            <w:tcW w:w="1250" w:type="pct"/>
          </w:tcPr>
          <w:p w:rsidR="000E2CEE" w:rsidRDefault="000E2CEE" w:rsidP="004D7682">
            <w:pPr>
              <w:pStyle w:val="Heading5"/>
              <w:outlineLvl w:val="4"/>
              <w:rPr>
                <w:lang w:val="en-US"/>
              </w:rPr>
            </w:pPr>
            <w:r>
              <w:rPr>
                <w:lang w:val="en-US"/>
              </w:rPr>
              <w:t>2001</w:t>
            </w:r>
          </w:p>
        </w:tc>
        <w:tc>
          <w:tcPr>
            <w:tcW w:w="1250" w:type="pct"/>
          </w:tcPr>
          <w:p w:rsidR="000E2CEE" w:rsidRDefault="004900FF" w:rsidP="004D7682">
            <w:pPr>
              <w:pStyle w:val="Heading5"/>
              <w:outlineLvl w:val="4"/>
              <w:cnfStyle w:val="000000000000"/>
              <w:rPr>
                <w:lang w:val="en-US"/>
              </w:rPr>
            </w:pPr>
            <w:r>
              <w:rPr>
                <w:lang w:val="en-US"/>
              </w:rPr>
              <w:t>-0,001</w:t>
            </w:r>
          </w:p>
        </w:tc>
        <w:tc>
          <w:tcPr>
            <w:tcW w:w="1250" w:type="pct"/>
          </w:tcPr>
          <w:p w:rsidR="000E2CEE" w:rsidRDefault="004900FF" w:rsidP="004D7682">
            <w:pPr>
              <w:pStyle w:val="Heading5"/>
              <w:outlineLvl w:val="4"/>
              <w:cnfStyle w:val="000000000000"/>
              <w:rPr>
                <w:lang w:val="en-US"/>
              </w:rPr>
            </w:pPr>
            <w:r>
              <w:rPr>
                <w:lang w:val="en-US"/>
              </w:rPr>
              <w:t>0,980</w:t>
            </w:r>
          </w:p>
        </w:tc>
        <w:tc>
          <w:tcPr>
            <w:tcW w:w="1250" w:type="pct"/>
          </w:tcPr>
          <w:p w:rsidR="000E2CEE" w:rsidRDefault="004900FF" w:rsidP="004D7682">
            <w:pPr>
              <w:pStyle w:val="Heading5"/>
              <w:outlineLvl w:val="4"/>
              <w:cnfStyle w:val="000000000000"/>
              <w:rPr>
                <w:lang w:val="en-US"/>
              </w:rPr>
            </w:pPr>
            <w:r>
              <w:rPr>
                <w:lang w:val="en-US"/>
              </w:rPr>
              <w:t>0,029</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2002</w:t>
            </w:r>
          </w:p>
        </w:tc>
        <w:tc>
          <w:tcPr>
            <w:tcW w:w="1250" w:type="pct"/>
          </w:tcPr>
          <w:p w:rsidR="000E2CEE" w:rsidRDefault="004900FF" w:rsidP="004D7682">
            <w:pPr>
              <w:pStyle w:val="Heading5"/>
              <w:outlineLvl w:val="4"/>
              <w:cnfStyle w:val="000000100000"/>
              <w:rPr>
                <w:lang w:val="en-US"/>
              </w:rPr>
            </w:pPr>
            <w:r>
              <w:rPr>
                <w:lang w:val="en-US"/>
              </w:rPr>
              <w:t>-0,010</w:t>
            </w:r>
          </w:p>
        </w:tc>
        <w:tc>
          <w:tcPr>
            <w:tcW w:w="1250" w:type="pct"/>
          </w:tcPr>
          <w:p w:rsidR="000E2CEE" w:rsidRDefault="004900FF" w:rsidP="004D7682">
            <w:pPr>
              <w:pStyle w:val="Heading5"/>
              <w:outlineLvl w:val="4"/>
              <w:cnfStyle w:val="000000100000"/>
              <w:rPr>
                <w:lang w:val="en-US"/>
              </w:rPr>
            </w:pPr>
            <w:r>
              <w:rPr>
                <w:lang w:val="en-US"/>
              </w:rPr>
              <w:t>0,942</w:t>
            </w:r>
          </w:p>
        </w:tc>
        <w:tc>
          <w:tcPr>
            <w:tcW w:w="1250" w:type="pct"/>
          </w:tcPr>
          <w:p w:rsidR="000E2CEE" w:rsidRDefault="004900FF" w:rsidP="004D7682">
            <w:pPr>
              <w:pStyle w:val="Heading5"/>
              <w:outlineLvl w:val="4"/>
              <w:cnfStyle w:val="000000100000"/>
              <w:rPr>
                <w:lang w:val="en-US"/>
              </w:rPr>
            </w:pPr>
            <w:r>
              <w:rPr>
                <w:lang w:val="en-US"/>
              </w:rPr>
              <w:t>0,054</w:t>
            </w:r>
          </w:p>
        </w:tc>
      </w:tr>
      <w:tr w:rsidR="000E2CEE" w:rsidTr="004D7682">
        <w:tc>
          <w:tcPr>
            <w:cnfStyle w:val="001000000000"/>
            <w:tcW w:w="1250" w:type="pct"/>
          </w:tcPr>
          <w:p w:rsidR="000E2CEE" w:rsidRDefault="000E2CEE" w:rsidP="004D7682">
            <w:pPr>
              <w:pStyle w:val="Heading5"/>
              <w:outlineLvl w:val="4"/>
              <w:rPr>
                <w:lang w:val="en-US"/>
              </w:rPr>
            </w:pPr>
            <w:r>
              <w:rPr>
                <w:lang w:val="en-US"/>
              </w:rPr>
              <w:t>2003</w:t>
            </w:r>
          </w:p>
        </w:tc>
        <w:tc>
          <w:tcPr>
            <w:tcW w:w="1250" w:type="pct"/>
          </w:tcPr>
          <w:p w:rsidR="000E2CEE" w:rsidRDefault="004900FF" w:rsidP="004D7682">
            <w:pPr>
              <w:pStyle w:val="Heading5"/>
              <w:outlineLvl w:val="4"/>
              <w:cnfStyle w:val="000000000000"/>
              <w:rPr>
                <w:lang w:val="en-US"/>
              </w:rPr>
            </w:pPr>
            <w:r>
              <w:rPr>
                <w:lang w:val="en-US"/>
              </w:rPr>
              <w:t>0,001</w:t>
            </w:r>
          </w:p>
        </w:tc>
        <w:tc>
          <w:tcPr>
            <w:tcW w:w="1250" w:type="pct"/>
          </w:tcPr>
          <w:p w:rsidR="000E2CEE" w:rsidRDefault="004900FF" w:rsidP="004D7682">
            <w:pPr>
              <w:pStyle w:val="Heading5"/>
              <w:outlineLvl w:val="4"/>
              <w:cnfStyle w:val="000000000000"/>
              <w:rPr>
                <w:lang w:val="en-US"/>
              </w:rPr>
            </w:pPr>
            <w:r>
              <w:rPr>
                <w:lang w:val="en-US"/>
              </w:rPr>
              <w:t>0,919</w:t>
            </w:r>
          </w:p>
        </w:tc>
        <w:tc>
          <w:tcPr>
            <w:tcW w:w="1250" w:type="pct"/>
          </w:tcPr>
          <w:p w:rsidR="000E2CEE" w:rsidRDefault="004900FF" w:rsidP="004D7682">
            <w:pPr>
              <w:pStyle w:val="Heading5"/>
              <w:outlineLvl w:val="4"/>
              <w:cnfStyle w:val="000000000000"/>
              <w:rPr>
                <w:lang w:val="en-US"/>
              </w:rPr>
            </w:pPr>
            <w:r>
              <w:rPr>
                <w:lang w:val="en-US"/>
              </w:rPr>
              <w:t>0,073</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2004</w:t>
            </w:r>
          </w:p>
        </w:tc>
        <w:tc>
          <w:tcPr>
            <w:tcW w:w="1250" w:type="pct"/>
          </w:tcPr>
          <w:p w:rsidR="000E2CEE" w:rsidRDefault="004900FF" w:rsidP="004D7682">
            <w:pPr>
              <w:pStyle w:val="Heading5"/>
              <w:outlineLvl w:val="4"/>
              <w:cnfStyle w:val="000000100000"/>
              <w:rPr>
                <w:lang w:val="en-US"/>
              </w:rPr>
            </w:pPr>
            <w:r>
              <w:rPr>
                <w:lang w:val="en-US"/>
              </w:rPr>
              <w:t>-0,034</w:t>
            </w:r>
          </w:p>
        </w:tc>
        <w:tc>
          <w:tcPr>
            <w:tcW w:w="1250" w:type="pct"/>
          </w:tcPr>
          <w:p w:rsidR="000E2CEE" w:rsidRDefault="004900FF" w:rsidP="004D7682">
            <w:pPr>
              <w:pStyle w:val="Heading5"/>
              <w:outlineLvl w:val="4"/>
              <w:cnfStyle w:val="000000100000"/>
              <w:rPr>
                <w:lang w:val="en-US"/>
              </w:rPr>
            </w:pPr>
            <w:r>
              <w:rPr>
                <w:lang w:val="en-US"/>
              </w:rPr>
              <w:t>0,994</w:t>
            </w:r>
          </w:p>
        </w:tc>
        <w:tc>
          <w:tcPr>
            <w:tcW w:w="1250" w:type="pct"/>
          </w:tcPr>
          <w:p w:rsidR="000E2CEE" w:rsidRDefault="004900FF" w:rsidP="004D7682">
            <w:pPr>
              <w:pStyle w:val="Heading5"/>
              <w:outlineLvl w:val="4"/>
              <w:cnfStyle w:val="000000100000"/>
              <w:rPr>
                <w:lang w:val="en-US"/>
              </w:rPr>
            </w:pPr>
            <w:r>
              <w:rPr>
                <w:lang w:val="en-US"/>
              </w:rPr>
              <w:t>0,045</w:t>
            </w:r>
          </w:p>
        </w:tc>
      </w:tr>
      <w:tr w:rsidR="000E2CEE" w:rsidTr="004D7682">
        <w:tc>
          <w:tcPr>
            <w:cnfStyle w:val="001000000000"/>
            <w:tcW w:w="1250" w:type="pct"/>
          </w:tcPr>
          <w:p w:rsidR="000E2CEE" w:rsidRDefault="000E2CEE" w:rsidP="004D7682">
            <w:pPr>
              <w:pStyle w:val="Heading5"/>
              <w:outlineLvl w:val="4"/>
              <w:rPr>
                <w:lang w:val="en-US"/>
              </w:rPr>
            </w:pPr>
            <w:r>
              <w:rPr>
                <w:lang w:val="en-US"/>
              </w:rPr>
              <w:t>2005</w:t>
            </w:r>
          </w:p>
        </w:tc>
        <w:tc>
          <w:tcPr>
            <w:tcW w:w="1250" w:type="pct"/>
          </w:tcPr>
          <w:p w:rsidR="000E2CEE" w:rsidRDefault="004900FF" w:rsidP="004D7682">
            <w:pPr>
              <w:pStyle w:val="Heading5"/>
              <w:outlineLvl w:val="4"/>
              <w:cnfStyle w:val="000000000000"/>
              <w:rPr>
                <w:lang w:val="en-US"/>
              </w:rPr>
            </w:pPr>
            <w:r>
              <w:rPr>
                <w:lang w:val="en-US"/>
              </w:rPr>
              <w:t>-0,043</w:t>
            </w:r>
          </w:p>
        </w:tc>
        <w:tc>
          <w:tcPr>
            <w:tcW w:w="1250" w:type="pct"/>
          </w:tcPr>
          <w:p w:rsidR="000E2CEE" w:rsidRDefault="004900FF" w:rsidP="004D7682">
            <w:pPr>
              <w:pStyle w:val="Heading5"/>
              <w:outlineLvl w:val="4"/>
              <w:cnfStyle w:val="000000000000"/>
              <w:rPr>
                <w:lang w:val="en-US"/>
              </w:rPr>
            </w:pPr>
            <w:r>
              <w:rPr>
                <w:lang w:val="en-US"/>
              </w:rPr>
              <w:t>1,052</w:t>
            </w:r>
          </w:p>
        </w:tc>
        <w:tc>
          <w:tcPr>
            <w:tcW w:w="1250" w:type="pct"/>
          </w:tcPr>
          <w:p w:rsidR="000E2CEE" w:rsidRDefault="004900FF" w:rsidP="004D7682">
            <w:pPr>
              <w:pStyle w:val="Heading5"/>
              <w:outlineLvl w:val="4"/>
              <w:cnfStyle w:val="000000000000"/>
              <w:rPr>
                <w:lang w:val="en-US"/>
              </w:rPr>
            </w:pPr>
            <w:r>
              <w:rPr>
                <w:lang w:val="en-US"/>
              </w:rPr>
              <w:t>-0,002</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2006</w:t>
            </w:r>
          </w:p>
        </w:tc>
        <w:tc>
          <w:tcPr>
            <w:tcW w:w="1250" w:type="pct"/>
          </w:tcPr>
          <w:p w:rsidR="000E2CEE" w:rsidRDefault="00AD7E33" w:rsidP="004D7682">
            <w:pPr>
              <w:pStyle w:val="Heading5"/>
              <w:outlineLvl w:val="4"/>
              <w:cnfStyle w:val="000000100000"/>
              <w:rPr>
                <w:lang w:val="en-US"/>
              </w:rPr>
            </w:pPr>
            <w:r>
              <w:rPr>
                <w:lang w:val="en-US"/>
              </w:rPr>
              <w:t>0,013</w:t>
            </w:r>
          </w:p>
        </w:tc>
        <w:tc>
          <w:tcPr>
            <w:tcW w:w="1250" w:type="pct"/>
          </w:tcPr>
          <w:p w:rsidR="000E2CEE" w:rsidRDefault="00AD7E33" w:rsidP="004D7682">
            <w:pPr>
              <w:pStyle w:val="Heading5"/>
              <w:outlineLvl w:val="4"/>
              <w:cnfStyle w:val="000000100000"/>
              <w:rPr>
                <w:lang w:val="en-US"/>
              </w:rPr>
            </w:pPr>
            <w:r>
              <w:rPr>
                <w:lang w:val="en-US"/>
              </w:rPr>
              <w:t>0,962</w:t>
            </w:r>
          </w:p>
        </w:tc>
        <w:tc>
          <w:tcPr>
            <w:tcW w:w="1250" w:type="pct"/>
          </w:tcPr>
          <w:p w:rsidR="000E2CEE" w:rsidRDefault="00AD7E33" w:rsidP="004D7682">
            <w:pPr>
              <w:pStyle w:val="Heading5"/>
              <w:outlineLvl w:val="4"/>
              <w:cnfStyle w:val="000000100000"/>
              <w:rPr>
                <w:lang w:val="en-US"/>
              </w:rPr>
            </w:pPr>
            <w:r>
              <w:rPr>
                <w:lang w:val="en-US"/>
              </w:rPr>
              <w:t>0,036</w:t>
            </w:r>
          </w:p>
        </w:tc>
      </w:tr>
      <w:tr w:rsidR="000E2CEE" w:rsidTr="004D7682">
        <w:tc>
          <w:tcPr>
            <w:cnfStyle w:val="001000000000"/>
            <w:tcW w:w="1250" w:type="pct"/>
          </w:tcPr>
          <w:p w:rsidR="000E2CEE" w:rsidRDefault="000E2CEE" w:rsidP="004D7682">
            <w:pPr>
              <w:pStyle w:val="Heading5"/>
              <w:outlineLvl w:val="4"/>
              <w:rPr>
                <w:lang w:val="en-US"/>
              </w:rPr>
            </w:pPr>
            <w:r>
              <w:rPr>
                <w:lang w:val="en-US"/>
              </w:rPr>
              <w:t>2007</w:t>
            </w:r>
          </w:p>
        </w:tc>
        <w:tc>
          <w:tcPr>
            <w:tcW w:w="1250" w:type="pct"/>
          </w:tcPr>
          <w:p w:rsidR="000E2CEE" w:rsidRDefault="00AD7E33" w:rsidP="004D7682">
            <w:pPr>
              <w:pStyle w:val="Heading5"/>
              <w:outlineLvl w:val="4"/>
              <w:cnfStyle w:val="000000000000"/>
              <w:rPr>
                <w:lang w:val="en-US"/>
              </w:rPr>
            </w:pPr>
            <w:r>
              <w:rPr>
                <w:lang w:val="en-US"/>
              </w:rPr>
              <w:t>0,029</w:t>
            </w:r>
          </w:p>
        </w:tc>
        <w:tc>
          <w:tcPr>
            <w:tcW w:w="1250" w:type="pct"/>
          </w:tcPr>
          <w:p w:rsidR="000E2CEE" w:rsidRDefault="00AD7E33" w:rsidP="004D7682">
            <w:pPr>
              <w:pStyle w:val="Heading5"/>
              <w:outlineLvl w:val="4"/>
              <w:cnfStyle w:val="000000000000"/>
              <w:rPr>
                <w:lang w:val="en-US"/>
              </w:rPr>
            </w:pPr>
            <w:r>
              <w:rPr>
                <w:lang w:val="en-US"/>
              </w:rPr>
              <w:t>0,955</w:t>
            </w:r>
          </w:p>
        </w:tc>
        <w:tc>
          <w:tcPr>
            <w:tcW w:w="1250" w:type="pct"/>
          </w:tcPr>
          <w:p w:rsidR="000E2CEE" w:rsidRDefault="00AD7E33" w:rsidP="004D7682">
            <w:pPr>
              <w:pStyle w:val="Heading5"/>
              <w:outlineLvl w:val="4"/>
              <w:cnfStyle w:val="000000000000"/>
              <w:rPr>
                <w:lang w:val="en-US"/>
              </w:rPr>
            </w:pPr>
            <w:r>
              <w:rPr>
                <w:lang w:val="en-US"/>
              </w:rPr>
              <w:t>0,031</w:t>
            </w:r>
          </w:p>
        </w:tc>
      </w:tr>
      <w:tr w:rsidR="000E2CEE" w:rsidTr="004D7682">
        <w:trPr>
          <w:cnfStyle w:val="000000100000"/>
        </w:trPr>
        <w:tc>
          <w:tcPr>
            <w:cnfStyle w:val="001000000000"/>
            <w:tcW w:w="1250" w:type="pct"/>
          </w:tcPr>
          <w:p w:rsidR="000E2CEE" w:rsidRDefault="000E2CEE" w:rsidP="004D7682">
            <w:pPr>
              <w:pStyle w:val="Heading5"/>
              <w:outlineLvl w:val="4"/>
              <w:rPr>
                <w:lang w:val="en-US"/>
              </w:rPr>
            </w:pPr>
            <w:r>
              <w:rPr>
                <w:lang w:val="en-US"/>
              </w:rPr>
              <w:t>2008</w:t>
            </w:r>
          </w:p>
        </w:tc>
        <w:tc>
          <w:tcPr>
            <w:tcW w:w="1250" w:type="pct"/>
          </w:tcPr>
          <w:p w:rsidR="000E2CEE" w:rsidRDefault="00AD7E33" w:rsidP="004D7682">
            <w:pPr>
              <w:pStyle w:val="Heading5"/>
              <w:outlineLvl w:val="4"/>
              <w:cnfStyle w:val="000000100000"/>
              <w:rPr>
                <w:lang w:val="en-US"/>
              </w:rPr>
            </w:pPr>
            <w:r>
              <w:rPr>
                <w:lang w:val="en-US"/>
              </w:rPr>
              <w:t>0,001</w:t>
            </w:r>
          </w:p>
        </w:tc>
        <w:tc>
          <w:tcPr>
            <w:tcW w:w="1250" w:type="pct"/>
          </w:tcPr>
          <w:p w:rsidR="000E2CEE" w:rsidRDefault="00AD7E33" w:rsidP="004D7682">
            <w:pPr>
              <w:pStyle w:val="Heading5"/>
              <w:outlineLvl w:val="4"/>
              <w:cnfStyle w:val="000000100000"/>
              <w:rPr>
                <w:lang w:val="en-US"/>
              </w:rPr>
            </w:pPr>
            <w:r>
              <w:rPr>
                <w:lang w:val="en-US"/>
              </w:rPr>
              <w:t>0,932</w:t>
            </w:r>
          </w:p>
        </w:tc>
        <w:tc>
          <w:tcPr>
            <w:tcW w:w="1250" w:type="pct"/>
          </w:tcPr>
          <w:p w:rsidR="000E2CEE" w:rsidRDefault="00AD7E33" w:rsidP="004D7682">
            <w:pPr>
              <w:pStyle w:val="Heading5"/>
              <w:outlineLvl w:val="4"/>
              <w:cnfStyle w:val="000000100000"/>
              <w:rPr>
                <w:lang w:val="en-US"/>
              </w:rPr>
            </w:pPr>
            <w:r>
              <w:rPr>
                <w:lang w:val="en-US"/>
              </w:rPr>
              <w:t>0,077</w:t>
            </w:r>
          </w:p>
        </w:tc>
      </w:tr>
      <w:tr w:rsidR="000E2CEE" w:rsidTr="004D7682">
        <w:tc>
          <w:tcPr>
            <w:cnfStyle w:val="001000000000"/>
            <w:tcW w:w="1250" w:type="pct"/>
          </w:tcPr>
          <w:p w:rsidR="000E2CEE" w:rsidRDefault="000E2CEE" w:rsidP="004D7682">
            <w:pPr>
              <w:pStyle w:val="Heading5"/>
              <w:outlineLvl w:val="4"/>
              <w:rPr>
                <w:lang w:val="en-US"/>
              </w:rPr>
            </w:pPr>
            <w:r>
              <w:rPr>
                <w:lang w:val="en-US"/>
              </w:rPr>
              <w:t>2009</w:t>
            </w:r>
          </w:p>
        </w:tc>
        <w:tc>
          <w:tcPr>
            <w:tcW w:w="1250" w:type="pct"/>
          </w:tcPr>
          <w:p w:rsidR="000E2CEE" w:rsidRDefault="00AD7E33" w:rsidP="004D7682">
            <w:pPr>
              <w:pStyle w:val="Heading5"/>
              <w:outlineLvl w:val="4"/>
              <w:cnfStyle w:val="000000000000"/>
              <w:rPr>
                <w:lang w:val="en-US"/>
              </w:rPr>
            </w:pPr>
            <w:r>
              <w:rPr>
                <w:lang w:val="en-US"/>
              </w:rPr>
              <w:t>-0,079</w:t>
            </w:r>
          </w:p>
        </w:tc>
        <w:tc>
          <w:tcPr>
            <w:tcW w:w="1250" w:type="pct"/>
          </w:tcPr>
          <w:p w:rsidR="000E2CEE" w:rsidRDefault="00AD7E33" w:rsidP="004D7682">
            <w:pPr>
              <w:pStyle w:val="Heading5"/>
              <w:outlineLvl w:val="4"/>
              <w:cnfStyle w:val="000000000000"/>
              <w:rPr>
                <w:lang w:val="en-US"/>
              </w:rPr>
            </w:pPr>
            <w:r>
              <w:rPr>
                <w:lang w:val="en-US"/>
              </w:rPr>
              <w:t>1,057</w:t>
            </w:r>
          </w:p>
        </w:tc>
        <w:tc>
          <w:tcPr>
            <w:tcW w:w="1250" w:type="pct"/>
          </w:tcPr>
          <w:p w:rsidR="000E2CEE" w:rsidRDefault="00AD7E33" w:rsidP="004D7682">
            <w:pPr>
              <w:pStyle w:val="Heading5"/>
              <w:outlineLvl w:val="4"/>
              <w:cnfStyle w:val="000000000000"/>
              <w:rPr>
                <w:lang w:val="en-US"/>
              </w:rPr>
            </w:pPr>
            <w:r>
              <w:rPr>
                <w:lang w:val="en-US"/>
              </w:rPr>
              <w:t>0,035</w:t>
            </w:r>
          </w:p>
        </w:tc>
      </w:tr>
      <w:tr w:rsidR="004D7682" w:rsidTr="004D7682">
        <w:trPr>
          <w:cnfStyle w:val="000000100000"/>
        </w:trPr>
        <w:tc>
          <w:tcPr>
            <w:cnfStyle w:val="001000000000"/>
            <w:tcW w:w="1250" w:type="pct"/>
          </w:tcPr>
          <w:p w:rsidR="004D7682" w:rsidRDefault="004D7682" w:rsidP="004D7682">
            <w:pPr>
              <w:pStyle w:val="Heading5"/>
              <w:outlineLvl w:val="4"/>
              <w:rPr>
                <w:lang w:val="en-US"/>
              </w:rPr>
            </w:pPr>
          </w:p>
        </w:tc>
        <w:tc>
          <w:tcPr>
            <w:tcW w:w="1250" w:type="pct"/>
          </w:tcPr>
          <w:p w:rsidR="004D7682" w:rsidRDefault="004D7682" w:rsidP="004D7682">
            <w:pPr>
              <w:pStyle w:val="Heading5"/>
              <w:outlineLvl w:val="4"/>
              <w:cnfStyle w:val="000000100000"/>
              <w:rPr>
                <w:lang w:val="en-US"/>
              </w:rPr>
            </w:pPr>
          </w:p>
        </w:tc>
        <w:tc>
          <w:tcPr>
            <w:tcW w:w="1250" w:type="pct"/>
          </w:tcPr>
          <w:p w:rsidR="004D7682" w:rsidRDefault="004D7682" w:rsidP="004D7682">
            <w:pPr>
              <w:pStyle w:val="Heading5"/>
              <w:outlineLvl w:val="4"/>
              <w:cnfStyle w:val="000000100000"/>
              <w:rPr>
                <w:lang w:val="en-US"/>
              </w:rPr>
            </w:pPr>
          </w:p>
        </w:tc>
        <w:tc>
          <w:tcPr>
            <w:tcW w:w="1250" w:type="pct"/>
          </w:tcPr>
          <w:p w:rsidR="004D7682" w:rsidRDefault="004D7682" w:rsidP="004D7682">
            <w:pPr>
              <w:pStyle w:val="Heading5"/>
              <w:outlineLvl w:val="4"/>
              <w:cnfStyle w:val="000000100000"/>
              <w:rPr>
                <w:lang w:val="en-US"/>
              </w:rPr>
            </w:pPr>
          </w:p>
        </w:tc>
      </w:tr>
      <w:tr w:rsidR="004D7682" w:rsidTr="004D7682">
        <w:tc>
          <w:tcPr>
            <w:cnfStyle w:val="001000000000"/>
            <w:tcW w:w="1250" w:type="pct"/>
          </w:tcPr>
          <w:p w:rsidR="004D7682" w:rsidRDefault="004D7682" w:rsidP="004D7682">
            <w:pPr>
              <w:pStyle w:val="Heading5"/>
              <w:outlineLvl w:val="4"/>
              <w:rPr>
                <w:lang w:val="en-US"/>
              </w:rPr>
            </w:pPr>
            <w:r>
              <w:rPr>
                <w:lang w:val="en-US"/>
              </w:rPr>
              <w:t>Mean 1988 to 1998</w:t>
            </w:r>
          </w:p>
        </w:tc>
        <w:tc>
          <w:tcPr>
            <w:tcW w:w="1250" w:type="pct"/>
          </w:tcPr>
          <w:p w:rsidR="004D7682" w:rsidRDefault="004D7682" w:rsidP="004D7682">
            <w:pPr>
              <w:pStyle w:val="Heading5"/>
              <w:outlineLvl w:val="4"/>
              <w:cnfStyle w:val="000000000000"/>
              <w:rPr>
                <w:lang w:val="en-US"/>
              </w:rPr>
            </w:pPr>
            <w:r>
              <w:rPr>
                <w:lang w:val="en-US"/>
              </w:rPr>
              <w:t>-0,001</w:t>
            </w:r>
          </w:p>
        </w:tc>
        <w:tc>
          <w:tcPr>
            <w:tcW w:w="1250" w:type="pct"/>
          </w:tcPr>
          <w:p w:rsidR="004D7682" w:rsidRDefault="004D7682" w:rsidP="004D7682">
            <w:pPr>
              <w:pStyle w:val="Heading5"/>
              <w:outlineLvl w:val="4"/>
              <w:cnfStyle w:val="000000000000"/>
              <w:rPr>
                <w:lang w:val="en-US"/>
              </w:rPr>
            </w:pPr>
            <w:r>
              <w:rPr>
                <w:lang w:val="en-US"/>
              </w:rPr>
              <w:t>0,990</w:t>
            </w:r>
          </w:p>
        </w:tc>
        <w:tc>
          <w:tcPr>
            <w:tcW w:w="1250" w:type="pct"/>
          </w:tcPr>
          <w:p w:rsidR="004D7682" w:rsidRDefault="004D7682" w:rsidP="004D7682">
            <w:pPr>
              <w:pStyle w:val="Heading5"/>
              <w:outlineLvl w:val="4"/>
              <w:cnfStyle w:val="000000000000"/>
              <w:rPr>
                <w:lang w:val="en-US"/>
              </w:rPr>
            </w:pPr>
            <w:r>
              <w:rPr>
                <w:lang w:val="en-US"/>
              </w:rPr>
              <w:t>0,027</w:t>
            </w:r>
          </w:p>
        </w:tc>
      </w:tr>
      <w:tr w:rsidR="004D7682" w:rsidTr="004D7682">
        <w:trPr>
          <w:cnfStyle w:val="000000100000"/>
        </w:trPr>
        <w:tc>
          <w:tcPr>
            <w:cnfStyle w:val="001000000000"/>
            <w:tcW w:w="1250" w:type="pct"/>
          </w:tcPr>
          <w:p w:rsidR="004D7682" w:rsidRDefault="004D7682" w:rsidP="004D7682">
            <w:pPr>
              <w:pStyle w:val="Heading5"/>
              <w:outlineLvl w:val="4"/>
              <w:rPr>
                <w:lang w:val="en-US"/>
              </w:rPr>
            </w:pPr>
            <w:r>
              <w:rPr>
                <w:lang w:val="en-US"/>
              </w:rPr>
              <w:t>Mean 1999 to 2009</w:t>
            </w:r>
          </w:p>
        </w:tc>
        <w:tc>
          <w:tcPr>
            <w:tcW w:w="1250" w:type="pct"/>
          </w:tcPr>
          <w:p w:rsidR="004D7682" w:rsidRDefault="004D7682" w:rsidP="004D7682">
            <w:pPr>
              <w:pStyle w:val="Heading5"/>
              <w:outlineLvl w:val="4"/>
              <w:cnfStyle w:val="000000100000"/>
              <w:rPr>
                <w:lang w:val="en-US"/>
              </w:rPr>
            </w:pPr>
            <w:r>
              <w:rPr>
                <w:lang w:val="en-US"/>
              </w:rPr>
              <w:t>-0,011</w:t>
            </w:r>
          </w:p>
        </w:tc>
        <w:tc>
          <w:tcPr>
            <w:tcW w:w="1250" w:type="pct"/>
          </w:tcPr>
          <w:p w:rsidR="004D7682" w:rsidRDefault="004D7682" w:rsidP="004D7682">
            <w:pPr>
              <w:pStyle w:val="Heading5"/>
              <w:outlineLvl w:val="4"/>
              <w:cnfStyle w:val="000000100000"/>
              <w:rPr>
                <w:lang w:val="en-US"/>
              </w:rPr>
            </w:pPr>
            <w:r>
              <w:rPr>
                <w:lang w:val="en-US"/>
              </w:rPr>
              <w:t>0,981</w:t>
            </w:r>
          </w:p>
        </w:tc>
        <w:tc>
          <w:tcPr>
            <w:tcW w:w="1250" w:type="pct"/>
          </w:tcPr>
          <w:p w:rsidR="004D7682" w:rsidRDefault="004D7682" w:rsidP="004D7682">
            <w:pPr>
              <w:pStyle w:val="Heading5"/>
              <w:outlineLvl w:val="4"/>
              <w:cnfStyle w:val="000000100000"/>
              <w:rPr>
                <w:lang w:val="en-US"/>
              </w:rPr>
            </w:pPr>
            <w:r>
              <w:rPr>
                <w:lang w:val="en-US"/>
              </w:rPr>
              <w:t>0,039</w:t>
            </w:r>
          </w:p>
        </w:tc>
      </w:tr>
      <w:tr w:rsidR="004D7682" w:rsidTr="004D7682">
        <w:tc>
          <w:tcPr>
            <w:cnfStyle w:val="001000000000"/>
            <w:tcW w:w="1250" w:type="pct"/>
          </w:tcPr>
          <w:p w:rsidR="004D7682" w:rsidRDefault="004D7682" w:rsidP="004D7682">
            <w:pPr>
              <w:pStyle w:val="Heading5"/>
              <w:outlineLvl w:val="4"/>
              <w:rPr>
                <w:lang w:val="en-US"/>
              </w:rPr>
            </w:pPr>
            <w:r>
              <w:rPr>
                <w:lang w:val="en-US"/>
              </w:rPr>
              <w:t>Difference</w:t>
            </w:r>
          </w:p>
        </w:tc>
        <w:tc>
          <w:tcPr>
            <w:tcW w:w="1250" w:type="pct"/>
          </w:tcPr>
          <w:p w:rsidR="004D7682" w:rsidRDefault="007C787F" w:rsidP="004D7682">
            <w:pPr>
              <w:pStyle w:val="Heading5"/>
              <w:outlineLvl w:val="4"/>
              <w:cnfStyle w:val="000000000000"/>
              <w:rPr>
                <w:lang w:val="en-US"/>
              </w:rPr>
            </w:pPr>
            <w:r>
              <w:rPr>
                <w:lang w:val="en-US"/>
              </w:rPr>
              <w:t>-0,010</w:t>
            </w:r>
          </w:p>
        </w:tc>
        <w:tc>
          <w:tcPr>
            <w:tcW w:w="1250" w:type="pct"/>
          </w:tcPr>
          <w:p w:rsidR="004D7682" w:rsidRDefault="007C787F" w:rsidP="004D7682">
            <w:pPr>
              <w:pStyle w:val="Heading5"/>
              <w:outlineLvl w:val="4"/>
              <w:cnfStyle w:val="000000000000"/>
              <w:rPr>
                <w:lang w:val="en-US"/>
              </w:rPr>
            </w:pPr>
            <w:r>
              <w:rPr>
                <w:lang w:val="en-US"/>
              </w:rPr>
              <w:t>-0,009</w:t>
            </w:r>
          </w:p>
        </w:tc>
        <w:tc>
          <w:tcPr>
            <w:tcW w:w="1250" w:type="pct"/>
          </w:tcPr>
          <w:p w:rsidR="004D7682" w:rsidRDefault="007C787F" w:rsidP="004D7682">
            <w:pPr>
              <w:pStyle w:val="Heading5"/>
              <w:outlineLvl w:val="4"/>
              <w:cnfStyle w:val="000000000000"/>
              <w:rPr>
                <w:lang w:val="en-US"/>
              </w:rPr>
            </w:pPr>
            <w:r>
              <w:rPr>
                <w:lang w:val="en-US"/>
              </w:rPr>
              <w:t>0,012</w:t>
            </w:r>
          </w:p>
        </w:tc>
      </w:tr>
      <w:tr w:rsidR="004D7682" w:rsidTr="004D7682">
        <w:trPr>
          <w:cnfStyle w:val="000000100000"/>
        </w:trPr>
        <w:tc>
          <w:tcPr>
            <w:cnfStyle w:val="001000000000"/>
            <w:tcW w:w="1250" w:type="pct"/>
          </w:tcPr>
          <w:p w:rsidR="004D7682" w:rsidRDefault="004D7682" w:rsidP="004D7682">
            <w:pPr>
              <w:pStyle w:val="Heading5"/>
              <w:outlineLvl w:val="4"/>
              <w:rPr>
                <w:lang w:val="en-US"/>
              </w:rPr>
            </w:pPr>
            <w:r>
              <w:rPr>
                <w:lang w:val="en-US"/>
              </w:rPr>
              <w:t>P-</w:t>
            </w:r>
            <w:proofErr w:type="gramStart"/>
            <w:r>
              <w:rPr>
                <w:lang w:val="en-US"/>
              </w:rPr>
              <w:t>value  difference</w:t>
            </w:r>
            <w:proofErr w:type="gramEnd"/>
          </w:p>
        </w:tc>
        <w:tc>
          <w:tcPr>
            <w:tcW w:w="1250" w:type="pct"/>
          </w:tcPr>
          <w:p w:rsidR="004D7682" w:rsidRDefault="004D7682" w:rsidP="004D7682">
            <w:pPr>
              <w:pStyle w:val="Heading5"/>
              <w:outlineLvl w:val="4"/>
              <w:cnfStyle w:val="000000100000"/>
              <w:rPr>
                <w:lang w:val="en-US"/>
              </w:rPr>
            </w:pPr>
            <w:r>
              <w:rPr>
                <w:lang w:val="en-US"/>
              </w:rPr>
              <w:t>0,362</w:t>
            </w:r>
          </w:p>
        </w:tc>
        <w:tc>
          <w:tcPr>
            <w:tcW w:w="1250" w:type="pct"/>
          </w:tcPr>
          <w:p w:rsidR="004D7682" w:rsidRDefault="004D7682" w:rsidP="004D7682">
            <w:pPr>
              <w:pStyle w:val="Heading5"/>
              <w:outlineLvl w:val="4"/>
              <w:cnfStyle w:val="000000100000"/>
              <w:rPr>
                <w:lang w:val="en-US"/>
              </w:rPr>
            </w:pPr>
            <w:r>
              <w:rPr>
                <w:lang w:val="en-US"/>
              </w:rPr>
              <w:t>0,572</w:t>
            </w:r>
          </w:p>
        </w:tc>
        <w:tc>
          <w:tcPr>
            <w:tcW w:w="1250" w:type="pct"/>
          </w:tcPr>
          <w:p w:rsidR="004D7682" w:rsidRDefault="004D7682" w:rsidP="004D7682">
            <w:pPr>
              <w:pStyle w:val="Heading5"/>
              <w:outlineLvl w:val="4"/>
              <w:cnfStyle w:val="000000100000"/>
              <w:rPr>
                <w:lang w:val="en-US"/>
              </w:rPr>
            </w:pPr>
            <w:r>
              <w:rPr>
                <w:lang w:val="en-US"/>
              </w:rPr>
              <w:t>0,161</w:t>
            </w:r>
          </w:p>
        </w:tc>
      </w:tr>
    </w:tbl>
    <w:p w:rsidR="000E2CEE" w:rsidRPr="000E2CEE" w:rsidRDefault="000E2CEE" w:rsidP="004D7682">
      <w:pPr>
        <w:pStyle w:val="Heading5"/>
        <w:rPr>
          <w:lang w:val="en-US"/>
        </w:rPr>
      </w:pPr>
    </w:p>
    <w:p w:rsidR="00E9670D" w:rsidRDefault="00E9670D">
      <w:pPr>
        <w:spacing w:after="0" w:line="240" w:lineRule="auto"/>
        <w:rPr>
          <w:lang w:val="en-US"/>
        </w:rPr>
      </w:pPr>
      <w:r>
        <w:rPr>
          <w:lang w:val="en-US"/>
        </w:rPr>
        <w:br w:type="page"/>
      </w:r>
    </w:p>
    <w:p w:rsidR="000E2CEE" w:rsidRDefault="000E2CEE" w:rsidP="000E2CEE">
      <w:pPr>
        <w:pStyle w:val="Heading3"/>
        <w:rPr>
          <w:lang w:val="en-US"/>
        </w:rPr>
      </w:pPr>
      <w:bookmarkStart w:id="272" w:name="_Toc298480562"/>
      <w:bookmarkStart w:id="273" w:name="_Toc299713007"/>
      <w:bookmarkStart w:id="274" w:name="_Toc300034970"/>
      <w:r>
        <w:rPr>
          <w:lang w:val="en-US"/>
        </w:rPr>
        <w:lastRenderedPageBreak/>
        <w:t>Countries – increasing</w:t>
      </w:r>
      <w:bookmarkEnd w:id="272"/>
      <w:bookmarkEnd w:id="273"/>
      <w:bookmarkEnd w:id="274"/>
    </w:p>
    <w:tbl>
      <w:tblPr>
        <w:tblStyle w:val="LightShading-Accent11"/>
        <w:tblW w:w="5000" w:type="pct"/>
        <w:tblLook w:val="04A0"/>
      </w:tblPr>
      <w:tblGrid>
        <w:gridCol w:w="1548"/>
        <w:gridCol w:w="1548"/>
        <w:gridCol w:w="1547"/>
        <w:gridCol w:w="1549"/>
        <w:gridCol w:w="1549"/>
        <w:gridCol w:w="1547"/>
      </w:tblGrid>
      <w:tr w:rsidR="004900FF" w:rsidTr="004900FF">
        <w:trPr>
          <w:cnfStyle w:val="100000000000"/>
        </w:trPr>
        <w:tc>
          <w:tcPr>
            <w:cnfStyle w:val="001000000000"/>
            <w:tcW w:w="833" w:type="pct"/>
          </w:tcPr>
          <w:p w:rsidR="004900FF" w:rsidRDefault="004900FF" w:rsidP="004D7682">
            <w:pPr>
              <w:pStyle w:val="Heading5"/>
              <w:outlineLvl w:val="4"/>
              <w:rPr>
                <w:lang w:val="en-US"/>
              </w:rPr>
            </w:pPr>
            <w:r>
              <w:rPr>
                <w:lang w:val="en-US"/>
              </w:rPr>
              <w:t>Year</w:t>
            </w:r>
          </w:p>
        </w:tc>
        <w:tc>
          <w:tcPr>
            <w:tcW w:w="833" w:type="pct"/>
          </w:tcPr>
          <w:p w:rsidR="004900FF" w:rsidRDefault="004900FF" w:rsidP="004D7682">
            <w:pPr>
              <w:pStyle w:val="Heading5"/>
              <w:outlineLvl w:val="4"/>
              <w:cnfStyle w:val="100000000000"/>
              <w:rPr>
                <w:lang w:val="en-US"/>
              </w:rPr>
            </w:pPr>
            <w:r>
              <w:rPr>
                <w:lang w:val="en-US"/>
              </w:rPr>
              <w:t>R</w:t>
            </w:r>
          </w:p>
        </w:tc>
        <w:tc>
          <w:tcPr>
            <w:tcW w:w="833" w:type="pct"/>
          </w:tcPr>
          <w:p w:rsidR="004900FF" w:rsidRPr="00CC0275" w:rsidRDefault="004900FF" w:rsidP="004D7682">
            <w:pPr>
              <w:pStyle w:val="Heading5"/>
              <w:outlineLvl w:val="4"/>
              <w:cnfStyle w:val="100000000000"/>
              <w:rPr>
                <w:vertAlign w:val="superscript"/>
                <w:lang w:val="en-US"/>
              </w:rPr>
            </w:pPr>
            <w:r>
              <w:rPr>
                <w:lang w:val="en-US"/>
              </w:rPr>
              <w:t>R</w:t>
            </w:r>
            <w:r>
              <w:rPr>
                <w:vertAlign w:val="superscript"/>
                <w:lang w:val="en-US"/>
              </w:rPr>
              <w:t>2</w:t>
            </w:r>
          </w:p>
        </w:tc>
        <w:tc>
          <w:tcPr>
            <w:tcW w:w="834" w:type="pct"/>
          </w:tcPr>
          <w:p w:rsidR="004900FF" w:rsidRPr="008600B0" w:rsidRDefault="004900FF" w:rsidP="004D7682">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c>
          <w:tcPr>
            <w:tcW w:w="834" w:type="pct"/>
          </w:tcPr>
          <w:p w:rsidR="004900FF" w:rsidRPr="008600B0" w:rsidRDefault="004900FF" w:rsidP="004D7682">
            <w:pPr>
              <w:pStyle w:val="Heading5"/>
              <w:outlineLvl w:val="4"/>
              <w:cnfStyle w:val="100000000000"/>
              <w:rPr>
                <w:lang w:val="en-US"/>
              </w:rPr>
            </w:pPr>
            <w:proofErr w:type="gramStart"/>
            <w:r w:rsidRPr="002D66F1">
              <w:rPr>
                <w:lang w:val="en-US"/>
              </w:rPr>
              <w:t>Β</w:t>
            </w:r>
            <w:r>
              <w:rPr>
                <w:vertAlign w:val="subscript"/>
                <w:lang w:val="en-US"/>
              </w:rPr>
              <w:t>2</w:t>
            </w:r>
            <w:r>
              <w:rPr>
                <w:vertAlign w:val="subscript"/>
                <w:lang w:val="en-US"/>
              </w:rPr>
              <w:br/>
            </w:r>
            <w:r>
              <w:rPr>
                <w:lang w:val="en-US"/>
              </w:rPr>
              <w:t>Sig.</w:t>
            </w:r>
            <w:proofErr w:type="gramEnd"/>
          </w:p>
        </w:tc>
        <w:tc>
          <w:tcPr>
            <w:tcW w:w="834" w:type="pct"/>
          </w:tcPr>
          <w:p w:rsidR="004900FF" w:rsidRPr="008600B0" w:rsidRDefault="004900FF" w:rsidP="004D7682">
            <w:pPr>
              <w:pStyle w:val="Heading5"/>
              <w:outlineLvl w:val="4"/>
              <w:cnfStyle w:val="100000000000"/>
              <w:rPr>
                <w:lang w:val="en-US"/>
              </w:rPr>
            </w:pPr>
            <w:proofErr w:type="gramStart"/>
            <w:r w:rsidRPr="002D66F1">
              <w:rPr>
                <w:lang w:val="en-US"/>
              </w:rPr>
              <w:t>Β</w:t>
            </w:r>
            <w:r>
              <w:rPr>
                <w:vertAlign w:val="subscript"/>
                <w:lang w:val="en-US"/>
              </w:rPr>
              <w:t>3</w:t>
            </w:r>
            <w:r>
              <w:rPr>
                <w:vertAlign w:val="subscript"/>
                <w:lang w:val="en-US"/>
              </w:rPr>
              <w:br/>
            </w:r>
            <w:r>
              <w:rPr>
                <w:lang w:val="en-US"/>
              </w:rPr>
              <w:t>Sig.</w:t>
            </w:r>
            <w:proofErr w:type="gramEnd"/>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1988</w:t>
            </w:r>
          </w:p>
        </w:tc>
        <w:tc>
          <w:tcPr>
            <w:tcW w:w="833" w:type="pct"/>
          </w:tcPr>
          <w:p w:rsidR="004900FF" w:rsidRDefault="00501857" w:rsidP="004D7682">
            <w:pPr>
              <w:pStyle w:val="Heading5"/>
              <w:outlineLvl w:val="4"/>
              <w:cnfStyle w:val="000000100000"/>
              <w:rPr>
                <w:lang w:val="en-US"/>
              </w:rPr>
            </w:pPr>
            <w:r>
              <w:rPr>
                <w:lang w:val="en-US"/>
              </w:rPr>
              <w:t>0,998</w:t>
            </w:r>
          </w:p>
        </w:tc>
        <w:tc>
          <w:tcPr>
            <w:tcW w:w="833" w:type="pct"/>
          </w:tcPr>
          <w:p w:rsidR="004900FF" w:rsidRDefault="00501857" w:rsidP="004D7682">
            <w:pPr>
              <w:pStyle w:val="Heading5"/>
              <w:outlineLvl w:val="4"/>
              <w:cnfStyle w:val="000000100000"/>
              <w:rPr>
                <w:lang w:val="en-US"/>
              </w:rPr>
            </w:pPr>
            <w:r>
              <w:rPr>
                <w:lang w:val="en-US"/>
              </w:rPr>
              <w:t>0,996</w:t>
            </w:r>
          </w:p>
        </w:tc>
        <w:tc>
          <w:tcPr>
            <w:tcW w:w="834" w:type="pct"/>
          </w:tcPr>
          <w:p w:rsidR="004900FF" w:rsidRDefault="00501857" w:rsidP="004D7682">
            <w:pPr>
              <w:pStyle w:val="Heading5"/>
              <w:outlineLvl w:val="4"/>
              <w:cnfStyle w:val="000000100000"/>
              <w:rPr>
                <w:lang w:val="en-US"/>
              </w:rPr>
            </w:pPr>
            <w:r>
              <w:rPr>
                <w:lang w:val="en-US"/>
              </w:rPr>
              <w:t>0,239</w:t>
            </w:r>
          </w:p>
        </w:tc>
        <w:tc>
          <w:tcPr>
            <w:tcW w:w="834" w:type="pct"/>
          </w:tcPr>
          <w:p w:rsidR="004900FF" w:rsidRDefault="00501857" w:rsidP="004D7682">
            <w:pPr>
              <w:pStyle w:val="Heading5"/>
              <w:outlineLvl w:val="4"/>
              <w:cnfStyle w:val="000000100000"/>
              <w:rPr>
                <w:lang w:val="en-US"/>
              </w:rPr>
            </w:pPr>
            <w:r>
              <w:rPr>
                <w:lang w:val="en-US"/>
              </w:rPr>
              <w:t>0,000</w:t>
            </w:r>
          </w:p>
        </w:tc>
        <w:tc>
          <w:tcPr>
            <w:tcW w:w="834" w:type="pct"/>
          </w:tcPr>
          <w:p w:rsidR="004900FF" w:rsidRDefault="00501857" w:rsidP="004D7682">
            <w:pPr>
              <w:pStyle w:val="Heading5"/>
              <w:outlineLvl w:val="4"/>
              <w:cnfStyle w:val="000000100000"/>
              <w:rPr>
                <w:lang w:val="en-US"/>
              </w:rPr>
            </w:pPr>
            <w:r>
              <w:rPr>
                <w:lang w:val="en-US"/>
              </w:rPr>
              <w:t>0,420</w:t>
            </w:r>
          </w:p>
        </w:tc>
      </w:tr>
      <w:tr w:rsidR="004900FF" w:rsidTr="004900FF">
        <w:tc>
          <w:tcPr>
            <w:cnfStyle w:val="001000000000"/>
            <w:tcW w:w="833" w:type="pct"/>
          </w:tcPr>
          <w:p w:rsidR="004900FF" w:rsidRPr="00A81643" w:rsidRDefault="004900FF" w:rsidP="004D7682">
            <w:pPr>
              <w:pStyle w:val="Heading5"/>
              <w:outlineLvl w:val="4"/>
              <w:rPr>
                <w:lang w:val="en-US"/>
              </w:rPr>
            </w:pPr>
            <w:r>
              <w:rPr>
                <w:lang w:val="en-US"/>
              </w:rPr>
              <w:t>1989</w:t>
            </w:r>
          </w:p>
        </w:tc>
        <w:tc>
          <w:tcPr>
            <w:tcW w:w="833" w:type="pct"/>
          </w:tcPr>
          <w:p w:rsidR="004900FF" w:rsidRDefault="00501857" w:rsidP="004D7682">
            <w:pPr>
              <w:pStyle w:val="Heading5"/>
              <w:outlineLvl w:val="4"/>
              <w:cnfStyle w:val="000000000000"/>
              <w:rPr>
                <w:lang w:val="en-US"/>
              </w:rPr>
            </w:pPr>
            <w:r>
              <w:rPr>
                <w:lang w:val="en-US"/>
              </w:rPr>
              <w:t>0,997</w:t>
            </w:r>
          </w:p>
        </w:tc>
        <w:tc>
          <w:tcPr>
            <w:tcW w:w="833" w:type="pct"/>
          </w:tcPr>
          <w:p w:rsidR="004900FF" w:rsidRDefault="00501857" w:rsidP="004D7682">
            <w:pPr>
              <w:pStyle w:val="Heading5"/>
              <w:outlineLvl w:val="4"/>
              <w:cnfStyle w:val="000000000000"/>
              <w:rPr>
                <w:lang w:val="en-US"/>
              </w:rPr>
            </w:pPr>
            <w:r>
              <w:rPr>
                <w:lang w:val="en-US"/>
              </w:rPr>
              <w:t>0,995</w:t>
            </w:r>
          </w:p>
        </w:tc>
        <w:tc>
          <w:tcPr>
            <w:tcW w:w="834" w:type="pct"/>
          </w:tcPr>
          <w:p w:rsidR="004900FF" w:rsidRDefault="00501857" w:rsidP="004D7682">
            <w:pPr>
              <w:pStyle w:val="Heading5"/>
              <w:outlineLvl w:val="4"/>
              <w:cnfStyle w:val="000000000000"/>
              <w:rPr>
                <w:lang w:val="en-US"/>
              </w:rPr>
            </w:pPr>
            <w:r>
              <w:rPr>
                <w:lang w:val="en-US"/>
              </w:rPr>
              <w:t>0,328</w:t>
            </w:r>
          </w:p>
        </w:tc>
        <w:tc>
          <w:tcPr>
            <w:tcW w:w="834" w:type="pct"/>
          </w:tcPr>
          <w:p w:rsidR="004900FF" w:rsidRDefault="00501857" w:rsidP="004D7682">
            <w:pPr>
              <w:pStyle w:val="Heading5"/>
              <w:outlineLvl w:val="4"/>
              <w:cnfStyle w:val="000000000000"/>
              <w:rPr>
                <w:lang w:val="en-US"/>
              </w:rPr>
            </w:pPr>
            <w:r>
              <w:rPr>
                <w:lang w:val="en-US"/>
              </w:rPr>
              <w:t>0,000</w:t>
            </w:r>
          </w:p>
        </w:tc>
        <w:tc>
          <w:tcPr>
            <w:tcW w:w="834" w:type="pct"/>
          </w:tcPr>
          <w:p w:rsidR="004900FF" w:rsidRDefault="00501857" w:rsidP="004D7682">
            <w:pPr>
              <w:pStyle w:val="Heading5"/>
              <w:outlineLvl w:val="4"/>
              <w:cnfStyle w:val="000000000000"/>
              <w:rPr>
                <w:lang w:val="en-US"/>
              </w:rPr>
            </w:pPr>
            <w:r>
              <w:rPr>
                <w:lang w:val="en-US"/>
              </w:rPr>
              <w:t>0,470</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1990</w:t>
            </w:r>
          </w:p>
        </w:tc>
        <w:tc>
          <w:tcPr>
            <w:tcW w:w="833" w:type="pct"/>
          </w:tcPr>
          <w:p w:rsidR="004900FF" w:rsidRDefault="00501857" w:rsidP="004D7682">
            <w:pPr>
              <w:pStyle w:val="Heading5"/>
              <w:outlineLvl w:val="4"/>
              <w:cnfStyle w:val="000000100000"/>
              <w:rPr>
                <w:lang w:val="en-US"/>
              </w:rPr>
            </w:pPr>
            <w:r>
              <w:rPr>
                <w:lang w:val="en-US"/>
              </w:rPr>
              <w:t>0,998</w:t>
            </w:r>
          </w:p>
        </w:tc>
        <w:tc>
          <w:tcPr>
            <w:tcW w:w="833" w:type="pct"/>
          </w:tcPr>
          <w:p w:rsidR="004900FF" w:rsidRDefault="00501857" w:rsidP="004D7682">
            <w:pPr>
              <w:pStyle w:val="Heading5"/>
              <w:outlineLvl w:val="4"/>
              <w:cnfStyle w:val="000000100000"/>
              <w:rPr>
                <w:lang w:val="en-US"/>
              </w:rPr>
            </w:pPr>
            <w:r>
              <w:rPr>
                <w:lang w:val="en-US"/>
              </w:rPr>
              <w:t>0,997</w:t>
            </w:r>
          </w:p>
        </w:tc>
        <w:tc>
          <w:tcPr>
            <w:tcW w:w="834" w:type="pct"/>
          </w:tcPr>
          <w:p w:rsidR="004900FF" w:rsidRDefault="00501857" w:rsidP="004D7682">
            <w:pPr>
              <w:pStyle w:val="Heading5"/>
              <w:outlineLvl w:val="4"/>
              <w:cnfStyle w:val="000000100000"/>
              <w:rPr>
                <w:lang w:val="en-US"/>
              </w:rPr>
            </w:pPr>
            <w:r>
              <w:rPr>
                <w:lang w:val="en-US"/>
              </w:rPr>
              <w:t>0,592</w:t>
            </w:r>
          </w:p>
        </w:tc>
        <w:tc>
          <w:tcPr>
            <w:tcW w:w="834" w:type="pct"/>
          </w:tcPr>
          <w:p w:rsidR="004900FF" w:rsidRDefault="00501857" w:rsidP="004D7682">
            <w:pPr>
              <w:pStyle w:val="Heading5"/>
              <w:outlineLvl w:val="4"/>
              <w:cnfStyle w:val="000000100000"/>
              <w:rPr>
                <w:lang w:val="en-US"/>
              </w:rPr>
            </w:pPr>
            <w:r>
              <w:rPr>
                <w:lang w:val="en-US"/>
              </w:rPr>
              <w:t>0,000</w:t>
            </w:r>
          </w:p>
        </w:tc>
        <w:tc>
          <w:tcPr>
            <w:tcW w:w="834" w:type="pct"/>
          </w:tcPr>
          <w:p w:rsidR="004900FF" w:rsidRDefault="00501857" w:rsidP="004D7682">
            <w:pPr>
              <w:pStyle w:val="Heading5"/>
              <w:outlineLvl w:val="4"/>
              <w:cnfStyle w:val="000000100000"/>
              <w:rPr>
                <w:lang w:val="en-US"/>
              </w:rPr>
            </w:pPr>
            <w:r>
              <w:rPr>
                <w:lang w:val="en-US"/>
              </w:rPr>
              <w:t>0,331</w:t>
            </w:r>
          </w:p>
        </w:tc>
      </w:tr>
      <w:tr w:rsidR="004900FF" w:rsidTr="004900FF">
        <w:tc>
          <w:tcPr>
            <w:cnfStyle w:val="001000000000"/>
            <w:tcW w:w="833" w:type="pct"/>
          </w:tcPr>
          <w:p w:rsidR="004900FF" w:rsidRDefault="004900FF" w:rsidP="004D7682">
            <w:pPr>
              <w:pStyle w:val="Heading5"/>
              <w:outlineLvl w:val="4"/>
              <w:rPr>
                <w:lang w:val="en-US"/>
              </w:rPr>
            </w:pPr>
            <w:r>
              <w:rPr>
                <w:lang w:val="en-US"/>
              </w:rPr>
              <w:t>1991</w:t>
            </w:r>
          </w:p>
        </w:tc>
        <w:tc>
          <w:tcPr>
            <w:tcW w:w="833" w:type="pct"/>
          </w:tcPr>
          <w:p w:rsidR="004900FF" w:rsidRDefault="00B47560" w:rsidP="004D7682">
            <w:pPr>
              <w:pStyle w:val="Heading5"/>
              <w:outlineLvl w:val="4"/>
              <w:cnfStyle w:val="000000000000"/>
              <w:rPr>
                <w:lang w:val="en-US"/>
              </w:rPr>
            </w:pPr>
            <w:r>
              <w:rPr>
                <w:lang w:val="en-US"/>
              </w:rPr>
              <w:t>0,997</w:t>
            </w:r>
          </w:p>
        </w:tc>
        <w:tc>
          <w:tcPr>
            <w:tcW w:w="833" w:type="pct"/>
          </w:tcPr>
          <w:p w:rsidR="004900FF" w:rsidRDefault="00B47560" w:rsidP="004D7682">
            <w:pPr>
              <w:pStyle w:val="Heading5"/>
              <w:outlineLvl w:val="4"/>
              <w:cnfStyle w:val="000000000000"/>
              <w:rPr>
                <w:lang w:val="en-US"/>
              </w:rPr>
            </w:pPr>
            <w:r>
              <w:rPr>
                <w:lang w:val="en-US"/>
              </w:rPr>
              <w:t>0,995</w:t>
            </w:r>
          </w:p>
        </w:tc>
        <w:tc>
          <w:tcPr>
            <w:tcW w:w="834" w:type="pct"/>
          </w:tcPr>
          <w:p w:rsidR="004900FF" w:rsidRDefault="00B47560" w:rsidP="004D7682">
            <w:pPr>
              <w:pStyle w:val="Heading5"/>
              <w:outlineLvl w:val="4"/>
              <w:cnfStyle w:val="000000000000"/>
              <w:rPr>
                <w:lang w:val="en-US"/>
              </w:rPr>
            </w:pPr>
            <w:r>
              <w:rPr>
                <w:lang w:val="en-US"/>
              </w:rPr>
              <w:t>0,773</w:t>
            </w:r>
          </w:p>
        </w:tc>
        <w:tc>
          <w:tcPr>
            <w:tcW w:w="834" w:type="pct"/>
          </w:tcPr>
          <w:p w:rsidR="004900FF" w:rsidRDefault="00B47560" w:rsidP="004D7682">
            <w:pPr>
              <w:pStyle w:val="Heading5"/>
              <w:outlineLvl w:val="4"/>
              <w:cnfStyle w:val="000000000000"/>
              <w:rPr>
                <w:lang w:val="en-US"/>
              </w:rPr>
            </w:pPr>
            <w:r>
              <w:rPr>
                <w:lang w:val="en-US"/>
              </w:rPr>
              <w:t>0,000</w:t>
            </w:r>
          </w:p>
        </w:tc>
        <w:tc>
          <w:tcPr>
            <w:tcW w:w="834" w:type="pct"/>
          </w:tcPr>
          <w:p w:rsidR="004900FF" w:rsidRDefault="00B47560" w:rsidP="004D7682">
            <w:pPr>
              <w:pStyle w:val="Heading5"/>
              <w:outlineLvl w:val="4"/>
              <w:cnfStyle w:val="000000000000"/>
              <w:rPr>
                <w:lang w:val="en-US"/>
              </w:rPr>
            </w:pPr>
            <w:r>
              <w:rPr>
                <w:lang w:val="en-US"/>
              </w:rPr>
              <w:t>0,003</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1992</w:t>
            </w:r>
          </w:p>
        </w:tc>
        <w:tc>
          <w:tcPr>
            <w:tcW w:w="833" w:type="pct"/>
          </w:tcPr>
          <w:p w:rsidR="004900FF" w:rsidRDefault="00B47560" w:rsidP="004D7682">
            <w:pPr>
              <w:pStyle w:val="Heading5"/>
              <w:outlineLvl w:val="4"/>
              <w:cnfStyle w:val="000000100000"/>
              <w:rPr>
                <w:lang w:val="en-US"/>
              </w:rPr>
            </w:pPr>
            <w:r>
              <w:rPr>
                <w:lang w:val="en-US"/>
              </w:rPr>
              <w:t>0,998</w:t>
            </w:r>
          </w:p>
        </w:tc>
        <w:tc>
          <w:tcPr>
            <w:tcW w:w="833" w:type="pct"/>
          </w:tcPr>
          <w:p w:rsidR="004900FF" w:rsidRDefault="00B47560" w:rsidP="004D7682">
            <w:pPr>
              <w:pStyle w:val="Heading5"/>
              <w:outlineLvl w:val="4"/>
              <w:cnfStyle w:val="000000100000"/>
              <w:rPr>
                <w:lang w:val="en-US"/>
              </w:rPr>
            </w:pPr>
            <w:r>
              <w:rPr>
                <w:lang w:val="en-US"/>
              </w:rPr>
              <w:t>0,996</w:t>
            </w:r>
          </w:p>
        </w:tc>
        <w:tc>
          <w:tcPr>
            <w:tcW w:w="834" w:type="pct"/>
          </w:tcPr>
          <w:p w:rsidR="004900FF" w:rsidRDefault="00B47560" w:rsidP="004D7682">
            <w:pPr>
              <w:pStyle w:val="Heading5"/>
              <w:outlineLvl w:val="4"/>
              <w:cnfStyle w:val="000000100000"/>
              <w:rPr>
                <w:lang w:val="en-US"/>
              </w:rPr>
            </w:pPr>
            <w:r>
              <w:rPr>
                <w:lang w:val="en-US"/>
              </w:rPr>
              <w:t>0,004</w:t>
            </w:r>
          </w:p>
        </w:tc>
        <w:tc>
          <w:tcPr>
            <w:tcW w:w="834" w:type="pct"/>
          </w:tcPr>
          <w:p w:rsidR="004900FF" w:rsidRDefault="00B47560" w:rsidP="004D7682">
            <w:pPr>
              <w:pStyle w:val="Heading5"/>
              <w:outlineLvl w:val="4"/>
              <w:cnfStyle w:val="000000100000"/>
              <w:rPr>
                <w:lang w:val="en-US"/>
              </w:rPr>
            </w:pPr>
            <w:r>
              <w:rPr>
                <w:lang w:val="en-US"/>
              </w:rPr>
              <w:t>0,000</w:t>
            </w:r>
          </w:p>
        </w:tc>
        <w:tc>
          <w:tcPr>
            <w:tcW w:w="834" w:type="pct"/>
          </w:tcPr>
          <w:p w:rsidR="004900FF" w:rsidRDefault="00B47560" w:rsidP="004D7682">
            <w:pPr>
              <w:pStyle w:val="Heading5"/>
              <w:outlineLvl w:val="4"/>
              <w:cnfStyle w:val="000000100000"/>
              <w:rPr>
                <w:lang w:val="en-US"/>
              </w:rPr>
            </w:pPr>
            <w:r>
              <w:rPr>
                <w:lang w:val="en-US"/>
              </w:rPr>
              <w:t>0,136</w:t>
            </w:r>
          </w:p>
        </w:tc>
      </w:tr>
      <w:tr w:rsidR="004900FF" w:rsidTr="004900FF">
        <w:tc>
          <w:tcPr>
            <w:cnfStyle w:val="001000000000"/>
            <w:tcW w:w="833" w:type="pct"/>
          </w:tcPr>
          <w:p w:rsidR="004900FF" w:rsidRDefault="004900FF" w:rsidP="004D7682">
            <w:pPr>
              <w:pStyle w:val="Heading5"/>
              <w:outlineLvl w:val="4"/>
              <w:rPr>
                <w:lang w:val="en-US"/>
              </w:rPr>
            </w:pPr>
            <w:r>
              <w:rPr>
                <w:lang w:val="en-US"/>
              </w:rPr>
              <w:t>1993</w:t>
            </w:r>
          </w:p>
        </w:tc>
        <w:tc>
          <w:tcPr>
            <w:tcW w:w="833" w:type="pct"/>
          </w:tcPr>
          <w:p w:rsidR="004900FF" w:rsidRDefault="00B47560" w:rsidP="004D7682">
            <w:pPr>
              <w:pStyle w:val="Heading5"/>
              <w:outlineLvl w:val="4"/>
              <w:cnfStyle w:val="000000000000"/>
              <w:rPr>
                <w:lang w:val="en-US"/>
              </w:rPr>
            </w:pPr>
            <w:r>
              <w:rPr>
                <w:lang w:val="en-US"/>
              </w:rPr>
              <w:t>0,996</w:t>
            </w:r>
          </w:p>
        </w:tc>
        <w:tc>
          <w:tcPr>
            <w:tcW w:w="833" w:type="pct"/>
          </w:tcPr>
          <w:p w:rsidR="004900FF" w:rsidRDefault="00B47560" w:rsidP="004D7682">
            <w:pPr>
              <w:pStyle w:val="Heading5"/>
              <w:outlineLvl w:val="4"/>
              <w:cnfStyle w:val="000000000000"/>
              <w:rPr>
                <w:lang w:val="en-US"/>
              </w:rPr>
            </w:pPr>
            <w:r>
              <w:rPr>
                <w:lang w:val="en-US"/>
              </w:rPr>
              <w:t>0,993</w:t>
            </w:r>
          </w:p>
        </w:tc>
        <w:tc>
          <w:tcPr>
            <w:tcW w:w="834" w:type="pct"/>
          </w:tcPr>
          <w:p w:rsidR="004900FF" w:rsidRDefault="00B47560" w:rsidP="004D7682">
            <w:pPr>
              <w:pStyle w:val="Heading5"/>
              <w:outlineLvl w:val="4"/>
              <w:cnfStyle w:val="000000000000"/>
              <w:rPr>
                <w:lang w:val="en-US"/>
              </w:rPr>
            </w:pPr>
            <w:r>
              <w:rPr>
                <w:lang w:val="en-US"/>
              </w:rPr>
              <w:t>0,575</w:t>
            </w:r>
          </w:p>
        </w:tc>
        <w:tc>
          <w:tcPr>
            <w:tcW w:w="834" w:type="pct"/>
          </w:tcPr>
          <w:p w:rsidR="004900FF" w:rsidRDefault="00B47560" w:rsidP="004D7682">
            <w:pPr>
              <w:pStyle w:val="Heading5"/>
              <w:outlineLvl w:val="4"/>
              <w:cnfStyle w:val="000000000000"/>
              <w:rPr>
                <w:lang w:val="en-US"/>
              </w:rPr>
            </w:pPr>
            <w:r>
              <w:rPr>
                <w:lang w:val="en-US"/>
              </w:rPr>
              <w:t>0,000</w:t>
            </w:r>
          </w:p>
        </w:tc>
        <w:tc>
          <w:tcPr>
            <w:tcW w:w="834" w:type="pct"/>
          </w:tcPr>
          <w:p w:rsidR="004900FF" w:rsidRDefault="00B47560" w:rsidP="004D7682">
            <w:pPr>
              <w:pStyle w:val="Heading5"/>
              <w:outlineLvl w:val="4"/>
              <w:cnfStyle w:val="000000000000"/>
              <w:rPr>
                <w:lang w:val="en-US"/>
              </w:rPr>
            </w:pPr>
            <w:r>
              <w:rPr>
                <w:lang w:val="en-US"/>
              </w:rPr>
              <w:t>0,343</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1994</w:t>
            </w:r>
          </w:p>
        </w:tc>
        <w:tc>
          <w:tcPr>
            <w:tcW w:w="833" w:type="pct"/>
          </w:tcPr>
          <w:p w:rsidR="004900FF" w:rsidRDefault="00C35003" w:rsidP="004D7682">
            <w:pPr>
              <w:pStyle w:val="Heading5"/>
              <w:outlineLvl w:val="4"/>
              <w:cnfStyle w:val="000000100000"/>
              <w:rPr>
                <w:lang w:val="en-US"/>
              </w:rPr>
            </w:pPr>
            <w:r>
              <w:rPr>
                <w:lang w:val="en-US"/>
              </w:rPr>
              <w:t>0,998</w:t>
            </w:r>
          </w:p>
        </w:tc>
        <w:tc>
          <w:tcPr>
            <w:tcW w:w="833" w:type="pct"/>
          </w:tcPr>
          <w:p w:rsidR="004900FF" w:rsidRDefault="00C35003" w:rsidP="004D7682">
            <w:pPr>
              <w:pStyle w:val="Heading5"/>
              <w:outlineLvl w:val="4"/>
              <w:cnfStyle w:val="000000100000"/>
              <w:rPr>
                <w:lang w:val="en-US"/>
              </w:rPr>
            </w:pPr>
            <w:r>
              <w:rPr>
                <w:lang w:val="en-US"/>
              </w:rPr>
              <w:t>0,996</w:t>
            </w:r>
          </w:p>
        </w:tc>
        <w:tc>
          <w:tcPr>
            <w:tcW w:w="834" w:type="pct"/>
          </w:tcPr>
          <w:p w:rsidR="004900FF" w:rsidRDefault="00C35003" w:rsidP="004D7682">
            <w:pPr>
              <w:pStyle w:val="Heading5"/>
              <w:outlineLvl w:val="4"/>
              <w:cnfStyle w:val="000000100000"/>
              <w:rPr>
                <w:lang w:val="en-US"/>
              </w:rPr>
            </w:pPr>
            <w:r>
              <w:rPr>
                <w:lang w:val="en-US"/>
              </w:rPr>
              <w:t>0,234</w:t>
            </w:r>
          </w:p>
        </w:tc>
        <w:tc>
          <w:tcPr>
            <w:tcW w:w="834" w:type="pct"/>
          </w:tcPr>
          <w:p w:rsidR="004900FF" w:rsidRDefault="00C35003" w:rsidP="004D7682">
            <w:pPr>
              <w:pStyle w:val="Heading5"/>
              <w:outlineLvl w:val="4"/>
              <w:cnfStyle w:val="000000100000"/>
              <w:rPr>
                <w:lang w:val="en-US"/>
              </w:rPr>
            </w:pPr>
            <w:r>
              <w:rPr>
                <w:lang w:val="en-US"/>
              </w:rPr>
              <w:t>0,000</w:t>
            </w:r>
          </w:p>
        </w:tc>
        <w:tc>
          <w:tcPr>
            <w:tcW w:w="834" w:type="pct"/>
          </w:tcPr>
          <w:p w:rsidR="004900FF" w:rsidRDefault="00C35003" w:rsidP="004D7682">
            <w:pPr>
              <w:pStyle w:val="Heading5"/>
              <w:outlineLvl w:val="4"/>
              <w:cnfStyle w:val="000000100000"/>
              <w:rPr>
                <w:lang w:val="en-US"/>
              </w:rPr>
            </w:pPr>
            <w:r>
              <w:rPr>
                <w:lang w:val="en-US"/>
              </w:rPr>
              <w:t>0,210</w:t>
            </w:r>
          </w:p>
        </w:tc>
      </w:tr>
      <w:tr w:rsidR="004900FF" w:rsidTr="004900FF">
        <w:tc>
          <w:tcPr>
            <w:cnfStyle w:val="001000000000"/>
            <w:tcW w:w="833" w:type="pct"/>
          </w:tcPr>
          <w:p w:rsidR="004900FF" w:rsidRDefault="004900FF" w:rsidP="004D7682">
            <w:pPr>
              <w:pStyle w:val="Heading5"/>
              <w:outlineLvl w:val="4"/>
              <w:rPr>
                <w:lang w:val="en-US"/>
              </w:rPr>
            </w:pPr>
            <w:r>
              <w:rPr>
                <w:lang w:val="en-US"/>
              </w:rPr>
              <w:t>1995</w:t>
            </w:r>
          </w:p>
        </w:tc>
        <w:tc>
          <w:tcPr>
            <w:tcW w:w="833" w:type="pct"/>
          </w:tcPr>
          <w:p w:rsidR="004900FF" w:rsidRDefault="00C35003" w:rsidP="004D7682">
            <w:pPr>
              <w:pStyle w:val="Heading5"/>
              <w:outlineLvl w:val="4"/>
              <w:cnfStyle w:val="000000000000"/>
              <w:rPr>
                <w:lang w:val="en-US"/>
              </w:rPr>
            </w:pPr>
            <w:r>
              <w:rPr>
                <w:lang w:val="en-US"/>
              </w:rPr>
              <w:t>0,997</w:t>
            </w:r>
          </w:p>
        </w:tc>
        <w:tc>
          <w:tcPr>
            <w:tcW w:w="833" w:type="pct"/>
          </w:tcPr>
          <w:p w:rsidR="004900FF" w:rsidRDefault="00C35003" w:rsidP="004D7682">
            <w:pPr>
              <w:pStyle w:val="Heading5"/>
              <w:outlineLvl w:val="4"/>
              <w:cnfStyle w:val="000000000000"/>
              <w:rPr>
                <w:lang w:val="en-US"/>
              </w:rPr>
            </w:pPr>
            <w:r>
              <w:rPr>
                <w:lang w:val="en-US"/>
              </w:rPr>
              <w:t>0,994</w:t>
            </w:r>
          </w:p>
        </w:tc>
        <w:tc>
          <w:tcPr>
            <w:tcW w:w="834" w:type="pct"/>
          </w:tcPr>
          <w:p w:rsidR="004900FF" w:rsidRDefault="00C35003" w:rsidP="004D7682">
            <w:pPr>
              <w:pStyle w:val="Heading5"/>
              <w:outlineLvl w:val="4"/>
              <w:cnfStyle w:val="000000000000"/>
              <w:rPr>
                <w:lang w:val="en-US"/>
              </w:rPr>
            </w:pPr>
            <w:r>
              <w:rPr>
                <w:lang w:val="en-US"/>
              </w:rPr>
              <w:t>0,810</w:t>
            </w:r>
          </w:p>
        </w:tc>
        <w:tc>
          <w:tcPr>
            <w:tcW w:w="834" w:type="pct"/>
          </w:tcPr>
          <w:p w:rsidR="004900FF" w:rsidRDefault="00C35003" w:rsidP="004D7682">
            <w:pPr>
              <w:pStyle w:val="Heading5"/>
              <w:outlineLvl w:val="4"/>
              <w:cnfStyle w:val="000000000000"/>
              <w:rPr>
                <w:lang w:val="en-US"/>
              </w:rPr>
            </w:pPr>
            <w:r>
              <w:rPr>
                <w:lang w:val="en-US"/>
              </w:rPr>
              <w:t>0,000</w:t>
            </w:r>
          </w:p>
        </w:tc>
        <w:tc>
          <w:tcPr>
            <w:tcW w:w="834" w:type="pct"/>
          </w:tcPr>
          <w:p w:rsidR="004900FF" w:rsidRDefault="00C35003" w:rsidP="004D7682">
            <w:pPr>
              <w:pStyle w:val="Heading5"/>
              <w:outlineLvl w:val="4"/>
              <w:cnfStyle w:val="000000000000"/>
              <w:rPr>
                <w:lang w:val="en-US"/>
              </w:rPr>
            </w:pPr>
            <w:r>
              <w:rPr>
                <w:lang w:val="en-US"/>
              </w:rPr>
              <w:t>0,171</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1996</w:t>
            </w:r>
          </w:p>
        </w:tc>
        <w:tc>
          <w:tcPr>
            <w:tcW w:w="833" w:type="pct"/>
          </w:tcPr>
          <w:p w:rsidR="004900FF" w:rsidRDefault="00C35003" w:rsidP="004D7682">
            <w:pPr>
              <w:pStyle w:val="Heading5"/>
              <w:outlineLvl w:val="4"/>
              <w:cnfStyle w:val="000000100000"/>
              <w:rPr>
                <w:lang w:val="en-US"/>
              </w:rPr>
            </w:pPr>
            <w:r>
              <w:rPr>
                <w:lang w:val="en-US"/>
              </w:rPr>
              <w:t>0,998</w:t>
            </w:r>
          </w:p>
        </w:tc>
        <w:tc>
          <w:tcPr>
            <w:tcW w:w="833" w:type="pct"/>
          </w:tcPr>
          <w:p w:rsidR="004900FF" w:rsidRDefault="00C35003" w:rsidP="004D7682">
            <w:pPr>
              <w:pStyle w:val="Heading5"/>
              <w:outlineLvl w:val="4"/>
              <w:cnfStyle w:val="000000100000"/>
              <w:rPr>
                <w:lang w:val="en-US"/>
              </w:rPr>
            </w:pPr>
            <w:r>
              <w:rPr>
                <w:lang w:val="en-US"/>
              </w:rPr>
              <w:t>0,997</w:t>
            </w:r>
          </w:p>
        </w:tc>
        <w:tc>
          <w:tcPr>
            <w:tcW w:w="834" w:type="pct"/>
          </w:tcPr>
          <w:p w:rsidR="004900FF" w:rsidRDefault="00C35003" w:rsidP="004D7682">
            <w:pPr>
              <w:pStyle w:val="Heading5"/>
              <w:outlineLvl w:val="4"/>
              <w:cnfStyle w:val="000000100000"/>
              <w:rPr>
                <w:lang w:val="en-US"/>
              </w:rPr>
            </w:pPr>
            <w:r>
              <w:rPr>
                <w:lang w:val="en-US"/>
              </w:rPr>
              <w:t>0,131</w:t>
            </w:r>
          </w:p>
        </w:tc>
        <w:tc>
          <w:tcPr>
            <w:tcW w:w="834" w:type="pct"/>
          </w:tcPr>
          <w:p w:rsidR="004900FF" w:rsidRDefault="00C35003" w:rsidP="004D7682">
            <w:pPr>
              <w:pStyle w:val="Heading5"/>
              <w:outlineLvl w:val="4"/>
              <w:cnfStyle w:val="000000100000"/>
              <w:rPr>
                <w:lang w:val="en-US"/>
              </w:rPr>
            </w:pPr>
            <w:r>
              <w:rPr>
                <w:lang w:val="en-US"/>
              </w:rPr>
              <w:t>0,000</w:t>
            </w:r>
          </w:p>
        </w:tc>
        <w:tc>
          <w:tcPr>
            <w:tcW w:w="834" w:type="pct"/>
          </w:tcPr>
          <w:p w:rsidR="004900FF" w:rsidRDefault="00C35003" w:rsidP="004D7682">
            <w:pPr>
              <w:pStyle w:val="Heading5"/>
              <w:outlineLvl w:val="4"/>
              <w:cnfStyle w:val="000000100000"/>
              <w:rPr>
                <w:lang w:val="en-US"/>
              </w:rPr>
            </w:pPr>
            <w:r>
              <w:rPr>
                <w:lang w:val="en-US"/>
              </w:rPr>
              <w:t>0,032</w:t>
            </w:r>
          </w:p>
        </w:tc>
      </w:tr>
      <w:tr w:rsidR="004900FF" w:rsidTr="004900FF">
        <w:tc>
          <w:tcPr>
            <w:cnfStyle w:val="001000000000"/>
            <w:tcW w:w="833" w:type="pct"/>
          </w:tcPr>
          <w:p w:rsidR="004900FF" w:rsidRDefault="004900FF" w:rsidP="004D7682">
            <w:pPr>
              <w:pStyle w:val="Heading5"/>
              <w:outlineLvl w:val="4"/>
              <w:rPr>
                <w:lang w:val="en-US"/>
              </w:rPr>
            </w:pPr>
            <w:r>
              <w:rPr>
                <w:lang w:val="en-US"/>
              </w:rPr>
              <w:t>1997</w:t>
            </w:r>
          </w:p>
        </w:tc>
        <w:tc>
          <w:tcPr>
            <w:tcW w:w="833" w:type="pct"/>
          </w:tcPr>
          <w:p w:rsidR="004900FF" w:rsidRDefault="003A7069" w:rsidP="004D7682">
            <w:pPr>
              <w:pStyle w:val="Heading5"/>
              <w:outlineLvl w:val="4"/>
              <w:cnfStyle w:val="000000000000"/>
              <w:rPr>
                <w:lang w:val="en-US"/>
              </w:rPr>
            </w:pPr>
            <w:r>
              <w:rPr>
                <w:lang w:val="en-US"/>
              </w:rPr>
              <w:t>0,999</w:t>
            </w:r>
          </w:p>
        </w:tc>
        <w:tc>
          <w:tcPr>
            <w:tcW w:w="833" w:type="pct"/>
          </w:tcPr>
          <w:p w:rsidR="004900FF" w:rsidRDefault="003A7069" w:rsidP="004D7682">
            <w:pPr>
              <w:pStyle w:val="Heading5"/>
              <w:outlineLvl w:val="4"/>
              <w:cnfStyle w:val="000000000000"/>
              <w:rPr>
                <w:lang w:val="en-US"/>
              </w:rPr>
            </w:pPr>
            <w:r>
              <w:rPr>
                <w:lang w:val="en-US"/>
              </w:rPr>
              <w:t>0,998</w:t>
            </w:r>
          </w:p>
        </w:tc>
        <w:tc>
          <w:tcPr>
            <w:tcW w:w="834" w:type="pct"/>
          </w:tcPr>
          <w:p w:rsidR="004900FF" w:rsidRDefault="003A7069" w:rsidP="004D7682">
            <w:pPr>
              <w:pStyle w:val="Heading5"/>
              <w:outlineLvl w:val="4"/>
              <w:cnfStyle w:val="000000000000"/>
              <w:rPr>
                <w:lang w:val="en-US"/>
              </w:rPr>
            </w:pPr>
            <w:r>
              <w:rPr>
                <w:lang w:val="en-US"/>
              </w:rPr>
              <w:t>0,163</w:t>
            </w:r>
          </w:p>
        </w:tc>
        <w:tc>
          <w:tcPr>
            <w:tcW w:w="834" w:type="pct"/>
          </w:tcPr>
          <w:p w:rsidR="004900FF" w:rsidRDefault="003A7069" w:rsidP="004D7682">
            <w:pPr>
              <w:pStyle w:val="Heading5"/>
              <w:outlineLvl w:val="4"/>
              <w:cnfStyle w:val="000000000000"/>
              <w:rPr>
                <w:lang w:val="en-US"/>
              </w:rPr>
            </w:pPr>
            <w:r>
              <w:rPr>
                <w:lang w:val="en-US"/>
              </w:rPr>
              <w:t>0,000</w:t>
            </w:r>
          </w:p>
        </w:tc>
        <w:tc>
          <w:tcPr>
            <w:tcW w:w="834" w:type="pct"/>
          </w:tcPr>
          <w:p w:rsidR="004900FF" w:rsidRDefault="003A7069" w:rsidP="004D7682">
            <w:pPr>
              <w:pStyle w:val="Heading5"/>
              <w:outlineLvl w:val="4"/>
              <w:cnfStyle w:val="000000000000"/>
              <w:rPr>
                <w:lang w:val="en-US"/>
              </w:rPr>
            </w:pPr>
            <w:r>
              <w:rPr>
                <w:lang w:val="en-US"/>
              </w:rPr>
              <w:t>0,002</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1998</w:t>
            </w:r>
          </w:p>
        </w:tc>
        <w:tc>
          <w:tcPr>
            <w:tcW w:w="833" w:type="pct"/>
          </w:tcPr>
          <w:p w:rsidR="004900FF" w:rsidRDefault="003A7069" w:rsidP="004D7682">
            <w:pPr>
              <w:pStyle w:val="Heading5"/>
              <w:outlineLvl w:val="4"/>
              <w:cnfStyle w:val="000000100000"/>
              <w:rPr>
                <w:lang w:val="en-US"/>
              </w:rPr>
            </w:pPr>
            <w:r>
              <w:rPr>
                <w:lang w:val="en-US"/>
              </w:rPr>
              <w:t>0,999</w:t>
            </w:r>
          </w:p>
        </w:tc>
        <w:tc>
          <w:tcPr>
            <w:tcW w:w="833" w:type="pct"/>
          </w:tcPr>
          <w:p w:rsidR="004900FF" w:rsidRDefault="003A7069" w:rsidP="004D7682">
            <w:pPr>
              <w:pStyle w:val="Heading5"/>
              <w:outlineLvl w:val="4"/>
              <w:cnfStyle w:val="000000100000"/>
              <w:rPr>
                <w:lang w:val="en-US"/>
              </w:rPr>
            </w:pPr>
            <w:r>
              <w:rPr>
                <w:lang w:val="en-US"/>
              </w:rPr>
              <w:t>0,998</w:t>
            </w:r>
          </w:p>
        </w:tc>
        <w:tc>
          <w:tcPr>
            <w:tcW w:w="834" w:type="pct"/>
          </w:tcPr>
          <w:p w:rsidR="004900FF" w:rsidRDefault="003A7069" w:rsidP="004D7682">
            <w:pPr>
              <w:pStyle w:val="Heading5"/>
              <w:outlineLvl w:val="4"/>
              <w:cnfStyle w:val="000000100000"/>
              <w:rPr>
                <w:lang w:val="en-US"/>
              </w:rPr>
            </w:pPr>
            <w:r>
              <w:rPr>
                <w:lang w:val="en-US"/>
              </w:rPr>
              <w:t>0,032</w:t>
            </w:r>
          </w:p>
        </w:tc>
        <w:tc>
          <w:tcPr>
            <w:tcW w:w="834" w:type="pct"/>
          </w:tcPr>
          <w:p w:rsidR="004900FF" w:rsidRDefault="003A7069" w:rsidP="004D7682">
            <w:pPr>
              <w:pStyle w:val="Heading5"/>
              <w:outlineLvl w:val="4"/>
              <w:cnfStyle w:val="000000100000"/>
              <w:rPr>
                <w:lang w:val="en-US"/>
              </w:rPr>
            </w:pPr>
            <w:r>
              <w:rPr>
                <w:lang w:val="en-US"/>
              </w:rPr>
              <w:t>0,000</w:t>
            </w:r>
          </w:p>
        </w:tc>
        <w:tc>
          <w:tcPr>
            <w:tcW w:w="834" w:type="pct"/>
          </w:tcPr>
          <w:p w:rsidR="004900FF" w:rsidRDefault="003A7069" w:rsidP="004D7682">
            <w:pPr>
              <w:pStyle w:val="Heading5"/>
              <w:outlineLvl w:val="4"/>
              <w:cnfStyle w:val="000000100000"/>
              <w:rPr>
                <w:lang w:val="en-US"/>
              </w:rPr>
            </w:pPr>
            <w:r>
              <w:rPr>
                <w:lang w:val="en-US"/>
              </w:rPr>
              <w:t>0,001</w:t>
            </w:r>
          </w:p>
        </w:tc>
      </w:tr>
      <w:tr w:rsidR="004900FF" w:rsidTr="004900FF">
        <w:tc>
          <w:tcPr>
            <w:cnfStyle w:val="001000000000"/>
            <w:tcW w:w="833" w:type="pct"/>
          </w:tcPr>
          <w:p w:rsidR="004900FF" w:rsidRDefault="004900FF" w:rsidP="004D7682">
            <w:pPr>
              <w:pStyle w:val="Heading5"/>
              <w:outlineLvl w:val="4"/>
              <w:rPr>
                <w:lang w:val="en-US"/>
              </w:rPr>
            </w:pPr>
            <w:r>
              <w:rPr>
                <w:lang w:val="en-US"/>
              </w:rPr>
              <w:t>1999</w:t>
            </w:r>
          </w:p>
        </w:tc>
        <w:tc>
          <w:tcPr>
            <w:tcW w:w="833" w:type="pct"/>
          </w:tcPr>
          <w:p w:rsidR="004900FF" w:rsidRDefault="003A7069" w:rsidP="004D7682">
            <w:pPr>
              <w:pStyle w:val="Heading5"/>
              <w:outlineLvl w:val="4"/>
              <w:cnfStyle w:val="000000000000"/>
              <w:rPr>
                <w:lang w:val="en-US"/>
              </w:rPr>
            </w:pPr>
            <w:r>
              <w:rPr>
                <w:lang w:val="en-US"/>
              </w:rPr>
              <w:t>0,998</w:t>
            </w:r>
          </w:p>
        </w:tc>
        <w:tc>
          <w:tcPr>
            <w:tcW w:w="833" w:type="pct"/>
          </w:tcPr>
          <w:p w:rsidR="004900FF" w:rsidRDefault="003A7069" w:rsidP="004D7682">
            <w:pPr>
              <w:pStyle w:val="Heading5"/>
              <w:outlineLvl w:val="4"/>
              <w:cnfStyle w:val="000000000000"/>
              <w:rPr>
                <w:lang w:val="en-US"/>
              </w:rPr>
            </w:pPr>
            <w:r>
              <w:rPr>
                <w:lang w:val="en-US"/>
              </w:rPr>
              <w:t>0,996</w:t>
            </w:r>
          </w:p>
        </w:tc>
        <w:tc>
          <w:tcPr>
            <w:tcW w:w="834" w:type="pct"/>
          </w:tcPr>
          <w:p w:rsidR="004900FF" w:rsidRDefault="003A7069" w:rsidP="004D7682">
            <w:pPr>
              <w:pStyle w:val="Heading5"/>
              <w:outlineLvl w:val="4"/>
              <w:cnfStyle w:val="000000000000"/>
              <w:rPr>
                <w:lang w:val="en-US"/>
              </w:rPr>
            </w:pPr>
            <w:r>
              <w:rPr>
                <w:lang w:val="en-US"/>
              </w:rPr>
              <w:t>0,154</w:t>
            </w:r>
          </w:p>
        </w:tc>
        <w:tc>
          <w:tcPr>
            <w:tcW w:w="834" w:type="pct"/>
          </w:tcPr>
          <w:p w:rsidR="004900FF" w:rsidRDefault="003A7069" w:rsidP="004D7682">
            <w:pPr>
              <w:pStyle w:val="Heading5"/>
              <w:outlineLvl w:val="4"/>
              <w:cnfStyle w:val="000000000000"/>
              <w:rPr>
                <w:lang w:val="en-US"/>
              </w:rPr>
            </w:pPr>
            <w:r>
              <w:rPr>
                <w:lang w:val="en-US"/>
              </w:rPr>
              <w:t>0,000</w:t>
            </w:r>
          </w:p>
        </w:tc>
        <w:tc>
          <w:tcPr>
            <w:tcW w:w="834" w:type="pct"/>
          </w:tcPr>
          <w:p w:rsidR="004900FF" w:rsidRDefault="003A7069" w:rsidP="004D7682">
            <w:pPr>
              <w:pStyle w:val="Heading5"/>
              <w:outlineLvl w:val="4"/>
              <w:cnfStyle w:val="000000000000"/>
              <w:rPr>
                <w:lang w:val="en-US"/>
              </w:rPr>
            </w:pPr>
            <w:r>
              <w:rPr>
                <w:lang w:val="en-US"/>
              </w:rPr>
              <w:t>0,010</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2000</w:t>
            </w:r>
          </w:p>
        </w:tc>
        <w:tc>
          <w:tcPr>
            <w:tcW w:w="833" w:type="pct"/>
          </w:tcPr>
          <w:p w:rsidR="004900FF" w:rsidRDefault="004900FF" w:rsidP="004D7682">
            <w:pPr>
              <w:pStyle w:val="Heading5"/>
              <w:outlineLvl w:val="4"/>
              <w:cnfStyle w:val="000000100000"/>
              <w:rPr>
                <w:lang w:val="en-US"/>
              </w:rPr>
            </w:pPr>
            <w:r>
              <w:rPr>
                <w:lang w:val="en-US"/>
              </w:rPr>
              <w:t>0,997</w:t>
            </w:r>
          </w:p>
        </w:tc>
        <w:tc>
          <w:tcPr>
            <w:tcW w:w="833" w:type="pct"/>
          </w:tcPr>
          <w:p w:rsidR="004900FF" w:rsidRDefault="004900FF" w:rsidP="004D7682">
            <w:pPr>
              <w:pStyle w:val="Heading5"/>
              <w:outlineLvl w:val="4"/>
              <w:cnfStyle w:val="000000100000"/>
              <w:rPr>
                <w:lang w:val="en-US"/>
              </w:rPr>
            </w:pPr>
            <w:r>
              <w:rPr>
                <w:lang w:val="en-US"/>
              </w:rPr>
              <w:t>0,994</w:t>
            </w:r>
          </w:p>
        </w:tc>
        <w:tc>
          <w:tcPr>
            <w:tcW w:w="834" w:type="pct"/>
          </w:tcPr>
          <w:p w:rsidR="004900FF" w:rsidRDefault="004900FF" w:rsidP="004D7682">
            <w:pPr>
              <w:pStyle w:val="Heading5"/>
              <w:outlineLvl w:val="4"/>
              <w:cnfStyle w:val="000000100000"/>
              <w:rPr>
                <w:lang w:val="en-US"/>
              </w:rPr>
            </w:pPr>
            <w:r>
              <w:rPr>
                <w:lang w:val="en-US"/>
              </w:rPr>
              <w:t>0,244</w:t>
            </w:r>
          </w:p>
        </w:tc>
        <w:tc>
          <w:tcPr>
            <w:tcW w:w="834" w:type="pct"/>
          </w:tcPr>
          <w:p w:rsidR="004900FF" w:rsidRDefault="004900FF" w:rsidP="004D7682">
            <w:pPr>
              <w:pStyle w:val="Heading5"/>
              <w:outlineLvl w:val="4"/>
              <w:cnfStyle w:val="000000100000"/>
              <w:rPr>
                <w:lang w:val="en-US"/>
              </w:rPr>
            </w:pPr>
            <w:r>
              <w:rPr>
                <w:lang w:val="en-US"/>
              </w:rPr>
              <w:t>0,000</w:t>
            </w:r>
          </w:p>
        </w:tc>
        <w:tc>
          <w:tcPr>
            <w:tcW w:w="834" w:type="pct"/>
          </w:tcPr>
          <w:p w:rsidR="004900FF" w:rsidRDefault="004900FF" w:rsidP="004D7682">
            <w:pPr>
              <w:pStyle w:val="Heading5"/>
              <w:outlineLvl w:val="4"/>
              <w:cnfStyle w:val="000000100000"/>
              <w:rPr>
                <w:lang w:val="en-US"/>
              </w:rPr>
            </w:pPr>
            <w:r>
              <w:rPr>
                <w:lang w:val="en-US"/>
              </w:rPr>
              <w:t>0,898</w:t>
            </w:r>
          </w:p>
        </w:tc>
      </w:tr>
      <w:tr w:rsidR="004900FF" w:rsidTr="004900FF">
        <w:tc>
          <w:tcPr>
            <w:cnfStyle w:val="001000000000"/>
            <w:tcW w:w="833" w:type="pct"/>
          </w:tcPr>
          <w:p w:rsidR="004900FF" w:rsidRDefault="004900FF" w:rsidP="004D7682">
            <w:pPr>
              <w:pStyle w:val="Heading5"/>
              <w:outlineLvl w:val="4"/>
              <w:rPr>
                <w:lang w:val="en-US"/>
              </w:rPr>
            </w:pPr>
            <w:r>
              <w:rPr>
                <w:lang w:val="en-US"/>
              </w:rPr>
              <w:t>2001</w:t>
            </w:r>
          </w:p>
        </w:tc>
        <w:tc>
          <w:tcPr>
            <w:tcW w:w="833" w:type="pct"/>
          </w:tcPr>
          <w:p w:rsidR="004900FF" w:rsidRDefault="004900FF" w:rsidP="004D7682">
            <w:pPr>
              <w:pStyle w:val="Heading5"/>
              <w:outlineLvl w:val="4"/>
              <w:cnfStyle w:val="000000000000"/>
              <w:rPr>
                <w:lang w:val="en-US"/>
              </w:rPr>
            </w:pPr>
            <w:r>
              <w:rPr>
                <w:lang w:val="en-US"/>
              </w:rPr>
              <w:t>0,996</w:t>
            </w:r>
          </w:p>
        </w:tc>
        <w:tc>
          <w:tcPr>
            <w:tcW w:w="833" w:type="pct"/>
          </w:tcPr>
          <w:p w:rsidR="004900FF" w:rsidRDefault="004900FF" w:rsidP="004D7682">
            <w:pPr>
              <w:pStyle w:val="Heading5"/>
              <w:outlineLvl w:val="4"/>
              <w:cnfStyle w:val="000000000000"/>
              <w:rPr>
                <w:lang w:val="en-US"/>
              </w:rPr>
            </w:pPr>
            <w:r>
              <w:rPr>
                <w:lang w:val="en-US"/>
              </w:rPr>
              <w:t>0,992</w:t>
            </w:r>
          </w:p>
        </w:tc>
        <w:tc>
          <w:tcPr>
            <w:tcW w:w="834" w:type="pct"/>
          </w:tcPr>
          <w:p w:rsidR="004900FF" w:rsidRDefault="004900FF" w:rsidP="004D7682">
            <w:pPr>
              <w:pStyle w:val="Heading5"/>
              <w:outlineLvl w:val="4"/>
              <w:cnfStyle w:val="000000000000"/>
              <w:rPr>
                <w:lang w:val="en-US"/>
              </w:rPr>
            </w:pPr>
            <w:r>
              <w:rPr>
                <w:lang w:val="en-US"/>
              </w:rPr>
              <w:t>0,957</w:t>
            </w:r>
          </w:p>
        </w:tc>
        <w:tc>
          <w:tcPr>
            <w:tcW w:w="834" w:type="pct"/>
          </w:tcPr>
          <w:p w:rsidR="004900FF" w:rsidRDefault="004900FF" w:rsidP="004D7682">
            <w:pPr>
              <w:pStyle w:val="Heading5"/>
              <w:outlineLvl w:val="4"/>
              <w:cnfStyle w:val="000000000000"/>
              <w:rPr>
                <w:lang w:val="en-US"/>
              </w:rPr>
            </w:pPr>
            <w:r>
              <w:rPr>
                <w:lang w:val="en-US"/>
              </w:rPr>
              <w:t>0,000</w:t>
            </w:r>
          </w:p>
        </w:tc>
        <w:tc>
          <w:tcPr>
            <w:tcW w:w="834" w:type="pct"/>
          </w:tcPr>
          <w:p w:rsidR="004900FF" w:rsidRDefault="004900FF" w:rsidP="004D7682">
            <w:pPr>
              <w:pStyle w:val="Heading5"/>
              <w:outlineLvl w:val="4"/>
              <w:cnfStyle w:val="000000000000"/>
              <w:rPr>
                <w:lang w:val="en-US"/>
              </w:rPr>
            </w:pPr>
            <w:r>
              <w:rPr>
                <w:lang w:val="en-US"/>
              </w:rPr>
              <w:t>0,148</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2002</w:t>
            </w:r>
          </w:p>
        </w:tc>
        <w:tc>
          <w:tcPr>
            <w:tcW w:w="833" w:type="pct"/>
          </w:tcPr>
          <w:p w:rsidR="004900FF" w:rsidRDefault="004900FF" w:rsidP="004D7682">
            <w:pPr>
              <w:pStyle w:val="Heading5"/>
              <w:outlineLvl w:val="4"/>
              <w:cnfStyle w:val="000000100000"/>
              <w:rPr>
                <w:lang w:val="en-US"/>
              </w:rPr>
            </w:pPr>
            <w:r>
              <w:rPr>
                <w:lang w:val="en-US"/>
              </w:rPr>
              <w:t>0,995</w:t>
            </w:r>
          </w:p>
        </w:tc>
        <w:tc>
          <w:tcPr>
            <w:tcW w:w="833" w:type="pct"/>
          </w:tcPr>
          <w:p w:rsidR="004900FF" w:rsidRDefault="004900FF" w:rsidP="004D7682">
            <w:pPr>
              <w:pStyle w:val="Heading5"/>
              <w:outlineLvl w:val="4"/>
              <w:cnfStyle w:val="000000100000"/>
              <w:rPr>
                <w:lang w:val="en-US"/>
              </w:rPr>
            </w:pPr>
            <w:r>
              <w:rPr>
                <w:lang w:val="en-US"/>
              </w:rPr>
              <w:t>0,991</w:t>
            </w:r>
          </w:p>
        </w:tc>
        <w:tc>
          <w:tcPr>
            <w:tcW w:w="834" w:type="pct"/>
          </w:tcPr>
          <w:p w:rsidR="004900FF" w:rsidRDefault="004900FF" w:rsidP="004D7682">
            <w:pPr>
              <w:pStyle w:val="Heading5"/>
              <w:outlineLvl w:val="4"/>
              <w:cnfStyle w:val="000000100000"/>
              <w:rPr>
                <w:lang w:val="en-US"/>
              </w:rPr>
            </w:pPr>
            <w:r>
              <w:rPr>
                <w:lang w:val="en-US"/>
              </w:rPr>
              <w:t>0,710</w:t>
            </w:r>
          </w:p>
        </w:tc>
        <w:tc>
          <w:tcPr>
            <w:tcW w:w="834" w:type="pct"/>
          </w:tcPr>
          <w:p w:rsidR="004900FF" w:rsidRDefault="004900FF" w:rsidP="004D7682">
            <w:pPr>
              <w:pStyle w:val="Heading5"/>
              <w:outlineLvl w:val="4"/>
              <w:cnfStyle w:val="000000100000"/>
              <w:rPr>
                <w:lang w:val="en-US"/>
              </w:rPr>
            </w:pPr>
            <w:r>
              <w:rPr>
                <w:lang w:val="en-US"/>
              </w:rPr>
              <w:t>0,000</w:t>
            </w:r>
          </w:p>
        </w:tc>
        <w:tc>
          <w:tcPr>
            <w:tcW w:w="834" w:type="pct"/>
          </w:tcPr>
          <w:p w:rsidR="004900FF" w:rsidRDefault="004900FF" w:rsidP="004D7682">
            <w:pPr>
              <w:pStyle w:val="Heading5"/>
              <w:outlineLvl w:val="4"/>
              <w:cnfStyle w:val="000000100000"/>
              <w:rPr>
                <w:lang w:val="en-US"/>
              </w:rPr>
            </w:pPr>
            <w:r>
              <w:rPr>
                <w:lang w:val="en-US"/>
              </w:rPr>
              <w:t>0,012</w:t>
            </w:r>
          </w:p>
        </w:tc>
      </w:tr>
      <w:tr w:rsidR="004900FF" w:rsidTr="004900FF">
        <w:tc>
          <w:tcPr>
            <w:cnfStyle w:val="001000000000"/>
            <w:tcW w:w="833" w:type="pct"/>
          </w:tcPr>
          <w:p w:rsidR="004900FF" w:rsidRDefault="004900FF" w:rsidP="004D7682">
            <w:pPr>
              <w:pStyle w:val="Heading5"/>
              <w:outlineLvl w:val="4"/>
              <w:rPr>
                <w:lang w:val="en-US"/>
              </w:rPr>
            </w:pPr>
            <w:r>
              <w:rPr>
                <w:lang w:val="en-US"/>
              </w:rPr>
              <w:t>2003</w:t>
            </w:r>
          </w:p>
        </w:tc>
        <w:tc>
          <w:tcPr>
            <w:tcW w:w="833" w:type="pct"/>
          </w:tcPr>
          <w:p w:rsidR="004900FF" w:rsidRDefault="004900FF" w:rsidP="004D7682">
            <w:pPr>
              <w:pStyle w:val="Heading5"/>
              <w:outlineLvl w:val="4"/>
              <w:cnfStyle w:val="000000000000"/>
              <w:rPr>
                <w:lang w:val="en-US"/>
              </w:rPr>
            </w:pPr>
            <w:r>
              <w:rPr>
                <w:lang w:val="en-US"/>
              </w:rPr>
              <w:t>0,996</w:t>
            </w:r>
          </w:p>
        </w:tc>
        <w:tc>
          <w:tcPr>
            <w:tcW w:w="833" w:type="pct"/>
          </w:tcPr>
          <w:p w:rsidR="004900FF" w:rsidRDefault="004900FF" w:rsidP="004D7682">
            <w:pPr>
              <w:pStyle w:val="Heading5"/>
              <w:outlineLvl w:val="4"/>
              <w:cnfStyle w:val="000000000000"/>
              <w:rPr>
                <w:lang w:val="en-US"/>
              </w:rPr>
            </w:pPr>
            <w:r>
              <w:rPr>
                <w:lang w:val="en-US"/>
              </w:rPr>
              <w:t>0,992</w:t>
            </w:r>
          </w:p>
        </w:tc>
        <w:tc>
          <w:tcPr>
            <w:tcW w:w="834" w:type="pct"/>
          </w:tcPr>
          <w:p w:rsidR="004900FF" w:rsidRDefault="004900FF" w:rsidP="004D7682">
            <w:pPr>
              <w:pStyle w:val="Heading5"/>
              <w:outlineLvl w:val="4"/>
              <w:cnfStyle w:val="000000000000"/>
              <w:rPr>
                <w:lang w:val="en-US"/>
              </w:rPr>
            </w:pPr>
            <w:r>
              <w:rPr>
                <w:lang w:val="en-US"/>
              </w:rPr>
              <w:t>0,969</w:t>
            </w:r>
          </w:p>
        </w:tc>
        <w:tc>
          <w:tcPr>
            <w:tcW w:w="834" w:type="pct"/>
          </w:tcPr>
          <w:p w:rsidR="004900FF" w:rsidRDefault="004900FF" w:rsidP="004D7682">
            <w:pPr>
              <w:pStyle w:val="Heading5"/>
              <w:outlineLvl w:val="4"/>
              <w:cnfStyle w:val="000000000000"/>
              <w:rPr>
                <w:lang w:val="en-US"/>
              </w:rPr>
            </w:pPr>
            <w:r>
              <w:rPr>
                <w:lang w:val="en-US"/>
              </w:rPr>
              <w:t>0,000</w:t>
            </w:r>
          </w:p>
        </w:tc>
        <w:tc>
          <w:tcPr>
            <w:tcW w:w="834" w:type="pct"/>
          </w:tcPr>
          <w:p w:rsidR="004900FF" w:rsidRDefault="004900FF" w:rsidP="004D7682">
            <w:pPr>
              <w:pStyle w:val="Heading5"/>
              <w:outlineLvl w:val="4"/>
              <w:cnfStyle w:val="000000000000"/>
              <w:rPr>
                <w:lang w:val="en-US"/>
              </w:rPr>
            </w:pPr>
            <w:r>
              <w:rPr>
                <w:lang w:val="en-US"/>
              </w:rPr>
              <w:t>0,003</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2004</w:t>
            </w:r>
          </w:p>
        </w:tc>
        <w:tc>
          <w:tcPr>
            <w:tcW w:w="833" w:type="pct"/>
          </w:tcPr>
          <w:p w:rsidR="004900FF" w:rsidRDefault="004900FF" w:rsidP="004D7682">
            <w:pPr>
              <w:pStyle w:val="Heading5"/>
              <w:outlineLvl w:val="4"/>
              <w:cnfStyle w:val="000000100000"/>
              <w:rPr>
                <w:lang w:val="en-US"/>
              </w:rPr>
            </w:pPr>
            <w:r>
              <w:rPr>
                <w:lang w:val="en-US"/>
              </w:rPr>
              <w:t>0,998</w:t>
            </w:r>
          </w:p>
        </w:tc>
        <w:tc>
          <w:tcPr>
            <w:tcW w:w="833" w:type="pct"/>
          </w:tcPr>
          <w:p w:rsidR="004900FF" w:rsidRDefault="004900FF" w:rsidP="004D7682">
            <w:pPr>
              <w:pStyle w:val="Heading5"/>
              <w:outlineLvl w:val="4"/>
              <w:cnfStyle w:val="000000100000"/>
              <w:rPr>
                <w:lang w:val="en-US"/>
              </w:rPr>
            </w:pPr>
            <w:r>
              <w:rPr>
                <w:lang w:val="en-US"/>
              </w:rPr>
              <w:t>0,997</w:t>
            </w:r>
          </w:p>
        </w:tc>
        <w:tc>
          <w:tcPr>
            <w:tcW w:w="834" w:type="pct"/>
          </w:tcPr>
          <w:p w:rsidR="004900FF" w:rsidRDefault="004900FF" w:rsidP="004D7682">
            <w:pPr>
              <w:pStyle w:val="Heading5"/>
              <w:outlineLvl w:val="4"/>
              <w:cnfStyle w:val="000000100000"/>
              <w:rPr>
                <w:lang w:val="en-US"/>
              </w:rPr>
            </w:pPr>
            <w:r>
              <w:rPr>
                <w:lang w:val="en-US"/>
              </w:rPr>
              <w:t>0,054</w:t>
            </w:r>
          </w:p>
        </w:tc>
        <w:tc>
          <w:tcPr>
            <w:tcW w:w="834" w:type="pct"/>
          </w:tcPr>
          <w:p w:rsidR="004900FF" w:rsidRDefault="004900FF" w:rsidP="004D7682">
            <w:pPr>
              <w:pStyle w:val="Heading5"/>
              <w:outlineLvl w:val="4"/>
              <w:cnfStyle w:val="000000100000"/>
              <w:rPr>
                <w:lang w:val="en-US"/>
              </w:rPr>
            </w:pPr>
            <w:r>
              <w:rPr>
                <w:lang w:val="en-US"/>
              </w:rPr>
              <w:t>0,000</w:t>
            </w:r>
          </w:p>
        </w:tc>
        <w:tc>
          <w:tcPr>
            <w:tcW w:w="834" w:type="pct"/>
          </w:tcPr>
          <w:p w:rsidR="004900FF" w:rsidRDefault="004900FF" w:rsidP="004D7682">
            <w:pPr>
              <w:pStyle w:val="Heading5"/>
              <w:outlineLvl w:val="4"/>
              <w:cnfStyle w:val="000000100000"/>
              <w:rPr>
                <w:lang w:val="en-US"/>
              </w:rPr>
            </w:pPr>
            <w:r>
              <w:rPr>
                <w:lang w:val="en-US"/>
              </w:rPr>
              <w:t>0,003</w:t>
            </w:r>
          </w:p>
        </w:tc>
      </w:tr>
      <w:tr w:rsidR="004900FF" w:rsidTr="004900FF">
        <w:tc>
          <w:tcPr>
            <w:cnfStyle w:val="001000000000"/>
            <w:tcW w:w="833" w:type="pct"/>
          </w:tcPr>
          <w:p w:rsidR="004900FF" w:rsidRDefault="004900FF" w:rsidP="004D7682">
            <w:pPr>
              <w:pStyle w:val="Heading5"/>
              <w:outlineLvl w:val="4"/>
              <w:rPr>
                <w:lang w:val="en-US"/>
              </w:rPr>
            </w:pPr>
            <w:r>
              <w:rPr>
                <w:lang w:val="en-US"/>
              </w:rPr>
              <w:t>2005</w:t>
            </w:r>
          </w:p>
        </w:tc>
        <w:tc>
          <w:tcPr>
            <w:tcW w:w="833" w:type="pct"/>
          </w:tcPr>
          <w:p w:rsidR="004900FF" w:rsidRDefault="00AD7E33" w:rsidP="004D7682">
            <w:pPr>
              <w:pStyle w:val="Heading5"/>
              <w:outlineLvl w:val="4"/>
              <w:cnfStyle w:val="000000000000"/>
              <w:rPr>
                <w:lang w:val="en-US"/>
              </w:rPr>
            </w:pPr>
            <w:r>
              <w:rPr>
                <w:lang w:val="en-US"/>
              </w:rPr>
              <w:t>0,997</w:t>
            </w:r>
          </w:p>
        </w:tc>
        <w:tc>
          <w:tcPr>
            <w:tcW w:w="833" w:type="pct"/>
          </w:tcPr>
          <w:p w:rsidR="004900FF" w:rsidRDefault="00AD7E33" w:rsidP="004D7682">
            <w:pPr>
              <w:pStyle w:val="Heading5"/>
              <w:outlineLvl w:val="4"/>
              <w:cnfStyle w:val="000000000000"/>
              <w:rPr>
                <w:lang w:val="en-US"/>
              </w:rPr>
            </w:pPr>
            <w:r>
              <w:rPr>
                <w:lang w:val="en-US"/>
              </w:rPr>
              <w:t>0,994</w:t>
            </w:r>
          </w:p>
        </w:tc>
        <w:tc>
          <w:tcPr>
            <w:tcW w:w="834" w:type="pct"/>
          </w:tcPr>
          <w:p w:rsidR="004900FF" w:rsidRDefault="00AD7E33" w:rsidP="004D7682">
            <w:pPr>
              <w:pStyle w:val="Heading5"/>
              <w:outlineLvl w:val="4"/>
              <w:cnfStyle w:val="000000000000"/>
              <w:rPr>
                <w:lang w:val="en-US"/>
              </w:rPr>
            </w:pPr>
            <w:r>
              <w:rPr>
                <w:lang w:val="en-US"/>
              </w:rPr>
              <w:t>0,014</w:t>
            </w:r>
          </w:p>
        </w:tc>
        <w:tc>
          <w:tcPr>
            <w:tcW w:w="834" w:type="pct"/>
          </w:tcPr>
          <w:p w:rsidR="004900FF" w:rsidRDefault="00AD7E33" w:rsidP="004D7682">
            <w:pPr>
              <w:pStyle w:val="Heading5"/>
              <w:outlineLvl w:val="4"/>
              <w:cnfStyle w:val="000000000000"/>
              <w:rPr>
                <w:lang w:val="en-US"/>
              </w:rPr>
            </w:pPr>
            <w:r>
              <w:rPr>
                <w:lang w:val="en-US"/>
              </w:rPr>
              <w:t>0,000</w:t>
            </w:r>
          </w:p>
        </w:tc>
        <w:tc>
          <w:tcPr>
            <w:tcW w:w="834" w:type="pct"/>
          </w:tcPr>
          <w:p w:rsidR="004900FF" w:rsidRDefault="00AD7E33" w:rsidP="004D7682">
            <w:pPr>
              <w:pStyle w:val="Heading5"/>
              <w:outlineLvl w:val="4"/>
              <w:cnfStyle w:val="000000000000"/>
              <w:rPr>
                <w:lang w:val="en-US"/>
              </w:rPr>
            </w:pPr>
            <w:r>
              <w:rPr>
                <w:lang w:val="en-US"/>
              </w:rPr>
              <w:t>0,894</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2006</w:t>
            </w:r>
          </w:p>
        </w:tc>
        <w:tc>
          <w:tcPr>
            <w:tcW w:w="833" w:type="pct"/>
          </w:tcPr>
          <w:p w:rsidR="004900FF" w:rsidRDefault="00AD7E33" w:rsidP="004D7682">
            <w:pPr>
              <w:pStyle w:val="Heading5"/>
              <w:outlineLvl w:val="4"/>
              <w:cnfStyle w:val="000000100000"/>
              <w:rPr>
                <w:lang w:val="en-US"/>
              </w:rPr>
            </w:pPr>
            <w:r>
              <w:rPr>
                <w:lang w:val="en-US"/>
              </w:rPr>
              <w:t>0,997</w:t>
            </w:r>
          </w:p>
        </w:tc>
        <w:tc>
          <w:tcPr>
            <w:tcW w:w="833" w:type="pct"/>
          </w:tcPr>
          <w:p w:rsidR="004900FF" w:rsidRDefault="00AD7E33" w:rsidP="004D7682">
            <w:pPr>
              <w:pStyle w:val="Heading5"/>
              <w:outlineLvl w:val="4"/>
              <w:cnfStyle w:val="000000100000"/>
              <w:rPr>
                <w:lang w:val="en-US"/>
              </w:rPr>
            </w:pPr>
            <w:r>
              <w:rPr>
                <w:lang w:val="en-US"/>
              </w:rPr>
              <w:t>0,994</w:t>
            </w:r>
          </w:p>
        </w:tc>
        <w:tc>
          <w:tcPr>
            <w:tcW w:w="834" w:type="pct"/>
          </w:tcPr>
          <w:p w:rsidR="004900FF" w:rsidRDefault="00AD7E33" w:rsidP="004D7682">
            <w:pPr>
              <w:pStyle w:val="Heading5"/>
              <w:outlineLvl w:val="4"/>
              <w:cnfStyle w:val="000000100000"/>
              <w:rPr>
                <w:lang w:val="en-US"/>
              </w:rPr>
            </w:pPr>
            <w:r>
              <w:rPr>
                <w:lang w:val="en-US"/>
              </w:rPr>
              <w:t>0,591</w:t>
            </w:r>
          </w:p>
        </w:tc>
        <w:tc>
          <w:tcPr>
            <w:tcW w:w="834" w:type="pct"/>
          </w:tcPr>
          <w:p w:rsidR="004900FF" w:rsidRDefault="00AD7E33" w:rsidP="004D7682">
            <w:pPr>
              <w:pStyle w:val="Heading5"/>
              <w:outlineLvl w:val="4"/>
              <w:cnfStyle w:val="000000100000"/>
              <w:rPr>
                <w:lang w:val="en-US"/>
              </w:rPr>
            </w:pPr>
            <w:r>
              <w:rPr>
                <w:lang w:val="en-US"/>
              </w:rPr>
              <w:t>0,000</w:t>
            </w:r>
          </w:p>
        </w:tc>
        <w:tc>
          <w:tcPr>
            <w:tcW w:w="834" w:type="pct"/>
          </w:tcPr>
          <w:p w:rsidR="004900FF" w:rsidRDefault="00AD7E33" w:rsidP="004D7682">
            <w:pPr>
              <w:pStyle w:val="Heading5"/>
              <w:outlineLvl w:val="4"/>
              <w:cnfStyle w:val="000000100000"/>
              <w:rPr>
                <w:lang w:val="en-US"/>
              </w:rPr>
            </w:pPr>
            <w:r>
              <w:rPr>
                <w:lang w:val="en-US"/>
              </w:rPr>
              <w:t>0,024</w:t>
            </w:r>
          </w:p>
        </w:tc>
      </w:tr>
      <w:tr w:rsidR="004900FF" w:rsidTr="004900FF">
        <w:tc>
          <w:tcPr>
            <w:cnfStyle w:val="001000000000"/>
            <w:tcW w:w="833" w:type="pct"/>
          </w:tcPr>
          <w:p w:rsidR="004900FF" w:rsidRDefault="004900FF" w:rsidP="004D7682">
            <w:pPr>
              <w:pStyle w:val="Heading5"/>
              <w:outlineLvl w:val="4"/>
              <w:rPr>
                <w:lang w:val="en-US"/>
              </w:rPr>
            </w:pPr>
            <w:r>
              <w:rPr>
                <w:lang w:val="en-US"/>
              </w:rPr>
              <w:t>2007</w:t>
            </w:r>
          </w:p>
        </w:tc>
        <w:tc>
          <w:tcPr>
            <w:tcW w:w="833" w:type="pct"/>
          </w:tcPr>
          <w:p w:rsidR="004900FF" w:rsidRDefault="00AD7E33" w:rsidP="004D7682">
            <w:pPr>
              <w:pStyle w:val="Heading5"/>
              <w:outlineLvl w:val="4"/>
              <w:cnfStyle w:val="000000000000"/>
              <w:rPr>
                <w:lang w:val="en-US"/>
              </w:rPr>
            </w:pPr>
            <w:r>
              <w:rPr>
                <w:lang w:val="en-US"/>
              </w:rPr>
              <w:t>0,997</w:t>
            </w:r>
          </w:p>
        </w:tc>
        <w:tc>
          <w:tcPr>
            <w:tcW w:w="833" w:type="pct"/>
          </w:tcPr>
          <w:p w:rsidR="004900FF" w:rsidRDefault="00AD7E33" w:rsidP="004D7682">
            <w:pPr>
              <w:pStyle w:val="Heading5"/>
              <w:outlineLvl w:val="4"/>
              <w:cnfStyle w:val="000000000000"/>
              <w:rPr>
                <w:lang w:val="en-US"/>
              </w:rPr>
            </w:pPr>
            <w:r>
              <w:rPr>
                <w:lang w:val="en-US"/>
              </w:rPr>
              <w:t>0,994</w:t>
            </w:r>
          </w:p>
        </w:tc>
        <w:tc>
          <w:tcPr>
            <w:tcW w:w="834" w:type="pct"/>
          </w:tcPr>
          <w:p w:rsidR="004900FF" w:rsidRDefault="00AD7E33" w:rsidP="004D7682">
            <w:pPr>
              <w:pStyle w:val="Heading5"/>
              <w:outlineLvl w:val="4"/>
              <w:cnfStyle w:val="000000000000"/>
              <w:rPr>
                <w:lang w:val="en-US"/>
              </w:rPr>
            </w:pPr>
            <w:r>
              <w:rPr>
                <w:lang w:val="en-US"/>
              </w:rPr>
              <w:t>0,197</w:t>
            </w:r>
          </w:p>
        </w:tc>
        <w:tc>
          <w:tcPr>
            <w:tcW w:w="834" w:type="pct"/>
          </w:tcPr>
          <w:p w:rsidR="004900FF" w:rsidRDefault="00AD7E33" w:rsidP="004D7682">
            <w:pPr>
              <w:pStyle w:val="Heading5"/>
              <w:outlineLvl w:val="4"/>
              <w:cnfStyle w:val="000000000000"/>
              <w:rPr>
                <w:lang w:val="en-US"/>
              </w:rPr>
            </w:pPr>
            <w:r>
              <w:rPr>
                <w:lang w:val="en-US"/>
              </w:rPr>
              <w:t>0,000</w:t>
            </w:r>
          </w:p>
        </w:tc>
        <w:tc>
          <w:tcPr>
            <w:tcW w:w="834" w:type="pct"/>
          </w:tcPr>
          <w:p w:rsidR="004900FF" w:rsidRDefault="00AD7E33" w:rsidP="004D7682">
            <w:pPr>
              <w:pStyle w:val="Heading5"/>
              <w:outlineLvl w:val="4"/>
              <w:cnfStyle w:val="000000000000"/>
              <w:rPr>
                <w:lang w:val="en-US"/>
              </w:rPr>
            </w:pPr>
            <w:r>
              <w:rPr>
                <w:lang w:val="en-US"/>
              </w:rPr>
              <w:t>0,041</w:t>
            </w:r>
          </w:p>
        </w:tc>
      </w:tr>
      <w:tr w:rsidR="004900FF" w:rsidTr="004900FF">
        <w:trPr>
          <w:cnfStyle w:val="000000100000"/>
        </w:trPr>
        <w:tc>
          <w:tcPr>
            <w:cnfStyle w:val="001000000000"/>
            <w:tcW w:w="833" w:type="pct"/>
          </w:tcPr>
          <w:p w:rsidR="004900FF" w:rsidRDefault="004900FF" w:rsidP="004D7682">
            <w:pPr>
              <w:pStyle w:val="Heading5"/>
              <w:outlineLvl w:val="4"/>
              <w:rPr>
                <w:lang w:val="en-US"/>
              </w:rPr>
            </w:pPr>
            <w:r>
              <w:rPr>
                <w:lang w:val="en-US"/>
              </w:rPr>
              <w:t>2008</w:t>
            </w:r>
          </w:p>
        </w:tc>
        <w:tc>
          <w:tcPr>
            <w:tcW w:w="833" w:type="pct"/>
          </w:tcPr>
          <w:p w:rsidR="004900FF" w:rsidRDefault="00AD7E33" w:rsidP="004D7682">
            <w:pPr>
              <w:pStyle w:val="Heading5"/>
              <w:outlineLvl w:val="4"/>
              <w:cnfStyle w:val="000000100000"/>
              <w:rPr>
                <w:lang w:val="en-US"/>
              </w:rPr>
            </w:pPr>
            <w:r>
              <w:rPr>
                <w:lang w:val="en-US"/>
              </w:rPr>
              <w:t>0,996</w:t>
            </w:r>
          </w:p>
        </w:tc>
        <w:tc>
          <w:tcPr>
            <w:tcW w:w="833" w:type="pct"/>
          </w:tcPr>
          <w:p w:rsidR="004900FF" w:rsidRDefault="00AD7E33" w:rsidP="004D7682">
            <w:pPr>
              <w:pStyle w:val="Heading5"/>
              <w:outlineLvl w:val="4"/>
              <w:cnfStyle w:val="000000100000"/>
              <w:rPr>
                <w:lang w:val="en-US"/>
              </w:rPr>
            </w:pPr>
            <w:r>
              <w:rPr>
                <w:lang w:val="en-US"/>
              </w:rPr>
              <w:t>0,992</w:t>
            </w:r>
          </w:p>
        </w:tc>
        <w:tc>
          <w:tcPr>
            <w:tcW w:w="834" w:type="pct"/>
          </w:tcPr>
          <w:p w:rsidR="004900FF" w:rsidRDefault="00AD7E33" w:rsidP="004D7682">
            <w:pPr>
              <w:pStyle w:val="Heading5"/>
              <w:outlineLvl w:val="4"/>
              <w:cnfStyle w:val="000000100000"/>
              <w:rPr>
                <w:lang w:val="en-US"/>
              </w:rPr>
            </w:pPr>
            <w:r>
              <w:rPr>
                <w:lang w:val="en-US"/>
              </w:rPr>
              <w:t>0,960</w:t>
            </w:r>
          </w:p>
        </w:tc>
        <w:tc>
          <w:tcPr>
            <w:tcW w:w="834" w:type="pct"/>
          </w:tcPr>
          <w:p w:rsidR="004900FF" w:rsidRDefault="00AD7E33" w:rsidP="004D7682">
            <w:pPr>
              <w:pStyle w:val="Heading5"/>
              <w:outlineLvl w:val="4"/>
              <w:cnfStyle w:val="000000100000"/>
              <w:rPr>
                <w:lang w:val="en-US"/>
              </w:rPr>
            </w:pPr>
            <w:r>
              <w:rPr>
                <w:lang w:val="en-US"/>
              </w:rPr>
              <w:t>0,000</w:t>
            </w:r>
          </w:p>
        </w:tc>
        <w:tc>
          <w:tcPr>
            <w:tcW w:w="834" w:type="pct"/>
          </w:tcPr>
          <w:p w:rsidR="004900FF" w:rsidRDefault="00AD7E33" w:rsidP="004D7682">
            <w:pPr>
              <w:pStyle w:val="Heading5"/>
              <w:outlineLvl w:val="4"/>
              <w:cnfStyle w:val="000000100000"/>
              <w:rPr>
                <w:lang w:val="en-US"/>
              </w:rPr>
            </w:pPr>
            <w:r>
              <w:rPr>
                <w:lang w:val="en-US"/>
              </w:rPr>
              <w:t>0,000</w:t>
            </w:r>
          </w:p>
        </w:tc>
      </w:tr>
      <w:tr w:rsidR="004900FF" w:rsidTr="004900FF">
        <w:tc>
          <w:tcPr>
            <w:cnfStyle w:val="001000000000"/>
            <w:tcW w:w="833" w:type="pct"/>
          </w:tcPr>
          <w:p w:rsidR="004900FF" w:rsidRDefault="004900FF" w:rsidP="004D7682">
            <w:pPr>
              <w:pStyle w:val="Heading5"/>
              <w:outlineLvl w:val="4"/>
              <w:rPr>
                <w:lang w:val="en-US"/>
              </w:rPr>
            </w:pPr>
            <w:r>
              <w:rPr>
                <w:lang w:val="en-US"/>
              </w:rPr>
              <w:t>2009</w:t>
            </w:r>
          </w:p>
        </w:tc>
        <w:tc>
          <w:tcPr>
            <w:tcW w:w="833" w:type="pct"/>
          </w:tcPr>
          <w:p w:rsidR="004900FF" w:rsidRDefault="00501857" w:rsidP="004D7682">
            <w:pPr>
              <w:pStyle w:val="Heading5"/>
              <w:outlineLvl w:val="4"/>
              <w:cnfStyle w:val="000000000000"/>
              <w:rPr>
                <w:lang w:val="en-US"/>
              </w:rPr>
            </w:pPr>
            <w:r>
              <w:rPr>
                <w:lang w:val="en-US"/>
              </w:rPr>
              <w:t>0,996</w:t>
            </w:r>
          </w:p>
        </w:tc>
        <w:tc>
          <w:tcPr>
            <w:tcW w:w="833" w:type="pct"/>
          </w:tcPr>
          <w:p w:rsidR="004900FF" w:rsidRDefault="00501857" w:rsidP="004D7682">
            <w:pPr>
              <w:pStyle w:val="Heading5"/>
              <w:outlineLvl w:val="4"/>
              <w:cnfStyle w:val="000000000000"/>
              <w:rPr>
                <w:lang w:val="en-US"/>
              </w:rPr>
            </w:pPr>
            <w:r>
              <w:rPr>
                <w:lang w:val="en-US"/>
              </w:rPr>
              <w:t>0,991</w:t>
            </w:r>
          </w:p>
        </w:tc>
        <w:tc>
          <w:tcPr>
            <w:tcW w:w="834" w:type="pct"/>
          </w:tcPr>
          <w:p w:rsidR="004900FF" w:rsidRDefault="00501857" w:rsidP="004D7682">
            <w:pPr>
              <w:pStyle w:val="Heading5"/>
              <w:outlineLvl w:val="4"/>
              <w:cnfStyle w:val="000000000000"/>
              <w:rPr>
                <w:lang w:val="en-US"/>
              </w:rPr>
            </w:pPr>
            <w:r>
              <w:rPr>
                <w:lang w:val="en-US"/>
              </w:rPr>
              <w:t>0,000</w:t>
            </w:r>
          </w:p>
        </w:tc>
        <w:tc>
          <w:tcPr>
            <w:tcW w:w="834" w:type="pct"/>
          </w:tcPr>
          <w:p w:rsidR="004900FF" w:rsidRDefault="00501857" w:rsidP="004D7682">
            <w:pPr>
              <w:pStyle w:val="Heading5"/>
              <w:outlineLvl w:val="4"/>
              <w:cnfStyle w:val="000000000000"/>
              <w:rPr>
                <w:lang w:val="en-US"/>
              </w:rPr>
            </w:pPr>
            <w:r>
              <w:rPr>
                <w:lang w:val="en-US"/>
              </w:rPr>
              <w:t>0,000</w:t>
            </w:r>
          </w:p>
        </w:tc>
        <w:tc>
          <w:tcPr>
            <w:tcW w:w="834" w:type="pct"/>
          </w:tcPr>
          <w:p w:rsidR="004900FF" w:rsidRDefault="00501857" w:rsidP="004D7682">
            <w:pPr>
              <w:pStyle w:val="Heading5"/>
              <w:outlineLvl w:val="4"/>
              <w:cnfStyle w:val="000000000000"/>
              <w:rPr>
                <w:lang w:val="en-US"/>
              </w:rPr>
            </w:pPr>
            <w:r>
              <w:rPr>
                <w:lang w:val="en-US"/>
              </w:rPr>
              <w:t>0,056</w:t>
            </w:r>
          </w:p>
        </w:tc>
      </w:tr>
    </w:tbl>
    <w:p w:rsidR="000E2CEE" w:rsidRDefault="000E2CEE" w:rsidP="000E2CEE">
      <w:pPr>
        <w:pStyle w:val="Heading3"/>
        <w:rPr>
          <w:lang w:val="en-US"/>
        </w:rPr>
      </w:pPr>
    </w:p>
    <w:p w:rsidR="000E2CEE" w:rsidRDefault="000E2CEE">
      <w:pPr>
        <w:spacing w:after="0" w:line="240" w:lineRule="auto"/>
        <w:rPr>
          <w:rFonts w:asciiTheme="majorHAnsi" w:eastAsiaTheme="majorEastAsia" w:hAnsiTheme="majorHAnsi" w:cstheme="majorBidi"/>
          <w:b/>
          <w:bCs/>
          <w:color w:val="4F81BD" w:themeColor="accent1"/>
          <w:lang w:val="en-US"/>
        </w:rPr>
      </w:pPr>
      <w:r>
        <w:rPr>
          <w:lang w:val="en-US"/>
        </w:rPr>
        <w:br w:type="page"/>
      </w:r>
    </w:p>
    <w:p w:rsidR="000E2CEE" w:rsidRDefault="000E2CEE" w:rsidP="000E2CEE">
      <w:pPr>
        <w:pStyle w:val="Heading3"/>
        <w:rPr>
          <w:lang w:val="en-US"/>
        </w:rPr>
      </w:pPr>
      <w:bookmarkStart w:id="275" w:name="_Toc298480563"/>
      <w:bookmarkStart w:id="276" w:name="_Toc299713008"/>
      <w:bookmarkStart w:id="277" w:name="_Toc300034971"/>
      <w:r>
        <w:rPr>
          <w:lang w:val="en-US"/>
        </w:rPr>
        <w:lastRenderedPageBreak/>
        <w:t>Industries – decreasing</w:t>
      </w:r>
      <w:bookmarkEnd w:id="275"/>
      <w:bookmarkEnd w:id="276"/>
      <w:bookmarkEnd w:id="277"/>
    </w:p>
    <w:tbl>
      <w:tblPr>
        <w:tblStyle w:val="LightShading-Accent11"/>
        <w:tblW w:w="0" w:type="auto"/>
        <w:tblLook w:val="04A0"/>
      </w:tblPr>
      <w:tblGrid>
        <w:gridCol w:w="2303"/>
        <w:gridCol w:w="2303"/>
        <w:gridCol w:w="2303"/>
        <w:gridCol w:w="2303"/>
      </w:tblGrid>
      <w:tr w:rsidR="000E2CEE" w:rsidRPr="000A45C5" w:rsidTr="00277E27">
        <w:trPr>
          <w:cnfStyle w:val="100000000000"/>
        </w:trPr>
        <w:tc>
          <w:tcPr>
            <w:cnfStyle w:val="001000000000"/>
            <w:tcW w:w="2303" w:type="dxa"/>
          </w:tcPr>
          <w:p w:rsidR="000E2CEE" w:rsidRDefault="000E2CEE" w:rsidP="004D7682">
            <w:pPr>
              <w:pStyle w:val="Heading5"/>
              <w:outlineLvl w:val="4"/>
              <w:rPr>
                <w:lang w:val="en-US"/>
              </w:rPr>
            </w:pPr>
            <w:r>
              <w:rPr>
                <w:lang w:val="en-US"/>
              </w:rPr>
              <w:t>Year</w:t>
            </w:r>
          </w:p>
        </w:tc>
        <w:tc>
          <w:tcPr>
            <w:tcW w:w="2303" w:type="dxa"/>
          </w:tcPr>
          <w:p w:rsidR="000E2CEE" w:rsidRPr="00A81643" w:rsidRDefault="000E2CEE" w:rsidP="004D7682">
            <w:pPr>
              <w:pStyle w:val="Heading5"/>
              <w:outlineLvl w:val="4"/>
              <w:cnfStyle w:val="100000000000"/>
              <w:rPr>
                <w:lang w:val="en-US"/>
              </w:rPr>
            </w:pPr>
            <w:r>
              <w:rPr>
                <w:lang w:val="en-US"/>
              </w:rPr>
              <w:t>Coefficient on past expenses (</w:t>
            </w:r>
            <w:r w:rsidRPr="002D66F1">
              <w:rPr>
                <w:lang w:val="en-US"/>
              </w:rPr>
              <w:t>β</w:t>
            </w:r>
            <w:r w:rsidRPr="00A81643">
              <w:rPr>
                <w:vertAlign w:val="subscript"/>
                <w:lang w:val="en-US"/>
              </w:rPr>
              <w:t>1</w:t>
            </w:r>
            <w:r>
              <w:rPr>
                <w:lang w:val="en-US"/>
              </w:rPr>
              <w:t>)</w:t>
            </w:r>
          </w:p>
        </w:tc>
        <w:tc>
          <w:tcPr>
            <w:tcW w:w="2303" w:type="dxa"/>
          </w:tcPr>
          <w:p w:rsidR="000E2CEE" w:rsidRPr="00A81643" w:rsidRDefault="000E2CEE" w:rsidP="004D7682">
            <w:pPr>
              <w:pStyle w:val="Heading5"/>
              <w:outlineLvl w:val="4"/>
              <w:cnfStyle w:val="100000000000"/>
              <w:rPr>
                <w:lang w:val="en-US"/>
              </w:rPr>
            </w:pPr>
            <w:r>
              <w:rPr>
                <w:lang w:val="en-US"/>
              </w:rPr>
              <w:t>Coefficient on current expenses (</w:t>
            </w:r>
            <w:r w:rsidRPr="002D66F1">
              <w:rPr>
                <w:lang w:val="en-US"/>
              </w:rPr>
              <w:t>β</w:t>
            </w:r>
            <w:r>
              <w:rPr>
                <w:vertAlign w:val="subscript"/>
                <w:lang w:val="en-US"/>
              </w:rPr>
              <w:t>2</w:t>
            </w:r>
            <w:r>
              <w:rPr>
                <w:lang w:val="en-US"/>
              </w:rPr>
              <w:t>)</w:t>
            </w:r>
          </w:p>
        </w:tc>
        <w:tc>
          <w:tcPr>
            <w:tcW w:w="2303" w:type="dxa"/>
          </w:tcPr>
          <w:p w:rsidR="000E2CEE" w:rsidRPr="00A81643" w:rsidRDefault="000E2CEE" w:rsidP="004D7682">
            <w:pPr>
              <w:pStyle w:val="Heading5"/>
              <w:outlineLvl w:val="4"/>
              <w:cnfStyle w:val="100000000000"/>
              <w:rPr>
                <w:lang w:val="en-US"/>
              </w:rPr>
            </w:pPr>
            <w:r>
              <w:rPr>
                <w:lang w:val="en-US"/>
              </w:rPr>
              <w:t>Coefficient on future expenses (</w:t>
            </w:r>
            <w:r w:rsidRPr="002D66F1">
              <w:rPr>
                <w:lang w:val="en-US"/>
              </w:rPr>
              <w:t>β</w:t>
            </w:r>
            <w:r>
              <w:rPr>
                <w:vertAlign w:val="subscript"/>
                <w:lang w:val="en-US"/>
              </w:rPr>
              <w:t>3</w:t>
            </w:r>
            <w:r>
              <w:rPr>
                <w:lang w:val="en-US"/>
              </w:rPr>
              <w:t>)</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1988</w:t>
            </w:r>
          </w:p>
        </w:tc>
        <w:tc>
          <w:tcPr>
            <w:tcW w:w="2303" w:type="dxa"/>
          </w:tcPr>
          <w:p w:rsidR="000E2CEE" w:rsidRDefault="00963A68" w:rsidP="004D7682">
            <w:pPr>
              <w:pStyle w:val="Heading5"/>
              <w:outlineLvl w:val="4"/>
              <w:cnfStyle w:val="000000100000"/>
              <w:rPr>
                <w:lang w:val="en-US"/>
              </w:rPr>
            </w:pPr>
            <w:r>
              <w:rPr>
                <w:lang w:val="en-US"/>
              </w:rPr>
              <w:t>-0,021</w:t>
            </w:r>
          </w:p>
        </w:tc>
        <w:tc>
          <w:tcPr>
            <w:tcW w:w="2303" w:type="dxa"/>
          </w:tcPr>
          <w:p w:rsidR="000E2CEE" w:rsidRDefault="00963A68" w:rsidP="004D7682">
            <w:pPr>
              <w:pStyle w:val="Heading5"/>
              <w:outlineLvl w:val="4"/>
              <w:cnfStyle w:val="000000100000"/>
              <w:rPr>
                <w:lang w:val="en-US"/>
              </w:rPr>
            </w:pPr>
            <w:r>
              <w:rPr>
                <w:lang w:val="en-US"/>
              </w:rPr>
              <w:t>1,036</w:t>
            </w:r>
          </w:p>
        </w:tc>
        <w:tc>
          <w:tcPr>
            <w:tcW w:w="2303" w:type="dxa"/>
          </w:tcPr>
          <w:p w:rsidR="000E2CEE" w:rsidRDefault="00963A68" w:rsidP="004D7682">
            <w:pPr>
              <w:pStyle w:val="Heading5"/>
              <w:outlineLvl w:val="4"/>
              <w:cnfStyle w:val="000000100000"/>
              <w:rPr>
                <w:lang w:val="en-US"/>
              </w:rPr>
            </w:pPr>
            <w:r>
              <w:rPr>
                <w:lang w:val="en-US"/>
              </w:rPr>
              <w:t>-0,008</w:t>
            </w:r>
          </w:p>
        </w:tc>
      </w:tr>
      <w:tr w:rsidR="000E2CEE" w:rsidTr="00277E27">
        <w:tc>
          <w:tcPr>
            <w:cnfStyle w:val="001000000000"/>
            <w:tcW w:w="2303" w:type="dxa"/>
          </w:tcPr>
          <w:p w:rsidR="000E2CEE" w:rsidRPr="00A81643" w:rsidRDefault="000E2CEE" w:rsidP="004D7682">
            <w:pPr>
              <w:pStyle w:val="Heading5"/>
              <w:outlineLvl w:val="4"/>
              <w:rPr>
                <w:lang w:val="en-US"/>
              </w:rPr>
            </w:pPr>
            <w:r>
              <w:rPr>
                <w:lang w:val="en-US"/>
              </w:rPr>
              <w:t>1989</w:t>
            </w:r>
          </w:p>
        </w:tc>
        <w:tc>
          <w:tcPr>
            <w:tcW w:w="2303" w:type="dxa"/>
          </w:tcPr>
          <w:p w:rsidR="000E2CEE" w:rsidRDefault="00963A68" w:rsidP="004D7682">
            <w:pPr>
              <w:pStyle w:val="Heading5"/>
              <w:outlineLvl w:val="4"/>
              <w:cnfStyle w:val="000000000000"/>
              <w:rPr>
                <w:lang w:val="en-US"/>
              </w:rPr>
            </w:pPr>
            <w:r>
              <w:rPr>
                <w:lang w:val="en-US"/>
              </w:rPr>
              <w:t>0,029</w:t>
            </w:r>
          </w:p>
        </w:tc>
        <w:tc>
          <w:tcPr>
            <w:tcW w:w="2303" w:type="dxa"/>
          </w:tcPr>
          <w:p w:rsidR="000E2CEE" w:rsidRDefault="00963A68" w:rsidP="004D7682">
            <w:pPr>
              <w:pStyle w:val="Heading5"/>
              <w:outlineLvl w:val="4"/>
              <w:cnfStyle w:val="000000000000"/>
              <w:rPr>
                <w:lang w:val="en-US"/>
              </w:rPr>
            </w:pPr>
            <w:r>
              <w:rPr>
                <w:lang w:val="en-US"/>
              </w:rPr>
              <w:t>0,979</w:t>
            </w:r>
          </w:p>
        </w:tc>
        <w:tc>
          <w:tcPr>
            <w:tcW w:w="2303" w:type="dxa"/>
          </w:tcPr>
          <w:p w:rsidR="000E2CEE" w:rsidRDefault="00963A68" w:rsidP="004D7682">
            <w:pPr>
              <w:pStyle w:val="Heading5"/>
              <w:outlineLvl w:val="4"/>
              <w:cnfStyle w:val="000000000000"/>
              <w:rPr>
                <w:lang w:val="en-US"/>
              </w:rPr>
            </w:pPr>
            <w:r>
              <w:rPr>
                <w:lang w:val="en-US"/>
              </w:rPr>
              <w:t>0,000</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1990</w:t>
            </w:r>
          </w:p>
        </w:tc>
        <w:tc>
          <w:tcPr>
            <w:tcW w:w="2303" w:type="dxa"/>
          </w:tcPr>
          <w:p w:rsidR="000E2CEE" w:rsidRDefault="00F22AB2" w:rsidP="004D7682">
            <w:pPr>
              <w:pStyle w:val="Heading5"/>
              <w:outlineLvl w:val="4"/>
              <w:cnfStyle w:val="000000100000"/>
              <w:rPr>
                <w:lang w:val="en-US"/>
              </w:rPr>
            </w:pPr>
            <w:r>
              <w:rPr>
                <w:lang w:val="en-US"/>
              </w:rPr>
              <w:t>0,044</w:t>
            </w:r>
          </w:p>
        </w:tc>
        <w:tc>
          <w:tcPr>
            <w:tcW w:w="2303" w:type="dxa"/>
          </w:tcPr>
          <w:p w:rsidR="000E2CEE" w:rsidRDefault="00F22AB2" w:rsidP="004D7682">
            <w:pPr>
              <w:pStyle w:val="Heading5"/>
              <w:outlineLvl w:val="4"/>
              <w:cnfStyle w:val="000000100000"/>
              <w:rPr>
                <w:lang w:val="en-US"/>
              </w:rPr>
            </w:pPr>
            <w:r>
              <w:rPr>
                <w:lang w:val="en-US"/>
              </w:rPr>
              <w:t>0,960</w:t>
            </w:r>
          </w:p>
        </w:tc>
        <w:tc>
          <w:tcPr>
            <w:tcW w:w="2303" w:type="dxa"/>
          </w:tcPr>
          <w:p w:rsidR="000E2CEE" w:rsidRDefault="00F22AB2" w:rsidP="004D7682">
            <w:pPr>
              <w:pStyle w:val="Heading5"/>
              <w:outlineLvl w:val="4"/>
              <w:cnfStyle w:val="000000100000"/>
              <w:rPr>
                <w:lang w:val="en-US"/>
              </w:rPr>
            </w:pPr>
            <w:r>
              <w:rPr>
                <w:lang w:val="en-US"/>
              </w:rPr>
              <w:t>0,011</w:t>
            </w:r>
          </w:p>
        </w:tc>
      </w:tr>
      <w:tr w:rsidR="000E2CEE" w:rsidTr="00277E27">
        <w:tc>
          <w:tcPr>
            <w:cnfStyle w:val="001000000000"/>
            <w:tcW w:w="2303" w:type="dxa"/>
          </w:tcPr>
          <w:p w:rsidR="000E2CEE" w:rsidRDefault="000E2CEE" w:rsidP="004D7682">
            <w:pPr>
              <w:pStyle w:val="Heading5"/>
              <w:outlineLvl w:val="4"/>
              <w:rPr>
                <w:lang w:val="en-US"/>
              </w:rPr>
            </w:pPr>
            <w:r>
              <w:rPr>
                <w:lang w:val="en-US"/>
              </w:rPr>
              <w:t>1991</w:t>
            </w:r>
          </w:p>
        </w:tc>
        <w:tc>
          <w:tcPr>
            <w:tcW w:w="2303" w:type="dxa"/>
          </w:tcPr>
          <w:p w:rsidR="000E2CEE" w:rsidRDefault="003A7AAD" w:rsidP="004D7682">
            <w:pPr>
              <w:pStyle w:val="Heading5"/>
              <w:outlineLvl w:val="4"/>
              <w:cnfStyle w:val="000000000000"/>
              <w:rPr>
                <w:lang w:val="en-US"/>
              </w:rPr>
            </w:pPr>
            <w:r>
              <w:rPr>
                <w:lang w:val="en-US"/>
              </w:rPr>
              <w:t>0,003</w:t>
            </w:r>
          </w:p>
        </w:tc>
        <w:tc>
          <w:tcPr>
            <w:tcW w:w="2303" w:type="dxa"/>
          </w:tcPr>
          <w:p w:rsidR="000E2CEE" w:rsidRDefault="003A7AAD" w:rsidP="004D7682">
            <w:pPr>
              <w:pStyle w:val="Heading5"/>
              <w:outlineLvl w:val="4"/>
              <w:cnfStyle w:val="000000000000"/>
              <w:rPr>
                <w:lang w:val="en-US"/>
              </w:rPr>
            </w:pPr>
            <w:r>
              <w:rPr>
                <w:lang w:val="en-US"/>
              </w:rPr>
              <w:t>1,006</w:t>
            </w:r>
          </w:p>
        </w:tc>
        <w:tc>
          <w:tcPr>
            <w:tcW w:w="2303" w:type="dxa"/>
          </w:tcPr>
          <w:p w:rsidR="000E2CEE" w:rsidRDefault="003A7AAD" w:rsidP="004D7682">
            <w:pPr>
              <w:pStyle w:val="Heading5"/>
              <w:outlineLvl w:val="4"/>
              <w:cnfStyle w:val="000000000000"/>
              <w:rPr>
                <w:lang w:val="en-US"/>
              </w:rPr>
            </w:pPr>
            <w:r>
              <w:rPr>
                <w:lang w:val="en-US"/>
              </w:rPr>
              <w:t>0,009</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1992</w:t>
            </w:r>
          </w:p>
        </w:tc>
        <w:tc>
          <w:tcPr>
            <w:tcW w:w="2303" w:type="dxa"/>
          </w:tcPr>
          <w:p w:rsidR="000E2CEE" w:rsidRDefault="003A7AAD" w:rsidP="004D7682">
            <w:pPr>
              <w:pStyle w:val="Heading5"/>
              <w:outlineLvl w:val="4"/>
              <w:cnfStyle w:val="000000100000"/>
              <w:rPr>
                <w:lang w:val="en-US"/>
              </w:rPr>
            </w:pPr>
            <w:r>
              <w:rPr>
                <w:lang w:val="en-US"/>
              </w:rPr>
              <w:t>-0,029</w:t>
            </w:r>
          </w:p>
        </w:tc>
        <w:tc>
          <w:tcPr>
            <w:tcW w:w="2303" w:type="dxa"/>
          </w:tcPr>
          <w:p w:rsidR="000E2CEE" w:rsidRDefault="003A7AAD" w:rsidP="004D7682">
            <w:pPr>
              <w:pStyle w:val="Heading5"/>
              <w:outlineLvl w:val="4"/>
              <w:cnfStyle w:val="000000100000"/>
              <w:rPr>
                <w:lang w:val="en-US"/>
              </w:rPr>
            </w:pPr>
            <w:r>
              <w:rPr>
                <w:lang w:val="en-US"/>
              </w:rPr>
              <w:t>0,993</w:t>
            </w:r>
          </w:p>
        </w:tc>
        <w:tc>
          <w:tcPr>
            <w:tcW w:w="2303" w:type="dxa"/>
          </w:tcPr>
          <w:p w:rsidR="000E2CEE" w:rsidRDefault="003A7AAD" w:rsidP="004D7682">
            <w:pPr>
              <w:pStyle w:val="Heading5"/>
              <w:outlineLvl w:val="4"/>
              <w:cnfStyle w:val="000000100000"/>
              <w:rPr>
                <w:lang w:val="en-US"/>
              </w:rPr>
            </w:pPr>
            <w:r>
              <w:rPr>
                <w:lang w:val="en-US"/>
              </w:rPr>
              <w:t>0,050</w:t>
            </w:r>
          </w:p>
        </w:tc>
      </w:tr>
      <w:tr w:rsidR="000E2CEE" w:rsidTr="00277E27">
        <w:tc>
          <w:tcPr>
            <w:cnfStyle w:val="001000000000"/>
            <w:tcW w:w="2303" w:type="dxa"/>
          </w:tcPr>
          <w:p w:rsidR="000E2CEE" w:rsidRDefault="000E2CEE" w:rsidP="004D7682">
            <w:pPr>
              <w:pStyle w:val="Heading5"/>
              <w:outlineLvl w:val="4"/>
              <w:rPr>
                <w:lang w:val="en-US"/>
              </w:rPr>
            </w:pPr>
            <w:r>
              <w:rPr>
                <w:lang w:val="en-US"/>
              </w:rPr>
              <w:t>1993</w:t>
            </w:r>
          </w:p>
        </w:tc>
        <w:tc>
          <w:tcPr>
            <w:tcW w:w="2303" w:type="dxa"/>
          </w:tcPr>
          <w:p w:rsidR="000E2CEE" w:rsidRDefault="00760024" w:rsidP="004D7682">
            <w:pPr>
              <w:pStyle w:val="Heading5"/>
              <w:outlineLvl w:val="4"/>
              <w:cnfStyle w:val="000000000000"/>
              <w:rPr>
                <w:lang w:val="en-US"/>
              </w:rPr>
            </w:pPr>
            <w:r>
              <w:rPr>
                <w:lang w:val="en-US"/>
              </w:rPr>
              <w:t>-0,058</w:t>
            </w:r>
          </w:p>
        </w:tc>
        <w:tc>
          <w:tcPr>
            <w:tcW w:w="2303" w:type="dxa"/>
          </w:tcPr>
          <w:p w:rsidR="000E2CEE" w:rsidRDefault="00760024" w:rsidP="004D7682">
            <w:pPr>
              <w:pStyle w:val="Heading5"/>
              <w:outlineLvl w:val="4"/>
              <w:cnfStyle w:val="000000000000"/>
              <w:rPr>
                <w:lang w:val="en-US"/>
              </w:rPr>
            </w:pPr>
            <w:r>
              <w:rPr>
                <w:lang w:val="en-US"/>
              </w:rPr>
              <w:t>1,033</w:t>
            </w:r>
          </w:p>
        </w:tc>
        <w:tc>
          <w:tcPr>
            <w:tcW w:w="2303" w:type="dxa"/>
          </w:tcPr>
          <w:p w:rsidR="000E2CEE" w:rsidRDefault="00760024" w:rsidP="004D7682">
            <w:pPr>
              <w:pStyle w:val="Heading5"/>
              <w:outlineLvl w:val="4"/>
              <w:cnfStyle w:val="000000000000"/>
              <w:rPr>
                <w:lang w:val="en-US"/>
              </w:rPr>
            </w:pPr>
            <w:r>
              <w:rPr>
                <w:lang w:val="en-US"/>
              </w:rPr>
              <w:t>0,029</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1994</w:t>
            </w:r>
          </w:p>
        </w:tc>
        <w:tc>
          <w:tcPr>
            <w:tcW w:w="2303" w:type="dxa"/>
          </w:tcPr>
          <w:p w:rsidR="000E2CEE" w:rsidRDefault="00760024" w:rsidP="004D7682">
            <w:pPr>
              <w:pStyle w:val="Heading5"/>
              <w:outlineLvl w:val="4"/>
              <w:cnfStyle w:val="000000100000"/>
              <w:rPr>
                <w:lang w:val="en-US"/>
              </w:rPr>
            </w:pPr>
            <w:r>
              <w:rPr>
                <w:lang w:val="en-US"/>
              </w:rPr>
              <w:t>-0,036</w:t>
            </w:r>
          </w:p>
        </w:tc>
        <w:tc>
          <w:tcPr>
            <w:tcW w:w="2303" w:type="dxa"/>
          </w:tcPr>
          <w:p w:rsidR="000E2CEE" w:rsidRDefault="00760024" w:rsidP="004D7682">
            <w:pPr>
              <w:pStyle w:val="Heading5"/>
              <w:outlineLvl w:val="4"/>
              <w:cnfStyle w:val="000000100000"/>
              <w:rPr>
                <w:lang w:val="en-US"/>
              </w:rPr>
            </w:pPr>
            <w:r>
              <w:rPr>
                <w:lang w:val="en-US"/>
              </w:rPr>
              <w:t>1,047</w:t>
            </w:r>
          </w:p>
        </w:tc>
        <w:tc>
          <w:tcPr>
            <w:tcW w:w="2303" w:type="dxa"/>
          </w:tcPr>
          <w:p w:rsidR="000E2CEE" w:rsidRDefault="00760024" w:rsidP="004D7682">
            <w:pPr>
              <w:pStyle w:val="Heading5"/>
              <w:outlineLvl w:val="4"/>
              <w:cnfStyle w:val="000000100000"/>
              <w:rPr>
                <w:lang w:val="en-US"/>
              </w:rPr>
            </w:pPr>
            <w:r>
              <w:rPr>
                <w:lang w:val="en-US"/>
              </w:rPr>
              <w:t>-0,008</w:t>
            </w:r>
          </w:p>
        </w:tc>
      </w:tr>
      <w:tr w:rsidR="000E2CEE" w:rsidTr="00277E27">
        <w:tc>
          <w:tcPr>
            <w:cnfStyle w:val="001000000000"/>
            <w:tcW w:w="2303" w:type="dxa"/>
          </w:tcPr>
          <w:p w:rsidR="000E2CEE" w:rsidRDefault="000E2CEE" w:rsidP="004D7682">
            <w:pPr>
              <w:pStyle w:val="Heading5"/>
              <w:outlineLvl w:val="4"/>
              <w:rPr>
                <w:lang w:val="en-US"/>
              </w:rPr>
            </w:pPr>
            <w:r>
              <w:rPr>
                <w:lang w:val="en-US"/>
              </w:rPr>
              <w:t>1995</w:t>
            </w:r>
          </w:p>
        </w:tc>
        <w:tc>
          <w:tcPr>
            <w:tcW w:w="2303" w:type="dxa"/>
          </w:tcPr>
          <w:p w:rsidR="000E2CEE" w:rsidRDefault="00760024" w:rsidP="004D7682">
            <w:pPr>
              <w:pStyle w:val="Heading5"/>
              <w:outlineLvl w:val="4"/>
              <w:cnfStyle w:val="000000000000"/>
              <w:rPr>
                <w:lang w:val="en-US"/>
              </w:rPr>
            </w:pPr>
            <w:r>
              <w:rPr>
                <w:lang w:val="en-US"/>
              </w:rPr>
              <w:t>0,001</w:t>
            </w:r>
          </w:p>
        </w:tc>
        <w:tc>
          <w:tcPr>
            <w:tcW w:w="2303" w:type="dxa"/>
          </w:tcPr>
          <w:p w:rsidR="000E2CEE" w:rsidRDefault="00760024" w:rsidP="004D7682">
            <w:pPr>
              <w:pStyle w:val="Heading5"/>
              <w:outlineLvl w:val="4"/>
              <w:cnfStyle w:val="000000000000"/>
              <w:rPr>
                <w:lang w:val="en-US"/>
              </w:rPr>
            </w:pPr>
            <w:r>
              <w:rPr>
                <w:lang w:val="en-US"/>
              </w:rPr>
              <w:t>0,930</w:t>
            </w:r>
          </w:p>
        </w:tc>
        <w:tc>
          <w:tcPr>
            <w:tcW w:w="2303" w:type="dxa"/>
          </w:tcPr>
          <w:p w:rsidR="000E2CEE" w:rsidRDefault="00760024" w:rsidP="004D7682">
            <w:pPr>
              <w:pStyle w:val="Heading5"/>
              <w:outlineLvl w:val="4"/>
              <w:cnfStyle w:val="000000000000"/>
              <w:rPr>
                <w:lang w:val="en-US"/>
              </w:rPr>
            </w:pPr>
            <w:r>
              <w:rPr>
                <w:lang w:val="en-US"/>
              </w:rPr>
              <w:t>0,065</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1996</w:t>
            </w:r>
          </w:p>
        </w:tc>
        <w:tc>
          <w:tcPr>
            <w:tcW w:w="2303" w:type="dxa"/>
          </w:tcPr>
          <w:p w:rsidR="000E2CEE" w:rsidRDefault="00760024" w:rsidP="004D7682">
            <w:pPr>
              <w:pStyle w:val="Heading5"/>
              <w:outlineLvl w:val="4"/>
              <w:cnfStyle w:val="000000100000"/>
              <w:rPr>
                <w:lang w:val="en-US"/>
              </w:rPr>
            </w:pPr>
            <w:r>
              <w:rPr>
                <w:lang w:val="en-US"/>
              </w:rPr>
              <w:t>-0,042</w:t>
            </w:r>
          </w:p>
        </w:tc>
        <w:tc>
          <w:tcPr>
            <w:tcW w:w="2303" w:type="dxa"/>
          </w:tcPr>
          <w:p w:rsidR="000E2CEE" w:rsidRDefault="00760024" w:rsidP="004D7682">
            <w:pPr>
              <w:pStyle w:val="Heading5"/>
              <w:outlineLvl w:val="4"/>
              <w:cnfStyle w:val="000000100000"/>
              <w:rPr>
                <w:lang w:val="en-US"/>
              </w:rPr>
            </w:pPr>
            <w:r>
              <w:rPr>
                <w:lang w:val="en-US"/>
              </w:rPr>
              <w:t>1,010</w:t>
            </w:r>
          </w:p>
        </w:tc>
        <w:tc>
          <w:tcPr>
            <w:tcW w:w="2303" w:type="dxa"/>
          </w:tcPr>
          <w:p w:rsidR="000E2CEE" w:rsidRDefault="00760024" w:rsidP="004D7682">
            <w:pPr>
              <w:pStyle w:val="Heading5"/>
              <w:outlineLvl w:val="4"/>
              <w:cnfStyle w:val="000000100000"/>
              <w:rPr>
                <w:lang w:val="en-US"/>
              </w:rPr>
            </w:pPr>
            <w:r>
              <w:rPr>
                <w:lang w:val="en-US"/>
              </w:rPr>
              <w:t>0,037</w:t>
            </w:r>
          </w:p>
        </w:tc>
      </w:tr>
      <w:tr w:rsidR="000E2CEE" w:rsidTr="00277E27">
        <w:tc>
          <w:tcPr>
            <w:cnfStyle w:val="001000000000"/>
            <w:tcW w:w="2303" w:type="dxa"/>
          </w:tcPr>
          <w:p w:rsidR="000E2CEE" w:rsidRDefault="000E2CEE" w:rsidP="004D7682">
            <w:pPr>
              <w:pStyle w:val="Heading5"/>
              <w:outlineLvl w:val="4"/>
              <w:rPr>
                <w:lang w:val="en-US"/>
              </w:rPr>
            </w:pPr>
            <w:r>
              <w:rPr>
                <w:lang w:val="en-US"/>
              </w:rPr>
              <w:t>1997</w:t>
            </w:r>
          </w:p>
        </w:tc>
        <w:tc>
          <w:tcPr>
            <w:tcW w:w="2303" w:type="dxa"/>
          </w:tcPr>
          <w:p w:rsidR="000E2CEE" w:rsidRDefault="00760024" w:rsidP="004D7682">
            <w:pPr>
              <w:pStyle w:val="Heading5"/>
              <w:outlineLvl w:val="4"/>
              <w:cnfStyle w:val="000000000000"/>
              <w:rPr>
                <w:lang w:val="en-US"/>
              </w:rPr>
            </w:pPr>
            <w:r>
              <w:rPr>
                <w:lang w:val="en-US"/>
              </w:rPr>
              <w:t>-0,011</w:t>
            </w:r>
          </w:p>
        </w:tc>
        <w:tc>
          <w:tcPr>
            <w:tcW w:w="2303" w:type="dxa"/>
          </w:tcPr>
          <w:p w:rsidR="000E2CEE" w:rsidRDefault="00760024" w:rsidP="004D7682">
            <w:pPr>
              <w:pStyle w:val="Heading5"/>
              <w:outlineLvl w:val="4"/>
              <w:cnfStyle w:val="000000000000"/>
              <w:rPr>
                <w:lang w:val="en-US"/>
              </w:rPr>
            </w:pPr>
            <w:r>
              <w:rPr>
                <w:lang w:val="en-US"/>
              </w:rPr>
              <w:t>0,992</w:t>
            </w:r>
          </w:p>
        </w:tc>
        <w:tc>
          <w:tcPr>
            <w:tcW w:w="2303" w:type="dxa"/>
          </w:tcPr>
          <w:p w:rsidR="000E2CEE" w:rsidRDefault="00760024" w:rsidP="004D7682">
            <w:pPr>
              <w:pStyle w:val="Heading5"/>
              <w:outlineLvl w:val="4"/>
              <w:cnfStyle w:val="000000000000"/>
              <w:rPr>
                <w:lang w:val="en-US"/>
              </w:rPr>
            </w:pPr>
            <w:r>
              <w:rPr>
                <w:lang w:val="en-US"/>
              </w:rPr>
              <w:t>0,020</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1998</w:t>
            </w:r>
          </w:p>
        </w:tc>
        <w:tc>
          <w:tcPr>
            <w:tcW w:w="2303" w:type="dxa"/>
          </w:tcPr>
          <w:p w:rsidR="000E2CEE" w:rsidRDefault="0089381C" w:rsidP="004D7682">
            <w:pPr>
              <w:pStyle w:val="Heading5"/>
              <w:outlineLvl w:val="4"/>
              <w:cnfStyle w:val="000000100000"/>
              <w:rPr>
                <w:lang w:val="en-US"/>
              </w:rPr>
            </w:pPr>
            <w:r>
              <w:rPr>
                <w:lang w:val="en-US"/>
              </w:rPr>
              <w:t>-0,022</w:t>
            </w:r>
          </w:p>
        </w:tc>
        <w:tc>
          <w:tcPr>
            <w:tcW w:w="2303" w:type="dxa"/>
          </w:tcPr>
          <w:p w:rsidR="000E2CEE" w:rsidRDefault="0089381C" w:rsidP="004D7682">
            <w:pPr>
              <w:pStyle w:val="Heading5"/>
              <w:outlineLvl w:val="4"/>
              <w:cnfStyle w:val="000000100000"/>
              <w:rPr>
                <w:lang w:val="en-US"/>
              </w:rPr>
            </w:pPr>
            <w:r>
              <w:rPr>
                <w:lang w:val="en-US"/>
              </w:rPr>
              <w:t>0,960</w:t>
            </w:r>
          </w:p>
        </w:tc>
        <w:tc>
          <w:tcPr>
            <w:tcW w:w="2303" w:type="dxa"/>
          </w:tcPr>
          <w:p w:rsidR="000E2CEE" w:rsidRDefault="0089381C" w:rsidP="004D7682">
            <w:pPr>
              <w:pStyle w:val="Heading5"/>
              <w:outlineLvl w:val="4"/>
              <w:cnfStyle w:val="000000100000"/>
              <w:rPr>
                <w:lang w:val="en-US"/>
              </w:rPr>
            </w:pPr>
            <w:r>
              <w:rPr>
                <w:lang w:val="en-US"/>
              </w:rPr>
              <w:t>0,071</w:t>
            </w:r>
          </w:p>
        </w:tc>
      </w:tr>
      <w:tr w:rsidR="000E2CEE" w:rsidTr="00277E27">
        <w:tc>
          <w:tcPr>
            <w:cnfStyle w:val="001000000000"/>
            <w:tcW w:w="2303" w:type="dxa"/>
          </w:tcPr>
          <w:p w:rsidR="000E2CEE" w:rsidRDefault="000E2CEE" w:rsidP="004D7682">
            <w:pPr>
              <w:pStyle w:val="Heading5"/>
              <w:outlineLvl w:val="4"/>
              <w:rPr>
                <w:lang w:val="en-US"/>
              </w:rPr>
            </w:pPr>
            <w:r>
              <w:rPr>
                <w:lang w:val="en-US"/>
              </w:rPr>
              <w:t>1999</w:t>
            </w:r>
          </w:p>
        </w:tc>
        <w:tc>
          <w:tcPr>
            <w:tcW w:w="2303" w:type="dxa"/>
          </w:tcPr>
          <w:p w:rsidR="000E2CEE" w:rsidRDefault="0089381C" w:rsidP="004D7682">
            <w:pPr>
              <w:pStyle w:val="Heading5"/>
              <w:outlineLvl w:val="4"/>
              <w:cnfStyle w:val="000000000000"/>
              <w:rPr>
                <w:lang w:val="en-US"/>
              </w:rPr>
            </w:pPr>
            <w:r>
              <w:rPr>
                <w:lang w:val="en-US"/>
              </w:rPr>
              <w:t>-0,025</w:t>
            </w:r>
          </w:p>
        </w:tc>
        <w:tc>
          <w:tcPr>
            <w:tcW w:w="2303" w:type="dxa"/>
          </w:tcPr>
          <w:p w:rsidR="000E2CEE" w:rsidRDefault="0089381C" w:rsidP="004D7682">
            <w:pPr>
              <w:pStyle w:val="Heading5"/>
              <w:outlineLvl w:val="4"/>
              <w:cnfStyle w:val="000000000000"/>
              <w:rPr>
                <w:lang w:val="en-US"/>
              </w:rPr>
            </w:pPr>
            <w:r>
              <w:rPr>
                <w:lang w:val="en-US"/>
              </w:rPr>
              <w:t>1,014</w:t>
            </w:r>
          </w:p>
        </w:tc>
        <w:tc>
          <w:tcPr>
            <w:tcW w:w="2303" w:type="dxa"/>
          </w:tcPr>
          <w:p w:rsidR="000E2CEE" w:rsidRDefault="0089381C" w:rsidP="004D7682">
            <w:pPr>
              <w:pStyle w:val="Heading5"/>
              <w:outlineLvl w:val="4"/>
              <w:cnfStyle w:val="000000000000"/>
              <w:rPr>
                <w:lang w:val="en-US"/>
              </w:rPr>
            </w:pPr>
            <w:r>
              <w:rPr>
                <w:lang w:val="en-US"/>
              </w:rPr>
              <w:t>0,015</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2000</w:t>
            </w:r>
          </w:p>
        </w:tc>
        <w:tc>
          <w:tcPr>
            <w:tcW w:w="2303" w:type="dxa"/>
          </w:tcPr>
          <w:p w:rsidR="000E2CEE" w:rsidRDefault="001173E4" w:rsidP="004D7682">
            <w:pPr>
              <w:pStyle w:val="Heading5"/>
              <w:outlineLvl w:val="4"/>
              <w:cnfStyle w:val="000000100000"/>
              <w:rPr>
                <w:lang w:val="en-US"/>
              </w:rPr>
            </w:pPr>
            <w:r>
              <w:rPr>
                <w:lang w:val="en-US"/>
              </w:rPr>
              <w:t>0,019</w:t>
            </w:r>
          </w:p>
        </w:tc>
        <w:tc>
          <w:tcPr>
            <w:tcW w:w="2303" w:type="dxa"/>
          </w:tcPr>
          <w:p w:rsidR="000E2CEE" w:rsidRDefault="001173E4" w:rsidP="004D7682">
            <w:pPr>
              <w:pStyle w:val="Heading5"/>
              <w:outlineLvl w:val="4"/>
              <w:cnfStyle w:val="000000100000"/>
              <w:rPr>
                <w:lang w:val="en-US"/>
              </w:rPr>
            </w:pPr>
            <w:r>
              <w:rPr>
                <w:lang w:val="en-US"/>
              </w:rPr>
              <w:t>0,962</w:t>
            </w:r>
          </w:p>
        </w:tc>
        <w:tc>
          <w:tcPr>
            <w:tcW w:w="2303" w:type="dxa"/>
          </w:tcPr>
          <w:p w:rsidR="000E2CEE" w:rsidRDefault="001173E4" w:rsidP="004D7682">
            <w:pPr>
              <w:pStyle w:val="Heading5"/>
              <w:outlineLvl w:val="4"/>
              <w:cnfStyle w:val="000000100000"/>
              <w:rPr>
                <w:lang w:val="en-US"/>
              </w:rPr>
            </w:pPr>
            <w:r>
              <w:rPr>
                <w:lang w:val="en-US"/>
              </w:rPr>
              <w:t>0,022</w:t>
            </w:r>
          </w:p>
        </w:tc>
      </w:tr>
      <w:tr w:rsidR="000E2CEE" w:rsidTr="00277E27">
        <w:tc>
          <w:tcPr>
            <w:cnfStyle w:val="001000000000"/>
            <w:tcW w:w="2303" w:type="dxa"/>
          </w:tcPr>
          <w:p w:rsidR="000E2CEE" w:rsidRDefault="000E2CEE" w:rsidP="004D7682">
            <w:pPr>
              <w:pStyle w:val="Heading5"/>
              <w:outlineLvl w:val="4"/>
              <w:rPr>
                <w:lang w:val="en-US"/>
              </w:rPr>
            </w:pPr>
            <w:r>
              <w:rPr>
                <w:lang w:val="en-US"/>
              </w:rPr>
              <w:t>2001</w:t>
            </w:r>
          </w:p>
        </w:tc>
        <w:tc>
          <w:tcPr>
            <w:tcW w:w="2303" w:type="dxa"/>
          </w:tcPr>
          <w:p w:rsidR="000E2CEE" w:rsidRDefault="001173E4" w:rsidP="004D7682">
            <w:pPr>
              <w:pStyle w:val="Heading5"/>
              <w:outlineLvl w:val="4"/>
              <w:cnfStyle w:val="000000000000"/>
              <w:rPr>
                <w:lang w:val="en-US"/>
              </w:rPr>
            </w:pPr>
            <w:r>
              <w:rPr>
                <w:lang w:val="en-US"/>
              </w:rPr>
              <w:t>-0,004</w:t>
            </w:r>
          </w:p>
        </w:tc>
        <w:tc>
          <w:tcPr>
            <w:tcW w:w="2303" w:type="dxa"/>
          </w:tcPr>
          <w:p w:rsidR="000E2CEE" w:rsidRDefault="001173E4" w:rsidP="004D7682">
            <w:pPr>
              <w:pStyle w:val="Heading5"/>
              <w:outlineLvl w:val="4"/>
              <w:cnfStyle w:val="000000000000"/>
              <w:rPr>
                <w:lang w:val="en-US"/>
              </w:rPr>
            </w:pPr>
            <w:r>
              <w:rPr>
                <w:lang w:val="en-US"/>
              </w:rPr>
              <w:t>0,937</w:t>
            </w:r>
          </w:p>
        </w:tc>
        <w:tc>
          <w:tcPr>
            <w:tcW w:w="2303" w:type="dxa"/>
          </w:tcPr>
          <w:p w:rsidR="000E2CEE" w:rsidRDefault="001173E4" w:rsidP="004D7682">
            <w:pPr>
              <w:pStyle w:val="Heading5"/>
              <w:outlineLvl w:val="4"/>
              <w:cnfStyle w:val="000000000000"/>
              <w:rPr>
                <w:lang w:val="en-US"/>
              </w:rPr>
            </w:pPr>
            <w:r>
              <w:rPr>
                <w:lang w:val="en-US"/>
              </w:rPr>
              <w:t>0,063</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2002</w:t>
            </w:r>
          </w:p>
        </w:tc>
        <w:tc>
          <w:tcPr>
            <w:tcW w:w="2303" w:type="dxa"/>
          </w:tcPr>
          <w:p w:rsidR="000E2CEE" w:rsidRDefault="001173E4" w:rsidP="004D7682">
            <w:pPr>
              <w:pStyle w:val="Heading5"/>
              <w:outlineLvl w:val="4"/>
              <w:cnfStyle w:val="000000100000"/>
              <w:rPr>
                <w:lang w:val="en-US"/>
              </w:rPr>
            </w:pPr>
            <w:r>
              <w:rPr>
                <w:lang w:val="en-US"/>
              </w:rPr>
              <w:t>-0,032</w:t>
            </w:r>
          </w:p>
        </w:tc>
        <w:tc>
          <w:tcPr>
            <w:tcW w:w="2303" w:type="dxa"/>
          </w:tcPr>
          <w:p w:rsidR="000E2CEE" w:rsidRDefault="001173E4" w:rsidP="004D7682">
            <w:pPr>
              <w:pStyle w:val="Heading5"/>
              <w:outlineLvl w:val="4"/>
              <w:cnfStyle w:val="000000100000"/>
              <w:rPr>
                <w:lang w:val="en-US"/>
              </w:rPr>
            </w:pPr>
            <w:r>
              <w:rPr>
                <w:lang w:val="en-US"/>
              </w:rPr>
              <w:t>0,962</w:t>
            </w:r>
          </w:p>
        </w:tc>
        <w:tc>
          <w:tcPr>
            <w:tcW w:w="2303" w:type="dxa"/>
          </w:tcPr>
          <w:p w:rsidR="000E2CEE" w:rsidRDefault="001173E4" w:rsidP="004D7682">
            <w:pPr>
              <w:pStyle w:val="Heading5"/>
              <w:outlineLvl w:val="4"/>
              <w:cnfStyle w:val="000000100000"/>
              <w:rPr>
                <w:lang w:val="en-US"/>
              </w:rPr>
            </w:pPr>
            <w:r>
              <w:rPr>
                <w:lang w:val="en-US"/>
              </w:rPr>
              <w:t>0,056</w:t>
            </w:r>
          </w:p>
        </w:tc>
      </w:tr>
      <w:tr w:rsidR="000E2CEE" w:rsidTr="00277E27">
        <w:tc>
          <w:tcPr>
            <w:cnfStyle w:val="001000000000"/>
            <w:tcW w:w="2303" w:type="dxa"/>
          </w:tcPr>
          <w:p w:rsidR="000E2CEE" w:rsidRDefault="000E2CEE" w:rsidP="004D7682">
            <w:pPr>
              <w:pStyle w:val="Heading5"/>
              <w:outlineLvl w:val="4"/>
              <w:rPr>
                <w:lang w:val="en-US"/>
              </w:rPr>
            </w:pPr>
            <w:r>
              <w:rPr>
                <w:lang w:val="en-US"/>
              </w:rPr>
              <w:t>2003</w:t>
            </w:r>
          </w:p>
        </w:tc>
        <w:tc>
          <w:tcPr>
            <w:tcW w:w="2303" w:type="dxa"/>
          </w:tcPr>
          <w:p w:rsidR="000E2CEE" w:rsidRDefault="001173E4" w:rsidP="004D7682">
            <w:pPr>
              <w:pStyle w:val="Heading5"/>
              <w:outlineLvl w:val="4"/>
              <w:cnfStyle w:val="000000000000"/>
              <w:rPr>
                <w:lang w:val="en-US"/>
              </w:rPr>
            </w:pPr>
            <w:r>
              <w:rPr>
                <w:lang w:val="en-US"/>
              </w:rPr>
              <w:t>0,013</w:t>
            </w:r>
          </w:p>
        </w:tc>
        <w:tc>
          <w:tcPr>
            <w:tcW w:w="2303" w:type="dxa"/>
          </w:tcPr>
          <w:p w:rsidR="000E2CEE" w:rsidRDefault="001173E4" w:rsidP="004D7682">
            <w:pPr>
              <w:pStyle w:val="Heading5"/>
              <w:outlineLvl w:val="4"/>
              <w:cnfStyle w:val="000000000000"/>
              <w:rPr>
                <w:lang w:val="en-US"/>
              </w:rPr>
            </w:pPr>
            <w:r>
              <w:rPr>
                <w:lang w:val="en-US"/>
              </w:rPr>
              <w:t>0,909</w:t>
            </w:r>
          </w:p>
        </w:tc>
        <w:tc>
          <w:tcPr>
            <w:tcW w:w="2303" w:type="dxa"/>
          </w:tcPr>
          <w:p w:rsidR="000E2CEE" w:rsidRDefault="001173E4" w:rsidP="004D7682">
            <w:pPr>
              <w:pStyle w:val="Heading5"/>
              <w:outlineLvl w:val="4"/>
              <w:cnfStyle w:val="000000000000"/>
              <w:rPr>
                <w:lang w:val="en-US"/>
              </w:rPr>
            </w:pPr>
            <w:r>
              <w:rPr>
                <w:lang w:val="en-US"/>
              </w:rPr>
              <w:t>0,067</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2004</w:t>
            </w:r>
          </w:p>
        </w:tc>
        <w:tc>
          <w:tcPr>
            <w:tcW w:w="2303" w:type="dxa"/>
          </w:tcPr>
          <w:p w:rsidR="000E2CEE" w:rsidRDefault="001173E4" w:rsidP="004D7682">
            <w:pPr>
              <w:pStyle w:val="Heading5"/>
              <w:outlineLvl w:val="4"/>
              <w:cnfStyle w:val="000000100000"/>
              <w:rPr>
                <w:lang w:val="en-US"/>
              </w:rPr>
            </w:pPr>
            <w:r>
              <w:rPr>
                <w:lang w:val="en-US"/>
              </w:rPr>
              <w:t>-0,023</w:t>
            </w:r>
          </w:p>
        </w:tc>
        <w:tc>
          <w:tcPr>
            <w:tcW w:w="2303" w:type="dxa"/>
          </w:tcPr>
          <w:p w:rsidR="000E2CEE" w:rsidRDefault="001173E4" w:rsidP="004D7682">
            <w:pPr>
              <w:pStyle w:val="Heading5"/>
              <w:outlineLvl w:val="4"/>
              <w:cnfStyle w:val="000000100000"/>
              <w:rPr>
                <w:lang w:val="en-US"/>
              </w:rPr>
            </w:pPr>
            <w:r>
              <w:rPr>
                <w:lang w:val="en-US"/>
              </w:rPr>
              <w:t>0,963</w:t>
            </w:r>
          </w:p>
        </w:tc>
        <w:tc>
          <w:tcPr>
            <w:tcW w:w="2303" w:type="dxa"/>
          </w:tcPr>
          <w:p w:rsidR="000E2CEE" w:rsidRDefault="001173E4" w:rsidP="004D7682">
            <w:pPr>
              <w:pStyle w:val="Heading5"/>
              <w:outlineLvl w:val="4"/>
              <w:cnfStyle w:val="000000100000"/>
              <w:rPr>
                <w:lang w:val="en-US"/>
              </w:rPr>
            </w:pPr>
            <w:r>
              <w:rPr>
                <w:lang w:val="en-US"/>
              </w:rPr>
              <w:t>0,051</w:t>
            </w:r>
          </w:p>
        </w:tc>
      </w:tr>
      <w:tr w:rsidR="000E2CEE" w:rsidTr="00277E27">
        <w:tc>
          <w:tcPr>
            <w:cnfStyle w:val="001000000000"/>
            <w:tcW w:w="2303" w:type="dxa"/>
          </w:tcPr>
          <w:p w:rsidR="000E2CEE" w:rsidRDefault="000E2CEE" w:rsidP="004D7682">
            <w:pPr>
              <w:pStyle w:val="Heading5"/>
              <w:outlineLvl w:val="4"/>
              <w:rPr>
                <w:lang w:val="en-US"/>
              </w:rPr>
            </w:pPr>
            <w:r>
              <w:rPr>
                <w:lang w:val="en-US"/>
              </w:rPr>
              <w:t>2005</w:t>
            </w:r>
          </w:p>
        </w:tc>
        <w:tc>
          <w:tcPr>
            <w:tcW w:w="2303" w:type="dxa"/>
          </w:tcPr>
          <w:p w:rsidR="000E2CEE" w:rsidRDefault="00A12301" w:rsidP="004D7682">
            <w:pPr>
              <w:pStyle w:val="Heading5"/>
              <w:outlineLvl w:val="4"/>
              <w:cnfStyle w:val="000000000000"/>
              <w:rPr>
                <w:lang w:val="en-US"/>
              </w:rPr>
            </w:pPr>
            <w:r>
              <w:rPr>
                <w:lang w:val="en-US"/>
              </w:rPr>
              <w:t>-0,033</w:t>
            </w:r>
          </w:p>
        </w:tc>
        <w:tc>
          <w:tcPr>
            <w:tcW w:w="2303" w:type="dxa"/>
          </w:tcPr>
          <w:p w:rsidR="000E2CEE" w:rsidRDefault="00A12301" w:rsidP="004D7682">
            <w:pPr>
              <w:pStyle w:val="Heading5"/>
              <w:outlineLvl w:val="4"/>
              <w:cnfStyle w:val="000000000000"/>
              <w:rPr>
                <w:lang w:val="en-US"/>
              </w:rPr>
            </w:pPr>
            <w:r>
              <w:rPr>
                <w:lang w:val="en-US"/>
              </w:rPr>
              <w:t>1,016</w:t>
            </w:r>
          </w:p>
        </w:tc>
        <w:tc>
          <w:tcPr>
            <w:tcW w:w="2303" w:type="dxa"/>
          </w:tcPr>
          <w:p w:rsidR="000E2CEE" w:rsidRDefault="00A12301" w:rsidP="004D7682">
            <w:pPr>
              <w:pStyle w:val="Heading5"/>
              <w:outlineLvl w:val="4"/>
              <w:cnfStyle w:val="000000000000"/>
              <w:rPr>
                <w:lang w:val="en-US"/>
              </w:rPr>
            </w:pPr>
            <w:r>
              <w:rPr>
                <w:lang w:val="en-US"/>
              </w:rPr>
              <w:t>0,018</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2006</w:t>
            </w:r>
          </w:p>
        </w:tc>
        <w:tc>
          <w:tcPr>
            <w:tcW w:w="2303" w:type="dxa"/>
          </w:tcPr>
          <w:p w:rsidR="000E2CEE" w:rsidRDefault="00A12301" w:rsidP="004D7682">
            <w:pPr>
              <w:pStyle w:val="Heading5"/>
              <w:outlineLvl w:val="4"/>
              <w:cnfStyle w:val="000000100000"/>
              <w:rPr>
                <w:lang w:val="en-US"/>
              </w:rPr>
            </w:pPr>
            <w:r>
              <w:rPr>
                <w:lang w:val="en-US"/>
              </w:rPr>
              <w:t>-0,036</w:t>
            </w:r>
          </w:p>
        </w:tc>
        <w:tc>
          <w:tcPr>
            <w:tcW w:w="2303" w:type="dxa"/>
          </w:tcPr>
          <w:p w:rsidR="000E2CEE" w:rsidRDefault="00A12301" w:rsidP="004D7682">
            <w:pPr>
              <w:pStyle w:val="Heading5"/>
              <w:outlineLvl w:val="4"/>
              <w:cnfStyle w:val="000000100000"/>
              <w:rPr>
                <w:lang w:val="en-US"/>
              </w:rPr>
            </w:pPr>
            <w:r>
              <w:rPr>
                <w:lang w:val="en-US"/>
              </w:rPr>
              <w:t>0,995</w:t>
            </w:r>
          </w:p>
        </w:tc>
        <w:tc>
          <w:tcPr>
            <w:tcW w:w="2303" w:type="dxa"/>
          </w:tcPr>
          <w:p w:rsidR="000E2CEE" w:rsidRDefault="00A12301" w:rsidP="004D7682">
            <w:pPr>
              <w:pStyle w:val="Heading5"/>
              <w:outlineLvl w:val="4"/>
              <w:cnfStyle w:val="000000100000"/>
              <w:rPr>
                <w:lang w:val="en-US"/>
              </w:rPr>
            </w:pPr>
            <w:r>
              <w:rPr>
                <w:lang w:val="en-US"/>
              </w:rPr>
              <w:t>0,031</w:t>
            </w:r>
          </w:p>
        </w:tc>
      </w:tr>
      <w:tr w:rsidR="000E2CEE" w:rsidTr="00277E27">
        <w:tc>
          <w:tcPr>
            <w:cnfStyle w:val="001000000000"/>
            <w:tcW w:w="2303" w:type="dxa"/>
          </w:tcPr>
          <w:p w:rsidR="000E2CEE" w:rsidRDefault="000E2CEE" w:rsidP="004D7682">
            <w:pPr>
              <w:pStyle w:val="Heading5"/>
              <w:outlineLvl w:val="4"/>
              <w:rPr>
                <w:lang w:val="en-US"/>
              </w:rPr>
            </w:pPr>
            <w:r>
              <w:rPr>
                <w:lang w:val="en-US"/>
              </w:rPr>
              <w:t>2007</w:t>
            </w:r>
          </w:p>
        </w:tc>
        <w:tc>
          <w:tcPr>
            <w:tcW w:w="2303" w:type="dxa"/>
          </w:tcPr>
          <w:p w:rsidR="000E2CEE" w:rsidRDefault="00A12301" w:rsidP="004D7682">
            <w:pPr>
              <w:pStyle w:val="Heading5"/>
              <w:outlineLvl w:val="4"/>
              <w:cnfStyle w:val="000000000000"/>
              <w:rPr>
                <w:lang w:val="en-US"/>
              </w:rPr>
            </w:pPr>
            <w:r>
              <w:rPr>
                <w:lang w:val="en-US"/>
              </w:rPr>
              <w:t>0,052</w:t>
            </w:r>
          </w:p>
        </w:tc>
        <w:tc>
          <w:tcPr>
            <w:tcW w:w="2303" w:type="dxa"/>
          </w:tcPr>
          <w:p w:rsidR="000E2CEE" w:rsidRDefault="00A12301" w:rsidP="004D7682">
            <w:pPr>
              <w:pStyle w:val="Heading5"/>
              <w:outlineLvl w:val="4"/>
              <w:cnfStyle w:val="000000000000"/>
              <w:rPr>
                <w:lang w:val="en-US"/>
              </w:rPr>
            </w:pPr>
            <w:r>
              <w:rPr>
                <w:lang w:val="en-US"/>
              </w:rPr>
              <w:t>0,936</w:t>
            </w:r>
          </w:p>
        </w:tc>
        <w:tc>
          <w:tcPr>
            <w:tcW w:w="2303" w:type="dxa"/>
          </w:tcPr>
          <w:p w:rsidR="000E2CEE" w:rsidRDefault="00A12301" w:rsidP="004D7682">
            <w:pPr>
              <w:pStyle w:val="Heading5"/>
              <w:outlineLvl w:val="4"/>
              <w:cnfStyle w:val="000000000000"/>
              <w:rPr>
                <w:lang w:val="en-US"/>
              </w:rPr>
            </w:pPr>
            <w:r>
              <w:rPr>
                <w:lang w:val="en-US"/>
              </w:rPr>
              <w:t>0,029</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2008</w:t>
            </w:r>
          </w:p>
        </w:tc>
        <w:tc>
          <w:tcPr>
            <w:tcW w:w="2303" w:type="dxa"/>
          </w:tcPr>
          <w:p w:rsidR="000E2CEE" w:rsidRDefault="00A12301" w:rsidP="004D7682">
            <w:pPr>
              <w:pStyle w:val="Heading5"/>
              <w:outlineLvl w:val="4"/>
              <w:cnfStyle w:val="000000100000"/>
              <w:rPr>
                <w:lang w:val="en-US"/>
              </w:rPr>
            </w:pPr>
            <w:r>
              <w:rPr>
                <w:lang w:val="en-US"/>
              </w:rPr>
              <w:t>-0,020</w:t>
            </w:r>
          </w:p>
        </w:tc>
        <w:tc>
          <w:tcPr>
            <w:tcW w:w="2303" w:type="dxa"/>
          </w:tcPr>
          <w:p w:rsidR="000E2CEE" w:rsidRDefault="00A12301" w:rsidP="004D7682">
            <w:pPr>
              <w:pStyle w:val="Heading5"/>
              <w:outlineLvl w:val="4"/>
              <w:cnfStyle w:val="000000100000"/>
              <w:rPr>
                <w:lang w:val="en-US"/>
              </w:rPr>
            </w:pPr>
            <w:r>
              <w:rPr>
                <w:lang w:val="en-US"/>
              </w:rPr>
              <w:t>0,966</w:t>
            </w:r>
          </w:p>
        </w:tc>
        <w:tc>
          <w:tcPr>
            <w:tcW w:w="2303" w:type="dxa"/>
          </w:tcPr>
          <w:p w:rsidR="000E2CEE" w:rsidRDefault="00A12301" w:rsidP="004D7682">
            <w:pPr>
              <w:pStyle w:val="Heading5"/>
              <w:outlineLvl w:val="4"/>
              <w:cnfStyle w:val="000000100000"/>
              <w:rPr>
                <w:lang w:val="en-US"/>
              </w:rPr>
            </w:pPr>
            <w:r>
              <w:rPr>
                <w:lang w:val="en-US"/>
              </w:rPr>
              <w:t>0,060</w:t>
            </w:r>
          </w:p>
        </w:tc>
      </w:tr>
      <w:tr w:rsidR="000E2CEE" w:rsidTr="00277E27">
        <w:tc>
          <w:tcPr>
            <w:cnfStyle w:val="001000000000"/>
            <w:tcW w:w="2303" w:type="dxa"/>
          </w:tcPr>
          <w:p w:rsidR="000E2CEE" w:rsidRDefault="000E2CEE" w:rsidP="004D7682">
            <w:pPr>
              <w:pStyle w:val="Heading5"/>
              <w:outlineLvl w:val="4"/>
              <w:rPr>
                <w:lang w:val="en-US"/>
              </w:rPr>
            </w:pPr>
            <w:r>
              <w:rPr>
                <w:lang w:val="en-US"/>
              </w:rPr>
              <w:t>2009</w:t>
            </w:r>
          </w:p>
        </w:tc>
        <w:tc>
          <w:tcPr>
            <w:tcW w:w="2303" w:type="dxa"/>
          </w:tcPr>
          <w:p w:rsidR="000E2CEE" w:rsidRDefault="00963A68" w:rsidP="004D7682">
            <w:pPr>
              <w:pStyle w:val="Heading5"/>
              <w:outlineLvl w:val="4"/>
              <w:cnfStyle w:val="000000000000"/>
              <w:rPr>
                <w:lang w:val="en-US"/>
              </w:rPr>
            </w:pPr>
            <w:r>
              <w:rPr>
                <w:lang w:val="en-US"/>
              </w:rPr>
              <w:t>-0,095</w:t>
            </w:r>
          </w:p>
        </w:tc>
        <w:tc>
          <w:tcPr>
            <w:tcW w:w="2303" w:type="dxa"/>
          </w:tcPr>
          <w:p w:rsidR="000E2CEE" w:rsidRDefault="00963A68" w:rsidP="004D7682">
            <w:pPr>
              <w:pStyle w:val="Heading5"/>
              <w:outlineLvl w:val="4"/>
              <w:cnfStyle w:val="000000000000"/>
              <w:rPr>
                <w:lang w:val="en-US"/>
              </w:rPr>
            </w:pPr>
            <w:r>
              <w:rPr>
                <w:lang w:val="en-US"/>
              </w:rPr>
              <w:t>1,039</w:t>
            </w:r>
          </w:p>
        </w:tc>
        <w:tc>
          <w:tcPr>
            <w:tcW w:w="2303" w:type="dxa"/>
          </w:tcPr>
          <w:p w:rsidR="000E2CEE" w:rsidRDefault="00963A68" w:rsidP="004D7682">
            <w:pPr>
              <w:pStyle w:val="Heading5"/>
              <w:outlineLvl w:val="4"/>
              <w:cnfStyle w:val="000000000000"/>
              <w:rPr>
                <w:lang w:val="en-US"/>
              </w:rPr>
            </w:pPr>
            <w:r>
              <w:rPr>
                <w:lang w:val="en-US"/>
              </w:rPr>
              <w:t>0,065</w:t>
            </w:r>
          </w:p>
        </w:tc>
      </w:tr>
      <w:tr w:rsidR="004D7682" w:rsidTr="00277E27">
        <w:trPr>
          <w:cnfStyle w:val="000000100000"/>
        </w:trPr>
        <w:tc>
          <w:tcPr>
            <w:cnfStyle w:val="001000000000"/>
            <w:tcW w:w="2303" w:type="dxa"/>
          </w:tcPr>
          <w:p w:rsidR="004D7682" w:rsidRDefault="004D7682" w:rsidP="004D7682">
            <w:pPr>
              <w:pStyle w:val="Heading5"/>
              <w:outlineLvl w:val="4"/>
              <w:rPr>
                <w:lang w:val="en-US"/>
              </w:rPr>
            </w:pPr>
          </w:p>
        </w:tc>
        <w:tc>
          <w:tcPr>
            <w:tcW w:w="2303" w:type="dxa"/>
          </w:tcPr>
          <w:p w:rsidR="004D7682" w:rsidRDefault="004D7682" w:rsidP="004D7682">
            <w:pPr>
              <w:pStyle w:val="Heading5"/>
              <w:outlineLvl w:val="4"/>
              <w:cnfStyle w:val="000000100000"/>
              <w:rPr>
                <w:lang w:val="en-US"/>
              </w:rPr>
            </w:pPr>
          </w:p>
        </w:tc>
        <w:tc>
          <w:tcPr>
            <w:tcW w:w="2303" w:type="dxa"/>
          </w:tcPr>
          <w:p w:rsidR="004D7682" w:rsidRDefault="004D7682" w:rsidP="004D7682">
            <w:pPr>
              <w:pStyle w:val="Heading5"/>
              <w:outlineLvl w:val="4"/>
              <w:cnfStyle w:val="000000100000"/>
              <w:rPr>
                <w:lang w:val="en-US"/>
              </w:rPr>
            </w:pPr>
          </w:p>
        </w:tc>
        <w:tc>
          <w:tcPr>
            <w:tcW w:w="2303" w:type="dxa"/>
          </w:tcPr>
          <w:p w:rsidR="004D7682" w:rsidRDefault="004D7682" w:rsidP="004D7682">
            <w:pPr>
              <w:pStyle w:val="Heading5"/>
              <w:outlineLvl w:val="4"/>
              <w:cnfStyle w:val="000000100000"/>
              <w:rPr>
                <w:lang w:val="en-US"/>
              </w:rPr>
            </w:pPr>
          </w:p>
        </w:tc>
      </w:tr>
      <w:tr w:rsidR="004D7682" w:rsidTr="00277E27">
        <w:tc>
          <w:tcPr>
            <w:cnfStyle w:val="001000000000"/>
            <w:tcW w:w="2303" w:type="dxa"/>
          </w:tcPr>
          <w:p w:rsidR="004D7682" w:rsidRDefault="004D7682" w:rsidP="004D7682">
            <w:pPr>
              <w:pStyle w:val="Heading5"/>
              <w:outlineLvl w:val="4"/>
              <w:rPr>
                <w:lang w:val="en-US"/>
              </w:rPr>
            </w:pPr>
            <w:r>
              <w:rPr>
                <w:lang w:val="en-US"/>
              </w:rPr>
              <w:t>Mean 1988 to 1998</w:t>
            </w:r>
          </w:p>
        </w:tc>
        <w:tc>
          <w:tcPr>
            <w:tcW w:w="2303" w:type="dxa"/>
          </w:tcPr>
          <w:p w:rsidR="004D7682" w:rsidRDefault="004D7682" w:rsidP="004D7682">
            <w:pPr>
              <w:pStyle w:val="Heading5"/>
              <w:outlineLvl w:val="4"/>
              <w:cnfStyle w:val="000000000000"/>
              <w:rPr>
                <w:lang w:val="en-US"/>
              </w:rPr>
            </w:pPr>
            <w:r>
              <w:rPr>
                <w:lang w:val="en-US"/>
              </w:rPr>
              <w:t>-0,013</w:t>
            </w:r>
          </w:p>
        </w:tc>
        <w:tc>
          <w:tcPr>
            <w:tcW w:w="2303" w:type="dxa"/>
          </w:tcPr>
          <w:p w:rsidR="004D7682" w:rsidRDefault="004D7682" w:rsidP="004D7682">
            <w:pPr>
              <w:pStyle w:val="Heading5"/>
              <w:outlineLvl w:val="4"/>
              <w:cnfStyle w:val="000000000000"/>
              <w:rPr>
                <w:lang w:val="en-US"/>
              </w:rPr>
            </w:pPr>
            <w:r>
              <w:rPr>
                <w:lang w:val="en-US"/>
              </w:rPr>
              <w:t>0,995</w:t>
            </w:r>
          </w:p>
        </w:tc>
        <w:tc>
          <w:tcPr>
            <w:tcW w:w="2303" w:type="dxa"/>
          </w:tcPr>
          <w:p w:rsidR="004D7682" w:rsidRDefault="004D7682" w:rsidP="004D7682">
            <w:pPr>
              <w:pStyle w:val="Heading5"/>
              <w:outlineLvl w:val="4"/>
              <w:cnfStyle w:val="000000000000"/>
              <w:rPr>
                <w:lang w:val="en-US"/>
              </w:rPr>
            </w:pPr>
            <w:r>
              <w:rPr>
                <w:lang w:val="en-US"/>
              </w:rPr>
              <w:t>0,025</w:t>
            </w:r>
          </w:p>
        </w:tc>
      </w:tr>
      <w:tr w:rsidR="004D7682" w:rsidTr="00277E27">
        <w:trPr>
          <w:cnfStyle w:val="000000100000"/>
        </w:trPr>
        <w:tc>
          <w:tcPr>
            <w:cnfStyle w:val="001000000000"/>
            <w:tcW w:w="2303" w:type="dxa"/>
          </w:tcPr>
          <w:p w:rsidR="004D7682" w:rsidRDefault="004D7682" w:rsidP="004D7682">
            <w:pPr>
              <w:pStyle w:val="Heading5"/>
              <w:outlineLvl w:val="4"/>
              <w:rPr>
                <w:lang w:val="en-US"/>
              </w:rPr>
            </w:pPr>
            <w:r>
              <w:rPr>
                <w:lang w:val="en-US"/>
              </w:rPr>
              <w:t>Mean 1999 to 2009</w:t>
            </w:r>
          </w:p>
        </w:tc>
        <w:tc>
          <w:tcPr>
            <w:tcW w:w="2303" w:type="dxa"/>
          </w:tcPr>
          <w:p w:rsidR="004D7682" w:rsidRDefault="004D7682" w:rsidP="004D7682">
            <w:pPr>
              <w:pStyle w:val="Heading5"/>
              <w:outlineLvl w:val="4"/>
              <w:cnfStyle w:val="000000100000"/>
              <w:rPr>
                <w:lang w:val="en-US"/>
              </w:rPr>
            </w:pPr>
            <w:r>
              <w:rPr>
                <w:lang w:val="en-US"/>
              </w:rPr>
              <w:t>-0,017</w:t>
            </w:r>
          </w:p>
        </w:tc>
        <w:tc>
          <w:tcPr>
            <w:tcW w:w="2303" w:type="dxa"/>
          </w:tcPr>
          <w:p w:rsidR="004D7682" w:rsidRDefault="004D7682" w:rsidP="004D7682">
            <w:pPr>
              <w:pStyle w:val="Heading5"/>
              <w:outlineLvl w:val="4"/>
              <w:cnfStyle w:val="000000100000"/>
              <w:rPr>
                <w:lang w:val="en-US"/>
              </w:rPr>
            </w:pPr>
            <w:r>
              <w:rPr>
                <w:lang w:val="en-US"/>
              </w:rPr>
              <w:t>0,973</w:t>
            </w:r>
          </w:p>
        </w:tc>
        <w:tc>
          <w:tcPr>
            <w:tcW w:w="2303" w:type="dxa"/>
          </w:tcPr>
          <w:p w:rsidR="004D7682" w:rsidRDefault="004D7682" w:rsidP="004D7682">
            <w:pPr>
              <w:pStyle w:val="Heading5"/>
              <w:outlineLvl w:val="4"/>
              <w:cnfStyle w:val="000000100000"/>
              <w:rPr>
                <w:lang w:val="en-US"/>
              </w:rPr>
            </w:pPr>
            <w:r>
              <w:rPr>
                <w:lang w:val="en-US"/>
              </w:rPr>
              <w:t>0,043</w:t>
            </w:r>
          </w:p>
        </w:tc>
      </w:tr>
      <w:tr w:rsidR="004D7682" w:rsidTr="00277E27">
        <w:tc>
          <w:tcPr>
            <w:cnfStyle w:val="001000000000"/>
            <w:tcW w:w="2303" w:type="dxa"/>
          </w:tcPr>
          <w:p w:rsidR="004D7682" w:rsidRDefault="004D7682" w:rsidP="004D7682">
            <w:pPr>
              <w:pStyle w:val="Heading5"/>
              <w:outlineLvl w:val="4"/>
              <w:rPr>
                <w:lang w:val="en-US"/>
              </w:rPr>
            </w:pPr>
            <w:r>
              <w:rPr>
                <w:lang w:val="en-US"/>
              </w:rPr>
              <w:t>Difference</w:t>
            </w:r>
          </w:p>
        </w:tc>
        <w:tc>
          <w:tcPr>
            <w:tcW w:w="2303" w:type="dxa"/>
          </w:tcPr>
          <w:p w:rsidR="004D7682" w:rsidRDefault="007C787F" w:rsidP="004D7682">
            <w:pPr>
              <w:pStyle w:val="Heading5"/>
              <w:outlineLvl w:val="4"/>
              <w:cnfStyle w:val="000000000000"/>
              <w:rPr>
                <w:lang w:val="en-US"/>
              </w:rPr>
            </w:pPr>
            <w:r>
              <w:rPr>
                <w:lang w:val="en-US"/>
              </w:rPr>
              <w:t>-0,004</w:t>
            </w:r>
          </w:p>
        </w:tc>
        <w:tc>
          <w:tcPr>
            <w:tcW w:w="2303" w:type="dxa"/>
          </w:tcPr>
          <w:p w:rsidR="004D7682" w:rsidRDefault="007C787F" w:rsidP="004D7682">
            <w:pPr>
              <w:pStyle w:val="Heading5"/>
              <w:outlineLvl w:val="4"/>
              <w:cnfStyle w:val="000000000000"/>
              <w:rPr>
                <w:lang w:val="en-US"/>
              </w:rPr>
            </w:pPr>
            <w:r>
              <w:rPr>
                <w:lang w:val="en-US"/>
              </w:rPr>
              <w:t>-0,022</w:t>
            </w:r>
          </w:p>
        </w:tc>
        <w:tc>
          <w:tcPr>
            <w:tcW w:w="2303" w:type="dxa"/>
          </w:tcPr>
          <w:p w:rsidR="004D7682" w:rsidRDefault="007C787F" w:rsidP="004D7682">
            <w:pPr>
              <w:pStyle w:val="Heading5"/>
              <w:outlineLvl w:val="4"/>
              <w:cnfStyle w:val="000000000000"/>
              <w:rPr>
                <w:lang w:val="en-US"/>
              </w:rPr>
            </w:pPr>
            <w:r>
              <w:rPr>
                <w:lang w:val="en-US"/>
              </w:rPr>
              <w:t>0,018</w:t>
            </w:r>
          </w:p>
        </w:tc>
      </w:tr>
      <w:tr w:rsidR="004D7682" w:rsidTr="00277E27">
        <w:trPr>
          <w:cnfStyle w:val="000000100000"/>
        </w:trPr>
        <w:tc>
          <w:tcPr>
            <w:cnfStyle w:val="001000000000"/>
            <w:tcW w:w="2303" w:type="dxa"/>
          </w:tcPr>
          <w:p w:rsidR="004D7682" w:rsidRDefault="004D7682" w:rsidP="004D7682">
            <w:pPr>
              <w:pStyle w:val="Heading5"/>
              <w:outlineLvl w:val="4"/>
              <w:rPr>
                <w:lang w:val="en-US"/>
              </w:rPr>
            </w:pPr>
            <w:r>
              <w:rPr>
                <w:lang w:val="en-US"/>
              </w:rPr>
              <w:t>P-</w:t>
            </w:r>
            <w:proofErr w:type="gramStart"/>
            <w:r>
              <w:rPr>
                <w:lang w:val="en-US"/>
              </w:rPr>
              <w:t>value  difference</w:t>
            </w:r>
            <w:proofErr w:type="gramEnd"/>
          </w:p>
        </w:tc>
        <w:tc>
          <w:tcPr>
            <w:tcW w:w="2303" w:type="dxa"/>
          </w:tcPr>
          <w:p w:rsidR="004D7682" w:rsidRDefault="004D7682" w:rsidP="004D7682">
            <w:pPr>
              <w:pStyle w:val="Heading5"/>
              <w:outlineLvl w:val="4"/>
              <w:cnfStyle w:val="000000100000"/>
              <w:rPr>
                <w:lang w:val="en-US"/>
              </w:rPr>
            </w:pPr>
            <w:r>
              <w:rPr>
                <w:lang w:val="en-US"/>
              </w:rPr>
              <w:t>0,793</w:t>
            </w:r>
          </w:p>
        </w:tc>
        <w:tc>
          <w:tcPr>
            <w:tcW w:w="2303" w:type="dxa"/>
          </w:tcPr>
          <w:p w:rsidR="004D7682" w:rsidRDefault="004D7682" w:rsidP="004D7682">
            <w:pPr>
              <w:pStyle w:val="Heading5"/>
              <w:outlineLvl w:val="4"/>
              <w:cnfStyle w:val="000000100000"/>
              <w:rPr>
                <w:lang w:val="en-US"/>
              </w:rPr>
            </w:pPr>
            <w:r>
              <w:rPr>
                <w:lang w:val="en-US"/>
              </w:rPr>
              <w:t>0,184</w:t>
            </w:r>
          </w:p>
        </w:tc>
        <w:tc>
          <w:tcPr>
            <w:tcW w:w="2303" w:type="dxa"/>
          </w:tcPr>
          <w:p w:rsidR="004D7682" w:rsidRDefault="004D7682" w:rsidP="004D7682">
            <w:pPr>
              <w:pStyle w:val="Heading5"/>
              <w:outlineLvl w:val="4"/>
              <w:cnfStyle w:val="000000100000"/>
              <w:rPr>
                <w:lang w:val="en-US"/>
              </w:rPr>
            </w:pPr>
            <w:r>
              <w:rPr>
                <w:lang w:val="en-US"/>
              </w:rPr>
              <w:t>0,040</w:t>
            </w:r>
          </w:p>
        </w:tc>
      </w:tr>
    </w:tbl>
    <w:p w:rsidR="000E2CEE" w:rsidRPr="000E2CEE" w:rsidRDefault="000E2CEE" w:rsidP="004D7682">
      <w:pPr>
        <w:pStyle w:val="Heading5"/>
        <w:rPr>
          <w:lang w:val="en-US"/>
        </w:rPr>
      </w:pPr>
    </w:p>
    <w:p w:rsidR="00E9670D" w:rsidRDefault="00E9670D">
      <w:pPr>
        <w:spacing w:after="0" w:line="240" w:lineRule="auto"/>
        <w:rPr>
          <w:lang w:val="en-US"/>
        </w:rPr>
      </w:pPr>
      <w:r>
        <w:rPr>
          <w:lang w:val="en-US"/>
        </w:rPr>
        <w:br w:type="page"/>
      </w:r>
    </w:p>
    <w:p w:rsidR="000E2CEE" w:rsidRDefault="000E2CEE" w:rsidP="000E2CEE">
      <w:pPr>
        <w:pStyle w:val="Heading3"/>
        <w:rPr>
          <w:lang w:val="en-US"/>
        </w:rPr>
      </w:pPr>
      <w:bookmarkStart w:id="278" w:name="_Toc298480564"/>
      <w:bookmarkStart w:id="279" w:name="_Toc299713009"/>
      <w:bookmarkStart w:id="280" w:name="_Toc300034972"/>
      <w:r>
        <w:rPr>
          <w:lang w:val="en-US"/>
        </w:rPr>
        <w:lastRenderedPageBreak/>
        <w:t>Industries – decreasing</w:t>
      </w:r>
      <w:bookmarkEnd w:id="278"/>
      <w:bookmarkEnd w:id="279"/>
      <w:bookmarkEnd w:id="280"/>
    </w:p>
    <w:tbl>
      <w:tblPr>
        <w:tblStyle w:val="LightShading-Accent11"/>
        <w:tblW w:w="5000" w:type="pct"/>
        <w:tblLook w:val="04A0"/>
      </w:tblPr>
      <w:tblGrid>
        <w:gridCol w:w="1548"/>
        <w:gridCol w:w="1548"/>
        <w:gridCol w:w="1547"/>
        <w:gridCol w:w="1549"/>
        <w:gridCol w:w="1549"/>
        <w:gridCol w:w="1547"/>
      </w:tblGrid>
      <w:tr w:rsidR="001173E4" w:rsidTr="001173E4">
        <w:trPr>
          <w:cnfStyle w:val="100000000000"/>
        </w:trPr>
        <w:tc>
          <w:tcPr>
            <w:cnfStyle w:val="001000000000"/>
            <w:tcW w:w="833" w:type="pct"/>
          </w:tcPr>
          <w:p w:rsidR="001173E4" w:rsidRDefault="001173E4" w:rsidP="004D7682">
            <w:pPr>
              <w:pStyle w:val="Heading5"/>
              <w:outlineLvl w:val="4"/>
              <w:rPr>
                <w:lang w:val="en-US"/>
              </w:rPr>
            </w:pPr>
            <w:r>
              <w:rPr>
                <w:lang w:val="en-US"/>
              </w:rPr>
              <w:t>Year</w:t>
            </w:r>
          </w:p>
        </w:tc>
        <w:tc>
          <w:tcPr>
            <w:tcW w:w="833" w:type="pct"/>
          </w:tcPr>
          <w:p w:rsidR="001173E4" w:rsidRDefault="001173E4" w:rsidP="004D7682">
            <w:pPr>
              <w:pStyle w:val="Heading5"/>
              <w:outlineLvl w:val="4"/>
              <w:cnfStyle w:val="100000000000"/>
              <w:rPr>
                <w:lang w:val="en-US"/>
              </w:rPr>
            </w:pPr>
            <w:r>
              <w:rPr>
                <w:lang w:val="en-US"/>
              </w:rPr>
              <w:t>R</w:t>
            </w:r>
          </w:p>
        </w:tc>
        <w:tc>
          <w:tcPr>
            <w:tcW w:w="833" w:type="pct"/>
          </w:tcPr>
          <w:p w:rsidR="001173E4" w:rsidRPr="00CC0275" w:rsidRDefault="001173E4" w:rsidP="004D7682">
            <w:pPr>
              <w:pStyle w:val="Heading5"/>
              <w:outlineLvl w:val="4"/>
              <w:cnfStyle w:val="100000000000"/>
              <w:rPr>
                <w:vertAlign w:val="superscript"/>
                <w:lang w:val="en-US"/>
              </w:rPr>
            </w:pPr>
            <w:r>
              <w:rPr>
                <w:lang w:val="en-US"/>
              </w:rPr>
              <w:t>R</w:t>
            </w:r>
            <w:r>
              <w:rPr>
                <w:vertAlign w:val="superscript"/>
                <w:lang w:val="en-US"/>
              </w:rPr>
              <w:t>2</w:t>
            </w:r>
          </w:p>
        </w:tc>
        <w:tc>
          <w:tcPr>
            <w:tcW w:w="834" w:type="pct"/>
          </w:tcPr>
          <w:p w:rsidR="001173E4" w:rsidRPr="008600B0" w:rsidRDefault="001173E4" w:rsidP="004D7682">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c>
          <w:tcPr>
            <w:tcW w:w="834" w:type="pct"/>
          </w:tcPr>
          <w:p w:rsidR="001173E4" w:rsidRPr="008600B0" w:rsidRDefault="001173E4" w:rsidP="004D7682">
            <w:pPr>
              <w:pStyle w:val="Heading5"/>
              <w:outlineLvl w:val="4"/>
              <w:cnfStyle w:val="100000000000"/>
              <w:rPr>
                <w:lang w:val="en-US"/>
              </w:rPr>
            </w:pPr>
            <w:proofErr w:type="gramStart"/>
            <w:r w:rsidRPr="002D66F1">
              <w:rPr>
                <w:lang w:val="en-US"/>
              </w:rPr>
              <w:t>Β</w:t>
            </w:r>
            <w:r>
              <w:rPr>
                <w:vertAlign w:val="subscript"/>
                <w:lang w:val="en-US"/>
              </w:rPr>
              <w:t>2</w:t>
            </w:r>
            <w:r>
              <w:rPr>
                <w:vertAlign w:val="subscript"/>
                <w:lang w:val="en-US"/>
              </w:rPr>
              <w:br/>
            </w:r>
            <w:r>
              <w:rPr>
                <w:lang w:val="en-US"/>
              </w:rPr>
              <w:t>Sig.</w:t>
            </w:r>
            <w:proofErr w:type="gramEnd"/>
          </w:p>
        </w:tc>
        <w:tc>
          <w:tcPr>
            <w:tcW w:w="833" w:type="pct"/>
          </w:tcPr>
          <w:p w:rsidR="001173E4" w:rsidRPr="008600B0" w:rsidRDefault="001173E4" w:rsidP="004D7682">
            <w:pPr>
              <w:pStyle w:val="Heading5"/>
              <w:outlineLvl w:val="4"/>
              <w:cnfStyle w:val="100000000000"/>
              <w:rPr>
                <w:lang w:val="en-US"/>
              </w:rPr>
            </w:pPr>
            <w:proofErr w:type="gramStart"/>
            <w:r w:rsidRPr="002D66F1">
              <w:rPr>
                <w:lang w:val="en-US"/>
              </w:rPr>
              <w:t>Β</w:t>
            </w:r>
            <w:r>
              <w:rPr>
                <w:vertAlign w:val="subscript"/>
                <w:lang w:val="en-US"/>
              </w:rPr>
              <w:t>3</w:t>
            </w:r>
            <w:r>
              <w:rPr>
                <w:vertAlign w:val="subscript"/>
                <w:lang w:val="en-US"/>
              </w:rPr>
              <w:br/>
            </w:r>
            <w:r>
              <w:rPr>
                <w:lang w:val="en-US"/>
              </w:rPr>
              <w:t>Sig.</w:t>
            </w:r>
            <w:proofErr w:type="gramEnd"/>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1988</w:t>
            </w:r>
          </w:p>
        </w:tc>
        <w:tc>
          <w:tcPr>
            <w:tcW w:w="833" w:type="pct"/>
          </w:tcPr>
          <w:p w:rsidR="001173E4" w:rsidRDefault="00963A68" w:rsidP="004D7682">
            <w:pPr>
              <w:pStyle w:val="Heading5"/>
              <w:outlineLvl w:val="4"/>
              <w:cnfStyle w:val="000000100000"/>
              <w:rPr>
                <w:lang w:val="en-US"/>
              </w:rPr>
            </w:pPr>
            <w:r>
              <w:rPr>
                <w:lang w:val="en-US"/>
              </w:rPr>
              <w:t>0,997</w:t>
            </w:r>
          </w:p>
        </w:tc>
        <w:tc>
          <w:tcPr>
            <w:tcW w:w="833" w:type="pct"/>
          </w:tcPr>
          <w:p w:rsidR="001173E4" w:rsidRDefault="00963A68" w:rsidP="004D7682">
            <w:pPr>
              <w:pStyle w:val="Heading5"/>
              <w:outlineLvl w:val="4"/>
              <w:cnfStyle w:val="000000100000"/>
              <w:rPr>
                <w:lang w:val="en-US"/>
              </w:rPr>
            </w:pPr>
            <w:r>
              <w:rPr>
                <w:lang w:val="en-US"/>
              </w:rPr>
              <w:t>0,994</w:t>
            </w:r>
          </w:p>
        </w:tc>
        <w:tc>
          <w:tcPr>
            <w:tcW w:w="834" w:type="pct"/>
          </w:tcPr>
          <w:p w:rsidR="001173E4" w:rsidRDefault="00963A68" w:rsidP="004D7682">
            <w:pPr>
              <w:pStyle w:val="Heading5"/>
              <w:outlineLvl w:val="4"/>
              <w:cnfStyle w:val="000000100000"/>
              <w:rPr>
                <w:lang w:val="en-US"/>
              </w:rPr>
            </w:pPr>
            <w:r>
              <w:rPr>
                <w:lang w:val="en-US"/>
              </w:rPr>
              <w:t>0,018</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963A68" w:rsidP="004D7682">
            <w:pPr>
              <w:pStyle w:val="Heading5"/>
              <w:outlineLvl w:val="4"/>
              <w:cnfStyle w:val="000000100000"/>
              <w:rPr>
                <w:lang w:val="en-US"/>
              </w:rPr>
            </w:pPr>
            <w:r>
              <w:rPr>
                <w:lang w:val="en-US"/>
              </w:rPr>
              <w:t>0,002</w:t>
            </w:r>
          </w:p>
        </w:tc>
      </w:tr>
      <w:tr w:rsidR="001173E4" w:rsidTr="001173E4">
        <w:tc>
          <w:tcPr>
            <w:cnfStyle w:val="001000000000"/>
            <w:tcW w:w="833" w:type="pct"/>
          </w:tcPr>
          <w:p w:rsidR="001173E4" w:rsidRPr="00A81643" w:rsidRDefault="001173E4" w:rsidP="004D7682">
            <w:pPr>
              <w:pStyle w:val="Heading5"/>
              <w:outlineLvl w:val="4"/>
              <w:rPr>
                <w:lang w:val="en-US"/>
              </w:rPr>
            </w:pPr>
            <w:r>
              <w:rPr>
                <w:lang w:val="en-US"/>
              </w:rPr>
              <w:t>1989</w:t>
            </w:r>
          </w:p>
        </w:tc>
        <w:tc>
          <w:tcPr>
            <w:tcW w:w="833" w:type="pct"/>
          </w:tcPr>
          <w:p w:rsidR="001173E4" w:rsidRDefault="00963A68" w:rsidP="004D7682">
            <w:pPr>
              <w:pStyle w:val="Heading5"/>
              <w:outlineLvl w:val="4"/>
              <w:cnfStyle w:val="000000000000"/>
              <w:rPr>
                <w:lang w:val="en-US"/>
              </w:rPr>
            </w:pPr>
            <w:r>
              <w:rPr>
                <w:lang w:val="en-US"/>
              </w:rPr>
              <w:t>0,997</w:t>
            </w:r>
          </w:p>
        </w:tc>
        <w:tc>
          <w:tcPr>
            <w:tcW w:w="833" w:type="pct"/>
          </w:tcPr>
          <w:p w:rsidR="001173E4" w:rsidRDefault="00963A68" w:rsidP="004D7682">
            <w:pPr>
              <w:pStyle w:val="Heading5"/>
              <w:outlineLvl w:val="4"/>
              <w:cnfStyle w:val="000000000000"/>
              <w:rPr>
                <w:lang w:val="en-US"/>
              </w:rPr>
            </w:pPr>
            <w:r>
              <w:rPr>
                <w:lang w:val="en-US"/>
              </w:rPr>
              <w:t>0,994</w:t>
            </w:r>
          </w:p>
        </w:tc>
        <w:tc>
          <w:tcPr>
            <w:tcW w:w="834" w:type="pct"/>
          </w:tcPr>
          <w:p w:rsidR="001173E4" w:rsidRDefault="00963A68" w:rsidP="004D7682">
            <w:pPr>
              <w:pStyle w:val="Heading5"/>
              <w:outlineLvl w:val="4"/>
              <w:cnfStyle w:val="000000000000"/>
              <w:rPr>
                <w:lang w:val="en-US"/>
              </w:rPr>
            </w:pPr>
            <w:r>
              <w:rPr>
                <w:lang w:val="en-US"/>
              </w:rPr>
              <w:t>0,005</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963A68" w:rsidP="004D7682">
            <w:pPr>
              <w:pStyle w:val="Heading5"/>
              <w:outlineLvl w:val="4"/>
              <w:cnfStyle w:val="000000000000"/>
              <w:rPr>
                <w:lang w:val="en-US"/>
              </w:rPr>
            </w:pPr>
            <w:r>
              <w:rPr>
                <w:lang w:val="en-US"/>
              </w:rPr>
              <w:t>0,995</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1990</w:t>
            </w:r>
          </w:p>
        </w:tc>
        <w:tc>
          <w:tcPr>
            <w:tcW w:w="833" w:type="pct"/>
          </w:tcPr>
          <w:p w:rsidR="001173E4" w:rsidRDefault="00F22AB2" w:rsidP="004D7682">
            <w:pPr>
              <w:pStyle w:val="Heading5"/>
              <w:outlineLvl w:val="4"/>
              <w:cnfStyle w:val="000000100000"/>
              <w:rPr>
                <w:lang w:val="en-US"/>
              </w:rPr>
            </w:pPr>
            <w:r>
              <w:rPr>
                <w:lang w:val="en-US"/>
              </w:rPr>
              <w:t>0,998</w:t>
            </w:r>
          </w:p>
        </w:tc>
        <w:tc>
          <w:tcPr>
            <w:tcW w:w="833" w:type="pct"/>
          </w:tcPr>
          <w:p w:rsidR="001173E4" w:rsidRDefault="00F22AB2" w:rsidP="004D7682">
            <w:pPr>
              <w:pStyle w:val="Heading5"/>
              <w:outlineLvl w:val="4"/>
              <w:cnfStyle w:val="000000100000"/>
              <w:rPr>
                <w:lang w:val="en-US"/>
              </w:rPr>
            </w:pPr>
            <w:r>
              <w:rPr>
                <w:lang w:val="en-US"/>
              </w:rPr>
              <w:t>0,995</w:t>
            </w:r>
          </w:p>
        </w:tc>
        <w:tc>
          <w:tcPr>
            <w:tcW w:w="834" w:type="pct"/>
          </w:tcPr>
          <w:p w:rsidR="001173E4" w:rsidRDefault="00F22AB2" w:rsidP="004D7682">
            <w:pPr>
              <w:pStyle w:val="Heading5"/>
              <w:outlineLvl w:val="4"/>
              <w:cnfStyle w:val="000000100000"/>
              <w:rPr>
                <w:lang w:val="en-US"/>
              </w:rPr>
            </w:pPr>
            <w:r>
              <w:rPr>
                <w:lang w:val="en-US"/>
              </w:rPr>
              <w:t>0,001</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F22AB2" w:rsidP="004D7682">
            <w:pPr>
              <w:pStyle w:val="Heading5"/>
              <w:outlineLvl w:val="4"/>
              <w:cnfStyle w:val="000000100000"/>
              <w:rPr>
                <w:lang w:val="en-US"/>
              </w:rPr>
            </w:pPr>
            <w:r>
              <w:rPr>
                <w:lang w:val="en-US"/>
              </w:rPr>
              <w:t>0,368</w:t>
            </w:r>
          </w:p>
        </w:tc>
      </w:tr>
      <w:tr w:rsidR="001173E4" w:rsidTr="001173E4">
        <w:tc>
          <w:tcPr>
            <w:cnfStyle w:val="001000000000"/>
            <w:tcW w:w="833" w:type="pct"/>
          </w:tcPr>
          <w:p w:rsidR="001173E4" w:rsidRDefault="001173E4" w:rsidP="004D7682">
            <w:pPr>
              <w:pStyle w:val="Heading5"/>
              <w:outlineLvl w:val="4"/>
              <w:rPr>
                <w:lang w:val="en-US"/>
              </w:rPr>
            </w:pPr>
            <w:r>
              <w:rPr>
                <w:lang w:val="en-US"/>
              </w:rPr>
              <w:t>1991</w:t>
            </w:r>
          </w:p>
        </w:tc>
        <w:tc>
          <w:tcPr>
            <w:tcW w:w="833" w:type="pct"/>
          </w:tcPr>
          <w:p w:rsidR="001173E4" w:rsidRDefault="003A7AAD" w:rsidP="004D7682">
            <w:pPr>
              <w:pStyle w:val="Heading5"/>
              <w:outlineLvl w:val="4"/>
              <w:cnfStyle w:val="000000000000"/>
              <w:rPr>
                <w:lang w:val="en-US"/>
              </w:rPr>
            </w:pPr>
            <w:r>
              <w:rPr>
                <w:lang w:val="en-US"/>
              </w:rPr>
              <w:t>0,997</w:t>
            </w:r>
          </w:p>
        </w:tc>
        <w:tc>
          <w:tcPr>
            <w:tcW w:w="833" w:type="pct"/>
          </w:tcPr>
          <w:p w:rsidR="001173E4" w:rsidRDefault="003A7AAD" w:rsidP="004D7682">
            <w:pPr>
              <w:pStyle w:val="Heading5"/>
              <w:outlineLvl w:val="4"/>
              <w:cnfStyle w:val="000000000000"/>
              <w:rPr>
                <w:lang w:val="en-US"/>
              </w:rPr>
            </w:pPr>
            <w:r>
              <w:rPr>
                <w:lang w:val="en-US"/>
              </w:rPr>
              <w:t>0,993</w:t>
            </w:r>
          </w:p>
        </w:tc>
        <w:tc>
          <w:tcPr>
            <w:tcW w:w="834" w:type="pct"/>
          </w:tcPr>
          <w:p w:rsidR="001173E4" w:rsidRDefault="003A7AAD" w:rsidP="004D7682">
            <w:pPr>
              <w:pStyle w:val="Heading5"/>
              <w:outlineLvl w:val="4"/>
              <w:cnfStyle w:val="000000000000"/>
              <w:rPr>
                <w:lang w:val="en-US"/>
              </w:rPr>
            </w:pPr>
            <w:r>
              <w:rPr>
                <w:lang w:val="en-US"/>
              </w:rPr>
              <w:t>0,850</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3A7AAD" w:rsidP="004D7682">
            <w:pPr>
              <w:pStyle w:val="Heading5"/>
              <w:outlineLvl w:val="4"/>
              <w:cnfStyle w:val="000000000000"/>
              <w:rPr>
                <w:lang w:val="en-US"/>
              </w:rPr>
            </w:pPr>
            <w:r>
              <w:rPr>
                <w:lang w:val="en-US"/>
              </w:rPr>
              <w:t>0,031</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1992</w:t>
            </w:r>
          </w:p>
        </w:tc>
        <w:tc>
          <w:tcPr>
            <w:tcW w:w="833" w:type="pct"/>
          </w:tcPr>
          <w:p w:rsidR="001173E4" w:rsidRDefault="003A7AAD" w:rsidP="004D7682">
            <w:pPr>
              <w:pStyle w:val="Heading5"/>
              <w:outlineLvl w:val="4"/>
              <w:cnfStyle w:val="000000100000"/>
              <w:rPr>
                <w:lang w:val="en-US"/>
              </w:rPr>
            </w:pPr>
            <w:r>
              <w:rPr>
                <w:lang w:val="en-US"/>
              </w:rPr>
              <w:t>0,996</w:t>
            </w:r>
          </w:p>
        </w:tc>
        <w:tc>
          <w:tcPr>
            <w:tcW w:w="833" w:type="pct"/>
          </w:tcPr>
          <w:p w:rsidR="001173E4" w:rsidRDefault="003A7AAD" w:rsidP="004D7682">
            <w:pPr>
              <w:pStyle w:val="Heading5"/>
              <w:outlineLvl w:val="4"/>
              <w:cnfStyle w:val="000000100000"/>
              <w:rPr>
                <w:lang w:val="en-US"/>
              </w:rPr>
            </w:pPr>
            <w:r>
              <w:rPr>
                <w:lang w:val="en-US"/>
              </w:rPr>
              <w:t>0,992</w:t>
            </w:r>
          </w:p>
        </w:tc>
        <w:tc>
          <w:tcPr>
            <w:tcW w:w="834" w:type="pct"/>
          </w:tcPr>
          <w:p w:rsidR="001173E4" w:rsidRDefault="003A7AAD" w:rsidP="004D7682">
            <w:pPr>
              <w:pStyle w:val="Heading5"/>
              <w:outlineLvl w:val="4"/>
              <w:cnfStyle w:val="000000100000"/>
              <w:rPr>
                <w:lang w:val="en-US"/>
              </w:rPr>
            </w:pPr>
            <w:r>
              <w:rPr>
                <w:lang w:val="en-US"/>
              </w:rPr>
              <w:t>0,008</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3A7AAD" w:rsidP="004D7682">
            <w:pPr>
              <w:pStyle w:val="Heading5"/>
              <w:outlineLvl w:val="4"/>
              <w:cnfStyle w:val="000000100000"/>
              <w:rPr>
                <w:lang w:val="en-US"/>
              </w:rPr>
            </w:pPr>
            <w:r>
              <w:rPr>
                <w:lang w:val="en-US"/>
              </w:rPr>
              <w:t>0,000</w:t>
            </w:r>
          </w:p>
        </w:tc>
      </w:tr>
      <w:tr w:rsidR="001173E4" w:rsidTr="001173E4">
        <w:tc>
          <w:tcPr>
            <w:cnfStyle w:val="001000000000"/>
            <w:tcW w:w="833" w:type="pct"/>
          </w:tcPr>
          <w:p w:rsidR="001173E4" w:rsidRDefault="001173E4" w:rsidP="004D7682">
            <w:pPr>
              <w:pStyle w:val="Heading5"/>
              <w:outlineLvl w:val="4"/>
              <w:rPr>
                <w:lang w:val="en-US"/>
              </w:rPr>
            </w:pPr>
            <w:r>
              <w:rPr>
                <w:lang w:val="en-US"/>
              </w:rPr>
              <w:t>1993</w:t>
            </w:r>
          </w:p>
        </w:tc>
        <w:tc>
          <w:tcPr>
            <w:tcW w:w="833" w:type="pct"/>
          </w:tcPr>
          <w:p w:rsidR="001173E4" w:rsidRDefault="003A7AAD" w:rsidP="004D7682">
            <w:pPr>
              <w:pStyle w:val="Heading5"/>
              <w:outlineLvl w:val="4"/>
              <w:cnfStyle w:val="000000000000"/>
              <w:rPr>
                <w:lang w:val="en-US"/>
              </w:rPr>
            </w:pPr>
            <w:r>
              <w:rPr>
                <w:lang w:val="en-US"/>
              </w:rPr>
              <w:t>0,996</w:t>
            </w:r>
          </w:p>
        </w:tc>
        <w:tc>
          <w:tcPr>
            <w:tcW w:w="833" w:type="pct"/>
          </w:tcPr>
          <w:p w:rsidR="001173E4" w:rsidRDefault="003A7AAD" w:rsidP="004D7682">
            <w:pPr>
              <w:pStyle w:val="Heading5"/>
              <w:outlineLvl w:val="4"/>
              <w:cnfStyle w:val="000000000000"/>
              <w:rPr>
                <w:lang w:val="en-US"/>
              </w:rPr>
            </w:pPr>
            <w:r>
              <w:rPr>
                <w:lang w:val="en-US"/>
              </w:rPr>
              <w:t>0,991</w:t>
            </w:r>
          </w:p>
        </w:tc>
        <w:tc>
          <w:tcPr>
            <w:tcW w:w="834" w:type="pct"/>
          </w:tcPr>
          <w:p w:rsidR="001173E4" w:rsidRDefault="00760024" w:rsidP="004D7682">
            <w:pPr>
              <w:pStyle w:val="Heading5"/>
              <w:outlineLvl w:val="4"/>
              <w:cnfStyle w:val="000000000000"/>
              <w:rPr>
                <w:lang w:val="en-US"/>
              </w:rPr>
            </w:pPr>
            <w:r>
              <w:rPr>
                <w:lang w:val="en-US"/>
              </w:rPr>
              <w:t>0,000</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760024" w:rsidP="004D7682">
            <w:pPr>
              <w:pStyle w:val="Heading5"/>
              <w:outlineLvl w:val="4"/>
              <w:cnfStyle w:val="000000000000"/>
              <w:rPr>
                <w:lang w:val="en-US"/>
              </w:rPr>
            </w:pPr>
            <w:r>
              <w:rPr>
                <w:lang w:val="en-US"/>
              </w:rPr>
              <w:t>0,022</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1994</w:t>
            </w:r>
          </w:p>
        </w:tc>
        <w:tc>
          <w:tcPr>
            <w:tcW w:w="833" w:type="pct"/>
          </w:tcPr>
          <w:p w:rsidR="001173E4" w:rsidRDefault="00760024" w:rsidP="004D7682">
            <w:pPr>
              <w:pStyle w:val="Heading5"/>
              <w:outlineLvl w:val="4"/>
              <w:cnfStyle w:val="000000100000"/>
              <w:rPr>
                <w:lang w:val="en-US"/>
              </w:rPr>
            </w:pPr>
            <w:r>
              <w:rPr>
                <w:lang w:val="en-US"/>
              </w:rPr>
              <w:t>0,996</w:t>
            </w:r>
          </w:p>
        </w:tc>
        <w:tc>
          <w:tcPr>
            <w:tcW w:w="833" w:type="pct"/>
          </w:tcPr>
          <w:p w:rsidR="001173E4" w:rsidRDefault="00760024" w:rsidP="004D7682">
            <w:pPr>
              <w:pStyle w:val="Heading5"/>
              <w:outlineLvl w:val="4"/>
              <w:cnfStyle w:val="000000100000"/>
              <w:rPr>
                <w:lang w:val="en-US"/>
              </w:rPr>
            </w:pPr>
            <w:r>
              <w:rPr>
                <w:lang w:val="en-US"/>
              </w:rPr>
              <w:t>0,992</w:t>
            </w:r>
          </w:p>
        </w:tc>
        <w:tc>
          <w:tcPr>
            <w:tcW w:w="834" w:type="pct"/>
          </w:tcPr>
          <w:p w:rsidR="001173E4" w:rsidRDefault="00760024" w:rsidP="004D7682">
            <w:pPr>
              <w:pStyle w:val="Heading5"/>
              <w:outlineLvl w:val="4"/>
              <w:cnfStyle w:val="000000100000"/>
              <w:rPr>
                <w:lang w:val="en-US"/>
              </w:rPr>
            </w:pPr>
            <w:r>
              <w:rPr>
                <w:lang w:val="en-US"/>
              </w:rPr>
              <w:t>0,020</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760024" w:rsidP="004D7682">
            <w:pPr>
              <w:pStyle w:val="Heading5"/>
              <w:outlineLvl w:val="4"/>
              <w:cnfStyle w:val="000000100000"/>
              <w:rPr>
                <w:lang w:val="en-US"/>
              </w:rPr>
            </w:pPr>
            <w:r>
              <w:rPr>
                <w:lang w:val="en-US"/>
              </w:rPr>
              <w:t>0,406</w:t>
            </w:r>
          </w:p>
        </w:tc>
      </w:tr>
      <w:tr w:rsidR="001173E4" w:rsidTr="001173E4">
        <w:tc>
          <w:tcPr>
            <w:cnfStyle w:val="001000000000"/>
            <w:tcW w:w="833" w:type="pct"/>
          </w:tcPr>
          <w:p w:rsidR="001173E4" w:rsidRDefault="001173E4" w:rsidP="004D7682">
            <w:pPr>
              <w:pStyle w:val="Heading5"/>
              <w:outlineLvl w:val="4"/>
              <w:rPr>
                <w:lang w:val="en-US"/>
              </w:rPr>
            </w:pPr>
            <w:r>
              <w:rPr>
                <w:lang w:val="en-US"/>
              </w:rPr>
              <w:t>1995</w:t>
            </w:r>
          </w:p>
        </w:tc>
        <w:tc>
          <w:tcPr>
            <w:tcW w:w="833" w:type="pct"/>
          </w:tcPr>
          <w:p w:rsidR="001173E4" w:rsidRDefault="00760024" w:rsidP="004D7682">
            <w:pPr>
              <w:pStyle w:val="Heading5"/>
              <w:outlineLvl w:val="4"/>
              <w:cnfStyle w:val="000000000000"/>
              <w:rPr>
                <w:lang w:val="en-US"/>
              </w:rPr>
            </w:pPr>
            <w:r>
              <w:rPr>
                <w:lang w:val="en-US"/>
              </w:rPr>
              <w:t>0,995</w:t>
            </w:r>
          </w:p>
        </w:tc>
        <w:tc>
          <w:tcPr>
            <w:tcW w:w="833" w:type="pct"/>
          </w:tcPr>
          <w:p w:rsidR="001173E4" w:rsidRDefault="00760024" w:rsidP="004D7682">
            <w:pPr>
              <w:pStyle w:val="Heading5"/>
              <w:outlineLvl w:val="4"/>
              <w:cnfStyle w:val="000000000000"/>
              <w:rPr>
                <w:lang w:val="en-US"/>
              </w:rPr>
            </w:pPr>
            <w:r>
              <w:rPr>
                <w:lang w:val="en-US"/>
              </w:rPr>
              <w:t>0,991</w:t>
            </w:r>
          </w:p>
        </w:tc>
        <w:tc>
          <w:tcPr>
            <w:tcW w:w="834" w:type="pct"/>
          </w:tcPr>
          <w:p w:rsidR="001173E4" w:rsidRDefault="00760024" w:rsidP="004D7682">
            <w:pPr>
              <w:pStyle w:val="Heading5"/>
              <w:outlineLvl w:val="4"/>
              <w:cnfStyle w:val="000000000000"/>
              <w:rPr>
                <w:lang w:val="en-US"/>
              </w:rPr>
            </w:pPr>
            <w:r>
              <w:rPr>
                <w:lang w:val="en-US"/>
              </w:rPr>
              <w:t>0,936</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760024" w:rsidP="004D7682">
            <w:pPr>
              <w:pStyle w:val="Heading5"/>
              <w:outlineLvl w:val="4"/>
              <w:cnfStyle w:val="000000000000"/>
              <w:rPr>
                <w:lang w:val="en-US"/>
              </w:rPr>
            </w:pPr>
            <w:r>
              <w:rPr>
                <w:lang w:val="en-US"/>
              </w:rPr>
              <w:t>0,000</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1996</w:t>
            </w:r>
          </w:p>
        </w:tc>
        <w:tc>
          <w:tcPr>
            <w:tcW w:w="833" w:type="pct"/>
          </w:tcPr>
          <w:p w:rsidR="001173E4" w:rsidRDefault="00760024" w:rsidP="004D7682">
            <w:pPr>
              <w:pStyle w:val="Heading5"/>
              <w:outlineLvl w:val="4"/>
              <w:cnfStyle w:val="000000100000"/>
              <w:rPr>
                <w:lang w:val="en-US"/>
              </w:rPr>
            </w:pPr>
            <w:r>
              <w:rPr>
                <w:lang w:val="en-US"/>
              </w:rPr>
              <w:t>0,997</w:t>
            </w:r>
          </w:p>
        </w:tc>
        <w:tc>
          <w:tcPr>
            <w:tcW w:w="833" w:type="pct"/>
          </w:tcPr>
          <w:p w:rsidR="001173E4" w:rsidRDefault="00760024" w:rsidP="004D7682">
            <w:pPr>
              <w:pStyle w:val="Heading5"/>
              <w:outlineLvl w:val="4"/>
              <w:cnfStyle w:val="000000100000"/>
              <w:rPr>
                <w:lang w:val="en-US"/>
              </w:rPr>
            </w:pPr>
            <w:r>
              <w:rPr>
                <w:lang w:val="en-US"/>
              </w:rPr>
              <w:t>0,994</w:t>
            </w:r>
          </w:p>
        </w:tc>
        <w:tc>
          <w:tcPr>
            <w:tcW w:w="834" w:type="pct"/>
          </w:tcPr>
          <w:p w:rsidR="001173E4" w:rsidRDefault="00760024" w:rsidP="004D7682">
            <w:pPr>
              <w:pStyle w:val="Heading5"/>
              <w:outlineLvl w:val="4"/>
              <w:cnfStyle w:val="000000100000"/>
              <w:rPr>
                <w:lang w:val="en-US"/>
              </w:rPr>
            </w:pPr>
            <w:r>
              <w:rPr>
                <w:lang w:val="en-US"/>
              </w:rPr>
              <w:t>0,002</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760024" w:rsidP="004D7682">
            <w:pPr>
              <w:pStyle w:val="Heading5"/>
              <w:outlineLvl w:val="4"/>
              <w:cnfStyle w:val="000000100000"/>
              <w:rPr>
                <w:lang w:val="en-US"/>
              </w:rPr>
            </w:pPr>
            <w:r>
              <w:rPr>
                <w:lang w:val="en-US"/>
              </w:rPr>
              <w:t>0,000</w:t>
            </w:r>
          </w:p>
        </w:tc>
      </w:tr>
      <w:tr w:rsidR="001173E4" w:rsidTr="001173E4">
        <w:tc>
          <w:tcPr>
            <w:cnfStyle w:val="001000000000"/>
            <w:tcW w:w="833" w:type="pct"/>
          </w:tcPr>
          <w:p w:rsidR="001173E4" w:rsidRDefault="001173E4" w:rsidP="004D7682">
            <w:pPr>
              <w:pStyle w:val="Heading5"/>
              <w:outlineLvl w:val="4"/>
              <w:rPr>
                <w:lang w:val="en-US"/>
              </w:rPr>
            </w:pPr>
            <w:r>
              <w:rPr>
                <w:lang w:val="en-US"/>
              </w:rPr>
              <w:t>1997</w:t>
            </w:r>
          </w:p>
        </w:tc>
        <w:tc>
          <w:tcPr>
            <w:tcW w:w="833" w:type="pct"/>
          </w:tcPr>
          <w:p w:rsidR="001173E4" w:rsidRDefault="0089381C" w:rsidP="004D7682">
            <w:pPr>
              <w:pStyle w:val="Heading5"/>
              <w:outlineLvl w:val="4"/>
              <w:cnfStyle w:val="000000000000"/>
              <w:rPr>
                <w:lang w:val="en-US"/>
              </w:rPr>
            </w:pPr>
            <w:r>
              <w:rPr>
                <w:lang w:val="en-US"/>
              </w:rPr>
              <w:t>0,996</w:t>
            </w:r>
          </w:p>
        </w:tc>
        <w:tc>
          <w:tcPr>
            <w:tcW w:w="833" w:type="pct"/>
          </w:tcPr>
          <w:p w:rsidR="001173E4" w:rsidRDefault="0089381C" w:rsidP="004D7682">
            <w:pPr>
              <w:pStyle w:val="Heading5"/>
              <w:outlineLvl w:val="4"/>
              <w:cnfStyle w:val="000000000000"/>
              <w:rPr>
                <w:lang w:val="en-US"/>
              </w:rPr>
            </w:pPr>
            <w:r>
              <w:rPr>
                <w:lang w:val="en-US"/>
              </w:rPr>
              <w:t>0,993</w:t>
            </w:r>
          </w:p>
        </w:tc>
        <w:tc>
          <w:tcPr>
            <w:tcW w:w="834" w:type="pct"/>
          </w:tcPr>
          <w:p w:rsidR="001173E4" w:rsidRDefault="0089381C" w:rsidP="004D7682">
            <w:pPr>
              <w:pStyle w:val="Heading5"/>
              <w:outlineLvl w:val="4"/>
              <w:cnfStyle w:val="000000000000"/>
              <w:rPr>
                <w:lang w:val="en-US"/>
              </w:rPr>
            </w:pPr>
            <w:r>
              <w:rPr>
                <w:lang w:val="en-US"/>
              </w:rPr>
              <w:t>0,271</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89381C" w:rsidP="004D7682">
            <w:pPr>
              <w:pStyle w:val="Heading5"/>
              <w:outlineLvl w:val="4"/>
              <w:cnfStyle w:val="000000000000"/>
              <w:rPr>
                <w:lang w:val="en-US"/>
              </w:rPr>
            </w:pPr>
            <w:r>
              <w:rPr>
                <w:lang w:val="en-US"/>
              </w:rPr>
              <w:t>0,020</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1998</w:t>
            </w:r>
          </w:p>
        </w:tc>
        <w:tc>
          <w:tcPr>
            <w:tcW w:w="833" w:type="pct"/>
          </w:tcPr>
          <w:p w:rsidR="001173E4" w:rsidRDefault="0089381C" w:rsidP="004D7682">
            <w:pPr>
              <w:pStyle w:val="Heading5"/>
              <w:outlineLvl w:val="4"/>
              <w:cnfStyle w:val="000000100000"/>
              <w:rPr>
                <w:lang w:val="en-US"/>
              </w:rPr>
            </w:pPr>
            <w:r>
              <w:rPr>
                <w:lang w:val="en-US"/>
              </w:rPr>
              <w:t>0,997</w:t>
            </w:r>
          </w:p>
        </w:tc>
        <w:tc>
          <w:tcPr>
            <w:tcW w:w="833" w:type="pct"/>
          </w:tcPr>
          <w:p w:rsidR="001173E4" w:rsidRDefault="0089381C" w:rsidP="004D7682">
            <w:pPr>
              <w:pStyle w:val="Heading5"/>
              <w:outlineLvl w:val="4"/>
              <w:cnfStyle w:val="000000100000"/>
              <w:rPr>
                <w:lang w:val="en-US"/>
              </w:rPr>
            </w:pPr>
            <w:r>
              <w:rPr>
                <w:lang w:val="en-US"/>
              </w:rPr>
              <w:t>0,994</w:t>
            </w:r>
          </w:p>
        </w:tc>
        <w:tc>
          <w:tcPr>
            <w:tcW w:w="834" w:type="pct"/>
          </w:tcPr>
          <w:p w:rsidR="001173E4" w:rsidRDefault="0089381C" w:rsidP="004D7682">
            <w:pPr>
              <w:pStyle w:val="Heading5"/>
              <w:outlineLvl w:val="4"/>
              <w:cnfStyle w:val="000000100000"/>
              <w:rPr>
                <w:lang w:val="en-US"/>
              </w:rPr>
            </w:pPr>
            <w:r>
              <w:rPr>
                <w:lang w:val="en-US"/>
              </w:rPr>
              <w:t>0,039</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89381C" w:rsidP="004D7682">
            <w:pPr>
              <w:pStyle w:val="Heading5"/>
              <w:outlineLvl w:val="4"/>
              <w:cnfStyle w:val="000000100000"/>
              <w:rPr>
                <w:lang w:val="en-US"/>
              </w:rPr>
            </w:pPr>
            <w:r>
              <w:rPr>
                <w:lang w:val="en-US"/>
              </w:rPr>
              <w:t>0,000</w:t>
            </w:r>
          </w:p>
        </w:tc>
      </w:tr>
      <w:tr w:rsidR="001173E4" w:rsidTr="001173E4">
        <w:tc>
          <w:tcPr>
            <w:cnfStyle w:val="001000000000"/>
            <w:tcW w:w="833" w:type="pct"/>
          </w:tcPr>
          <w:p w:rsidR="001173E4" w:rsidRDefault="001173E4" w:rsidP="004D7682">
            <w:pPr>
              <w:pStyle w:val="Heading5"/>
              <w:outlineLvl w:val="4"/>
              <w:rPr>
                <w:lang w:val="en-US"/>
              </w:rPr>
            </w:pPr>
            <w:r>
              <w:rPr>
                <w:lang w:val="en-US"/>
              </w:rPr>
              <w:t>1999</w:t>
            </w:r>
          </w:p>
        </w:tc>
        <w:tc>
          <w:tcPr>
            <w:tcW w:w="833" w:type="pct"/>
          </w:tcPr>
          <w:p w:rsidR="001173E4" w:rsidRDefault="0089381C" w:rsidP="004D7682">
            <w:pPr>
              <w:pStyle w:val="Heading5"/>
              <w:outlineLvl w:val="4"/>
              <w:cnfStyle w:val="000000000000"/>
              <w:rPr>
                <w:lang w:val="en-US"/>
              </w:rPr>
            </w:pPr>
            <w:r>
              <w:rPr>
                <w:lang w:val="en-US"/>
              </w:rPr>
              <w:t>0,997</w:t>
            </w:r>
          </w:p>
        </w:tc>
        <w:tc>
          <w:tcPr>
            <w:tcW w:w="833" w:type="pct"/>
          </w:tcPr>
          <w:p w:rsidR="001173E4" w:rsidRDefault="0089381C" w:rsidP="004D7682">
            <w:pPr>
              <w:pStyle w:val="Heading5"/>
              <w:outlineLvl w:val="4"/>
              <w:cnfStyle w:val="000000000000"/>
              <w:rPr>
                <w:lang w:val="en-US"/>
              </w:rPr>
            </w:pPr>
            <w:r>
              <w:rPr>
                <w:lang w:val="en-US"/>
              </w:rPr>
              <w:t>0,994</w:t>
            </w:r>
          </w:p>
        </w:tc>
        <w:tc>
          <w:tcPr>
            <w:tcW w:w="834" w:type="pct"/>
          </w:tcPr>
          <w:p w:rsidR="001173E4" w:rsidRDefault="0089381C" w:rsidP="004D7682">
            <w:pPr>
              <w:pStyle w:val="Heading5"/>
              <w:outlineLvl w:val="4"/>
              <w:cnfStyle w:val="000000000000"/>
              <w:rPr>
                <w:lang w:val="en-US"/>
              </w:rPr>
            </w:pPr>
            <w:r>
              <w:rPr>
                <w:lang w:val="en-US"/>
              </w:rPr>
              <w:t>0,015</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89381C" w:rsidP="004D7682">
            <w:pPr>
              <w:pStyle w:val="Heading5"/>
              <w:outlineLvl w:val="4"/>
              <w:cnfStyle w:val="000000000000"/>
              <w:rPr>
                <w:lang w:val="en-US"/>
              </w:rPr>
            </w:pPr>
            <w:r>
              <w:rPr>
                <w:lang w:val="en-US"/>
              </w:rPr>
              <w:t>0,047</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2000</w:t>
            </w:r>
          </w:p>
        </w:tc>
        <w:tc>
          <w:tcPr>
            <w:tcW w:w="833" w:type="pct"/>
          </w:tcPr>
          <w:p w:rsidR="001173E4" w:rsidRDefault="001173E4" w:rsidP="004D7682">
            <w:pPr>
              <w:pStyle w:val="Heading5"/>
              <w:outlineLvl w:val="4"/>
              <w:cnfStyle w:val="000000100000"/>
              <w:rPr>
                <w:lang w:val="en-US"/>
              </w:rPr>
            </w:pPr>
            <w:r>
              <w:rPr>
                <w:lang w:val="en-US"/>
              </w:rPr>
              <w:t>0,996</w:t>
            </w:r>
          </w:p>
        </w:tc>
        <w:tc>
          <w:tcPr>
            <w:tcW w:w="833" w:type="pct"/>
          </w:tcPr>
          <w:p w:rsidR="001173E4" w:rsidRDefault="001173E4" w:rsidP="004D7682">
            <w:pPr>
              <w:pStyle w:val="Heading5"/>
              <w:outlineLvl w:val="4"/>
              <w:cnfStyle w:val="000000100000"/>
              <w:rPr>
                <w:lang w:val="en-US"/>
              </w:rPr>
            </w:pPr>
            <w:r>
              <w:rPr>
                <w:lang w:val="en-US"/>
              </w:rPr>
              <w:t>0,993</w:t>
            </w:r>
          </w:p>
        </w:tc>
        <w:tc>
          <w:tcPr>
            <w:tcW w:w="834" w:type="pct"/>
          </w:tcPr>
          <w:p w:rsidR="001173E4" w:rsidRDefault="001173E4" w:rsidP="004D7682">
            <w:pPr>
              <w:pStyle w:val="Heading5"/>
              <w:outlineLvl w:val="4"/>
              <w:cnfStyle w:val="000000100000"/>
              <w:rPr>
                <w:lang w:val="en-US"/>
              </w:rPr>
            </w:pPr>
            <w:r>
              <w:rPr>
                <w:lang w:val="en-US"/>
              </w:rPr>
              <w:t>0,095</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1173E4" w:rsidP="004D7682">
            <w:pPr>
              <w:pStyle w:val="Heading5"/>
              <w:outlineLvl w:val="4"/>
              <w:cnfStyle w:val="000000100000"/>
              <w:rPr>
                <w:lang w:val="en-US"/>
              </w:rPr>
            </w:pPr>
            <w:r>
              <w:rPr>
                <w:lang w:val="en-US"/>
              </w:rPr>
              <w:t>0,020</w:t>
            </w:r>
          </w:p>
        </w:tc>
      </w:tr>
      <w:tr w:rsidR="001173E4" w:rsidTr="001173E4">
        <w:tc>
          <w:tcPr>
            <w:cnfStyle w:val="001000000000"/>
            <w:tcW w:w="833" w:type="pct"/>
          </w:tcPr>
          <w:p w:rsidR="001173E4" w:rsidRDefault="001173E4" w:rsidP="004D7682">
            <w:pPr>
              <w:pStyle w:val="Heading5"/>
              <w:outlineLvl w:val="4"/>
              <w:rPr>
                <w:lang w:val="en-US"/>
              </w:rPr>
            </w:pPr>
            <w:r>
              <w:rPr>
                <w:lang w:val="en-US"/>
              </w:rPr>
              <w:t>2001</w:t>
            </w:r>
          </w:p>
        </w:tc>
        <w:tc>
          <w:tcPr>
            <w:tcW w:w="833" w:type="pct"/>
          </w:tcPr>
          <w:p w:rsidR="001173E4" w:rsidRDefault="001173E4" w:rsidP="004D7682">
            <w:pPr>
              <w:pStyle w:val="Heading5"/>
              <w:outlineLvl w:val="4"/>
              <w:cnfStyle w:val="000000000000"/>
              <w:rPr>
                <w:lang w:val="en-US"/>
              </w:rPr>
            </w:pPr>
            <w:r>
              <w:rPr>
                <w:lang w:val="en-US"/>
              </w:rPr>
              <w:t>0,994</w:t>
            </w:r>
          </w:p>
        </w:tc>
        <w:tc>
          <w:tcPr>
            <w:tcW w:w="833" w:type="pct"/>
          </w:tcPr>
          <w:p w:rsidR="001173E4" w:rsidRDefault="001173E4" w:rsidP="004D7682">
            <w:pPr>
              <w:pStyle w:val="Heading5"/>
              <w:outlineLvl w:val="4"/>
              <w:cnfStyle w:val="000000000000"/>
              <w:rPr>
                <w:lang w:val="en-US"/>
              </w:rPr>
            </w:pPr>
            <w:r>
              <w:rPr>
                <w:lang w:val="en-US"/>
              </w:rPr>
              <w:t>0,988</w:t>
            </w:r>
          </w:p>
        </w:tc>
        <w:tc>
          <w:tcPr>
            <w:tcW w:w="834" w:type="pct"/>
          </w:tcPr>
          <w:p w:rsidR="001173E4" w:rsidRDefault="001173E4" w:rsidP="004D7682">
            <w:pPr>
              <w:pStyle w:val="Heading5"/>
              <w:outlineLvl w:val="4"/>
              <w:cnfStyle w:val="000000000000"/>
              <w:rPr>
                <w:lang w:val="en-US"/>
              </w:rPr>
            </w:pPr>
            <w:r>
              <w:rPr>
                <w:lang w:val="en-US"/>
              </w:rPr>
              <w:t>0,785</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1173E4" w:rsidP="004D7682">
            <w:pPr>
              <w:pStyle w:val="Heading5"/>
              <w:outlineLvl w:val="4"/>
              <w:cnfStyle w:val="000000000000"/>
              <w:rPr>
                <w:lang w:val="en-US"/>
              </w:rPr>
            </w:pPr>
            <w:r>
              <w:rPr>
                <w:lang w:val="en-US"/>
              </w:rPr>
              <w:t>0,000</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2002</w:t>
            </w:r>
          </w:p>
        </w:tc>
        <w:tc>
          <w:tcPr>
            <w:tcW w:w="833" w:type="pct"/>
          </w:tcPr>
          <w:p w:rsidR="001173E4" w:rsidRDefault="001173E4" w:rsidP="004D7682">
            <w:pPr>
              <w:pStyle w:val="Heading5"/>
              <w:outlineLvl w:val="4"/>
              <w:cnfStyle w:val="000000100000"/>
              <w:rPr>
                <w:lang w:val="en-US"/>
              </w:rPr>
            </w:pPr>
            <w:r>
              <w:rPr>
                <w:lang w:val="en-US"/>
              </w:rPr>
              <w:t>0,995</w:t>
            </w:r>
          </w:p>
        </w:tc>
        <w:tc>
          <w:tcPr>
            <w:tcW w:w="833" w:type="pct"/>
          </w:tcPr>
          <w:p w:rsidR="001173E4" w:rsidRDefault="001173E4" w:rsidP="004D7682">
            <w:pPr>
              <w:pStyle w:val="Heading5"/>
              <w:outlineLvl w:val="4"/>
              <w:cnfStyle w:val="000000100000"/>
              <w:rPr>
                <w:lang w:val="en-US"/>
              </w:rPr>
            </w:pPr>
            <w:r>
              <w:rPr>
                <w:lang w:val="en-US"/>
              </w:rPr>
              <w:t>0,991</w:t>
            </w:r>
          </w:p>
        </w:tc>
        <w:tc>
          <w:tcPr>
            <w:tcW w:w="834" w:type="pct"/>
          </w:tcPr>
          <w:p w:rsidR="001173E4" w:rsidRDefault="001173E4" w:rsidP="004D7682">
            <w:pPr>
              <w:pStyle w:val="Heading5"/>
              <w:outlineLvl w:val="4"/>
              <w:cnfStyle w:val="000000100000"/>
              <w:rPr>
                <w:lang w:val="en-US"/>
              </w:rPr>
            </w:pPr>
            <w:r>
              <w:rPr>
                <w:lang w:val="en-US"/>
              </w:rPr>
              <w:t>0,032</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1173E4" w:rsidP="004D7682">
            <w:pPr>
              <w:pStyle w:val="Heading5"/>
              <w:outlineLvl w:val="4"/>
              <w:cnfStyle w:val="000000100000"/>
              <w:rPr>
                <w:lang w:val="en-US"/>
              </w:rPr>
            </w:pPr>
            <w:r>
              <w:rPr>
                <w:lang w:val="en-US"/>
              </w:rPr>
              <w:t>0,000</w:t>
            </w:r>
          </w:p>
        </w:tc>
      </w:tr>
      <w:tr w:rsidR="001173E4" w:rsidTr="001173E4">
        <w:tc>
          <w:tcPr>
            <w:cnfStyle w:val="001000000000"/>
            <w:tcW w:w="833" w:type="pct"/>
          </w:tcPr>
          <w:p w:rsidR="001173E4" w:rsidRDefault="001173E4" w:rsidP="004D7682">
            <w:pPr>
              <w:pStyle w:val="Heading5"/>
              <w:outlineLvl w:val="4"/>
              <w:rPr>
                <w:lang w:val="en-US"/>
              </w:rPr>
            </w:pPr>
            <w:r>
              <w:rPr>
                <w:lang w:val="en-US"/>
              </w:rPr>
              <w:t>2003</w:t>
            </w:r>
          </w:p>
        </w:tc>
        <w:tc>
          <w:tcPr>
            <w:tcW w:w="833" w:type="pct"/>
          </w:tcPr>
          <w:p w:rsidR="001173E4" w:rsidRDefault="001173E4" w:rsidP="004D7682">
            <w:pPr>
              <w:pStyle w:val="Heading5"/>
              <w:outlineLvl w:val="4"/>
              <w:cnfStyle w:val="000000000000"/>
              <w:rPr>
                <w:lang w:val="en-US"/>
              </w:rPr>
            </w:pPr>
            <w:r>
              <w:rPr>
                <w:lang w:val="en-US"/>
              </w:rPr>
              <w:t>0,995</w:t>
            </w:r>
          </w:p>
        </w:tc>
        <w:tc>
          <w:tcPr>
            <w:tcW w:w="833" w:type="pct"/>
          </w:tcPr>
          <w:p w:rsidR="001173E4" w:rsidRDefault="001173E4" w:rsidP="004D7682">
            <w:pPr>
              <w:pStyle w:val="Heading5"/>
              <w:outlineLvl w:val="4"/>
              <w:cnfStyle w:val="000000000000"/>
              <w:rPr>
                <w:lang w:val="en-US"/>
              </w:rPr>
            </w:pPr>
            <w:r>
              <w:rPr>
                <w:lang w:val="en-US"/>
              </w:rPr>
              <w:t>0,991</w:t>
            </w:r>
          </w:p>
        </w:tc>
        <w:tc>
          <w:tcPr>
            <w:tcW w:w="834" w:type="pct"/>
          </w:tcPr>
          <w:p w:rsidR="001173E4" w:rsidRDefault="001173E4" w:rsidP="004D7682">
            <w:pPr>
              <w:pStyle w:val="Heading5"/>
              <w:outlineLvl w:val="4"/>
              <w:cnfStyle w:val="000000000000"/>
              <w:rPr>
                <w:lang w:val="en-US"/>
              </w:rPr>
            </w:pPr>
            <w:r>
              <w:rPr>
                <w:lang w:val="en-US"/>
              </w:rPr>
              <w:t>0,464</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1173E4" w:rsidP="004D7682">
            <w:pPr>
              <w:pStyle w:val="Heading5"/>
              <w:outlineLvl w:val="4"/>
              <w:cnfStyle w:val="000000000000"/>
              <w:rPr>
                <w:lang w:val="en-US"/>
              </w:rPr>
            </w:pPr>
            <w:r>
              <w:rPr>
                <w:lang w:val="en-US"/>
              </w:rPr>
              <w:t>0,000</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2004</w:t>
            </w:r>
          </w:p>
        </w:tc>
        <w:tc>
          <w:tcPr>
            <w:tcW w:w="833" w:type="pct"/>
          </w:tcPr>
          <w:p w:rsidR="001173E4" w:rsidRDefault="001173E4" w:rsidP="004D7682">
            <w:pPr>
              <w:pStyle w:val="Heading5"/>
              <w:outlineLvl w:val="4"/>
              <w:cnfStyle w:val="000000100000"/>
              <w:rPr>
                <w:lang w:val="en-US"/>
              </w:rPr>
            </w:pPr>
            <w:r>
              <w:rPr>
                <w:lang w:val="en-US"/>
              </w:rPr>
              <w:t>0,996</w:t>
            </w:r>
          </w:p>
        </w:tc>
        <w:tc>
          <w:tcPr>
            <w:tcW w:w="833" w:type="pct"/>
          </w:tcPr>
          <w:p w:rsidR="001173E4" w:rsidRDefault="001173E4" w:rsidP="004D7682">
            <w:pPr>
              <w:pStyle w:val="Heading5"/>
              <w:outlineLvl w:val="4"/>
              <w:cnfStyle w:val="000000100000"/>
              <w:rPr>
                <w:lang w:val="en-US"/>
              </w:rPr>
            </w:pPr>
            <w:r>
              <w:rPr>
                <w:lang w:val="en-US"/>
              </w:rPr>
              <w:t>0,993</w:t>
            </w:r>
          </w:p>
        </w:tc>
        <w:tc>
          <w:tcPr>
            <w:tcW w:w="834" w:type="pct"/>
          </w:tcPr>
          <w:p w:rsidR="001173E4" w:rsidRDefault="001173E4" w:rsidP="004D7682">
            <w:pPr>
              <w:pStyle w:val="Heading5"/>
              <w:outlineLvl w:val="4"/>
              <w:cnfStyle w:val="000000100000"/>
              <w:rPr>
                <w:lang w:val="en-US"/>
              </w:rPr>
            </w:pPr>
            <w:r>
              <w:rPr>
                <w:lang w:val="en-US"/>
              </w:rPr>
              <w:t>0,185</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1173E4" w:rsidP="004D7682">
            <w:pPr>
              <w:pStyle w:val="Heading5"/>
              <w:outlineLvl w:val="4"/>
              <w:cnfStyle w:val="000000100000"/>
              <w:rPr>
                <w:lang w:val="en-US"/>
              </w:rPr>
            </w:pPr>
            <w:r>
              <w:rPr>
                <w:lang w:val="en-US"/>
              </w:rPr>
              <w:t>0,000</w:t>
            </w:r>
          </w:p>
        </w:tc>
      </w:tr>
      <w:tr w:rsidR="001173E4" w:rsidTr="001173E4">
        <w:tc>
          <w:tcPr>
            <w:cnfStyle w:val="001000000000"/>
            <w:tcW w:w="833" w:type="pct"/>
          </w:tcPr>
          <w:p w:rsidR="001173E4" w:rsidRDefault="001173E4" w:rsidP="004D7682">
            <w:pPr>
              <w:pStyle w:val="Heading5"/>
              <w:outlineLvl w:val="4"/>
              <w:rPr>
                <w:lang w:val="en-US"/>
              </w:rPr>
            </w:pPr>
            <w:r>
              <w:rPr>
                <w:lang w:val="en-US"/>
              </w:rPr>
              <w:t>2005</w:t>
            </w:r>
          </w:p>
        </w:tc>
        <w:tc>
          <w:tcPr>
            <w:tcW w:w="833" w:type="pct"/>
          </w:tcPr>
          <w:p w:rsidR="001173E4" w:rsidRDefault="00A12301" w:rsidP="004D7682">
            <w:pPr>
              <w:pStyle w:val="Heading5"/>
              <w:outlineLvl w:val="4"/>
              <w:cnfStyle w:val="000000000000"/>
              <w:rPr>
                <w:lang w:val="en-US"/>
              </w:rPr>
            </w:pPr>
            <w:r>
              <w:rPr>
                <w:lang w:val="en-US"/>
              </w:rPr>
              <w:t>0,996</w:t>
            </w:r>
          </w:p>
        </w:tc>
        <w:tc>
          <w:tcPr>
            <w:tcW w:w="833" w:type="pct"/>
          </w:tcPr>
          <w:p w:rsidR="001173E4" w:rsidRDefault="00A12301" w:rsidP="004D7682">
            <w:pPr>
              <w:pStyle w:val="Heading5"/>
              <w:outlineLvl w:val="4"/>
              <w:cnfStyle w:val="000000000000"/>
              <w:rPr>
                <w:lang w:val="en-US"/>
              </w:rPr>
            </w:pPr>
            <w:r>
              <w:rPr>
                <w:lang w:val="en-US"/>
              </w:rPr>
              <w:t>0,992</w:t>
            </w:r>
          </w:p>
        </w:tc>
        <w:tc>
          <w:tcPr>
            <w:tcW w:w="834" w:type="pct"/>
          </w:tcPr>
          <w:p w:rsidR="001173E4" w:rsidRDefault="00A12301" w:rsidP="004D7682">
            <w:pPr>
              <w:pStyle w:val="Heading5"/>
              <w:outlineLvl w:val="4"/>
              <w:cnfStyle w:val="000000000000"/>
              <w:rPr>
                <w:lang w:val="en-US"/>
              </w:rPr>
            </w:pPr>
            <w:r>
              <w:rPr>
                <w:lang w:val="en-US"/>
              </w:rPr>
              <w:t>0,021</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A12301" w:rsidP="004D7682">
            <w:pPr>
              <w:pStyle w:val="Heading5"/>
              <w:outlineLvl w:val="4"/>
              <w:cnfStyle w:val="000000000000"/>
              <w:rPr>
                <w:lang w:val="en-US"/>
              </w:rPr>
            </w:pPr>
            <w:r>
              <w:rPr>
                <w:lang w:val="en-US"/>
              </w:rPr>
              <w:t>0,126</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2006</w:t>
            </w:r>
          </w:p>
        </w:tc>
        <w:tc>
          <w:tcPr>
            <w:tcW w:w="833" w:type="pct"/>
          </w:tcPr>
          <w:p w:rsidR="001173E4" w:rsidRDefault="00A12301" w:rsidP="004D7682">
            <w:pPr>
              <w:pStyle w:val="Heading5"/>
              <w:outlineLvl w:val="4"/>
              <w:cnfStyle w:val="000000100000"/>
              <w:rPr>
                <w:lang w:val="en-US"/>
              </w:rPr>
            </w:pPr>
            <w:r>
              <w:rPr>
                <w:lang w:val="en-US"/>
              </w:rPr>
              <w:t>0,996</w:t>
            </w:r>
          </w:p>
        </w:tc>
        <w:tc>
          <w:tcPr>
            <w:tcW w:w="833" w:type="pct"/>
          </w:tcPr>
          <w:p w:rsidR="001173E4" w:rsidRDefault="00A12301" w:rsidP="004D7682">
            <w:pPr>
              <w:pStyle w:val="Heading5"/>
              <w:outlineLvl w:val="4"/>
              <w:cnfStyle w:val="000000100000"/>
              <w:rPr>
                <w:lang w:val="en-US"/>
              </w:rPr>
            </w:pPr>
            <w:r>
              <w:rPr>
                <w:lang w:val="en-US"/>
              </w:rPr>
              <w:t>0,992</w:t>
            </w:r>
          </w:p>
        </w:tc>
        <w:tc>
          <w:tcPr>
            <w:tcW w:w="834" w:type="pct"/>
          </w:tcPr>
          <w:p w:rsidR="001173E4" w:rsidRDefault="00A12301" w:rsidP="004D7682">
            <w:pPr>
              <w:pStyle w:val="Heading5"/>
              <w:outlineLvl w:val="4"/>
              <w:cnfStyle w:val="000000100000"/>
              <w:rPr>
                <w:lang w:val="en-US"/>
              </w:rPr>
            </w:pPr>
            <w:r>
              <w:rPr>
                <w:lang w:val="en-US"/>
              </w:rPr>
              <w:t>0,026</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A12301" w:rsidP="004D7682">
            <w:pPr>
              <w:pStyle w:val="Heading5"/>
              <w:outlineLvl w:val="4"/>
              <w:cnfStyle w:val="000000100000"/>
              <w:rPr>
                <w:lang w:val="en-US"/>
              </w:rPr>
            </w:pPr>
            <w:r>
              <w:rPr>
                <w:lang w:val="en-US"/>
              </w:rPr>
              <w:t>0,007</w:t>
            </w:r>
          </w:p>
        </w:tc>
      </w:tr>
      <w:tr w:rsidR="001173E4" w:rsidTr="001173E4">
        <w:tc>
          <w:tcPr>
            <w:cnfStyle w:val="001000000000"/>
            <w:tcW w:w="833" w:type="pct"/>
          </w:tcPr>
          <w:p w:rsidR="001173E4" w:rsidRDefault="001173E4" w:rsidP="004D7682">
            <w:pPr>
              <w:pStyle w:val="Heading5"/>
              <w:outlineLvl w:val="4"/>
              <w:rPr>
                <w:lang w:val="en-US"/>
              </w:rPr>
            </w:pPr>
            <w:r>
              <w:rPr>
                <w:lang w:val="en-US"/>
              </w:rPr>
              <w:t>2007</w:t>
            </w:r>
          </w:p>
        </w:tc>
        <w:tc>
          <w:tcPr>
            <w:tcW w:w="833" w:type="pct"/>
          </w:tcPr>
          <w:p w:rsidR="001173E4" w:rsidRDefault="00A12301" w:rsidP="004D7682">
            <w:pPr>
              <w:pStyle w:val="Heading5"/>
              <w:outlineLvl w:val="4"/>
              <w:cnfStyle w:val="000000000000"/>
              <w:rPr>
                <w:lang w:val="en-US"/>
              </w:rPr>
            </w:pPr>
            <w:r>
              <w:rPr>
                <w:lang w:val="en-US"/>
              </w:rPr>
              <w:t>0,996</w:t>
            </w:r>
          </w:p>
        </w:tc>
        <w:tc>
          <w:tcPr>
            <w:tcW w:w="833" w:type="pct"/>
          </w:tcPr>
          <w:p w:rsidR="001173E4" w:rsidRDefault="00A12301" w:rsidP="004D7682">
            <w:pPr>
              <w:pStyle w:val="Heading5"/>
              <w:outlineLvl w:val="4"/>
              <w:cnfStyle w:val="000000000000"/>
              <w:rPr>
                <w:lang w:val="en-US"/>
              </w:rPr>
            </w:pPr>
            <w:r>
              <w:rPr>
                <w:lang w:val="en-US"/>
              </w:rPr>
              <w:t>0,991</w:t>
            </w:r>
          </w:p>
        </w:tc>
        <w:tc>
          <w:tcPr>
            <w:tcW w:w="834" w:type="pct"/>
          </w:tcPr>
          <w:p w:rsidR="001173E4" w:rsidRDefault="00A12301" w:rsidP="004D7682">
            <w:pPr>
              <w:pStyle w:val="Heading5"/>
              <w:outlineLvl w:val="4"/>
              <w:cnfStyle w:val="000000000000"/>
              <w:rPr>
                <w:lang w:val="en-US"/>
              </w:rPr>
            </w:pPr>
            <w:r>
              <w:rPr>
                <w:lang w:val="en-US"/>
              </w:rPr>
              <w:t>0,002</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A12301" w:rsidP="004D7682">
            <w:pPr>
              <w:pStyle w:val="Heading5"/>
              <w:outlineLvl w:val="4"/>
              <w:cnfStyle w:val="000000000000"/>
              <w:rPr>
                <w:lang w:val="en-US"/>
              </w:rPr>
            </w:pPr>
            <w:r>
              <w:rPr>
                <w:lang w:val="en-US"/>
              </w:rPr>
              <w:t>0,031</w:t>
            </w:r>
          </w:p>
        </w:tc>
      </w:tr>
      <w:tr w:rsidR="001173E4" w:rsidTr="001173E4">
        <w:trPr>
          <w:cnfStyle w:val="000000100000"/>
        </w:trPr>
        <w:tc>
          <w:tcPr>
            <w:cnfStyle w:val="001000000000"/>
            <w:tcW w:w="833" w:type="pct"/>
          </w:tcPr>
          <w:p w:rsidR="001173E4" w:rsidRDefault="001173E4" w:rsidP="004D7682">
            <w:pPr>
              <w:pStyle w:val="Heading5"/>
              <w:outlineLvl w:val="4"/>
              <w:rPr>
                <w:lang w:val="en-US"/>
              </w:rPr>
            </w:pPr>
            <w:r>
              <w:rPr>
                <w:lang w:val="en-US"/>
              </w:rPr>
              <w:t>2008</w:t>
            </w:r>
          </w:p>
        </w:tc>
        <w:tc>
          <w:tcPr>
            <w:tcW w:w="833" w:type="pct"/>
          </w:tcPr>
          <w:p w:rsidR="001173E4" w:rsidRDefault="00A12301" w:rsidP="004D7682">
            <w:pPr>
              <w:pStyle w:val="Heading5"/>
              <w:outlineLvl w:val="4"/>
              <w:cnfStyle w:val="000000100000"/>
              <w:rPr>
                <w:lang w:val="en-US"/>
              </w:rPr>
            </w:pPr>
            <w:r>
              <w:rPr>
                <w:lang w:val="en-US"/>
              </w:rPr>
              <w:t>0,995</w:t>
            </w:r>
          </w:p>
        </w:tc>
        <w:tc>
          <w:tcPr>
            <w:tcW w:w="833" w:type="pct"/>
          </w:tcPr>
          <w:p w:rsidR="001173E4" w:rsidRDefault="00A12301" w:rsidP="004D7682">
            <w:pPr>
              <w:pStyle w:val="Heading5"/>
              <w:outlineLvl w:val="4"/>
              <w:cnfStyle w:val="000000100000"/>
              <w:rPr>
                <w:lang w:val="en-US"/>
              </w:rPr>
            </w:pPr>
            <w:r>
              <w:rPr>
                <w:lang w:val="en-US"/>
              </w:rPr>
              <w:t>0,991</w:t>
            </w:r>
          </w:p>
        </w:tc>
        <w:tc>
          <w:tcPr>
            <w:tcW w:w="834" w:type="pct"/>
          </w:tcPr>
          <w:p w:rsidR="001173E4" w:rsidRDefault="00A12301" w:rsidP="004D7682">
            <w:pPr>
              <w:pStyle w:val="Heading5"/>
              <w:outlineLvl w:val="4"/>
              <w:cnfStyle w:val="000000100000"/>
              <w:rPr>
                <w:lang w:val="en-US"/>
              </w:rPr>
            </w:pPr>
            <w:r>
              <w:rPr>
                <w:lang w:val="en-US"/>
              </w:rPr>
              <w:t>0,226</w:t>
            </w:r>
          </w:p>
        </w:tc>
        <w:tc>
          <w:tcPr>
            <w:tcW w:w="834" w:type="pct"/>
          </w:tcPr>
          <w:p w:rsidR="001173E4" w:rsidRDefault="001173E4" w:rsidP="004D7682">
            <w:pPr>
              <w:pStyle w:val="Heading5"/>
              <w:outlineLvl w:val="4"/>
              <w:cnfStyle w:val="000000100000"/>
              <w:rPr>
                <w:lang w:val="en-US"/>
              </w:rPr>
            </w:pPr>
            <w:r>
              <w:rPr>
                <w:lang w:val="en-US"/>
              </w:rPr>
              <w:t>0,000</w:t>
            </w:r>
          </w:p>
        </w:tc>
        <w:tc>
          <w:tcPr>
            <w:tcW w:w="833" w:type="pct"/>
          </w:tcPr>
          <w:p w:rsidR="001173E4" w:rsidRDefault="00963A68" w:rsidP="004D7682">
            <w:pPr>
              <w:pStyle w:val="Heading5"/>
              <w:outlineLvl w:val="4"/>
              <w:cnfStyle w:val="000000100000"/>
              <w:rPr>
                <w:lang w:val="en-US"/>
              </w:rPr>
            </w:pPr>
            <w:r>
              <w:rPr>
                <w:lang w:val="en-US"/>
              </w:rPr>
              <w:t>0,000</w:t>
            </w:r>
          </w:p>
        </w:tc>
      </w:tr>
      <w:tr w:rsidR="001173E4" w:rsidTr="001173E4">
        <w:tc>
          <w:tcPr>
            <w:cnfStyle w:val="001000000000"/>
            <w:tcW w:w="833" w:type="pct"/>
          </w:tcPr>
          <w:p w:rsidR="001173E4" w:rsidRDefault="001173E4" w:rsidP="004D7682">
            <w:pPr>
              <w:pStyle w:val="Heading5"/>
              <w:outlineLvl w:val="4"/>
              <w:rPr>
                <w:lang w:val="en-US"/>
              </w:rPr>
            </w:pPr>
            <w:r>
              <w:rPr>
                <w:lang w:val="en-US"/>
              </w:rPr>
              <w:t>2009</w:t>
            </w:r>
          </w:p>
        </w:tc>
        <w:tc>
          <w:tcPr>
            <w:tcW w:w="833" w:type="pct"/>
          </w:tcPr>
          <w:p w:rsidR="001173E4" w:rsidRDefault="00963A68" w:rsidP="004D7682">
            <w:pPr>
              <w:pStyle w:val="Heading5"/>
              <w:outlineLvl w:val="4"/>
              <w:cnfStyle w:val="000000000000"/>
              <w:rPr>
                <w:lang w:val="en-US"/>
              </w:rPr>
            </w:pPr>
            <w:r>
              <w:rPr>
                <w:lang w:val="en-US"/>
              </w:rPr>
              <w:t>0,995</w:t>
            </w:r>
          </w:p>
        </w:tc>
        <w:tc>
          <w:tcPr>
            <w:tcW w:w="833" w:type="pct"/>
          </w:tcPr>
          <w:p w:rsidR="001173E4" w:rsidRDefault="00963A68" w:rsidP="004D7682">
            <w:pPr>
              <w:pStyle w:val="Heading5"/>
              <w:outlineLvl w:val="4"/>
              <w:cnfStyle w:val="000000000000"/>
              <w:rPr>
                <w:lang w:val="en-US"/>
              </w:rPr>
            </w:pPr>
            <w:r>
              <w:rPr>
                <w:lang w:val="en-US"/>
              </w:rPr>
              <w:t>0,990</w:t>
            </w:r>
          </w:p>
        </w:tc>
        <w:tc>
          <w:tcPr>
            <w:tcW w:w="834" w:type="pct"/>
          </w:tcPr>
          <w:p w:rsidR="001173E4" w:rsidRDefault="00963A68" w:rsidP="004D7682">
            <w:pPr>
              <w:pStyle w:val="Heading5"/>
              <w:outlineLvl w:val="4"/>
              <w:cnfStyle w:val="000000000000"/>
              <w:rPr>
                <w:lang w:val="en-US"/>
              </w:rPr>
            </w:pPr>
            <w:r>
              <w:rPr>
                <w:lang w:val="en-US"/>
              </w:rPr>
              <w:t>0,000</w:t>
            </w:r>
          </w:p>
        </w:tc>
        <w:tc>
          <w:tcPr>
            <w:tcW w:w="834" w:type="pct"/>
          </w:tcPr>
          <w:p w:rsidR="001173E4" w:rsidRDefault="001173E4" w:rsidP="004D7682">
            <w:pPr>
              <w:pStyle w:val="Heading5"/>
              <w:outlineLvl w:val="4"/>
              <w:cnfStyle w:val="000000000000"/>
              <w:rPr>
                <w:lang w:val="en-US"/>
              </w:rPr>
            </w:pPr>
            <w:r>
              <w:rPr>
                <w:lang w:val="en-US"/>
              </w:rPr>
              <w:t>0,000</w:t>
            </w:r>
          </w:p>
        </w:tc>
        <w:tc>
          <w:tcPr>
            <w:tcW w:w="833" w:type="pct"/>
          </w:tcPr>
          <w:p w:rsidR="001173E4" w:rsidRDefault="00963A68" w:rsidP="004D7682">
            <w:pPr>
              <w:pStyle w:val="Heading5"/>
              <w:outlineLvl w:val="4"/>
              <w:cnfStyle w:val="000000000000"/>
              <w:rPr>
                <w:lang w:val="en-US"/>
              </w:rPr>
            </w:pPr>
            <w:r>
              <w:rPr>
                <w:lang w:val="en-US"/>
              </w:rPr>
              <w:t>0,000</w:t>
            </w:r>
          </w:p>
        </w:tc>
      </w:tr>
    </w:tbl>
    <w:p w:rsidR="000E2CEE" w:rsidRDefault="000E2CEE" w:rsidP="000E2CEE">
      <w:pPr>
        <w:pStyle w:val="Heading3"/>
        <w:rPr>
          <w:lang w:val="en-US"/>
        </w:rPr>
      </w:pPr>
      <w:r>
        <w:rPr>
          <w:lang w:val="en-US"/>
        </w:rPr>
        <w:br/>
      </w:r>
    </w:p>
    <w:p w:rsidR="000E2CEE" w:rsidRDefault="000E2CEE" w:rsidP="000E2CEE">
      <w:pPr>
        <w:rPr>
          <w:rFonts w:asciiTheme="majorHAnsi" w:eastAsiaTheme="majorEastAsia" w:hAnsiTheme="majorHAnsi" w:cstheme="majorBidi"/>
          <w:color w:val="4F81BD" w:themeColor="accent1"/>
          <w:lang w:val="en-US"/>
        </w:rPr>
      </w:pPr>
      <w:r>
        <w:rPr>
          <w:lang w:val="en-US"/>
        </w:rPr>
        <w:br w:type="page"/>
      </w:r>
    </w:p>
    <w:p w:rsidR="000E2CEE" w:rsidRDefault="000E2CEE" w:rsidP="000E2CEE">
      <w:pPr>
        <w:pStyle w:val="Heading3"/>
        <w:rPr>
          <w:lang w:val="en-US"/>
        </w:rPr>
      </w:pPr>
      <w:bookmarkStart w:id="281" w:name="_Toc298480565"/>
      <w:bookmarkStart w:id="282" w:name="_Toc299713010"/>
      <w:bookmarkStart w:id="283" w:name="_Toc300034973"/>
      <w:r>
        <w:rPr>
          <w:lang w:val="en-US"/>
        </w:rPr>
        <w:lastRenderedPageBreak/>
        <w:t>Industries – increasing</w:t>
      </w:r>
      <w:bookmarkEnd w:id="281"/>
      <w:bookmarkEnd w:id="282"/>
      <w:bookmarkEnd w:id="283"/>
    </w:p>
    <w:tbl>
      <w:tblPr>
        <w:tblStyle w:val="LightShading-Accent11"/>
        <w:tblW w:w="0" w:type="auto"/>
        <w:tblLook w:val="04A0"/>
      </w:tblPr>
      <w:tblGrid>
        <w:gridCol w:w="2303"/>
        <w:gridCol w:w="2303"/>
        <w:gridCol w:w="2303"/>
        <w:gridCol w:w="2303"/>
      </w:tblGrid>
      <w:tr w:rsidR="000E2CEE" w:rsidRPr="000A45C5" w:rsidTr="00277E27">
        <w:trPr>
          <w:cnfStyle w:val="100000000000"/>
        </w:trPr>
        <w:tc>
          <w:tcPr>
            <w:cnfStyle w:val="001000000000"/>
            <w:tcW w:w="2303" w:type="dxa"/>
          </w:tcPr>
          <w:p w:rsidR="000E2CEE" w:rsidRDefault="000E2CEE" w:rsidP="004D7682">
            <w:pPr>
              <w:pStyle w:val="Heading5"/>
              <w:outlineLvl w:val="4"/>
              <w:rPr>
                <w:lang w:val="en-US"/>
              </w:rPr>
            </w:pPr>
            <w:r>
              <w:rPr>
                <w:lang w:val="en-US"/>
              </w:rPr>
              <w:t>Year</w:t>
            </w:r>
          </w:p>
        </w:tc>
        <w:tc>
          <w:tcPr>
            <w:tcW w:w="2303" w:type="dxa"/>
          </w:tcPr>
          <w:p w:rsidR="000E2CEE" w:rsidRPr="00A81643" w:rsidRDefault="000E2CEE" w:rsidP="004D7682">
            <w:pPr>
              <w:pStyle w:val="Heading5"/>
              <w:outlineLvl w:val="4"/>
              <w:cnfStyle w:val="100000000000"/>
              <w:rPr>
                <w:lang w:val="en-US"/>
              </w:rPr>
            </w:pPr>
            <w:r>
              <w:rPr>
                <w:lang w:val="en-US"/>
              </w:rPr>
              <w:t>Coefficient on past expenses (</w:t>
            </w:r>
            <w:r w:rsidRPr="002D66F1">
              <w:rPr>
                <w:lang w:val="en-US"/>
              </w:rPr>
              <w:t>β</w:t>
            </w:r>
            <w:r w:rsidRPr="00A81643">
              <w:rPr>
                <w:vertAlign w:val="subscript"/>
                <w:lang w:val="en-US"/>
              </w:rPr>
              <w:t>1</w:t>
            </w:r>
            <w:r>
              <w:rPr>
                <w:lang w:val="en-US"/>
              </w:rPr>
              <w:t>)</w:t>
            </w:r>
          </w:p>
        </w:tc>
        <w:tc>
          <w:tcPr>
            <w:tcW w:w="2303" w:type="dxa"/>
          </w:tcPr>
          <w:p w:rsidR="000E2CEE" w:rsidRPr="00A81643" w:rsidRDefault="000E2CEE" w:rsidP="004D7682">
            <w:pPr>
              <w:pStyle w:val="Heading5"/>
              <w:outlineLvl w:val="4"/>
              <w:cnfStyle w:val="100000000000"/>
              <w:rPr>
                <w:lang w:val="en-US"/>
              </w:rPr>
            </w:pPr>
            <w:r>
              <w:rPr>
                <w:lang w:val="en-US"/>
              </w:rPr>
              <w:t>Coefficient on current expenses (</w:t>
            </w:r>
            <w:r w:rsidRPr="002D66F1">
              <w:rPr>
                <w:lang w:val="en-US"/>
              </w:rPr>
              <w:t>β</w:t>
            </w:r>
            <w:r>
              <w:rPr>
                <w:vertAlign w:val="subscript"/>
                <w:lang w:val="en-US"/>
              </w:rPr>
              <w:t>2</w:t>
            </w:r>
            <w:r>
              <w:rPr>
                <w:lang w:val="en-US"/>
              </w:rPr>
              <w:t>)</w:t>
            </w:r>
          </w:p>
        </w:tc>
        <w:tc>
          <w:tcPr>
            <w:tcW w:w="2303" w:type="dxa"/>
          </w:tcPr>
          <w:p w:rsidR="000E2CEE" w:rsidRPr="00A81643" w:rsidRDefault="000E2CEE" w:rsidP="004D7682">
            <w:pPr>
              <w:pStyle w:val="Heading5"/>
              <w:outlineLvl w:val="4"/>
              <w:cnfStyle w:val="100000000000"/>
              <w:rPr>
                <w:lang w:val="en-US"/>
              </w:rPr>
            </w:pPr>
            <w:r>
              <w:rPr>
                <w:lang w:val="en-US"/>
              </w:rPr>
              <w:t>Coefficient on future expenses (</w:t>
            </w:r>
            <w:r w:rsidRPr="002D66F1">
              <w:rPr>
                <w:lang w:val="en-US"/>
              </w:rPr>
              <w:t>β</w:t>
            </w:r>
            <w:r>
              <w:rPr>
                <w:vertAlign w:val="subscript"/>
                <w:lang w:val="en-US"/>
              </w:rPr>
              <w:t>3</w:t>
            </w:r>
            <w:r>
              <w:rPr>
                <w:lang w:val="en-US"/>
              </w:rPr>
              <w:t>)</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1988</w:t>
            </w:r>
          </w:p>
        </w:tc>
        <w:tc>
          <w:tcPr>
            <w:tcW w:w="2303" w:type="dxa"/>
          </w:tcPr>
          <w:p w:rsidR="000E2CEE" w:rsidRDefault="002614B1" w:rsidP="004D7682">
            <w:pPr>
              <w:pStyle w:val="Heading5"/>
              <w:outlineLvl w:val="4"/>
              <w:cnfStyle w:val="000000100000"/>
              <w:rPr>
                <w:lang w:val="en-US"/>
              </w:rPr>
            </w:pPr>
            <w:r>
              <w:rPr>
                <w:lang w:val="en-US"/>
              </w:rPr>
              <w:t>-0,058</w:t>
            </w:r>
          </w:p>
        </w:tc>
        <w:tc>
          <w:tcPr>
            <w:tcW w:w="2303" w:type="dxa"/>
          </w:tcPr>
          <w:p w:rsidR="000E2CEE" w:rsidRDefault="002614B1" w:rsidP="004D7682">
            <w:pPr>
              <w:pStyle w:val="Heading5"/>
              <w:outlineLvl w:val="4"/>
              <w:cnfStyle w:val="000000100000"/>
              <w:rPr>
                <w:lang w:val="en-US"/>
              </w:rPr>
            </w:pPr>
            <w:r>
              <w:rPr>
                <w:lang w:val="en-US"/>
              </w:rPr>
              <w:t>1,035</w:t>
            </w:r>
          </w:p>
        </w:tc>
        <w:tc>
          <w:tcPr>
            <w:tcW w:w="2303" w:type="dxa"/>
          </w:tcPr>
          <w:p w:rsidR="000E2CEE" w:rsidRDefault="002614B1" w:rsidP="004D7682">
            <w:pPr>
              <w:pStyle w:val="Heading5"/>
              <w:outlineLvl w:val="4"/>
              <w:cnfStyle w:val="000000100000"/>
              <w:rPr>
                <w:lang w:val="en-US"/>
              </w:rPr>
            </w:pPr>
            <w:r>
              <w:rPr>
                <w:lang w:val="en-US"/>
              </w:rPr>
              <w:t>0,023</w:t>
            </w:r>
          </w:p>
        </w:tc>
      </w:tr>
      <w:tr w:rsidR="000E2CEE" w:rsidTr="00277E27">
        <w:tc>
          <w:tcPr>
            <w:cnfStyle w:val="001000000000"/>
            <w:tcW w:w="2303" w:type="dxa"/>
          </w:tcPr>
          <w:p w:rsidR="000E2CEE" w:rsidRPr="00A81643" w:rsidRDefault="000E2CEE" w:rsidP="004D7682">
            <w:pPr>
              <w:pStyle w:val="Heading5"/>
              <w:outlineLvl w:val="4"/>
              <w:rPr>
                <w:lang w:val="en-US"/>
              </w:rPr>
            </w:pPr>
            <w:r>
              <w:rPr>
                <w:lang w:val="en-US"/>
              </w:rPr>
              <w:t>1989</w:t>
            </w:r>
          </w:p>
        </w:tc>
        <w:tc>
          <w:tcPr>
            <w:tcW w:w="2303" w:type="dxa"/>
          </w:tcPr>
          <w:p w:rsidR="000E2CEE" w:rsidRDefault="002614B1" w:rsidP="004D7682">
            <w:pPr>
              <w:pStyle w:val="Heading5"/>
              <w:outlineLvl w:val="4"/>
              <w:cnfStyle w:val="000000000000"/>
              <w:rPr>
                <w:lang w:val="en-US"/>
              </w:rPr>
            </w:pPr>
            <w:r>
              <w:rPr>
                <w:lang w:val="en-US"/>
              </w:rPr>
              <w:t>0,020</w:t>
            </w:r>
          </w:p>
        </w:tc>
        <w:tc>
          <w:tcPr>
            <w:tcW w:w="2303" w:type="dxa"/>
          </w:tcPr>
          <w:p w:rsidR="000E2CEE" w:rsidRDefault="002614B1" w:rsidP="004D7682">
            <w:pPr>
              <w:pStyle w:val="Heading5"/>
              <w:outlineLvl w:val="4"/>
              <w:cnfStyle w:val="000000000000"/>
              <w:rPr>
                <w:lang w:val="en-US"/>
              </w:rPr>
            </w:pPr>
            <w:r>
              <w:rPr>
                <w:lang w:val="en-US"/>
              </w:rPr>
              <w:t>0,985</w:t>
            </w:r>
          </w:p>
        </w:tc>
        <w:tc>
          <w:tcPr>
            <w:tcW w:w="2303" w:type="dxa"/>
          </w:tcPr>
          <w:p w:rsidR="000E2CEE" w:rsidRDefault="002614B1" w:rsidP="004D7682">
            <w:pPr>
              <w:pStyle w:val="Heading5"/>
              <w:outlineLvl w:val="4"/>
              <w:cnfStyle w:val="000000000000"/>
              <w:rPr>
                <w:lang w:val="en-US"/>
              </w:rPr>
            </w:pPr>
            <w:r>
              <w:rPr>
                <w:lang w:val="en-US"/>
              </w:rPr>
              <w:t>0,003</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1990</w:t>
            </w:r>
          </w:p>
        </w:tc>
        <w:tc>
          <w:tcPr>
            <w:tcW w:w="2303" w:type="dxa"/>
          </w:tcPr>
          <w:p w:rsidR="000E2CEE" w:rsidRDefault="00BF05C1" w:rsidP="004D7682">
            <w:pPr>
              <w:pStyle w:val="Heading5"/>
              <w:outlineLvl w:val="4"/>
              <w:cnfStyle w:val="000000100000"/>
              <w:rPr>
                <w:lang w:val="en-US"/>
              </w:rPr>
            </w:pPr>
            <w:r>
              <w:rPr>
                <w:lang w:val="en-US"/>
              </w:rPr>
              <w:t>0,039</w:t>
            </w:r>
          </w:p>
        </w:tc>
        <w:tc>
          <w:tcPr>
            <w:tcW w:w="2303" w:type="dxa"/>
          </w:tcPr>
          <w:p w:rsidR="000E2CEE" w:rsidRDefault="00BF05C1" w:rsidP="004D7682">
            <w:pPr>
              <w:pStyle w:val="Heading5"/>
              <w:outlineLvl w:val="4"/>
              <w:cnfStyle w:val="000000100000"/>
              <w:rPr>
                <w:lang w:val="en-US"/>
              </w:rPr>
            </w:pPr>
            <w:r>
              <w:rPr>
                <w:lang w:val="en-US"/>
              </w:rPr>
              <w:t>0,947</w:t>
            </w:r>
          </w:p>
        </w:tc>
        <w:tc>
          <w:tcPr>
            <w:tcW w:w="2303" w:type="dxa"/>
          </w:tcPr>
          <w:p w:rsidR="000E2CEE" w:rsidRDefault="00BF05C1" w:rsidP="004D7682">
            <w:pPr>
              <w:pStyle w:val="Heading5"/>
              <w:outlineLvl w:val="4"/>
              <w:cnfStyle w:val="000000100000"/>
              <w:rPr>
                <w:lang w:val="en-US"/>
              </w:rPr>
            </w:pPr>
            <w:r>
              <w:rPr>
                <w:lang w:val="en-US"/>
              </w:rPr>
              <w:t>0,025</w:t>
            </w:r>
          </w:p>
        </w:tc>
      </w:tr>
      <w:tr w:rsidR="000E2CEE" w:rsidTr="00277E27">
        <w:tc>
          <w:tcPr>
            <w:cnfStyle w:val="001000000000"/>
            <w:tcW w:w="2303" w:type="dxa"/>
          </w:tcPr>
          <w:p w:rsidR="000E2CEE" w:rsidRDefault="000E2CEE" w:rsidP="004D7682">
            <w:pPr>
              <w:pStyle w:val="Heading5"/>
              <w:outlineLvl w:val="4"/>
              <w:rPr>
                <w:lang w:val="en-US"/>
              </w:rPr>
            </w:pPr>
            <w:r>
              <w:rPr>
                <w:lang w:val="en-US"/>
              </w:rPr>
              <w:t>1991</w:t>
            </w:r>
          </w:p>
        </w:tc>
        <w:tc>
          <w:tcPr>
            <w:tcW w:w="2303" w:type="dxa"/>
          </w:tcPr>
          <w:p w:rsidR="000E2CEE" w:rsidRDefault="00BF05C1" w:rsidP="004D7682">
            <w:pPr>
              <w:pStyle w:val="Heading5"/>
              <w:outlineLvl w:val="4"/>
              <w:cnfStyle w:val="000000000000"/>
              <w:rPr>
                <w:lang w:val="en-US"/>
              </w:rPr>
            </w:pPr>
            <w:r>
              <w:rPr>
                <w:lang w:val="en-US"/>
              </w:rPr>
              <w:t>-0,026</w:t>
            </w:r>
          </w:p>
        </w:tc>
        <w:tc>
          <w:tcPr>
            <w:tcW w:w="2303" w:type="dxa"/>
          </w:tcPr>
          <w:p w:rsidR="000E2CEE" w:rsidRDefault="00BF05C1" w:rsidP="004D7682">
            <w:pPr>
              <w:pStyle w:val="Heading5"/>
              <w:outlineLvl w:val="4"/>
              <w:cnfStyle w:val="000000000000"/>
              <w:rPr>
                <w:lang w:val="en-US"/>
              </w:rPr>
            </w:pPr>
            <w:r>
              <w:rPr>
                <w:lang w:val="en-US"/>
              </w:rPr>
              <w:t>1,017</w:t>
            </w:r>
          </w:p>
        </w:tc>
        <w:tc>
          <w:tcPr>
            <w:tcW w:w="2303" w:type="dxa"/>
          </w:tcPr>
          <w:p w:rsidR="000E2CEE" w:rsidRDefault="00BF05C1" w:rsidP="004D7682">
            <w:pPr>
              <w:pStyle w:val="Heading5"/>
              <w:outlineLvl w:val="4"/>
              <w:cnfStyle w:val="000000000000"/>
              <w:rPr>
                <w:lang w:val="en-US"/>
              </w:rPr>
            </w:pPr>
            <w:r>
              <w:rPr>
                <w:lang w:val="en-US"/>
              </w:rPr>
              <w:t>0,010</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1992</w:t>
            </w:r>
          </w:p>
        </w:tc>
        <w:tc>
          <w:tcPr>
            <w:tcW w:w="2303" w:type="dxa"/>
          </w:tcPr>
          <w:p w:rsidR="000E2CEE" w:rsidRDefault="00BF05C1" w:rsidP="004D7682">
            <w:pPr>
              <w:pStyle w:val="Heading5"/>
              <w:outlineLvl w:val="4"/>
              <w:cnfStyle w:val="000000100000"/>
              <w:rPr>
                <w:lang w:val="en-US"/>
              </w:rPr>
            </w:pPr>
            <w:r>
              <w:rPr>
                <w:lang w:val="en-US"/>
              </w:rPr>
              <w:t>-0,030</w:t>
            </w:r>
          </w:p>
        </w:tc>
        <w:tc>
          <w:tcPr>
            <w:tcW w:w="2303" w:type="dxa"/>
          </w:tcPr>
          <w:p w:rsidR="000E2CEE" w:rsidRDefault="00BF05C1" w:rsidP="004D7682">
            <w:pPr>
              <w:pStyle w:val="Heading5"/>
              <w:outlineLvl w:val="4"/>
              <w:cnfStyle w:val="000000100000"/>
              <w:rPr>
                <w:lang w:val="en-US"/>
              </w:rPr>
            </w:pPr>
            <w:r>
              <w:rPr>
                <w:lang w:val="en-US"/>
              </w:rPr>
              <w:t>1,024</w:t>
            </w:r>
          </w:p>
        </w:tc>
        <w:tc>
          <w:tcPr>
            <w:tcW w:w="2303" w:type="dxa"/>
          </w:tcPr>
          <w:p w:rsidR="000E2CEE" w:rsidRDefault="00BF05C1" w:rsidP="004D7682">
            <w:pPr>
              <w:pStyle w:val="Heading5"/>
              <w:outlineLvl w:val="4"/>
              <w:cnfStyle w:val="000000100000"/>
              <w:rPr>
                <w:lang w:val="en-US"/>
              </w:rPr>
            </w:pPr>
            <w:r>
              <w:rPr>
                <w:lang w:val="en-US"/>
              </w:rPr>
              <w:t>0,011</w:t>
            </w:r>
          </w:p>
        </w:tc>
      </w:tr>
      <w:tr w:rsidR="000E2CEE" w:rsidTr="00277E27">
        <w:tc>
          <w:tcPr>
            <w:cnfStyle w:val="001000000000"/>
            <w:tcW w:w="2303" w:type="dxa"/>
          </w:tcPr>
          <w:p w:rsidR="000E2CEE" w:rsidRDefault="000E2CEE" w:rsidP="004D7682">
            <w:pPr>
              <w:pStyle w:val="Heading5"/>
              <w:outlineLvl w:val="4"/>
              <w:rPr>
                <w:lang w:val="en-US"/>
              </w:rPr>
            </w:pPr>
            <w:r>
              <w:rPr>
                <w:lang w:val="en-US"/>
              </w:rPr>
              <w:t>1993</w:t>
            </w:r>
          </w:p>
        </w:tc>
        <w:tc>
          <w:tcPr>
            <w:tcW w:w="2303" w:type="dxa"/>
          </w:tcPr>
          <w:p w:rsidR="000E2CEE" w:rsidRDefault="00BF05C1" w:rsidP="004D7682">
            <w:pPr>
              <w:pStyle w:val="Heading5"/>
              <w:outlineLvl w:val="4"/>
              <w:cnfStyle w:val="000000000000"/>
              <w:rPr>
                <w:lang w:val="en-US"/>
              </w:rPr>
            </w:pPr>
            <w:r>
              <w:rPr>
                <w:lang w:val="en-US"/>
              </w:rPr>
              <w:t>0,012</w:t>
            </w:r>
          </w:p>
        </w:tc>
        <w:tc>
          <w:tcPr>
            <w:tcW w:w="2303" w:type="dxa"/>
          </w:tcPr>
          <w:p w:rsidR="000E2CEE" w:rsidRDefault="00BF05C1" w:rsidP="004D7682">
            <w:pPr>
              <w:pStyle w:val="Heading5"/>
              <w:outlineLvl w:val="4"/>
              <w:cnfStyle w:val="000000000000"/>
              <w:rPr>
                <w:lang w:val="en-US"/>
              </w:rPr>
            </w:pPr>
            <w:r>
              <w:rPr>
                <w:lang w:val="en-US"/>
              </w:rPr>
              <w:t>0,926</w:t>
            </w:r>
          </w:p>
        </w:tc>
        <w:tc>
          <w:tcPr>
            <w:tcW w:w="2303" w:type="dxa"/>
          </w:tcPr>
          <w:p w:rsidR="000E2CEE" w:rsidRDefault="00BF05C1" w:rsidP="004D7682">
            <w:pPr>
              <w:pStyle w:val="Heading5"/>
              <w:outlineLvl w:val="4"/>
              <w:cnfStyle w:val="000000000000"/>
              <w:rPr>
                <w:lang w:val="en-US"/>
              </w:rPr>
            </w:pPr>
            <w:r>
              <w:rPr>
                <w:lang w:val="en-US"/>
              </w:rPr>
              <w:t>0,058</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1994</w:t>
            </w:r>
          </w:p>
        </w:tc>
        <w:tc>
          <w:tcPr>
            <w:tcW w:w="2303" w:type="dxa"/>
          </w:tcPr>
          <w:p w:rsidR="000E2CEE" w:rsidRDefault="005C5420" w:rsidP="004D7682">
            <w:pPr>
              <w:pStyle w:val="Heading5"/>
              <w:outlineLvl w:val="4"/>
              <w:cnfStyle w:val="000000100000"/>
              <w:rPr>
                <w:lang w:val="en-US"/>
              </w:rPr>
            </w:pPr>
            <w:r>
              <w:rPr>
                <w:lang w:val="en-US"/>
              </w:rPr>
              <w:t>-0,008</w:t>
            </w:r>
          </w:p>
        </w:tc>
        <w:tc>
          <w:tcPr>
            <w:tcW w:w="2303" w:type="dxa"/>
          </w:tcPr>
          <w:p w:rsidR="000E2CEE" w:rsidRDefault="005C5420" w:rsidP="004D7682">
            <w:pPr>
              <w:pStyle w:val="Heading5"/>
              <w:outlineLvl w:val="4"/>
              <w:cnfStyle w:val="000000100000"/>
              <w:rPr>
                <w:lang w:val="en-US"/>
              </w:rPr>
            </w:pPr>
            <w:r>
              <w:rPr>
                <w:lang w:val="en-US"/>
              </w:rPr>
              <w:t>0,930</w:t>
            </w:r>
          </w:p>
        </w:tc>
        <w:tc>
          <w:tcPr>
            <w:tcW w:w="2303" w:type="dxa"/>
          </w:tcPr>
          <w:p w:rsidR="000E2CEE" w:rsidRDefault="005C5420" w:rsidP="004D7682">
            <w:pPr>
              <w:pStyle w:val="Heading5"/>
              <w:outlineLvl w:val="4"/>
              <w:cnfStyle w:val="000000100000"/>
              <w:rPr>
                <w:lang w:val="en-US"/>
              </w:rPr>
            </w:pPr>
            <w:r>
              <w:rPr>
                <w:lang w:val="en-US"/>
              </w:rPr>
              <w:t>0,070</w:t>
            </w:r>
          </w:p>
        </w:tc>
      </w:tr>
      <w:tr w:rsidR="000E2CEE" w:rsidTr="00277E27">
        <w:tc>
          <w:tcPr>
            <w:cnfStyle w:val="001000000000"/>
            <w:tcW w:w="2303" w:type="dxa"/>
          </w:tcPr>
          <w:p w:rsidR="000E2CEE" w:rsidRDefault="000E2CEE" w:rsidP="004D7682">
            <w:pPr>
              <w:pStyle w:val="Heading5"/>
              <w:outlineLvl w:val="4"/>
              <w:rPr>
                <w:lang w:val="en-US"/>
              </w:rPr>
            </w:pPr>
            <w:r>
              <w:rPr>
                <w:lang w:val="en-US"/>
              </w:rPr>
              <w:t>1995</w:t>
            </w:r>
          </w:p>
        </w:tc>
        <w:tc>
          <w:tcPr>
            <w:tcW w:w="2303" w:type="dxa"/>
          </w:tcPr>
          <w:p w:rsidR="000E2CEE" w:rsidRDefault="005C5420" w:rsidP="004D7682">
            <w:pPr>
              <w:pStyle w:val="Heading5"/>
              <w:outlineLvl w:val="4"/>
              <w:cnfStyle w:val="000000000000"/>
              <w:rPr>
                <w:lang w:val="en-US"/>
              </w:rPr>
            </w:pPr>
            <w:r>
              <w:rPr>
                <w:lang w:val="en-US"/>
              </w:rPr>
              <w:t>-0,023</w:t>
            </w:r>
          </w:p>
        </w:tc>
        <w:tc>
          <w:tcPr>
            <w:tcW w:w="2303" w:type="dxa"/>
          </w:tcPr>
          <w:p w:rsidR="000E2CEE" w:rsidRDefault="005C5420" w:rsidP="004D7682">
            <w:pPr>
              <w:pStyle w:val="Heading5"/>
              <w:outlineLvl w:val="4"/>
              <w:cnfStyle w:val="000000000000"/>
              <w:rPr>
                <w:lang w:val="en-US"/>
              </w:rPr>
            </w:pPr>
            <w:r>
              <w:rPr>
                <w:lang w:val="en-US"/>
              </w:rPr>
              <w:t>0,959</w:t>
            </w:r>
          </w:p>
        </w:tc>
        <w:tc>
          <w:tcPr>
            <w:tcW w:w="2303" w:type="dxa"/>
          </w:tcPr>
          <w:p w:rsidR="000E2CEE" w:rsidRDefault="005C5420" w:rsidP="004D7682">
            <w:pPr>
              <w:pStyle w:val="Heading5"/>
              <w:outlineLvl w:val="4"/>
              <w:cnfStyle w:val="000000000000"/>
              <w:rPr>
                <w:lang w:val="en-US"/>
              </w:rPr>
            </w:pPr>
            <w:r>
              <w:rPr>
                <w:lang w:val="en-US"/>
              </w:rPr>
              <w:t>0,063</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1996</w:t>
            </w:r>
          </w:p>
        </w:tc>
        <w:tc>
          <w:tcPr>
            <w:tcW w:w="2303" w:type="dxa"/>
          </w:tcPr>
          <w:p w:rsidR="000E2CEE" w:rsidRDefault="005C5420" w:rsidP="004D7682">
            <w:pPr>
              <w:pStyle w:val="Heading5"/>
              <w:outlineLvl w:val="4"/>
              <w:cnfStyle w:val="000000100000"/>
              <w:rPr>
                <w:lang w:val="en-US"/>
              </w:rPr>
            </w:pPr>
            <w:r>
              <w:rPr>
                <w:lang w:val="en-US"/>
              </w:rPr>
              <w:t>-0,008</w:t>
            </w:r>
          </w:p>
        </w:tc>
        <w:tc>
          <w:tcPr>
            <w:tcW w:w="2303" w:type="dxa"/>
          </w:tcPr>
          <w:p w:rsidR="000E2CEE" w:rsidRDefault="005C5420" w:rsidP="004D7682">
            <w:pPr>
              <w:pStyle w:val="Heading5"/>
              <w:outlineLvl w:val="4"/>
              <w:cnfStyle w:val="000000100000"/>
              <w:rPr>
                <w:lang w:val="en-US"/>
              </w:rPr>
            </w:pPr>
            <w:r>
              <w:rPr>
                <w:lang w:val="en-US"/>
              </w:rPr>
              <w:t>0,906</w:t>
            </w:r>
          </w:p>
        </w:tc>
        <w:tc>
          <w:tcPr>
            <w:tcW w:w="2303" w:type="dxa"/>
          </w:tcPr>
          <w:p w:rsidR="000E2CEE" w:rsidRDefault="005C5420" w:rsidP="004D7682">
            <w:pPr>
              <w:pStyle w:val="Heading5"/>
              <w:outlineLvl w:val="4"/>
              <w:cnfStyle w:val="000000100000"/>
              <w:rPr>
                <w:lang w:val="en-US"/>
              </w:rPr>
            </w:pPr>
            <w:r>
              <w:rPr>
                <w:lang w:val="en-US"/>
              </w:rPr>
              <w:t>0,103</w:t>
            </w:r>
          </w:p>
        </w:tc>
      </w:tr>
      <w:tr w:rsidR="000E2CEE" w:rsidTr="00277E27">
        <w:tc>
          <w:tcPr>
            <w:cnfStyle w:val="001000000000"/>
            <w:tcW w:w="2303" w:type="dxa"/>
          </w:tcPr>
          <w:p w:rsidR="000E2CEE" w:rsidRDefault="000E2CEE" w:rsidP="004D7682">
            <w:pPr>
              <w:pStyle w:val="Heading5"/>
              <w:outlineLvl w:val="4"/>
              <w:rPr>
                <w:lang w:val="en-US"/>
              </w:rPr>
            </w:pPr>
            <w:r>
              <w:rPr>
                <w:lang w:val="en-US"/>
              </w:rPr>
              <w:t>1997</w:t>
            </w:r>
          </w:p>
        </w:tc>
        <w:tc>
          <w:tcPr>
            <w:tcW w:w="2303" w:type="dxa"/>
          </w:tcPr>
          <w:p w:rsidR="000E2CEE" w:rsidRDefault="005C5420" w:rsidP="004D7682">
            <w:pPr>
              <w:pStyle w:val="Heading5"/>
              <w:outlineLvl w:val="4"/>
              <w:cnfStyle w:val="000000000000"/>
              <w:rPr>
                <w:lang w:val="en-US"/>
              </w:rPr>
            </w:pPr>
            <w:r>
              <w:rPr>
                <w:lang w:val="en-US"/>
              </w:rPr>
              <w:t>-0,072</w:t>
            </w:r>
          </w:p>
        </w:tc>
        <w:tc>
          <w:tcPr>
            <w:tcW w:w="2303" w:type="dxa"/>
          </w:tcPr>
          <w:p w:rsidR="000E2CEE" w:rsidRDefault="005C5420" w:rsidP="004D7682">
            <w:pPr>
              <w:pStyle w:val="Heading5"/>
              <w:outlineLvl w:val="4"/>
              <w:cnfStyle w:val="000000000000"/>
              <w:rPr>
                <w:lang w:val="en-US"/>
              </w:rPr>
            </w:pPr>
            <w:r>
              <w:rPr>
                <w:lang w:val="en-US"/>
              </w:rPr>
              <w:t>1,078</w:t>
            </w:r>
          </w:p>
        </w:tc>
        <w:tc>
          <w:tcPr>
            <w:tcW w:w="2303" w:type="dxa"/>
          </w:tcPr>
          <w:p w:rsidR="000E2CEE" w:rsidRDefault="005C5420" w:rsidP="004D7682">
            <w:pPr>
              <w:pStyle w:val="Heading5"/>
              <w:outlineLvl w:val="4"/>
              <w:cnfStyle w:val="000000000000"/>
              <w:rPr>
                <w:lang w:val="en-US"/>
              </w:rPr>
            </w:pPr>
            <w:r>
              <w:rPr>
                <w:lang w:val="en-US"/>
              </w:rPr>
              <w:t>0,005</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1998</w:t>
            </w:r>
          </w:p>
        </w:tc>
        <w:tc>
          <w:tcPr>
            <w:tcW w:w="2303" w:type="dxa"/>
          </w:tcPr>
          <w:p w:rsidR="000E2CEE" w:rsidRDefault="00E9670D" w:rsidP="004D7682">
            <w:pPr>
              <w:pStyle w:val="Heading5"/>
              <w:outlineLvl w:val="4"/>
              <w:cnfStyle w:val="000000100000"/>
              <w:rPr>
                <w:lang w:val="en-US"/>
              </w:rPr>
            </w:pPr>
            <w:r>
              <w:rPr>
                <w:lang w:val="en-US"/>
              </w:rPr>
              <w:t>0,010</w:t>
            </w:r>
          </w:p>
        </w:tc>
        <w:tc>
          <w:tcPr>
            <w:tcW w:w="2303" w:type="dxa"/>
          </w:tcPr>
          <w:p w:rsidR="000E2CEE" w:rsidRDefault="00E9670D" w:rsidP="004D7682">
            <w:pPr>
              <w:pStyle w:val="Heading5"/>
              <w:outlineLvl w:val="4"/>
              <w:cnfStyle w:val="000000100000"/>
              <w:rPr>
                <w:lang w:val="en-US"/>
              </w:rPr>
            </w:pPr>
            <w:r>
              <w:rPr>
                <w:lang w:val="en-US"/>
              </w:rPr>
              <w:t>0,963</w:t>
            </w:r>
          </w:p>
        </w:tc>
        <w:tc>
          <w:tcPr>
            <w:tcW w:w="2303" w:type="dxa"/>
          </w:tcPr>
          <w:p w:rsidR="000E2CEE" w:rsidRDefault="00E9670D" w:rsidP="004D7682">
            <w:pPr>
              <w:pStyle w:val="Heading5"/>
              <w:outlineLvl w:val="4"/>
              <w:cnfStyle w:val="000000100000"/>
              <w:rPr>
                <w:lang w:val="en-US"/>
              </w:rPr>
            </w:pPr>
            <w:r>
              <w:rPr>
                <w:lang w:val="en-US"/>
              </w:rPr>
              <w:t>0,034</w:t>
            </w:r>
          </w:p>
        </w:tc>
      </w:tr>
      <w:tr w:rsidR="000E2CEE" w:rsidTr="00277E27">
        <w:tc>
          <w:tcPr>
            <w:cnfStyle w:val="001000000000"/>
            <w:tcW w:w="2303" w:type="dxa"/>
          </w:tcPr>
          <w:p w:rsidR="000E2CEE" w:rsidRDefault="000E2CEE" w:rsidP="004D7682">
            <w:pPr>
              <w:pStyle w:val="Heading5"/>
              <w:outlineLvl w:val="4"/>
              <w:rPr>
                <w:lang w:val="en-US"/>
              </w:rPr>
            </w:pPr>
            <w:r>
              <w:rPr>
                <w:lang w:val="en-US"/>
              </w:rPr>
              <w:t>1999</w:t>
            </w:r>
          </w:p>
        </w:tc>
        <w:tc>
          <w:tcPr>
            <w:tcW w:w="2303" w:type="dxa"/>
          </w:tcPr>
          <w:p w:rsidR="000E2CEE" w:rsidRDefault="00E9670D" w:rsidP="004D7682">
            <w:pPr>
              <w:pStyle w:val="Heading5"/>
              <w:outlineLvl w:val="4"/>
              <w:cnfStyle w:val="000000000000"/>
              <w:rPr>
                <w:lang w:val="en-US"/>
              </w:rPr>
            </w:pPr>
            <w:r>
              <w:rPr>
                <w:lang w:val="en-US"/>
              </w:rPr>
              <w:t>-0,016</w:t>
            </w:r>
          </w:p>
        </w:tc>
        <w:tc>
          <w:tcPr>
            <w:tcW w:w="2303" w:type="dxa"/>
          </w:tcPr>
          <w:p w:rsidR="000E2CEE" w:rsidRDefault="00E9670D" w:rsidP="004D7682">
            <w:pPr>
              <w:pStyle w:val="Heading5"/>
              <w:outlineLvl w:val="4"/>
              <w:cnfStyle w:val="000000000000"/>
              <w:rPr>
                <w:lang w:val="en-US"/>
              </w:rPr>
            </w:pPr>
            <w:r>
              <w:rPr>
                <w:lang w:val="en-US"/>
              </w:rPr>
              <w:t>0,992</w:t>
            </w:r>
          </w:p>
        </w:tc>
        <w:tc>
          <w:tcPr>
            <w:tcW w:w="2303" w:type="dxa"/>
          </w:tcPr>
          <w:p w:rsidR="000E2CEE" w:rsidRDefault="00E9670D" w:rsidP="004D7682">
            <w:pPr>
              <w:pStyle w:val="Heading5"/>
              <w:outlineLvl w:val="4"/>
              <w:cnfStyle w:val="000000000000"/>
              <w:rPr>
                <w:lang w:val="en-US"/>
              </w:rPr>
            </w:pPr>
            <w:r>
              <w:rPr>
                <w:lang w:val="en-US"/>
              </w:rPr>
              <w:t>0,023</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2000</w:t>
            </w:r>
          </w:p>
        </w:tc>
        <w:tc>
          <w:tcPr>
            <w:tcW w:w="2303" w:type="dxa"/>
          </w:tcPr>
          <w:p w:rsidR="000E2CEE" w:rsidRDefault="002A4FDF" w:rsidP="004D7682">
            <w:pPr>
              <w:pStyle w:val="Heading5"/>
              <w:outlineLvl w:val="4"/>
              <w:cnfStyle w:val="000000100000"/>
              <w:rPr>
                <w:lang w:val="en-US"/>
              </w:rPr>
            </w:pPr>
            <w:r>
              <w:rPr>
                <w:lang w:val="en-US"/>
              </w:rPr>
              <w:t>0,016</w:t>
            </w:r>
          </w:p>
        </w:tc>
        <w:tc>
          <w:tcPr>
            <w:tcW w:w="2303" w:type="dxa"/>
          </w:tcPr>
          <w:p w:rsidR="000E2CEE" w:rsidRDefault="002A4FDF" w:rsidP="004D7682">
            <w:pPr>
              <w:pStyle w:val="Heading5"/>
              <w:outlineLvl w:val="4"/>
              <w:cnfStyle w:val="000000100000"/>
              <w:rPr>
                <w:lang w:val="en-US"/>
              </w:rPr>
            </w:pPr>
            <w:r>
              <w:rPr>
                <w:lang w:val="en-US"/>
              </w:rPr>
              <w:t>0,960</w:t>
            </w:r>
          </w:p>
        </w:tc>
        <w:tc>
          <w:tcPr>
            <w:tcW w:w="2303" w:type="dxa"/>
          </w:tcPr>
          <w:p w:rsidR="000E2CEE" w:rsidRDefault="002A4FDF" w:rsidP="004D7682">
            <w:pPr>
              <w:pStyle w:val="Heading5"/>
              <w:outlineLvl w:val="4"/>
              <w:cnfStyle w:val="000000100000"/>
              <w:rPr>
                <w:lang w:val="en-US"/>
              </w:rPr>
            </w:pPr>
            <w:r>
              <w:rPr>
                <w:lang w:val="en-US"/>
              </w:rPr>
              <w:t>0,027</w:t>
            </w:r>
          </w:p>
        </w:tc>
      </w:tr>
      <w:tr w:rsidR="000E2CEE" w:rsidTr="00277E27">
        <w:tc>
          <w:tcPr>
            <w:cnfStyle w:val="001000000000"/>
            <w:tcW w:w="2303" w:type="dxa"/>
          </w:tcPr>
          <w:p w:rsidR="000E2CEE" w:rsidRDefault="000E2CEE" w:rsidP="004D7682">
            <w:pPr>
              <w:pStyle w:val="Heading5"/>
              <w:outlineLvl w:val="4"/>
              <w:rPr>
                <w:lang w:val="en-US"/>
              </w:rPr>
            </w:pPr>
            <w:r>
              <w:rPr>
                <w:lang w:val="en-US"/>
              </w:rPr>
              <w:t>2001</w:t>
            </w:r>
          </w:p>
        </w:tc>
        <w:tc>
          <w:tcPr>
            <w:tcW w:w="2303" w:type="dxa"/>
          </w:tcPr>
          <w:p w:rsidR="000E2CEE" w:rsidRDefault="007B339C" w:rsidP="004D7682">
            <w:pPr>
              <w:pStyle w:val="Heading5"/>
              <w:outlineLvl w:val="4"/>
              <w:cnfStyle w:val="000000000000"/>
              <w:rPr>
                <w:lang w:val="en-US"/>
              </w:rPr>
            </w:pPr>
            <w:r>
              <w:rPr>
                <w:lang w:val="en-US"/>
              </w:rPr>
              <w:t>0,035</w:t>
            </w:r>
          </w:p>
        </w:tc>
        <w:tc>
          <w:tcPr>
            <w:tcW w:w="2303" w:type="dxa"/>
          </w:tcPr>
          <w:p w:rsidR="000E2CEE" w:rsidRDefault="007B339C" w:rsidP="004D7682">
            <w:pPr>
              <w:pStyle w:val="Heading5"/>
              <w:outlineLvl w:val="4"/>
              <w:cnfStyle w:val="000000000000"/>
              <w:rPr>
                <w:lang w:val="en-US"/>
              </w:rPr>
            </w:pPr>
            <w:r>
              <w:rPr>
                <w:lang w:val="en-US"/>
              </w:rPr>
              <w:t>0,935</w:t>
            </w:r>
          </w:p>
        </w:tc>
        <w:tc>
          <w:tcPr>
            <w:tcW w:w="2303" w:type="dxa"/>
          </w:tcPr>
          <w:p w:rsidR="000E2CEE" w:rsidRDefault="007B339C" w:rsidP="004D7682">
            <w:pPr>
              <w:pStyle w:val="Heading5"/>
              <w:outlineLvl w:val="4"/>
              <w:cnfStyle w:val="000000000000"/>
              <w:rPr>
                <w:lang w:val="en-US"/>
              </w:rPr>
            </w:pPr>
            <w:r>
              <w:rPr>
                <w:lang w:val="en-US"/>
              </w:rPr>
              <w:t>0,031</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2002</w:t>
            </w:r>
          </w:p>
        </w:tc>
        <w:tc>
          <w:tcPr>
            <w:tcW w:w="2303" w:type="dxa"/>
          </w:tcPr>
          <w:p w:rsidR="000E2CEE" w:rsidRDefault="007B339C" w:rsidP="004D7682">
            <w:pPr>
              <w:pStyle w:val="Heading5"/>
              <w:outlineLvl w:val="4"/>
              <w:cnfStyle w:val="000000100000"/>
              <w:rPr>
                <w:lang w:val="en-US"/>
              </w:rPr>
            </w:pPr>
            <w:r>
              <w:rPr>
                <w:lang w:val="en-US"/>
              </w:rPr>
              <w:t>-0,019</w:t>
            </w:r>
          </w:p>
        </w:tc>
        <w:tc>
          <w:tcPr>
            <w:tcW w:w="2303" w:type="dxa"/>
          </w:tcPr>
          <w:p w:rsidR="000E2CEE" w:rsidRDefault="007B339C" w:rsidP="004D7682">
            <w:pPr>
              <w:pStyle w:val="Heading5"/>
              <w:outlineLvl w:val="4"/>
              <w:cnfStyle w:val="000000100000"/>
              <w:rPr>
                <w:lang w:val="en-US"/>
              </w:rPr>
            </w:pPr>
            <w:r>
              <w:rPr>
                <w:lang w:val="en-US"/>
              </w:rPr>
              <w:t>0,930</w:t>
            </w:r>
          </w:p>
        </w:tc>
        <w:tc>
          <w:tcPr>
            <w:tcW w:w="2303" w:type="dxa"/>
          </w:tcPr>
          <w:p w:rsidR="000E2CEE" w:rsidRDefault="007B339C" w:rsidP="004D7682">
            <w:pPr>
              <w:pStyle w:val="Heading5"/>
              <w:outlineLvl w:val="4"/>
              <w:cnfStyle w:val="000000100000"/>
              <w:rPr>
                <w:lang w:val="en-US"/>
              </w:rPr>
            </w:pPr>
            <w:r>
              <w:rPr>
                <w:lang w:val="en-US"/>
              </w:rPr>
              <w:t>0,076</w:t>
            </w:r>
          </w:p>
        </w:tc>
      </w:tr>
      <w:tr w:rsidR="000E2CEE" w:rsidTr="00277E27">
        <w:tc>
          <w:tcPr>
            <w:cnfStyle w:val="001000000000"/>
            <w:tcW w:w="2303" w:type="dxa"/>
          </w:tcPr>
          <w:p w:rsidR="000E2CEE" w:rsidRDefault="000E2CEE" w:rsidP="004D7682">
            <w:pPr>
              <w:pStyle w:val="Heading5"/>
              <w:outlineLvl w:val="4"/>
              <w:rPr>
                <w:lang w:val="en-US"/>
              </w:rPr>
            </w:pPr>
            <w:r>
              <w:rPr>
                <w:lang w:val="en-US"/>
              </w:rPr>
              <w:t>2003</w:t>
            </w:r>
          </w:p>
        </w:tc>
        <w:tc>
          <w:tcPr>
            <w:tcW w:w="2303" w:type="dxa"/>
          </w:tcPr>
          <w:p w:rsidR="000E2CEE" w:rsidRDefault="007B339C" w:rsidP="004D7682">
            <w:pPr>
              <w:pStyle w:val="Heading5"/>
              <w:outlineLvl w:val="4"/>
              <w:cnfStyle w:val="000000000000"/>
              <w:rPr>
                <w:lang w:val="en-US"/>
              </w:rPr>
            </w:pPr>
            <w:r>
              <w:rPr>
                <w:lang w:val="en-US"/>
              </w:rPr>
              <w:t>-0,041</w:t>
            </w:r>
          </w:p>
        </w:tc>
        <w:tc>
          <w:tcPr>
            <w:tcW w:w="2303" w:type="dxa"/>
          </w:tcPr>
          <w:p w:rsidR="000E2CEE" w:rsidRDefault="007B339C" w:rsidP="004D7682">
            <w:pPr>
              <w:pStyle w:val="Heading5"/>
              <w:outlineLvl w:val="4"/>
              <w:cnfStyle w:val="000000000000"/>
              <w:rPr>
                <w:lang w:val="en-US"/>
              </w:rPr>
            </w:pPr>
            <w:r>
              <w:rPr>
                <w:lang w:val="en-US"/>
              </w:rPr>
              <w:t>1,028</w:t>
            </w:r>
          </w:p>
        </w:tc>
        <w:tc>
          <w:tcPr>
            <w:tcW w:w="2303" w:type="dxa"/>
          </w:tcPr>
          <w:p w:rsidR="000E2CEE" w:rsidRDefault="007B339C" w:rsidP="004D7682">
            <w:pPr>
              <w:pStyle w:val="Heading5"/>
              <w:outlineLvl w:val="4"/>
              <w:cnfStyle w:val="000000000000"/>
              <w:rPr>
                <w:lang w:val="en-US"/>
              </w:rPr>
            </w:pPr>
            <w:r>
              <w:rPr>
                <w:lang w:val="en-US"/>
              </w:rPr>
              <w:t>0,011</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2004</w:t>
            </w:r>
          </w:p>
        </w:tc>
        <w:tc>
          <w:tcPr>
            <w:tcW w:w="2303" w:type="dxa"/>
          </w:tcPr>
          <w:p w:rsidR="000E2CEE" w:rsidRDefault="007B339C" w:rsidP="004D7682">
            <w:pPr>
              <w:pStyle w:val="Heading5"/>
              <w:outlineLvl w:val="4"/>
              <w:cnfStyle w:val="000000100000"/>
              <w:rPr>
                <w:lang w:val="en-US"/>
              </w:rPr>
            </w:pPr>
            <w:r>
              <w:rPr>
                <w:lang w:val="en-US"/>
              </w:rPr>
              <w:t>0,005</w:t>
            </w:r>
          </w:p>
        </w:tc>
        <w:tc>
          <w:tcPr>
            <w:tcW w:w="2303" w:type="dxa"/>
          </w:tcPr>
          <w:p w:rsidR="000E2CEE" w:rsidRDefault="007B339C" w:rsidP="004D7682">
            <w:pPr>
              <w:pStyle w:val="Heading5"/>
              <w:outlineLvl w:val="4"/>
              <w:cnfStyle w:val="000000100000"/>
              <w:rPr>
                <w:lang w:val="en-US"/>
              </w:rPr>
            </w:pPr>
            <w:r>
              <w:rPr>
                <w:lang w:val="en-US"/>
              </w:rPr>
              <w:t>0,982</w:t>
            </w:r>
          </w:p>
        </w:tc>
        <w:tc>
          <w:tcPr>
            <w:tcW w:w="2303" w:type="dxa"/>
          </w:tcPr>
          <w:p w:rsidR="000E2CEE" w:rsidRDefault="007B339C" w:rsidP="004D7682">
            <w:pPr>
              <w:pStyle w:val="Heading5"/>
              <w:outlineLvl w:val="4"/>
              <w:cnfStyle w:val="000000100000"/>
              <w:rPr>
                <w:lang w:val="en-US"/>
              </w:rPr>
            </w:pPr>
            <w:r>
              <w:rPr>
                <w:lang w:val="en-US"/>
              </w:rPr>
              <w:t>0,022</w:t>
            </w:r>
          </w:p>
        </w:tc>
      </w:tr>
      <w:tr w:rsidR="000E2CEE" w:rsidTr="00277E27">
        <w:tc>
          <w:tcPr>
            <w:cnfStyle w:val="001000000000"/>
            <w:tcW w:w="2303" w:type="dxa"/>
          </w:tcPr>
          <w:p w:rsidR="000E2CEE" w:rsidRDefault="000E2CEE" w:rsidP="004D7682">
            <w:pPr>
              <w:pStyle w:val="Heading5"/>
              <w:outlineLvl w:val="4"/>
              <w:rPr>
                <w:lang w:val="en-US"/>
              </w:rPr>
            </w:pPr>
            <w:r>
              <w:rPr>
                <w:lang w:val="en-US"/>
              </w:rPr>
              <w:t>2005</w:t>
            </w:r>
          </w:p>
        </w:tc>
        <w:tc>
          <w:tcPr>
            <w:tcW w:w="2303" w:type="dxa"/>
          </w:tcPr>
          <w:p w:rsidR="000E2CEE" w:rsidRDefault="00043917" w:rsidP="004D7682">
            <w:pPr>
              <w:pStyle w:val="Heading5"/>
              <w:outlineLvl w:val="4"/>
              <w:cnfStyle w:val="000000000000"/>
              <w:rPr>
                <w:lang w:val="en-US"/>
              </w:rPr>
            </w:pPr>
            <w:r>
              <w:rPr>
                <w:lang w:val="en-US"/>
              </w:rPr>
              <w:t>-0,034</w:t>
            </w:r>
          </w:p>
        </w:tc>
        <w:tc>
          <w:tcPr>
            <w:tcW w:w="2303" w:type="dxa"/>
          </w:tcPr>
          <w:p w:rsidR="000E2CEE" w:rsidRDefault="00043917" w:rsidP="004D7682">
            <w:pPr>
              <w:pStyle w:val="Heading5"/>
              <w:outlineLvl w:val="4"/>
              <w:cnfStyle w:val="000000000000"/>
              <w:rPr>
                <w:lang w:val="en-US"/>
              </w:rPr>
            </w:pPr>
            <w:r>
              <w:rPr>
                <w:lang w:val="en-US"/>
              </w:rPr>
              <w:t>1,023</w:t>
            </w:r>
          </w:p>
        </w:tc>
        <w:tc>
          <w:tcPr>
            <w:tcW w:w="2303" w:type="dxa"/>
          </w:tcPr>
          <w:p w:rsidR="000E2CEE" w:rsidRDefault="00043917" w:rsidP="004D7682">
            <w:pPr>
              <w:pStyle w:val="Heading5"/>
              <w:outlineLvl w:val="4"/>
              <w:cnfStyle w:val="000000000000"/>
              <w:rPr>
                <w:lang w:val="en-US"/>
              </w:rPr>
            </w:pPr>
            <w:r>
              <w:rPr>
                <w:lang w:val="en-US"/>
              </w:rPr>
              <w:t>0,012</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2006</w:t>
            </w:r>
          </w:p>
        </w:tc>
        <w:tc>
          <w:tcPr>
            <w:tcW w:w="2303" w:type="dxa"/>
          </w:tcPr>
          <w:p w:rsidR="000E2CEE" w:rsidRDefault="00043917" w:rsidP="004D7682">
            <w:pPr>
              <w:pStyle w:val="Heading5"/>
              <w:outlineLvl w:val="4"/>
              <w:cnfStyle w:val="000000100000"/>
              <w:rPr>
                <w:lang w:val="en-US"/>
              </w:rPr>
            </w:pPr>
            <w:r>
              <w:rPr>
                <w:lang w:val="en-US"/>
              </w:rPr>
              <w:t>-0,018</w:t>
            </w:r>
          </w:p>
        </w:tc>
        <w:tc>
          <w:tcPr>
            <w:tcW w:w="2303" w:type="dxa"/>
          </w:tcPr>
          <w:p w:rsidR="000E2CEE" w:rsidRDefault="00043917" w:rsidP="004D7682">
            <w:pPr>
              <w:pStyle w:val="Heading5"/>
              <w:outlineLvl w:val="4"/>
              <w:cnfStyle w:val="000000100000"/>
              <w:rPr>
                <w:lang w:val="en-US"/>
              </w:rPr>
            </w:pPr>
            <w:r>
              <w:rPr>
                <w:lang w:val="en-US"/>
              </w:rPr>
              <w:t>0,998</w:t>
            </w:r>
          </w:p>
        </w:tc>
        <w:tc>
          <w:tcPr>
            <w:tcW w:w="2303" w:type="dxa"/>
          </w:tcPr>
          <w:p w:rsidR="000E2CEE" w:rsidRDefault="00043917" w:rsidP="004D7682">
            <w:pPr>
              <w:pStyle w:val="Heading5"/>
              <w:outlineLvl w:val="4"/>
              <w:cnfStyle w:val="000000100000"/>
              <w:rPr>
                <w:lang w:val="en-US"/>
              </w:rPr>
            </w:pPr>
            <w:r>
              <w:rPr>
                <w:lang w:val="en-US"/>
              </w:rPr>
              <w:t>0,015</w:t>
            </w:r>
          </w:p>
        </w:tc>
      </w:tr>
      <w:tr w:rsidR="000E2CEE" w:rsidTr="00277E27">
        <w:tc>
          <w:tcPr>
            <w:cnfStyle w:val="001000000000"/>
            <w:tcW w:w="2303" w:type="dxa"/>
          </w:tcPr>
          <w:p w:rsidR="000E2CEE" w:rsidRDefault="000E2CEE" w:rsidP="004D7682">
            <w:pPr>
              <w:pStyle w:val="Heading5"/>
              <w:outlineLvl w:val="4"/>
              <w:rPr>
                <w:lang w:val="en-US"/>
              </w:rPr>
            </w:pPr>
            <w:r>
              <w:rPr>
                <w:lang w:val="en-US"/>
              </w:rPr>
              <w:t>2007</w:t>
            </w:r>
          </w:p>
        </w:tc>
        <w:tc>
          <w:tcPr>
            <w:tcW w:w="2303" w:type="dxa"/>
          </w:tcPr>
          <w:p w:rsidR="000E2CEE" w:rsidRDefault="005667A3" w:rsidP="004D7682">
            <w:pPr>
              <w:pStyle w:val="Heading5"/>
              <w:outlineLvl w:val="4"/>
              <w:cnfStyle w:val="000000000000"/>
              <w:rPr>
                <w:lang w:val="en-US"/>
              </w:rPr>
            </w:pPr>
            <w:r>
              <w:rPr>
                <w:lang w:val="en-US"/>
              </w:rPr>
              <w:t>0,028</w:t>
            </w:r>
          </w:p>
        </w:tc>
        <w:tc>
          <w:tcPr>
            <w:tcW w:w="2303" w:type="dxa"/>
          </w:tcPr>
          <w:p w:rsidR="000E2CEE" w:rsidRDefault="005667A3" w:rsidP="004D7682">
            <w:pPr>
              <w:pStyle w:val="Heading5"/>
              <w:outlineLvl w:val="4"/>
              <w:cnfStyle w:val="000000000000"/>
              <w:rPr>
                <w:lang w:val="en-US"/>
              </w:rPr>
            </w:pPr>
            <w:r>
              <w:rPr>
                <w:lang w:val="en-US"/>
              </w:rPr>
              <w:t>0,945</w:t>
            </w:r>
          </w:p>
        </w:tc>
        <w:tc>
          <w:tcPr>
            <w:tcW w:w="2303" w:type="dxa"/>
          </w:tcPr>
          <w:p w:rsidR="000E2CEE" w:rsidRDefault="005667A3" w:rsidP="004D7682">
            <w:pPr>
              <w:pStyle w:val="Heading5"/>
              <w:outlineLvl w:val="4"/>
              <w:cnfStyle w:val="000000000000"/>
              <w:rPr>
                <w:lang w:val="en-US"/>
              </w:rPr>
            </w:pPr>
            <w:r>
              <w:rPr>
                <w:lang w:val="en-US"/>
              </w:rPr>
              <w:t>0,033</w:t>
            </w:r>
          </w:p>
        </w:tc>
      </w:tr>
      <w:tr w:rsidR="000E2CEE" w:rsidTr="00277E27">
        <w:trPr>
          <w:cnfStyle w:val="000000100000"/>
        </w:trPr>
        <w:tc>
          <w:tcPr>
            <w:cnfStyle w:val="001000000000"/>
            <w:tcW w:w="2303" w:type="dxa"/>
          </w:tcPr>
          <w:p w:rsidR="000E2CEE" w:rsidRDefault="000E2CEE" w:rsidP="004D7682">
            <w:pPr>
              <w:pStyle w:val="Heading5"/>
              <w:outlineLvl w:val="4"/>
              <w:rPr>
                <w:lang w:val="en-US"/>
              </w:rPr>
            </w:pPr>
            <w:r>
              <w:rPr>
                <w:lang w:val="en-US"/>
              </w:rPr>
              <w:t>2008</w:t>
            </w:r>
          </w:p>
        </w:tc>
        <w:tc>
          <w:tcPr>
            <w:tcW w:w="2303" w:type="dxa"/>
          </w:tcPr>
          <w:p w:rsidR="000E2CEE" w:rsidRDefault="005667A3" w:rsidP="004D7682">
            <w:pPr>
              <w:pStyle w:val="Heading5"/>
              <w:outlineLvl w:val="4"/>
              <w:cnfStyle w:val="000000100000"/>
              <w:rPr>
                <w:lang w:val="en-US"/>
              </w:rPr>
            </w:pPr>
            <w:r>
              <w:rPr>
                <w:lang w:val="en-US"/>
              </w:rPr>
              <w:t>-0,037</w:t>
            </w:r>
          </w:p>
        </w:tc>
        <w:tc>
          <w:tcPr>
            <w:tcW w:w="2303" w:type="dxa"/>
          </w:tcPr>
          <w:p w:rsidR="000E2CEE" w:rsidRDefault="005667A3" w:rsidP="004D7682">
            <w:pPr>
              <w:pStyle w:val="Heading5"/>
              <w:outlineLvl w:val="4"/>
              <w:cnfStyle w:val="000000100000"/>
              <w:rPr>
                <w:lang w:val="en-US"/>
              </w:rPr>
            </w:pPr>
            <w:r>
              <w:rPr>
                <w:lang w:val="en-US"/>
              </w:rPr>
              <w:t>0,967</w:t>
            </w:r>
          </w:p>
        </w:tc>
        <w:tc>
          <w:tcPr>
            <w:tcW w:w="2303" w:type="dxa"/>
          </w:tcPr>
          <w:p w:rsidR="000E2CEE" w:rsidRDefault="005667A3" w:rsidP="004D7682">
            <w:pPr>
              <w:pStyle w:val="Heading5"/>
              <w:outlineLvl w:val="4"/>
              <w:cnfStyle w:val="000000100000"/>
              <w:rPr>
                <w:lang w:val="en-US"/>
              </w:rPr>
            </w:pPr>
            <w:r>
              <w:rPr>
                <w:lang w:val="en-US"/>
              </w:rPr>
              <w:t>0,071</w:t>
            </w:r>
          </w:p>
        </w:tc>
      </w:tr>
      <w:tr w:rsidR="000E2CEE" w:rsidTr="00277E27">
        <w:tc>
          <w:tcPr>
            <w:cnfStyle w:val="001000000000"/>
            <w:tcW w:w="2303" w:type="dxa"/>
          </w:tcPr>
          <w:p w:rsidR="000E2CEE" w:rsidRDefault="000E2CEE" w:rsidP="004D7682">
            <w:pPr>
              <w:pStyle w:val="Heading5"/>
              <w:outlineLvl w:val="4"/>
              <w:rPr>
                <w:lang w:val="en-US"/>
              </w:rPr>
            </w:pPr>
            <w:r>
              <w:rPr>
                <w:lang w:val="en-US"/>
              </w:rPr>
              <w:t>2009</w:t>
            </w:r>
          </w:p>
        </w:tc>
        <w:tc>
          <w:tcPr>
            <w:tcW w:w="2303" w:type="dxa"/>
          </w:tcPr>
          <w:p w:rsidR="000E2CEE" w:rsidRDefault="005667A3" w:rsidP="004D7682">
            <w:pPr>
              <w:pStyle w:val="Heading5"/>
              <w:outlineLvl w:val="4"/>
              <w:cnfStyle w:val="000000000000"/>
              <w:rPr>
                <w:lang w:val="en-US"/>
              </w:rPr>
            </w:pPr>
            <w:r>
              <w:rPr>
                <w:lang w:val="en-US"/>
              </w:rPr>
              <w:t>-0,054</w:t>
            </w:r>
          </w:p>
        </w:tc>
        <w:tc>
          <w:tcPr>
            <w:tcW w:w="2303" w:type="dxa"/>
          </w:tcPr>
          <w:p w:rsidR="000E2CEE" w:rsidRDefault="005667A3" w:rsidP="004D7682">
            <w:pPr>
              <w:pStyle w:val="Heading5"/>
              <w:outlineLvl w:val="4"/>
              <w:cnfStyle w:val="000000000000"/>
              <w:rPr>
                <w:lang w:val="en-US"/>
              </w:rPr>
            </w:pPr>
            <w:r>
              <w:rPr>
                <w:lang w:val="en-US"/>
              </w:rPr>
              <w:t>0,976</w:t>
            </w:r>
          </w:p>
        </w:tc>
        <w:tc>
          <w:tcPr>
            <w:tcW w:w="2303" w:type="dxa"/>
          </w:tcPr>
          <w:p w:rsidR="000E2CEE" w:rsidRDefault="005667A3" w:rsidP="004D7682">
            <w:pPr>
              <w:pStyle w:val="Heading5"/>
              <w:outlineLvl w:val="4"/>
              <w:cnfStyle w:val="000000000000"/>
              <w:rPr>
                <w:lang w:val="en-US"/>
              </w:rPr>
            </w:pPr>
            <w:r>
              <w:rPr>
                <w:lang w:val="en-US"/>
              </w:rPr>
              <w:t>0,084</w:t>
            </w:r>
          </w:p>
        </w:tc>
      </w:tr>
      <w:tr w:rsidR="004D7682" w:rsidTr="00277E27">
        <w:trPr>
          <w:cnfStyle w:val="000000100000"/>
        </w:trPr>
        <w:tc>
          <w:tcPr>
            <w:cnfStyle w:val="001000000000"/>
            <w:tcW w:w="2303" w:type="dxa"/>
          </w:tcPr>
          <w:p w:rsidR="004D7682" w:rsidRDefault="004D7682" w:rsidP="004D7682">
            <w:pPr>
              <w:pStyle w:val="Heading5"/>
              <w:outlineLvl w:val="4"/>
              <w:rPr>
                <w:lang w:val="en-US"/>
              </w:rPr>
            </w:pPr>
          </w:p>
        </w:tc>
        <w:tc>
          <w:tcPr>
            <w:tcW w:w="2303" w:type="dxa"/>
          </w:tcPr>
          <w:p w:rsidR="004D7682" w:rsidRDefault="004D7682" w:rsidP="004D7682">
            <w:pPr>
              <w:pStyle w:val="Heading5"/>
              <w:outlineLvl w:val="4"/>
              <w:cnfStyle w:val="000000100000"/>
              <w:rPr>
                <w:lang w:val="en-US"/>
              </w:rPr>
            </w:pPr>
          </w:p>
        </w:tc>
        <w:tc>
          <w:tcPr>
            <w:tcW w:w="2303" w:type="dxa"/>
          </w:tcPr>
          <w:p w:rsidR="004D7682" w:rsidRDefault="004D7682" w:rsidP="004D7682">
            <w:pPr>
              <w:pStyle w:val="Heading5"/>
              <w:outlineLvl w:val="4"/>
              <w:cnfStyle w:val="000000100000"/>
              <w:rPr>
                <w:lang w:val="en-US"/>
              </w:rPr>
            </w:pPr>
          </w:p>
        </w:tc>
        <w:tc>
          <w:tcPr>
            <w:tcW w:w="2303" w:type="dxa"/>
          </w:tcPr>
          <w:p w:rsidR="004D7682" w:rsidRDefault="004D7682" w:rsidP="004D7682">
            <w:pPr>
              <w:pStyle w:val="Heading5"/>
              <w:outlineLvl w:val="4"/>
              <w:cnfStyle w:val="000000100000"/>
              <w:rPr>
                <w:lang w:val="en-US"/>
              </w:rPr>
            </w:pPr>
          </w:p>
        </w:tc>
      </w:tr>
      <w:tr w:rsidR="004D7682" w:rsidTr="00277E27">
        <w:tc>
          <w:tcPr>
            <w:cnfStyle w:val="001000000000"/>
            <w:tcW w:w="2303" w:type="dxa"/>
          </w:tcPr>
          <w:p w:rsidR="004D7682" w:rsidRDefault="004D7682" w:rsidP="004D7682">
            <w:pPr>
              <w:pStyle w:val="Heading5"/>
              <w:outlineLvl w:val="4"/>
              <w:rPr>
                <w:lang w:val="en-US"/>
              </w:rPr>
            </w:pPr>
            <w:r>
              <w:rPr>
                <w:lang w:val="en-US"/>
              </w:rPr>
              <w:t>Mean 1988 to 1998</w:t>
            </w:r>
          </w:p>
        </w:tc>
        <w:tc>
          <w:tcPr>
            <w:tcW w:w="2303" w:type="dxa"/>
          </w:tcPr>
          <w:p w:rsidR="004D7682" w:rsidRDefault="004D7682" w:rsidP="004D7682">
            <w:pPr>
              <w:pStyle w:val="Heading5"/>
              <w:outlineLvl w:val="4"/>
              <w:cnfStyle w:val="000000000000"/>
              <w:rPr>
                <w:lang w:val="en-US"/>
              </w:rPr>
            </w:pPr>
            <w:r>
              <w:rPr>
                <w:lang w:val="en-US"/>
              </w:rPr>
              <w:t>-0,013</w:t>
            </w:r>
          </w:p>
        </w:tc>
        <w:tc>
          <w:tcPr>
            <w:tcW w:w="2303" w:type="dxa"/>
          </w:tcPr>
          <w:p w:rsidR="004D7682" w:rsidRDefault="004D7682" w:rsidP="004D7682">
            <w:pPr>
              <w:pStyle w:val="Heading5"/>
              <w:outlineLvl w:val="4"/>
              <w:cnfStyle w:val="000000000000"/>
              <w:rPr>
                <w:lang w:val="en-US"/>
              </w:rPr>
            </w:pPr>
            <w:r>
              <w:rPr>
                <w:lang w:val="en-US"/>
              </w:rPr>
              <w:t>0,979</w:t>
            </w:r>
          </w:p>
        </w:tc>
        <w:tc>
          <w:tcPr>
            <w:tcW w:w="2303" w:type="dxa"/>
          </w:tcPr>
          <w:p w:rsidR="004D7682" w:rsidRDefault="004D7682" w:rsidP="004D7682">
            <w:pPr>
              <w:pStyle w:val="Heading5"/>
              <w:outlineLvl w:val="4"/>
              <w:cnfStyle w:val="000000000000"/>
              <w:rPr>
                <w:lang w:val="en-US"/>
              </w:rPr>
            </w:pPr>
            <w:r>
              <w:rPr>
                <w:lang w:val="en-US"/>
              </w:rPr>
              <w:t>0,037</w:t>
            </w:r>
          </w:p>
        </w:tc>
      </w:tr>
      <w:tr w:rsidR="004D7682" w:rsidTr="00277E27">
        <w:trPr>
          <w:cnfStyle w:val="000000100000"/>
        </w:trPr>
        <w:tc>
          <w:tcPr>
            <w:cnfStyle w:val="001000000000"/>
            <w:tcW w:w="2303" w:type="dxa"/>
          </w:tcPr>
          <w:p w:rsidR="004D7682" w:rsidRDefault="004D7682" w:rsidP="004D7682">
            <w:pPr>
              <w:pStyle w:val="Heading5"/>
              <w:outlineLvl w:val="4"/>
              <w:rPr>
                <w:lang w:val="en-US"/>
              </w:rPr>
            </w:pPr>
            <w:r>
              <w:rPr>
                <w:lang w:val="en-US"/>
              </w:rPr>
              <w:t>Mean 1999 to 2009</w:t>
            </w:r>
          </w:p>
        </w:tc>
        <w:tc>
          <w:tcPr>
            <w:tcW w:w="2303" w:type="dxa"/>
          </w:tcPr>
          <w:p w:rsidR="004D7682" w:rsidRDefault="004D7682" w:rsidP="004D7682">
            <w:pPr>
              <w:pStyle w:val="Heading5"/>
              <w:outlineLvl w:val="4"/>
              <w:cnfStyle w:val="000000100000"/>
              <w:rPr>
                <w:lang w:val="en-US"/>
              </w:rPr>
            </w:pPr>
            <w:r>
              <w:rPr>
                <w:lang w:val="en-US"/>
              </w:rPr>
              <w:t>-0,012</w:t>
            </w:r>
          </w:p>
        </w:tc>
        <w:tc>
          <w:tcPr>
            <w:tcW w:w="2303" w:type="dxa"/>
          </w:tcPr>
          <w:p w:rsidR="004D7682" w:rsidRDefault="004D7682" w:rsidP="004D7682">
            <w:pPr>
              <w:pStyle w:val="Heading5"/>
              <w:outlineLvl w:val="4"/>
              <w:cnfStyle w:val="000000100000"/>
              <w:rPr>
                <w:lang w:val="en-US"/>
              </w:rPr>
            </w:pPr>
            <w:r>
              <w:rPr>
                <w:lang w:val="en-US"/>
              </w:rPr>
              <w:t>0,976</w:t>
            </w:r>
          </w:p>
        </w:tc>
        <w:tc>
          <w:tcPr>
            <w:tcW w:w="2303" w:type="dxa"/>
          </w:tcPr>
          <w:p w:rsidR="004D7682" w:rsidRDefault="004D7682" w:rsidP="004D7682">
            <w:pPr>
              <w:pStyle w:val="Heading5"/>
              <w:outlineLvl w:val="4"/>
              <w:cnfStyle w:val="000000100000"/>
              <w:rPr>
                <w:lang w:val="en-US"/>
              </w:rPr>
            </w:pPr>
            <w:r>
              <w:rPr>
                <w:lang w:val="en-US"/>
              </w:rPr>
              <w:t>0,037</w:t>
            </w:r>
          </w:p>
        </w:tc>
      </w:tr>
      <w:tr w:rsidR="004D7682" w:rsidTr="00277E27">
        <w:tc>
          <w:tcPr>
            <w:cnfStyle w:val="001000000000"/>
            <w:tcW w:w="2303" w:type="dxa"/>
          </w:tcPr>
          <w:p w:rsidR="004D7682" w:rsidRDefault="004D7682" w:rsidP="004D7682">
            <w:pPr>
              <w:pStyle w:val="Heading5"/>
              <w:outlineLvl w:val="4"/>
              <w:rPr>
                <w:lang w:val="en-US"/>
              </w:rPr>
            </w:pPr>
            <w:r>
              <w:rPr>
                <w:lang w:val="en-US"/>
              </w:rPr>
              <w:t>Difference</w:t>
            </w:r>
          </w:p>
        </w:tc>
        <w:tc>
          <w:tcPr>
            <w:tcW w:w="2303" w:type="dxa"/>
          </w:tcPr>
          <w:p w:rsidR="004D7682" w:rsidRDefault="007C787F" w:rsidP="004D7682">
            <w:pPr>
              <w:pStyle w:val="Heading5"/>
              <w:outlineLvl w:val="4"/>
              <w:cnfStyle w:val="000000000000"/>
              <w:rPr>
                <w:lang w:val="en-US"/>
              </w:rPr>
            </w:pPr>
            <w:r>
              <w:rPr>
                <w:lang w:val="en-US"/>
              </w:rPr>
              <w:t>0,001</w:t>
            </w:r>
          </w:p>
        </w:tc>
        <w:tc>
          <w:tcPr>
            <w:tcW w:w="2303" w:type="dxa"/>
          </w:tcPr>
          <w:p w:rsidR="004D7682" w:rsidRDefault="004D7682" w:rsidP="004D7682">
            <w:pPr>
              <w:pStyle w:val="Heading5"/>
              <w:outlineLvl w:val="4"/>
              <w:cnfStyle w:val="000000000000"/>
              <w:rPr>
                <w:lang w:val="en-US"/>
              </w:rPr>
            </w:pPr>
            <w:r>
              <w:rPr>
                <w:lang w:val="en-US"/>
              </w:rPr>
              <w:t>-0,003</w:t>
            </w:r>
          </w:p>
        </w:tc>
        <w:tc>
          <w:tcPr>
            <w:tcW w:w="2303" w:type="dxa"/>
          </w:tcPr>
          <w:p w:rsidR="004D7682" w:rsidRDefault="004D7682" w:rsidP="004D7682">
            <w:pPr>
              <w:pStyle w:val="Heading5"/>
              <w:outlineLvl w:val="4"/>
              <w:cnfStyle w:val="000000000000"/>
              <w:rPr>
                <w:lang w:val="en-US"/>
              </w:rPr>
            </w:pPr>
            <w:r>
              <w:rPr>
                <w:lang w:val="en-US"/>
              </w:rPr>
              <w:t>0</w:t>
            </w:r>
          </w:p>
        </w:tc>
      </w:tr>
      <w:tr w:rsidR="004D7682" w:rsidTr="00277E27">
        <w:trPr>
          <w:cnfStyle w:val="000000100000"/>
        </w:trPr>
        <w:tc>
          <w:tcPr>
            <w:cnfStyle w:val="001000000000"/>
            <w:tcW w:w="2303" w:type="dxa"/>
          </w:tcPr>
          <w:p w:rsidR="004D7682" w:rsidRDefault="004D7682" w:rsidP="004D7682">
            <w:pPr>
              <w:pStyle w:val="Heading5"/>
              <w:outlineLvl w:val="4"/>
              <w:rPr>
                <w:lang w:val="en-US"/>
              </w:rPr>
            </w:pPr>
            <w:r>
              <w:rPr>
                <w:lang w:val="en-US"/>
              </w:rPr>
              <w:t>P-</w:t>
            </w:r>
            <w:proofErr w:type="gramStart"/>
            <w:r>
              <w:rPr>
                <w:lang w:val="en-US"/>
              </w:rPr>
              <w:t>value  difference</w:t>
            </w:r>
            <w:proofErr w:type="gramEnd"/>
          </w:p>
        </w:tc>
        <w:tc>
          <w:tcPr>
            <w:tcW w:w="2303" w:type="dxa"/>
          </w:tcPr>
          <w:p w:rsidR="004D7682" w:rsidRDefault="004D7682" w:rsidP="004D7682">
            <w:pPr>
              <w:pStyle w:val="Heading5"/>
              <w:outlineLvl w:val="4"/>
              <w:cnfStyle w:val="000000100000"/>
              <w:rPr>
                <w:lang w:val="en-US"/>
              </w:rPr>
            </w:pPr>
            <w:r>
              <w:rPr>
                <w:lang w:val="en-US"/>
              </w:rPr>
              <w:t>0,931</w:t>
            </w:r>
          </w:p>
        </w:tc>
        <w:tc>
          <w:tcPr>
            <w:tcW w:w="2303" w:type="dxa"/>
          </w:tcPr>
          <w:p w:rsidR="004D7682" w:rsidRDefault="004D7682" w:rsidP="004D7682">
            <w:pPr>
              <w:pStyle w:val="Heading5"/>
              <w:outlineLvl w:val="4"/>
              <w:cnfStyle w:val="000000100000"/>
              <w:rPr>
                <w:lang w:val="en-US"/>
              </w:rPr>
            </w:pPr>
            <w:r>
              <w:rPr>
                <w:lang w:val="en-US"/>
              </w:rPr>
              <w:t>0,870</w:t>
            </w:r>
          </w:p>
        </w:tc>
        <w:tc>
          <w:tcPr>
            <w:tcW w:w="2303" w:type="dxa"/>
          </w:tcPr>
          <w:p w:rsidR="004D7682" w:rsidRDefault="004D7682" w:rsidP="004D7682">
            <w:pPr>
              <w:pStyle w:val="Heading5"/>
              <w:outlineLvl w:val="4"/>
              <w:cnfStyle w:val="000000100000"/>
              <w:rPr>
                <w:lang w:val="en-US"/>
              </w:rPr>
            </w:pPr>
            <w:r>
              <w:rPr>
                <w:lang w:val="en-US"/>
              </w:rPr>
              <w:t>1,000</w:t>
            </w:r>
          </w:p>
        </w:tc>
      </w:tr>
    </w:tbl>
    <w:p w:rsidR="000E2CEE" w:rsidRPr="000E2CEE" w:rsidRDefault="000E2CEE" w:rsidP="000E2CEE">
      <w:pPr>
        <w:rPr>
          <w:lang w:val="en-US"/>
        </w:rPr>
      </w:pPr>
    </w:p>
    <w:p w:rsidR="00E9670D" w:rsidRDefault="00E9670D">
      <w:pPr>
        <w:spacing w:after="0" w:line="240" w:lineRule="auto"/>
        <w:rPr>
          <w:lang w:val="en-US"/>
        </w:rPr>
      </w:pPr>
      <w:r>
        <w:rPr>
          <w:lang w:val="en-US"/>
        </w:rPr>
        <w:br w:type="page"/>
      </w:r>
    </w:p>
    <w:p w:rsidR="000E2CEE" w:rsidRDefault="000E2CEE" w:rsidP="000E2CEE">
      <w:pPr>
        <w:pStyle w:val="Heading3"/>
        <w:rPr>
          <w:lang w:val="en-US"/>
        </w:rPr>
      </w:pPr>
      <w:bookmarkStart w:id="284" w:name="_Toc298480566"/>
      <w:bookmarkStart w:id="285" w:name="_Toc299713011"/>
      <w:bookmarkStart w:id="286" w:name="_Toc300034974"/>
      <w:r>
        <w:rPr>
          <w:lang w:val="en-US"/>
        </w:rPr>
        <w:lastRenderedPageBreak/>
        <w:t>Industries – increasing</w:t>
      </w:r>
      <w:bookmarkEnd w:id="284"/>
      <w:bookmarkEnd w:id="285"/>
      <w:bookmarkEnd w:id="286"/>
    </w:p>
    <w:tbl>
      <w:tblPr>
        <w:tblStyle w:val="LightShading-Accent11"/>
        <w:tblW w:w="5000" w:type="pct"/>
        <w:tblLook w:val="04A0"/>
      </w:tblPr>
      <w:tblGrid>
        <w:gridCol w:w="1548"/>
        <w:gridCol w:w="1548"/>
        <w:gridCol w:w="1547"/>
        <w:gridCol w:w="1549"/>
        <w:gridCol w:w="1549"/>
        <w:gridCol w:w="1547"/>
      </w:tblGrid>
      <w:tr w:rsidR="002A4FDF" w:rsidTr="002A4FDF">
        <w:trPr>
          <w:cnfStyle w:val="100000000000"/>
        </w:trPr>
        <w:tc>
          <w:tcPr>
            <w:cnfStyle w:val="001000000000"/>
            <w:tcW w:w="833" w:type="pct"/>
          </w:tcPr>
          <w:p w:rsidR="002A4FDF" w:rsidRDefault="002A4FDF" w:rsidP="004D7682">
            <w:pPr>
              <w:pStyle w:val="Heading5"/>
              <w:outlineLvl w:val="4"/>
              <w:rPr>
                <w:lang w:val="en-US"/>
              </w:rPr>
            </w:pPr>
            <w:r>
              <w:rPr>
                <w:lang w:val="en-US"/>
              </w:rPr>
              <w:t>Year</w:t>
            </w:r>
          </w:p>
        </w:tc>
        <w:tc>
          <w:tcPr>
            <w:tcW w:w="833" w:type="pct"/>
          </w:tcPr>
          <w:p w:rsidR="002A4FDF" w:rsidRDefault="002A4FDF" w:rsidP="004D7682">
            <w:pPr>
              <w:pStyle w:val="Heading5"/>
              <w:outlineLvl w:val="4"/>
              <w:cnfStyle w:val="100000000000"/>
              <w:rPr>
                <w:lang w:val="en-US"/>
              </w:rPr>
            </w:pPr>
            <w:r>
              <w:rPr>
                <w:lang w:val="en-US"/>
              </w:rPr>
              <w:t>R</w:t>
            </w:r>
          </w:p>
        </w:tc>
        <w:tc>
          <w:tcPr>
            <w:tcW w:w="833" w:type="pct"/>
          </w:tcPr>
          <w:p w:rsidR="002A4FDF" w:rsidRPr="00CC0275" w:rsidRDefault="002A4FDF" w:rsidP="004D7682">
            <w:pPr>
              <w:pStyle w:val="Heading5"/>
              <w:outlineLvl w:val="4"/>
              <w:cnfStyle w:val="100000000000"/>
              <w:rPr>
                <w:vertAlign w:val="superscript"/>
                <w:lang w:val="en-US"/>
              </w:rPr>
            </w:pPr>
            <w:r>
              <w:rPr>
                <w:lang w:val="en-US"/>
              </w:rPr>
              <w:t>R</w:t>
            </w:r>
            <w:r>
              <w:rPr>
                <w:vertAlign w:val="superscript"/>
                <w:lang w:val="en-US"/>
              </w:rPr>
              <w:t>2</w:t>
            </w:r>
          </w:p>
        </w:tc>
        <w:tc>
          <w:tcPr>
            <w:tcW w:w="834" w:type="pct"/>
          </w:tcPr>
          <w:p w:rsidR="002A4FDF" w:rsidRPr="008600B0" w:rsidRDefault="002A4FDF" w:rsidP="004D7682">
            <w:pPr>
              <w:pStyle w:val="Heading5"/>
              <w:outlineLvl w:val="4"/>
              <w:cnfStyle w:val="100000000000"/>
              <w:rPr>
                <w:lang w:val="en-US"/>
              </w:rPr>
            </w:pPr>
            <w:proofErr w:type="gramStart"/>
            <w:r w:rsidRPr="002D66F1">
              <w:rPr>
                <w:lang w:val="en-US"/>
              </w:rPr>
              <w:t>β</w:t>
            </w:r>
            <w:r w:rsidRPr="00A81643">
              <w:rPr>
                <w:vertAlign w:val="subscript"/>
                <w:lang w:val="en-US"/>
              </w:rPr>
              <w:t>1</w:t>
            </w:r>
            <w:r>
              <w:rPr>
                <w:vertAlign w:val="subscript"/>
                <w:lang w:val="en-US"/>
              </w:rPr>
              <w:br/>
            </w:r>
            <w:r>
              <w:rPr>
                <w:lang w:val="en-US"/>
              </w:rPr>
              <w:t>Sig.</w:t>
            </w:r>
            <w:proofErr w:type="gramEnd"/>
          </w:p>
        </w:tc>
        <w:tc>
          <w:tcPr>
            <w:tcW w:w="834" w:type="pct"/>
          </w:tcPr>
          <w:p w:rsidR="002A4FDF" w:rsidRPr="008600B0" w:rsidRDefault="002A4FDF" w:rsidP="004D7682">
            <w:pPr>
              <w:pStyle w:val="Heading5"/>
              <w:outlineLvl w:val="4"/>
              <w:cnfStyle w:val="100000000000"/>
              <w:rPr>
                <w:lang w:val="en-US"/>
              </w:rPr>
            </w:pPr>
            <w:proofErr w:type="gramStart"/>
            <w:r w:rsidRPr="002D66F1">
              <w:rPr>
                <w:lang w:val="en-US"/>
              </w:rPr>
              <w:t>Β</w:t>
            </w:r>
            <w:r>
              <w:rPr>
                <w:vertAlign w:val="subscript"/>
                <w:lang w:val="en-US"/>
              </w:rPr>
              <w:t>2</w:t>
            </w:r>
            <w:r>
              <w:rPr>
                <w:vertAlign w:val="subscript"/>
                <w:lang w:val="en-US"/>
              </w:rPr>
              <w:br/>
            </w:r>
            <w:r>
              <w:rPr>
                <w:lang w:val="en-US"/>
              </w:rPr>
              <w:t>Sig.</w:t>
            </w:r>
            <w:proofErr w:type="gramEnd"/>
          </w:p>
        </w:tc>
        <w:tc>
          <w:tcPr>
            <w:tcW w:w="834" w:type="pct"/>
          </w:tcPr>
          <w:p w:rsidR="002A4FDF" w:rsidRPr="008600B0" w:rsidRDefault="002A4FDF" w:rsidP="004D7682">
            <w:pPr>
              <w:pStyle w:val="Heading5"/>
              <w:outlineLvl w:val="4"/>
              <w:cnfStyle w:val="100000000000"/>
              <w:rPr>
                <w:lang w:val="en-US"/>
              </w:rPr>
            </w:pPr>
            <w:proofErr w:type="gramStart"/>
            <w:r w:rsidRPr="002D66F1">
              <w:rPr>
                <w:lang w:val="en-US"/>
              </w:rPr>
              <w:t>Β</w:t>
            </w:r>
            <w:r>
              <w:rPr>
                <w:vertAlign w:val="subscript"/>
                <w:lang w:val="en-US"/>
              </w:rPr>
              <w:t>3</w:t>
            </w:r>
            <w:r>
              <w:rPr>
                <w:vertAlign w:val="subscript"/>
                <w:lang w:val="en-US"/>
              </w:rPr>
              <w:br/>
            </w:r>
            <w:r>
              <w:rPr>
                <w:lang w:val="en-US"/>
              </w:rPr>
              <w:t>Sig.</w:t>
            </w:r>
            <w:proofErr w:type="gramEnd"/>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1988</w:t>
            </w:r>
          </w:p>
        </w:tc>
        <w:tc>
          <w:tcPr>
            <w:tcW w:w="833" w:type="pct"/>
          </w:tcPr>
          <w:p w:rsidR="002A4FDF" w:rsidRDefault="002614B1" w:rsidP="004D7682">
            <w:pPr>
              <w:pStyle w:val="Heading5"/>
              <w:outlineLvl w:val="4"/>
              <w:cnfStyle w:val="000000100000"/>
              <w:rPr>
                <w:lang w:val="en-US"/>
              </w:rPr>
            </w:pPr>
            <w:r>
              <w:rPr>
                <w:lang w:val="en-US"/>
              </w:rPr>
              <w:t>0,999</w:t>
            </w:r>
          </w:p>
        </w:tc>
        <w:tc>
          <w:tcPr>
            <w:tcW w:w="833" w:type="pct"/>
          </w:tcPr>
          <w:p w:rsidR="002A4FDF" w:rsidRDefault="002614B1" w:rsidP="004D7682">
            <w:pPr>
              <w:pStyle w:val="Heading5"/>
              <w:outlineLvl w:val="4"/>
              <w:cnfStyle w:val="000000100000"/>
              <w:rPr>
                <w:lang w:val="en-US"/>
              </w:rPr>
            </w:pPr>
            <w:r>
              <w:rPr>
                <w:lang w:val="en-US"/>
              </w:rPr>
              <w:t>0,998</w:t>
            </w:r>
          </w:p>
        </w:tc>
        <w:tc>
          <w:tcPr>
            <w:tcW w:w="834" w:type="pct"/>
          </w:tcPr>
          <w:p w:rsidR="002A4FDF" w:rsidRDefault="002614B1" w:rsidP="004D7682">
            <w:pPr>
              <w:pStyle w:val="Heading5"/>
              <w:outlineLvl w:val="4"/>
              <w:cnfStyle w:val="000000100000"/>
              <w:rPr>
                <w:lang w:val="en-US"/>
              </w:rPr>
            </w:pPr>
            <w:r>
              <w:rPr>
                <w:lang w:val="en-US"/>
              </w:rPr>
              <w:t>0,001</w:t>
            </w:r>
          </w:p>
        </w:tc>
        <w:tc>
          <w:tcPr>
            <w:tcW w:w="834" w:type="pct"/>
          </w:tcPr>
          <w:p w:rsidR="002A4FDF" w:rsidRDefault="002614B1" w:rsidP="004D7682">
            <w:pPr>
              <w:pStyle w:val="Heading5"/>
              <w:outlineLvl w:val="4"/>
              <w:cnfStyle w:val="000000100000"/>
              <w:rPr>
                <w:lang w:val="en-US"/>
              </w:rPr>
            </w:pPr>
            <w:r>
              <w:rPr>
                <w:lang w:val="en-US"/>
              </w:rPr>
              <w:t>0,000</w:t>
            </w:r>
          </w:p>
        </w:tc>
        <w:tc>
          <w:tcPr>
            <w:tcW w:w="834" w:type="pct"/>
          </w:tcPr>
          <w:p w:rsidR="002A4FDF" w:rsidRDefault="002614B1" w:rsidP="004D7682">
            <w:pPr>
              <w:pStyle w:val="Heading5"/>
              <w:outlineLvl w:val="4"/>
              <w:cnfStyle w:val="000000100000"/>
              <w:rPr>
                <w:lang w:val="en-US"/>
              </w:rPr>
            </w:pPr>
            <w:r>
              <w:rPr>
                <w:lang w:val="en-US"/>
              </w:rPr>
              <w:t>0,194</w:t>
            </w:r>
          </w:p>
        </w:tc>
      </w:tr>
      <w:tr w:rsidR="002A4FDF" w:rsidTr="002A4FDF">
        <w:tc>
          <w:tcPr>
            <w:cnfStyle w:val="001000000000"/>
            <w:tcW w:w="833" w:type="pct"/>
          </w:tcPr>
          <w:p w:rsidR="002A4FDF" w:rsidRPr="00A81643" w:rsidRDefault="002A4FDF" w:rsidP="004D7682">
            <w:pPr>
              <w:pStyle w:val="Heading5"/>
              <w:outlineLvl w:val="4"/>
              <w:rPr>
                <w:lang w:val="en-US"/>
              </w:rPr>
            </w:pPr>
            <w:r>
              <w:rPr>
                <w:lang w:val="en-US"/>
              </w:rPr>
              <w:t>1989</w:t>
            </w:r>
          </w:p>
        </w:tc>
        <w:tc>
          <w:tcPr>
            <w:tcW w:w="833" w:type="pct"/>
          </w:tcPr>
          <w:p w:rsidR="002A4FDF" w:rsidRDefault="002614B1" w:rsidP="004D7682">
            <w:pPr>
              <w:pStyle w:val="Heading5"/>
              <w:outlineLvl w:val="4"/>
              <w:cnfStyle w:val="000000000000"/>
              <w:rPr>
                <w:lang w:val="en-US"/>
              </w:rPr>
            </w:pPr>
            <w:r>
              <w:rPr>
                <w:lang w:val="en-US"/>
              </w:rPr>
              <w:t>0,999</w:t>
            </w:r>
          </w:p>
        </w:tc>
        <w:tc>
          <w:tcPr>
            <w:tcW w:w="833" w:type="pct"/>
          </w:tcPr>
          <w:p w:rsidR="002A4FDF" w:rsidRDefault="002614B1" w:rsidP="004D7682">
            <w:pPr>
              <w:pStyle w:val="Heading5"/>
              <w:outlineLvl w:val="4"/>
              <w:cnfStyle w:val="000000000000"/>
              <w:rPr>
                <w:lang w:val="en-US"/>
              </w:rPr>
            </w:pPr>
            <w:r>
              <w:rPr>
                <w:lang w:val="en-US"/>
              </w:rPr>
              <w:t>0,998</w:t>
            </w:r>
          </w:p>
        </w:tc>
        <w:tc>
          <w:tcPr>
            <w:tcW w:w="834" w:type="pct"/>
          </w:tcPr>
          <w:p w:rsidR="002A4FDF" w:rsidRDefault="002614B1" w:rsidP="004D7682">
            <w:pPr>
              <w:pStyle w:val="Heading5"/>
              <w:outlineLvl w:val="4"/>
              <w:cnfStyle w:val="000000000000"/>
              <w:rPr>
                <w:lang w:val="en-US"/>
              </w:rPr>
            </w:pPr>
            <w:r>
              <w:rPr>
                <w:lang w:val="en-US"/>
              </w:rPr>
              <w:t>0,381</w:t>
            </w:r>
          </w:p>
        </w:tc>
        <w:tc>
          <w:tcPr>
            <w:tcW w:w="834" w:type="pct"/>
          </w:tcPr>
          <w:p w:rsidR="002A4FDF" w:rsidRDefault="002614B1" w:rsidP="004D7682">
            <w:pPr>
              <w:pStyle w:val="Heading5"/>
              <w:outlineLvl w:val="4"/>
              <w:cnfStyle w:val="000000000000"/>
              <w:rPr>
                <w:lang w:val="en-US"/>
              </w:rPr>
            </w:pPr>
            <w:r>
              <w:rPr>
                <w:lang w:val="en-US"/>
              </w:rPr>
              <w:t>0,000</w:t>
            </w:r>
          </w:p>
        </w:tc>
        <w:tc>
          <w:tcPr>
            <w:tcW w:w="834" w:type="pct"/>
          </w:tcPr>
          <w:p w:rsidR="002A4FDF" w:rsidRDefault="002614B1" w:rsidP="004D7682">
            <w:pPr>
              <w:pStyle w:val="Heading5"/>
              <w:outlineLvl w:val="4"/>
              <w:cnfStyle w:val="000000000000"/>
              <w:rPr>
                <w:lang w:val="en-US"/>
              </w:rPr>
            </w:pPr>
            <w:r>
              <w:rPr>
                <w:lang w:val="en-US"/>
              </w:rPr>
              <w:t>0,785</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1990</w:t>
            </w:r>
          </w:p>
        </w:tc>
        <w:tc>
          <w:tcPr>
            <w:tcW w:w="833" w:type="pct"/>
          </w:tcPr>
          <w:p w:rsidR="002A4FDF" w:rsidRDefault="00BF05C1" w:rsidP="004D7682">
            <w:pPr>
              <w:pStyle w:val="Heading5"/>
              <w:outlineLvl w:val="4"/>
              <w:cnfStyle w:val="000000100000"/>
              <w:rPr>
                <w:lang w:val="en-US"/>
              </w:rPr>
            </w:pPr>
            <w:r>
              <w:rPr>
                <w:lang w:val="en-US"/>
              </w:rPr>
              <w:t>0,999</w:t>
            </w:r>
          </w:p>
        </w:tc>
        <w:tc>
          <w:tcPr>
            <w:tcW w:w="833" w:type="pct"/>
          </w:tcPr>
          <w:p w:rsidR="002A4FDF" w:rsidRDefault="00BF05C1" w:rsidP="004D7682">
            <w:pPr>
              <w:pStyle w:val="Heading5"/>
              <w:outlineLvl w:val="4"/>
              <w:cnfStyle w:val="000000100000"/>
              <w:rPr>
                <w:lang w:val="en-US"/>
              </w:rPr>
            </w:pPr>
            <w:r>
              <w:rPr>
                <w:lang w:val="en-US"/>
              </w:rPr>
              <w:t>0,998</w:t>
            </w:r>
          </w:p>
        </w:tc>
        <w:tc>
          <w:tcPr>
            <w:tcW w:w="834" w:type="pct"/>
          </w:tcPr>
          <w:p w:rsidR="002A4FDF" w:rsidRDefault="00BF05C1" w:rsidP="004D7682">
            <w:pPr>
              <w:pStyle w:val="Heading5"/>
              <w:outlineLvl w:val="4"/>
              <w:cnfStyle w:val="000000100000"/>
              <w:rPr>
                <w:lang w:val="en-US"/>
              </w:rPr>
            </w:pPr>
            <w:r>
              <w:rPr>
                <w:lang w:val="en-US"/>
              </w:rPr>
              <w:t>0,029</w:t>
            </w:r>
          </w:p>
        </w:tc>
        <w:tc>
          <w:tcPr>
            <w:tcW w:w="834" w:type="pct"/>
          </w:tcPr>
          <w:p w:rsidR="002A4FDF" w:rsidRDefault="00BF05C1" w:rsidP="004D7682">
            <w:pPr>
              <w:pStyle w:val="Heading5"/>
              <w:outlineLvl w:val="4"/>
              <w:cnfStyle w:val="000000100000"/>
              <w:rPr>
                <w:lang w:val="en-US"/>
              </w:rPr>
            </w:pPr>
            <w:r>
              <w:rPr>
                <w:lang w:val="en-US"/>
              </w:rPr>
              <w:t>0,000</w:t>
            </w:r>
          </w:p>
        </w:tc>
        <w:tc>
          <w:tcPr>
            <w:tcW w:w="834" w:type="pct"/>
          </w:tcPr>
          <w:p w:rsidR="002A4FDF" w:rsidRDefault="00BF05C1" w:rsidP="004D7682">
            <w:pPr>
              <w:pStyle w:val="Heading5"/>
              <w:outlineLvl w:val="4"/>
              <w:cnfStyle w:val="000000100000"/>
              <w:rPr>
                <w:lang w:val="en-US"/>
              </w:rPr>
            </w:pPr>
            <w:r>
              <w:rPr>
                <w:lang w:val="en-US"/>
              </w:rPr>
              <w:t>0,002</w:t>
            </w:r>
          </w:p>
        </w:tc>
      </w:tr>
      <w:tr w:rsidR="002A4FDF" w:rsidTr="002A4FDF">
        <w:tc>
          <w:tcPr>
            <w:cnfStyle w:val="001000000000"/>
            <w:tcW w:w="833" w:type="pct"/>
          </w:tcPr>
          <w:p w:rsidR="002A4FDF" w:rsidRDefault="002A4FDF" w:rsidP="004D7682">
            <w:pPr>
              <w:pStyle w:val="Heading5"/>
              <w:outlineLvl w:val="4"/>
              <w:rPr>
                <w:lang w:val="en-US"/>
              </w:rPr>
            </w:pPr>
            <w:r>
              <w:rPr>
                <w:lang w:val="en-US"/>
              </w:rPr>
              <w:t>1991</w:t>
            </w:r>
          </w:p>
        </w:tc>
        <w:tc>
          <w:tcPr>
            <w:tcW w:w="833" w:type="pct"/>
          </w:tcPr>
          <w:p w:rsidR="002A4FDF" w:rsidRDefault="00BF05C1" w:rsidP="004D7682">
            <w:pPr>
              <w:pStyle w:val="Heading5"/>
              <w:outlineLvl w:val="4"/>
              <w:cnfStyle w:val="000000000000"/>
              <w:rPr>
                <w:lang w:val="en-US"/>
              </w:rPr>
            </w:pPr>
            <w:r>
              <w:rPr>
                <w:lang w:val="en-US"/>
              </w:rPr>
              <w:t>0,999</w:t>
            </w:r>
          </w:p>
        </w:tc>
        <w:tc>
          <w:tcPr>
            <w:tcW w:w="833" w:type="pct"/>
          </w:tcPr>
          <w:p w:rsidR="002A4FDF" w:rsidRDefault="00BF05C1" w:rsidP="004D7682">
            <w:pPr>
              <w:pStyle w:val="Heading5"/>
              <w:outlineLvl w:val="4"/>
              <w:cnfStyle w:val="000000000000"/>
              <w:rPr>
                <w:lang w:val="en-US"/>
              </w:rPr>
            </w:pPr>
            <w:r>
              <w:rPr>
                <w:lang w:val="en-US"/>
              </w:rPr>
              <w:t>0,997</w:t>
            </w:r>
          </w:p>
        </w:tc>
        <w:tc>
          <w:tcPr>
            <w:tcW w:w="834" w:type="pct"/>
          </w:tcPr>
          <w:p w:rsidR="002A4FDF" w:rsidRDefault="00BF05C1" w:rsidP="004D7682">
            <w:pPr>
              <w:pStyle w:val="Heading5"/>
              <w:outlineLvl w:val="4"/>
              <w:cnfStyle w:val="000000000000"/>
              <w:rPr>
                <w:lang w:val="en-US"/>
              </w:rPr>
            </w:pPr>
            <w:r>
              <w:rPr>
                <w:lang w:val="en-US"/>
              </w:rPr>
              <w:t>0,027</w:t>
            </w:r>
          </w:p>
        </w:tc>
        <w:tc>
          <w:tcPr>
            <w:tcW w:w="834" w:type="pct"/>
          </w:tcPr>
          <w:p w:rsidR="002A4FDF" w:rsidRDefault="00BF05C1" w:rsidP="004D7682">
            <w:pPr>
              <w:pStyle w:val="Heading5"/>
              <w:outlineLvl w:val="4"/>
              <w:cnfStyle w:val="000000000000"/>
              <w:rPr>
                <w:lang w:val="en-US"/>
              </w:rPr>
            </w:pPr>
            <w:r>
              <w:rPr>
                <w:lang w:val="en-US"/>
              </w:rPr>
              <w:t>0,000</w:t>
            </w:r>
          </w:p>
        </w:tc>
        <w:tc>
          <w:tcPr>
            <w:tcW w:w="834" w:type="pct"/>
          </w:tcPr>
          <w:p w:rsidR="002A4FDF" w:rsidRDefault="00BF05C1" w:rsidP="004D7682">
            <w:pPr>
              <w:pStyle w:val="Heading5"/>
              <w:outlineLvl w:val="4"/>
              <w:cnfStyle w:val="000000000000"/>
              <w:rPr>
                <w:lang w:val="en-US"/>
              </w:rPr>
            </w:pPr>
            <w:r>
              <w:rPr>
                <w:lang w:val="en-US"/>
              </w:rPr>
              <w:t>0,134</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1992</w:t>
            </w:r>
          </w:p>
        </w:tc>
        <w:tc>
          <w:tcPr>
            <w:tcW w:w="833" w:type="pct"/>
          </w:tcPr>
          <w:p w:rsidR="002A4FDF" w:rsidRDefault="00BF05C1" w:rsidP="004D7682">
            <w:pPr>
              <w:pStyle w:val="Heading5"/>
              <w:outlineLvl w:val="4"/>
              <w:cnfStyle w:val="000000100000"/>
              <w:rPr>
                <w:lang w:val="en-US"/>
              </w:rPr>
            </w:pPr>
            <w:r>
              <w:rPr>
                <w:lang w:val="en-US"/>
              </w:rPr>
              <w:t>0,999</w:t>
            </w:r>
          </w:p>
        </w:tc>
        <w:tc>
          <w:tcPr>
            <w:tcW w:w="833" w:type="pct"/>
          </w:tcPr>
          <w:p w:rsidR="002A4FDF" w:rsidRDefault="00BF05C1" w:rsidP="004D7682">
            <w:pPr>
              <w:pStyle w:val="Heading5"/>
              <w:outlineLvl w:val="4"/>
              <w:cnfStyle w:val="000000100000"/>
              <w:rPr>
                <w:lang w:val="en-US"/>
              </w:rPr>
            </w:pPr>
            <w:r>
              <w:rPr>
                <w:lang w:val="en-US"/>
              </w:rPr>
              <w:t>0,997</w:t>
            </w:r>
          </w:p>
        </w:tc>
        <w:tc>
          <w:tcPr>
            <w:tcW w:w="834" w:type="pct"/>
          </w:tcPr>
          <w:p w:rsidR="002A4FDF" w:rsidRDefault="00BF05C1" w:rsidP="004D7682">
            <w:pPr>
              <w:pStyle w:val="Heading5"/>
              <w:outlineLvl w:val="4"/>
              <w:cnfStyle w:val="000000100000"/>
              <w:rPr>
                <w:lang w:val="en-US"/>
              </w:rPr>
            </w:pPr>
            <w:r>
              <w:rPr>
                <w:lang w:val="en-US"/>
              </w:rPr>
              <w:t>0,053</w:t>
            </w:r>
          </w:p>
        </w:tc>
        <w:tc>
          <w:tcPr>
            <w:tcW w:w="834" w:type="pct"/>
          </w:tcPr>
          <w:p w:rsidR="002A4FDF" w:rsidRDefault="00BF05C1" w:rsidP="004D7682">
            <w:pPr>
              <w:pStyle w:val="Heading5"/>
              <w:outlineLvl w:val="4"/>
              <w:cnfStyle w:val="000000100000"/>
              <w:rPr>
                <w:lang w:val="en-US"/>
              </w:rPr>
            </w:pPr>
            <w:r>
              <w:rPr>
                <w:lang w:val="en-US"/>
              </w:rPr>
              <w:t>0,000</w:t>
            </w:r>
          </w:p>
        </w:tc>
        <w:tc>
          <w:tcPr>
            <w:tcW w:w="834" w:type="pct"/>
          </w:tcPr>
          <w:p w:rsidR="002A4FDF" w:rsidRDefault="00BF05C1" w:rsidP="004D7682">
            <w:pPr>
              <w:pStyle w:val="Heading5"/>
              <w:outlineLvl w:val="4"/>
              <w:cnfStyle w:val="000000100000"/>
              <w:rPr>
                <w:lang w:val="en-US"/>
              </w:rPr>
            </w:pPr>
            <w:r>
              <w:rPr>
                <w:lang w:val="en-US"/>
              </w:rPr>
              <w:t>0,524</w:t>
            </w:r>
          </w:p>
        </w:tc>
      </w:tr>
      <w:tr w:rsidR="002A4FDF" w:rsidTr="002A4FDF">
        <w:tc>
          <w:tcPr>
            <w:cnfStyle w:val="001000000000"/>
            <w:tcW w:w="833" w:type="pct"/>
          </w:tcPr>
          <w:p w:rsidR="002A4FDF" w:rsidRDefault="002A4FDF" w:rsidP="004D7682">
            <w:pPr>
              <w:pStyle w:val="Heading5"/>
              <w:outlineLvl w:val="4"/>
              <w:rPr>
                <w:lang w:val="en-US"/>
              </w:rPr>
            </w:pPr>
            <w:r>
              <w:rPr>
                <w:lang w:val="en-US"/>
              </w:rPr>
              <w:t>1993</w:t>
            </w:r>
          </w:p>
        </w:tc>
        <w:tc>
          <w:tcPr>
            <w:tcW w:w="833" w:type="pct"/>
          </w:tcPr>
          <w:p w:rsidR="002A4FDF" w:rsidRDefault="00BF05C1" w:rsidP="004D7682">
            <w:pPr>
              <w:pStyle w:val="Heading5"/>
              <w:outlineLvl w:val="4"/>
              <w:cnfStyle w:val="000000000000"/>
              <w:rPr>
                <w:lang w:val="en-US"/>
              </w:rPr>
            </w:pPr>
            <w:r>
              <w:rPr>
                <w:lang w:val="en-US"/>
              </w:rPr>
              <w:t>0,998</w:t>
            </w:r>
          </w:p>
        </w:tc>
        <w:tc>
          <w:tcPr>
            <w:tcW w:w="833" w:type="pct"/>
          </w:tcPr>
          <w:p w:rsidR="002A4FDF" w:rsidRDefault="00BF05C1" w:rsidP="004D7682">
            <w:pPr>
              <w:pStyle w:val="Heading5"/>
              <w:outlineLvl w:val="4"/>
              <w:cnfStyle w:val="000000000000"/>
              <w:rPr>
                <w:lang w:val="en-US"/>
              </w:rPr>
            </w:pPr>
            <w:r>
              <w:rPr>
                <w:lang w:val="en-US"/>
              </w:rPr>
              <w:t>0,996</w:t>
            </w:r>
          </w:p>
        </w:tc>
        <w:tc>
          <w:tcPr>
            <w:tcW w:w="834" w:type="pct"/>
          </w:tcPr>
          <w:p w:rsidR="002A4FDF" w:rsidRDefault="00BF05C1" w:rsidP="004D7682">
            <w:pPr>
              <w:pStyle w:val="Heading5"/>
              <w:outlineLvl w:val="4"/>
              <w:cnfStyle w:val="000000000000"/>
              <w:rPr>
                <w:lang w:val="en-US"/>
              </w:rPr>
            </w:pPr>
            <w:r>
              <w:rPr>
                <w:lang w:val="en-US"/>
              </w:rPr>
              <w:t>0,478</w:t>
            </w:r>
          </w:p>
        </w:tc>
        <w:tc>
          <w:tcPr>
            <w:tcW w:w="834" w:type="pct"/>
          </w:tcPr>
          <w:p w:rsidR="002A4FDF" w:rsidRDefault="00BF05C1" w:rsidP="004D7682">
            <w:pPr>
              <w:pStyle w:val="Heading5"/>
              <w:outlineLvl w:val="4"/>
              <w:cnfStyle w:val="000000000000"/>
              <w:rPr>
                <w:lang w:val="en-US"/>
              </w:rPr>
            </w:pPr>
            <w:r>
              <w:rPr>
                <w:lang w:val="en-US"/>
              </w:rPr>
              <w:t>0,000</w:t>
            </w:r>
          </w:p>
        </w:tc>
        <w:tc>
          <w:tcPr>
            <w:tcW w:w="834" w:type="pct"/>
          </w:tcPr>
          <w:p w:rsidR="002A4FDF" w:rsidRDefault="00BF05C1" w:rsidP="004D7682">
            <w:pPr>
              <w:pStyle w:val="Heading5"/>
              <w:outlineLvl w:val="4"/>
              <w:cnfStyle w:val="000000000000"/>
              <w:rPr>
                <w:lang w:val="en-US"/>
              </w:rPr>
            </w:pPr>
            <w:r>
              <w:rPr>
                <w:lang w:val="en-US"/>
              </w:rPr>
              <w:t>0,003</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1994</w:t>
            </w:r>
          </w:p>
        </w:tc>
        <w:tc>
          <w:tcPr>
            <w:tcW w:w="833" w:type="pct"/>
          </w:tcPr>
          <w:p w:rsidR="002A4FDF" w:rsidRDefault="00BF05C1" w:rsidP="004D7682">
            <w:pPr>
              <w:pStyle w:val="Heading5"/>
              <w:outlineLvl w:val="4"/>
              <w:cnfStyle w:val="000000100000"/>
              <w:rPr>
                <w:lang w:val="en-US"/>
              </w:rPr>
            </w:pPr>
            <w:r>
              <w:rPr>
                <w:lang w:val="en-US"/>
              </w:rPr>
              <w:t>0,998</w:t>
            </w:r>
          </w:p>
        </w:tc>
        <w:tc>
          <w:tcPr>
            <w:tcW w:w="833" w:type="pct"/>
          </w:tcPr>
          <w:p w:rsidR="002A4FDF" w:rsidRDefault="00BF05C1" w:rsidP="004D7682">
            <w:pPr>
              <w:pStyle w:val="Heading5"/>
              <w:outlineLvl w:val="4"/>
              <w:cnfStyle w:val="000000100000"/>
              <w:rPr>
                <w:lang w:val="en-US"/>
              </w:rPr>
            </w:pPr>
            <w:r>
              <w:rPr>
                <w:lang w:val="en-US"/>
              </w:rPr>
              <w:t>0,997</w:t>
            </w:r>
          </w:p>
        </w:tc>
        <w:tc>
          <w:tcPr>
            <w:tcW w:w="834" w:type="pct"/>
          </w:tcPr>
          <w:p w:rsidR="002A4FDF" w:rsidRDefault="005C5420" w:rsidP="004D7682">
            <w:pPr>
              <w:pStyle w:val="Heading5"/>
              <w:outlineLvl w:val="4"/>
              <w:cnfStyle w:val="000000100000"/>
              <w:rPr>
                <w:lang w:val="en-US"/>
              </w:rPr>
            </w:pPr>
            <w:r>
              <w:rPr>
                <w:lang w:val="en-US"/>
              </w:rPr>
              <w:t>0,747</w:t>
            </w:r>
          </w:p>
        </w:tc>
        <w:tc>
          <w:tcPr>
            <w:tcW w:w="834" w:type="pct"/>
          </w:tcPr>
          <w:p w:rsidR="002A4FDF" w:rsidRDefault="005C5420" w:rsidP="004D7682">
            <w:pPr>
              <w:pStyle w:val="Heading5"/>
              <w:outlineLvl w:val="4"/>
              <w:cnfStyle w:val="000000100000"/>
              <w:rPr>
                <w:lang w:val="en-US"/>
              </w:rPr>
            </w:pPr>
            <w:r>
              <w:rPr>
                <w:lang w:val="en-US"/>
              </w:rPr>
              <w:t>0,000</w:t>
            </w:r>
          </w:p>
        </w:tc>
        <w:tc>
          <w:tcPr>
            <w:tcW w:w="834" w:type="pct"/>
          </w:tcPr>
          <w:p w:rsidR="002A4FDF" w:rsidRDefault="005C5420" w:rsidP="004D7682">
            <w:pPr>
              <w:pStyle w:val="Heading5"/>
              <w:outlineLvl w:val="4"/>
              <w:cnfStyle w:val="000000100000"/>
              <w:rPr>
                <w:lang w:val="en-US"/>
              </w:rPr>
            </w:pPr>
            <w:r>
              <w:rPr>
                <w:lang w:val="en-US"/>
              </w:rPr>
              <w:t>0,001</w:t>
            </w:r>
          </w:p>
        </w:tc>
      </w:tr>
      <w:tr w:rsidR="002A4FDF" w:rsidTr="002A4FDF">
        <w:tc>
          <w:tcPr>
            <w:cnfStyle w:val="001000000000"/>
            <w:tcW w:w="833" w:type="pct"/>
          </w:tcPr>
          <w:p w:rsidR="002A4FDF" w:rsidRDefault="002A4FDF" w:rsidP="004D7682">
            <w:pPr>
              <w:pStyle w:val="Heading5"/>
              <w:outlineLvl w:val="4"/>
              <w:rPr>
                <w:lang w:val="en-US"/>
              </w:rPr>
            </w:pPr>
            <w:r>
              <w:rPr>
                <w:lang w:val="en-US"/>
              </w:rPr>
              <w:t>1995</w:t>
            </w:r>
          </w:p>
        </w:tc>
        <w:tc>
          <w:tcPr>
            <w:tcW w:w="833" w:type="pct"/>
          </w:tcPr>
          <w:p w:rsidR="002A4FDF" w:rsidRDefault="005C5420" w:rsidP="004D7682">
            <w:pPr>
              <w:pStyle w:val="Heading5"/>
              <w:outlineLvl w:val="4"/>
              <w:cnfStyle w:val="000000000000"/>
              <w:rPr>
                <w:lang w:val="en-US"/>
              </w:rPr>
            </w:pPr>
            <w:r>
              <w:rPr>
                <w:lang w:val="en-US"/>
              </w:rPr>
              <w:t>0,999</w:t>
            </w:r>
          </w:p>
        </w:tc>
        <w:tc>
          <w:tcPr>
            <w:tcW w:w="833" w:type="pct"/>
          </w:tcPr>
          <w:p w:rsidR="002A4FDF" w:rsidRDefault="005C5420" w:rsidP="004D7682">
            <w:pPr>
              <w:pStyle w:val="Heading5"/>
              <w:outlineLvl w:val="4"/>
              <w:cnfStyle w:val="000000000000"/>
              <w:rPr>
                <w:lang w:val="en-US"/>
              </w:rPr>
            </w:pPr>
            <w:r>
              <w:rPr>
                <w:lang w:val="en-US"/>
              </w:rPr>
              <w:t>0,997</w:t>
            </w:r>
          </w:p>
        </w:tc>
        <w:tc>
          <w:tcPr>
            <w:tcW w:w="834" w:type="pct"/>
          </w:tcPr>
          <w:p w:rsidR="002A4FDF" w:rsidRDefault="005C5420" w:rsidP="004D7682">
            <w:pPr>
              <w:pStyle w:val="Heading5"/>
              <w:outlineLvl w:val="4"/>
              <w:cnfStyle w:val="000000000000"/>
              <w:rPr>
                <w:lang w:val="en-US"/>
              </w:rPr>
            </w:pPr>
            <w:r>
              <w:rPr>
                <w:lang w:val="en-US"/>
              </w:rPr>
              <w:t>0,285</w:t>
            </w:r>
          </w:p>
        </w:tc>
        <w:tc>
          <w:tcPr>
            <w:tcW w:w="834" w:type="pct"/>
          </w:tcPr>
          <w:p w:rsidR="002A4FDF" w:rsidRDefault="005C5420" w:rsidP="004D7682">
            <w:pPr>
              <w:pStyle w:val="Heading5"/>
              <w:outlineLvl w:val="4"/>
              <w:cnfStyle w:val="000000000000"/>
              <w:rPr>
                <w:lang w:val="en-US"/>
              </w:rPr>
            </w:pPr>
            <w:r>
              <w:rPr>
                <w:lang w:val="en-US"/>
              </w:rPr>
              <w:t>0,000</w:t>
            </w:r>
          </w:p>
        </w:tc>
        <w:tc>
          <w:tcPr>
            <w:tcW w:w="834" w:type="pct"/>
          </w:tcPr>
          <w:p w:rsidR="002A4FDF" w:rsidRDefault="005C5420" w:rsidP="004D7682">
            <w:pPr>
              <w:pStyle w:val="Heading5"/>
              <w:outlineLvl w:val="4"/>
              <w:cnfStyle w:val="000000000000"/>
              <w:rPr>
                <w:lang w:val="en-US"/>
              </w:rPr>
            </w:pPr>
            <w:r>
              <w:rPr>
                <w:lang w:val="en-US"/>
              </w:rPr>
              <w:t>0,000</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1996</w:t>
            </w:r>
          </w:p>
        </w:tc>
        <w:tc>
          <w:tcPr>
            <w:tcW w:w="833" w:type="pct"/>
          </w:tcPr>
          <w:p w:rsidR="002A4FDF" w:rsidRDefault="005C5420" w:rsidP="004D7682">
            <w:pPr>
              <w:pStyle w:val="Heading5"/>
              <w:outlineLvl w:val="4"/>
              <w:cnfStyle w:val="000000100000"/>
              <w:rPr>
                <w:lang w:val="en-US"/>
              </w:rPr>
            </w:pPr>
            <w:r>
              <w:rPr>
                <w:lang w:val="en-US"/>
              </w:rPr>
              <w:t>0,998</w:t>
            </w:r>
          </w:p>
        </w:tc>
        <w:tc>
          <w:tcPr>
            <w:tcW w:w="833" w:type="pct"/>
          </w:tcPr>
          <w:p w:rsidR="002A4FDF" w:rsidRDefault="005C5420" w:rsidP="004D7682">
            <w:pPr>
              <w:pStyle w:val="Heading5"/>
              <w:outlineLvl w:val="4"/>
              <w:cnfStyle w:val="000000100000"/>
              <w:rPr>
                <w:lang w:val="en-US"/>
              </w:rPr>
            </w:pPr>
            <w:r>
              <w:rPr>
                <w:lang w:val="en-US"/>
              </w:rPr>
              <w:t>0,997</w:t>
            </w:r>
          </w:p>
        </w:tc>
        <w:tc>
          <w:tcPr>
            <w:tcW w:w="834" w:type="pct"/>
          </w:tcPr>
          <w:p w:rsidR="002A4FDF" w:rsidRDefault="005C5420" w:rsidP="004D7682">
            <w:pPr>
              <w:pStyle w:val="Heading5"/>
              <w:outlineLvl w:val="4"/>
              <w:cnfStyle w:val="000000100000"/>
              <w:rPr>
                <w:lang w:val="en-US"/>
              </w:rPr>
            </w:pPr>
            <w:r>
              <w:rPr>
                <w:lang w:val="en-US"/>
              </w:rPr>
              <w:t>0,518</w:t>
            </w:r>
          </w:p>
        </w:tc>
        <w:tc>
          <w:tcPr>
            <w:tcW w:w="834" w:type="pct"/>
          </w:tcPr>
          <w:p w:rsidR="002A4FDF" w:rsidRDefault="005C5420" w:rsidP="004D7682">
            <w:pPr>
              <w:pStyle w:val="Heading5"/>
              <w:outlineLvl w:val="4"/>
              <w:cnfStyle w:val="000000100000"/>
              <w:rPr>
                <w:lang w:val="en-US"/>
              </w:rPr>
            </w:pPr>
            <w:r>
              <w:rPr>
                <w:lang w:val="en-US"/>
              </w:rPr>
              <w:t>0,000</w:t>
            </w:r>
          </w:p>
        </w:tc>
        <w:tc>
          <w:tcPr>
            <w:tcW w:w="834" w:type="pct"/>
          </w:tcPr>
          <w:p w:rsidR="002A4FDF" w:rsidRDefault="005C5420" w:rsidP="004D7682">
            <w:pPr>
              <w:pStyle w:val="Heading5"/>
              <w:outlineLvl w:val="4"/>
              <w:cnfStyle w:val="000000100000"/>
              <w:rPr>
                <w:lang w:val="en-US"/>
              </w:rPr>
            </w:pPr>
            <w:r>
              <w:rPr>
                <w:lang w:val="en-US"/>
              </w:rPr>
              <w:t>0,000</w:t>
            </w:r>
          </w:p>
        </w:tc>
      </w:tr>
      <w:tr w:rsidR="002A4FDF" w:rsidTr="002A4FDF">
        <w:tc>
          <w:tcPr>
            <w:cnfStyle w:val="001000000000"/>
            <w:tcW w:w="833" w:type="pct"/>
          </w:tcPr>
          <w:p w:rsidR="002A4FDF" w:rsidRDefault="002A4FDF" w:rsidP="004D7682">
            <w:pPr>
              <w:pStyle w:val="Heading5"/>
              <w:outlineLvl w:val="4"/>
              <w:rPr>
                <w:lang w:val="en-US"/>
              </w:rPr>
            </w:pPr>
            <w:r>
              <w:rPr>
                <w:lang w:val="en-US"/>
              </w:rPr>
              <w:t>1997</w:t>
            </w:r>
          </w:p>
        </w:tc>
        <w:tc>
          <w:tcPr>
            <w:tcW w:w="833" w:type="pct"/>
          </w:tcPr>
          <w:p w:rsidR="002A4FDF" w:rsidRDefault="005C5420" w:rsidP="004D7682">
            <w:pPr>
              <w:pStyle w:val="Heading5"/>
              <w:outlineLvl w:val="4"/>
              <w:cnfStyle w:val="000000000000"/>
              <w:rPr>
                <w:lang w:val="en-US"/>
              </w:rPr>
            </w:pPr>
            <w:r>
              <w:rPr>
                <w:lang w:val="en-US"/>
              </w:rPr>
              <w:t>0,999</w:t>
            </w:r>
          </w:p>
        </w:tc>
        <w:tc>
          <w:tcPr>
            <w:tcW w:w="833" w:type="pct"/>
          </w:tcPr>
          <w:p w:rsidR="002A4FDF" w:rsidRDefault="005C5420" w:rsidP="004D7682">
            <w:pPr>
              <w:pStyle w:val="Heading5"/>
              <w:outlineLvl w:val="4"/>
              <w:cnfStyle w:val="000000000000"/>
              <w:rPr>
                <w:lang w:val="en-US"/>
              </w:rPr>
            </w:pPr>
            <w:r>
              <w:rPr>
                <w:lang w:val="en-US"/>
              </w:rPr>
              <w:t>0,998</w:t>
            </w:r>
          </w:p>
        </w:tc>
        <w:tc>
          <w:tcPr>
            <w:tcW w:w="834" w:type="pct"/>
          </w:tcPr>
          <w:p w:rsidR="002A4FDF" w:rsidRDefault="005C5420" w:rsidP="004D7682">
            <w:pPr>
              <w:pStyle w:val="Heading5"/>
              <w:outlineLvl w:val="4"/>
              <w:cnfStyle w:val="000000000000"/>
              <w:rPr>
                <w:lang w:val="en-US"/>
              </w:rPr>
            </w:pPr>
            <w:r>
              <w:rPr>
                <w:lang w:val="en-US"/>
              </w:rPr>
              <w:t>0,000</w:t>
            </w:r>
          </w:p>
        </w:tc>
        <w:tc>
          <w:tcPr>
            <w:tcW w:w="834" w:type="pct"/>
          </w:tcPr>
          <w:p w:rsidR="002A4FDF" w:rsidRDefault="005C5420" w:rsidP="004D7682">
            <w:pPr>
              <w:pStyle w:val="Heading5"/>
              <w:outlineLvl w:val="4"/>
              <w:cnfStyle w:val="000000000000"/>
              <w:rPr>
                <w:lang w:val="en-US"/>
              </w:rPr>
            </w:pPr>
            <w:r>
              <w:rPr>
                <w:lang w:val="en-US"/>
              </w:rPr>
              <w:t>0,000</w:t>
            </w:r>
          </w:p>
        </w:tc>
        <w:tc>
          <w:tcPr>
            <w:tcW w:w="834" w:type="pct"/>
          </w:tcPr>
          <w:p w:rsidR="002A4FDF" w:rsidRDefault="005C5420" w:rsidP="004D7682">
            <w:pPr>
              <w:pStyle w:val="Heading5"/>
              <w:outlineLvl w:val="4"/>
              <w:cnfStyle w:val="000000000000"/>
              <w:rPr>
                <w:lang w:val="en-US"/>
              </w:rPr>
            </w:pPr>
            <w:r>
              <w:rPr>
                <w:lang w:val="en-US"/>
              </w:rPr>
              <w:t>0,128</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1998</w:t>
            </w:r>
          </w:p>
        </w:tc>
        <w:tc>
          <w:tcPr>
            <w:tcW w:w="833" w:type="pct"/>
          </w:tcPr>
          <w:p w:rsidR="002A4FDF" w:rsidRDefault="00E9670D" w:rsidP="004D7682">
            <w:pPr>
              <w:pStyle w:val="Heading5"/>
              <w:outlineLvl w:val="4"/>
              <w:cnfStyle w:val="000000100000"/>
              <w:rPr>
                <w:lang w:val="en-US"/>
              </w:rPr>
            </w:pPr>
            <w:r>
              <w:rPr>
                <w:lang w:val="en-US"/>
              </w:rPr>
              <w:t>0,998</w:t>
            </w:r>
          </w:p>
        </w:tc>
        <w:tc>
          <w:tcPr>
            <w:tcW w:w="833" w:type="pct"/>
          </w:tcPr>
          <w:p w:rsidR="002A4FDF" w:rsidRDefault="00E9670D" w:rsidP="004D7682">
            <w:pPr>
              <w:pStyle w:val="Heading5"/>
              <w:outlineLvl w:val="4"/>
              <w:cnfStyle w:val="000000100000"/>
              <w:rPr>
                <w:lang w:val="en-US"/>
              </w:rPr>
            </w:pPr>
            <w:r>
              <w:rPr>
                <w:lang w:val="en-US"/>
              </w:rPr>
              <w:t>0,996</w:t>
            </w:r>
          </w:p>
        </w:tc>
        <w:tc>
          <w:tcPr>
            <w:tcW w:w="834" w:type="pct"/>
          </w:tcPr>
          <w:p w:rsidR="002A4FDF" w:rsidRDefault="00E9670D" w:rsidP="004D7682">
            <w:pPr>
              <w:pStyle w:val="Heading5"/>
              <w:outlineLvl w:val="4"/>
              <w:cnfStyle w:val="000000100000"/>
              <w:rPr>
                <w:lang w:val="en-US"/>
              </w:rPr>
            </w:pPr>
            <w:r>
              <w:rPr>
                <w:lang w:val="en-US"/>
              </w:rPr>
              <w:t>0,514</w:t>
            </w:r>
          </w:p>
        </w:tc>
        <w:tc>
          <w:tcPr>
            <w:tcW w:w="834" w:type="pct"/>
          </w:tcPr>
          <w:p w:rsidR="002A4FDF" w:rsidRDefault="00E9670D" w:rsidP="004D7682">
            <w:pPr>
              <w:pStyle w:val="Heading5"/>
              <w:outlineLvl w:val="4"/>
              <w:cnfStyle w:val="000000100000"/>
              <w:rPr>
                <w:lang w:val="en-US"/>
              </w:rPr>
            </w:pPr>
            <w:r>
              <w:rPr>
                <w:lang w:val="en-US"/>
              </w:rPr>
              <w:t>0,000</w:t>
            </w:r>
          </w:p>
        </w:tc>
        <w:tc>
          <w:tcPr>
            <w:tcW w:w="834" w:type="pct"/>
          </w:tcPr>
          <w:p w:rsidR="002A4FDF" w:rsidRDefault="00E9670D" w:rsidP="004D7682">
            <w:pPr>
              <w:pStyle w:val="Heading5"/>
              <w:outlineLvl w:val="4"/>
              <w:cnfStyle w:val="000000100000"/>
              <w:rPr>
                <w:lang w:val="en-US"/>
              </w:rPr>
            </w:pPr>
            <w:r>
              <w:rPr>
                <w:lang w:val="en-US"/>
              </w:rPr>
              <w:t>0,001</w:t>
            </w:r>
          </w:p>
        </w:tc>
      </w:tr>
      <w:tr w:rsidR="002A4FDF" w:rsidTr="002A4FDF">
        <w:tc>
          <w:tcPr>
            <w:cnfStyle w:val="001000000000"/>
            <w:tcW w:w="833" w:type="pct"/>
          </w:tcPr>
          <w:p w:rsidR="002A4FDF" w:rsidRDefault="002A4FDF" w:rsidP="004D7682">
            <w:pPr>
              <w:pStyle w:val="Heading5"/>
              <w:outlineLvl w:val="4"/>
              <w:rPr>
                <w:lang w:val="en-US"/>
              </w:rPr>
            </w:pPr>
            <w:r>
              <w:rPr>
                <w:lang w:val="en-US"/>
              </w:rPr>
              <w:t>1999</w:t>
            </w:r>
          </w:p>
        </w:tc>
        <w:tc>
          <w:tcPr>
            <w:tcW w:w="833" w:type="pct"/>
          </w:tcPr>
          <w:p w:rsidR="002A4FDF" w:rsidRDefault="00E9670D" w:rsidP="004D7682">
            <w:pPr>
              <w:pStyle w:val="Heading5"/>
              <w:outlineLvl w:val="4"/>
              <w:cnfStyle w:val="000000000000"/>
              <w:rPr>
                <w:lang w:val="en-US"/>
              </w:rPr>
            </w:pPr>
            <w:r>
              <w:rPr>
                <w:lang w:val="en-US"/>
              </w:rPr>
              <w:t>0,998</w:t>
            </w:r>
          </w:p>
        </w:tc>
        <w:tc>
          <w:tcPr>
            <w:tcW w:w="833" w:type="pct"/>
          </w:tcPr>
          <w:p w:rsidR="002A4FDF" w:rsidRDefault="00E9670D" w:rsidP="004D7682">
            <w:pPr>
              <w:pStyle w:val="Heading5"/>
              <w:outlineLvl w:val="4"/>
              <w:cnfStyle w:val="000000000000"/>
              <w:rPr>
                <w:lang w:val="en-US"/>
              </w:rPr>
            </w:pPr>
            <w:r>
              <w:rPr>
                <w:lang w:val="en-US"/>
              </w:rPr>
              <w:t>0,996</w:t>
            </w:r>
          </w:p>
        </w:tc>
        <w:tc>
          <w:tcPr>
            <w:tcW w:w="834" w:type="pct"/>
          </w:tcPr>
          <w:p w:rsidR="002A4FDF" w:rsidRDefault="00E9670D" w:rsidP="004D7682">
            <w:pPr>
              <w:pStyle w:val="Heading5"/>
              <w:outlineLvl w:val="4"/>
              <w:cnfStyle w:val="000000000000"/>
              <w:rPr>
                <w:lang w:val="en-US"/>
              </w:rPr>
            </w:pPr>
            <w:r>
              <w:rPr>
                <w:lang w:val="en-US"/>
              </w:rPr>
              <w:t>0,293</w:t>
            </w:r>
          </w:p>
        </w:tc>
        <w:tc>
          <w:tcPr>
            <w:tcW w:w="834" w:type="pct"/>
          </w:tcPr>
          <w:p w:rsidR="002A4FDF" w:rsidRDefault="00E9670D" w:rsidP="004D7682">
            <w:pPr>
              <w:pStyle w:val="Heading5"/>
              <w:outlineLvl w:val="4"/>
              <w:cnfStyle w:val="000000000000"/>
              <w:rPr>
                <w:lang w:val="en-US"/>
              </w:rPr>
            </w:pPr>
            <w:r>
              <w:rPr>
                <w:lang w:val="en-US"/>
              </w:rPr>
              <w:t>0,000</w:t>
            </w:r>
          </w:p>
        </w:tc>
        <w:tc>
          <w:tcPr>
            <w:tcW w:w="834" w:type="pct"/>
          </w:tcPr>
          <w:p w:rsidR="002A4FDF" w:rsidRDefault="00E9670D" w:rsidP="004D7682">
            <w:pPr>
              <w:pStyle w:val="Heading5"/>
              <w:outlineLvl w:val="4"/>
              <w:cnfStyle w:val="000000000000"/>
              <w:rPr>
                <w:lang w:val="en-US"/>
              </w:rPr>
            </w:pPr>
            <w:r>
              <w:rPr>
                <w:lang w:val="en-US"/>
              </w:rPr>
              <w:t>0,016</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2000</w:t>
            </w:r>
          </w:p>
        </w:tc>
        <w:tc>
          <w:tcPr>
            <w:tcW w:w="833" w:type="pct"/>
          </w:tcPr>
          <w:p w:rsidR="002A4FDF" w:rsidRDefault="002A4FDF" w:rsidP="004D7682">
            <w:pPr>
              <w:pStyle w:val="Heading5"/>
              <w:outlineLvl w:val="4"/>
              <w:cnfStyle w:val="000000100000"/>
              <w:rPr>
                <w:lang w:val="en-US"/>
              </w:rPr>
            </w:pPr>
            <w:r>
              <w:rPr>
                <w:lang w:val="en-US"/>
              </w:rPr>
              <w:t>0,998</w:t>
            </w:r>
          </w:p>
        </w:tc>
        <w:tc>
          <w:tcPr>
            <w:tcW w:w="833" w:type="pct"/>
          </w:tcPr>
          <w:p w:rsidR="002A4FDF" w:rsidRDefault="002A4FDF" w:rsidP="004D7682">
            <w:pPr>
              <w:pStyle w:val="Heading5"/>
              <w:outlineLvl w:val="4"/>
              <w:cnfStyle w:val="000000100000"/>
              <w:rPr>
                <w:lang w:val="en-US"/>
              </w:rPr>
            </w:pPr>
            <w:r>
              <w:rPr>
                <w:lang w:val="en-US"/>
              </w:rPr>
              <w:t>0,996</w:t>
            </w:r>
          </w:p>
        </w:tc>
        <w:tc>
          <w:tcPr>
            <w:tcW w:w="834" w:type="pct"/>
          </w:tcPr>
          <w:p w:rsidR="002A4FDF" w:rsidRDefault="002A4FDF" w:rsidP="004D7682">
            <w:pPr>
              <w:pStyle w:val="Heading5"/>
              <w:outlineLvl w:val="4"/>
              <w:cnfStyle w:val="000000100000"/>
              <w:rPr>
                <w:lang w:val="en-US"/>
              </w:rPr>
            </w:pPr>
            <w:r>
              <w:rPr>
                <w:lang w:val="en-US"/>
              </w:rPr>
              <w:t>0,162</w:t>
            </w:r>
          </w:p>
        </w:tc>
        <w:tc>
          <w:tcPr>
            <w:tcW w:w="834" w:type="pct"/>
          </w:tcPr>
          <w:p w:rsidR="002A4FDF" w:rsidRDefault="002A4FDF" w:rsidP="004D7682">
            <w:pPr>
              <w:pStyle w:val="Heading5"/>
              <w:outlineLvl w:val="4"/>
              <w:cnfStyle w:val="000000100000"/>
              <w:rPr>
                <w:lang w:val="en-US"/>
              </w:rPr>
            </w:pPr>
            <w:r>
              <w:rPr>
                <w:lang w:val="en-US"/>
              </w:rPr>
              <w:t>0,000</w:t>
            </w:r>
          </w:p>
        </w:tc>
        <w:tc>
          <w:tcPr>
            <w:tcW w:w="834" w:type="pct"/>
          </w:tcPr>
          <w:p w:rsidR="002A4FDF" w:rsidRDefault="002A4FDF" w:rsidP="004D7682">
            <w:pPr>
              <w:pStyle w:val="Heading5"/>
              <w:outlineLvl w:val="4"/>
              <w:cnfStyle w:val="000000100000"/>
              <w:rPr>
                <w:lang w:val="en-US"/>
              </w:rPr>
            </w:pPr>
            <w:r>
              <w:rPr>
                <w:lang w:val="en-US"/>
              </w:rPr>
              <w:t>0,068</w:t>
            </w:r>
          </w:p>
        </w:tc>
      </w:tr>
      <w:tr w:rsidR="002A4FDF" w:rsidTr="002A4FDF">
        <w:tc>
          <w:tcPr>
            <w:cnfStyle w:val="001000000000"/>
            <w:tcW w:w="833" w:type="pct"/>
          </w:tcPr>
          <w:p w:rsidR="002A4FDF" w:rsidRDefault="002A4FDF" w:rsidP="004D7682">
            <w:pPr>
              <w:pStyle w:val="Heading5"/>
              <w:outlineLvl w:val="4"/>
              <w:rPr>
                <w:lang w:val="en-US"/>
              </w:rPr>
            </w:pPr>
            <w:r>
              <w:rPr>
                <w:lang w:val="en-US"/>
              </w:rPr>
              <w:t>2001</w:t>
            </w:r>
          </w:p>
        </w:tc>
        <w:tc>
          <w:tcPr>
            <w:tcW w:w="833" w:type="pct"/>
          </w:tcPr>
          <w:p w:rsidR="002A4FDF" w:rsidRDefault="002A4FDF" w:rsidP="004D7682">
            <w:pPr>
              <w:pStyle w:val="Heading5"/>
              <w:outlineLvl w:val="4"/>
              <w:cnfStyle w:val="000000000000"/>
              <w:rPr>
                <w:lang w:val="en-US"/>
              </w:rPr>
            </w:pPr>
            <w:r>
              <w:rPr>
                <w:lang w:val="en-US"/>
              </w:rPr>
              <w:t>0,998</w:t>
            </w:r>
          </w:p>
        </w:tc>
        <w:tc>
          <w:tcPr>
            <w:tcW w:w="833" w:type="pct"/>
          </w:tcPr>
          <w:p w:rsidR="002A4FDF" w:rsidRDefault="002A4FDF" w:rsidP="004D7682">
            <w:pPr>
              <w:pStyle w:val="Heading5"/>
              <w:outlineLvl w:val="4"/>
              <w:cnfStyle w:val="000000000000"/>
              <w:rPr>
                <w:lang w:val="en-US"/>
              </w:rPr>
            </w:pPr>
            <w:r>
              <w:rPr>
                <w:lang w:val="en-US"/>
              </w:rPr>
              <w:t>0,996</w:t>
            </w:r>
          </w:p>
        </w:tc>
        <w:tc>
          <w:tcPr>
            <w:tcW w:w="834" w:type="pct"/>
          </w:tcPr>
          <w:p w:rsidR="002A4FDF" w:rsidRDefault="007B339C" w:rsidP="004D7682">
            <w:pPr>
              <w:pStyle w:val="Heading5"/>
              <w:outlineLvl w:val="4"/>
              <w:cnfStyle w:val="000000000000"/>
              <w:rPr>
                <w:lang w:val="en-US"/>
              </w:rPr>
            </w:pPr>
            <w:r>
              <w:rPr>
                <w:lang w:val="en-US"/>
              </w:rPr>
              <w:t>0,034</w:t>
            </w:r>
          </w:p>
        </w:tc>
        <w:tc>
          <w:tcPr>
            <w:tcW w:w="834" w:type="pct"/>
          </w:tcPr>
          <w:p w:rsidR="002A4FDF" w:rsidRDefault="007B339C" w:rsidP="004D7682">
            <w:pPr>
              <w:pStyle w:val="Heading5"/>
              <w:outlineLvl w:val="4"/>
              <w:cnfStyle w:val="000000000000"/>
              <w:rPr>
                <w:lang w:val="en-US"/>
              </w:rPr>
            </w:pPr>
            <w:r>
              <w:rPr>
                <w:lang w:val="en-US"/>
              </w:rPr>
              <w:t>0,000</w:t>
            </w:r>
          </w:p>
        </w:tc>
        <w:tc>
          <w:tcPr>
            <w:tcW w:w="834" w:type="pct"/>
          </w:tcPr>
          <w:p w:rsidR="002A4FDF" w:rsidRDefault="007B339C" w:rsidP="004D7682">
            <w:pPr>
              <w:pStyle w:val="Heading5"/>
              <w:outlineLvl w:val="4"/>
              <w:cnfStyle w:val="000000000000"/>
              <w:rPr>
                <w:lang w:val="en-US"/>
              </w:rPr>
            </w:pPr>
            <w:r>
              <w:rPr>
                <w:lang w:val="en-US"/>
              </w:rPr>
              <w:t>0,021</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2002</w:t>
            </w:r>
          </w:p>
        </w:tc>
        <w:tc>
          <w:tcPr>
            <w:tcW w:w="833" w:type="pct"/>
          </w:tcPr>
          <w:p w:rsidR="002A4FDF" w:rsidRDefault="007B339C" w:rsidP="004D7682">
            <w:pPr>
              <w:pStyle w:val="Heading5"/>
              <w:outlineLvl w:val="4"/>
              <w:cnfStyle w:val="000000100000"/>
              <w:rPr>
                <w:lang w:val="en-US"/>
              </w:rPr>
            </w:pPr>
            <w:r>
              <w:rPr>
                <w:lang w:val="en-US"/>
              </w:rPr>
              <w:t>0,998</w:t>
            </w:r>
          </w:p>
        </w:tc>
        <w:tc>
          <w:tcPr>
            <w:tcW w:w="833" w:type="pct"/>
          </w:tcPr>
          <w:p w:rsidR="002A4FDF" w:rsidRDefault="007B339C" w:rsidP="004D7682">
            <w:pPr>
              <w:pStyle w:val="Heading5"/>
              <w:outlineLvl w:val="4"/>
              <w:cnfStyle w:val="000000100000"/>
              <w:rPr>
                <w:lang w:val="en-US"/>
              </w:rPr>
            </w:pPr>
            <w:r>
              <w:rPr>
                <w:lang w:val="en-US"/>
              </w:rPr>
              <w:t>0,996</w:t>
            </w:r>
          </w:p>
        </w:tc>
        <w:tc>
          <w:tcPr>
            <w:tcW w:w="834" w:type="pct"/>
          </w:tcPr>
          <w:p w:rsidR="002A4FDF" w:rsidRDefault="007B339C" w:rsidP="004D7682">
            <w:pPr>
              <w:pStyle w:val="Heading5"/>
              <w:outlineLvl w:val="4"/>
              <w:cnfStyle w:val="000000100000"/>
              <w:rPr>
                <w:lang w:val="en-US"/>
              </w:rPr>
            </w:pPr>
            <w:r>
              <w:rPr>
                <w:lang w:val="en-US"/>
              </w:rPr>
              <w:t>0,341</w:t>
            </w:r>
          </w:p>
        </w:tc>
        <w:tc>
          <w:tcPr>
            <w:tcW w:w="834" w:type="pct"/>
          </w:tcPr>
          <w:p w:rsidR="002A4FDF" w:rsidRDefault="007B339C" w:rsidP="004D7682">
            <w:pPr>
              <w:pStyle w:val="Heading5"/>
              <w:outlineLvl w:val="4"/>
              <w:cnfStyle w:val="000000100000"/>
              <w:rPr>
                <w:lang w:val="en-US"/>
              </w:rPr>
            </w:pPr>
            <w:r>
              <w:rPr>
                <w:lang w:val="en-US"/>
              </w:rPr>
              <w:t>0,000</w:t>
            </w:r>
          </w:p>
        </w:tc>
        <w:tc>
          <w:tcPr>
            <w:tcW w:w="834" w:type="pct"/>
          </w:tcPr>
          <w:p w:rsidR="002A4FDF" w:rsidRDefault="007B339C" w:rsidP="004D7682">
            <w:pPr>
              <w:pStyle w:val="Heading5"/>
              <w:outlineLvl w:val="4"/>
              <w:cnfStyle w:val="000000100000"/>
              <w:rPr>
                <w:lang w:val="en-US"/>
              </w:rPr>
            </w:pPr>
            <w:r>
              <w:rPr>
                <w:lang w:val="en-US"/>
              </w:rPr>
              <w:t>0,000</w:t>
            </w:r>
          </w:p>
        </w:tc>
      </w:tr>
      <w:tr w:rsidR="002A4FDF" w:rsidTr="002A4FDF">
        <w:tc>
          <w:tcPr>
            <w:cnfStyle w:val="001000000000"/>
            <w:tcW w:w="833" w:type="pct"/>
          </w:tcPr>
          <w:p w:rsidR="002A4FDF" w:rsidRDefault="002A4FDF" w:rsidP="004D7682">
            <w:pPr>
              <w:pStyle w:val="Heading5"/>
              <w:outlineLvl w:val="4"/>
              <w:rPr>
                <w:lang w:val="en-US"/>
              </w:rPr>
            </w:pPr>
            <w:r>
              <w:rPr>
                <w:lang w:val="en-US"/>
              </w:rPr>
              <w:t>2003</w:t>
            </w:r>
          </w:p>
        </w:tc>
        <w:tc>
          <w:tcPr>
            <w:tcW w:w="833" w:type="pct"/>
          </w:tcPr>
          <w:p w:rsidR="002A4FDF" w:rsidRDefault="007B339C" w:rsidP="004D7682">
            <w:pPr>
              <w:pStyle w:val="Heading5"/>
              <w:outlineLvl w:val="4"/>
              <w:cnfStyle w:val="000000000000"/>
              <w:rPr>
                <w:lang w:val="en-US"/>
              </w:rPr>
            </w:pPr>
            <w:r>
              <w:rPr>
                <w:lang w:val="en-US"/>
              </w:rPr>
              <w:t>0,998</w:t>
            </w:r>
          </w:p>
        </w:tc>
        <w:tc>
          <w:tcPr>
            <w:tcW w:w="833" w:type="pct"/>
          </w:tcPr>
          <w:p w:rsidR="002A4FDF" w:rsidRDefault="007B339C" w:rsidP="004D7682">
            <w:pPr>
              <w:pStyle w:val="Heading5"/>
              <w:outlineLvl w:val="4"/>
              <w:cnfStyle w:val="000000000000"/>
              <w:rPr>
                <w:lang w:val="en-US"/>
              </w:rPr>
            </w:pPr>
            <w:r>
              <w:rPr>
                <w:lang w:val="en-US"/>
              </w:rPr>
              <w:t>0,996</w:t>
            </w:r>
          </w:p>
        </w:tc>
        <w:tc>
          <w:tcPr>
            <w:tcW w:w="834" w:type="pct"/>
          </w:tcPr>
          <w:p w:rsidR="002A4FDF" w:rsidRDefault="007B339C" w:rsidP="004D7682">
            <w:pPr>
              <w:pStyle w:val="Heading5"/>
              <w:outlineLvl w:val="4"/>
              <w:cnfStyle w:val="000000000000"/>
              <w:rPr>
                <w:lang w:val="en-US"/>
              </w:rPr>
            </w:pPr>
            <w:r>
              <w:rPr>
                <w:lang w:val="en-US"/>
              </w:rPr>
              <w:t>0,052</w:t>
            </w:r>
          </w:p>
        </w:tc>
        <w:tc>
          <w:tcPr>
            <w:tcW w:w="834" w:type="pct"/>
          </w:tcPr>
          <w:p w:rsidR="002A4FDF" w:rsidRDefault="007B339C" w:rsidP="004D7682">
            <w:pPr>
              <w:pStyle w:val="Heading5"/>
              <w:outlineLvl w:val="4"/>
              <w:cnfStyle w:val="000000000000"/>
              <w:rPr>
                <w:lang w:val="en-US"/>
              </w:rPr>
            </w:pPr>
            <w:r>
              <w:rPr>
                <w:lang w:val="en-US"/>
              </w:rPr>
              <w:t>0,000</w:t>
            </w:r>
          </w:p>
        </w:tc>
        <w:tc>
          <w:tcPr>
            <w:tcW w:w="834" w:type="pct"/>
          </w:tcPr>
          <w:p w:rsidR="002A4FDF" w:rsidRDefault="007B339C" w:rsidP="004D7682">
            <w:pPr>
              <w:pStyle w:val="Heading5"/>
              <w:outlineLvl w:val="4"/>
              <w:cnfStyle w:val="000000000000"/>
              <w:rPr>
                <w:lang w:val="en-US"/>
              </w:rPr>
            </w:pPr>
            <w:r>
              <w:rPr>
                <w:lang w:val="en-US"/>
              </w:rPr>
              <w:t>0,415</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2004</w:t>
            </w:r>
          </w:p>
        </w:tc>
        <w:tc>
          <w:tcPr>
            <w:tcW w:w="833" w:type="pct"/>
          </w:tcPr>
          <w:p w:rsidR="002A4FDF" w:rsidRDefault="007B339C" w:rsidP="004D7682">
            <w:pPr>
              <w:pStyle w:val="Heading5"/>
              <w:outlineLvl w:val="4"/>
              <w:cnfStyle w:val="000000100000"/>
              <w:rPr>
                <w:lang w:val="en-US"/>
              </w:rPr>
            </w:pPr>
            <w:r>
              <w:rPr>
                <w:lang w:val="en-US"/>
              </w:rPr>
              <w:t>0,998</w:t>
            </w:r>
          </w:p>
        </w:tc>
        <w:tc>
          <w:tcPr>
            <w:tcW w:w="833" w:type="pct"/>
          </w:tcPr>
          <w:p w:rsidR="002A4FDF" w:rsidRDefault="007B339C" w:rsidP="004D7682">
            <w:pPr>
              <w:pStyle w:val="Heading5"/>
              <w:outlineLvl w:val="4"/>
              <w:cnfStyle w:val="000000100000"/>
              <w:rPr>
                <w:lang w:val="en-US"/>
              </w:rPr>
            </w:pPr>
            <w:r>
              <w:rPr>
                <w:lang w:val="en-US"/>
              </w:rPr>
              <w:t>0,996</w:t>
            </w:r>
          </w:p>
        </w:tc>
        <w:tc>
          <w:tcPr>
            <w:tcW w:w="834" w:type="pct"/>
          </w:tcPr>
          <w:p w:rsidR="002A4FDF" w:rsidRDefault="00043917" w:rsidP="004D7682">
            <w:pPr>
              <w:pStyle w:val="Heading5"/>
              <w:outlineLvl w:val="4"/>
              <w:cnfStyle w:val="000000100000"/>
              <w:rPr>
                <w:lang w:val="en-US"/>
              </w:rPr>
            </w:pPr>
            <w:r>
              <w:rPr>
                <w:lang w:val="en-US"/>
              </w:rPr>
              <w:t>0,776</w:t>
            </w:r>
          </w:p>
        </w:tc>
        <w:tc>
          <w:tcPr>
            <w:tcW w:w="834" w:type="pct"/>
          </w:tcPr>
          <w:p w:rsidR="002A4FDF" w:rsidRDefault="007B339C" w:rsidP="004D7682">
            <w:pPr>
              <w:pStyle w:val="Heading5"/>
              <w:outlineLvl w:val="4"/>
              <w:cnfStyle w:val="000000100000"/>
              <w:rPr>
                <w:lang w:val="en-US"/>
              </w:rPr>
            </w:pPr>
            <w:r>
              <w:rPr>
                <w:lang w:val="en-US"/>
              </w:rPr>
              <w:t>0,</w:t>
            </w:r>
            <w:r w:rsidR="00043917">
              <w:rPr>
                <w:lang w:val="en-US"/>
              </w:rPr>
              <w:t>000</w:t>
            </w:r>
          </w:p>
        </w:tc>
        <w:tc>
          <w:tcPr>
            <w:tcW w:w="834" w:type="pct"/>
          </w:tcPr>
          <w:p w:rsidR="002A4FDF" w:rsidRDefault="00043917" w:rsidP="004D7682">
            <w:pPr>
              <w:pStyle w:val="Heading5"/>
              <w:outlineLvl w:val="4"/>
              <w:cnfStyle w:val="000000100000"/>
              <w:rPr>
                <w:lang w:val="en-US"/>
              </w:rPr>
            </w:pPr>
            <w:r>
              <w:rPr>
                <w:lang w:val="en-US"/>
              </w:rPr>
              <w:t>0,029</w:t>
            </w:r>
          </w:p>
        </w:tc>
      </w:tr>
      <w:tr w:rsidR="002A4FDF" w:rsidTr="002A4FDF">
        <w:tc>
          <w:tcPr>
            <w:cnfStyle w:val="001000000000"/>
            <w:tcW w:w="833" w:type="pct"/>
          </w:tcPr>
          <w:p w:rsidR="002A4FDF" w:rsidRDefault="002A4FDF" w:rsidP="004D7682">
            <w:pPr>
              <w:pStyle w:val="Heading5"/>
              <w:outlineLvl w:val="4"/>
              <w:rPr>
                <w:lang w:val="en-US"/>
              </w:rPr>
            </w:pPr>
            <w:r>
              <w:rPr>
                <w:lang w:val="en-US"/>
              </w:rPr>
              <w:t>2005</w:t>
            </w:r>
          </w:p>
        </w:tc>
        <w:tc>
          <w:tcPr>
            <w:tcW w:w="833" w:type="pct"/>
          </w:tcPr>
          <w:p w:rsidR="002A4FDF" w:rsidRDefault="00043917" w:rsidP="004D7682">
            <w:pPr>
              <w:pStyle w:val="Heading5"/>
              <w:outlineLvl w:val="4"/>
              <w:cnfStyle w:val="000000000000"/>
              <w:rPr>
                <w:lang w:val="en-US"/>
              </w:rPr>
            </w:pPr>
            <w:r>
              <w:rPr>
                <w:lang w:val="en-US"/>
              </w:rPr>
              <w:t>0,998</w:t>
            </w:r>
          </w:p>
        </w:tc>
        <w:tc>
          <w:tcPr>
            <w:tcW w:w="833" w:type="pct"/>
          </w:tcPr>
          <w:p w:rsidR="002A4FDF" w:rsidRDefault="00043917" w:rsidP="004D7682">
            <w:pPr>
              <w:pStyle w:val="Heading5"/>
              <w:outlineLvl w:val="4"/>
              <w:cnfStyle w:val="000000000000"/>
              <w:rPr>
                <w:lang w:val="en-US"/>
              </w:rPr>
            </w:pPr>
            <w:r>
              <w:rPr>
                <w:lang w:val="en-US"/>
              </w:rPr>
              <w:t>0,995</w:t>
            </w:r>
          </w:p>
        </w:tc>
        <w:tc>
          <w:tcPr>
            <w:tcW w:w="834" w:type="pct"/>
          </w:tcPr>
          <w:p w:rsidR="002A4FDF" w:rsidRDefault="00043917" w:rsidP="004D7682">
            <w:pPr>
              <w:pStyle w:val="Heading5"/>
              <w:outlineLvl w:val="4"/>
              <w:cnfStyle w:val="000000000000"/>
              <w:rPr>
                <w:lang w:val="en-US"/>
              </w:rPr>
            </w:pPr>
            <w:r>
              <w:rPr>
                <w:lang w:val="en-US"/>
              </w:rPr>
              <w:t>0,016</w:t>
            </w:r>
          </w:p>
        </w:tc>
        <w:tc>
          <w:tcPr>
            <w:tcW w:w="834" w:type="pct"/>
          </w:tcPr>
          <w:p w:rsidR="002A4FDF" w:rsidRDefault="00043917" w:rsidP="004D7682">
            <w:pPr>
              <w:pStyle w:val="Heading5"/>
              <w:outlineLvl w:val="4"/>
              <w:cnfStyle w:val="000000000000"/>
              <w:rPr>
                <w:lang w:val="en-US"/>
              </w:rPr>
            </w:pPr>
            <w:r>
              <w:rPr>
                <w:lang w:val="en-US"/>
              </w:rPr>
              <w:t>0,000</w:t>
            </w:r>
          </w:p>
        </w:tc>
        <w:tc>
          <w:tcPr>
            <w:tcW w:w="834" w:type="pct"/>
          </w:tcPr>
          <w:p w:rsidR="002A4FDF" w:rsidRDefault="00043917" w:rsidP="004D7682">
            <w:pPr>
              <w:pStyle w:val="Heading5"/>
              <w:outlineLvl w:val="4"/>
              <w:cnfStyle w:val="000000000000"/>
              <w:rPr>
                <w:lang w:val="en-US"/>
              </w:rPr>
            </w:pPr>
            <w:r>
              <w:rPr>
                <w:lang w:val="en-US"/>
              </w:rPr>
              <w:t>0,136</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2006</w:t>
            </w:r>
          </w:p>
        </w:tc>
        <w:tc>
          <w:tcPr>
            <w:tcW w:w="833" w:type="pct"/>
          </w:tcPr>
          <w:p w:rsidR="002A4FDF" w:rsidRDefault="00043917" w:rsidP="004D7682">
            <w:pPr>
              <w:pStyle w:val="Heading5"/>
              <w:outlineLvl w:val="4"/>
              <w:cnfStyle w:val="000000100000"/>
              <w:rPr>
                <w:lang w:val="en-US"/>
              </w:rPr>
            </w:pPr>
            <w:r>
              <w:rPr>
                <w:lang w:val="en-US"/>
              </w:rPr>
              <w:t>0,997</w:t>
            </w:r>
          </w:p>
        </w:tc>
        <w:tc>
          <w:tcPr>
            <w:tcW w:w="833" w:type="pct"/>
          </w:tcPr>
          <w:p w:rsidR="002A4FDF" w:rsidRDefault="00043917" w:rsidP="004D7682">
            <w:pPr>
              <w:pStyle w:val="Heading5"/>
              <w:outlineLvl w:val="4"/>
              <w:cnfStyle w:val="000000100000"/>
              <w:rPr>
                <w:lang w:val="en-US"/>
              </w:rPr>
            </w:pPr>
            <w:r>
              <w:rPr>
                <w:lang w:val="en-US"/>
              </w:rPr>
              <w:t>0,995</w:t>
            </w:r>
          </w:p>
        </w:tc>
        <w:tc>
          <w:tcPr>
            <w:tcW w:w="834" w:type="pct"/>
          </w:tcPr>
          <w:p w:rsidR="002A4FDF" w:rsidRDefault="00043917" w:rsidP="004D7682">
            <w:pPr>
              <w:pStyle w:val="Heading5"/>
              <w:outlineLvl w:val="4"/>
              <w:cnfStyle w:val="000000100000"/>
              <w:rPr>
                <w:lang w:val="en-US"/>
              </w:rPr>
            </w:pPr>
            <w:r>
              <w:rPr>
                <w:lang w:val="en-US"/>
              </w:rPr>
              <w:t>0,296</w:t>
            </w:r>
          </w:p>
        </w:tc>
        <w:tc>
          <w:tcPr>
            <w:tcW w:w="834" w:type="pct"/>
          </w:tcPr>
          <w:p w:rsidR="002A4FDF" w:rsidRDefault="00043917" w:rsidP="004D7682">
            <w:pPr>
              <w:pStyle w:val="Heading5"/>
              <w:outlineLvl w:val="4"/>
              <w:cnfStyle w:val="000000100000"/>
              <w:rPr>
                <w:lang w:val="en-US"/>
              </w:rPr>
            </w:pPr>
            <w:r>
              <w:rPr>
                <w:lang w:val="en-US"/>
              </w:rPr>
              <w:t>0,000</w:t>
            </w:r>
          </w:p>
        </w:tc>
        <w:tc>
          <w:tcPr>
            <w:tcW w:w="834" w:type="pct"/>
          </w:tcPr>
          <w:p w:rsidR="002A4FDF" w:rsidRDefault="00043917" w:rsidP="004D7682">
            <w:pPr>
              <w:pStyle w:val="Heading5"/>
              <w:outlineLvl w:val="4"/>
              <w:cnfStyle w:val="000000100000"/>
              <w:rPr>
                <w:lang w:val="en-US"/>
              </w:rPr>
            </w:pPr>
            <w:r>
              <w:rPr>
                <w:lang w:val="en-US"/>
              </w:rPr>
              <w:t>0,138</w:t>
            </w:r>
          </w:p>
        </w:tc>
      </w:tr>
      <w:tr w:rsidR="002A4FDF" w:rsidTr="002A4FDF">
        <w:tc>
          <w:tcPr>
            <w:cnfStyle w:val="001000000000"/>
            <w:tcW w:w="833" w:type="pct"/>
          </w:tcPr>
          <w:p w:rsidR="002A4FDF" w:rsidRDefault="002A4FDF" w:rsidP="004D7682">
            <w:pPr>
              <w:pStyle w:val="Heading5"/>
              <w:outlineLvl w:val="4"/>
              <w:rPr>
                <w:lang w:val="en-US"/>
              </w:rPr>
            </w:pPr>
            <w:r>
              <w:rPr>
                <w:lang w:val="en-US"/>
              </w:rPr>
              <w:t>2007</w:t>
            </w:r>
          </w:p>
        </w:tc>
        <w:tc>
          <w:tcPr>
            <w:tcW w:w="833" w:type="pct"/>
          </w:tcPr>
          <w:p w:rsidR="002A4FDF" w:rsidRDefault="00043917" w:rsidP="004D7682">
            <w:pPr>
              <w:pStyle w:val="Heading5"/>
              <w:outlineLvl w:val="4"/>
              <w:cnfStyle w:val="000000000000"/>
              <w:rPr>
                <w:lang w:val="en-US"/>
              </w:rPr>
            </w:pPr>
            <w:r>
              <w:rPr>
                <w:lang w:val="en-US"/>
              </w:rPr>
              <w:t>0,998</w:t>
            </w:r>
          </w:p>
        </w:tc>
        <w:tc>
          <w:tcPr>
            <w:tcW w:w="833" w:type="pct"/>
          </w:tcPr>
          <w:p w:rsidR="002A4FDF" w:rsidRDefault="00043917" w:rsidP="004D7682">
            <w:pPr>
              <w:pStyle w:val="Heading5"/>
              <w:outlineLvl w:val="4"/>
              <w:cnfStyle w:val="000000000000"/>
              <w:rPr>
                <w:lang w:val="en-US"/>
              </w:rPr>
            </w:pPr>
            <w:r>
              <w:rPr>
                <w:lang w:val="en-US"/>
              </w:rPr>
              <w:t>0,996</w:t>
            </w:r>
          </w:p>
        </w:tc>
        <w:tc>
          <w:tcPr>
            <w:tcW w:w="834" w:type="pct"/>
          </w:tcPr>
          <w:p w:rsidR="002A4FDF" w:rsidRDefault="005667A3" w:rsidP="004D7682">
            <w:pPr>
              <w:pStyle w:val="Heading5"/>
              <w:outlineLvl w:val="4"/>
              <w:cnfStyle w:val="000000000000"/>
              <w:rPr>
                <w:lang w:val="en-US"/>
              </w:rPr>
            </w:pPr>
            <w:r>
              <w:rPr>
                <w:lang w:val="en-US"/>
              </w:rPr>
              <w:t>0,040</w:t>
            </w:r>
          </w:p>
        </w:tc>
        <w:tc>
          <w:tcPr>
            <w:tcW w:w="834" w:type="pct"/>
          </w:tcPr>
          <w:p w:rsidR="002A4FDF" w:rsidRDefault="005667A3" w:rsidP="004D7682">
            <w:pPr>
              <w:pStyle w:val="Heading5"/>
              <w:outlineLvl w:val="4"/>
              <w:cnfStyle w:val="000000000000"/>
              <w:rPr>
                <w:lang w:val="en-US"/>
              </w:rPr>
            </w:pPr>
            <w:r>
              <w:rPr>
                <w:lang w:val="en-US"/>
              </w:rPr>
              <w:t>0,000</w:t>
            </w:r>
          </w:p>
        </w:tc>
        <w:tc>
          <w:tcPr>
            <w:tcW w:w="834" w:type="pct"/>
          </w:tcPr>
          <w:p w:rsidR="002A4FDF" w:rsidRDefault="005667A3" w:rsidP="004D7682">
            <w:pPr>
              <w:pStyle w:val="Heading5"/>
              <w:outlineLvl w:val="4"/>
              <w:cnfStyle w:val="000000000000"/>
              <w:rPr>
                <w:lang w:val="en-US"/>
              </w:rPr>
            </w:pPr>
            <w:r>
              <w:rPr>
                <w:lang w:val="en-US"/>
              </w:rPr>
              <w:t>0,002</w:t>
            </w:r>
          </w:p>
        </w:tc>
      </w:tr>
      <w:tr w:rsidR="002A4FDF" w:rsidTr="002A4FDF">
        <w:trPr>
          <w:cnfStyle w:val="000000100000"/>
        </w:trPr>
        <w:tc>
          <w:tcPr>
            <w:cnfStyle w:val="001000000000"/>
            <w:tcW w:w="833" w:type="pct"/>
          </w:tcPr>
          <w:p w:rsidR="002A4FDF" w:rsidRDefault="002A4FDF" w:rsidP="004D7682">
            <w:pPr>
              <w:pStyle w:val="Heading5"/>
              <w:outlineLvl w:val="4"/>
              <w:rPr>
                <w:lang w:val="en-US"/>
              </w:rPr>
            </w:pPr>
            <w:r>
              <w:rPr>
                <w:lang w:val="en-US"/>
              </w:rPr>
              <w:t>2008</w:t>
            </w:r>
          </w:p>
        </w:tc>
        <w:tc>
          <w:tcPr>
            <w:tcW w:w="833" w:type="pct"/>
          </w:tcPr>
          <w:p w:rsidR="002A4FDF" w:rsidRDefault="005667A3" w:rsidP="004D7682">
            <w:pPr>
              <w:pStyle w:val="Heading5"/>
              <w:outlineLvl w:val="4"/>
              <w:cnfStyle w:val="000000100000"/>
              <w:rPr>
                <w:lang w:val="en-US"/>
              </w:rPr>
            </w:pPr>
            <w:r>
              <w:rPr>
                <w:lang w:val="en-US"/>
              </w:rPr>
              <w:t>0,997</w:t>
            </w:r>
          </w:p>
        </w:tc>
        <w:tc>
          <w:tcPr>
            <w:tcW w:w="833" w:type="pct"/>
          </w:tcPr>
          <w:p w:rsidR="002A4FDF" w:rsidRDefault="005667A3" w:rsidP="004D7682">
            <w:pPr>
              <w:pStyle w:val="Heading5"/>
              <w:outlineLvl w:val="4"/>
              <w:cnfStyle w:val="000000100000"/>
              <w:rPr>
                <w:lang w:val="en-US"/>
              </w:rPr>
            </w:pPr>
            <w:r>
              <w:rPr>
                <w:lang w:val="en-US"/>
              </w:rPr>
              <w:t>0,994</w:t>
            </w:r>
          </w:p>
        </w:tc>
        <w:tc>
          <w:tcPr>
            <w:tcW w:w="834" w:type="pct"/>
          </w:tcPr>
          <w:p w:rsidR="002A4FDF" w:rsidRDefault="005667A3" w:rsidP="004D7682">
            <w:pPr>
              <w:pStyle w:val="Heading5"/>
              <w:outlineLvl w:val="4"/>
              <w:cnfStyle w:val="000000100000"/>
              <w:rPr>
                <w:lang w:val="en-US"/>
              </w:rPr>
            </w:pPr>
            <w:r>
              <w:rPr>
                <w:lang w:val="en-US"/>
              </w:rPr>
              <w:t>0,028</w:t>
            </w:r>
          </w:p>
        </w:tc>
        <w:tc>
          <w:tcPr>
            <w:tcW w:w="834" w:type="pct"/>
          </w:tcPr>
          <w:p w:rsidR="002A4FDF" w:rsidRDefault="005667A3" w:rsidP="004D7682">
            <w:pPr>
              <w:pStyle w:val="Heading5"/>
              <w:outlineLvl w:val="4"/>
              <w:cnfStyle w:val="000000100000"/>
              <w:rPr>
                <w:lang w:val="en-US"/>
              </w:rPr>
            </w:pPr>
            <w:r>
              <w:rPr>
                <w:lang w:val="en-US"/>
              </w:rPr>
              <w:t>0,000</w:t>
            </w:r>
          </w:p>
        </w:tc>
        <w:tc>
          <w:tcPr>
            <w:tcW w:w="834" w:type="pct"/>
          </w:tcPr>
          <w:p w:rsidR="002A4FDF" w:rsidRDefault="005667A3" w:rsidP="004D7682">
            <w:pPr>
              <w:pStyle w:val="Heading5"/>
              <w:outlineLvl w:val="4"/>
              <w:cnfStyle w:val="000000100000"/>
              <w:rPr>
                <w:lang w:val="en-US"/>
              </w:rPr>
            </w:pPr>
            <w:r>
              <w:rPr>
                <w:lang w:val="en-US"/>
              </w:rPr>
              <w:t>0,000</w:t>
            </w:r>
          </w:p>
        </w:tc>
      </w:tr>
      <w:tr w:rsidR="002A4FDF" w:rsidTr="002A4FDF">
        <w:tc>
          <w:tcPr>
            <w:cnfStyle w:val="001000000000"/>
            <w:tcW w:w="833" w:type="pct"/>
          </w:tcPr>
          <w:p w:rsidR="002A4FDF" w:rsidRDefault="002A4FDF" w:rsidP="004D7682">
            <w:pPr>
              <w:pStyle w:val="Heading5"/>
              <w:outlineLvl w:val="4"/>
              <w:rPr>
                <w:lang w:val="en-US"/>
              </w:rPr>
            </w:pPr>
            <w:r>
              <w:rPr>
                <w:lang w:val="en-US"/>
              </w:rPr>
              <w:t>2009</w:t>
            </w:r>
          </w:p>
        </w:tc>
        <w:tc>
          <w:tcPr>
            <w:tcW w:w="833" w:type="pct"/>
          </w:tcPr>
          <w:p w:rsidR="002A4FDF" w:rsidRDefault="002614B1" w:rsidP="004D7682">
            <w:pPr>
              <w:pStyle w:val="Heading5"/>
              <w:outlineLvl w:val="4"/>
              <w:cnfStyle w:val="000000000000"/>
              <w:rPr>
                <w:lang w:val="en-US"/>
              </w:rPr>
            </w:pPr>
            <w:r>
              <w:rPr>
                <w:lang w:val="en-US"/>
              </w:rPr>
              <w:t>0,997</w:t>
            </w:r>
          </w:p>
        </w:tc>
        <w:tc>
          <w:tcPr>
            <w:tcW w:w="833" w:type="pct"/>
          </w:tcPr>
          <w:p w:rsidR="002A4FDF" w:rsidRDefault="002614B1" w:rsidP="004D7682">
            <w:pPr>
              <w:pStyle w:val="Heading5"/>
              <w:outlineLvl w:val="4"/>
              <w:cnfStyle w:val="000000000000"/>
              <w:rPr>
                <w:lang w:val="en-US"/>
              </w:rPr>
            </w:pPr>
            <w:r>
              <w:rPr>
                <w:lang w:val="en-US"/>
              </w:rPr>
              <w:t>0,993</w:t>
            </w:r>
          </w:p>
        </w:tc>
        <w:tc>
          <w:tcPr>
            <w:tcW w:w="834" w:type="pct"/>
          </w:tcPr>
          <w:p w:rsidR="002A4FDF" w:rsidRDefault="002614B1" w:rsidP="004D7682">
            <w:pPr>
              <w:pStyle w:val="Heading5"/>
              <w:outlineLvl w:val="4"/>
              <w:cnfStyle w:val="000000000000"/>
              <w:rPr>
                <w:lang w:val="en-US"/>
              </w:rPr>
            </w:pPr>
            <w:r>
              <w:rPr>
                <w:lang w:val="en-US"/>
              </w:rPr>
              <w:t>0,000</w:t>
            </w:r>
          </w:p>
        </w:tc>
        <w:tc>
          <w:tcPr>
            <w:tcW w:w="834" w:type="pct"/>
          </w:tcPr>
          <w:p w:rsidR="002A4FDF" w:rsidRDefault="002614B1" w:rsidP="004D7682">
            <w:pPr>
              <w:pStyle w:val="Heading5"/>
              <w:outlineLvl w:val="4"/>
              <w:cnfStyle w:val="000000000000"/>
              <w:rPr>
                <w:lang w:val="en-US"/>
              </w:rPr>
            </w:pPr>
            <w:r>
              <w:rPr>
                <w:lang w:val="en-US"/>
              </w:rPr>
              <w:t>0,000</w:t>
            </w:r>
          </w:p>
        </w:tc>
        <w:tc>
          <w:tcPr>
            <w:tcW w:w="834" w:type="pct"/>
          </w:tcPr>
          <w:p w:rsidR="002A4FDF" w:rsidRDefault="002614B1" w:rsidP="004D7682">
            <w:pPr>
              <w:pStyle w:val="Heading5"/>
              <w:outlineLvl w:val="4"/>
              <w:cnfStyle w:val="000000000000"/>
              <w:rPr>
                <w:lang w:val="en-US"/>
              </w:rPr>
            </w:pPr>
            <w:r>
              <w:rPr>
                <w:lang w:val="en-US"/>
              </w:rPr>
              <w:t>0,000</w:t>
            </w:r>
          </w:p>
        </w:tc>
      </w:tr>
    </w:tbl>
    <w:p w:rsidR="00E9670D" w:rsidRDefault="00E9670D" w:rsidP="000E2CEE">
      <w:pPr>
        <w:pStyle w:val="Heading3"/>
        <w:rPr>
          <w:lang w:val="en-US"/>
        </w:rPr>
      </w:pPr>
    </w:p>
    <w:p w:rsidR="000E2CEE" w:rsidRPr="000E2CEE" w:rsidRDefault="000E2CEE" w:rsidP="000E2CEE">
      <w:pPr>
        <w:pStyle w:val="Heading3"/>
        <w:rPr>
          <w:lang w:val="en-US"/>
        </w:rPr>
      </w:pPr>
    </w:p>
    <w:sectPr w:rsidR="000E2CEE" w:rsidRPr="000E2CEE" w:rsidSect="001B547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5CBC" w:rsidRDefault="00015CBC" w:rsidP="00B36A50">
      <w:pPr>
        <w:spacing w:after="0" w:line="240" w:lineRule="auto"/>
      </w:pPr>
      <w:r>
        <w:separator/>
      </w:r>
    </w:p>
  </w:endnote>
  <w:endnote w:type="continuationSeparator" w:id="0">
    <w:p w:rsidR="00015CBC" w:rsidRDefault="00015CBC" w:rsidP="00B36A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884"/>
      <w:docPartObj>
        <w:docPartGallery w:val="Page Numbers (Bottom of Page)"/>
        <w:docPartUnique/>
      </w:docPartObj>
    </w:sdtPr>
    <w:sdtContent>
      <w:p w:rsidR="000A45C5" w:rsidRDefault="008170C7">
        <w:pPr>
          <w:pStyle w:val="Footer"/>
          <w:jc w:val="right"/>
        </w:pPr>
        <w:fldSimple w:instr=" PAGE   \* MERGEFORMAT ">
          <w:r w:rsidR="00413C95">
            <w:rPr>
              <w:noProof/>
            </w:rPr>
            <w:t>2</w:t>
          </w:r>
        </w:fldSimple>
      </w:p>
    </w:sdtContent>
  </w:sdt>
  <w:p w:rsidR="000A45C5" w:rsidRDefault="000A45C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5CBC" w:rsidRDefault="00015CBC" w:rsidP="00B36A50">
      <w:pPr>
        <w:spacing w:after="0" w:line="240" w:lineRule="auto"/>
      </w:pPr>
      <w:r>
        <w:separator/>
      </w:r>
    </w:p>
  </w:footnote>
  <w:footnote w:type="continuationSeparator" w:id="0">
    <w:p w:rsidR="00015CBC" w:rsidRDefault="00015CBC" w:rsidP="00B36A50">
      <w:pPr>
        <w:spacing w:after="0" w:line="240" w:lineRule="auto"/>
      </w:pPr>
      <w:r>
        <w:continuationSeparator/>
      </w:r>
    </w:p>
  </w:footnote>
  <w:footnote w:id="1">
    <w:p w:rsidR="000A45C5" w:rsidRPr="00F34930" w:rsidRDefault="000A45C5" w:rsidP="0076283F">
      <w:pPr>
        <w:pStyle w:val="FootnoteText"/>
        <w:rPr>
          <w:lang w:val="en-US"/>
        </w:rPr>
      </w:pPr>
      <w:r>
        <w:rPr>
          <w:rStyle w:val="FootnoteReference"/>
        </w:rPr>
        <w:footnoteRef/>
      </w:r>
      <w:r>
        <w:rPr>
          <w:lang w:val="en-US"/>
        </w:rPr>
        <w:t xml:space="preserve">Formal proof can be found in Appendix 2.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C57C43"/>
    <w:multiLevelType w:val="hybridMultilevel"/>
    <w:tmpl w:val="22F69898"/>
    <w:lvl w:ilvl="0" w:tplc="3D78B93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3AD3745F"/>
    <w:multiLevelType w:val="hybridMultilevel"/>
    <w:tmpl w:val="D380907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2810970"/>
    <w:multiLevelType w:val="hybridMultilevel"/>
    <w:tmpl w:val="22F69898"/>
    <w:lvl w:ilvl="0" w:tplc="3D78B93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4BA37900"/>
    <w:multiLevelType w:val="hybridMultilevel"/>
    <w:tmpl w:val="22F69898"/>
    <w:lvl w:ilvl="0" w:tplc="3D78B93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560F551B"/>
    <w:multiLevelType w:val="hybridMultilevel"/>
    <w:tmpl w:val="962C7B7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5D665F65"/>
    <w:multiLevelType w:val="hybridMultilevel"/>
    <w:tmpl w:val="9558C876"/>
    <w:lvl w:ilvl="0" w:tplc="3D78B93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6A307B04"/>
    <w:multiLevelType w:val="hybridMultilevel"/>
    <w:tmpl w:val="22F69898"/>
    <w:lvl w:ilvl="0" w:tplc="3D78B93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A1244DF"/>
    <w:multiLevelType w:val="hybridMultilevel"/>
    <w:tmpl w:val="9558C876"/>
    <w:lvl w:ilvl="0" w:tplc="3D78B93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7"/>
  </w:num>
  <w:num w:numId="5">
    <w:abstractNumId w:val="5"/>
  </w:num>
  <w:num w:numId="6">
    <w:abstractNumId w:val="3"/>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34C0C"/>
    <w:rsid w:val="00000021"/>
    <w:rsid w:val="00000B17"/>
    <w:rsid w:val="00001A08"/>
    <w:rsid w:val="00002082"/>
    <w:rsid w:val="00002128"/>
    <w:rsid w:val="00003216"/>
    <w:rsid w:val="000043F2"/>
    <w:rsid w:val="000069C5"/>
    <w:rsid w:val="00010DB8"/>
    <w:rsid w:val="0001310B"/>
    <w:rsid w:val="000137CF"/>
    <w:rsid w:val="00014449"/>
    <w:rsid w:val="00015CBC"/>
    <w:rsid w:val="00016A32"/>
    <w:rsid w:val="000170F1"/>
    <w:rsid w:val="00025379"/>
    <w:rsid w:val="00026CAF"/>
    <w:rsid w:val="0003178F"/>
    <w:rsid w:val="0003666B"/>
    <w:rsid w:val="00041127"/>
    <w:rsid w:val="00041330"/>
    <w:rsid w:val="000419F6"/>
    <w:rsid w:val="00043917"/>
    <w:rsid w:val="00044570"/>
    <w:rsid w:val="00046865"/>
    <w:rsid w:val="00047827"/>
    <w:rsid w:val="000478B0"/>
    <w:rsid w:val="0004797E"/>
    <w:rsid w:val="000507A6"/>
    <w:rsid w:val="00057A36"/>
    <w:rsid w:val="00057B0F"/>
    <w:rsid w:val="00060846"/>
    <w:rsid w:val="00062C48"/>
    <w:rsid w:val="00062E7B"/>
    <w:rsid w:val="000630CF"/>
    <w:rsid w:val="00064368"/>
    <w:rsid w:val="00070ECF"/>
    <w:rsid w:val="00077B0B"/>
    <w:rsid w:val="00080620"/>
    <w:rsid w:val="00081491"/>
    <w:rsid w:val="00085C3F"/>
    <w:rsid w:val="00085EC2"/>
    <w:rsid w:val="000862FB"/>
    <w:rsid w:val="0008688E"/>
    <w:rsid w:val="00087AF9"/>
    <w:rsid w:val="000910E9"/>
    <w:rsid w:val="00095495"/>
    <w:rsid w:val="0009585C"/>
    <w:rsid w:val="00095993"/>
    <w:rsid w:val="00097563"/>
    <w:rsid w:val="000A069D"/>
    <w:rsid w:val="000A148B"/>
    <w:rsid w:val="000A19CD"/>
    <w:rsid w:val="000A45C5"/>
    <w:rsid w:val="000A46EF"/>
    <w:rsid w:val="000A5981"/>
    <w:rsid w:val="000A6612"/>
    <w:rsid w:val="000B0D5A"/>
    <w:rsid w:val="000B34E6"/>
    <w:rsid w:val="000B6309"/>
    <w:rsid w:val="000B6E0B"/>
    <w:rsid w:val="000C02F0"/>
    <w:rsid w:val="000C0B7C"/>
    <w:rsid w:val="000C1CAC"/>
    <w:rsid w:val="000C25AD"/>
    <w:rsid w:val="000C2C98"/>
    <w:rsid w:val="000C4327"/>
    <w:rsid w:val="000D145F"/>
    <w:rsid w:val="000D5BBA"/>
    <w:rsid w:val="000D5E7C"/>
    <w:rsid w:val="000D692F"/>
    <w:rsid w:val="000D6FE4"/>
    <w:rsid w:val="000E0984"/>
    <w:rsid w:val="000E2CEE"/>
    <w:rsid w:val="000E36E2"/>
    <w:rsid w:val="000F08B3"/>
    <w:rsid w:val="000F17D1"/>
    <w:rsid w:val="000F25A3"/>
    <w:rsid w:val="000F2894"/>
    <w:rsid w:val="000F3FD9"/>
    <w:rsid w:val="000F4C40"/>
    <w:rsid w:val="000F6451"/>
    <w:rsid w:val="000F7833"/>
    <w:rsid w:val="000F7F37"/>
    <w:rsid w:val="00102D74"/>
    <w:rsid w:val="00102DCB"/>
    <w:rsid w:val="001106CD"/>
    <w:rsid w:val="0011086D"/>
    <w:rsid w:val="001115C8"/>
    <w:rsid w:val="00115E76"/>
    <w:rsid w:val="001168C4"/>
    <w:rsid w:val="001173E4"/>
    <w:rsid w:val="00124643"/>
    <w:rsid w:val="0012604D"/>
    <w:rsid w:val="00126861"/>
    <w:rsid w:val="001279F3"/>
    <w:rsid w:val="001314EC"/>
    <w:rsid w:val="00131DD4"/>
    <w:rsid w:val="00133261"/>
    <w:rsid w:val="0013497E"/>
    <w:rsid w:val="00135147"/>
    <w:rsid w:val="001359DE"/>
    <w:rsid w:val="001359E8"/>
    <w:rsid w:val="00140E31"/>
    <w:rsid w:val="00141C44"/>
    <w:rsid w:val="001420D6"/>
    <w:rsid w:val="00151EF7"/>
    <w:rsid w:val="00153AC7"/>
    <w:rsid w:val="00154231"/>
    <w:rsid w:val="00155111"/>
    <w:rsid w:val="00162BA1"/>
    <w:rsid w:val="00163411"/>
    <w:rsid w:val="00165A4C"/>
    <w:rsid w:val="00166892"/>
    <w:rsid w:val="001700FB"/>
    <w:rsid w:val="001732CD"/>
    <w:rsid w:val="00174A89"/>
    <w:rsid w:val="00175CDB"/>
    <w:rsid w:val="001769C3"/>
    <w:rsid w:val="00182C04"/>
    <w:rsid w:val="00182D4B"/>
    <w:rsid w:val="0018382E"/>
    <w:rsid w:val="00185650"/>
    <w:rsid w:val="001877A0"/>
    <w:rsid w:val="00190C80"/>
    <w:rsid w:val="00192307"/>
    <w:rsid w:val="00192631"/>
    <w:rsid w:val="00194E16"/>
    <w:rsid w:val="00195184"/>
    <w:rsid w:val="001964FA"/>
    <w:rsid w:val="001A2F65"/>
    <w:rsid w:val="001A35EC"/>
    <w:rsid w:val="001A5045"/>
    <w:rsid w:val="001A57DF"/>
    <w:rsid w:val="001A669D"/>
    <w:rsid w:val="001B0154"/>
    <w:rsid w:val="001B0D24"/>
    <w:rsid w:val="001B3770"/>
    <w:rsid w:val="001B4158"/>
    <w:rsid w:val="001B4561"/>
    <w:rsid w:val="001B53A0"/>
    <w:rsid w:val="001B5471"/>
    <w:rsid w:val="001B58C1"/>
    <w:rsid w:val="001C0E37"/>
    <w:rsid w:val="001C123E"/>
    <w:rsid w:val="001C226A"/>
    <w:rsid w:val="001C3857"/>
    <w:rsid w:val="001C3D09"/>
    <w:rsid w:val="001C4347"/>
    <w:rsid w:val="001D1F2E"/>
    <w:rsid w:val="001D2ABB"/>
    <w:rsid w:val="001E1909"/>
    <w:rsid w:val="001E1B86"/>
    <w:rsid w:val="001E2DA3"/>
    <w:rsid w:val="001E4635"/>
    <w:rsid w:val="001E4E22"/>
    <w:rsid w:val="001E4F86"/>
    <w:rsid w:val="001E5D2C"/>
    <w:rsid w:val="001E785E"/>
    <w:rsid w:val="001F0EED"/>
    <w:rsid w:val="001F1D46"/>
    <w:rsid w:val="001F3431"/>
    <w:rsid w:val="001F3639"/>
    <w:rsid w:val="001F6415"/>
    <w:rsid w:val="001F772F"/>
    <w:rsid w:val="00200F7F"/>
    <w:rsid w:val="0020334D"/>
    <w:rsid w:val="00203861"/>
    <w:rsid w:val="0020439C"/>
    <w:rsid w:val="002047A0"/>
    <w:rsid w:val="00205E22"/>
    <w:rsid w:val="0020775D"/>
    <w:rsid w:val="00207EDF"/>
    <w:rsid w:val="00210945"/>
    <w:rsid w:val="00211279"/>
    <w:rsid w:val="002137D7"/>
    <w:rsid w:val="00213B35"/>
    <w:rsid w:val="002168D6"/>
    <w:rsid w:val="002206A1"/>
    <w:rsid w:val="00220831"/>
    <w:rsid w:val="002209C8"/>
    <w:rsid w:val="00221412"/>
    <w:rsid w:val="00222BEA"/>
    <w:rsid w:val="0022572F"/>
    <w:rsid w:val="00227F61"/>
    <w:rsid w:val="00230304"/>
    <w:rsid w:val="00233351"/>
    <w:rsid w:val="002336C1"/>
    <w:rsid w:val="00234440"/>
    <w:rsid w:val="00234CC0"/>
    <w:rsid w:val="002423CE"/>
    <w:rsid w:val="002515A3"/>
    <w:rsid w:val="00253BC0"/>
    <w:rsid w:val="0025627B"/>
    <w:rsid w:val="00256571"/>
    <w:rsid w:val="0025758C"/>
    <w:rsid w:val="00260252"/>
    <w:rsid w:val="002614B1"/>
    <w:rsid w:val="0027037F"/>
    <w:rsid w:val="00271069"/>
    <w:rsid w:val="00272027"/>
    <w:rsid w:val="00273BCD"/>
    <w:rsid w:val="0027552A"/>
    <w:rsid w:val="002776D8"/>
    <w:rsid w:val="00277BF6"/>
    <w:rsid w:val="00277E27"/>
    <w:rsid w:val="002833E0"/>
    <w:rsid w:val="0028750D"/>
    <w:rsid w:val="002928E3"/>
    <w:rsid w:val="00294777"/>
    <w:rsid w:val="00295DB8"/>
    <w:rsid w:val="002A1BA5"/>
    <w:rsid w:val="002A2716"/>
    <w:rsid w:val="002A3164"/>
    <w:rsid w:val="002A3555"/>
    <w:rsid w:val="002A376E"/>
    <w:rsid w:val="002A4FDF"/>
    <w:rsid w:val="002A57E8"/>
    <w:rsid w:val="002A781F"/>
    <w:rsid w:val="002A7F50"/>
    <w:rsid w:val="002B1AE7"/>
    <w:rsid w:val="002B2304"/>
    <w:rsid w:val="002B256D"/>
    <w:rsid w:val="002B2E70"/>
    <w:rsid w:val="002B47B0"/>
    <w:rsid w:val="002B4F37"/>
    <w:rsid w:val="002B63DD"/>
    <w:rsid w:val="002C0C36"/>
    <w:rsid w:val="002C16F2"/>
    <w:rsid w:val="002C3DA1"/>
    <w:rsid w:val="002C680F"/>
    <w:rsid w:val="002D25BB"/>
    <w:rsid w:val="002D4F5B"/>
    <w:rsid w:val="002D66F1"/>
    <w:rsid w:val="002E0819"/>
    <w:rsid w:val="002E4B76"/>
    <w:rsid w:val="002E5386"/>
    <w:rsid w:val="002F2263"/>
    <w:rsid w:val="002F3F7F"/>
    <w:rsid w:val="002F4CA8"/>
    <w:rsid w:val="002F5FCF"/>
    <w:rsid w:val="002F667B"/>
    <w:rsid w:val="002F6B01"/>
    <w:rsid w:val="002F6E22"/>
    <w:rsid w:val="002F7DB7"/>
    <w:rsid w:val="00300DCD"/>
    <w:rsid w:val="0030202A"/>
    <w:rsid w:val="0030481D"/>
    <w:rsid w:val="00306585"/>
    <w:rsid w:val="00307927"/>
    <w:rsid w:val="00312BD1"/>
    <w:rsid w:val="00313A59"/>
    <w:rsid w:val="00314A1F"/>
    <w:rsid w:val="0031695C"/>
    <w:rsid w:val="00317CB1"/>
    <w:rsid w:val="0032165B"/>
    <w:rsid w:val="00321933"/>
    <w:rsid w:val="003277D0"/>
    <w:rsid w:val="00327968"/>
    <w:rsid w:val="003315A1"/>
    <w:rsid w:val="00334E60"/>
    <w:rsid w:val="00335902"/>
    <w:rsid w:val="00336989"/>
    <w:rsid w:val="00336FCF"/>
    <w:rsid w:val="003377FF"/>
    <w:rsid w:val="00340ABC"/>
    <w:rsid w:val="003454EE"/>
    <w:rsid w:val="00350CBD"/>
    <w:rsid w:val="00351035"/>
    <w:rsid w:val="003514AC"/>
    <w:rsid w:val="00353D42"/>
    <w:rsid w:val="003563DE"/>
    <w:rsid w:val="003564D8"/>
    <w:rsid w:val="00356EDA"/>
    <w:rsid w:val="00363E5D"/>
    <w:rsid w:val="00364518"/>
    <w:rsid w:val="003669BA"/>
    <w:rsid w:val="00366E87"/>
    <w:rsid w:val="00370A02"/>
    <w:rsid w:val="003770C4"/>
    <w:rsid w:val="00380F17"/>
    <w:rsid w:val="0039270B"/>
    <w:rsid w:val="003968B5"/>
    <w:rsid w:val="003A16F1"/>
    <w:rsid w:val="003A3A6D"/>
    <w:rsid w:val="003A7069"/>
    <w:rsid w:val="003A7AAD"/>
    <w:rsid w:val="003B1622"/>
    <w:rsid w:val="003B2278"/>
    <w:rsid w:val="003B51A4"/>
    <w:rsid w:val="003B5C55"/>
    <w:rsid w:val="003B6DB7"/>
    <w:rsid w:val="003B6E3A"/>
    <w:rsid w:val="003C07CF"/>
    <w:rsid w:val="003C0DEF"/>
    <w:rsid w:val="003C1372"/>
    <w:rsid w:val="003C16C9"/>
    <w:rsid w:val="003C22E5"/>
    <w:rsid w:val="003C3F0D"/>
    <w:rsid w:val="003C68C0"/>
    <w:rsid w:val="003D045A"/>
    <w:rsid w:val="003D0785"/>
    <w:rsid w:val="003D1D50"/>
    <w:rsid w:val="003D2E1F"/>
    <w:rsid w:val="003D471F"/>
    <w:rsid w:val="003E1A81"/>
    <w:rsid w:val="003E1AEF"/>
    <w:rsid w:val="003E1B5D"/>
    <w:rsid w:val="003E5046"/>
    <w:rsid w:val="003E608B"/>
    <w:rsid w:val="003E69E1"/>
    <w:rsid w:val="003E706C"/>
    <w:rsid w:val="003E7580"/>
    <w:rsid w:val="003F1CF4"/>
    <w:rsid w:val="003F1FEE"/>
    <w:rsid w:val="003F5093"/>
    <w:rsid w:val="003F55AD"/>
    <w:rsid w:val="003F6CA1"/>
    <w:rsid w:val="003F6DB5"/>
    <w:rsid w:val="003F7655"/>
    <w:rsid w:val="003F78B1"/>
    <w:rsid w:val="003F7C69"/>
    <w:rsid w:val="00401477"/>
    <w:rsid w:val="004017B0"/>
    <w:rsid w:val="0040210E"/>
    <w:rsid w:val="0040705F"/>
    <w:rsid w:val="00407470"/>
    <w:rsid w:val="00410C10"/>
    <w:rsid w:val="00410F36"/>
    <w:rsid w:val="00413C95"/>
    <w:rsid w:val="00416781"/>
    <w:rsid w:val="00424C51"/>
    <w:rsid w:val="00425932"/>
    <w:rsid w:val="00426019"/>
    <w:rsid w:val="00426A52"/>
    <w:rsid w:val="00426D40"/>
    <w:rsid w:val="00431277"/>
    <w:rsid w:val="00434D87"/>
    <w:rsid w:val="00435EA0"/>
    <w:rsid w:val="0043794A"/>
    <w:rsid w:val="00441035"/>
    <w:rsid w:val="00441891"/>
    <w:rsid w:val="0044505C"/>
    <w:rsid w:val="00445208"/>
    <w:rsid w:val="004469B5"/>
    <w:rsid w:val="00450C4E"/>
    <w:rsid w:val="00450F48"/>
    <w:rsid w:val="00451D78"/>
    <w:rsid w:val="00453C82"/>
    <w:rsid w:val="00454A78"/>
    <w:rsid w:val="0045699D"/>
    <w:rsid w:val="004569A4"/>
    <w:rsid w:val="00460B08"/>
    <w:rsid w:val="004642FD"/>
    <w:rsid w:val="00465BF3"/>
    <w:rsid w:val="00466454"/>
    <w:rsid w:val="00467366"/>
    <w:rsid w:val="00477FE4"/>
    <w:rsid w:val="00483684"/>
    <w:rsid w:val="00483DBD"/>
    <w:rsid w:val="00486111"/>
    <w:rsid w:val="004900FF"/>
    <w:rsid w:val="0049317C"/>
    <w:rsid w:val="00496BF1"/>
    <w:rsid w:val="00496FD1"/>
    <w:rsid w:val="00497D7C"/>
    <w:rsid w:val="004A00CF"/>
    <w:rsid w:val="004A0B2E"/>
    <w:rsid w:val="004A2DD2"/>
    <w:rsid w:val="004A6515"/>
    <w:rsid w:val="004A6DF5"/>
    <w:rsid w:val="004A7AC7"/>
    <w:rsid w:val="004A7BCB"/>
    <w:rsid w:val="004B1949"/>
    <w:rsid w:val="004B3788"/>
    <w:rsid w:val="004B5C28"/>
    <w:rsid w:val="004C2783"/>
    <w:rsid w:val="004C3F3A"/>
    <w:rsid w:val="004D0BFA"/>
    <w:rsid w:val="004D2ADA"/>
    <w:rsid w:val="004D302C"/>
    <w:rsid w:val="004D30C3"/>
    <w:rsid w:val="004D37C6"/>
    <w:rsid w:val="004D6138"/>
    <w:rsid w:val="004D6448"/>
    <w:rsid w:val="004D7682"/>
    <w:rsid w:val="004D78BB"/>
    <w:rsid w:val="004D79C7"/>
    <w:rsid w:val="004E0096"/>
    <w:rsid w:val="004E1F3F"/>
    <w:rsid w:val="004E273D"/>
    <w:rsid w:val="004F1532"/>
    <w:rsid w:val="004F1D2B"/>
    <w:rsid w:val="004F1F4F"/>
    <w:rsid w:val="004F3151"/>
    <w:rsid w:val="004F364B"/>
    <w:rsid w:val="004F6D8A"/>
    <w:rsid w:val="004F7C03"/>
    <w:rsid w:val="005006F9"/>
    <w:rsid w:val="00501220"/>
    <w:rsid w:val="00501749"/>
    <w:rsid w:val="00501857"/>
    <w:rsid w:val="00504220"/>
    <w:rsid w:val="00504B65"/>
    <w:rsid w:val="00506310"/>
    <w:rsid w:val="00506AB6"/>
    <w:rsid w:val="005072E1"/>
    <w:rsid w:val="00516026"/>
    <w:rsid w:val="00517236"/>
    <w:rsid w:val="00520758"/>
    <w:rsid w:val="00522AC3"/>
    <w:rsid w:val="0052335B"/>
    <w:rsid w:val="00523427"/>
    <w:rsid w:val="00525778"/>
    <w:rsid w:val="005257ED"/>
    <w:rsid w:val="00525E62"/>
    <w:rsid w:val="00525F6B"/>
    <w:rsid w:val="00526846"/>
    <w:rsid w:val="00527477"/>
    <w:rsid w:val="005302EC"/>
    <w:rsid w:val="00532921"/>
    <w:rsid w:val="005378C3"/>
    <w:rsid w:val="00537AF8"/>
    <w:rsid w:val="00540FDC"/>
    <w:rsid w:val="00541B13"/>
    <w:rsid w:val="0054359C"/>
    <w:rsid w:val="005464D9"/>
    <w:rsid w:val="0055184C"/>
    <w:rsid w:val="00551C58"/>
    <w:rsid w:val="00552609"/>
    <w:rsid w:val="00555E42"/>
    <w:rsid w:val="005565F3"/>
    <w:rsid w:val="005566C3"/>
    <w:rsid w:val="00560181"/>
    <w:rsid w:val="00560219"/>
    <w:rsid w:val="00561BBA"/>
    <w:rsid w:val="00562A20"/>
    <w:rsid w:val="005667A3"/>
    <w:rsid w:val="00570831"/>
    <w:rsid w:val="00574AF3"/>
    <w:rsid w:val="0058143F"/>
    <w:rsid w:val="0058313A"/>
    <w:rsid w:val="00584CBF"/>
    <w:rsid w:val="00585312"/>
    <w:rsid w:val="00585DE6"/>
    <w:rsid w:val="00586216"/>
    <w:rsid w:val="005863E4"/>
    <w:rsid w:val="005879BE"/>
    <w:rsid w:val="005924A8"/>
    <w:rsid w:val="00593799"/>
    <w:rsid w:val="00596D82"/>
    <w:rsid w:val="005A1BE3"/>
    <w:rsid w:val="005A1E17"/>
    <w:rsid w:val="005A2602"/>
    <w:rsid w:val="005A48FD"/>
    <w:rsid w:val="005A4A76"/>
    <w:rsid w:val="005A6FE4"/>
    <w:rsid w:val="005A7B83"/>
    <w:rsid w:val="005B0325"/>
    <w:rsid w:val="005B0517"/>
    <w:rsid w:val="005B06F8"/>
    <w:rsid w:val="005B394A"/>
    <w:rsid w:val="005B409C"/>
    <w:rsid w:val="005B47E3"/>
    <w:rsid w:val="005B5565"/>
    <w:rsid w:val="005B625A"/>
    <w:rsid w:val="005C0947"/>
    <w:rsid w:val="005C235D"/>
    <w:rsid w:val="005C24CB"/>
    <w:rsid w:val="005C5420"/>
    <w:rsid w:val="005E4A3D"/>
    <w:rsid w:val="005E5519"/>
    <w:rsid w:val="005E609F"/>
    <w:rsid w:val="005F1142"/>
    <w:rsid w:val="005F29F5"/>
    <w:rsid w:val="005F3403"/>
    <w:rsid w:val="005F59FA"/>
    <w:rsid w:val="005F5DE1"/>
    <w:rsid w:val="005F785B"/>
    <w:rsid w:val="005F7A67"/>
    <w:rsid w:val="005F7DE5"/>
    <w:rsid w:val="005F7F6D"/>
    <w:rsid w:val="0060060D"/>
    <w:rsid w:val="0060101B"/>
    <w:rsid w:val="00601266"/>
    <w:rsid w:val="00601D72"/>
    <w:rsid w:val="006027B0"/>
    <w:rsid w:val="00603CD4"/>
    <w:rsid w:val="00605A1C"/>
    <w:rsid w:val="00605DE3"/>
    <w:rsid w:val="006069E6"/>
    <w:rsid w:val="006114B8"/>
    <w:rsid w:val="006142CD"/>
    <w:rsid w:val="00615984"/>
    <w:rsid w:val="006225E5"/>
    <w:rsid w:val="00622B85"/>
    <w:rsid w:val="00622E1F"/>
    <w:rsid w:val="006262B7"/>
    <w:rsid w:val="00626CF3"/>
    <w:rsid w:val="006300B0"/>
    <w:rsid w:val="00631AF3"/>
    <w:rsid w:val="00633B9C"/>
    <w:rsid w:val="00633F00"/>
    <w:rsid w:val="00634D7F"/>
    <w:rsid w:val="00635701"/>
    <w:rsid w:val="00635860"/>
    <w:rsid w:val="00635C7D"/>
    <w:rsid w:val="00636A1A"/>
    <w:rsid w:val="0063706D"/>
    <w:rsid w:val="006373C2"/>
    <w:rsid w:val="00641934"/>
    <w:rsid w:val="00641B57"/>
    <w:rsid w:val="006432F8"/>
    <w:rsid w:val="0064371B"/>
    <w:rsid w:val="00645814"/>
    <w:rsid w:val="006471EE"/>
    <w:rsid w:val="006475E8"/>
    <w:rsid w:val="006502EE"/>
    <w:rsid w:val="006522DC"/>
    <w:rsid w:val="00653745"/>
    <w:rsid w:val="00655432"/>
    <w:rsid w:val="00655DE4"/>
    <w:rsid w:val="00656CDF"/>
    <w:rsid w:val="006571ED"/>
    <w:rsid w:val="006612DA"/>
    <w:rsid w:val="00662AEF"/>
    <w:rsid w:val="00664112"/>
    <w:rsid w:val="0066495E"/>
    <w:rsid w:val="0066595B"/>
    <w:rsid w:val="006714CE"/>
    <w:rsid w:val="00675189"/>
    <w:rsid w:val="00675AA4"/>
    <w:rsid w:val="00676153"/>
    <w:rsid w:val="00684037"/>
    <w:rsid w:val="00690F95"/>
    <w:rsid w:val="006944FA"/>
    <w:rsid w:val="00694EBF"/>
    <w:rsid w:val="00696909"/>
    <w:rsid w:val="006A088E"/>
    <w:rsid w:val="006A09E5"/>
    <w:rsid w:val="006A3814"/>
    <w:rsid w:val="006A6B6C"/>
    <w:rsid w:val="006A7CDD"/>
    <w:rsid w:val="006B3DAE"/>
    <w:rsid w:val="006B4021"/>
    <w:rsid w:val="006C057D"/>
    <w:rsid w:val="006C56FC"/>
    <w:rsid w:val="006D2F15"/>
    <w:rsid w:val="006D7D3D"/>
    <w:rsid w:val="006E0414"/>
    <w:rsid w:val="006E06B8"/>
    <w:rsid w:val="006E1338"/>
    <w:rsid w:val="006E3731"/>
    <w:rsid w:val="006E49E1"/>
    <w:rsid w:val="006E5EC4"/>
    <w:rsid w:val="006E6878"/>
    <w:rsid w:val="006E7B2A"/>
    <w:rsid w:val="006F34A6"/>
    <w:rsid w:val="006F5CFF"/>
    <w:rsid w:val="006F6733"/>
    <w:rsid w:val="007012FF"/>
    <w:rsid w:val="00702436"/>
    <w:rsid w:val="00702994"/>
    <w:rsid w:val="00703178"/>
    <w:rsid w:val="00704849"/>
    <w:rsid w:val="00706449"/>
    <w:rsid w:val="00710B95"/>
    <w:rsid w:val="00712D12"/>
    <w:rsid w:val="00714058"/>
    <w:rsid w:val="007228F1"/>
    <w:rsid w:val="00722EEA"/>
    <w:rsid w:val="007239C9"/>
    <w:rsid w:val="007247F5"/>
    <w:rsid w:val="00727916"/>
    <w:rsid w:val="0073071F"/>
    <w:rsid w:val="00730DDE"/>
    <w:rsid w:val="00730F1B"/>
    <w:rsid w:val="007321E3"/>
    <w:rsid w:val="00733D07"/>
    <w:rsid w:val="00736B70"/>
    <w:rsid w:val="007409BC"/>
    <w:rsid w:val="007415D9"/>
    <w:rsid w:val="00741D63"/>
    <w:rsid w:val="00742F84"/>
    <w:rsid w:val="00744A54"/>
    <w:rsid w:val="007502C2"/>
    <w:rsid w:val="00752F0C"/>
    <w:rsid w:val="007539A4"/>
    <w:rsid w:val="00753E55"/>
    <w:rsid w:val="00755457"/>
    <w:rsid w:val="00757530"/>
    <w:rsid w:val="00760024"/>
    <w:rsid w:val="00762067"/>
    <w:rsid w:val="0076283F"/>
    <w:rsid w:val="0076318F"/>
    <w:rsid w:val="00764737"/>
    <w:rsid w:val="0077174E"/>
    <w:rsid w:val="00772078"/>
    <w:rsid w:val="007757FD"/>
    <w:rsid w:val="007824E8"/>
    <w:rsid w:val="00782B7A"/>
    <w:rsid w:val="00782F96"/>
    <w:rsid w:val="00786C7B"/>
    <w:rsid w:val="0079340A"/>
    <w:rsid w:val="00793B6D"/>
    <w:rsid w:val="007973B3"/>
    <w:rsid w:val="007A10AE"/>
    <w:rsid w:val="007A1248"/>
    <w:rsid w:val="007A280F"/>
    <w:rsid w:val="007A300E"/>
    <w:rsid w:val="007B2295"/>
    <w:rsid w:val="007B2545"/>
    <w:rsid w:val="007B262F"/>
    <w:rsid w:val="007B339C"/>
    <w:rsid w:val="007B3BBC"/>
    <w:rsid w:val="007B4B17"/>
    <w:rsid w:val="007B7E64"/>
    <w:rsid w:val="007C0783"/>
    <w:rsid w:val="007C20F7"/>
    <w:rsid w:val="007C2FD7"/>
    <w:rsid w:val="007C4FC5"/>
    <w:rsid w:val="007C6220"/>
    <w:rsid w:val="007C6322"/>
    <w:rsid w:val="007C6BA0"/>
    <w:rsid w:val="007C787F"/>
    <w:rsid w:val="007D1C88"/>
    <w:rsid w:val="007D4FE2"/>
    <w:rsid w:val="007D5EDA"/>
    <w:rsid w:val="007E4248"/>
    <w:rsid w:val="007E574B"/>
    <w:rsid w:val="007F319A"/>
    <w:rsid w:val="007F3DB0"/>
    <w:rsid w:val="0080083C"/>
    <w:rsid w:val="008030FF"/>
    <w:rsid w:val="00805AC9"/>
    <w:rsid w:val="008101F4"/>
    <w:rsid w:val="00810F76"/>
    <w:rsid w:val="00812E61"/>
    <w:rsid w:val="0081301C"/>
    <w:rsid w:val="00815779"/>
    <w:rsid w:val="00816325"/>
    <w:rsid w:val="00816352"/>
    <w:rsid w:val="00816BC6"/>
    <w:rsid w:val="008170C7"/>
    <w:rsid w:val="008179CA"/>
    <w:rsid w:val="00820C13"/>
    <w:rsid w:val="00822942"/>
    <w:rsid w:val="00826C9E"/>
    <w:rsid w:val="008378AC"/>
    <w:rsid w:val="00837CE1"/>
    <w:rsid w:val="008409FB"/>
    <w:rsid w:val="00840DD3"/>
    <w:rsid w:val="00841100"/>
    <w:rsid w:val="008425AF"/>
    <w:rsid w:val="00844F83"/>
    <w:rsid w:val="00846BAA"/>
    <w:rsid w:val="00851247"/>
    <w:rsid w:val="008514B0"/>
    <w:rsid w:val="00852EA3"/>
    <w:rsid w:val="00855B8F"/>
    <w:rsid w:val="008564F6"/>
    <w:rsid w:val="008600B0"/>
    <w:rsid w:val="008626AD"/>
    <w:rsid w:val="00864ACE"/>
    <w:rsid w:val="00872F01"/>
    <w:rsid w:val="00873259"/>
    <w:rsid w:val="008763B5"/>
    <w:rsid w:val="008775DF"/>
    <w:rsid w:val="00877DC8"/>
    <w:rsid w:val="00881B1D"/>
    <w:rsid w:val="00881FF5"/>
    <w:rsid w:val="00883525"/>
    <w:rsid w:val="00883B51"/>
    <w:rsid w:val="00884942"/>
    <w:rsid w:val="00886407"/>
    <w:rsid w:val="00886E1B"/>
    <w:rsid w:val="00892795"/>
    <w:rsid w:val="008932FE"/>
    <w:rsid w:val="0089381C"/>
    <w:rsid w:val="0089466C"/>
    <w:rsid w:val="008956BE"/>
    <w:rsid w:val="00895B72"/>
    <w:rsid w:val="00896F4A"/>
    <w:rsid w:val="008A0275"/>
    <w:rsid w:val="008A0395"/>
    <w:rsid w:val="008A0B2B"/>
    <w:rsid w:val="008A13C2"/>
    <w:rsid w:val="008A3167"/>
    <w:rsid w:val="008B0B1A"/>
    <w:rsid w:val="008B390D"/>
    <w:rsid w:val="008B3FC5"/>
    <w:rsid w:val="008B4B73"/>
    <w:rsid w:val="008C1BBA"/>
    <w:rsid w:val="008C322A"/>
    <w:rsid w:val="008C48FD"/>
    <w:rsid w:val="008C4D85"/>
    <w:rsid w:val="008C7040"/>
    <w:rsid w:val="008D786E"/>
    <w:rsid w:val="008D7EBD"/>
    <w:rsid w:val="008E1DAA"/>
    <w:rsid w:val="008E52C9"/>
    <w:rsid w:val="008E5C13"/>
    <w:rsid w:val="008F2059"/>
    <w:rsid w:val="008F2CA2"/>
    <w:rsid w:val="008F7ABE"/>
    <w:rsid w:val="008F7C58"/>
    <w:rsid w:val="0090399A"/>
    <w:rsid w:val="00904872"/>
    <w:rsid w:val="00905524"/>
    <w:rsid w:val="00905660"/>
    <w:rsid w:val="0090669D"/>
    <w:rsid w:val="00906D56"/>
    <w:rsid w:val="009129AA"/>
    <w:rsid w:val="00914F9B"/>
    <w:rsid w:val="00916918"/>
    <w:rsid w:val="00917A0F"/>
    <w:rsid w:val="00926488"/>
    <w:rsid w:val="009302BB"/>
    <w:rsid w:val="00931E61"/>
    <w:rsid w:val="009329E0"/>
    <w:rsid w:val="00934842"/>
    <w:rsid w:val="009370D8"/>
    <w:rsid w:val="009436EF"/>
    <w:rsid w:val="009445CA"/>
    <w:rsid w:val="00944989"/>
    <w:rsid w:val="00944FD3"/>
    <w:rsid w:val="0094578A"/>
    <w:rsid w:val="00951BF6"/>
    <w:rsid w:val="00951F6E"/>
    <w:rsid w:val="009523EA"/>
    <w:rsid w:val="009532EB"/>
    <w:rsid w:val="009546B0"/>
    <w:rsid w:val="00954A0B"/>
    <w:rsid w:val="00954DD5"/>
    <w:rsid w:val="00955235"/>
    <w:rsid w:val="009560EC"/>
    <w:rsid w:val="0095627F"/>
    <w:rsid w:val="009624B9"/>
    <w:rsid w:val="00963A68"/>
    <w:rsid w:val="009640A4"/>
    <w:rsid w:val="00966814"/>
    <w:rsid w:val="00966D74"/>
    <w:rsid w:val="009709DA"/>
    <w:rsid w:val="00975394"/>
    <w:rsid w:val="00975E22"/>
    <w:rsid w:val="00976665"/>
    <w:rsid w:val="009806E5"/>
    <w:rsid w:val="00982569"/>
    <w:rsid w:val="009827DC"/>
    <w:rsid w:val="00983CB9"/>
    <w:rsid w:val="00991BF8"/>
    <w:rsid w:val="009933FD"/>
    <w:rsid w:val="00993946"/>
    <w:rsid w:val="0099768D"/>
    <w:rsid w:val="009A084B"/>
    <w:rsid w:val="009A259E"/>
    <w:rsid w:val="009A26BB"/>
    <w:rsid w:val="009A2D92"/>
    <w:rsid w:val="009A48E7"/>
    <w:rsid w:val="009A492D"/>
    <w:rsid w:val="009A614A"/>
    <w:rsid w:val="009A76C5"/>
    <w:rsid w:val="009B1066"/>
    <w:rsid w:val="009B3E76"/>
    <w:rsid w:val="009B4182"/>
    <w:rsid w:val="009C3372"/>
    <w:rsid w:val="009C5A63"/>
    <w:rsid w:val="009C6605"/>
    <w:rsid w:val="009C79EB"/>
    <w:rsid w:val="009D04D7"/>
    <w:rsid w:val="009D25EA"/>
    <w:rsid w:val="009D36AD"/>
    <w:rsid w:val="009D4E6E"/>
    <w:rsid w:val="009D54C7"/>
    <w:rsid w:val="009D6535"/>
    <w:rsid w:val="009D6B0B"/>
    <w:rsid w:val="009E12C8"/>
    <w:rsid w:val="009E319A"/>
    <w:rsid w:val="009E4A9C"/>
    <w:rsid w:val="009F33B1"/>
    <w:rsid w:val="009F36B0"/>
    <w:rsid w:val="009F3E97"/>
    <w:rsid w:val="00A00DE0"/>
    <w:rsid w:val="00A04255"/>
    <w:rsid w:val="00A045EA"/>
    <w:rsid w:val="00A0597C"/>
    <w:rsid w:val="00A07B72"/>
    <w:rsid w:val="00A113E4"/>
    <w:rsid w:val="00A12301"/>
    <w:rsid w:val="00A12366"/>
    <w:rsid w:val="00A123AB"/>
    <w:rsid w:val="00A14E05"/>
    <w:rsid w:val="00A161BD"/>
    <w:rsid w:val="00A1686E"/>
    <w:rsid w:val="00A203CD"/>
    <w:rsid w:val="00A21AE4"/>
    <w:rsid w:val="00A2259E"/>
    <w:rsid w:val="00A22AD5"/>
    <w:rsid w:val="00A22B80"/>
    <w:rsid w:val="00A236B5"/>
    <w:rsid w:val="00A23871"/>
    <w:rsid w:val="00A2425F"/>
    <w:rsid w:val="00A26F36"/>
    <w:rsid w:val="00A2789B"/>
    <w:rsid w:val="00A3073C"/>
    <w:rsid w:val="00A31FEA"/>
    <w:rsid w:val="00A346CB"/>
    <w:rsid w:val="00A40D4F"/>
    <w:rsid w:val="00A51E5F"/>
    <w:rsid w:val="00A54BF8"/>
    <w:rsid w:val="00A56F18"/>
    <w:rsid w:val="00A6193F"/>
    <w:rsid w:val="00A62034"/>
    <w:rsid w:val="00A64C22"/>
    <w:rsid w:val="00A6643B"/>
    <w:rsid w:val="00A67BD2"/>
    <w:rsid w:val="00A716AF"/>
    <w:rsid w:val="00A72BD8"/>
    <w:rsid w:val="00A74001"/>
    <w:rsid w:val="00A74E49"/>
    <w:rsid w:val="00A76216"/>
    <w:rsid w:val="00A77194"/>
    <w:rsid w:val="00A777EC"/>
    <w:rsid w:val="00A77B7E"/>
    <w:rsid w:val="00A809C5"/>
    <w:rsid w:val="00A81643"/>
    <w:rsid w:val="00A83C82"/>
    <w:rsid w:val="00A84FFA"/>
    <w:rsid w:val="00A85A92"/>
    <w:rsid w:val="00A875BB"/>
    <w:rsid w:val="00A87DA8"/>
    <w:rsid w:val="00A9076A"/>
    <w:rsid w:val="00A91B9F"/>
    <w:rsid w:val="00A91F46"/>
    <w:rsid w:val="00A936DE"/>
    <w:rsid w:val="00A94C7E"/>
    <w:rsid w:val="00A958B9"/>
    <w:rsid w:val="00A95EF3"/>
    <w:rsid w:val="00A96751"/>
    <w:rsid w:val="00A96864"/>
    <w:rsid w:val="00AA21A6"/>
    <w:rsid w:val="00AA40A4"/>
    <w:rsid w:val="00AB1BBB"/>
    <w:rsid w:val="00AB3F29"/>
    <w:rsid w:val="00AB41F2"/>
    <w:rsid w:val="00AB6724"/>
    <w:rsid w:val="00AB6B97"/>
    <w:rsid w:val="00AB6C42"/>
    <w:rsid w:val="00AC03F5"/>
    <w:rsid w:val="00AC0686"/>
    <w:rsid w:val="00AC1457"/>
    <w:rsid w:val="00AC1A66"/>
    <w:rsid w:val="00AC63CA"/>
    <w:rsid w:val="00AD0F9E"/>
    <w:rsid w:val="00AD16F6"/>
    <w:rsid w:val="00AD197F"/>
    <w:rsid w:val="00AD1D3F"/>
    <w:rsid w:val="00AD209E"/>
    <w:rsid w:val="00AD3312"/>
    <w:rsid w:val="00AD337E"/>
    <w:rsid w:val="00AD5A49"/>
    <w:rsid w:val="00AD5FAA"/>
    <w:rsid w:val="00AD671E"/>
    <w:rsid w:val="00AD7E33"/>
    <w:rsid w:val="00AE0301"/>
    <w:rsid w:val="00AE072A"/>
    <w:rsid w:val="00AE0D85"/>
    <w:rsid w:val="00AE2A1F"/>
    <w:rsid w:val="00AE407F"/>
    <w:rsid w:val="00AE5CAD"/>
    <w:rsid w:val="00AE77E8"/>
    <w:rsid w:val="00AF11F8"/>
    <w:rsid w:val="00AF156E"/>
    <w:rsid w:val="00AF2709"/>
    <w:rsid w:val="00AF287B"/>
    <w:rsid w:val="00AF6150"/>
    <w:rsid w:val="00B004D3"/>
    <w:rsid w:val="00B00F5A"/>
    <w:rsid w:val="00B0267D"/>
    <w:rsid w:val="00B06A9F"/>
    <w:rsid w:val="00B100C3"/>
    <w:rsid w:val="00B10395"/>
    <w:rsid w:val="00B10521"/>
    <w:rsid w:val="00B105E6"/>
    <w:rsid w:val="00B11236"/>
    <w:rsid w:val="00B122A7"/>
    <w:rsid w:val="00B137BC"/>
    <w:rsid w:val="00B15BDA"/>
    <w:rsid w:val="00B1639C"/>
    <w:rsid w:val="00B209F7"/>
    <w:rsid w:val="00B21C3C"/>
    <w:rsid w:val="00B222E4"/>
    <w:rsid w:val="00B23B7B"/>
    <w:rsid w:val="00B24385"/>
    <w:rsid w:val="00B30DA4"/>
    <w:rsid w:val="00B311DD"/>
    <w:rsid w:val="00B35273"/>
    <w:rsid w:val="00B35B63"/>
    <w:rsid w:val="00B36A50"/>
    <w:rsid w:val="00B36EC7"/>
    <w:rsid w:val="00B418A1"/>
    <w:rsid w:val="00B422B5"/>
    <w:rsid w:val="00B426D3"/>
    <w:rsid w:val="00B43063"/>
    <w:rsid w:val="00B47391"/>
    <w:rsid w:val="00B47560"/>
    <w:rsid w:val="00B50CB4"/>
    <w:rsid w:val="00B51ADC"/>
    <w:rsid w:val="00B54BFA"/>
    <w:rsid w:val="00B54EE7"/>
    <w:rsid w:val="00B555C2"/>
    <w:rsid w:val="00B57684"/>
    <w:rsid w:val="00B579B1"/>
    <w:rsid w:val="00B602D1"/>
    <w:rsid w:val="00B6607A"/>
    <w:rsid w:val="00B66326"/>
    <w:rsid w:val="00B66D72"/>
    <w:rsid w:val="00B672D4"/>
    <w:rsid w:val="00B71F60"/>
    <w:rsid w:val="00B73306"/>
    <w:rsid w:val="00B73F76"/>
    <w:rsid w:val="00B740B7"/>
    <w:rsid w:val="00B760B8"/>
    <w:rsid w:val="00B76C9C"/>
    <w:rsid w:val="00B77935"/>
    <w:rsid w:val="00B77BFC"/>
    <w:rsid w:val="00B80EFC"/>
    <w:rsid w:val="00B866A6"/>
    <w:rsid w:val="00B869F2"/>
    <w:rsid w:val="00B91EC3"/>
    <w:rsid w:val="00B92F1E"/>
    <w:rsid w:val="00B935EC"/>
    <w:rsid w:val="00B952D6"/>
    <w:rsid w:val="00B95D9F"/>
    <w:rsid w:val="00B96398"/>
    <w:rsid w:val="00BA13CC"/>
    <w:rsid w:val="00BA1E2D"/>
    <w:rsid w:val="00BA3E0E"/>
    <w:rsid w:val="00BA45DA"/>
    <w:rsid w:val="00BA4E2F"/>
    <w:rsid w:val="00BA542B"/>
    <w:rsid w:val="00BA6C55"/>
    <w:rsid w:val="00BB3E64"/>
    <w:rsid w:val="00BB5726"/>
    <w:rsid w:val="00BB5FFB"/>
    <w:rsid w:val="00BB7214"/>
    <w:rsid w:val="00BB779A"/>
    <w:rsid w:val="00BB7D92"/>
    <w:rsid w:val="00BC17B5"/>
    <w:rsid w:val="00BC3757"/>
    <w:rsid w:val="00BC5D05"/>
    <w:rsid w:val="00BD3FEC"/>
    <w:rsid w:val="00BD4EC7"/>
    <w:rsid w:val="00BD5AE4"/>
    <w:rsid w:val="00BD5CAC"/>
    <w:rsid w:val="00BD5F52"/>
    <w:rsid w:val="00BE1BF6"/>
    <w:rsid w:val="00BE2BC8"/>
    <w:rsid w:val="00BE44F3"/>
    <w:rsid w:val="00BE77F7"/>
    <w:rsid w:val="00BE7E48"/>
    <w:rsid w:val="00BF05C1"/>
    <w:rsid w:val="00BF5C30"/>
    <w:rsid w:val="00BF5FD8"/>
    <w:rsid w:val="00C023D9"/>
    <w:rsid w:val="00C0296E"/>
    <w:rsid w:val="00C02B91"/>
    <w:rsid w:val="00C0378F"/>
    <w:rsid w:val="00C0491A"/>
    <w:rsid w:val="00C05813"/>
    <w:rsid w:val="00C06C8B"/>
    <w:rsid w:val="00C11A0C"/>
    <w:rsid w:val="00C11D5E"/>
    <w:rsid w:val="00C17433"/>
    <w:rsid w:val="00C20D2C"/>
    <w:rsid w:val="00C22645"/>
    <w:rsid w:val="00C24770"/>
    <w:rsid w:val="00C24B18"/>
    <w:rsid w:val="00C24DB9"/>
    <w:rsid w:val="00C25887"/>
    <w:rsid w:val="00C25976"/>
    <w:rsid w:val="00C272D8"/>
    <w:rsid w:val="00C30B3F"/>
    <w:rsid w:val="00C3190A"/>
    <w:rsid w:val="00C34F93"/>
    <w:rsid w:val="00C35003"/>
    <w:rsid w:val="00C35782"/>
    <w:rsid w:val="00C357BC"/>
    <w:rsid w:val="00C4657F"/>
    <w:rsid w:val="00C51A2D"/>
    <w:rsid w:val="00C52F2B"/>
    <w:rsid w:val="00C53334"/>
    <w:rsid w:val="00C558A4"/>
    <w:rsid w:val="00C56EB0"/>
    <w:rsid w:val="00C6280F"/>
    <w:rsid w:val="00C638BB"/>
    <w:rsid w:val="00C63FFA"/>
    <w:rsid w:val="00C65F77"/>
    <w:rsid w:val="00C66F9C"/>
    <w:rsid w:val="00C702DD"/>
    <w:rsid w:val="00C71399"/>
    <w:rsid w:val="00C72698"/>
    <w:rsid w:val="00C72D18"/>
    <w:rsid w:val="00C74574"/>
    <w:rsid w:val="00C74C43"/>
    <w:rsid w:val="00C75687"/>
    <w:rsid w:val="00C7791A"/>
    <w:rsid w:val="00C8186C"/>
    <w:rsid w:val="00C86B72"/>
    <w:rsid w:val="00C91B68"/>
    <w:rsid w:val="00C92151"/>
    <w:rsid w:val="00C93A00"/>
    <w:rsid w:val="00C95233"/>
    <w:rsid w:val="00C97C76"/>
    <w:rsid w:val="00CA05CA"/>
    <w:rsid w:val="00CA08FD"/>
    <w:rsid w:val="00CA0F19"/>
    <w:rsid w:val="00CA4A3B"/>
    <w:rsid w:val="00CA4AF7"/>
    <w:rsid w:val="00CA5035"/>
    <w:rsid w:val="00CB3DFE"/>
    <w:rsid w:val="00CB53F8"/>
    <w:rsid w:val="00CB5461"/>
    <w:rsid w:val="00CC0275"/>
    <w:rsid w:val="00CC2AB1"/>
    <w:rsid w:val="00CC2D21"/>
    <w:rsid w:val="00CC38F9"/>
    <w:rsid w:val="00CC4271"/>
    <w:rsid w:val="00CC4BC6"/>
    <w:rsid w:val="00CC5667"/>
    <w:rsid w:val="00CD3827"/>
    <w:rsid w:val="00CE0BB7"/>
    <w:rsid w:val="00CE0CAD"/>
    <w:rsid w:val="00CE5414"/>
    <w:rsid w:val="00CE547C"/>
    <w:rsid w:val="00CE619E"/>
    <w:rsid w:val="00CF030F"/>
    <w:rsid w:val="00CF0499"/>
    <w:rsid w:val="00CF096D"/>
    <w:rsid w:val="00CF1E7A"/>
    <w:rsid w:val="00CF2267"/>
    <w:rsid w:val="00CF43EA"/>
    <w:rsid w:val="00CF4959"/>
    <w:rsid w:val="00CF7A87"/>
    <w:rsid w:val="00D03BB7"/>
    <w:rsid w:val="00D03DC6"/>
    <w:rsid w:val="00D0630E"/>
    <w:rsid w:val="00D10341"/>
    <w:rsid w:val="00D128CF"/>
    <w:rsid w:val="00D13557"/>
    <w:rsid w:val="00D13651"/>
    <w:rsid w:val="00D14AE9"/>
    <w:rsid w:val="00D2022C"/>
    <w:rsid w:val="00D2315C"/>
    <w:rsid w:val="00D27C06"/>
    <w:rsid w:val="00D3022C"/>
    <w:rsid w:val="00D30B89"/>
    <w:rsid w:val="00D3108E"/>
    <w:rsid w:val="00D31AF0"/>
    <w:rsid w:val="00D32D25"/>
    <w:rsid w:val="00D34C0C"/>
    <w:rsid w:val="00D42230"/>
    <w:rsid w:val="00D43852"/>
    <w:rsid w:val="00D4737C"/>
    <w:rsid w:val="00D508C8"/>
    <w:rsid w:val="00D50E3A"/>
    <w:rsid w:val="00D51874"/>
    <w:rsid w:val="00D51E88"/>
    <w:rsid w:val="00D55888"/>
    <w:rsid w:val="00D56E02"/>
    <w:rsid w:val="00D5706C"/>
    <w:rsid w:val="00D60853"/>
    <w:rsid w:val="00D62100"/>
    <w:rsid w:val="00D63286"/>
    <w:rsid w:val="00D65AA8"/>
    <w:rsid w:val="00D71179"/>
    <w:rsid w:val="00D7224E"/>
    <w:rsid w:val="00D724D9"/>
    <w:rsid w:val="00D75049"/>
    <w:rsid w:val="00D7530E"/>
    <w:rsid w:val="00D77784"/>
    <w:rsid w:val="00D81C1A"/>
    <w:rsid w:val="00D84335"/>
    <w:rsid w:val="00D858DE"/>
    <w:rsid w:val="00D86E19"/>
    <w:rsid w:val="00D87EBA"/>
    <w:rsid w:val="00D90479"/>
    <w:rsid w:val="00D93727"/>
    <w:rsid w:val="00D93780"/>
    <w:rsid w:val="00D951CC"/>
    <w:rsid w:val="00D954B4"/>
    <w:rsid w:val="00D97BF1"/>
    <w:rsid w:val="00DA13C5"/>
    <w:rsid w:val="00DA1937"/>
    <w:rsid w:val="00DA20D0"/>
    <w:rsid w:val="00DA21E0"/>
    <w:rsid w:val="00DA28C1"/>
    <w:rsid w:val="00DA3AEA"/>
    <w:rsid w:val="00DA4106"/>
    <w:rsid w:val="00DA48A7"/>
    <w:rsid w:val="00DA61E2"/>
    <w:rsid w:val="00DA6A1A"/>
    <w:rsid w:val="00DA6EE7"/>
    <w:rsid w:val="00DB00D3"/>
    <w:rsid w:val="00DB1839"/>
    <w:rsid w:val="00DB465B"/>
    <w:rsid w:val="00DC288E"/>
    <w:rsid w:val="00DC2CAB"/>
    <w:rsid w:val="00DC35FD"/>
    <w:rsid w:val="00DC6BE7"/>
    <w:rsid w:val="00DC7636"/>
    <w:rsid w:val="00DC7915"/>
    <w:rsid w:val="00DC7F27"/>
    <w:rsid w:val="00DD04BD"/>
    <w:rsid w:val="00DD23AF"/>
    <w:rsid w:val="00DD43CE"/>
    <w:rsid w:val="00DD467F"/>
    <w:rsid w:val="00DD5302"/>
    <w:rsid w:val="00DD5B70"/>
    <w:rsid w:val="00DD6E4D"/>
    <w:rsid w:val="00DD7629"/>
    <w:rsid w:val="00DE2EA3"/>
    <w:rsid w:val="00DE68A5"/>
    <w:rsid w:val="00DE7FB5"/>
    <w:rsid w:val="00DF1C1E"/>
    <w:rsid w:val="00E00FDE"/>
    <w:rsid w:val="00E0111A"/>
    <w:rsid w:val="00E03177"/>
    <w:rsid w:val="00E04649"/>
    <w:rsid w:val="00E07171"/>
    <w:rsid w:val="00E10CCD"/>
    <w:rsid w:val="00E12F1A"/>
    <w:rsid w:val="00E1401B"/>
    <w:rsid w:val="00E20247"/>
    <w:rsid w:val="00E212B5"/>
    <w:rsid w:val="00E214C3"/>
    <w:rsid w:val="00E2172A"/>
    <w:rsid w:val="00E2654A"/>
    <w:rsid w:val="00E30FCA"/>
    <w:rsid w:val="00E3195E"/>
    <w:rsid w:val="00E34966"/>
    <w:rsid w:val="00E44171"/>
    <w:rsid w:val="00E450E1"/>
    <w:rsid w:val="00E46099"/>
    <w:rsid w:val="00E47462"/>
    <w:rsid w:val="00E50452"/>
    <w:rsid w:val="00E50A7C"/>
    <w:rsid w:val="00E51FA8"/>
    <w:rsid w:val="00E52212"/>
    <w:rsid w:val="00E53219"/>
    <w:rsid w:val="00E53619"/>
    <w:rsid w:val="00E537CD"/>
    <w:rsid w:val="00E53AE0"/>
    <w:rsid w:val="00E56160"/>
    <w:rsid w:val="00E568EC"/>
    <w:rsid w:val="00E579CB"/>
    <w:rsid w:val="00E60410"/>
    <w:rsid w:val="00E60923"/>
    <w:rsid w:val="00E614BB"/>
    <w:rsid w:val="00E620E9"/>
    <w:rsid w:val="00E6258D"/>
    <w:rsid w:val="00E64603"/>
    <w:rsid w:val="00E661AA"/>
    <w:rsid w:val="00E66984"/>
    <w:rsid w:val="00E67183"/>
    <w:rsid w:val="00E67572"/>
    <w:rsid w:val="00E67C09"/>
    <w:rsid w:val="00E73C75"/>
    <w:rsid w:val="00E74BE9"/>
    <w:rsid w:val="00E751D0"/>
    <w:rsid w:val="00E76FF7"/>
    <w:rsid w:val="00E805B8"/>
    <w:rsid w:val="00E86452"/>
    <w:rsid w:val="00E91157"/>
    <w:rsid w:val="00E913BE"/>
    <w:rsid w:val="00E9670D"/>
    <w:rsid w:val="00EA2060"/>
    <w:rsid w:val="00EA2D71"/>
    <w:rsid w:val="00EA316B"/>
    <w:rsid w:val="00EA3D78"/>
    <w:rsid w:val="00EA4D53"/>
    <w:rsid w:val="00EB4EBD"/>
    <w:rsid w:val="00EB5425"/>
    <w:rsid w:val="00EB743E"/>
    <w:rsid w:val="00EC1677"/>
    <w:rsid w:val="00EC37DA"/>
    <w:rsid w:val="00EC425F"/>
    <w:rsid w:val="00ED0262"/>
    <w:rsid w:val="00ED2997"/>
    <w:rsid w:val="00ED3809"/>
    <w:rsid w:val="00ED4A39"/>
    <w:rsid w:val="00ED4C21"/>
    <w:rsid w:val="00ED4E29"/>
    <w:rsid w:val="00ED596B"/>
    <w:rsid w:val="00ED77AA"/>
    <w:rsid w:val="00ED7E48"/>
    <w:rsid w:val="00EE0FB6"/>
    <w:rsid w:val="00EE2690"/>
    <w:rsid w:val="00EE770B"/>
    <w:rsid w:val="00EE7F76"/>
    <w:rsid w:val="00EF37BC"/>
    <w:rsid w:val="00F002E7"/>
    <w:rsid w:val="00F009DB"/>
    <w:rsid w:val="00F02423"/>
    <w:rsid w:val="00F04523"/>
    <w:rsid w:val="00F04A2F"/>
    <w:rsid w:val="00F05285"/>
    <w:rsid w:val="00F11EEB"/>
    <w:rsid w:val="00F13658"/>
    <w:rsid w:val="00F13EED"/>
    <w:rsid w:val="00F14F31"/>
    <w:rsid w:val="00F17948"/>
    <w:rsid w:val="00F17D10"/>
    <w:rsid w:val="00F224D9"/>
    <w:rsid w:val="00F22AB2"/>
    <w:rsid w:val="00F23075"/>
    <w:rsid w:val="00F23D87"/>
    <w:rsid w:val="00F24FC5"/>
    <w:rsid w:val="00F25DA6"/>
    <w:rsid w:val="00F2694D"/>
    <w:rsid w:val="00F27299"/>
    <w:rsid w:val="00F27897"/>
    <w:rsid w:val="00F30186"/>
    <w:rsid w:val="00F33CF4"/>
    <w:rsid w:val="00F34930"/>
    <w:rsid w:val="00F40EEC"/>
    <w:rsid w:val="00F45234"/>
    <w:rsid w:val="00F45C1D"/>
    <w:rsid w:val="00F47A8C"/>
    <w:rsid w:val="00F51886"/>
    <w:rsid w:val="00F52758"/>
    <w:rsid w:val="00F570A6"/>
    <w:rsid w:val="00F612DE"/>
    <w:rsid w:val="00F62EF5"/>
    <w:rsid w:val="00F64A3E"/>
    <w:rsid w:val="00F72AEC"/>
    <w:rsid w:val="00F72E4E"/>
    <w:rsid w:val="00F7598F"/>
    <w:rsid w:val="00F76DD5"/>
    <w:rsid w:val="00F772FF"/>
    <w:rsid w:val="00F77548"/>
    <w:rsid w:val="00F80A2A"/>
    <w:rsid w:val="00F83321"/>
    <w:rsid w:val="00F8461E"/>
    <w:rsid w:val="00F84ED9"/>
    <w:rsid w:val="00F86EFE"/>
    <w:rsid w:val="00F919C0"/>
    <w:rsid w:val="00F92A1F"/>
    <w:rsid w:val="00F9460F"/>
    <w:rsid w:val="00F95841"/>
    <w:rsid w:val="00F95E9F"/>
    <w:rsid w:val="00FA0690"/>
    <w:rsid w:val="00FA2C92"/>
    <w:rsid w:val="00FA39A1"/>
    <w:rsid w:val="00FA3E6E"/>
    <w:rsid w:val="00FA49FF"/>
    <w:rsid w:val="00FA4A98"/>
    <w:rsid w:val="00FA4C57"/>
    <w:rsid w:val="00FA4EFF"/>
    <w:rsid w:val="00FA507E"/>
    <w:rsid w:val="00FA5AA1"/>
    <w:rsid w:val="00FA63FB"/>
    <w:rsid w:val="00FA7321"/>
    <w:rsid w:val="00FA7FAA"/>
    <w:rsid w:val="00FB2646"/>
    <w:rsid w:val="00FB3E7B"/>
    <w:rsid w:val="00FC0150"/>
    <w:rsid w:val="00FC1A88"/>
    <w:rsid w:val="00FC38D9"/>
    <w:rsid w:val="00FC43D7"/>
    <w:rsid w:val="00FC44AB"/>
    <w:rsid w:val="00FC4832"/>
    <w:rsid w:val="00FC6843"/>
    <w:rsid w:val="00FC6DFF"/>
    <w:rsid w:val="00FC723C"/>
    <w:rsid w:val="00FC7567"/>
    <w:rsid w:val="00FC7BBA"/>
    <w:rsid w:val="00FD3CEB"/>
    <w:rsid w:val="00FD45EF"/>
    <w:rsid w:val="00FD612E"/>
    <w:rsid w:val="00FE0261"/>
    <w:rsid w:val="00FE1394"/>
    <w:rsid w:val="00FE190F"/>
    <w:rsid w:val="00FE1D38"/>
    <w:rsid w:val="00FE2CB1"/>
    <w:rsid w:val="00FE2E2A"/>
    <w:rsid w:val="00FE31D8"/>
    <w:rsid w:val="00FE32AD"/>
    <w:rsid w:val="00FE5636"/>
    <w:rsid w:val="00FE5FAE"/>
    <w:rsid w:val="00FE6503"/>
    <w:rsid w:val="00FF002E"/>
    <w:rsid w:val="00FF20D1"/>
    <w:rsid w:val="00FF50C8"/>
    <w:rsid w:val="00FF6932"/>
    <w:rsid w:val="00FF6F05"/>
    <w:rsid w:val="00FF7BE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39" w:unhideWhenUsed="0"/>
    <w:lsdException w:name="toc 5" w:locked="1" w:semiHidden="0" w:uiPriority="39" w:unhideWhenUsed="0"/>
    <w:lsdException w:name="toc 6" w:locked="1" w:semiHidden="0" w:uiPriority="39" w:unhideWhenUsed="0"/>
    <w:lsdException w:name="toc 7" w:locked="1" w:semiHidden="0" w:uiPriority="39" w:unhideWhenUsed="0"/>
    <w:lsdException w:name="toc 8" w:locked="1" w:semiHidden="0" w:uiPriority="39" w:unhideWhenUsed="0"/>
    <w:lsdException w:name="toc 9" w:locked="1" w:semiHidden="0" w:uiPriority="39"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3E4"/>
    <w:pPr>
      <w:spacing w:after="200" w:line="276" w:lineRule="auto"/>
    </w:pPr>
    <w:rPr>
      <w:sz w:val="22"/>
      <w:szCs w:val="22"/>
      <w:lang w:eastAsia="en-US"/>
    </w:rPr>
  </w:style>
  <w:style w:type="paragraph" w:styleId="Heading1">
    <w:name w:val="heading 1"/>
    <w:basedOn w:val="Normal"/>
    <w:next w:val="Normal"/>
    <w:link w:val="Heading1Char"/>
    <w:qFormat/>
    <w:locked/>
    <w:rsid w:val="004A2D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locked/>
    <w:rsid w:val="004A2D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nhideWhenUsed/>
    <w:qFormat/>
    <w:locked/>
    <w:rsid w:val="009F33B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locked/>
    <w:rsid w:val="00FF6F0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locked/>
    <w:rsid w:val="00294777"/>
    <w:pPr>
      <w:keepNext/>
      <w:keepLines/>
      <w:spacing w:before="12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2DD2"/>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rsid w:val="004A2DD2"/>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rsid w:val="009F33B1"/>
    <w:rPr>
      <w:rFonts w:asciiTheme="majorHAnsi" w:eastAsiaTheme="majorEastAsia" w:hAnsiTheme="majorHAnsi" w:cstheme="majorBidi"/>
      <w:b/>
      <w:bCs/>
      <w:color w:val="4F81BD" w:themeColor="accent1"/>
      <w:sz w:val="22"/>
      <w:szCs w:val="22"/>
      <w:lang w:eastAsia="en-US"/>
    </w:rPr>
  </w:style>
  <w:style w:type="character" w:customStyle="1" w:styleId="Heading4Char">
    <w:name w:val="Heading 4 Char"/>
    <w:basedOn w:val="DefaultParagraphFont"/>
    <w:link w:val="Heading4"/>
    <w:rsid w:val="00FF6F05"/>
    <w:rPr>
      <w:rFonts w:asciiTheme="majorHAnsi" w:eastAsiaTheme="majorEastAsia" w:hAnsiTheme="majorHAnsi" w:cstheme="majorBidi"/>
      <w:b/>
      <w:bCs/>
      <w:i/>
      <w:iCs/>
      <w:color w:val="4F81BD" w:themeColor="accent1"/>
      <w:sz w:val="22"/>
      <w:szCs w:val="22"/>
      <w:lang w:eastAsia="en-US"/>
    </w:rPr>
  </w:style>
  <w:style w:type="paragraph" w:styleId="ListParagraph">
    <w:name w:val="List Paragraph"/>
    <w:basedOn w:val="Normal"/>
    <w:uiPriority w:val="34"/>
    <w:qFormat/>
    <w:rsid w:val="00872F01"/>
    <w:pPr>
      <w:ind w:left="720"/>
      <w:contextualSpacing/>
    </w:pPr>
  </w:style>
  <w:style w:type="paragraph" w:styleId="FootnoteText">
    <w:name w:val="footnote text"/>
    <w:basedOn w:val="Normal"/>
    <w:link w:val="FootnoteTextChar"/>
    <w:uiPriority w:val="99"/>
    <w:semiHidden/>
    <w:unhideWhenUsed/>
    <w:rsid w:val="00B36A5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36A50"/>
    <w:rPr>
      <w:lang w:eastAsia="en-US"/>
    </w:rPr>
  </w:style>
  <w:style w:type="character" w:styleId="FootnoteReference">
    <w:name w:val="footnote reference"/>
    <w:basedOn w:val="DefaultParagraphFont"/>
    <w:uiPriority w:val="99"/>
    <w:semiHidden/>
    <w:unhideWhenUsed/>
    <w:rsid w:val="00B36A50"/>
    <w:rPr>
      <w:vertAlign w:val="superscript"/>
    </w:rPr>
  </w:style>
  <w:style w:type="table" w:styleId="TableGrid">
    <w:name w:val="Table Grid"/>
    <w:basedOn w:val="TableNormal"/>
    <w:locked/>
    <w:rsid w:val="000F7F3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link w:val="NoSpacingChar"/>
    <w:uiPriority w:val="1"/>
    <w:qFormat/>
    <w:rsid w:val="004A2DD2"/>
    <w:rPr>
      <w:rFonts w:asciiTheme="minorHAnsi" w:eastAsiaTheme="minorEastAsia" w:hAnsiTheme="minorHAnsi" w:cstheme="minorBidi"/>
      <w:sz w:val="22"/>
      <w:szCs w:val="22"/>
      <w:lang w:eastAsia="en-US"/>
    </w:rPr>
  </w:style>
  <w:style w:type="character" w:customStyle="1" w:styleId="NoSpacingChar">
    <w:name w:val="No Spacing Char"/>
    <w:basedOn w:val="DefaultParagraphFont"/>
    <w:link w:val="NoSpacing"/>
    <w:uiPriority w:val="1"/>
    <w:rsid w:val="004A2DD2"/>
    <w:rPr>
      <w:rFonts w:asciiTheme="minorHAnsi" w:eastAsiaTheme="minorEastAsia" w:hAnsiTheme="minorHAnsi" w:cstheme="minorBidi"/>
      <w:sz w:val="22"/>
      <w:szCs w:val="22"/>
      <w:lang w:eastAsia="en-US"/>
    </w:rPr>
  </w:style>
  <w:style w:type="paragraph" w:styleId="BalloonText">
    <w:name w:val="Balloon Text"/>
    <w:basedOn w:val="Normal"/>
    <w:link w:val="BalloonTextChar"/>
    <w:uiPriority w:val="99"/>
    <w:semiHidden/>
    <w:unhideWhenUsed/>
    <w:rsid w:val="004A2DD2"/>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rsid w:val="004A2DD2"/>
    <w:rPr>
      <w:rFonts w:ascii="Tahoma" w:hAnsi="Tahoma"/>
      <w:sz w:val="16"/>
      <w:szCs w:val="16"/>
      <w:lang w:eastAsia="en-US"/>
    </w:rPr>
  </w:style>
  <w:style w:type="paragraph" w:styleId="TOCHeading">
    <w:name w:val="TOC Heading"/>
    <w:basedOn w:val="Heading1"/>
    <w:next w:val="Normal"/>
    <w:uiPriority w:val="39"/>
    <w:unhideWhenUsed/>
    <w:qFormat/>
    <w:rsid w:val="004A2DD2"/>
    <w:pPr>
      <w:outlineLvl w:val="9"/>
    </w:pPr>
  </w:style>
  <w:style w:type="paragraph" w:styleId="TOC1">
    <w:name w:val="toc 1"/>
    <w:basedOn w:val="Normal"/>
    <w:next w:val="Normal"/>
    <w:autoRedefine/>
    <w:uiPriority w:val="39"/>
    <w:locked/>
    <w:rsid w:val="004A2DD2"/>
    <w:pPr>
      <w:spacing w:after="100"/>
    </w:pPr>
  </w:style>
  <w:style w:type="paragraph" w:styleId="TOC2">
    <w:name w:val="toc 2"/>
    <w:basedOn w:val="Normal"/>
    <w:next w:val="Normal"/>
    <w:autoRedefine/>
    <w:uiPriority w:val="39"/>
    <w:locked/>
    <w:rsid w:val="004A2DD2"/>
    <w:pPr>
      <w:spacing w:after="100"/>
      <w:ind w:left="220"/>
    </w:pPr>
  </w:style>
  <w:style w:type="character" w:styleId="Hyperlink">
    <w:name w:val="Hyperlink"/>
    <w:basedOn w:val="DefaultParagraphFont"/>
    <w:uiPriority w:val="99"/>
    <w:unhideWhenUsed/>
    <w:rsid w:val="004A2DD2"/>
    <w:rPr>
      <w:color w:val="0000FF" w:themeColor="hyperlink"/>
      <w:u w:val="single"/>
    </w:rPr>
  </w:style>
  <w:style w:type="paragraph" w:styleId="Header">
    <w:name w:val="header"/>
    <w:basedOn w:val="Normal"/>
    <w:link w:val="HeaderChar"/>
    <w:uiPriority w:val="99"/>
    <w:semiHidden/>
    <w:unhideWhenUsed/>
    <w:rsid w:val="00CE541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E5414"/>
    <w:rPr>
      <w:sz w:val="22"/>
      <w:szCs w:val="22"/>
      <w:lang w:eastAsia="en-US"/>
    </w:rPr>
  </w:style>
  <w:style w:type="paragraph" w:styleId="Footer">
    <w:name w:val="footer"/>
    <w:basedOn w:val="Normal"/>
    <w:link w:val="FooterChar"/>
    <w:uiPriority w:val="99"/>
    <w:unhideWhenUsed/>
    <w:rsid w:val="00CE54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CE5414"/>
    <w:rPr>
      <w:sz w:val="22"/>
      <w:szCs w:val="22"/>
      <w:lang w:eastAsia="en-US"/>
    </w:rPr>
  </w:style>
  <w:style w:type="paragraph" w:styleId="TOC3">
    <w:name w:val="toc 3"/>
    <w:basedOn w:val="Normal"/>
    <w:next w:val="Normal"/>
    <w:autoRedefine/>
    <w:uiPriority w:val="39"/>
    <w:locked/>
    <w:rsid w:val="00805AC9"/>
    <w:pPr>
      <w:spacing w:after="100"/>
      <w:ind w:left="440"/>
    </w:pPr>
  </w:style>
  <w:style w:type="table" w:customStyle="1" w:styleId="LightShading-Accent11">
    <w:name w:val="Light Shading - Accent 11"/>
    <w:basedOn w:val="TableNormal"/>
    <w:uiPriority w:val="60"/>
    <w:rsid w:val="000862FB"/>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Emphasis">
    <w:name w:val="Emphasis"/>
    <w:basedOn w:val="DefaultParagraphFont"/>
    <w:qFormat/>
    <w:locked/>
    <w:rsid w:val="0076283F"/>
    <w:rPr>
      <w:i/>
      <w:iCs/>
    </w:rPr>
  </w:style>
  <w:style w:type="character" w:styleId="PlaceholderText">
    <w:name w:val="Placeholder Text"/>
    <w:basedOn w:val="DefaultParagraphFont"/>
    <w:uiPriority w:val="99"/>
    <w:semiHidden/>
    <w:rsid w:val="008B4B73"/>
    <w:rPr>
      <w:color w:val="808080"/>
    </w:rPr>
  </w:style>
  <w:style w:type="table" w:customStyle="1" w:styleId="Lichtearcering-accent11">
    <w:name w:val="Lichte arcering - accent 11"/>
    <w:basedOn w:val="TableNormal"/>
    <w:uiPriority w:val="60"/>
    <w:rsid w:val="001D1F2E"/>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arcering-accent12">
    <w:name w:val="Lichte arcering - accent 12"/>
    <w:basedOn w:val="TableNormal"/>
    <w:uiPriority w:val="60"/>
    <w:rsid w:val="00A81643"/>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arcering-accent13">
    <w:name w:val="Lichte arcering - accent 13"/>
    <w:basedOn w:val="TableNormal"/>
    <w:uiPriority w:val="60"/>
    <w:rsid w:val="00704849"/>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ing5Char">
    <w:name w:val="Heading 5 Char"/>
    <w:basedOn w:val="DefaultParagraphFont"/>
    <w:link w:val="Heading5"/>
    <w:rsid w:val="00294777"/>
    <w:rPr>
      <w:rFonts w:asciiTheme="majorHAnsi" w:eastAsiaTheme="majorEastAsia" w:hAnsiTheme="majorHAnsi" w:cstheme="majorBidi"/>
      <w:color w:val="243F60" w:themeColor="accent1" w:themeShade="7F"/>
      <w:sz w:val="22"/>
      <w:szCs w:val="22"/>
      <w:lang w:eastAsia="en-US"/>
    </w:rPr>
  </w:style>
  <w:style w:type="paragraph" w:styleId="TOC4">
    <w:name w:val="toc 4"/>
    <w:basedOn w:val="Normal"/>
    <w:next w:val="Normal"/>
    <w:autoRedefine/>
    <w:uiPriority w:val="39"/>
    <w:unhideWhenUsed/>
    <w:locked/>
    <w:rsid w:val="00D2315C"/>
    <w:pPr>
      <w:spacing w:after="100"/>
      <w:ind w:left="660"/>
    </w:pPr>
    <w:rPr>
      <w:rFonts w:asciiTheme="minorHAnsi" w:eastAsiaTheme="minorEastAsia" w:hAnsiTheme="minorHAnsi" w:cstheme="minorBidi"/>
      <w:lang w:eastAsia="nl-NL"/>
    </w:rPr>
  </w:style>
  <w:style w:type="paragraph" w:styleId="TOC5">
    <w:name w:val="toc 5"/>
    <w:basedOn w:val="Normal"/>
    <w:next w:val="Normal"/>
    <w:autoRedefine/>
    <w:uiPriority w:val="39"/>
    <w:unhideWhenUsed/>
    <w:locked/>
    <w:rsid w:val="00D2315C"/>
    <w:pPr>
      <w:spacing w:after="100"/>
      <w:ind w:left="880"/>
    </w:pPr>
    <w:rPr>
      <w:rFonts w:asciiTheme="minorHAnsi" w:eastAsiaTheme="minorEastAsia" w:hAnsiTheme="minorHAnsi" w:cstheme="minorBidi"/>
      <w:lang w:eastAsia="nl-NL"/>
    </w:rPr>
  </w:style>
  <w:style w:type="paragraph" w:styleId="TOC6">
    <w:name w:val="toc 6"/>
    <w:basedOn w:val="Normal"/>
    <w:next w:val="Normal"/>
    <w:autoRedefine/>
    <w:uiPriority w:val="39"/>
    <w:unhideWhenUsed/>
    <w:locked/>
    <w:rsid w:val="00D2315C"/>
    <w:pPr>
      <w:spacing w:after="100"/>
      <w:ind w:left="1100"/>
    </w:pPr>
    <w:rPr>
      <w:rFonts w:asciiTheme="minorHAnsi" w:eastAsiaTheme="minorEastAsia" w:hAnsiTheme="minorHAnsi" w:cstheme="minorBidi"/>
      <w:lang w:eastAsia="nl-NL"/>
    </w:rPr>
  </w:style>
  <w:style w:type="paragraph" w:styleId="TOC7">
    <w:name w:val="toc 7"/>
    <w:basedOn w:val="Normal"/>
    <w:next w:val="Normal"/>
    <w:autoRedefine/>
    <w:uiPriority w:val="39"/>
    <w:unhideWhenUsed/>
    <w:locked/>
    <w:rsid w:val="00D2315C"/>
    <w:pPr>
      <w:spacing w:after="100"/>
      <w:ind w:left="1320"/>
    </w:pPr>
    <w:rPr>
      <w:rFonts w:asciiTheme="minorHAnsi" w:eastAsiaTheme="minorEastAsia" w:hAnsiTheme="minorHAnsi" w:cstheme="minorBidi"/>
      <w:lang w:eastAsia="nl-NL"/>
    </w:rPr>
  </w:style>
  <w:style w:type="paragraph" w:styleId="TOC8">
    <w:name w:val="toc 8"/>
    <w:basedOn w:val="Normal"/>
    <w:next w:val="Normal"/>
    <w:autoRedefine/>
    <w:uiPriority w:val="39"/>
    <w:unhideWhenUsed/>
    <w:locked/>
    <w:rsid w:val="00D2315C"/>
    <w:pPr>
      <w:spacing w:after="100"/>
      <w:ind w:left="1540"/>
    </w:pPr>
    <w:rPr>
      <w:rFonts w:asciiTheme="minorHAnsi" w:eastAsiaTheme="minorEastAsia" w:hAnsiTheme="minorHAnsi" w:cstheme="minorBidi"/>
      <w:lang w:eastAsia="nl-NL"/>
    </w:rPr>
  </w:style>
  <w:style w:type="paragraph" w:styleId="TOC9">
    <w:name w:val="toc 9"/>
    <w:basedOn w:val="Normal"/>
    <w:next w:val="Normal"/>
    <w:autoRedefine/>
    <w:uiPriority w:val="39"/>
    <w:unhideWhenUsed/>
    <w:locked/>
    <w:rsid w:val="00D2315C"/>
    <w:pPr>
      <w:spacing w:after="100"/>
      <w:ind w:left="1760"/>
    </w:pPr>
    <w:rPr>
      <w:rFonts w:asciiTheme="minorHAnsi" w:eastAsiaTheme="minorEastAsia" w:hAnsiTheme="minorHAnsi" w:cstheme="minorBidi"/>
      <w:lang w:eastAsia="nl-NL"/>
    </w:rPr>
  </w:style>
</w:styles>
</file>

<file path=word/webSettings.xml><?xml version="1.0" encoding="utf-8"?>
<w:webSettings xmlns:r="http://schemas.openxmlformats.org/officeDocument/2006/relationships" xmlns:w="http://schemas.openxmlformats.org/wordprocessingml/2006/main">
  <w:divs>
    <w:div w:id="552428081">
      <w:bodyDiv w:val="1"/>
      <w:marLeft w:val="0"/>
      <w:marRight w:val="0"/>
      <w:marTop w:val="0"/>
      <w:marBottom w:val="0"/>
      <w:divBdr>
        <w:top w:val="none" w:sz="0" w:space="0" w:color="auto"/>
        <w:left w:val="none" w:sz="0" w:space="0" w:color="auto"/>
        <w:bottom w:val="none" w:sz="0" w:space="0" w:color="auto"/>
        <w:right w:val="none" w:sz="0" w:space="0" w:color="auto"/>
      </w:divBdr>
      <w:divsChild>
        <w:div w:id="2060855763">
          <w:marLeft w:val="0"/>
          <w:marRight w:val="0"/>
          <w:marTop w:val="0"/>
          <w:marBottom w:val="0"/>
          <w:divBdr>
            <w:top w:val="none" w:sz="0" w:space="0" w:color="auto"/>
            <w:left w:val="none" w:sz="0" w:space="0" w:color="auto"/>
            <w:bottom w:val="none" w:sz="0" w:space="0" w:color="auto"/>
            <w:right w:val="none" w:sz="0" w:space="0" w:color="auto"/>
          </w:divBdr>
          <w:divsChild>
            <w:div w:id="196477468">
              <w:marLeft w:val="0"/>
              <w:marRight w:val="0"/>
              <w:marTop w:val="0"/>
              <w:marBottom w:val="0"/>
              <w:divBdr>
                <w:top w:val="none" w:sz="0" w:space="0" w:color="auto"/>
                <w:left w:val="none" w:sz="0" w:space="0" w:color="auto"/>
                <w:bottom w:val="none" w:sz="0" w:space="0" w:color="auto"/>
                <w:right w:val="none" w:sz="0" w:space="0" w:color="auto"/>
              </w:divBdr>
              <w:divsChild>
                <w:div w:id="2014450139">
                  <w:marLeft w:val="0"/>
                  <w:marRight w:val="0"/>
                  <w:marTop w:val="0"/>
                  <w:marBottom w:val="0"/>
                  <w:divBdr>
                    <w:top w:val="none" w:sz="0" w:space="0" w:color="auto"/>
                    <w:left w:val="none" w:sz="0" w:space="0" w:color="auto"/>
                    <w:bottom w:val="none" w:sz="0" w:space="0" w:color="auto"/>
                    <w:right w:val="none" w:sz="0" w:space="0" w:color="auto"/>
                  </w:divBdr>
                  <w:divsChild>
                    <w:div w:id="410203259">
                      <w:marLeft w:val="0"/>
                      <w:marRight w:val="0"/>
                      <w:marTop w:val="0"/>
                      <w:marBottom w:val="0"/>
                      <w:divBdr>
                        <w:top w:val="none" w:sz="0" w:space="0" w:color="auto"/>
                        <w:left w:val="none" w:sz="0" w:space="0" w:color="auto"/>
                        <w:bottom w:val="none" w:sz="0" w:space="0" w:color="auto"/>
                        <w:right w:val="none" w:sz="0" w:space="0" w:color="auto"/>
                      </w:divBdr>
                      <w:divsChild>
                        <w:div w:id="27923708">
                          <w:marLeft w:val="0"/>
                          <w:marRight w:val="0"/>
                          <w:marTop w:val="0"/>
                          <w:marBottom w:val="0"/>
                          <w:divBdr>
                            <w:top w:val="none" w:sz="0" w:space="0" w:color="auto"/>
                            <w:left w:val="none" w:sz="0" w:space="0" w:color="auto"/>
                            <w:bottom w:val="none" w:sz="0" w:space="0" w:color="auto"/>
                            <w:right w:val="none" w:sz="0" w:space="0" w:color="auto"/>
                          </w:divBdr>
                          <w:divsChild>
                            <w:div w:id="1038891312">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5632868">
      <w:bodyDiv w:val="1"/>
      <w:marLeft w:val="0"/>
      <w:marRight w:val="0"/>
      <w:marTop w:val="0"/>
      <w:marBottom w:val="0"/>
      <w:divBdr>
        <w:top w:val="none" w:sz="0" w:space="0" w:color="auto"/>
        <w:left w:val="none" w:sz="0" w:space="0" w:color="auto"/>
        <w:bottom w:val="none" w:sz="0" w:space="0" w:color="auto"/>
        <w:right w:val="none" w:sz="0" w:space="0" w:color="auto"/>
      </w:divBdr>
    </w:div>
    <w:div w:id="1017541960">
      <w:bodyDiv w:val="1"/>
      <w:marLeft w:val="0"/>
      <w:marRight w:val="0"/>
      <w:marTop w:val="0"/>
      <w:marBottom w:val="0"/>
      <w:divBdr>
        <w:top w:val="none" w:sz="0" w:space="0" w:color="auto"/>
        <w:left w:val="none" w:sz="0" w:space="0" w:color="auto"/>
        <w:bottom w:val="none" w:sz="0" w:space="0" w:color="auto"/>
        <w:right w:val="none" w:sz="0" w:space="0" w:color="auto"/>
      </w:divBdr>
    </w:div>
    <w:div w:id="1306426234">
      <w:bodyDiv w:val="1"/>
      <w:marLeft w:val="0"/>
      <w:marRight w:val="0"/>
      <w:marTop w:val="0"/>
      <w:marBottom w:val="0"/>
      <w:divBdr>
        <w:top w:val="none" w:sz="0" w:space="0" w:color="auto"/>
        <w:left w:val="none" w:sz="0" w:space="0" w:color="auto"/>
        <w:bottom w:val="none" w:sz="0" w:space="0" w:color="auto"/>
        <w:right w:val="none" w:sz="0" w:space="0" w:color="auto"/>
      </w:divBdr>
    </w:div>
    <w:div w:id="1400443273">
      <w:bodyDiv w:val="1"/>
      <w:marLeft w:val="0"/>
      <w:marRight w:val="0"/>
      <w:marTop w:val="0"/>
      <w:marBottom w:val="0"/>
      <w:divBdr>
        <w:top w:val="none" w:sz="0" w:space="0" w:color="auto"/>
        <w:left w:val="none" w:sz="0" w:space="0" w:color="auto"/>
        <w:bottom w:val="none" w:sz="0" w:space="0" w:color="auto"/>
        <w:right w:val="none" w:sz="0" w:space="0" w:color="auto"/>
      </w:divBdr>
    </w:div>
    <w:div w:id="1785659706">
      <w:bodyDiv w:val="1"/>
      <w:marLeft w:val="75"/>
      <w:marRight w:val="75"/>
      <w:marTop w:val="75"/>
      <w:marBottom w:val="75"/>
      <w:divBdr>
        <w:top w:val="none" w:sz="0" w:space="0" w:color="auto"/>
        <w:left w:val="none" w:sz="0" w:space="0" w:color="auto"/>
        <w:bottom w:val="none" w:sz="0" w:space="0" w:color="auto"/>
        <w:right w:val="none" w:sz="0" w:space="0" w:color="auto"/>
      </w:divBdr>
      <w:divsChild>
        <w:div w:id="1663855386">
          <w:marLeft w:val="0"/>
          <w:marRight w:val="0"/>
          <w:marTop w:val="0"/>
          <w:marBottom w:val="0"/>
          <w:divBdr>
            <w:top w:val="none" w:sz="0" w:space="0" w:color="auto"/>
            <w:left w:val="none" w:sz="0" w:space="0" w:color="auto"/>
            <w:bottom w:val="none" w:sz="0" w:space="0" w:color="auto"/>
            <w:right w:val="none" w:sz="0" w:space="0" w:color="auto"/>
          </w:divBdr>
          <w:divsChild>
            <w:div w:id="177867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10" Type="http://schemas.openxmlformats.org/officeDocument/2006/relationships/image" Target="media/image1.jpe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28--2011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53579AB-134F-4F91-8A36-A4C56309B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96</Pages>
  <Words>32535</Words>
  <Characters>185456</Characters>
  <Application>Microsoft Office Word</Application>
  <DocSecurity>0</DocSecurity>
  <Lines>1545</Lines>
  <Paragraphs>435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poor matching on accounting earnings</vt:lpstr>
      <vt:lpstr>The impact of poor matching on accounting earnings</vt:lpstr>
    </vt:vector>
  </TitlesOfParts>
  <Company>Hewlett-Packard</Company>
  <LinksUpToDate>false</LinksUpToDate>
  <CharactersWithSpaces>217556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poor matching on accounting earnings</dc:title>
  <dc:creator>Fabian Stevense</dc:creator>
  <cp:lastModifiedBy>Chris D. Knoops</cp:lastModifiedBy>
  <cp:revision>2</cp:revision>
  <cp:lastPrinted>2011-07-28T13:27:00Z</cp:lastPrinted>
  <dcterms:created xsi:type="dcterms:W3CDTF">2011-08-02T07:40:00Z</dcterms:created>
  <dcterms:modified xsi:type="dcterms:W3CDTF">2011-08-02T07:40:00Z</dcterms:modified>
</cp:coreProperties>
</file>