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A51" w:rsidRDefault="00067A51" w:rsidP="009E45D1">
      <w:pPr>
        <w:rPr>
          <w:b/>
          <w:sz w:val="32"/>
          <w:szCs w:val="32"/>
          <w:u w:val="single"/>
        </w:rPr>
      </w:pPr>
    </w:p>
    <w:p w:rsidR="00AF2972" w:rsidRDefault="00AF2972" w:rsidP="009E45D1">
      <w:pPr>
        <w:rPr>
          <w:b/>
          <w:sz w:val="32"/>
          <w:szCs w:val="32"/>
          <w:u w:val="single"/>
        </w:rPr>
      </w:pPr>
    </w:p>
    <w:p w:rsidR="00067A51" w:rsidRPr="004810D6" w:rsidRDefault="004810D6" w:rsidP="009E45D1">
      <w:pPr>
        <w:spacing w:line="360" w:lineRule="auto"/>
        <w:jc w:val="center"/>
        <w:rPr>
          <w:rFonts w:ascii="Times New Roman" w:hAnsi="Times New Roman"/>
          <w:b/>
          <w:sz w:val="40"/>
          <w:szCs w:val="40"/>
          <w:lang w:val="en-GB"/>
        </w:rPr>
      </w:pPr>
      <w:r w:rsidRPr="004810D6">
        <w:rPr>
          <w:rFonts w:ascii="Times New Roman" w:hAnsi="Times New Roman"/>
          <w:b/>
          <w:sz w:val="40"/>
          <w:szCs w:val="40"/>
          <w:lang w:val="en-GB"/>
        </w:rPr>
        <w:t>Thesis Topic</w:t>
      </w:r>
      <w:r w:rsidR="00067A51" w:rsidRPr="004810D6">
        <w:rPr>
          <w:rFonts w:ascii="Times New Roman" w:hAnsi="Times New Roman"/>
          <w:b/>
          <w:sz w:val="40"/>
          <w:szCs w:val="40"/>
          <w:lang w:val="en-GB"/>
        </w:rPr>
        <w:t>:</w:t>
      </w:r>
    </w:p>
    <w:p w:rsidR="00067A51" w:rsidRPr="004810D6" w:rsidRDefault="00067A51" w:rsidP="004810D6">
      <w:pPr>
        <w:spacing w:line="360" w:lineRule="auto"/>
        <w:jc w:val="both"/>
        <w:rPr>
          <w:rFonts w:ascii="Times New Roman" w:hAnsi="Times New Roman"/>
          <w:b/>
          <w:sz w:val="32"/>
          <w:szCs w:val="32"/>
          <w:u w:val="single"/>
        </w:rPr>
      </w:pPr>
      <w:r w:rsidRPr="004810D6">
        <w:rPr>
          <w:rFonts w:ascii="Times New Roman" w:hAnsi="Times New Roman"/>
          <w:b/>
          <w:sz w:val="36"/>
          <w:szCs w:val="36"/>
          <w:lang w:val="en-GB"/>
        </w:rPr>
        <w:t>‘</w:t>
      </w:r>
      <w:r w:rsidRPr="004810D6">
        <w:rPr>
          <w:rFonts w:ascii="Times New Roman" w:hAnsi="Times New Roman"/>
          <w:b/>
          <w:sz w:val="34"/>
          <w:szCs w:val="34"/>
          <w:lang w:val="en-GB"/>
        </w:rPr>
        <w:t>’Accounting</w:t>
      </w:r>
      <w:r w:rsidR="004810D6" w:rsidRPr="004810D6">
        <w:rPr>
          <w:rFonts w:ascii="Times New Roman" w:hAnsi="Times New Roman"/>
          <w:b/>
          <w:sz w:val="34"/>
          <w:szCs w:val="34"/>
          <w:lang w:val="en-GB"/>
        </w:rPr>
        <w:t xml:space="preserve"> measures of performance and</w:t>
      </w:r>
      <w:r w:rsidRPr="004810D6">
        <w:rPr>
          <w:rFonts w:ascii="Times New Roman" w:hAnsi="Times New Roman"/>
          <w:b/>
          <w:sz w:val="34"/>
          <w:szCs w:val="34"/>
          <w:lang w:val="en-GB"/>
        </w:rPr>
        <w:t xml:space="preserve"> Stock Price performance as predictors of CEO Compensation</w:t>
      </w:r>
      <w:r w:rsidR="004810D6" w:rsidRPr="004810D6">
        <w:rPr>
          <w:rFonts w:ascii="Times New Roman" w:hAnsi="Times New Roman"/>
          <w:b/>
          <w:sz w:val="34"/>
          <w:szCs w:val="34"/>
          <w:lang w:val="en-GB"/>
        </w:rPr>
        <w:t xml:space="preserve"> in different time periods and within different sized firms</w:t>
      </w:r>
      <w:r w:rsidRPr="004810D6">
        <w:rPr>
          <w:rFonts w:ascii="Times New Roman" w:hAnsi="Times New Roman"/>
          <w:b/>
          <w:sz w:val="34"/>
          <w:szCs w:val="34"/>
          <w:lang w:val="en-GB"/>
        </w:rPr>
        <w:t>.’’ An Empirical Analysis</w:t>
      </w:r>
    </w:p>
    <w:p w:rsidR="004810D6" w:rsidRDefault="004810D6" w:rsidP="009E45D1">
      <w:pPr>
        <w:spacing w:line="360" w:lineRule="auto"/>
        <w:rPr>
          <w:rFonts w:ascii="Times New Roman" w:eastAsiaTheme="minorHAnsi" w:hAnsi="Times New Roman"/>
          <w:sz w:val="28"/>
          <w:szCs w:val="28"/>
          <w:lang w:val="en-GB"/>
        </w:rPr>
      </w:pPr>
    </w:p>
    <w:p w:rsidR="00AF2972" w:rsidRDefault="00AF2972" w:rsidP="009E45D1">
      <w:pPr>
        <w:spacing w:line="360" w:lineRule="auto"/>
        <w:rPr>
          <w:rFonts w:ascii="Times New Roman" w:eastAsiaTheme="minorHAnsi" w:hAnsi="Times New Roman"/>
          <w:sz w:val="28"/>
          <w:szCs w:val="28"/>
          <w:lang w:val="en-GB"/>
        </w:rPr>
      </w:pPr>
    </w:p>
    <w:p w:rsidR="00067A51" w:rsidRDefault="004810D6" w:rsidP="004810D6">
      <w:pPr>
        <w:spacing w:line="360" w:lineRule="auto"/>
        <w:jc w:val="center"/>
        <w:rPr>
          <w:rFonts w:ascii="Times New Roman" w:eastAsiaTheme="minorHAnsi" w:hAnsi="Times New Roman"/>
          <w:sz w:val="28"/>
          <w:szCs w:val="28"/>
          <w:lang w:val="en-GB"/>
        </w:rPr>
      </w:pPr>
      <w:r w:rsidRPr="004810D6">
        <w:rPr>
          <w:rFonts w:ascii="Times New Roman" w:eastAsiaTheme="minorHAnsi" w:hAnsi="Times New Roman"/>
          <w:sz w:val="28"/>
          <w:szCs w:val="28"/>
          <w:lang w:val="en-GB"/>
        </w:rPr>
        <w:t>Konstantinos Theodorakopoulos</w:t>
      </w:r>
    </w:p>
    <w:p w:rsidR="004810D6" w:rsidRDefault="004810D6" w:rsidP="004810D6">
      <w:pPr>
        <w:spacing w:line="360" w:lineRule="auto"/>
        <w:jc w:val="center"/>
        <w:rPr>
          <w:rFonts w:ascii="Times New Roman" w:eastAsiaTheme="minorHAnsi" w:hAnsi="Times New Roman"/>
          <w:sz w:val="28"/>
          <w:szCs w:val="28"/>
          <w:lang w:val="en-GB"/>
        </w:rPr>
      </w:pPr>
      <w:r>
        <w:rPr>
          <w:rFonts w:ascii="Times New Roman" w:eastAsiaTheme="minorHAnsi" w:hAnsi="Times New Roman"/>
          <w:sz w:val="28"/>
          <w:szCs w:val="28"/>
          <w:lang w:val="en-GB"/>
        </w:rPr>
        <w:t>Email:345699kt@eur.nl</w:t>
      </w:r>
    </w:p>
    <w:p w:rsidR="00AF2972" w:rsidRDefault="00AF2972" w:rsidP="004810D6">
      <w:pPr>
        <w:spacing w:line="360" w:lineRule="auto"/>
        <w:jc w:val="center"/>
        <w:rPr>
          <w:rFonts w:ascii="Times New Roman" w:eastAsiaTheme="minorHAnsi" w:hAnsi="Times New Roman"/>
          <w:sz w:val="28"/>
          <w:szCs w:val="28"/>
          <w:lang w:val="en-GB"/>
        </w:rPr>
      </w:pPr>
    </w:p>
    <w:p w:rsidR="004810D6" w:rsidRPr="004810D6" w:rsidRDefault="002406D2" w:rsidP="004810D6">
      <w:pPr>
        <w:spacing w:line="360" w:lineRule="auto"/>
        <w:jc w:val="center"/>
        <w:rPr>
          <w:rFonts w:ascii="Times New Roman" w:eastAsiaTheme="minorHAnsi" w:hAnsi="Times New Roman"/>
          <w:sz w:val="28"/>
          <w:szCs w:val="28"/>
          <w:lang w:val="en-GB"/>
        </w:rPr>
      </w:pPr>
      <w:hyperlink r:id="rId7" w:history="1">
        <w:r w:rsidR="00E22F04" w:rsidRPr="002406D2">
          <w:rPr>
            <w:rFonts w:ascii="Times New Roman" w:eastAsiaTheme="minorHAnsi" w:hAnsi="Times New Roman"/>
            <w:noProof/>
            <w:sz w:val="28"/>
            <w:szCs w:val="28"/>
            <w:lang w:val="el-GR" w:eastAsia="el-G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i1025" type="#_x0000_t75" alt="ban_era" href="http://www.fhk.eur.nl/" style="width:302.25pt;height:75.4pt;visibility:visible;mso-wrap-style:square" o:button="t">
              <v:fill o:detectmouseclick="t"/>
              <v:imagedata r:id="rId8" o:title="ban_era"/>
            </v:shape>
          </w:pict>
        </w:r>
      </w:hyperlink>
    </w:p>
    <w:p w:rsidR="00067A51" w:rsidRPr="004810D6" w:rsidRDefault="00067A51" w:rsidP="009E45D1">
      <w:pPr>
        <w:spacing w:line="360" w:lineRule="auto"/>
        <w:jc w:val="center"/>
        <w:rPr>
          <w:rFonts w:ascii="Times New Roman" w:hAnsi="Times New Roman"/>
          <w:b/>
          <w:sz w:val="32"/>
          <w:szCs w:val="32"/>
          <w:u w:val="single"/>
        </w:rPr>
      </w:pPr>
    </w:p>
    <w:p w:rsidR="00AF2972" w:rsidRDefault="00AF2972" w:rsidP="00AF2972">
      <w:pPr>
        <w:jc w:val="center"/>
        <w:rPr>
          <w:rFonts w:ascii="Times New Roman" w:hAnsi="Times New Roman"/>
          <w:sz w:val="28"/>
          <w:szCs w:val="28"/>
          <w:lang w:val="en-GB"/>
        </w:rPr>
      </w:pPr>
      <w:r>
        <w:rPr>
          <w:rFonts w:ascii="Times New Roman" w:hAnsi="Times New Roman"/>
          <w:sz w:val="28"/>
          <w:szCs w:val="28"/>
          <w:lang w:val="en-GB"/>
        </w:rPr>
        <w:t>Erasmus School of Economics</w:t>
      </w:r>
    </w:p>
    <w:p w:rsidR="00AF2972" w:rsidRDefault="00AF2972" w:rsidP="00AF2972">
      <w:pPr>
        <w:jc w:val="center"/>
        <w:rPr>
          <w:rFonts w:ascii="Times New Roman" w:hAnsi="Times New Roman"/>
          <w:sz w:val="28"/>
          <w:szCs w:val="28"/>
          <w:lang w:val="en-GB"/>
        </w:rPr>
      </w:pPr>
      <w:r>
        <w:rPr>
          <w:rFonts w:ascii="Times New Roman" w:hAnsi="Times New Roman"/>
          <w:sz w:val="28"/>
          <w:szCs w:val="28"/>
          <w:lang w:val="en-GB"/>
        </w:rPr>
        <w:t>Department of Economics</w:t>
      </w:r>
    </w:p>
    <w:p w:rsidR="0008741F" w:rsidRDefault="00AF2972" w:rsidP="00AF2972">
      <w:pPr>
        <w:jc w:val="center"/>
        <w:rPr>
          <w:rFonts w:ascii="Times New Roman" w:hAnsi="Times New Roman"/>
          <w:sz w:val="28"/>
          <w:szCs w:val="28"/>
          <w:lang w:val="en-GB"/>
        </w:rPr>
      </w:pPr>
      <w:r>
        <w:rPr>
          <w:rFonts w:ascii="Times New Roman" w:hAnsi="Times New Roman"/>
          <w:sz w:val="28"/>
          <w:szCs w:val="28"/>
          <w:lang w:val="en-GB"/>
        </w:rPr>
        <w:t xml:space="preserve">Supervisor: </w:t>
      </w:r>
      <w:r w:rsidRPr="00AF2972">
        <w:rPr>
          <w:rFonts w:ascii="Times New Roman" w:hAnsi="Times New Roman"/>
          <w:sz w:val="28"/>
          <w:szCs w:val="28"/>
          <w:lang w:val="en-GB"/>
        </w:rPr>
        <w:t>M. van Dongen</w:t>
      </w:r>
    </w:p>
    <w:p w:rsidR="00AF2972" w:rsidRPr="00AF2972" w:rsidRDefault="00AF2972" w:rsidP="00AF2972">
      <w:pPr>
        <w:jc w:val="center"/>
        <w:rPr>
          <w:rFonts w:ascii="Times New Roman" w:hAnsi="Times New Roman"/>
          <w:sz w:val="28"/>
          <w:szCs w:val="28"/>
          <w:lang w:val="en-GB"/>
        </w:rPr>
      </w:pPr>
    </w:p>
    <w:p w:rsidR="007F6E75" w:rsidRPr="007F6E75" w:rsidRDefault="007F6E75" w:rsidP="0061619A">
      <w:pPr>
        <w:spacing w:line="360" w:lineRule="auto"/>
        <w:jc w:val="center"/>
        <w:rPr>
          <w:b/>
          <w:sz w:val="32"/>
          <w:szCs w:val="32"/>
        </w:rPr>
      </w:pPr>
      <w:r w:rsidRPr="007F6E75">
        <w:rPr>
          <w:b/>
          <w:sz w:val="32"/>
          <w:szCs w:val="32"/>
        </w:rPr>
        <w:lastRenderedPageBreak/>
        <w:t>Abstract</w:t>
      </w:r>
    </w:p>
    <w:p w:rsidR="007F6E75" w:rsidRDefault="00E3263C" w:rsidP="007F6E75">
      <w:pPr>
        <w:spacing w:line="360" w:lineRule="auto"/>
        <w:jc w:val="both"/>
        <w:rPr>
          <w:rFonts w:ascii="Times New Roman" w:hAnsi="Times New Roman"/>
          <w:i/>
          <w:sz w:val="24"/>
          <w:szCs w:val="24"/>
        </w:rPr>
      </w:pPr>
      <w:r>
        <w:rPr>
          <w:rFonts w:ascii="Times New Roman" w:hAnsi="Times New Roman"/>
          <w:i/>
          <w:sz w:val="24"/>
          <w:szCs w:val="24"/>
        </w:rPr>
        <w:t>The compensation of CEOs’ is a field of study which attracts much of attention</w:t>
      </w:r>
      <w:r w:rsidR="00FF5D79">
        <w:rPr>
          <w:rFonts w:ascii="Times New Roman" w:hAnsi="Times New Roman"/>
          <w:i/>
          <w:sz w:val="24"/>
          <w:szCs w:val="24"/>
        </w:rPr>
        <w:t xml:space="preserve"> in recent years. This study will try to find the effect of different measures of performance on total compensation, and which measure or combination of measures gives more incentives to CEOs’ in different time periods and within different sized firms. The measures of interest are Earnings per Share, Stock Price, Net Income</w:t>
      </w:r>
      <w:r w:rsidR="00F112A6">
        <w:rPr>
          <w:rFonts w:ascii="Times New Roman" w:hAnsi="Times New Roman"/>
          <w:i/>
          <w:sz w:val="24"/>
          <w:szCs w:val="24"/>
        </w:rPr>
        <w:t>, and the combination of Net income with Stock Price and Earnings per Share with Stock Price.</w:t>
      </w:r>
      <w:r w:rsidR="00766E1F">
        <w:rPr>
          <w:rFonts w:ascii="Times New Roman" w:hAnsi="Times New Roman"/>
          <w:i/>
          <w:sz w:val="24"/>
          <w:szCs w:val="24"/>
        </w:rPr>
        <w:t xml:space="preserve"> The sample period</w:t>
      </w:r>
      <w:r w:rsidR="00F112A6">
        <w:rPr>
          <w:rFonts w:ascii="Times New Roman" w:hAnsi="Times New Roman"/>
          <w:i/>
          <w:sz w:val="24"/>
          <w:szCs w:val="24"/>
        </w:rPr>
        <w:t xml:space="preserve"> </w:t>
      </w:r>
      <w:r w:rsidR="00766E1F">
        <w:rPr>
          <w:rFonts w:ascii="Times New Roman" w:hAnsi="Times New Roman"/>
          <w:i/>
          <w:sz w:val="24"/>
          <w:szCs w:val="24"/>
        </w:rPr>
        <w:t>includes 17 years of observations and is s</w:t>
      </w:r>
      <w:r w:rsidR="00D86990">
        <w:rPr>
          <w:rFonts w:ascii="Times New Roman" w:hAnsi="Times New Roman"/>
          <w:i/>
          <w:sz w:val="24"/>
          <w:szCs w:val="24"/>
        </w:rPr>
        <w:t>eparated in three sub periods (</w:t>
      </w:r>
      <w:r w:rsidR="00766E1F">
        <w:rPr>
          <w:rFonts w:ascii="Times New Roman" w:hAnsi="Times New Roman"/>
          <w:i/>
          <w:sz w:val="24"/>
          <w:szCs w:val="24"/>
        </w:rPr>
        <w:t xml:space="preserve">1992 –2001, 2002 -2005, 2006 – 2009). </w:t>
      </w:r>
      <w:r>
        <w:rPr>
          <w:rFonts w:ascii="Times New Roman" w:hAnsi="Times New Roman"/>
          <w:i/>
          <w:sz w:val="24"/>
          <w:szCs w:val="24"/>
        </w:rPr>
        <w:t>A</w:t>
      </w:r>
      <w:r w:rsidR="007F6E75" w:rsidRPr="0050756F">
        <w:rPr>
          <w:rFonts w:ascii="Times New Roman" w:hAnsi="Times New Roman"/>
          <w:i/>
          <w:sz w:val="24"/>
          <w:szCs w:val="24"/>
        </w:rPr>
        <w:t>ll the measures of performance</w:t>
      </w:r>
      <w:r w:rsidR="00F112A6">
        <w:rPr>
          <w:rFonts w:ascii="Times New Roman" w:hAnsi="Times New Roman"/>
          <w:i/>
          <w:sz w:val="24"/>
          <w:szCs w:val="24"/>
        </w:rPr>
        <w:t xml:space="preserve"> are found to</w:t>
      </w:r>
      <w:r w:rsidR="007F6E75" w:rsidRPr="0050756F">
        <w:rPr>
          <w:rFonts w:ascii="Times New Roman" w:hAnsi="Times New Roman"/>
          <w:i/>
          <w:sz w:val="24"/>
          <w:szCs w:val="24"/>
        </w:rPr>
        <w:t xml:space="preserve"> have a positive correlation with the total CEO compensation. Also the combination of </w:t>
      </w:r>
      <w:r w:rsidR="000771A7" w:rsidRPr="0050756F">
        <w:rPr>
          <w:rFonts w:ascii="Times New Roman" w:hAnsi="Times New Roman"/>
          <w:i/>
          <w:sz w:val="24"/>
          <w:szCs w:val="24"/>
        </w:rPr>
        <w:t>Net Income</w:t>
      </w:r>
      <w:r w:rsidR="007F6E75" w:rsidRPr="0050756F">
        <w:rPr>
          <w:rFonts w:ascii="Times New Roman" w:hAnsi="Times New Roman"/>
          <w:i/>
          <w:sz w:val="24"/>
          <w:szCs w:val="24"/>
        </w:rPr>
        <w:t xml:space="preserve"> with </w:t>
      </w:r>
      <w:r w:rsidR="000771A7" w:rsidRPr="0050756F">
        <w:rPr>
          <w:rFonts w:ascii="Times New Roman" w:hAnsi="Times New Roman"/>
          <w:i/>
          <w:sz w:val="24"/>
          <w:szCs w:val="24"/>
        </w:rPr>
        <w:t>Stock Price</w:t>
      </w:r>
      <w:r w:rsidR="007F6E75" w:rsidRPr="0050756F">
        <w:rPr>
          <w:rFonts w:ascii="Times New Roman" w:hAnsi="Times New Roman"/>
          <w:i/>
          <w:sz w:val="24"/>
          <w:szCs w:val="24"/>
        </w:rPr>
        <w:t xml:space="preserve"> is found to </w:t>
      </w:r>
      <w:r w:rsidR="00F6425C" w:rsidRPr="0050756F">
        <w:rPr>
          <w:rFonts w:ascii="Times New Roman" w:hAnsi="Times New Roman"/>
          <w:i/>
          <w:sz w:val="24"/>
          <w:szCs w:val="24"/>
        </w:rPr>
        <w:t>affect more</w:t>
      </w:r>
      <w:r w:rsidR="007F6E75" w:rsidRPr="0050756F">
        <w:rPr>
          <w:rFonts w:ascii="Times New Roman" w:hAnsi="Times New Roman"/>
          <w:i/>
          <w:sz w:val="24"/>
          <w:szCs w:val="24"/>
        </w:rPr>
        <w:t xml:space="preserve"> the</w:t>
      </w:r>
      <w:r w:rsidR="000771A7" w:rsidRPr="0050756F">
        <w:rPr>
          <w:rFonts w:ascii="Times New Roman" w:hAnsi="Times New Roman"/>
          <w:i/>
          <w:sz w:val="24"/>
          <w:szCs w:val="24"/>
        </w:rPr>
        <w:t xml:space="preserve"> level of CEO compensation than</w:t>
      </w:r>
      <w:r w:rsidR="00F6425C" w:rsidRPr="0050756F">
        <w:rPr>
          <w:rFonts w:ascii="Times New Roman" w:hAnsi="Times New Roman"/>
          <w:i/>
          <w:sz w:val="24"/>
          <w:szCs w:val="24"/>
        </w:rPr>
        <w:t xml:space="preserve"> </w:t>
      </w:r>
      <w:r w:rsidR="000771A7" w:rsidRPr="0050756F">
        <w:rPr>
          <w:rFonts w:ascii="Times New Roman" w:hAnsi="Times New Roman"/>
          <w:i/>
          <w:sz w:val="24"/>
          <w:szCs w:val="24"/>
        </w:rPr>
        <w:t>Earnings per Share, Net Income, and Stock Price</w:t>
      </w:r>
      <w:r w:rsidR="00DE30B4">
        <w:rPr>
          <w:rFonts w:ascii="Times New Roman" w:hAnsi="Times New Roman"/>
          <w:i/>
          <w:sz w:val="24"/>
          <w:szCs w:val="24"/>
        </w:rPr>
        <w:t xml:space="preserve"> separately</w:t>
      </w:r>
      <w:r w:rsidR="000771A7" w:rsidRPr="0050756F">
        <w:rPr>
          <w:rFonts w:ascii="Times New Roman" w:hAnsi="Times New Roman"/>
          <w:i/>
          <w:sz w:val="24"/>
          <w:szCs w:val="24"/>
        </w:rPr>
        <w:t xml:space="preserve"> </w:t>
      </w:r>
      <w:r w:rsidR="007F6E75" w:rsidRPr="0050756F">
        <w:rPr>
          <w:rFonts w:ascii="Times New Roman" w:hAnsi="Times New Roman"/>
          <w:i/>
          <w:sz w:val="24"/>
          <w:szCs w:val="24"/>
        </w:rPr>
        <w:t>for the time period of 1992-2001. For the time periods</w:t>
      </w:r>
      <w:r w:rsidR="00DE30B4">
        <w:rPr>
          <w:rFonts w:ascii="Times New Roman" w:hAnsi="Times New Roman"/>
          <w:i/>
          <w:sz w:val="24"/>
          <w:szCs w:val="24"/>
        </w:rPr>
        <w:t xml:space="preserve"> of 2002-2005,</w:t>
      </w:r>
      <w:r w:rsidR="0061619A">
        <w:rPr>
          <w:rFonts w:ascii="Times New Roman" w:hAnsi="Times New Roman"/>
          <w:i/>
          <w:sz w:val="24"/>
          <w:szCs w:val="24"/>
        </w:rPr>
        <w:t xml:space="preserve"> </w:t>
      </w:r>
      <w:r w:rsidR="00DE30B4">
        <w:rPr>
          <w:rFonts w:ascii="Times New Roman" w:hAnsi="Times New Roman"/>
          <w:i/>
          <w:sz w:val="24"/>
          <w:szCs w:val="24"/>
        </w:rPr>
        <w:t>and 2006-2009</w:t>
      </w:r>
      <w:r w:rsidR="007F6E75" w:rsidRPr="0050756F">
        <w:rPr>
          <w:rFonts w:ascii="Times New Roman" w:hAnsi="Times New Roman"/>
          <w:i/>
          <w:sz w:val="24"/>
          <w:szCs w:val="24"/>
        </w:rPr>
        <w:t xml:space="preserve"> </w:t>
      </w:r>
      <w:r w:rsidR="000771A7" w:rsidRPr="0050756F">
        <w:rPr>
          <w:rFonts w:ascii="Times New Roman" w:hAnsi="Times New Roman"/>
          <w:i/>
          <w:sz w:val="24"/>
          <w:szCs w:val="24"/>
        </w:rPr>
        <w:t>Earnings per Share</w:t>
      </w:r>
      <w:r w:rsidR="007F6E75" w:rsidRPr="0050756F">
        <w:rPr>
          <w:rFonts w:ascii="Times New Roman" w:hAnsi="Times New Roman"/>
          <w:i/>
          <w:sz w:val="24"/>
          <w:szCs w:val="24"/>
        </w:rPr>
        <w:t xml:space="preserve"> constitutes the measure which will provide proper incentives to CEOs’. In addition, </w:t>
      </w:r>
      <w:r w:rsidR="000771A7" w:rsidRPr="0050756F">
        <w:rPr>
          <w:rFonts w:ascii="Times New Roman" w:hAnsi="Times New Roman"/>
          <w:i/>
          <w:sz w:val="24"/>
          <w:szCs w:val="24"/>
        </w:rPr>
        <w:t>Net Income</w:t>
      </w:r>
      <w:r w:rsidR="007F6E75" w:rsidRPr="0050756F">
        <w:rPr>
          <w:rFonts w:ascii="Times New Roman" w:hAnsi="Times New Roman"/>
          <w:i/>
          <w:sz w:val="24"/>
          <w:szCs w:val="24"/>
        </w:rPr>
        <w:t xml:space="preserve"> is found to be significant and have decreasing pay performance sensitivity with the increase of firm size for all time periods. </w:t>
      </w:r>
      <w:r w:rsidR="000771A7" w:rsidRPr="0050756F">
        <w:rPr>
          <w:rFonts w:ascii="Times New Roman" w:hAnsi="Times New Roman"/>
          <w:i/>
          <w:sz w:val="24"/>
          <w:szCs w:val="24"/>
        </w:rPr>
        <w:t>Stock Price</w:t>
      </w:r>
      <w:r w:rsidR="007F6E75" w:rsidRPr="0050756F">
        <w:rPr>
          <w:rFonts w:ascii="Times New Roman" w:hAnsi="Times New Roman"/>
          <w:i/>
          <w:sz w:val="24"/>
          <w:szCs w:val="24"/>
        </w:rPr>
        <w:t xml:space="preserve"> is found to be a significant predictor of total compensation with an increasing coefficient the bigger the firm size </w:t>
      </w:r>
      <w:r w:rsidR="00C4285D" w:rsidRPr="0050756F">
        <w:rPr>
          <w:rFonts w:ascii="Times New Roman" w:hAnsi="Times New Roman"/>
          <w:i/>
          <w:sz w:val="24"/>
          <w:szCs w:val="24"/>
        </w:rPr>
        <w:t xml:space="preserve">according to market value categorization and with a decreasing coefficient according to revenue categorization. Furthermore EPS is </w:t>
      </w:r>
      <w:r w:rsidR="000771A7" w:rsidRPr="0050756F">
        <w:rPr>
          <w:rFonts w:ascii="Times New Roman" w:hAnsi="Times New Roman"/>
          <w:i/>
          <w:sz w:val="24"/>
          <w:szCs w:val="24"/>
        </w:rPr>
        <w:t>insignificant</w:t>
      </w:r>
      <w:r w:rsidR="00C4285D" w:rsidRPr="0050756F">
        <w:rPr>
          <w:rFonts w:ascii="Times New Roman" w:hAnsi="Times New Roman"/>
          <w:i/>
          <w:sz w:val="24"/>
          <w:szCs w:val="24"/>
        </w:rPr>
        <w:t xml:space="preserve"> in predicting total compensation in the time period before SOX legislation but after this period it is</w:t>
      </w:r>
      <w:r w:rsidR="000771A7" w:rsidRPr="0050756F">
        <w:rPr>
          <w:rFonts w:ascii="Times New Roman" w:hAnsi="Times New Roman"/>
          <w:i/>
          <w:sz w:val="24"/>
          <w:szCs w:val="24"/>
        </w:rPr>
        <w:t xml:space="preserve"> found to be significant with </w:t>
      </w:r>
      <w:r w:rsidR="00C4285D" w:rsidRPr="0050756F">
        <w:rPr>
          <w:rFonts w:ascii="Times New Roman" w:hAnsi="Times New Roman"/>
          <w:i/>
          <w:sz w:val="24"/>
          <w:szCs w:val="24"/>
        </w:rPr>
        <w:t>pay performance sensitivity</w:t>
      </w:r>
      <w:r w:rsidR="0050756F">
        <w:rPr>
          <w:rFonts w:ascii="Times New Roman" w:hAnsi="Times New Roman"/>
          <w:i/>
          <w:sz w:val="24"/>
          <w:szCs w:val="24"/>
        </w:rPr>
        <w:t xml:space="preserve"> which decreases the bigger the firm size according to revenue categorization and an increasing coefficient according to market value separation</w:t>
      </w:r>
      <w:r w:rsidR="00C4285D" w:rsidRPr="0050756F">
        <w:rPr>
          <w:rFonts w:ascii="Times New Roman" w:hAnsi="Times New Roman"/>
          <w:i/>
          <w:sz w:val="24"/>
          <w:szCs w:val="24"/>
        </w:rPr>
        <w:t>.</w:t>
      </w:r>
      <w:r w:rsidR="006C2C7A">
        <w:rPr>
          <w:rFonts w:ascii="Times New Roman" w:hAnsi="Times New Roman"/>
          <w:i/>
          <w:sz w:val="24"/>
          <w:szCs w:val="24"/>
        </w:rPr>
        <w:t xml:space="preserve"> Total compensation is increasing until 2007 but in 2008 and 2009 it decreases due to the financial crisis.</w:t>
      </w:r>
    </w:p>
    <w:p w:rsidR="000B2014" w:rsidRDefault="000B2014" w:rsidP="007F6E75">
      <w:pPr>
        <w:spacing w:line="360" w:lineRule="auto"/>
        <w:jc w:val="both"/>
        <w:rPr>
          <w:rFonts w:ascii="Times New Roman" w:hAnsi="Times New Roman"/>
          <w:i/>
          <w:sz w:val="24"/>
          <w:szCs w:val="24"/>
        </w:rPr>
      </w:pPr>
    </w:p>
    <w:p w:rsidR="000B2014" w:rsidRPr="00F913F6" w:rsidRDefault="000B2014" w:rsidP="007F6E75">
      <w:pPr>
        <w:spacing w:line="360" w:lineRule="auto"/>
        <w:jc w:val="both"/>
        <w:rPr>
          <w:rFonts w:ascii="Times New Roman" w:hAnsi="Times New Roman"/>
          <w:sz w:val="24"/>
          <w:szCs w:val="24"/>
        </w:rPr>
      </w:pPr>
      <w:r w:rsidRPr="00C25F86">
        <w:rPr>
          <w:rFonts w:ascii="Times New Roman" w:hAnsi="Times New Roman"/>
          <w:i/>
          <w:sz w:val="24"/>
          <w:szCs w:val="24"/>
        </w:rPr>
        <w:t xml:space="preserve">Key words: CEO Compensation, </w:t>
      </w:r>
      <w:r w:rsidR="00044B09" w:rsidRPr="00C25F86">
        <w:rPr>
          <w:rFonts w:ascii="Times New Roman" w:hAnsi="Times New Roman"/>
          <w:i/>
          <w:sz w:val="24"/>
          <w:szCs w:val="24"/>
        </w:rPr>
        <w:t xml:space="preserve">Measures of </w:t>
      </w:r>
      <w:r w:rsidRPr="00C25F86">
        <w:rPr>
          <w:rFonts w:ascii="Times New Roman" w:hAnsi="Times New Roman"/>
          <w:i/>
          <w:sz w:val="24"/>
          <w:szCs w:val="24"/>
        </w:rPr>
        <w:t>Performance, Earnings per Share, Net Income, Stock Price,</w:t>
      </w:r>
      <w:r w:rsidR="00044B09" w:rsidRPr="00C25F86">
        <w:rPr>
          <w:rFonts w:ascii="Times New Roman" w:hAnsi="Times New Roman"/>
          <w:i/>
          <w:sz w:val="24"/>
          <w:szCs w:val="24"/>
        </w:rPr>
        <w:t xml:space="preserve"> Firm Size, SOX Legislation, </w:t>
      </w:r>
      <w:r w:rsidR="00F913F6" w:rsidRPr="00C25F86">
        <w:rPr>
          <w:rFonts w:ascii="Times New Roman" w:hAnsi="Times New Roman"/>
          <w:i/>
          <w:sz w:val="24"/>
          <w:szCs w:val="24"/>
        </w:rPr>
        <w:t>Financial</w:t>
      </w:r>
      <w:r w:rsidR="00044B09" w:rsidRPr="00C25F86">
        <w:rPr>
          <w:rFonts w:ascii="Times New Roman" w:hAnsi="Times New Roman"/>
          <w:i/>
          <w:sz w:val="24"/>
          <w:szCs w:val="24"/>
        </w:rPr>
        <w:t xml:space="preserve"> Crisis.</w:t>
      </w:r>
    </w:p>
    <w:p w:rsidR="007F6E75" w:rsidRDefault="007F6E75" w:rsidP="0061619A">
      <w:pPr>
        <w:spacing w:line="360" w:lineRule="auto"/>
        <w:rPr>
          <w:b/>
          <w:sz w:val="32"/>
          <w:szCs w:val="32"/>
          <w:u w:val="single"/>
        </w:rPr>
      </w:pPr>
    </w:p>
    <w:p w:rsidR="00067A51" w:rsidRDefault="00067A51" w:rsidP="009E45D1">
      <w:pPr>
        <w:spacing w:line="360" w:lineRule="auto"/>
        <w:jc w:val="center"/>
        <w:rPr>
          <w:b/>
          <w:sz w:val="32"/>
          <w:szCs w:val="32"/>
          <w:u w:val="single"/>
        </w:rPr>
      </w:pPr>
      <w:r>
        <w:rPr>
          <w:b/>
          <w:sz w:val="32"/>
          <w:szCs w:val="32"/>
          <w:u w:val="single"/>
        </w:rPr>
        <w:lastRenderedPageBreak/>
        <w:t>Table of Contents</w:t>
      </w:r>
    </w:p>
    <w:p w:rsidR="009E45D1" w:rsidRPr="009E45D1" w:rsidRDefault="009E45D1" w:rsidP="009E45D1">
      <w:pPr>
        <w:spacing w:line="360" w:lineRule="auto"/>
        <w:jc w:val="center"/>
        <w:rPr>
          <w:b/>
          <w:sz w:val="32"/>
          <w:szCs w:val="32"/>
          <w:u w:val="single"/>
        </w:rPr>
      </w:pPr>
    </w:p>
    <w:p w:rsidR="00067A51" w:rsidRPr="009D2C9E" w:rsidRDefault="002406D2" w:rsidP="009E45D1">
      <w:pPr>
        <w:pStyle w:val="TOC1"/>
        <w:tabs>
          <w:tab w:val="right" w:leader="dot" w:pos="8296"/>
        </w:tabs>
        <w:spacing w:line="360" w:lineRule="auto"/>
        <w:rPr>
          <w:sz w:val="24"/>
          <w:szCs w:val="24"/>
        </w:rPr>
      </w:pPr>
      <w:r>
        <w:rPr>
          <w:b/>
          <w:sz w:val="32"/>
          <w:szCs w:val="32"/>
          <w:u w:val="single"/>
        </w:rPr>
        <w:fldChar w:fldCharType="begin"/>
      </w:r>
      <w:r w:rsidR="00067A51">
        <w:rPr>
          <w:b/>
          <w:sz w:val="32"/>
          <w:szCs w:val="32"/>
          <w:u w:val="single"/>
        </w:rPr>
        <w:instrText xml:space="preserve"> TOC \o "1-3" \h \z \u </w:instrText>
      </w:r>
      <w:r>
        <w:rPr>
          <w:b/>
          <w:sz w:val="32"/>
          <w:szCs w:val="32"/>
          <w:u w:val="single"/>
        </w:rPr>
        <w:fldChar w:fldCharType="separate"/>
      </w:r>
      <w:hyperlink w:anchor="_Toc287456325" w:history="1">
        <w:r w:rsidR="00067A51" w:rsidRPr="009D2C9E">
          <w:rPr>
            <w:sz w:val="24"/>
            <w:szCs w:val="24"/>
          </w:rPr>
          <w:t>Chapter 1    Introduction</w:t>
        </w:r>
        <w:r w:rsidR="00172E6C">
          <w:rPr>
            <w:webHidden/>
            <w:sz w:val="24"/>
            <w:szCs w:val="24"/>
          </w:rPr>
          <w:t>………………………………………………………………………………….</w:t>
        </w:r>
        <w:r w:rsidR="009D2C9E">
          <w:rPr>
            <w:webHidden/>
            <w:sz w:val="24"/>
            <w:szCs w:val="24"/>
          </w:rPr>
          <w:t>……….</w:t>
        </w:r>
        <w:r w:rsidR="0061619A" w:rsidRPr="009D2C9E">
          <w:rPr>
            <w:webHidden/>
            <w:sz w:val="24"/>
            <w:szCs w:val="24"/>
          </w:rPr>
          <w:t>4</w:t>
        </w:r>
      </w:hyperlink>
    </w:p>
    <w:p w:rsidR="00067A51" w:rsidRPr="009D2C9E" w:rsidRDefault="002406D2" w:rsidP="009E45D1">
      <w:pPr>
        <w:pStyle w:val="TOC1"/>
        <w:tabs>
          <w:tab w:val="right" w:leader="dot" w:pos="8296"/>
        </w:tabs>
        <w:spacing w:line="360" w:lineRule="auto"/>
        <w:rPr>
          <w:sz w:val="24"/>
          <w:szCs w:val="24"/>
        </w:rPr>
      </w:pPr>
      <w:hyperlink w:anchor="_Toc287456326" w:history="1">
        <w:r w:rsidR="00067A51" w:rsidRPr="009D2C9E">
          <w:rPr>
            <w:sz w:val="24"/>
            <w:szCs w:val="24"/>
          </w:rPr>
          <w:t>Chapter 2    Motivation</w:t>
        </w:r>
        <w:r w:rsidR="009D2C9E">
          <w:rPr>
            <w:webHidden/>
            <w:sz w:val="24"/>
            <w:szCs w:val="24"/>
          </w:rPr>
          <w:t>……</w:t>
        </w:r>
        <w:r w:rsidR="00172E6C">
          <w:rPr>
            <w:webHidden/>
            <w:sz w:val="24"/>
            <w:szCs w:val="24"/>
          </w:rPr>
          <w:t>…………………………………………………………………………………….</w:t>
        </w:r>
        <w:r w:rsidR="009D2C9E">
          <w:rPr>
            <w:webHidden/>
            <w:sz w:val="24"/>
            <w:szCs w:val="24"/>
          </w:rPr>
          <w:t>….</w:t>
        </w:r>
        <w:r w:rsidR="0061619A" w:rsidRPr="009D2C9E">
          <w:rPr>
            <w:webHidden/>
            <w:sz w:val="24"/>
            <w:szCs w:val="24"/>
          </w:rPr>
          <w:t>6</w:t>
        </w:r>
      </w:hyperlink>
    </w:p>
    <w:p w:rsidR="00067A51" w:rsidRPr="009D2C9E" w:rsidRDefault="002406D2" w:rsidP="009E45D1">
      <w:pPr>
        <w:pStyle w:val="TOC1"/>
        <w:tabs>
          <w:tab w:val="right" w:leader="dot" w:pos="8296"/>
        </w:tabs>
        <w:spacing w:line="360" w:lineRule="auto"/>
        <w:rPr>
          <w:sz w:val="24"/>
          <w:szCs w:val="24"/>
        </w:rPr>
      </w:pPr>
      <w:hyperlink w:anchor="_Toc287456327" w:history="1">
        <w:r w:rsidR="00067A51" w:rsidRPr="009D2C9E">
          <w:rPr>
            <w:sz w:val="24"/>
            <w:szCs w:val="24"/>
          </w:rPr>
          <w:t xml:space="preserve">Chapter 3 </w:t>
        </w:r>
        <w:r w:rsidR="00967145" w:rsidRPr="009D2C9E">
          <w:rPr>
            <w:sz w:val="24"/>
            <w:szCs w:val="24"/>
          </w:rPr>
          <w:t xml:space="preserve">   </w:t>
        </w:r>
        <w:r w:rsidR="00067A51" w:rsidRPr="009D2C9E">
          <w:rPr>
            <w:sz w:val="24"/>
            <w:szCs w:val="24"/>
          </w:rPr>
          <w:t>Theoretical Background</w:t>
        </w:r>
        <w:r w:rsidR="00172E6C">
          <w:rPr>
            <w:webHidden/>
            <w:sz w:val="24"/>
            <w:szCs w:val="24"/>
          </w:rPr>
          <w:t>…………………………………………………………………….</w:t>
        </w:r>
        <w:r w:rsidR="009D2C9E">
          <w:rPr>
            <w:webHidden/>
            <w:sz w:val="24"/>
            <w:szCs w:val="24"/>
          </w:rPr>
          <w:t>……</w:t>
        </w:r>
        <w:r w:rsidRPr="009D2C9E">
          <w:rPr>
            <w:webHidden/>
            <w:sz w:val="24"/>
            <w:szCs w:val="24"/>
          </w:rPr>
          <w:fldChar w:fldCharType="begin"/>
        </w:r>
        <w:r w:rsidR="00067A51" w:rsidRPr="009D2C9E">
          <w:rPr>
            <w:webHidden/>
            <w:sz w:val="24"/>
            <w:szCs w:val="24"/>
          </w:rPr>
          <w:instrText xml:space="preserve"> PAGEREF _Toc287456327 \h </w:instrText>
        </w:r>
        <w:r w:rsidRPr="009D2C9E">
          <w:rPr>
            <w:webHidden/>
            <w:sz w:val="24"/>
            <w:szCs w:val="24"/>
          </w:rPr>
        </w:r>
        <w:r w:rsidRPr="009D2C9E">
          <w:rPr>
            <w:webHidden/>
            <w:sz w:val="24"/>
            <w:szCs w:val="24"/>
          </w:rPr>
          <w:fldChar w:fldCharType="separate"/>
        </w:r>
        <w:r w:rsidR="007F28A6">
          <w:rPr>
            <w:noProof/>
            <w:webHidden/>
            <w:sz w:val="24"/>
            <w:szCs w:val="24"/>
          </w:rPr>
          <w:t>7</w:t>
        </w:r>
        <w:r w:rsidRPr="009D2C9E">
          <w:rPr>
            <w:webHidden/>
            <w:sz w:val="24"/>
            <w:szCs w:val="24"/>
          </w:rPr>
          <w:fldChar w:fldCharType="end"/>
        </w:r>
      </w:hyperlink>
    </w:p>
    <w:p w:rsidR="00067A51" w:rsidRPr="009D2C9E" w:rsidRDefault="002406D2" w:rsidP="009E45D1">
      <w:pPr>
        <w:pStyle w:val="TOC1"/>
        <w:tabs>
          <w:tab w:val="right" w:leader="dot" w:pos="8296"/>
        </w:tabs>
        <w:spacing w:line="360" w:lineRule="auto"/>
        <w:rPr>
          <w:sz w:val="24"/>
          <w:szCs w:val="24"/>
        </w:rPr>
      </w:pPr>
      <w:hyperlink w:anchor="_Toc287456328" w:history="1">
        <w:r w:rsidR="00067A51" w:rsidRPr="009D2C9E">
          <w:rPr>
            <w:sz w:val="24"/>
            <w:szCs w:val="24"/>
          </w:rPr>
          <w:t>Chapter 4    Literature Review</w:t>
        </w:r>
        <w:r w:rsidR="00172E6C">
          <w:rPr>
            <w:webHidden/>
            <w:sz w:val="24"/>
            <w:szCs w:val="24"/>
          </w:rPr>
          <w:t>……………………………………………………………………………</w:t>
        </w:r>
        <w:r w:rsidR="009D2C9E">
          <w:rPr>
            <w:webHidden/>
            <w:sz w:val="24"/>
            <w:szCs w:val="24"/>
          </w:rPr>
          <w:t>……..</w:t>
        </w:r>
        <w:r w:rsidR="00671BC6">
          <w:rPr>
            <w:webHidden/>
            <w:sz w:val="24"/>
            <w:szCs w:val="24"/>
          </w:rPr>
          <w:t>9</w:t>
        </w:r>
      </w:hyperlink>
    </w:p>
    <w:p w:rsidR="00C2746C" w:rsidRPr="009D2C9E" w:rsidRDefault="009D2C9E" w:rsidP="00C2746C">
      <w:pPr>
        <w:rPr>
          <w:sz w:val="24"/>
          <w:szCs w:val="24"/>
        </w:rPr>
      </w:pPr>
      <w:r>
        <w:rPr>
          <w:sz w:val="24"/>
          <w:szCs w:val="24"/>
        </w:rPr>
        <w:t xml:space="preserve">           </w:t>
      </w:r>
      <w:r w:rsidR="00C2746C" w:rsidRPr="009D2C9E">
        <w:rPr>
          <w:sz w:val="24"/>
          <w:szCs w:val="24"/>
        </w:rPr>
        <w:t xml:space="preserve"> </w:t>
      </w:r>
      <w:r w:rsidRPr="009D2C9E">
        <w:rPr>
          <w:sz w:val="24"/>
          <w:szCs w:val="24"/>
        </w:rPr>
        <w:t>4.1     Compensation, Firm performance, and Firm size…</w:t>
      </w:r>
      <w:r>
        <w:rPr>
          <w:sz w:val="24"/>
          <w:szCs w:val="24"/>
        </w:rPr>
        <w:t>……………………………..</w:t>
      </w:r>
      <w:r w:rsidRPr="009D2C9E">
        <w:rPr>
          <w:sz w:val="24"/>
          <w:szCs w:val="24"/>
        </w:rPr>
        <w:t>..</w:t>
      </w:r>
      <w:r w:rsidR="00671BC6">
        <w:rPr>
          <w:sz w:val="24"/>
          <w:szCs w:val="24"/>
        </w:rPr>
        <w:t>9</w:t>
      </w:r>
    </w:p>
    <w:p w:rsidR="009D2C9E" w:rsidRPr="009D2C9E" w:rsidRDefault="009D2C9E" w:rsidP="00C2746C">
      <w:pPr>
        <w:rPr>
          <w:sz w:val="24"/>
          <w:szCs w:val="24"/>
        </w:rPr>
      </w:pPr>
      <w:r>
        <w:rPr>
          <w:sz w:val="24"/>
          <w:szCs w:val="24"/>
        </w:rPr>
        <w:t xml:space="preserve">      </w:t>
      </w:r>
      <w:r w:rsidRPr="009D2C9E">
        <w:rPr>
          <w:sz w:val="24"/>
          <w:szCs w:val="24"/>
        </w:rPr>
        <w:t xml:space="preserve">      4.2     Sarbanes Oxley Act (SOX) legislation and CEO compensation……</w:t>
      </w:r>
      <w:r>
        <w:rPr>
          <w:sz w:val="24"/>
          <w:szCs w:val="24"/>
        </w:rPr>
        <w:t>…..</w:t>
      </w:r>
      <w:r w:rsidRPr="009D2C9E">
        <w:rPr>
          <w:sz w:val="24"/>
          <w:szCs w:val="24"/>
        </w:rPr>
        <w:t>……1</w:t>
      </w:r>
      <w:r w:rsidR="00671BC6">
        <w:rPr>
          <w:sz w:val="24"/>
          <w:szCs w:val="24"/>
        </w:rPr>
        <w:t>5</w:t>
      </w:r>
    </w:p>
    <w:p w:rsidR="009D2C9E" w:rsidRPr="009D2C9E" w:rsidRDefault="009D2C9E" w:rsidP="00C2746C">
      <w:pPr>
        <w:rPr>
          <w:sz w:val="24"/>
          <w:szCs w:val="24"/>
        </w:rPr>
      </w:pPr>
      <w:r>
        <w:rPr>
          <w:sz w:val="24"/>
          <w:szCs w:val="24"/>
        </w:rPr>
        <w:t xml:space="preserve"> </w:t>
      </w:r>
      <w:r w:rsidRPr="009D2C9E">
        <w:rPr>
          <w:sz w:val="24"/>
          <w:szCs w:val="24"/>
        </w:rPr>
        <w:t xml:space="preserve">           4.3     Financially distressed firms and CEO Compensation…………………</w:t>
      </w:r>
      <w:r>
        <w:rPr>
          <w:sz w:val="24"/>
          <w:szCs w:val="24"/>
        </w:rPr>
        <w:t>…..</w:t>
      </w:r>
      <w:r w:rsidRPr="009D2C9E">
        <w:rPr>
          <w:sz w:val="24"/>
          <w:szCs w:val="24"/>
        </w:rPr>
        <w:t>…….1</w:t>
      </w:r>
      <w:r w:rsidR="00671BC6">
        <w:rPr>
          <w:sz w:val="24"/>
          <w:szCs w:val="24"/>
        </w:rPr>
        <w:t>8</w:t>
      </w:r>
      <w:r w:rsidRPr="009D2C9E">
        <w:rPr>
          <w:sz w:val="24"/>
          <w:szCs w:val="24"/>
        </w:rPr>
        <w:t xml:space="preserve"> </w:t>
      </w:r>
    </w:p>
    <w:p w:rsidR="00067A51" w:rsidRPr="009D2C9E" w:rsidRDefault="002406D2" w:rsidP="009E45D1">
      <w:pPr>
        <w:pStyle w:val="TOC1"/>
        <w:tabs>
          <w:tab w:val="right" w:leader="dot" w:pos="8296"/>
        </w:tabs>
        <w:spacing w:line="360" w:lineRule="auto"/>
        <w:rPr>
          <w:sz w:val="24"/>
          <w:szCs w:val="24"/>
        </w:rPr>
      </w:pPr>
      <w:hyperlink w:anchor="_Toc287456329" w:history="1">
        <w:r w:rsidR="00067A51" w:rsidRPr="009D2C9E">
          <w:rPr>
            <w:rFonts w:ascii="Times New Roman" w:hAnsi="Times New Roman"/>
            <w:sz w:val="24"/>
            <w:szCs w:val="24"/>
          </w:rPr>
          <w:t>Chapter 5</w:t>
        </w:r>
        <w:r w:rsidR="00067A51" w:rsidRPr="009D2C9E">
          <w:rPr>
            <w:sz w:val="24"/>
            <w:szCs w:val="24"/>
          </w:rPr>
          <w:t xml:space="preserve">    </w:t>
        </w:r>
        <w:r w:rsidR="00067A51" w:rsidRPr="009D2C9E">
          <w:rPr>
            <w:rFonts w:ascii="Times New Roman" w:hAnsi="Times New Roman"/>
            <w:sz w:val="24"/>
            <w:szCs w:val="24"/>
          </w:rPr>
          <w:t>Hypotheses Development</w:t>
        </w:r>
        <w:r w:rsidR="00671BC6">
          <w:rPr>
            <w:webHidden/>
            <w:sz w:val="24"/>
            <w:szCs w:val="24"/>
          </w:rPr>
          <w:t>………………………………………………………………….</w:t>
        </w:r>
        <w:r w:rsidR="00414343">
          <w:rPr>
            <w:webHidden/>
            <w:sz w:val="24"/>
            <w:szCs w:val="24"/>
          </w:rPr>
          <w:t>….</w:t>
        </w:r>
        <w:r w:rsidR="00671BC6">
          <w:rPr>
            <w:webHidden/>
            <w:sz w:val="24"/>
            <w:szCs w:val="24"/>
          </w:rPr>
          <w:t>20</w:t>
        </w:r>
      </w:hyperlink>
    </w:p>
    <w:p w:rsidR="00067A51" w:rsidRPr="009D2C9E" w:rsidRDefault="002406D2" w:rsidP="009E45D1">
      <w:pPr>
        <w:pStyle w:val="TOC1"/>
        <w:tabs>
          <w:tab w:val="right" w:leader="dot" w:pos="8296"/>
        </w:tabs>
        <w:spacing w:line="360" w:lineRule="auto"/>
        <w:rPr>
          <w:sz w:val="24"/>
          <w:szCs w:val="24"/>
        </w:rPr>
      </w:pPr>
      <w:hyperlink w:anchor="_Toc287456330" w:history="1">
        <w:r w:rsidR="00967145" w:rsidRPr="009D2C9E">
          <w:rPr>
            <w:rFonts w:ascii="Times New Roman" w:hAnsi="Times New Roman"/>
            <w:sz w:val="24"/>
            <w:szCs w:val="24"/>
          </w:rPr>
          <w:t xml:space="preserve">Chapter 6    </w:t>
        </w:r>
        <w:r w:rsidR="00067A51" w:rsidRPr="009D2C9E">
          <w:rPr>
            <w:rFonts w:ascii="Times New Roman" w:hAnsi="Times New Roman"/>
            <w:sz w:val="24"/>
            <w:szCs w:val="24"/>
          </w:rPr>
          <w:t>Research Methodology</w:t>
        </w:r>
        <w:r w:rsidR="00414343">
          <w:rPr>
            <w:webHidden/>
            <w:sz w:val="24"/>
            <w:szCs w:val="24"/>
          </w:rPr>
          <w:t>……………………………</w:t>
        </w:r>
        <w:r w:rsidR="00671BC6">
          <w:rPr>
            <w:webHidden/>
            <w:sz w:val="24"/>
            <w:szCs w:val="24"/>
          </w:rPr>
          <w:t>……………………………………………21</w:t>
        </w:r>
      </w:hyperlink>
    </w:p>
    <w:p w:rsidR="00067A51" w:rsidRPr="009D2C9E" w:rsidRDefault="00414343" w:rsidP="00414343">
      <w:pPr>
        <w:pStyle w:val="TOC2"/>
      </w:pPr>
      <w:r>
        <w:t xml:space="preserve">              </w:t>
      </w:r>
      <w:hyperlink w:anchor="_Toc287456331" w:history="1">
        <w:r w:rsidR="00067A51" w:rsidRPr="00414343">
          <w:rPr>
            <w:rFonts w:ascii="Times New Roman" w:hAnsi="Times New Roman"/>
            <w:sz w:val="24"/>
            <w:szCs w:val="24"/>
          </w:rPr>
          <w:t>6.1 Research Method</w:t>
        </w:r>
        <w:r>
          <w:rPr>
            <w:webHidden/>
          </w:rPr>
          <w:t>…………</w:t>
        </w:r>
        <w:r w:rsidR="00172E6C">
          <w:rPr>
            <w:webHidden/>
          </w:rPr>
          <w:t>…………………………………………….…………………….………</w:t>
        </w:r>
        <w:r w:rsidR="00671BC6">
          <w:rPr>
            <w:webHidden/>
          </w:rPr>
          <w:t>…</w:t>
        </w:r>
        <w:r>
          <w:rPr>
            <w:webHidden/>
          </w:rPr>
          <w:t>…</w:t>
        </w:r>
        <w:r w:rsidR="00671BC6">
          <w:rPr>
            <w:webHidden/>
            <w:sz w:val="24"/>
            <w:szCs w:val="24"/>
          </w:rPr>
          <w:t>21</w:t>
        </w:r>
      </w:hyperlink>
    </w:p>
    <w:p w:rsidR="00067A51" w:rsidRPr="009D2C9E" w:rsidRDefault="00414343" w:rsidP="00414343">
      <w:pPr>
        <w:pStyle w:val="TOC2"/>
      </w:pPr>
      <w:r>
        <w:t xml:space="preserve">              </w:t>
      </w:r>
      <w:hyperlink w:anchor="_Toc287456332" w:history="1">
        <w:r w:rsidR="00067A51" w:rsidRPr="00414343">
          <w:rPr>
            <w:rFonts w:ascii="Times New Roman" w:hAnsi="Times New Roman"/>
            <w:sz w:val="24"/>
            <w:szCs w:val="24"/>
          </w:rPr>
          <w:t>6.2 Variable Definition</w:t>
        </w:r>
        <w:r>
          <w:rPr>
            <w:webHidden/>
          </w:rPr>
          <w:t>……</w:t>
        </w:r>
        <w:r w:rsidR="00172E6C">
          <w:rPr>
            <w:webHidden/>
          </w:rPr>
          <w:t>………………………………………………………………..……………..</w:t>
        </w:r>
        <w:r>
          <w:rPr>
            <w:webHidden/>
          </w:rPr>
          <w:t>…</w:t>
        </w:r>
        <w:r w:rsidR="002406D2" w:rsidRPr="00414343">
          <w:rPr>
            <w:rFonts w:ascii="Times New Roman" w:hAnsi="Times New Roman"/>
            <w:webHidden/>
            <w:sz w:val="24"/>
            <w:szCs w:val="24"/>
          </w:rPr>
          <w:fldChar w:fldCharType="begin"/>
        </w:r>
        <w:r w:rsidR="00067A51" w:rsidRPr="00414343">
          <w:rPr>
            <w:rFonts w:ascii="Times New Roman" w:hAnsi="Times New Roman"/>
            <w:webHidden/>
            <w:sz w:val="24"/>
            <w:szCs w:val="24"/>
          </w:rPr>
          <w:instrText xml:space="preserve"> PAGEREF _Toc287456332 \h </w:instrText>
        </w:r>
        <w:r w:rsidR="002406D2" w:rsidRPr="00414343">
          <w:rPr>
            <w:rFonts w:ascii="Times New Roman" w:hAnsi="Times New Roman"/>
            <w:webHidden/>
            <w:sz w:val="24"/>
            <w:szCs w:val="24"/>
          </w:rPr>
        </w:r>
        <w:r w:rsidR="002406D2" w:rsidRPr="00414343">
          <w:rPr>
            <w:rFonts w:ascii="Times New Roman" w:hAnsi="Times New Roman"/>
            <w:webHidden/>
            <w:sz w:val="24"/>
            <w:szCs w:val="24"/>
          </w:rPr>
          <w:fldChar w:fldCharType="separate"/>
        </w:r>
        <w:r w:rsidR="007F28A6">
          <w:rPr>
            <w:rFonts w:ascii="Times New Roman" w:hAnsi="Times New Roman"/>
            <w:noProof/>
            <w:webHidden/>
            <w:sz w:val="24"/>
            <w:szCs w:val="24"/>
          </w:rPr>
          <w:t>2</w:t>
        </w:r>
        <w:r w:rsidR="00671BC6">
          <w:rPr>
            <w:rFonts w:ascii="Times New Roman" w:hAnsi="Times New Roman"/>
            <w:noProof/>
            <w:webHidden/>
            <w:sz w:val="24"/>
            <w:szCs w:val="24"/>
          </w:rPr>
          <w:t>5</w:t>
        </w:r>
        <w:r w:rsidR="002406D2" w:rsidRPr="00414343">
          <w:rPr>
            <w:rFonts w:ascii="Times New Roman" w:hAnsi="Times New Roman"/>
            <w:webHidden/>
            <w:sz w:val="24"/>
            <w:szCs w:val="24"/>
          </w:rPr>
          <w:fldChar w:fldCharType="end"/>
        </w:r>
      </w:hyperlink>
    </w:p>
    <w:p w:rsidR="00067A51" w:rsidRDefault="00414343" w:rsidP="00414343">
      <w:pPr>
        <w:pStyle w:val="TOC2"/>
      </w:pPr>
      <w:r>
        <w:t xml:space="preserve">              </w:t>
      </w:r>
      <w:hyperlink w:anchor="_Toc287456333" w:history="1">
        <w:r w:rsidR="00067A51" w:rsidRPr="00414343">
          <w:rPr>
            <w:rFonts w:ascii="Times New Roman" w:hAnsi="Times New Roman"/>
            <w:sz w:val="24"/>
            <w:szCs w:val="24"/>
          </w:rPr>
          <w:t>6.3 Data</w:t>
        </w:r>
        <w:r>
          <w:rPr>
            <w:webHidden/>
          </w:rPr>
          <w:t>………………………</w:t>
        </w:r>
        <w:r w:rsidR="00172E6C">
          <w:rPr>
            <w:webHidden/>
          </w:rPr>
          <w:t>………………………………………….……………………………………..</w:t>
        </w:r>
        <w:r>
          <w:rPr>
            <w:webHidden/>
          </w:rPr>
          <w:t>……..</w:t>
        </w:r>
        <w:r w:rsidR="002406D2" w:rsidRPr="00414343">
          <w:rPr>
            <w:rFonts w:ascii="Times New Roman" w:hAnsi="Times New Roman"/>
            <w:webHidden/>
            <w:sz w:val="24"/>
            <w:szCs w:val="24"/>
          </w:rPr>
          <w:fldChar w:fldCharType="begin"/>
        </w:r>
        <w:r w:rsidR="00067A51" w:rsidRPr="00414343">
          <w:rPr>
            <w:rFonts w:ascii="Times New Roman" w:hAnsi="Times New Roman"/>
            <w:webHidden/>
            <w:sz w:val="24"/>
            <w:szCs w:val="24"/>
          </w:rPr>
          <w:instrText xml:space="preserve"> PAGEREF _Toc287456333 \h </w:instrText>
        </w:r>
        <w:r w:rsidR="002406D2" w:rsidRPr="00414343">
          <w:rPr>
            <w:rFonts w:ascii="Times New Roman" w:hAnsi="Times New Roman"/>
            <w:webHidden/>
            <w:sz w:val="24"/>
            <w:szCs w:val="24"/>
          </w:rPr>
        </w:r>
        <w:r w:rsidR="002406D2" w:rsidRPr="00414343">
          <w:rPr>
            <w:rFonts w:ascii="Times New Roman" w:hAnsi="Times New Roman"/>
            <w:webHidden/>
            <w:sz w:val="24"/>
            <w:szCs w:val="24"/>
          </w:rPr>
          <w:fldChar w:fldCharType="separate"/>
        </w:r>
        <w:r w:rsidR="007F28A6">
          <w:rPr>
            <w:rFonts w:ascii="Times New Roman" w:hAnsi="Times New Roman"/>
            <w:noProof/>
            <w:webHidden/>
            <w:sz w:val="24"/>
            <w:szCs w:val="24"/>
          </w:rPr>
          <w:t>26</w:t>
        </w:r>
        <w:r w:rsidR="002406D2" w:rsidRPr="00414343">
          <w:rPr>
            <w:rFonts w:ascii="Times New Roman" w:hAnsi="Times New Roman"/>
            <w:webHidden/>
            <w:sz w:val="24"/>
            <w:szCs w:val="24"/>
          </w:rPr>
          <w:fldChar w:fldCharType="end"/>
        </w:r>
      </w:hyperlink>
    </w:p>
    <w:p w:rsidR="00D86990" w:rsidRPr="00D86990" w:rsidRDefault="00D86990" w:rsidP="00D86990">
      <w:pPr>
        <w:pStyle w:val="TOC1"/>
        <w:tabs>
          <w:tab w:val="right" w:leader="dot" w:pos="8296"/>
        </w:tabs>
        <w:spacing w:line="360" w:lineRule="auto"/>
        <w:rPr>
          <w:rFonts w:ascii="Times New Roman" w:hAnsi="Times New Roman"/>
          <w:sz w:val="24"/>
          <w:szCs w:val="24"/>
        </w:rPr>
      </w:pPr>
      <w:r w:rsidRPr="00D86990">
        <w:rPr>
          <w:rFonts w:ascii="Times New Roman" w:hAnsi="Times New Roman"/>
          <w:sz w:val="24"/>
          <w:szCs w:val="24"/>
        </w:rPr>
        <w:t>Chapter 7</w:t>
      </w:r>
      <w:r>
        <w:rPr>
          <w:rFonts w:ascii="Times New Roman" w:hAnsi="Times New Roman"/>
          <w:sz w:val="24"/>
          <w:szCs w:val="24"/>
        </w:rPr>
        <w:t xml:space="preserve">    </w:t>
      </w:r>
      <w:r w:rsidRPr="00D86990">
        <w:rPr>
          <w:rFonts w:ascii="Times New Roman" w:hAnsi="Times New Roman"/>
          <w:sz w:val="24"/>
          <w:szCs w:val="24"/>
        </w:rPr>
        <w:t xml:space="preserve"> Results</w:t>
      </w:r>
      <w:r w:rsidRPr="00D86990">
        <w:t>…………………………………………………………………</w:t>
      </w:r>
      <w:r w:rsidR="00172E6C">
        <w:t>………………………………...</w:t>
      </w:r>
      <w:r>
        <w:t>……</w:t>
      </w:r>
      <w:r w:rsidR="00671BC6">
        <w:rPr>
          <w:rFonts w:ascii="Times New Roman" w:hAnsi="Times New Roman"/>
          <w:sz w:val="24"/>
          <w:szCs w:val="24"/>
        </w:rPr>
        <w:t>27</w:t>
      </w:r>
    </w:p>
    <w:p w:rsidR="00067A51" w:rsidRDefault="002406D2" w:rsidP="009E45D1">
      <w:pPr>
        <w:pStyle w:val="TOC1"/>
        <w:tabs>
          <w:tab w:val="right" w:leader="dot" w:pos="8296"/>
        </w:tabs>
        <w:spacing w:line="360" w:lineRule="auto"/>
      </w:pPr>
      <w:hyperlink w:anchor="_Toc287456334" w:history="1">
        <w:r w:rsidR="00D86990">
          <w:rPr>
            <w:rFonts w:ascii="Times New Roman" w:hAnsi="Times New Roman"/>
            <w:sz w:val="24"/>
            <w:szCs w:val="24"/>
          </w:rPr>
          <w:t>Chapter 8</w:t>
        </w:r>
        <w:r w:rsidR="00067A51" w:rsidRPr="00414343">
          <w:rPr>
            <w:rFonts w:ascii="Times New Roman" w:hAnsi="Times New Roman"/>
            <w:sz w:val="24"/>
            <w:szCs w:val="24"/>
          </w:rPr>
          <w:t xml:space="preserve">   Conclusion</w:t>
        </w:r>
        <w:r w:rsidR="000E49A2">
          <w:rPr>
            <w:rFonts w:ascii="Times New Roman" w:hAnsi="Times New Roman"/>
            <w:sz w:val="24"/>
            <w:szCs w:val="24"/>
          </w:rPr>
          <w:t xml:space="preserve"> &amp; Limitations..</w:t>
        </w:r>
        <w:r w:rsidR="00414343">
          <w:rPr>
            <w:noProof/>
            <w:webHidden/>
            <w:sz w:val="24"/>
            <w:szCs w:val="24"/>
          </w:rPr>
          <w:t>…………</w:t>
        </w:r>
        <w:r w:rsidR="00414343" w:rsidRPr="000E49A2">
          <w:rPr>
            <w:webHidden/>
          </w:rPr>
          <w:t>……</w:t>
        </w:r>
        <w:r w:rsidR="000E49A2">
          <w:rPr>
            <w:webHidden/>
          </w:rPr>
          <w:t>….</w:t>
        </w:r>
        <w:r w:rsidR="00414343" w:rsidRPr="000E49A2">
          <w:rPr>
            <w:webHidden/>
          </w:rPr>
          <w:t>………</w:t>
        </w:r>
        <w:r w:rsidR="00172E6C">
          <w:rPr>
            <w:noProof/>
            <w:webHidden/>
            <w:sz w:val="24"/>
            <w:szCs w:val="24"/>
          </w:rPr>
          <w:t>………………………………..</w:t>
        </w:r>
        <w:r w:rsidR="00414343">
          <w:rPr>
            <w:noProof/>
            <w:webHidden/>
            <w:sz w:val="24"/>
            <w:szCs w:val="24"/>
          </w:rPr>
          <w:t>……</w:t>
        </w:r>
        <w:r w:rsidR="00D86990">
          <w:rPr>
            <w:noProof/>
            <w:webHidden/>
            <w:sz w:val="24"/>
            <w:szCs w:val="24"/>
          </w:rPr>
          <w:t>…</w:t>
        </w:r>
        <w:r w:rsidRPr="009D2C9E">
          <w:rPr>
            <w:noProof/>
            <w:webHidden/>
            <w:sz w:val="24"/>
            <w:szCs w:val="24"/>
          </w:rPr>
          <w:fldChar w:fldCharType="begin"/>
        </w:r>
        <w:r w:rsidR="00067A51" w:rsidRPr="009D2C9E">
          <w:rPr>
            <w:noProof/>
            <w:webHidden/>
            <w:sz w:val="24"/>
            <w:szCs w:val="24"/>
          </w:rPr>
          <w:instrText xml:space="preserve"> PAGEREF _Toc287456334 \h </w:instrText>
        </w:r>
        <w:r w:rsidRPr="009D2C9E">
          <w:rPr>
            <w:noProof/>
            <w:webHidden/>
            <w:sz w:val="24"/>
            <w:szCs w:val="24"/>
          </w:rPr>
        </w:r>
        <w:r w:rsidRPr="009D2C9E">
          <w:rPr>
            <w:noProof/>
            <w:webHidden/>
            <w:sz w:val="24"/>
            <w:szCs w:val="24"/>
          </w:rPr>
          <w:fldChar w:fldCharType="separate"/>
        </w:r>
        <w:r w:rsidR="007F28A6">
          <w:rPr>
            <w:noProof/>
            <w:webHidden/>
            <w:sz w:val="24"/>
            <w:szCs w:val="24"/>
          </w:rPr>
          <w:t>45</w:t>
        </w:r>
        <w:r w:rsidRPr="009D2C9E">
          <w:rPr>
            <w:noProof/>
            <w:webHidden/>
            <w:sz w:val="24"/>
            <w:szCs w:val="24"/>
          </w:rPr>
          <w:fldChar w:fldCharType="end"/>
        </w:r>
      </w:hyperlink>
    </w:p>
    <w:p w:rsidR="000E49A2" w:rsidRDefault="0021186E" w:rsidP="0021186E">
      <w:pPr>
        <w:rPr>
          <w:rFonts w:ascii="Times New Roman" w:hAnsi="Times New Roman"/>
          <w:sz w:val="24"/>
          <w:szCs w:val="24"/>
        </w:rPr>
      </w:pPr>
      <w:r>
        <w:t xml:space="preserve">               </w:t>
      </w:r>
      <w:r w:rsidR="00D86990">
        <w:rPr>
          <w:rFonts w:ascii="Times New Roman" w:hAnsi="Times New Roman"/>
          <w:sz w:val="24"/>
          <w:szCs w:val="24"/>
        </w:rPr>
        <w:t>8</w:t>
      </w:r>
      <w:r w:rsidRPr="0021186E">
        <w:rPr>
          <w:rFonts w:ascii="Times New Roman" w:hAnsi="Times New Roman"/>
          <w:sz w:val="24"/>
          <w:szCs w:val="24"/>
        </w:rPr>
        <w:t>.1</w:t>
      </w:r>
      <w:r w:rsidR="000E49A2">
        <w:rPr>
          <w:rFonts w:ascii="Times New Roman" w:hAnsi="Times New Roman"/>
          <w:sz w:val="24"/>
          <w:szCs w:val="24"/>
        </w:rPr>
        <w:t xml:space="preserve"> Conclusion</w:t>
      </w:r>
      <w:r w:rsidR="000E49A2" w:rsidRPr="000E49A2">
        <w:t>……………………………………………………………</w:t>
      </w:r>
      <w:r w:rsidR="000E49A2">
        <w:t>…………………………………….…</w:t>
      </w:r>
      <w:r w:rsidR="00671BC6" w:rsidRPr="00671BC6">
        <w:rPr>
          <w:noProof/>
          <w:sz w:val="24"/>
          <w:szCs w:val="24"/>
        </w:rPr>
        <w:t>45</w:t>
      </w:r>
    </w:p>
    <w:p w:rsidR="0021186E" w:rsidRPr="000E49A2" w:rsidRDefault="0021186E" w:rsidP="0021186E">
      <w:pPr>
        <w:rPr>
          <w:rFonts w:ascii="Times New Roman" w:hAnsi="Times New Roman"/>
          <w:sz w:val="24"/>
          <w:szCs w:val="24"/>
        </w:rPr>
      </w:pPr>
      <w:r w:rsidRPr="0021186E">
        <w:rPr>
          <w:rFonts w:ascii="Times New Roman" w:hAnsi="Times New Roman"/>
          <w:sz w:val="24"/>
          <w:szCs w:val="24"/>
        </w:rPr>
        <w:t xml:space="preserve"> </w:t>
      </w:r>
      <w:r w:rsidR="000E49A2">
        <w:rPr>
          <w:rFonts w:ascii="Times New Roman" w:hAnsi="Times New Roman"/>
          <w:sz w:val="24"/>
          <w:szCs w:val="24"/>
        </w:rPr>
        <w:t xml:space="preserve">           8.2 </w:t>
      </w:r>
      <w:r w:rsidRPr="0021186E">
        <w:rPr>
          <w:rFonts w:ascii="Times New Roman" w:hAnsi="Times New Roman"/>
          <w:sz w:val="24"/>
          <w:szCs w:val="24"/>
        </w:rPr>
        <w:t>Limitations</w:t>
      </w:r>
      <w:r w:rsidRPr="000E49A2">
        <w:t>...</w:t>
      </w:r>
      <w:r w:rsidR="00D86990" w:rsidRPr="000E49A2">
        <w:t>....</w:t>
      </w:r>
      <w:r w:rsidR="000E49A2">
        <w:t>...............</w:t>
      </w:r>
      <w:r w:rsidRPr="000E49A2">
        <w:t>........................................................</w:t>
      </w:r>
      <w:r w:rsidR="000E49A2">
        <w:t>............</w:t>
      </w:r>
      <w:r w:rsidRPr="000E49A2">
        <w:t>.............</w:t>
      </w:r>
      <w:r w:rsidR="00671BC6">
        <w:t>.</w:t>
      </w:r>
      <w:r w:rsidRPr="000E49A2">
        <w:t>.</w:t>
      </w:r>
      <w:r w:rsidR="00671BC6">
        <w:rPr>
          <w:noProof/>
          <w:sz w:val="24"/>
          <w:szCs w:val="24"/>
        </w:rPr>
        <w:t>47</w:t>
      </w:r>
    </w:p>
    <w:p w:rsidR="00067A51" w:rsidRPr="000E49A2" w:rsidRDefault="002406D2" w:rsidP="009E45D1">
      <w:pPr>
        <w:pStyle w:val="TOC1"/>
        <w:tabs>
          <w:tab w:val="right" w:leader="dot" w:pos="8296"/>
        </w:tabs>
        <w:spacing w:line="360" w:lineRule="auto"/>
        <w:rPr>
          <w:rFonts w:ascii="Times New Roman" w:hAnsi="Times New Roman"/>
          <w:noProof/>
          <w:sz w:val="24"/>
          <w:szCs w:val="24"/>
          <w:lang w:eastAsia="el-GR"/>
        </w:rPr>
      </w:pPr>
      <w:hyperlink w:anchor="_Toc287456335" w:history="1">
        <w:r w:rsidR="00067A51" w:rsidRPr="009D2C9E">
          <w:rPr>
            <w:rStyle w:val="Hyperlink"/>
            <w:noProof/>
            <w:sz w:val="24"/>
            <w:szCs w:val="24"/>
          </w:rPr>
          <w:t>REFERENCES</w:t>
        </w:r>
        <w:r w:rsidR="00414343">
          <w:rPr>
            <w:noProof/>
            <w:webHidden/>
            <w:sz w:val="24"/>
            <w:szCs w:val="24"/>
          </w:rPr>
          <w:t>……………………………………………………………………………………………………………</w:t>
        </w:r>
        <w:r w:rsidRPr="00D86990">
          <w:rPr>
            <w:rFonts w:ascii="Times New Roman" w:hAnsi="Times New Roman"/>
            <w:webHidden/>
            <w:sz w:val="24"/>
            <w:szCs w:val="24"/>
          </w:rPr>
          <w:fldChar w:fldCharType="begin"/>
        </w:r>
        <w:r w:rsidR="00067A51" w:rsidRPr="00D86990">
          <w:rPr>
            <w:rFonts w:ascii="Times New Roman" w:hAnsi="Times New Roman"/>
            <w:webHidden/>
            <w:sz w:val="24"/>
            <w:szCs w:val="24"/>
          </w:rPr>
          <w:instrText xml:space="preserve"> PAGEREF _Toc287456335 \h </w:instrText>
        </w:r>
        <w:r w:rsidRPr="00D86990">
          <w:rPr>
            <w:rFonts w:ascii="Times New Roman" w:hAnsi="Times New Roman"/>
            <w:webHidden/>
            <w:sz w:val="24"/>
            <w:szCs w:val="24"/>
          </w:rPr>
        </w:r>
        <w:r w:rsidRPr="00D86990">
          <w:rPr>
            <w:rFonts w:ascii="Times New Roman" w:hAnsi="Times New Roman"/>
            <w:webHidden/>
            <w:sz w:val="24"/>
            <w:szCs w:val="24"/>
          </w:rPr>
          <w:fldChar w:fldCharType="separate"/>
        </w:r>
        <w:r w:rsidR="007F28A6">
          <w:rPr>
            <w:rFonts w:ascii="Times New Roman" w:hAnsi="Times New Roman"/>
            <w:noProof/>
            <w:webHidden/>
            <w:sz w:val="24"/>
            <w:szCs w:val="24"/>
          </w:rPr>
          <w:t>4</w:t>
        </w:r>
        <w:r w:rsidR="00671BC6">
          <w:rPr>
            <w:rFonts w:ascii="Times New Roman" w:hAnsi="Times New Roman"/>
            <w:noProof/>
            <w:webHidden/>
            <w:sz w:val="24"/>
            <w:szCs w:val="24"/>
          </w:rPr>
          <w:t>9</w:t>
        </w:r>
        <w:r w:rsidRPr="00D86990">
          <w:rPr>
            <w:rFonts w:ascii="Times New Roman" w:hAnsi="Times New Roman"/>
            <w:webHidden/>
            <w:sz w:val="24"/>
            <w:szCs w:val="24"/>
          </w:rPr>
          <w:fldChar w:fldCharType="end"/>
        </w:r>
      </w:hyperlink>
    </w:p>
    <w:p w:rsidR="00227FAF" w:rsidRDefault="002406D2" w:rsidP="00F913F6">
      <w:pPr>
        <w:spacing w:line="360" w:lineRule="auto"/>
        <w:ind w:left="709"/>
        <w:jc w:val="center"/>
        <w:rPr>
          <w:b/>
          <w:sz w:val="32"/>
          <w:szCs w:val="32"/>
          <w:u w:val="single"/>
        </w:rPr>
      </w:pPr>
      <w:r>
        <w:rPr>
          <w:b/>
          <w:sz w:val="32"/>
          <w:szCs w:val="32"/>
          <w:u w:val="single"/>
        </w:rPr>
        <w:fldChar w:fldCharType="end"/>
      </w:r>
    </w:p>
    <w:p w:rsidR="00067A51" w:rsidRPr="009D3262" w:rsidRDefault="00067A51" w:rsidP="009E45D1">
      <w:pPr>
        <w:pStyle w:val="Heading1"/>
        <w:spacing w:line="360" w:lineRule="auto"/>
      </w:pPr>
      <w:bookmarkStart w:id="0" w:name="_Toc287456325"/>
      <w:r w:rsidRPr="009D3262">
        <w:lastRenderedPageBreak/>
        <w:t>Chapter 1    Introduction</w:t>
      </w:r>
      <w:bookmarkEnd w:id="0"/>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The compensation of top executives is a broad field of study which receives great of attention in many academic literatures, with the paper of Jensen &amp; Murphy being one of the most frequently cited work. Many literatures focus on compensation contracts and if they provide the CEOs with proper incentives. This study will focus on different measures of performance and try to find which type of measure is better in explaining the changes in CEO compensation. The measures of performance examined are accounting measures, including net income and earnings per share. Also stock price is examined as a measure of performance. After proceeding to our empirical analysis we will find which measure(s) (stock price or accounting measure(s)) is (are) better predictor</w:t>
      </w:r>
      <w:r w:rsidRPr="00B16D18">
        <w:rPr>
          <w:rFonts w:ascii="Times New Roman" w:hAnsi="Times New Roman"/>
          <w:sz w:val="24"/>
          <w:szCs w:val="24"/>
        </w:rPr>
        <w:t>(s)</w:t>
      </w:r>
      <w:r w:rsidRPr="009D3262">
        <w:rPr>
          <w:rFonts w:ascii="Times New Roman" w:hAnsi="Times New Roman"/>
          <w:sz w:val="24"/>
          <w:szCs w:val="24"/>
        </w:rPr>
        <w:t xml:space="preserve"> of CEO compensation and what the link between pay and performance is.</w:t>
      </w:r>
    </w:p>
    <w:p w:rsidR="00044B09" w:rsidRDefault="00385596" w:rsidP="009E45D1">
      <w:pPr>
        <w:spacing w:line="360" w:lineRule="auto"/>
        <w:jc w:val="both"/>
        <w:rPr>
          <w:rFonts w:ascii="Times New Roman" w:hAnsi="Times New Roman"/>
          <w:sz w:val="24"/>
          <w:szCs w:val="24"/>
        </w:rPr>
      </w:pPr>
      <w:r>
        <w:rPr>
          <w:rFonts w:ascii="Times New Roman" w:hAnsi="Times New Roman"/>
          <w:sz w:val="24"/>
          <w:szCs w:val="24"/>
        </w:rPr>
        <w:t>The</w:t>
      </w:r>
      <w:r w:rsidR="00067A51" w:rsidRPr="009D3262">
        <w:rPr>
          <w:rFonts w:ascii="Times New Roman" w:hAnsi="Times New Roman"/>
          <w:sz w:val="24"/>
          <w:szCs w:val="24"/>
        </w:rPr>
        <w:t xml:space="preserve"> research question that is formulated is:</w:t>
      </w:r>
    </w:p>
    <w:p w:rsidR="00044B09" w:rsidRDefault="00783EBD" w:rsidP="009E45D1">
      <w:pPr>
        <w:spacing w:line="360" w:lineRule="auto"/>
        <w:jc w:val="both"/>
        <w:rPr>
          <w:rFonts w:ascii="Times New Roman" w:hAnsi="Times New Roman"/>
          <w:sz w:val="24"/>
          <w:szCs w:val="24"/>
        </w:rPr>
      </w:pPr>
      <w:r w:rsidRPr="009D3262">
        <w:rPr>
          <w:rFonts w:ascii="Times New Roman" w:hAnsi="Times New Roman"/>
          <w:sz w:val="24"/>
          <w:szCs w:val="24"/>
        </w:rPr>
        <w:t>What</w:t>
      </w:r>
      <w:r w:rsidR="00067A51" w:rsidRPr="009D3262">
        <w:rPr>
          <w:rFonts w:ascii="Times New Roman" w:hAnsi="Times New Roman"/>
          <w:sz w:val="24"/>
          <w:szCs w:val="24"/>
        </w:rPr>
        <w:t xml:space="preserve"> is the </w:t>
      </w:r>
      <w:r w:rsidR="00385596">
        <w:rPr>
          <w:rFonts w:ascii="Times New Roman" w:hAnsi="Times New Roman"/>
          <w:sz w:val="24"/>
          <w:szCs w:val="24"/>
        </w:rPr>
        <w:t>pay-performance sensitivity</w:t>
      </w:r>
      <w:r w:rsidR="00067A51" w:rsidRPr="009D3262">
        <w:rPr>
          <w:rFonts w:ascii="Times New Roman" w:hAnsi="Times New Roman"/>
          <w:sz w:val="24"/>
          <w:szCs w:val="24"/>
        </w:rPr>
        <w:t xml:space="preserve"> </w:t>
      </w:r>
      <w:r w:rsidR="00385596">
        <w:rPr>
          <w:rFonts w:ascii="Times New Roman" w:hAnsi="Times New Roman"/>
          <w:sz w:val="24"/>
          <w:szCs w:val="24"/>
        </w:rPr>
        <w:t xml:space="preserve">between the different measures of performance and total CEO compensation, and which is the best measure </w:t>
      </w:r>
      <w:r w:rsidR="00385596" w:rsidRPr="009D3262">
        <w:rPr>
          <w:rFonts w:ascii="Times New Roman" w:hAnsi="Times New Roman"/>
          <w:sz w:val="24"/>
          <w:szCs w:val="24"/>
        </w:rPr>
        <w:t xml:space="preserve">of performance by taking into </w:t>
      </w:r>
      <w:proofErr w:type="gramStart"/>
      <w:r w:rsidRPr="009D3262">
        <w:rPr>
          <w:rFonts w:ascii="Times New Roman" w:hAnsi="Times New Roman"/>
          <w:sz w:val="24"/>
          <w:szCs w:val="24"/>
        </w:rPr>
        <w:t>consideration</w:t>
      </w:r>
      <w:r w:rsidR="00C25F86">
        <w:rPr>
          <w:rFonts w:ascii="Times New Roman" w:hAnsi="Times New Roman"/>
          <w:sz w:val="24"/>
          <w:szCs w:val="24"/>
        </w:rPr>
        <w:t>:</w:t>
      </w:r>
      <w:proofErr w:type="gramEnd"/>
      <w:r w:rsidR="00385596">
        <w:rPr>
          <w:rFonts w:ascii="Times New Roman" w:hAnsi="Times New Roman"/>
          <w:sz w:val="24"/>
          <w:szCs w:val="24"/>
        </w:rPr>
        <w:t xml:space="preserve"> </w:t>
      </w:r>
    </w:p>
    <w:p w:rsidR="00044B09" w:rsidRDefault="00044B09" w:rsidP="009E45D1">
      <w:pPr>
        <w:spacing w:line="360" w:lineRule="auto"/>
        <w:jc w:val="both"/>
        <w:rPr>
          <w:rFonts w:ascii="Times New Roman" w:hAnsi="Times New Roman"/>
          <w:sz w:val="24"/>
          <w:szCs w:val="24"/>
        </w:rPr>
      </w:pPr>
      <w:r>
        <w:rPr>
          <w:rFonts w:ascii="Times New Roman" w:hAnsi="Times New Roman"/>
          <w:sz w:val="24"/>
          <w:szCs w:val="24"/>
        </w:rPr>
        <w:t>1) T</w:t>
      </w:r>
      <w:r w:rsidR="00385596">
        <w:rPr>
          <w:rFonts w:ascii="Times New Roman" w:hAnsi="Times New Roman"/>
          <w:sz w:val="24"/>
          <w:szCs w:val="24"/>
        </w:rPr>
        <w:t>he pay performance sensitivity</w:t>
      </w:r>
      <w:r w:rsidR="00F60D25">
        <w:rPr>
          <w:rFonts w:ascii="Times New Roman" w:hAnsi="Times New Roman"/>
          <w:sz w:val="24"/>
          <w:szCs w:val="24"/>
        </w:rPr>
        <w:t xml:space="preserve"> and</w:t>
      </w:r>
      <w:r w:rsidR="00385596">
        <w:rPr>
          <w:rFonts w:ascii="Times New Roman" w:hAnsi="Times New Roman"/>
          <w:sz w:val="24"/>
          <w:szCs w:val="24"/>
        </w:rPr>
        <w:t xml:space="preserve"> </w:t>
      </w:r>
    </w:p>
    <w:p w:rsidR="00067A51" w:rsidRPr="009D3262" w:rsidRDefault="00385596" w:rsidP="009E45D1">
      <w:pPr>
        <w:spacing w:line="360" w:lineRule="auto"/>
        <w:jc w:val="both"/>
        <w:rPr>
          <w:rFonts w:ascii="Times New Roman" w:hAnsi="Times New Roman"/>
          <w:sz w:val="24"/>
          <w:szCs w:val="24"/>
        </w:rPr>
      </w:pPr>
      <w:r>
        <w:rPr>
          <w:rFonts w:ascii="Times New Roman" w:hAnsi="Times New Roman"/>
          <w:sz w:val="24"/>
          <w:szCs w:val="24"/>
        </w:rPr>
        <w:t>2)</w:t>
      </w:r>
      <w:r w:rsidR="00044B09">
        <w:rPr>
          <w:rFonts w:ascii="Times New Roman" w:hAnsi="Times New Roman"/>
          <w:sz w:val="24"/>
          <w:szCs w:val="24"/>
        </w:rPr>
        <w:t xml:space="preserve"> H</w:t>
      </w:r>
      <w:r w:rsidRPr="009D3262">
        <w:rPr>
          <w:rFonts w:ascii="Times New Roman" w:hAnsi="Times New Roman"/>
          <w:sz w:val="24"/>
          <w:szCs w:val="24"/>
        </w:rPr>
        <w:t>ow much of the variation of the total CEO compensati</w:t>
      </w:r>
      <w:r w:rsidR="00C25F86">
        <w:rPr>
          <w:rFonts w:ascii="Times New Roman" w:hAnsi="Times New Roman"/>
          <w:sz w:val="24"/>
          <w:szCs w:val="24"/>
        </w:rPr>
        <w:t>on is explained by each measure.</w:t>
      </w:r>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Generally it is found to be a weak relationship between pay and performance when compensation is based on stocks and options. It is difficult to compare the studies because every single study uses different measures of performance and defines CEO compensation in a different way.</w:t>
      </w:r>
    </w:p>
    <w:p w:rsidR="00067A51" w:rsidRPr="009D3262" w:rsidRDefault="00D167C6" w:rsidP="009E45D1">
      <w:pPr>
        <w:spacing w:line="360" w:lineRule="auto"/>
        <w:jc w:val="both"/>
        <w:rPr>
          <w:rFonts w:ascii="Times New Roman" w:hAnsi="Times New Roman"/>
          <w:sz w:val="24"/>
          <w:szCs w:val="24"/>
        </w:rPr>
      </w:pPr>
      <w:r>
        <w:rPr>
          <w:rFonts w:ascii="Times New Roman" w:hAnsi="Times New Roman"/>
          <w:sz w:val="24"/>
          <w:szCs w:val="24"/>
        </w:rPr>
        <w:t>The research question is</w:t>
      </w:r>
      <w:r w:rsidR="00067A51" w:rsidRPr="009D3262">
        <w:rPr>
          <w:rFonts w:ascii="Times New Roman" w:hAnsi="Times New Roman"/>
          <w:sz w:val="24"/>
          <w:szCs w:val="24"/>
        </w:rPr>
        <w:t xml:space="preserve"> relevant to management accounting and control except of corporate governance because the goal of management control is to observe whether people act in the best interest of the organization. So</w:t>
      </w:r>
      <w:r w:rsidR="00783EBD">
        <w:rPr>
          <w:rFonts w:ascii="Times New Roman" w:hAnsi="Times New Roman"/>
          <w:sz w:val="24"/>
          <w:szCs w:val="24"/>
        </w:rPr>
        <w:t>,</w:t>
      </w:r>
      <w:r w:rsidR="00067A51" w:rsidRPr="009D3262">
        <w:rPr>
          <w:rFonts w:ascii="Times New Roman" w:hAnsi="Times New Roman"/>
          <w:sz w:val="24"/>
          <w:szCs w:val="24"/>
        </w:rPr>
        <w:t xml:space="preserve"> by </w:t>
      </w:r>
      <w:r w:rsidR="00067A51" w:rsidRPr="00931715">
        <w:rPr>
          <w:rFonts w:ascii="Times New Roman" w:hAnsi="Times New Roman"/>
          <w:color w:val="000000" w:themeColor="text1"/>
          <w:sz w:val="24"/>
          <w:szCs w:val="24"/>
        </w:rPr>
        <w:t xml:space="preserve">answering </w:t>
      </w:r>
      <w:r w:rsidR="00B71BB1" w:rsidRPr="00931715">
        <w:rPr>
          <w:rFonts w:ascii="Times New Roman" w:hAnsi="Times New Roman"/>
          <w:color w:val="000000" w:themeColor="text1"/>
          <w:sz w:val="24"/>
          <w:szCs w:val="24"/>
        </w:rPr>
        <w:t>the research question</w:t>
      </w:r>
      <w:r w:rsidR="00067A51" w:rsidRPr="00931715">
        <w:rPr>
          <w:rFonts w:ascii="Times New Roman" w:hAnsi="Times New Roman"/>
          <w:color w:val="000000" w:themeColor="text1"/>
          <w:sz w:val="24"/>
          <w:szCs w:val="24"/>
        </w:rPr>
        <w:t xml:space="preserve"> we can see whic</w:t>
      </w:r>
      <w:r w:rsidR="00067A51" w:rsidRPr="009D3262">
        <w:rPr>
          <w:rFonts w:ascii="Times New Roman" w:hAnsi="Times New Roman"/>
          <w:sz w:val="24"/>
          <w:szCs w:val="24"/>
        </w:rPr>
        <w:t>h measure</w:t>
      </w:r>
      <w:r w:rsidR="00932358">
        <w:rPr>
          <w:rFonts w:ascii="Times New Roman" w:hAnsi="Times New Roman"/>
          <w:sz w:val="24"/>
          <w:szCs w:val="24"/>
        </w:rPr>
        <w:t>(s)</w:t>
      </w:r>
      <w:r w:rsidR="00067A51" w:rsidRPr="009D3262">
        <w:rPr>
          <w:rFonts w:ascii="Times New Roman" w:hAnsi="Times New Roman"/>
          <w:sz w:val="24"/>
          <w:szCs w:val="24"/>
        </w:rPr>
        <w:t xml:space="preserve"> gives more incentives to CEO’s in order</w:t>
      </w:r>
      <w:r w:rsidR="0077444D">
        <w:rPr>
          <w:rFonts w:ascii="Times New Roman" w:hAnsi="Times New Roman"/>
          <w:sz w:val="24"/>
          <w:szCs w:val="24"/>
        </w:rPr>
        <w:t xml:space="preserve"> </w:t>
      </w:r>
      <w:r w:rsidR="00067A51" w:rsidRPr="009D3262">
        <w:rPr>
          <w:rFonts w:ascii="Times New Roman" w:hAnsi="Times New Roman"/>
          <w:sz w:val="24"/>
          <w:szCs w:val="24"/>
        </w:rPr>
        <w:t xml:space="preserve">to act for the best of the organization by increasing their performance and align their interests with those of shareholders. </w:t>
      </w:r>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lastRenderedPageBreak/>
        <w:t>In this study</w:t>
      </w:r>
      <w:r>
        <w:rPr>
          <w:rFonts w:ascii="Times New Roman" w:hAnsi="Times New Roman"/>
          <w:sz w:val="24"/>
          <w:szCs w:val="24"/>
        </w:rPr>
        <w:t xml:space="preserve"> I will test the effect </w:t>
      </w:r>
      <w:r w:rsidRPr="00B16D18">
        <w:rPr>
          <w:rFonts w:ascii="Times New Roman" w:hAnsi="Times New Roman"/>
          <w:sz w:val="24"/>
          <w:szCs w:val="24"/>
        </w:rPr>
        <w:t>of stock price</w:t>
      </w:r>
      <w:r w:rsidR="00044B09">
        <w:rPr>
          <w:rFonts w:ascii="Times New Roman" w:hAnsi="Times New Roman"/>
          <w:sz w:val="24"/>
          <w:szCs w:val="24"/>
        </w:rPr>
        <w:t xml:space="preserve"> (SP)</w:t>
      </w:r>
      <w:r w:rsidRPr="00B16D18">
        <w:rPr>
          <w:rFonts w:ascii="Times New Roman" w:hAnsi="Times New Roman"/>
          <w:sz w:val="24"/>
          <w:szCs w:val="24"/>
        </w:rPr>
        <w:t xml:space="preserve"> on</w:t>
      </w:r>
      <w:r w:rsidRPr="009D3262">
        <w:rPr>
          <w:rFonts w:ascii="Times New Roman" w:hAnsi="Times New Roman"/>
          <w:sz w:val="24"/>
          <w:szCs w:val="24"/>
        </w:rPr>
        <w:t xml:space="preserve"> CEO compensation as a measure of firm performance, and I mean how total CEO compensation is affected by stock price changes. In my analysis I will also test how net income (NI) affects CEO compensation, if it is selected as a measure of performance and how earnings per share (EPS) contribute to CEO compensation. In addition</w:t>
      </w:r>
      <w:r w:rsidR="00783EBD">
        <w:rPr>
          <w:rFonts w:ascii="Times New Roman" w:hAnsi="Times New Roman"/>
          <w:sz w:val="24"/>
          <w:szCs w:val="24"/>
        </w:rPr>
        <w:t>,</w:t>
      </w:r>
      <w:r w:rsidRPr="009D3262">
        <w:rPr>
          <w:rFonts w:ascii="Times New Roman" w:hAnsi="Times New Roman"/>
          <w:sz w:val="24"/>
          <w:szCs w:val="24"/>
        </w:rPr>
        <w:t xml:space="preserve"> I will test the overall effect </w:t>
      </w:r>
      <w:r w:rsidR="00B01974">
        <w:rPr>
          <w:rFonts w:ascii="Times New Roman" w:hAnsi="Times New Roman"/>
          <w:sz w:val="24"/>
          <w:szCs w:val="24"/>
        </w:rPr>
        <w:t>that combined measures of performance have on CEO compensation</w:t>
      </w:r>
      <w:r w:rsidRPr="009D3262">
        <w:rPr>
          <w:rFonts w:ascii="Times New Roman" w:hAnsi="Times New Roman"/>
          <w:sz w:val="24"/>
          <w:szCs w:val="24"/>
        </w:rPr>
        <w:t>.</w:t>
      </w:r>
      <w:r w:rsidR="00B01974">
        <w:rPr>
          <w:rFonts w:ascii="Times New Roman" w:hAnsi="Times New Roman"/>
          <w:sz w:val="24"/>
          <w:szCs w:val="24"/>
        </w:rPr>
        <w:t xml:space="preserve"> The combined measures </w:t>
      </w:r>
      <w:r w:rsidR="00D167C6">
        <w:rPr>
          <w:rFonts w:ascii="Times New Roman" w:hAnsi="Times New Roman"/>
          <w:sz w:val="24"/>
          <w:szCs w:val="24"/>
        </w:rPr>
        <w:t>are</w:t>
      </w:r>
      <w:r w:rsidR="00B01974">
        <w:rPr>
          <w:rFonts w:ascii="Times New Roman" w:hAnsi="Times New Roman"/>
          <w:sz w:val="24"/>
          <w:szCs w:val="24"/>
        </w:rPr>
        <w:t xml:space="preserve"> SP with EPS, and SP with NI. It would be very i</w:t>
      </w:r>
      <w:r w:rsidR="00085FCF">
        <w:rPr>
          <w:rFonts w:ascii="Times New Roman" w:hAnsi="Times New Roman"/>
          <w:sz w:val="24"/>
          <w:szCs w:val="24"/>
        </w:rPr>
        <w:t>nteresting</w:t>
      </w:r>
      <w:r w:rsidR="00B01974">
        <w:rPr>
          <w:rFonts w:ascii="Times New Roman" w:hAnsi="Times New Roman"/>
          <w:sz w:val="24"/>
          <w:szCs w:val="24"/>
        </w:rPr>
        <w:t xml:space="preserve"> </w:t>
      </w:r>
      <w:r w:rsidR="00F60975">
        <w:rPr>
          <w:rFonts w:ascii="Times New Roman" w:hAnsi="Times New Roman"/>
          <w:sz w:val="24"/>
          <w:szCs w:val="24"/>
        </w:rPr>
        <w:t xml:space="preserve">to test the </w:t>
      </w:r>
      <w:r w:rsidR="00085FCF">
        <w:rPr>
          <w:rFonts w:ascii="Times New Roman" w:hAnsi="Times New Roman"/>
          <w:sz w:val="24"/>
          <w:szCs w:val="24"/>
        </w:rPr>
        <w:t xml:space="preserve">overall </w:t>
      </w:r>
      <w:r w:rsidR="00F60975">
        <w:rPr>
          <w:rFonts w:ascii="Times New Roman" w:hAnsi="Times New Roman"/>
          <w:sz w:val="24"/>
          <w:szCs w:val="24"/>
        </w:rPr>
        <w:t>effect of the two accounting measures</w:t>
      </w:r>
      <w:r w:rsidR="005252AD">
        <w:rPr>
          <w:rFonts w:ascii="Times New Roman" w:hAnsi="Times New Roman"/>
          <w:sz w:val="24"/>
          <w:szCs w:val="24"/>
        </w:rPr>
        <w:t xml:space="preserve"> together</w:t>
      </w:r>
      <w:r w:rsidR="00F60975">
        <w:rPr>
          <w:rFonts w:ascii="Times New Roman" w:hAnsi="Times New Roman"/>
          <w:sz w:val="24"/>
          <w:szCs w:val="24"/>
        </w:rPr>
        <w:t xml:space="preserve"> </w:t>
      </w:r>
      <w:r w:rsidR="00085FCF">
        <w:rPr>
          <w:rFonts w:ascii="Times New Roman" w:hAnsi="Times New Roman"/>
          <w:sz w:val="24"/>
          <w:szCs w:val="24"/>
        </w:rPr>
        <w:t>on</w:t>
      </w:r>
      <w:r w:rsidR="00F60975">
        <w:rPr>
          <w:rFonts w:ascii="Times New Roman" w:hAnsi="Times New Roman"/>
          <w:sz w:val="24"/>
          <w:szCs w:val="24"/>
        </w:rPr>
        <w:t xml:space="preserve"> CEO compensation, but this is not possible </w:t>
      </w:r>
      <w:r w:rsidR="00085FCF">
        <w:rPr>
          <w:rFonts w:ascii="Times New Roman" w:hAnsi="Times New Roman"/>
          <w:sz w:val="24"/>
          <w:szCs w:val="24"/>
        </w:rPr>
        <w:t>due to</w:t>
      </w:r>
      <w:r w:rsidR="00F60975">
        <w:rPr>
          <w:rFonts w:ascii="Times New Roman" w:hAnsi="Times New Roman"/>
          <w:sz w:val="24"/>
          <w:szCs w:val="24"/>
        </w:rPr>
        <w:t xml:space="preserve"> </w:t>
      </w:r>
      <w:r w:rsidR="00085FCF">
        <w:rPr>
          <w:rFonts w:ascii="Times New Roman" w:hAnsi="Times New Roman"/>
          <w:sz w:val="24"/>
          <w:szCs w:val="24"/>
        </w:rPr>
        <w:t>the</w:t>
      </w:r>
      <w:r w:rsidR="00F60975">
        <w:rPr>
          <w:rFonts w:ascii="Times New Roman" w:hAnsi="Times New Roman"/>
          <w:sz w:val="24"/>
          <w:szCs w:val="24"/>
        </w:rPr>
        <w:t xml:space="preserve"> high correlation between </w:t>
      </w:r>
      <w:r w:rsidR="00674A4D">
        <w:rPr>
          <w:rFonts w:ascii="Times New Roman" w:hAnsi="Times New Roman"/>
          <w:sz w:val="24"/>
          <w:szCs w:val="24"/>
        </w:rPr>
        <w:t>EPS and NI</w:t>
      </w:r>
      <w:r w:rsidR="00F60975">
        <w:rPr>
          <w:rFonts w:ascii="Times New Roman" w:hAnsi="Times New Roman"/>
          <w:sz w:val="24"/>
          <w:szCs w:val="24"/>
        </w:rPr>
        <w:t xml:space="preserve">. </w:t>
      </w:r>
      <w:r w:rsidRPr="009D3262">
        <w:rPr>
          <w:rFonts w:ascii="Times New Roman" w:hAnsi="Times New Roman"/>
          <w:sz w:val="24"/>
          <w:szCs w:val="24"/>
        </w:rPr>
        <w:t xml:space="preserve"> </w:t>
      </w:r>
    </w:p>
    <w:p w:rsidR="00067A51" w:rsidRPr="003C3F76"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 xml:space="preserve">The firms will be separated into three categories (large, medium, and small) according to their 1) Market </w:t>
      </w:r>
      <w:r w:rsidR="007365C4">
        <w:rPr>
          <w:rFonts w:ascii="Times New Roman" w:hAnsi="Times New Roman"/>
          <w:sz w:val="24"/>
          <w:szCs w:val="24"/>
        </w:rPr>
        <w:t>value</w:t>
      </w:r>
      <w:r w:rsidRPr="009D3262">
        <w:rPr>
          <w:rFonts w:ascii="Times New Roman" w:hAnsi="Times New Roman"/>
          <w:sz w:val="24"/>
          <w:szCs w:val="24"/>
        </w:rPr>
        <w:t xml:space="preserve">, and 2) revenue, in order to see if and how firm </w:t>
      </w:r>
      <w:r w:rsidR="008F4F2C" w:rsidRPr="009D3262">
        <w:rPr>
          <w:rFonts w:ascii="Times New Roman" w:hAnsi="Times New Roman"/>
          <w:sz w:val="24"/>
          <w:szCs w:val="24"/>
        </w:rPr>
        <w:t xml:space="preserve">size </w:t>
      </w:r>
      <w:r w:rsidR="008F4F2C">
        <w:rPr>
          <w:rFonts w:ascii="Times New Roman" w:hAnsi="Times New Roman"/>
          <w:sz w:val="24"/>
          <w:szCs w:val="24"/>
        </w:rPr>
        <w:t>affects</w:t>
      </w:r>
      <w:r w:rsidR="004323B3">
        <w:rPr>
          <w:rFonts w:ascii="Times New Roman" w:hAnsi="Times New Roman"/>
          <w:sz w:val="24"/>
          <w:szCs w:val="24"/>
        </w:rPr>
        <w:t xml:space="preserve"> the</w:t>
      </w:r>
      <w:r w:rsidRPr="009D3262">
        <w:rPr>
          <w:rFonts w:ascii="Times New Roman" w:hAnsi="Times New Roman"/>
          <w:sz w:val="24"/>
          <w:szCs w:val="24"/>
        </w:rPr>
        <w:t xml:space="preserve"> results. In this process I will split the whole time period (1992-2009) into three smaller time periods (1992-2001, 2002-2005, and 2006-2009) and see </w:t>
      </w:r>
      <w:r w:rsidRPr="009D3262">
        <w:rPr>
          <w:rFonts w:ascii="Times New Roman" w:hAnsi="Times New Roman"/>
          <w:color w:val="000000"/>
          <w:sz w:val="24"/>
          <w:szCs w:val="24"/>
        </w:rPr>
        <w:t>whether situations (like financial crisis, currency crashes, recessions, bubbles</w:t>
      </w:r>
      <w:r w:rsidR="007365C4">
        <w:rPr>
          <w:rFonts w:ascii="Times New Roman" w:hAnsi="Times New Roman"/>
          <w:color w:val="000000"/>
          <w:sz w:val="24"/>
          <w:szCs w:val="24"/>
        </w:rPr>
        <w:t>,</w:t>
      </w:r>
      <w:r w:rsidRPr="009D3262">
        <w:rPr>
          <w:rFonts w:ascii="Times New Roman" w:hAnsi="Times New Roman"/>
          <w:color w:val="000000"/>
          <w:sz w:val="24"/>
          <w:szCs w:val="24"/>
        </w:rPr>
        <w:t xml:space="preserve"> sovereign debts</w:t>
      </w:r>
      <w:r w:rsidR="007365C4">
        <w:rPr>
          <w:rFonts w:ascii="Times New Roman" w:hAnsi="Times New Roman"/>
          <w:color w:val="000000"/>
          <w:sz w:val="24"/>
          <w:szCs w:val="24"/>
        </w:rPr>
        <w:t>, and the introduction of SOX legislation</w:t>
      </w:r>
      <w:r w:rsidRPr="009D3262">
        <w:rPr>
          <w:rFonts w:ascii="Times New Roman" w:hAnsi="Times New Roman"/>
          <w:color w:val="000000"/>
          <w:sz w:val="24"/>
          <w:szCs w:val="24"/>
        </w:rPr>
        <w:t>) that occurred in these periods</w:t>
      </w:r>
      <w:r w:rsidRPr="009D3262">
        <w:rPr>
          <w:rFonts w:ascii="Times New Roman" w:hAnsi="Times New Roman"/>
          <w:sz w:val="24"/>
          <w:szCs w:val="24"/>
        </w:rPr>
        <w:t xml:space="preserve"> have an impact in the results.  At the end I will be able to know the relation between each measure of performance and combination of measures with CEO compensation and which measure or combination of measures is (are) the best predictor(s) of CEO compensation in different sized firms and different time periods. </w:t>
      </w:r>
    </w:p>
    <w:p w:rsidR="003C3F76" w:rsidRDefault="003C3F76" w:rsidP="009E45D1">
      <w:pPr>
        <w:pStyle w:val="Heading1"/>
        <w:spacing w:line="360" w:lineRule="auto"/>
      </w:pPr>
      <w:bookmarkStart w:id="1" w:name="_Toc287456326"/>
    </w:p>
    <w:p w:rsidR="003C3F76" w:rsidRDefault="003C3F76" w:rsidP="009E45D1">
      <w:pPr>
        <w:pStyle w:val="Heading1"/>
        <w:spacing w:line="360" w:lineRule="auto"/>
      </w:pPr>
    </w:p>
    <w:p w:rsidR="009B65D9" w:rsidRDefault="009B65D9" w:rsidP="003C3F76"/>
    <w:p w:rsidR="009B65D9" w:rsidRDefault="009B65D9" w:rsidP="003C3F76"/>
    <w:p w:rsidR="00F913F6" w:rsidRDefault="00F913F6" w:rsidP="003C3F76"/>
    <w:p w:rsidR="00F913F6" w:rsidRDefault="00F913F6" w:rsidP="003C3F76"/>
    <w:p w:rsidR="00F913F6" w:rsidRPr="003C3F76" w:rsidRDefault="00F913F6" w:rsidP="003C3F76"/>
    <w:p w:rsidR="00067A51" w:rsidRPr="009D3262" w:rsidRDefault="00067A51" w:rsidP="009E45D1">
      <w:pPr>
        <w:pStyle w:val="Heading1"/>
        <w:spacing w:line="360" w:lineRule="auto"/>
      </w:pPr>
      <w:r w:rsidRPr="009D3262">
        <w:lastRenderedPageBreak/>
        <w:t>Chapter 2    Motivation</w:t>
      </w:r>
      <w:bookmarkEnd w:id="1"/>
    </w:p>
    <w:p w:rsidR="00007C49" w:rsidRPr="009E45D1"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 xml:space="preserve">In this chapter we will discuss the motivation of this study. As it is stated in the introduction the focus of this study is set on finding out the relation between pay and performance and what is the best measure of performance that best explains the variance of the total compensation. </w:t>
      </w:r>
      <w:r w:rsidR="00D22E65" w:rsidRPr="009D3262">
        <w:rPr>
          <w:rFonts w:ascii="Times New Roman" w:hAnsi="Times New Roman"/>
          <w:sz w:val="24"/>
          <w:szCs w:val="24"/>
        </w:rPr>
        <w:t>In previous literatures no model has been developed to test these variables in th</w:t>
      </w:r>
      <w:r w:rsidR="00554A5B">
        <w:rPr>
          <w:rFonts w:ascii="Times New Roman" w:hAnsi="Times New Roman"/>
          <w:sz w:val="24"/>
          <w:szCs w:val="24"/>
        </w:rPr>
        <w:t>e way that this study does</w:t>
      </w:r>
      <w:r w:rsidR="00D22E65">
        <w:rPr>
          <w:rFonts w:ascii="Times New Roman" w:hAnsi="Times New Roman"/>
          <w:sz w:val="24"/>
          <w:szCs w:val="24"/>
        </w:rPr>
        <w:t>.</w:t>
      </w:r>
      <w:r w:rsidR="00D22E65" w:rsidRPr="009D3262">
        <w:rPr>
          <w:rFonts w:ascii="Times New Roman" w:hAnsi="Times New Roman"/>
          <w:sz w:val="24"/>
          <w:szCs w:val="24"/>
        </w:rPr>
        <w:t xml:space="preserve"> </w:t>
      </w:r>
      <w:r w:rsidRPr="009D3262">
        <w:rPr>
          <w:rFonts w:ascii="Times New Roman" w:hAnsi="Times New Roman"/>
          <w:sz w:val="24"/>
          <w:szCs w:val="24"/>
        </w:rPr>
        <w:t>There is a lot of literature about the pay performance relation and is analyzed in chapter 4. The most important is that this study will take into consideration the size of the firm which</w:t>
      </w:r>
      <w:r w:rsidRPr="00B16D18">
        <w:rPr>
          <w:rFonts w:ascii="Times New Roman" w:hAnsi="Times New Roman"/>
          <w:sz w:val="24"/>
          <w:szCs w:val="24"/>
        </w:rPr>
        <w:t>,</w:t>
      </w:r>
      <w:r w:rsidRPr="009D3262">
        <w:rPr>
          <w:rFonts w:ascii="Times New Roman" w:hAnsi="Times New Roman"/>
          <w:sz w:val="24"/>
          <w:szCs w:val="24"/>
        </w:rPr>
        <w:t xml:space="preserve"> as we have seen from various studies like (Schaefer (1998) and Baker &amp; Hall (2004)</w:t>
      </w:r>
      <w:r w:rsidRPr="00B16D18">
        <w:rPr>
          <w:rFonts w:ascii="Times New Roman" w:hAnsi="Times New Roman"/>
          <w:sz w:val="24"/>
          <w:szCs w:val="24"/>
        </w:rPr>
        <w:t>),</w:t>
      </w:r>
      <w:r w:rsidRPr="009D3262">
        <w:rPr>
          <w:rFonts w:ascii="Times New Roman" w:hAnsi="Times New Roman"/>
          <w:sz w:val="24"/>
          <w:szCs w:val="24"/>
        </w:rPr>
        <w:t xml:space="preserve"> is a very important factor that </w:t>
      </w:r>
      <w:r w:rsidR="004F7778" w:rsidRPr="004F7778">
        <w:rPr>
          <w:rFonts w:ascii="Times New Roman" w:hAnsi="Times New Roman"/>
          <w:sz w:val="24"/>
          <w:szCs w:val="24"/>
        </w:rPr>
        <w:t>relates to</w:t>
      </w:r>
      <w:r w:rsidRPr="009D3262">
        <w:rPr>
          <w:rFonts w:ascii="Times New Roman" w:hAnsi="Times New Roman"/>
          <w:sz w:val="24"/>
          <w:szCs w:val="24"/>
        </w:rPr>
        <w:t xml:space="preserve"> pay performance sensitivity. Moreover we use a very long time period from 1992-2009. During this time period </w:t>
      </w:r>
      <w:r w:rsidRPr="009D3262">
        <w:rPr>
          <w:rFonts w:ascii="Times New Roman" w:hAnsi="Times New Roman"/>
          <w:color w:val="000000"/>
          <w:sz w:val="24"/>
          <w:szCs w:val="24"/>
        </w:rPr>
        <w:t xml:space="preserve">different economic factors </w:t>
      </w:r>
      <w:r w:rsidR="00957DA2">
        <w:rPr>
          <w:rFonts w:ascii="Times New Roman" w:hAnsi="Times New Roman"/>
          <w:color w:val="000000"/>
          <w:sz w:val="24"/>
          <w:szCs w:val="24"/>
        </w:rPr>
        <w:t>took</w:t>
      </w:r>
      <w:r w:rsidRPr="009D3262">
        <w:rPr>
          <w:rFonts w:ascii="Times New Roman" w:hAnsi="Times New Roman"/>
          <w:sz w:val="24"/>
          <w:szCs w:val="24"/>
        </w:rPr>
        <w:t xml:space="preserve"> place. For example on March 2001- November 2001 we face the early 2000s recession, in 2002 we have the introduction of SOX legislation, and from December 2007-June 2009 we lived in the great recession. So we separate the whole time period into three subcategories (1992-2001, 2002-2005 and 2006-2009) in order to find out if and how my results differ in these time periods. No study before has split the time period in this way and categorize the firms by their size as this study does. So this kind of categorizations makes the research questions and this study unique. It is a genuine empirical analysis</w:t>
      </w:r>
      <w:r w:rsidR="00F039AB">
        <w:rPr>
          <w:rFonts w:ascii="Times New Roman" w:hAnsi="Times New Roman"/>
          <w:sz w:val="24"/>
          <w:szCs w:val="24"/>
        </w:rPr>
        <w:t xml:space="preserve"> </w:t>
      </w:r>
      <w:r w:rsidR="00F039AB" w:rsidRPr="00F55141">
        <w:rPr>
          <w:rFonts w:ascii="Times New Roman" w:hAnsi="Times New Roman"/>
          <w:sz w:val="24"/>
          <w:szCs w:val="24"/>
        </w:rPr>
        <w:t>about US</w:t>
      </w:r>
      <w:r w:rsidRPr="009D3262">
        <w:rPr>
          <w:rFonts w:ascii="Times New Roman" w:hAnsi="Times New Roman"/>
          <w:sz w:val="24"/>
          <w:szCs w:val="24"/>
        </w:rPr>
        <w:t xml:space="preserve"> that will draw important conclusions and reveal if the results can be generalized or not for all of the three periods and different sized firms. </w:t>
      </w:r>
      <w:bookmarkStart w:id="2" w:name="_Toc287456327"/>
    </w:p>
    <w:p w:rsidR="00007C49" w:rsidRDefault="00007C49" w:rsidP="009E45D1">
      <w:pPr>
        <w:spacing w:line="360" w:lineRule="auto"/>
      </w:pPr>
    </w:p>
    <w:p w:rsidR="002B5D86" w:rsidRDefault="002B5D86" w:rsidP="009E45D1">
      <w:pPr>
        <w:spacing w:line="360" w:lineRule="auto"/>
      </w:pPr>
    </w:p>
    <w:p w:rsidR="002B5D86" w:rsidRDefault="002B5D86" w:rsidP="009E45D1">
      <w:pPr>
        <w:spacing w:line="360" w:lineRule="auto"/>
      </w:pPr>
    </w:p>
    <w:p w:rsidR="002B5D86" w:rsidRDefault="002B5D86" w:rsidP="009E45D1">
      <w:pPr>
        <w:spacing w:line="360" w:lineRule="auto"/>
      </w:pPr>
    </w:p>
    <w:p w:rsidR="001855E3" w:rsidRDefault="001855E3" w:rsidP="009E45D1">
      <w:pPr>
        <w:spacing w:line="360" w:lineRule="auto"/>
      </w:pPr>
    </w:p>
    <w:p w:rsidR="002B5D86" w:rsidRPr="00007C49" w:rsidRDefault="002B5D86" w:rsidP="009E45D1">
      <w:pPr>
        <w:spacing w:line="360" w:lineRule="auto"/>
      </w:pPr>
    </w:p>
    <w:p w:rsidR="00564F50" w:rsidRPr="00564F50" w:rsidRDefault="00067A51" w:rsidP="00564F50">
      <w:pPr>
        <w:pStyle w:val="Heading1"/>
        <w:spacing w:line="360" w:lineRule="auto"/>
      </w:pPr>
      <w:r>
        <w:lastRenderedPageBreak/>
        <w:t>Chapter 3</w:t>
      </w:r>
      <w:r w:rsidR="007F1A69">
        <w:t xml:space="preserve">  </w:t>
      </w:r>
      <w:r>
        <w:t xml:space="preserve"> </w:t>
      </w:r>
      <w:r w:rsidRPr="009D3262">
        <w:t>Theoretical Background</w:t>
      </w:r>
      <w:bookmarkEnd w:id="2"/>
    </w:p>
    <w:p w:rsidR="00067A51" w:rsidRPr="009D3262" w:rsidRDefault="00067A51" w:rsidP="009E45D1">
      <w:pPr>
        <w:spacing w:line="360" w:lineRule="auto"/>
        <w:jc w:val="both"/>
        <w:rPr>
          <w:rFonts w:ascii="Times New Roman" w:hAnsi="Times New Roman"/>
          <w:sz w:val="24"/>
          <w:szCs w:val="24"/>
        </w:rPr>
      </w:pPr>
      <w:r w:rsidRPr="00B66E75">
        <w:rPr>
          <w:rFonts w:ascii="Times New Roman" w:hAnsi="Times New Roman"/>
          <w:color w:val="000000" w:themeColor="text1"/>
          <w:sz w:val="24"/>
          <w:szCs w:val="24"/>
        </w:rPr>
        <w:t xml:space="preserve">An important theory for the relation between pay and performance of executives is agency theory. According to agency theory a </w:t>
      </w:r>
      <w:r w:rsidR="007128B9" w:rsidRPr="00B66E75">
        <w:rPr>
          <w:rFonts w:ascii="Times New Roman" w:hAnsi="Times New Roman"/>
          <w:color w:val="000000" w:themeColor="text1"/>
          <w:sz w:val="24"/>
          <w:szCs w:val="24"/>
        </w:rPr>
        <w:t>basic</w:t>
      </w:r>
      <w:r w:rsidRPr="00B66E75">
        <w:rPr>
          <w:rFonts w:ascii="Times New Roman" w:hAnsi="Times New Roman"/>
          <w:color w:val="000000" w:themeColor="text1"/>
          <w:sz w:val="24"/>
          <w:szCs w:val="24"/>
        </w:rPr>
        <w:t xml:space="preserve"> problem that arises is that the personal goals of managers may not be in alignment with the maximization of shareholders wealth. This comes from the fact that shareholders authorize managers to </w:t>
      </w:r>
      <w:r w:rsidR="007128B9" w:rsidRPr="00B66E75">
        <w:rPr>
          <w:rFonts w:ascii="Times New Roman" w:hAnsi="Times New Roman"/>
          <w:color w:val="000000" w:themeColor="text1"/>
          <w:sz w:val="24"/>
          <w:szCs w:val="24"/>
        </w:rPr>
        <w:t>manage</w:t>
      </w:r>
      <w:r w:rsidRPr="00B66E75">
        <w:rPr>
          <w:rFonts w:ascii="Times New Roman" w:hAnsi="Times New Roman"/>
          <w:color w:val="000000" w:themeColor="text1"/>
          <w:sz w:val="24"/>
          <w:szCs w:val="24"/>
        </w:rPr>
        <w:t xml:space="preserve"> the firm’s assets </w:t>
      </w:r>
      <w:r w:rsidR="007128B9" w:rsidRPr="00B66E75">
        <w:rPr>
          <w:rFonts w:ascii="Times New Roman" w:hAnsi="Times New Roman"/>
          <w:color w:val="000000" w:themeColor="text1"/>
          <w:sz w:val="24"/>
          <w:szCs w:val="24"/>
        </w:rPr>
        <w:t>and in that way create different interests between shareholders and managers.</w:t>
      </w:r>
      <w:r w:rsidRPr="00B66E75">
        <w:rPr>
          <w:rFonts w:ascii="Times New Roman" w:hAnsi="Times New Roman"/>
          <w:color w:val="000000" w:themeColor="text1"/>
          <w:sz w:val="24"/>
          <w:szCs w:val="24"/>
        </w:rPr>
        <w:t xml:space="preserve"> Agency</w:t>
      </w:r>
      <w:r w:rsidRPr="009D3262">
        <w:rPr>
          <w:rFonts w:ascii="Times New Roman" w:hAnsi="Times New Roman"/>
          <w:sz w:val="24"/>
          <w:szCs w:val="24"/>
        </w:rPr>
        <w:t xml:space="preserve"> theory supports that in order to deal with </w:t>
      </w:r>
      <w:r w:rsidR="00F23D70">
        <w:rPr>
          <w:rFonts w:ascii="Times New Roman" w:hAnsi="Times New Roman"/>
          <w:sz w:val="24"/>
          <w:szCs w:val="24"/>
        </w:rPr>
        <w:t>different interests</w:t>
      </w:r>
      <w:r w:rsidRPr="009D3262">
        <w:rPr>
          <w:rFonts w:ascii="Times New Roman" w:hAnsi="Times New Roman"/>
          <w:sz w:val="24"/>
          <w:szCs w:val="24"/>
        </w:rPr>
        <w:t xml:space="preserve"> between shareholders and managers, compensation plans should be designed to align the interests of risk </w:t>
      </w:r>
      <w:proofErr w:type="gramStart"/>
      <w:r w:rsidRPr="009D3262">
        <w:rPr>
          <w:rFonts w:ascii="Times New Roman" w:hAnsi="Times New Roman"/>
          <w:sz w:val="24"/>
          <w:szCs w:val="24"/>
        </w:rPr>
        <w:t>averse</w:t>
      </w:r>
      <w:proofErr w:type="gramEnd"/>
      <w:r w:rsidRPr="009D3262">
        <w:rPr>
          <w:rFonts w:ascii="Times New Roman" w:hAnsi="Times New Roman"/>
          <w:sz w:val="24"/>
          <w:szCs w:val="24"/>
        </w:rPr>
        <w:t xml:space="preserve"> executives </w:t>
      </w:r>
      <w:r w:rsidRPr="009D3262">
        <w:rPr>
          <w:rFonts w:ascii="Times New Roman" w:hAnsi="Times New Roman"/>
          <w:color w:val="000000"/>
          <w:sz w:val="24"/>
          <w:szCs w:val="24"/>
        </w:rPr>
        <w:t>with those of shareholders. The</w:t>
      </w:r>
      <w:r w:rsidRPr="009D3262">
        <w:rPr>
          <w:rFonts w:ascii="Times New Roman" w:hAnsi="Times New Roman"/>
          <w:sz w:val="24"/>
          <w:szCs w:val="24"/>
        </w:rPr>
        <w:t xml:space="preserve"> solution according to </w:t>
      </w:r>
      <w:r w:rsidR="00D167C6">
        <w:rPr>
          <w:rFonts w:ascii="Times New Roman" w:hAnsi="Times New Roman"/>
          <w:sz w:val="24"/>
          <w:szCs w:val="24"/>
        </w:rPr>
        <w:t>this theory</w:t>
      </w:r>
      <w:r w:rsidRPr="009D3262">
        <w:rPr>
          <w:rFonts w:ascii="Times New Roman" w:hAnsi="Times New Roman"/>
          <w:sz w:val="24"/>
          <w:szCs w:val="24"/>
        </w:rPr>
        <w:t xml:space="preserve"> is that executive compensation should be based on performance with some monitoring (stockholders monitor managers actions) to be taken into account. Performance is based on financial measures like </w:t>
      </w:r>
      <w:r w:rsidR="00DB6A96" w:rsidRPr="009D3262">
        <w:rPr>
          <w:rFonts w:ascii="Times New Roman" w:hAnsi="Times New Roman"/>
          <w:sz w:val="24"/>
          <w:szCs w:val="24"/>
        </w:rPr>
        <w:t>return on assets</w:t>
      </w:r>
      <w:r w:rsidR="00DB6A96">
        <w:rPr>
          <w:rFonts w:ascii="Times New Roman" w:hAnsi="Times New Roman"/>
          <w:sz w:val="24"/>
          <w:szCs w:val="24"/>
        </w:rPr>
        <w:t xml:space="preserve">, </w:t>
      </w:r>
      <w:r w:rsidR="00DB6A96" w:rsidRPr="009D3262">
        <w:rPr>
          <w:rFonts w:ascii="Times New Roman" w:hAnsi="Times New Roman"/>
          <w:sz w:val="24"/>
          <w:szCs w:val="24"/>
        </w:rPr>
        <w:t>return on equity</w:t>
      </w:r>
      <w:r w:rsidR="00DB6A96">
        <w:rPr>
          <w:rFonts w:ascii="Times New Roman" w:hAnsi="Times New Roman"/>
          <w:sz w:val="24"/>
          <w:szCs w:val="24"/>
        </w:rPr>
        <w:t>, earnings per share (EPS), and</w:t>
      </w:r>
      <w:r w:rsidRPr="009D3262">
        <w:rPr>
          <w:rFonts w:ascii="Times New Roman" w:hAnsi="Times New Roman"/>
          <w:sz w:val="24"/>
          <w:szCs w:val="24"/>
        </w:rPr>
        <w:t xml:space="preserve"> stock price changes.</w:t>
      </w:r>
      <w:r w:rsidR="00DA4D0F">
        <w:rPr>
          <w:rFonts w:ascii="Times New Roman" w:hAnsi="Times New Roman"/>
          <w:sz w:val="24"/>
          <w:szCs w:val="24"/>
        </w:rPr>
        <w:t xml:space="preserve"> Sometimes it is very expensive and difficult to monitor the </w:t>
      </w:r>
      <w:r w:rsidR="005F7918">
        <w:rPr>
          <w:rFonts w:ascii="Times New Roman" w:hAnsi="Times New Roman"/>
          <w:sz w:val="24"/>
          <w:szCs w:val="24"/>
        </w:rPr>
        <w:t>agents’</w:t>
      </w:r>
      <w:r w:rsidR="00DA4D0F">
        <w:rPr>
          <w:rFonts w:ascii="Times New Roman" w:hAnsi="Times New Roman"/>
          <w:sz w:val="24"/>
          <w:szCs w:val="24"/>
        </w:rPr>
        <w:t xml:space="preserve"> actions.</w:t>
      </w:r>
      <w:r w:rsidRPr="009D3262">
        <w:rPr>
          <w:rFonts w:ascii="Times New Roman" w:hAnsi="Times New Roman"/>
          <w:sz w:val="24"/>
          <w:szCs w:val="24"/>
        </w:rPr>
        <w:t xml:space="preserve"> </w:t>
      </w:r>
      <w:r w:rsidR="00DA4D0F">
        <w:rPr>
          <w:rFonts w:ascii="Times New Roman" w:hAnsi="Times New Roman"/>
          <w:sz w:val="24"/>
          <w:szCs w:val="24"/>
        </w:rPr>
        <w:t>So</w:t>
      </w:r>
      <w:r w:rsidR="004F4CD4">
        <w:rPr>
          <w:rFonts w:ascii="Times New Roman" w:hAnsi="Times New Roman"/>
          <w:sz w:val="24"/>
          <w:szCs w:val="24"/>
        </w:rPr>
        <w:t>,</w:t>
      </w:r>
      <w:r w:rsidR="00C4730C">
        <w:rPr>
          <w:rFonts w:ascii="Times New Roman" w:hAnsi="Times New Roman"/>
          <w:sz w:val="24"/>
          <w:szCs w:val="24"/>
        </w:rPr>
        <w:t xml:space="preserve"> agency theory suggests that</w:t>
      </w:r>
      <w:r w:rsidR="00DA4D0F">
        <w:rPr>
          <w:rFonts w:ascii="Times New Roman" w:hAnsi="Times New Roman"/>
          <w:sz w:val="24"/>
          <w:szCs w:val="24"/>
        </w:rPr>
        <w:t xml:space="preserve"> </w:t>
      </w:r>
      <w:r w:rsidR="00C4730C">
        <w:rPr>
          <w:rFonts w:ascii="Times New Roman" w:hAnsi="Times New Roman"/>
          <w:sz w:val="24"/>
          <w:szCs w:val="24"/>
        </w:rPr>
        <w:t>if</w:t>
      </w:r>
      <w:r w:rsidR="00BA2771">
        <w:rPr>
          <w:rFonts w:ascii="Times New Roman" w:hAnsi="Times New Roman"/>
          <w:sz w:val="24"/>
          <w:szCs w:val="24"/>
        </w:rPr>
        <w:t xml:space="preserve"> </w:t>
      </w:r>
      <w:r w:rsidR="00BA2771" w:rsidRPr="009D3262">
        <w:rPr>
          <w:rFonts w:ascii="Times New Roman" w:hAnsi="Times New Roman"/>
          <w:sz w:val="24"/>
          <w:szCs w:val="24"/>
        </w:rPr>
        <w:t xml:space="preserve">compensation </w:t>
      </w:r>
      <w:r w:rsidR="00C4730C">
        <w:rPr>
          <w:rFonts w:ascii="Times New Roman" w:hAnsi="Times New Roman"/>
          <w:sz w:val="24"/>
          <w:szCs w:val="24"/>
        </w:rPr>
        <w:t xml:space="preserve">is based </w:t>
      </w:r>
      <w:r w:rsidR="00DA4D0F">
        <w:rPr>
          <w:rFonts w:ascii="Times New Roman" w:hAnsi="Times New Roman"/>
          <w:sz w:val="24"/>
          <w:szCs w:val="24"/>
        </w:rPr>
        <w:t>o</w:t>
      </w:r>
      <w:r w:rsidR="00957DA2">
        <w:rPr>
          <w:rFonts w:ascii="Times New Roman" w:hAnsi="Times New Roman"/>
          <w:sz w:val="24"/>
          <w:szCs w:val="24"/>
        </w:rPr>
        <w:t>n</w:t>
      </w:r>
      <w:r w:rsidR="00DA4D0F">
        <w:rPr>
          <w:rFonts w:ascii="Times New Roman" w:hAnsi="Times New Roman"/>
          <w:sz w:val="24"/>
          <w:szCs w:val="24"/>
        </w:rPr>
        <w:t xml:space="preserve"> financial performance</w:t>
      </w:r>
      <w:r w:rsidR="00957DA2">
        <w:rPr>
          <w:rFonts w:ascii="Times New Roman" w:hAnsi="Times New Roman"/>
          <w:sz w:val="24"/>
          <w:szCs w:val="24"/>
        </w:rPr>
        <w:t>,</w:t>
      </w:r>
      <w:r w:rsidR="00DA4D0F">
        <w:rPr>
          <w:rFonts w:ascii="Times New Roman" w:hAnsi="Times New Roman"/>
          <w:sz w:val="24"/>
          <w:szCs w:val="24"/>
        </w:rPr>
        <w:t xml:space="preserve"> </w:t>
      </w:r>
      <w:r w:rsidR="00BA2771" w:rsidRPr="009D3262">
        <w:rPr>
          <w:rFonts w:ascii="Times New Roman" w:hAnsi="Times New Roman"/>
          <w:sz w:val="24"/>
          <w:szCs w:val="24"/>
        </w:rPr>
        <w:t>managers act in shareholder’s interests</w:t>
      </w:r>
      <w:r w:rsidR="00BA2771">
        <w:rPr>
          <w:rFonts w:ascii="Times New Roman" w:hAnsi="Times New Roman"/>
          <w:sz w:val="24"/>
          <w:szCs w:val="24"/>
        </w:rPr>
        <w:t xml:space="preserve"> </w:t>
      </w:r>
      <w:r w:rsidR="007C2220">
        <w:rPr>
          <w:rFonts w:ascii="Times New Roman" w:hAnsi="Times New Roman"/>
          <w:sz w:val="24"/>
          <w:szCs w:val="24"/>
        </w:rPr>
        <w:t>and maximize</w:t>
      </w:r>
      <w:r w:rsidR="00BA2771">
        <w:rPr>
          <w:rFonts w:ascii="Times New Roman" w:hAnsi="Times New Roman"/>
          <w:sz w:val="24"/>
          <w:szCs w:val="24"/>
        </w:rPr>
        <w:t xml:space="preserve"> </w:t>
      </w:r>
      <w:r w:rsidR="006F205A">
        <w:rPr>
          <w:rFonts w:ascii="Times New Roman" w:hAnsi="Times New Roman"/>
          <w:sz w:val="24"/>
          <w:szCs w:val="24"/>
        </w:rPr>
        <w:t>both</w:t>
      </w:r>
      <w:r w:rsidR="00BA2771">
        <w:rPr>
          <w:rFonts w:ascii="Times New Roman" w:hAnsi="Times New Roman"/>
          <w:sz w:val="24"/>
          <w:szCs w:val="24"/>
        </w:rPr>
        <w:t xml:space="preserve"> financial performance and their own wealth</w:t>
      </w:r>
      <w:r w:rsidR="005F7918">
        <w:rPr>
          <w:rFonts w:ascii="Times New Roman" w:hAnsi="Times New Roman"/>
          <w:sz w:val="24"/>
          <w:szCs w:val="24"/>
        </w:rPr>
        <w:t>,</w:t>
      </w:r>
      <w:r w:rsidR="00BA2771">
        <w:rPr>
          <w:rFonts w:ascii="Times New Roman" w:hAnsi="Times New Roman"/>
          <w:sz w:val="24"/>
          <w:szCs w:val="24"/>
        </w:rPr>
        <w:t xml:space="preserve"> </w:t>
      </w:r>
      <w:r w:rsidR="00BA2771" w:rsidRPr="009D2D16">
        <w:rPr>
          <w:rFonts w:ascii="Times New Roman" w:hAnsi="Times New Roman"/>
          <w:sz w:val="24"/>
          <w:szCs w:val="24"/>
        </w:rPr>
        <w:t>Stroh et al (1996).</w:t>
      </w:r>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On the other hand</w:t>
      </w:r>
      <w:r w:rsidR="00F966BD">
        <w:rPr>
          <w:rFonts w:ascii="Times New Roman" w:hAnsi="Times New Roman"/>
          <w:sz w:val="24"/>
          <w:szCs w:val="24"/>
        </w:rPr>
        <w:t>,</w:t>
      </w:r>
      <w:r w:rsidRPr="009D3262">
        <w:rPr>
          <w:rFonts w:ascii="Times New Roman" w:hAnsi="Times New Roman"/>
          <w:sz w:val="24"/>
          <w:szCs w:val="24"/>
        </w:rPr>
        <w:t xml:space="preserve"> tournament theory </w:t>
      </w:r>
      <w:r w:rsidR="00F966BD">
        <w:rPr>
          <w:rFonts w:ascii="Times New Roman" w:hAnsi="Times New Roman"/>
          <w:sz w:val="24"/>
          <w:szCs w:val="24"/>
        </w:rPr>
        <w:t>introduced</w:t>
      </w:r>
      <w:r w:rsidRPr="009D3262">
        <w:rPr>
          <w:rFonts w:ascii="Times New Roman" w:hAnsi="Times New Roman"/>
          <w:sz w:val="24"/>
          <w:szCs w:val="24"/>
        </w:rPr>
        <w:t xml:space="preserve"> by </w:t>
      </w:r>
      <w:proofErr w:type="spellStart"/>
      <w:r w:rsidRPr="009D3262">
        <w:rPr>
          <w:rFonts w:ascii="Times New Roman" w:hAnsi="Times New Roman"/>
          <w:sz w:val="24"/>
          <w:szCs w:val="24"/>
        </w:rPr>
        <w:t>Lazear</w:t>
      </w:r>
      <w:proofErr w:type="spellEnd"/>
      <w:r w:rsidRPr="009D3262">
        <w:rPr>
          <w:rFonts w:ascii="Times New Roman" w:hAnsi="Times New Roman"/>
          <w:sz w:val="24"/>
          <w:szCs w:val="24"/>
        </w:rPr>
        <w:t xml:space="preserve"> &amp; Rosen (1981) </w:t>
      </w:r>
      <w:r w:rsidR="00F80D85">
        <w:rPr>
          <w:rFonts w:ascii="Times New Roman" w:hAnsi="Times New Roman"/>
          <w:sz w:val="24"/>
          <w:szCs w:val="24"/>
        </w:rPr>
        <w:t>suggests</w:t>
      </w:r>
      <w:r w:rsidRPr="009D3262">
        <w:rPr>
          <w:rFonts w:ascii="Times New Roman" w:hAnsi="Times New Roman"/>
          <w:sz w:val="24"/>
          <w:szCs w:val="24"/>
        </w:rPr>
        <w:t xml:space="preserve"> that </w:t>
      </w:r>
      <w:r w:rsidR="00B40BFE">
        <w:rPr>
          <w:rFonts w:ascii="Times New Roman" w:hAnsi="Times New Roman"/>
          <w:sz w:val="24"/>
          <w:szCs w:val="24"/>
        </w:rPr>
        <w:t xml:space="preserve">the </w:t>
      </w:r>
      <w:r w:rsidRPr="009D3262">
        <w:rPr>
          <w:rFonts w:ascii="Times New Roman" w:hAnsi="Times New Roman"/>
          <w:sz w:val="24"/>
          <w:szCs w:val="24"/>
        </w:rPr>
        <w:t xml:space="preserve">compensation of an executive should be mainly related to his rank in the organization </w:t>
      </w:r>
      <w:r w:rsidR="00CB7A5E">
        <w:rPr>
          <w:rFonts w:ascii="Times New Roman" w:hAnsi="Times New Roman"/>
          <w:sz w:val="24"/>
          <w:szCs w:val="24"/>
        </w:rPr>
        <w:t>and not to</w:t>
      </w:r>
      <w:r w:rsidRPr="009D3262">
        <w:rPr>
          <w:rFonts w:ascii="Times New Roman" w:hAnsi="Times New Roman"/>
          <w:sz w:val="24"/>
          <w:szCs w:val="24"/>
        </w:rPr>
        <w:t xml:space="preserve"> his actual </w:t>
      </w:r>
      <w:r w:rsidRPr="00B66E75">
        <w:rPr>
          <w:rFonts w:ascii="Times New Roman" w:hAnsi="Times New Roman"/>
          <w:color w:val="000000" w:themeColor="text1"/>
          <w:sz w:val="24"/>
          <w:szCs w:val="24"/>
        </w:rPr>
        <w:t>performance. According to tournament theory managers</w:t>
      </w:r>
      <w:r w:rsidR="00F966BD" w:rsidRPr="00B66E75">
        <w:rPr>
          <w:rFonts w:ascii="Times New Roman" w:hAnsi="Times New Roman"/>
          <w:color w:val="000000" w:themeColor="text1"/>
          <w:sz w:val="24"/>
          <w:szCs w:val="24"/>
        </w:rPr>
        <w:t xml:space="preserve"> should not be paid</w:t>
      </w:r>
      <w:r w:rsidRPr="00B66E75">
        <w:rPr>
          <w:rFonts w:ascii="Times New Roman" w:hAnsi="Times New Roman"/>
          <w:color w:val="000000" w:themeColor="text1"/>
          <w:sz w:val="24"/>
          <w:szCs w:val="24"/>
        </w:rPr>
        <w:t xml:space="preserve"> according to their marginal output because </w:t>
      </w:r>
      <w:r w:rsidR="00D843F8" w:rsidRPr="00B66E75">
        <w:rPr>
          <w:rFonts w:ascii="Times New Roman" w:hAnsi="Times New Roman"/>
          <w:color w:val="000000" w:themeColor="text1"/>
          <w:sz w:val="24"/>
          <w:szCs w:val="24"/>
        </w:rPr>
        <w:t>it is more probable to decrease their effort and responsibilities</w:t>
      </w:r>
      <w:r w:rsidRPr="00B66E75">
        <w:rPr>
          <w:rFonts w:ascii="Times New Roman" w:hAnsi="Times New Roman"/>
          <w:color w:val="000000" w:themeColor="text1"/>
          <w:sz w:val="24"/>
          <w:szCs w:val="24"/>
        </w:rPr>
        <w:t xml:space="preserve"> (Henderso</w:t>
      </w:r>
      <w:r w:rsidR="00D3376B" w:rsidRPr="00B66E75">
        <w:rPr>
          <w:rFonts w:ascii="Times New Roman" w:hAnsi="Times New Roman"/>
          <w:color w:val="000000" w:themeColor="text1"/>
          <w:sz w:val="24"/>
          <w:szCs w:val="24"/>
        </w:rPr>
        <w:t>n &amp; Frederickson (2001). Thus</w:t>
      </w:r>
      <w:r w:rsidRPr="00B66E75">
        <w:rPr>
          <w:rFonts w:ascii="Times New Roman" w:hAnsi="Times New Roman"/>
          <w:color w:val="000000" w:themeColor="text1"/>
          <w:sz w:val="24"/>
          <w:szCs w:val="24"/>
        </w:rPr>
        <w:t xml:space="preserve"> a </w:t>
      </w:r>
      <w:r w:rsidR="005262B9" w:rsidRPr="00B66E75">
        <w:rPr>
          <w:rFonts w:ascii="Times New Roman" w:hAnsi="Times New Roman"/>
          <w:color w:val="000000" w:themeColor="text1"/>
          <w:sz w:val="24"/>
          <w:szCs w:val="24"/>
        </w:rPr>
        <w:t>big difference in payment</w:t>
      </w:r>
      <w:r w:rsidRPr="00B66E75">
        <w:rPr>
          <w:rFonts w:ascii="Times New Roman" w:hAnsi="Times New Roman"/>
          <w:color w:val="000000" w:themeColor="text1"/>
          <w:sz w:val="24"/>
          <w:szCs w:val="24"/>
        </w:rPr>
        <w:t xml:space="preserve"> between CEO</w:t>
      </w:r>
      <w:r w:rsidR="00CB7A5E" w:rsidRPr="00B66E75">
        <w:rPr>
          <w:rFonts w:ascii="Times New Roman" w:hAnsi="Times New Roman"/>
          <w:color w:val="000000" w:themeColor="text1"/>
          <w:sz w:val="24"/>
          <w:szCs w:val="24"/>
        </w:rPr>
        <w:t>’s</w:t>
      </w:r>
      <w:r w:rsidRPr="00B66E75">
        <w:rPr>
          <w:rFonts w:ascii="Times New Roman" w:hAnsi="Times New Roman"/>
          <w:color w:val="000000" w:themeColor="text1"/>
          <w:sz w:val="24"/>
          <w:szCs w:val="24"/>
        </w:rPr>
        <w:t xml:space="preserve"> and other </w:t>
      </w:r>
      <w:r w:rsidR="00D843F8" w:rsidRPr="00B66E75">
        <w:rPr>
          <w:rFonts w:ascii="Times New Roman" w:hAnsi="Times New Roman"/>
          <w:color w:val="000000" w:themeColor="text1"/>
          <w:sz w:val="24"/>
          <w:szCs w:val="24"/>
        </w:rPr>
        <w:t>managers</w:t>
      </w:r>
      <w:r w:rsidR="00D3376B" w:rsidRPr="00B66E75">
        <w:rPr>
          <w:rFonts w:ascii="Times New Roman" w:hAnsi="Times New Roman"/>
          <w:color w:val="000000" w:themeColor="text1"/>
          <w:sz w:val="24"/>
          <w:szCs w:val="24"/>
        </w:rPr>
        <w:t xml:space="preserve"> of lower ranking,</w:t>
      </w:r>
      <w:r w:rsidRPr="00B66E75">
        <w:rPr>
          <w:rFonts w:ascii="Times New Roman" w:hAnsi="Times New Roman"/>
          <w:color w:val="000000" w:themeColor="text1"/>
          <w:sz w:val="24"/>
          <w:szCs w:val="24"/>
        </w:rPr>
        <w:t xml:space="preserve"> will </w:t>
      </w:r>
      <w:r w:rsidR="00D3376B" w:rsidRPr="00B66E75">
        <w:rPr>
          <w:rFonts w:ascii="Times New Roman" w:hAnsi="Times New Roman"/>
          <w:color w:val="000000" w:themeColor="text1"/>
          <w:sz w:val="24"/>
          <w:szCs w:val="24"/>
        </w:rPr>
        <w:t>affect the motivation of these lower ranked managers</w:t>
      </w:r>
      <w:r w:rsidRPr="00B66E75">
        <w:rPr>
          <w:rFonts w:ascii="Times New Roman" w:hAnsi="Times New Roman"/>
          <w:color w:val="000000" w:themeColor="text1"/>
          <w:sz w:val="24"/>
          <w:szCs w:val="24"/>
        </w:rPr>
        <w:t xml:space="preserve"> </w:t>
      </w:r>
      <w:r w:rsidR="00D3376B" w:rsidRPr="00B66E75">
        <w:rPr>
          <w:rFonts w:ascii="Times New Roman" w:hAnsi="Times New Roman"/>
          <w:color w:val="000000" w:themeColor="text1"/>
          <w:sz w:val="24"/>
          <w:szCs w:val="24"/>
        </w:rPr>
        <w:t xml:space="preserve">in order </w:t>
      </w:r>
      <w:r w:rsidRPr="00B66E75">
        <w:rPr>
          <w:rFonts w:ascii="Times New Roman" w:hAnsi="Times New Roman"/>
          <w:color w:val="000000" w:themeColor="text1"/>
          <w:sz w:val="24"/>
          <w:szCs w:val="24"/>
        </w:rPr>
        <w:t xml:space="preserve">to </w:t>
      </w:r>
      <w:r w:rsidR="00D843F8" w:rsidRPr="00B66E75">
        <w:rPr>
          <w:rFonts w:ascii="Times New Roman" w:hAnsi="Times New Roman"/>
          <w:color w:val="000000" w:themeColor="text1"/>
          <w:sz w:val="24"/>
          <w:szCs w:val="24"/>
        </w:rPr>
        <w:t>exert more</w:t>
      </w:r>
      <w:r w:rsidRPr="00B66E75">
        <w:rPr>
          <w:rFonts w:ascii="Times New Roman" w:hAnsi="Times New Roman"/>
          <w:color w:val="000000" w:themeColor="text1"/>
          <w:sz w:val="24"/>
          <w:szCs w:val="24"/>
        </w:rPr>
        <w:t xml:space="preserve"> effort </w:t>
      </w:r>
      <w:r w:rsidR="00D3376B" w:rsidRPr="00B66E75">
        <w:rPr>
          <w:rFonts w:ascii="Times New Roman" w:hAnsi="Times New Roman"/>
          <w:color w:val="000000" w:themeColor="text1"/>
          <w:sz w:val="24"/>
          <w:szCs w:val="24"/>
        </w:rPr>
        <w:t>and</w:t>
      </w:r>
      <w:r w:rsidRPr="00B66E75">
        <w:rPr>
          <w:rFonts w:ascii="Times New Roman" w:hAnsi="Times New Roman"/>
          <w:color w:val="000000" w:themeColor="text1"/>
          <w:sz w:val="24"/>
          <w:szCs w:val="24"/>
        </w:rPr>
        <w:t xml:space="preserve"> </w:t>
      </w:r>
      <w:r w:rsidR="007B659D" w:rsidRPr="00B66E75">
        <w:rPr>
          <w:rFonts w:ascii="Times New Roman" w:hAnsi="Times New Roman"/>
          <w:color w:val="000000" w:themeColor="text1"/>
          <w:sz w:val="24"/>
          <w:szCs w:val="24"/>
        </w:rPr>
        <w:t>increase their payment by improving</w:t>
      </w:r>
      <w:r w:rsidRPr="00B66E75">
        <w:rPr>
          <w:rFonts w:ascii="Times New Roman" w:hAnsi="Times New Roman"/>
          <w:color w:val="000000" w:themeColor="text1"/>
          <w:sz w:val="24"/>
          <w:szCs w:val="24"/>
        </w:rPr>
        <w:t xml:space="preserve"> </w:t>
      </w:r>
      <w:r w:rsidR="005262B9" w:rsidRPr="00B66E75">
        <w:rPr>
          <w:rFonts w:ascii="Times New Roman" w:hAnsi="Times New Roman"/>
          <w:color w:val="000000" w:themeColor="text1"/>
          <w:sz w:val="24"/>
          <w:szCs w:val="24"/>
        </w:rPr>
        <w:t xml:space="preserve">the </w:t>
      </w:r>
      <w:r w:rsidRPr="00B66E75">
        <w:rPr>
          <w:rFonts w:ascii="Times New Roman" w:hAnsi="Times New Roman"/>
          <w:color w:val="000000" w:themeColor="text1"/>
          <w:sz w:val="24"/>
          <w:szCs w:val="24"/>
        </w:rPr>
        <w:t>performance</w:t>
      </w:r>
      <w:r w:rsidR="005262B9" w:rsidRPr="00B66E75">
        <w:rPr>
          <w:rFonts w:ascii="Times New Roman" w:hAnsi="Times New Roman"/>
          <w:color w:val="000000" w:themeColor="text1"/>
          <w:sz w:val="24"/>
          <w:szCs w:val="24"/>
        </w:rPr>
        <w:t xml:space="preserve"> of the firm</w:t>
      </w:r>
      <w:r w:rsidRPr="00B66E75">
        <w:rPr>
          <w:rFonts w:ascii="Times New Roman" w:hAnsi="Times New Roman"/>
          <w:color w:val="000000" w:themeColor="text1"/>
          <w:sz w:val="24"/>
          <w:szCs w:val="24"/>
        </w:rPr>
        <w:t xml:space="preserve">.  The results on the research of this theory are </w:t>
      </w:r>
      <w:r w:rsidR="005262B9" w:rsidRPr="00B66E75">
        <w:rPr>
          <w:rFonts w:ascii="Times New Roman" w:hAnsi="Times New Roman"/>
          <w:color w:val="000000" w:themeColor="text1"/>
          <w:sz w:val="24"/>
          <w:szCs w:val="24"/>
        </w:rPr>
        <w:t>not clear</w:t>
      </w:r>
      <w:r w:rsidRPr="00B66E75">
        <w:rPr>
          <w:rFonts w:ascii="Times New Roman" w:hAnsi="Times New Roman"/>
          <w:color w:val="000000" w:themeColor="text1"/>
          <w:sz w:val="24"/>
          <w:szCs w:val="24"/>
        </w:rPr>
        <w:t xml:space="preserve"> because in some cases</w:t>
      </w:r>
      <w:r w:rsidRPr="009D3262">
        <w:rPr>
          <w:rFonts w:ascii="Times New Roman" w:hAnsi="Times New Roman"/>
          <w:sz w:val="24"/>
          <w:szCs w:val="24"/>
        </w:rPr>
        <w:t xml:space="preserve"> </w:t>
      </w:r>
      <w:r w:rsidR="005262B9">
        <w:rPr>
          <w:rFonts w:ascii="Times New Roman" w:hAnsi="Times New Roman"/>
          <w:sz w:val="24"/>
          <w:szCs w:val="24"/>
        </w:rPr>
        <w:t>big differences</w:t>
      </w:r>
      <w:r w:rsidRPr="009D3262">
        <w:rPr>
          <w:rFonts w:ascii="Times New Roman" w:hAnsi="Times New Roman"/>
          <w:sz w:val="24"/>
          <w:szCs w:val="24"/>
        </w:rPr>
        <w:t xml:space="preserve"> in compensation</w:t>
      </w:r>
      <w:r w:rsidR="00D3376B">
        <w:rPr>
          <w:rFonts w:ascii="Times New Roman" w:hAnsi="Times New Roman"/>
          <w:sz w:val="24"/>
          <w:szCs w:val="24"/>
        </w:rPr>
        <w:t xml:space="preserve"> structure</w:t>
      </w:r>
      <w:r w:rsidRPr="009D3262">
        <w:rPr>
          <w:rFonts w:ascii="Times New Roman" w:hAnsi="Times New Roman"/>
          <w:sz w:val="24"/>
          <w:szCs w:val="24"/>
        </w:rPr>
        <w:t xml:space="preserve"> have caused decrease in productivity Bloom and Michel (2002). In contrast, </w:t>
      </w:r>
      <w:r w:rsidR="00F80D85">
        <w:rPr>
          <w:rFonts w:ascii="Times New Roman" w:hAnsi="Times New Roman"/>
          <w:sz w:val="24"/>
          <w:szCs w:val="24"/>
        </w:rPr>
        <w:t xml:space="preserve">other </w:t>
      </w:r>
      <w:r w:rsidRPr="009D3262">
        <w:rPr>
          <w:rFonts w:ascii="Times New Roman" w:hAnsi="Times New Roman"/>
          <w:sz w:val="24"/>
          <w:szCs w:val="24"/>
        </w:rPr>
        <w:t xml:space="preserve">references state that compensation </w:t>
      </w:r>
      <w:r w:rsidR="005262B9">
        <w:rPr>
          <w:rFonts w:ascii="Times New Roman" w:hAnsi="Times New Roman"/>
          <w:sz w:val="24"/>
          <w:szCs w:val="24"/>
        </w:rPr>
        <w:t>differences</w:t>
      </w:r>
      <w:r w:rsidRPr="009D3262">
        <w:rPr>
          <w:rFonts w:ascii="Times New Roman" w:hAnsi="Times New Roman"/>
          <w:sz w:val="24"/>
          <w:szCs w:val="24"/>
        </w:rPr>
        <w:t xml:space="preserve"> are positively related to firm performance Eriksson (1999).</w:t>
      </w:r>
    </w:p>
    <w:p w:rsidR="00067A51"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Expectancy theory developed by Vroom (1964) predicts</w:t>
      </w:r>
      <w:r w:rsidR="00853DC1">
        <w:rPr>
          <w:rFonts w:ascii="Times New Roman" w:hAnsi="Times New Roman"/>
          <w:sz w:val="24"/>
          <w:szCs w:val="24"/>
        </w:rPr>
        <w:t xml:space="preserve"> 3</w:t>
      </w:r>
      <w:r w:rsidRPr="009D3262">
        <w:rPr>
          <w:rFonts w:ascii="Times New Roman" w:hAnsi="Times New Roman"/>
          <w:sz w:val="24"/>
          <w:szCs w:val="24"/>
        </w:rPr>
        <w:t xml:space="preserve"> factors that are of great importance in the motivation of the employees. </w:t>
      </w:r>
      <w:r w:rsidRPr="00B66E75">
        <w:rPr>
          <w:rFonts w:ascii="Times New Roman" w:hAnsi="Times New Roman"/>
          <w:color w:val="000000" w:themeColor="text1"/>
          <w:sz w:val="24"/>
          <w:szCs w:val="24"/>
        </w:rPr>
        <w:t xml:space="preserve">Firstly, </w:t>
      </w:r>
      <w:r w:rsidR="00A122AB" w:rsidRPr="00B66E75">
        <w:rPr>
          <w:rFonts w:ascii="Times New Roman" w:hAnsi="Times New Roman"/>
          <w:color w:val="000000" w:themeColor="text1"/>
          <w:sz w:val="24"/>
          <w:szCs w:val="24"/>
        </w:rPr>
        <w:t>it states</w:t>
      </w:r>
      <w:r w:rsidRPr="00B66E75">
        <w:rPr>
          <w:rFonts w:ascii="Times New Roman" w:hAnsi="Times New Roman"/>
          <w:color w:val="000000" w:themeColor="text1"/>
          <w:sz w:val="24"/>
          <w:szCs w:val="24"/>
        </w:rPr>
        <w:t xml:space="preserve"> that</w:t>
      </w:r>
      <w:r w:rsidRPr="00853DC1">
        <w:rPr>
          <w:rFonts w:ascii="Times New Roman" w:hAnsi="Times New Roman"/>
          <w:sz w:val="24"/>
          <w:szCs w:val="24"/>
        </w:rPr>
        <w:t xml:space="preserve"> the</w:t>
      </w:r>
      <w:r w:rsidR="00546735">
        <w:rPr>
          <w:rFonts w:ascii="Times New Roman" w:hAnsi="Times New Roman"/>
          <w:sz w:val="24"/>
          <w:szCs w:val="24"/>
        </w:rPr>
        <w:t xml:space="preserve"> bigger the </w:t>
      </w:r>
      <w:r w:rsidR="00546735" w:rsidRPr="00B66E75">
        <w:rPr>
          <w:rFonts w:ascii="Times New Roman" w:hAnsi="Times New Roman"/>
          <w:color w:val="000000" w:themeColor="text1"/>
          <w:sz w:val="24"/>
          <w:szCs w:val="24"/>
        </w:rPr>
        <w:lastRenderedPageBreak/>
        <w:t>expectation</w:t>
      </w:r>
      <w:r w:rsidRPr="00B66E75">
        <w:rPr>
          <w:rFonts w:ascii="Times New Roman" w:hAnsi="Times New Roman"/>
          <w:color w:val="000000" w:themeColor="text1"/>
          <w:sz w:val="24"/>
          <w:szCs w:val="24"/>
        </w:rPr>
        <w:t xml:space="preserve"> </w:t>
      </w:r>
      <w:r w:rsidR="00546735" w:rsidRPr="00B66E75">
        <w:rPr>
          <w:rFonts w:ascii="Times New Roman" w:hAnsi="Times New Roman"/>
          <w:color w:val="000000" w:themeColor="text1"/>
          <w:sz w:val="24"/>
          <w:szCs w:val="24"/>
        </w:rPr>
        <w:t>of</w:t>
      </w:r>
      <w:r w:rsidRPr="00B66E75">
        <w:rPr>
          <w:rFonts w:ascii="Times New Roman" w:hAnsi="Times New Roman"/>
          <w:color w:val="000000" w:themeColor="text1"/>
          <w:sz w:val="24"/>
          <w:szCs w:val="24"/>
        </w:rPr>
        <w:t xml:space="preserve"> a</w:t>
      </w:r>
      <w:r w:rsidR="00546735" w:rsidRPr="00B66E75">
        <w:rPr>
          <w:rFonts w:ascii="Times New Roman" w:hAnsi="Times New Roman"/>
          <w:color w:val="000000" w:themeColor="text1"/>
          <w:sz w:val="24"/>
          <w:szCs w:val="24"/>
        </w:rPr>
        <w:t xml:space="preserve"> strong and</w:t>
      </w:r>
      <w:r w:rsidRPr="00B66E75">
        <w:rPr>
          <w:rFonts w:ascii="Times New Roman" w:hAnsi="Times New Roman"/>
          <w:color w:val="000000" w:themeColor="text1"/>
          <w:sz w:val="24"/>
          <w:szCs w:val="24"/>
        </w:rPr>
        <w:t xml:space="preserve"> positive relation</w:t>
      </w:r>
      <w:r w:rsidR="00853DC1" w:rsidRPr="00B66E75">
        <w:rPr>
          <w:rFonts w:ascii="Times New Roman" w:hAnsi="Times New Roman"/>
          <w:color w:val="000000" w:themeColor="text1"/>
          <w:sz w:val="24"/>
          <w:szCs w:val="24"/>
        </w:rPr>
        <w:t>ship</w:t>
      </w:r>
      <w:r w:rsidRPr="00B66E75">
        <w:rPr>
          <w:rFonts w:ascii="Times New Roman" w:hAnsi="Times New Roman"/>
          <w:color w:val="000000" w:themeColor="text1"/>
          <w:sz w:val="24"/>
          <w:szCs w:val="24"/>
        </w:rPr>
        <w:t xml:space="preserve"> betwee</w:t>
      </w:r>
      <w:r w:rsidR="00853DC1" w:rsidRPr="00B66E75">
        <w:rPr>
          <w:rFonts w:ascii="Times New Roman" w:hAnsi="Times New Roman"/>
          <w:color w:val="000000" w:themeColor="text1"/>
          <w:sz w:val="24"/>
          <w:szCs w:val="24"/>
        </w:rPr>
        <w:t>n effort and performance</w:t>
      </w:r>
      <w:r w:rsidR="00546735" w:rsidRPr="00B66E75">
        <w:rPr>
          <w:rFonts w:ascii="Times New Roman" w:hAnsi="Times New Roman"/>
          <w:color w:val="000000" w:themeColor="text1"/>
          <w:sz w:val="24"/>
          <w:szCs w:val="24"/>
        </w:rPr>
        <w:t xml:space="preserve"> then</w:t>
      </w:r>
      <w:r w:rsidR="00853DC1" w:rsidRPr="00B66E75">
        <w:rPr>
          <w:rFonts w:ascii="Times New Roman" w:hAnsi="Times New Roman"/>
          <w:color w:val="000000" w:themeColor="text1"/>
          <w:sz w:val="24"/>
          <w:szCs w:val="24"/>
        </w:rPr>
        <w:t xml:space="preserve"> </w:t>
      </w:r>
      <w:r w:rsidRPr="00B66E75">
        <w:rPr>
          <w:rFonts w:ascii="Times New Roman" w:hAnsi="Times New Roman"/>
          <w:color w:val="000000" w:themeColor="text1"/>
          <w:sz w:val="24"/>
          <w:szCs w:val="24"/>
        </w:rPr>
        <w:t xml:space="preserve">the bigger the incentive to exert </w:t>
      </w:r>
      <w:r w:rsidR="00A122AB" w:rsidRPr="00B66E75">
        <w:rPr>
          <w:rFonts w:ascii="Times New Roman" w:hAnsi="Times New Roman"/>
          <w:color w:val="000000" w:themeColor="text1"/>
          <w:sz w:val="24"/>
          <w:szCs w:val="24"/>
        </w:rPr>
        <w:t xml:space="preserve">bigger </w:t>
      </w:r>
      <w:r w:rsidRPr="00B66E75">
        <w:rPr>
          <w:rFonts w:ascii="Times New Roman" w:hAnsi="Times New Roman"/>
          <w:color w:val="000000" w:themeColor="text1"/>
          <w:sz w:val="24"/>
          <w:szCs w:val="24"/>
        </w:rPr>
        <w:t xml:space="preserve">effort. The </w:t>
      </w:r>
      <w:r w:rsidR="00C306C3" w:rsidRPr="00B66E75">
        <w:rPr>
          <w:rFonts w:ascii="Times New Roman" w:hAnsi="Times New Roman"/>
          <w:color w:val="000000" w:themeColor="text1"/>
          <w:sz w:val="24"/>
          <w:szCs w:val="24"/>
        </w:rPr>
        <w:t>other</w:t>
      </w:r>
      <w:r w:rsidRPr="00B66E75">
        <w:rPr>
          <w:rFonts w:ascii="Times New Roman" w:hAnsi="Times New Roman"/>
          <w:color w:val="000000" w:themeColor="text1"/>
          <w:sz w:val="24"/>
          <w:szCs w:val="24"/>
        </w:rPr>
        <w:t xml:space="preserve"> factor has to do with performance</w:t>
      </w:r>
      <w:r w:rsidR="0067295F" w:rsidRPr="00B66E75">
        <w:rPr>
          <w:rFonts w:ascii="Times New Roman" w:hAnsi="Times New Roman"/>
          <w:color w:val="000000" w:themeColor="text1"/>
          <w:sz w:val="24"/>
          <w:szCs w:val="24"/>
        </w:rPr>
        <w:t xml:space="preserve"> </w:t>
      </w:r>
      <w:r w:rsidRPr="00B66E75">
        <w:rPr>
          <w:rFonts w:ascii="Times New Roman" w:hAnsi="Times New Roman"/>
          <w:color w:val="000000" w:themeColor="text1"/>
          <w:sz w:val="24"/>
          <w:szCs w:val="24"/>
        </w:rPr>
        <w:t>outcome expectancy, meaning</w:t>
      </w:r>
      <w:r w:rsidR="00F96C96" w:rsidRPr="00B66E75">
        <w:rPr>
          <w:rFonts w:ascii="Times New Roman" w:hAnsi="Times New Roman"/>
          <w:color w:val="000000" w:themeColor="text1"/>
          <w:sz w:val="24"/>
          <w:szCs w:val="24"/>
        </w:rPr>
        <w:t xml:space="preserve"> the expectation</w:t>
      </w:r>
      <w:r w:rsidRPr="00B66E75">
        <w:rPr>
          <w:rFonts w:ascii="Times New Roman" w:hAnsi="Times New Roman"/>
          <w:color w:val="000000" w:themeColor="text1"/>
          <w:sz w:val="24"/>
          <w:szCs w:val="24"/>
        </w:rPr>
        <w:t xml:space="preserve"> that</w:t>
      </w:r>
      <w:r w:rsidRPr="009D3262">
        <w:rPr>
          <w:rFonts w:ascii="Times New Roman" w:hAnsi="Times New Roman"/>
          <w:sz w:val="24"/>
          <w:szCs w:val="24"/>
        </w:rPr>
        <w:t xml:space="preserve"> the </w:t>
      </w:r>
      <w:r w:rsidR="00546735">
        <w:rPr>
          <w:rFonts w:ascii="Times New Roman" w:hAnsi="Times New Roman"/>
          <w:sz w:val="24"/>
          <w:szCs w:val="24"/>
        </w:rPr>
        <w:t>compensation</w:t>
      </w:r>
      <w:r w:rsidRPr="009D3262">
        <w:rPr>
          <w:rFonts w:ascii="Times New Roman" w:hAnsi="Times New Roman"/>
          <w:sz w:val="24"/>
          <w:szCs w:val="24"/>
        </w:rPr>
        <w:t xml:space="preserve"> of the executive will</w:t>
      </w:r>
      <w:r w:rsidR="00A07FBF">
        <w:rPr>
          <w:rFonts w:ascii="Times New Roman" w:hAnsi="Times New Roman"/>
          <w:sz w:val="24"/>
          <w:szCs w:val="24"/>
        </w:rPr>
        <w:t xml:space="preserve"> be</w:t>
      </w:r>
      <w:r w:rsidRPr="009D3262">
        <w:rPr>
          <w:rFonts w:ascii="Times New Roman" w:hAnsi="Times New Roman"/>
          <w:sz w:val="24"/>
          <w:szCs w:val="24"/>
        </w:rPr>
        <w:t xml:space="preserve"> </w:t>
      </w:r>
      <w:r w:rsidR="00A07FBF">
        <w:rPr>
          <w:rFonts w:ascii="Times New Roman" w:hAnsi="Times New Roman"/>
          <w:sz w:val="24"/>
          <w:szCs w:val="24"/>
        </w:rPr>
        <w:t>tied</w:t>
      </w:r>
      <w:r w:rsidRPr="009D3262">
        <w:rPr>
          <w:rFonts w:ascii="Times New Roman" w:hAnsi="Times New Roman"/>
          <w:sz w:val="24"/>
          <w:szCs w:val="24"/>
        </w:rPr>
        <w:t xml:space="preserve"> to his actual performance. </w:t>
      </w:r>
      <w:r w:rsidR="00546735">
        <w:rPr>
          <w:rFonts w:ascii="Times New Roman" w:hAnsi="Times New Roman"/>
          <w:sz w:val="24"/>
          <w:szCs w:val="24"/>
        </w:rPr>
        <w:t>So, t</w:t>
      </w:r>
      <w:r w:rsidRPr="009D3262">
        <w:rPr>
          <w:rFonts w:ascii="Times New Roman" w:hAnsi="Times New Roman"/>
          <w:sz w:val="24"/>
          <w:szCs w:val="24"/>
        </w:rPr>
        <w:t>h</w:t>
      </w:r>
      <w:r w:rsidR="00546735">
        <w:rPr>
          <w:rFonts w:ascii="Times New Roman" w:hAnsi="Times New Roman"/>
          <w:sz w:val="24"/>
          <w:szCs w:val="24"/>
        </w:rPr>
        <w:t>e higher this expectation, the more</w:t>
      </w:r>
      <w:r w:rsidRPr="009D3262">
        <w:rPr>
          <w:rFonts w:ascii="Times New Roman" w:hAnsi="Times New Roman"/>
          <w:sz w:val="24"/>
          <w:szCs w:val="24"/>
        </w:rPr>
        <w:t xml:space="preserve"> motivate</w:t>
      </w:r>
      <w:r w:rsidR="00546735">
        <w:rPr>
          <w:rFonts w:ascii="Times New Roman" w:hAnsi="Times New Roman"/>
          <w:sz w:val="24"/>
          <w:szCs w:val="24"/>
        </w:rPr>
        <w:t>d</w:t>
      </w:r>
      <w:r w:rsidRPr="009D3262">
        <w:rPr>
          <w:rFonts w:ascii="Times New Roman" w:hAnsi="Times New Roman"/>
          <w:sz w:val="24"/>
          <w:szCs w:val="24"/>
        </w:rPr>
        <w:t xml:space="preserve"> executives</w:t>
      </w:r>
      <w:r w:rsidR="00546735">
        <w:rPr>
          <w:rFonts w:ascii="Times New Roman" w:hAnsi="Times New Roman"/>
          <w:sz w:val="24"/>
          <w:szCs w:val="24"/>
        </w:rPr>
        <w:t xml:space="preserve"> will be</w:t>
      </w:r>
      <w:r w:rsidRPr="009D3262">
        <w:rPr>
          <w:rFonts w:ascii="Times New Roman" w:hAnsi="Times New Roman"/>
          <w:sz w:val="24"/>
          <w:szCs w:val="24"/>
        </w:rPr>
        <w:t xml:space="preserve"> to exert effort. </w:t>
      </w:r>
      <w:proofErr w:type="gramStart"/>
      <w:r w:rsidRPr="009D3262">
        <w:rPr>
          <w:rFonts w:ascii="Times New Roman" w:hAnsi="Times New Roman"/>
          <w:sz w:val="24"/>
          <w:szCs w:val="24"/>
        </w:rPr>
        <w:t>Thirdly</w:t>
      </w:r>
      <w:r w:rsidR="00B25C57">
        <w:rPr>
          <w:rFonts w:ascii="Times New Roman" w:hAnsi="Times New Roman"/>
          <w:sz w:val="24"/>
          <w:szCs w:val="24"/>
        </w:rPr>
        <w:t>,</w:t>
      </w:r>
      <w:r w:rsidRPr="009D3262">
        <w:rPr>
          <w:rFonts w:ascii="Times New Roman" w:hAnsi="Times New Roman"/>
          <w:sz w:val="24"/>
          <w:szCs w:val="24"/>
        </w:rPr>
        <w:t xml:space="preserve"> the greater the degree </w:t>
      </w:r>
      <w:r w:rsidRPr="00B66E75">
        <w:rPr>
          <w:rFonts w:ascii="Times New Roman" w:hAnsi="Times New Roman"/>
          <w:color w:val="000000" w:themeColor="text1"/>
          <w:sz w:val="24"/>
          <w:szCs w:val="24"/>
        </w:rPr>
        <w:t xml:space="preserve">that an individual values a reward the bigger the motivation for the individual to exert </w:t>
      </w:r>
      <w:r w:rsidR="00C306C3" w:rsidRPr="00B66E75">
        <w:rPr>
          <w:rFonts w:ascii="Times New Roman" w:hAnsi="Times New Roman"/>
          <w:color w:val="000000" w:themeColor="text1"/>
          <w:sz w:val="24"/>
          <w:szCs w:val="24"/>
        </w:rPr>
        <w:t xml:space="preserve">bigger </w:t>
      </w:r>
      <w:r w:rsidRPr="00B66E75">
        <w:rPr>
          <w:rFonts w:ascii="Times New Roman" w:hAnsi="Times New Roman"/>
          <w:color w:val="000000" w:themeColor="text1"/>
          <w:sz w:val="24"/>
          <w:szCs w:val="24"/>
        </w:rPr>
        <w:t>effort</w:t>
      </w:r>
      <w:r w:rsidRPr="009D3262">
        <w:rPr>
          <w:rFonts w:ascii="Times New Roman" w:hAnsi="Times New Roman"/>
          <w:sz w:val="24"/>
          <w:szCs w:val="24"/>
        </w:rPr>
        <w:t>.</w:t>
      </w:r>
      <w:proofErr w:type="gramEnd"/>
      <w:r w:rsidRPr="009D3262">
        <w:rPr>
          <w:rFonts w:ascii="Times New Roman" w:hAnsi="Times New Roman"/>
          <w:sz w:val="24"/>
          <w:szCs w:val="24"/>
        </w:rPr>
        <w:t xml:space="preserve"> This means that an executive increases his performance if his outcome (payment) is important to him. As we can see the reward or otherwise payment is a leading indicator of performance by increasing motivation.</w:t>
      </w:r>
    </w:p>
    <w:p w:rsidR="004324D7" w:rsidRPr="009D3262" w:rsidRDefault="00333F50" w:rsidP="009E45D1">
      <w:pPr>
        <w:spacing w:line="360" w:lineRule="auto"/>
        <w:jc w:val="both"/>
        <w:rPr>
          <w:rFonts w:ascii="Times New Roman" w:hAnsi="Times New Roman"/>
          <w:sz w:val="24"/>
          <w:szCs w:val="24"/>
        </w:rPr>
      </w:pPr>
      <w:r>
        <w:rPr>
          <w:rFonts w:ascii="Times New Roman" w:hAnsi="Times New Roman"/>
          <w:sz w:val="24"/>
          <w:szCs w:val="24"/>
        </w:rPr>
        <w:t>Social comparison</w:t>
      </w:r>
      <w:r w:rsidR="001131B9">
        <w:rPr>
          <w:rFonts w:ascii="Times New Roman" w:hAnsi="Times New Roman"/>
          <w:sz w:val="24"/>
          <w:szCs w:val="24"/>
        </w:rPr>
        <w:t xml:space="preserve"> </w:t>
      </w:r>
      <w:r>
        <w:rPr>
          <w:rFonts w:ascii="Times New Roman" w:hAnsi="Times New Roman"/>
          <w:sz w:val="24"/>
          <w:szCs w:val="24"/>
        </w:rPr>
        <w:t>is a theory that</w:t>
      </w:r>
      <w:r w:rsidR="001131B9">
        <w:rPr>
          <w:rFonts w:ascii="Times New Roman" w:hAnsi="Times New Roman"/>
          <w:sz w:val="24"/>
          <w:szCs w:val="24"/>
        </w:rPr>
        <w:t xml:space="preserve"> relate</w:t>
      </w:r>
      <w:r>
        <w:rPr>
          <w:rFonts w:ascii="Times New Roman" w:hAnsi="Times New Roman"/>
          <w:sz w:val="24"/>
          <w:szCs w:val="24"/>
        </w:rPr>
        <w:t>s with</w:t>
      </w:r>
      <w:r w:rsidR="001131B9">
        <w:rPr>
          <w:rFonts w:ascii="Times New Roman" w:hAnsi="Times New Roman"/>
          <w:sz w:val="24"/>
          <w:szCs w:val="24"/>
        </w:rPr>
        <w:t xml:space="preserve"> the level of CEO compensation. According to this theory the compensation of executives is determined by the compensation committee. This committee is composed by members o</w:t>
      </w:r>
      <w:r w:rsidR="00946E24">
        <w:rPr>
          <w:rFonts w:ascii="Times New Roman" w:hAnsi="Times New Roman"/>
          <w:sz w:val="24"/>
          <w:szCs w:val="24"/>
        </w:rPr>
        <w:t>f directors</w:t>
      </w:r>
      <w:r w:rsidR="004B3AEB">
        <w:rPr>
          <w:rFonts w:ascii="Times New Roman" w:hAnsi="Times New Roman"/>
          <w:sz w:val="24"/>
          <w:szCs w:val="24"/>
        </w:rPr>
        <w:t xml:space="preserve"> that do not have any relation with the company in which they determine the level of compensation of a certain CEO. This means that they can</w:t>
      </w:r>
      <w:r w:rsidR="00946E24">
        <w:rPr>
          <w:rFonts w:ascii="Times New Roman" w:hAnsi="Times New Roman"/>
          <w:sz w:val="24"/>
          <w:szCs w:val="24"/>
        </w:rPr>
        <w:t xml:space="preserve"> have CEO positions in other companies</w:t>
      </w:r>
      <w:r w:rsidR="004B3AEB">
        <w:rPr>
          <w:rFonts w:ascii="Times New Roman" w:hAnsi="Times New Roman"/>
          <w:sz w:val="24"/>
          <w:szCs w:val="24"/>
        </w:rPr>
        <w:t>, or be outside directors</w:t>
      </w:r>
      <w:r w:rsidR="00946E24">
        <w:rPr>
          <w:rFonts w:ascii="Times New Roman" w:hAnsi="Times New Roman"/>
          <w:sz w:val="24"/>
          <w:szCs w:val="24"/>
        </w:rPr>
        <w:t xml:space="preserve">. </w:t>
      </w:r>
      <w:r w:rsidR="00260B7A" w:rsidRPr="00C64A65">
        <w:rPr>
          <w:rFonts w:ascii="TimesNewRoman" w:hAnsi="TimesNewRoman" w:cs="TimesNewRoman"/>
          <w:sz w:val="24"/>
          <w:szCs w:val="24"/>
          <w:lang w:eastAsia="el-GR"/>
        </w:rPr>
        <w:t>O’Reilly, Main, and Crystal (1988)</w:t>
      </w:r>
      <w:r w:rsidR="001A55F2" w:rsidRPr="00C64A65">
        <w:rPr>
          <w:rFonts w:ascii="Times New Roman" w:hAnsi="Times New Roman"/>
          <w:sz w:val="24"/>
          <w:szCs w:val="24"/>
        </w:rPr>
        <w:t xml:space="preserve"> s</w:t>
      </w:r>
      <w:r w:rsidR="00260B7A" w:rsidRPr="00C64A65">
        <w:rPr>
          <w:rFonts w:ascii="Times New Roman" w:hAnsi="Times New Roman"/>
          <w:sz w:val="24"/>
          <w:szCs w:val="24"/>
        </w:rPr>
        <w:t>tate</w:t>
      </w:r>
      <w:r w:rsidR="001A55F2">
        <w:rPr>
          <w:rFonts w:ascii="Times New Roman" w:hAnsi="Times New Roman"/>
          <w:sz w:val="24"/>
          <w:szCs w:val="24"/>
        </w:rPr>
        <w:t xml:space="preserve"> that</w:t>
      </w:r>
      <w:r w:rsidR="00946E24">
        <w:rPr>
          <w:rFonts w:ascii="Times New Roman" w:hAnsi="Times New Roman"/>
          <w:sz w:val="24"/>
          <w:szCs w:val="24"/>
        </w:rPr>
        <w:t xml:space="preserve"> a comparison process takes place </w:t>
      </w:r>
      <w:r w:rsidR="00293AF6">
        <w:rPr>
          <w:rFonts w:ascii="Times New Roman" w:hAnsi="Times New Roman"/>
          <w:sz w:val="24"/>
          <w:szCs w:val="24"/>
        </w:rPr>
        <w:t>from</w:t>
      </w:r>
      <w:r w:rsidR="00946E24">
        <w:rPr>
          <w:rFonts w:ascii="Times New Roman" w:hAnsi="Times New Roman"/>
          <w:sz w:val="24"/>
          <w:szCs w:val="24"/>
        </w:rPr>
        <w:t xml:space="preserve"> the board of directors</w:t>
      </w:r>
      <w:r w:rsidR="00260B7A">
        <w:rPr>
          <w:rFonts w:ascii="Times New Roman" w:hAnsi="Times New Roman"/>
          <w:sz w:val="24"/>
          <w:szCs w:val="24"/>
        </w:rPr>
        <w:t>. They compare their own experience, abilities and the compensation that they receive to the experience</w:t>
      </w:r>
      <w:r w:rsidR="002B3068">
        <w:rPr>
          <w:rFonts w:ascii="Times New Roman" w:hAnsi="Times New Roman"/>
          <w:sz w:val="24"/>
          <w:szCs w:val="24"/>
        </w:rPr>
        <w:t xml:space="preserve"> and abilities</w:t>
      </w:r>
      <w:r w:rsidR="00260B7A">
        <w:rPr>
          <w:rFonts w:ascii="Times New Roman" w:hAnsi="Times New Roman"/>
          <w:sz w:val="24"/>
          <w:szCs w:val="24"/>
        </w:rPr>
        <w:t xml:space="preserve"> of the CEO that they evaluate. Under these criteria the</w:t>
      </w:r>
      <w:r w:rsidR="00C856E4">
        <w:rPr>
          <w:rFonts w:ascii="Times New Roman" w:hAnsi="Times New Roman"/>
          <w:sz w:val="24"/>
          <w:szCs w:val="24"/>
        </w:rPr>
        <w:t>y</w:t>
      </w:r>
      <w:r w:rsidR="00260B7A">
        <w:rPr>
          <w:rFonts w:ascii="Times New Roman" w:hAnsi="Times New Roman"/>
          <w:sz w:val="24"/>
          <w:szCs w:val="24"/>
        </w:rPr>
        <w:t xml:space="preserve"> </w:t>
      </w:r>
      <w:r w:rsidR="002B3068">
        <w:rPr>
          <w:rFonts w:ascii="Times New Roman" w:hAnsi="Times New Roman"/>
          <w:sz w:val="24"/>
          <w:szCs w:val="24"/>
        </w:rPr>
        <w:t>determine the level of compensation that a CEO should be paid</w:t>
      </w:r>
      <w:r w:rsidR="00260B7A">
        <w:rPr>
          <w:rFonts w:ascii="Times New Roman" w:hAnsi="Times New Roman"/>
          <w:sz w:val="24"/>
          <w:szCs w:val="24"/>
        </w:rPr>
        <w:t xml:space="preserve">. </w:t>
      </w:r>
      <w:r w:rsidR="00293AF6">
        <w:rPr>
          <w:rFonts w:ascii="Times New Roman" w:hAnsi="Times New Roman"/>
          <w:sz w:val="24"/>
          <w:szCs w:val="24"/>
        </w:rPr>
        <w:t xml:space="preserve"> </w:t>
      </w:r>
      <w:r w:rsidR="00260B7A">
        <w:rPr>
          <w:rFonts w:ascii="Times New Roman" w:hAnsi="Times New Roman"/>
          <w:sz w:val="24"/>
          <w:szCs w:val="24"/>
        </w:rPr>
        <w:t xml:space="preserve"> </w:t>
      </w:r>
    </w:p>
    <w:p w:rsidR="00007C49" w:rsidRPr="00007C49" w:rsidRDefault="00067A51" w:rsidP="009E45D1">
      <w:pPr>
        <w:spacing w:line="360" w:lineRule="auto"/>
        <w:jc w:val="both"/>
        <w:rPr>
          <w:rFonts w:ascii="Times New Roman" w:hAnsi="Times New Roman"/>
          <w:color w:val="000000"/>
          <w:sz w:val="24"/>
          <w:szCs w:val="24"/>
        </w:rPr>
      </w:pPr>
      <w:r w:rsidRPr="009D3262">
        <w:rPr>
          <w:rFonts w:ascii="Times New Roman" w:hAnsi="Times New Roman"/>
          <w:color w:val="000000"/>
          <w:sz w:val="24"/>
          <w:szCs w:val="24"/>
        </w:rPr>
        <w:t xml:space="preserve">All of these theories </w:t>
      </w:r>
      <w:r w:rsidR="009C6793">
        <w:rPr>
          <w:rFonts w:ascii="Times New Roman" w:hAnsi="Times New Roman"/>
          <w:color w:val="000000"/>
          <w:sz w:val="24"/>
          <w:szCs w:val="24"/>
        </w:rPr>
        <w:t>provide some evidence for</w:t>
      </w:r>
      <w:r w:rsidRPr="009D3262">
        <w:rPr>
          <w:rFonts w:ascii="Times New Roman" w:hAnsi="Times New Roman"/>
          <w:color w:val="000000"/>
          <w:sz w:val="24"/>
          <w:szCs w:val="24"/>
        </w:rPr>
        <w:t xml:space="preserve"> the motivations of employees and on what measures CEO compensation should be based. This study will have in principal both</w:t>
      </w:r>
      <w:r w:rsidR="00A07FBF">
        <w:rPr>
          <w:rFonts w:ascii="Times New Roman" w:hAnsi="Times New Roman"/>
          <w:color w:val="000000"/>
          <w:sz w:val="24"/>
          <w:szCs w:val="24"/>
        </w:rPr>
        <w:t xml:space="preserve"> agency and expectancy theory, i</w:t>
      </w:r>
      <w:r w:rsidRPr="009D3262">
        <w:rPr>
          <w:rFonts w:ascii="Times New Roman" w:hAnsi="Times New Roman"/>
          <w:color w:val="000000"/>
          <w:sz w:val="24"/>
          <w:szCs w:val="24"/>
        </w:rPr>
        <w:t>n order to investigate how different measures of performance affect CEO compensation and which measure of performance is the best (by explaining most of the variance of the total compensation) and motivates the most CEO’s to exert more effort.</w:t>
      </w:r>
      <w:bookmarkStart w:id="3" w:name="_Toc287456328"/>
    </w:p>
    <w:p w:rsidR="00007C49" w:rsidRDefault="00007C49" w:rsidP="009E45D1">
      <w:pPr>
        <w:spacing w:line="360" w:lineRule="auto"/>
      </w:pPr>
    </w:p>
    <w:p w:rsidR="002B5D86" w:rsidRDefault="002B5D86" w:rsidP="009E45D1">
      <w:pPr>
        <w:spacing w:line="360" w:lineRule="auto"/>
      </w:pPr>
    </w:p>
    <w:p w:rsidR="002B5D86" w:rsidRDefault="002B5D86" w:rsidP="009E45D1">
      <w:pPr>
        <w:spacing w:line="360" w:lineRule="auto"/>
      </w:pPr>
    </w:p>
    <w:p w:rsidR="00427D3E" w:rsidRPr="00007C49" w:rsidRDefault="00427D3E" w:rsidP="009E45D1">
      <w:pPr>
        <w:spacing w:line="360" w:lineRule="auto"/>
      </w:pPr>
    </w:p>
    <w:p w:rsidR="00067A51" w:rsidRPr="009D3262" w:rsidRDefault="00067A51" w:rsidP="009E45D1">
      <w:pPr>
        <w:pStyle w:val="Heading1"/>
        <w:spacing w:line="360" w:lineRule="auto"/>
      </w:pPr>
      <w:r w:rsidRPr="009D3262">
        <w:lastRenderedPageBreak/>
        <w:t>Chapter 4    Literature Review</w:t>
      </w:r>
      <w:bookmarkEnd w:id="3"/>
    </w:p>
    <w:p w:rsidR="00067A51" w:rsidRDefault="000667C1" w:rsidP="009E45D1">
      <w:pPr>
        <w:spacing w:line="360" w:lineRule="auto"/>
        <w:jc w:val="both"/>
        <w:rPr>
          <w:rFonts w:ascii="Times New Roman" w:hAnsi="Times New Roman"/>
          <w:sz w:val="24"/>
          <w:szCs w:val="24"/>
        </w:rPr>
      </w:pPr>
      <w:r>
        <w:rPr>
          <w:rFonts w:ascii="Times New Roman" w:hAnsi="Times New Roman"/>
          <w:sz w:val="24"/>
          <w:szCs w:val="24"/>
        </w:rPr>
        <w:t xml:space="preserve"> This chapter will be separated into three subsections. </w:t>
      </w:r>
      <w:r w:rsidR="00067A51" w:rsidRPr="00492D7C">
        <w:rPr>
          <w:rFonts w:ascii="Times New Roman" w:hAnsi="Times New Roman"/>
          <w:sz w:val="24"/>
          <w:szCs w:val="24"/>
        </w:rPr>
        <w:t xml:space="preserve">In </w:t>
      </w:r>
      <w:r>
        <w:rPr>
          <w:rFonts w:ascii="Times New Roman" w:hAnsi="Times New Roman"/>
          <w:sz w:val="24"/>
          <w:szCs w:val="24"/>
        </w:rPr>
        <w:t>the first on</w:t>
      </w:r>
      <w:r w:rsidR="00067A51" w:rsidRPr="00492D7C">
        <w:rPr>
          <w:rFonts w:ascii="Times New Roman" w:hAnsi="Times New Roman"/>
          <w:sz w:val="24"/>
          <w:szCs w:val="24"/>
        </w:rPr>
        <w:t xml:space="preserve"> it is provided an overview of earlier studies about the relation between CEO compensation and firm performance and the effect of firm size on the pay performance sensitivity.</w:t>
      </w:r>
      <w:r w:rsidR="0069792E">
        <w:rPr>
          <w:rFonts w:ascii="Times New Roman" w:hAnsi="Times New Roman"/>
          <w:sz w:val="24"/>
          <w:szCs w:val="24"/>
        </w:rPr>
        <w:t xml:space="preserve"> </w:t>
      </w:r>
      <w:r>
        <w:rPr>
          <w:rFonts w:ascii="Times New Roman" w:hAnsi="Times New Roman"/>
          <w:sz w:val="24"/>
          <w:szCs w:val="24"/>
        </w:rPr>
        <w:t>In the second one</w:t>
      </w:r>
      <w:r w:rsidR="0069792E">
        <w:rPr>
          <w:rFonts w:ascii="Times New Roman" w:hAnsi="Times New Roman"/>
          <w:sz w:val="24"/>
          <w:szCs w:val="24"/>
        </w:rPr>
        <w:t xml:space="preserve"> the impact of SOX legislation</w:t>
      </w:r>
      <w:r>
        <w:rPr>
          <w:rFonts w:ascii="Times New Roman" w:hAnsi="Times New Roman"/>
          <w:sz w:val="24"/>
          <w:szCs w:val="24"/>
        </w:rPr>
        <w:t xml:space="preserve"> </w:t>
      </w:r>
      <w:r w:rsidR="0069792E">
        <w:rPr>
          <w:rFonts w:ascii="Times New Roman" w:hAnsi="Times New Roman"/>
          <w:sz w:val="24"/>
          <w:szCs w:val="24"/>
        </w:rPr>
        <w:t xml:space="preserve">on CEO compensation is </w:t>
      </w:r>
      <w:r>
        <w:rPr>
          <w:rFonts w:ascii="Times New Roman" w:hAnsi="Times New Roman"/>
          <w:sz w:val="24"/>
          <w:szCs w:val="24"/>
        </w:rPr>
        <w:t xml:space="preserve">presented </w:t>
      </w:r>
      <w:r w:rsidR="00C20A66">
        <w:rPr>
          <w:rFonts w:ascii="Times New Roman" w:hAnsi="Times New Roman"/>
          <w:sz w:val="24"/>
          <w:szCs w:val="24"/>
        </w:rPr>
        <w:t>and</w:t>
      </w:r>
      <w:r>
        <w:rPr>
          <w:rFonts w:ascii="Times New Roman" w:hAnsi="Times New Roman"/>
          <w:sz w:val="24"/>
          <w:szCs w:val="24"/>
        </w:rPr>
        <w:t xml:space="preserve"> in the third subsection how different types of firms (</w:t>
      </w:r>
      <w:r w:rsidR="00C20A66">
        <w:rPr>
          <w:rFonts w:ascii="Times New Roman" w:hAnsi="Times New Roman"/>
          <w:sz w:val="24"/>
          <w:szCs w:val="24"/>
        </w:rPr>
        <w:t>financial or non financial) af</w:t>
      </w:r>
      <w:r>
        <w:rPr>
          <w:rFonts w:ascii="Times New Roman" w:hAnsi="Times New Roman"/>
          <w:sz w:val="24"/>
          <w:szCs w:val="24"/>
        </w:rPr>
        <w:t xml:space="preserve">fect the level of compensation and how the distress of a company </w:t>
      </w:r>
      <w:r w:rsidR="00C20A66">
        <w:rPr>
          <w:rFonts w:ascii="Times New Roman" w:hAnsi="Times New Roman"/>
          <w:sz w:val="24"/>
          <w:szCs w:val="24"/>
        </w:rPr>
        <w:t xml:space="preserve">is </w:t>
      </w:r>
      <w:r w:rsidR="000F4262">
        <w:rPr>
          <w:rFonts w:ascii="Times New Roman" w:hAnsi="Times New Roman"/>
          <w:sz w:val="24"/>
          <w:szCs w:val="24"/>
        </w:rPr>
        <w:t>important</w:t>
      </w:r>
      <w:r w:rsidR="00C20A66">
        <w:rPr>
          <w:rFonts w:ascii="Times New Roman" w:hAnsi="Times New Roman"/>
          <w:sz w:val="24"/>
          <w:szCs w:val="24"/>
        </w:rPr>
        <w:t xml:space="preserve"> </w:t>
      </w:r>
      <w:r w:rsidR="000F4262">
        <w:rPr>
          <w:rFonts w:ascii="Times New Roman" w:hAnsi="Times New Roman"/>
          <w:sz w:val="24"/>
          <w:szCs w:val="24"/>
        </w:rPr>
        <w:t xml:space="preserve">in affecting </w:t>
      </w:r>
      <w:r w:rsidR="00C20A66">
        <w:rPr>
          <w:rFonts w:ascii="Times New Roman" w:hAnsi="Times New Roman"/>
          <w:sz w:val="24"/>
          <w:szCs w:val="24"/>
        </w:rPr>
        <w:t xml:space="preserve">CEO compensation. </w:t>
      </w:r>
    </w:p>
    <w:p w:rsidR="00E331BC" w:rsidRPr="00534943" w:rsidRDefault="00E331BC" w:rsidP="00E331BC">
      <w:pPr>
        <w:numPr>
          <w:ilvl w:val="0"/>
          <w:numId w:val="13"/>
        </w:numPr>
        <w:spacing w:line="360" w:lineRule="auto"/>
        <w:rPr>
          <w:rFonts w:ascii="Times New Roman" w:hAnsi="Times New Roman"/>
          <w:b/>
          <w:i/>
          <w:sz w:val="28"/>
          <w:szCs w:val="28"/>
        </w:rPr>
      </w:pPr>
      <w:r w:rsidRPr="00534943">
        <w:rPr>
          <w:rFonts w:ascii="Times New Roman" w:hAnsi="Times New Roman"/>
          <w:b/>
          <w:i/>
          <w:sz w:val="28"/>
          <w:szCs w:val="28"/>
        </w:rPr>
        <w:t xml:space="preserve">Compensation, Firm Performance and Firm Size. </w:t>
      </w:r>
    </w:p>
    <w:p w:rsidR="00067A51" w:rsidRPr="00492D7C" w:rsidRDefault="00067A51" w:rsidP="009E45D1">
      <w:pPr>
        <w:spacing w:line="360" w:lineRule="auto"/>
        <w:jc w:val="both"/>
        <w:rPr>
          <w:rFonts w:ascii="Times New Roman" w:hAnsi="Times New Roman"/>
          <w:sz w:val="24"/>
          <w:szCs w:val="24"/>
        </w:rPr>
      </w:pPr>
      <w:r w:rsidRPr="00492D7C">
        <w:rPr>
          <w:rFonts w:ascii="Times New Roman" w:hAnsi="Times New Roman"/>
          <w:sz w:val="24"/>
          <w:szCs w:val="24"/>
        </w:rPr>
        <w:t xml:space="preserve">First of all, it is very important to state that there are different definitions about CEO compensation. Every study does not measure CEO compensation in the same way. For example, Murphy (1999) measures CEO compensation with base salary, annual bonus, stock options and other forms of incentives like restricted stocks, long term incentive plans and retirement plans. The difference is embedded to the components that CEO compensation is formed. Moreover the performance measures that each study uses are of major importance because there are different ways to measure firm performance. Some </w:t>
      </w:r>
      <w:r w:rsidR="00354035">
        <w:rPr>
          <w:rFonts w:ascii="Times New Roman" w:hAnsi="Times New Roman"/>
          <w:sz w:val="24"/>
          <w:szCs w:val="24"/>
        </w:rPr>
        <w:t xml:space="preserve">studies </w:t>
      </w:r>
      <w:r w:rsidRPr="00492D7C">
        <w:rPr>
          <w:rFonts w:ascii="Times New Roman" w:hAnsi="Times New Roman"/>
          <w:sz w:val="24"/>
          <w:szCs w:val="24"/>
        </w:rPr>
        <w:t>for example use stock based measures like shareholder returns, and some other use accounting based measures like (ROE, ROA, EPS, NI).</w:t>
      </w:r>
    </w:p>
    <w:p w:rsidR="00067A51" w:rsidRPr="002B2F9F" w:rsidRDefault="00067A51" w:rsidP="009E45D1">
      <w:pPr>
        <w:spacing w:line="360" w:lineRule="auto"/>
        <w:jc w:val="both"/>
        <w:rPr>
          <w:rFonts w:ascii="Times New Roman" w:hAnsi="Times New Roman"/>
          <w:color w:val="00B0F0"/>
          <w:sz w:val="24"/>
          <w:szCs w:val="24"/>
        </w:rPr>
      </w:pPr>
      <w:r w:rsidRPr="00492D7C">
        <w:rPr>
          <w:rFonts w:ascii="Times New Roman" w:hAnsi="Times New Roman"/>
          <w:sz w:val="24"/>
          <w:szCs w:val="24"/>
        </w:rPr>
        <w:t xml:space="preserve">To start with, Jensen &amp; Murphy (1990) conducted a study in order to examine the relation between pay and firm performance (the connection between executive compensation and shareholders wealth). The results of this study were that CEO’s wealth changed by $3.25 if shareholder’s wealth changed by $1000. Also the change by $1000 of shareholders wealth the </w:t>
      </w:r>
      <w:r w:rsidR="00B66E75">
        <w:rPr>
          <w:rFonts w:ascii="Times New Roman" w:hAnsi="Times New Roman"/>
          <w:sz w:val="24"/>
          <w:szCs w:val="24"/>
        </w:rPr>
        <w:t>salary and bonus changes by 2.2$</w:t>
      </w:r>
      <w:r w:rsidRPr="00492D7C">
        <w:rPr>
          <w:rFonts w:ascii="Times New Roman" w:hAnsi="Times New Roman"/>
          <w:sz w:val="24"/>
          <w:szCs w:val="24"/>
        </w:rPr>
        <w:t>. Moreover every $1000 change of shareholders w</w:t>
      </w:r>
      <w:r w:rsidR="00B66E75">
        <w:rPr>
          <w:rFonts w:ascii="Times New Roman" w:hAnsi="Times New Roman"/>
          <w:sz w:val="24"/>
          <w:szCs w:val="24"/>
        </w:rPr>
        <w:t>ealth total pay changes by 3.3 $</w:t>
      </w:r>
      <w:r w:rsidRPr="00492D7C">
        <w:rPr>
          <w:rFonts w:ascii="Times New Roman" w:hAnsi="Times New Roman"/>
          <w:sz w:val="24"/>
          <w:szCs w:val="24"/>
        </w:rPr>
        <w:t>. Although this relation is found to be statistically significant, it is suggested to be weak in order to provide CEO’s with proper incentives. The major reason that makes this relation economically insignificant is that political forces can also constrain CEO compensation.</w:t>
      </w:r>
      <w:r w:rsidR="001C31FB">
        <w:rPr>
          <w:rFonts w:ascii="Times New Roman" w:hAnsi="Times New Roman"/>
          <w:sz w:val="24"/>
          <w:szCs w:val="24"/>
        </w:rPr>
        <w:t xml:space="preserve"> </w:t>
      </w:r>
      <w:r w:rsidR="00F666A0">
        <w:rPr>
          <w:rFonts w:ascii="Times New Roman" w:hAnsi="Times New Roman"/>
          <w:sz w:val="24"/>
          <w:szCs w:val="24"/>
        </w:rPr>
        <w:t>In addition</w:t>
      </w:r>
      <w:r w:rsidRPr="00492D7C">
        <w:rPr>
          <w:rFonts w:ascii="Times New Roman" w:hAnsi="Times New Roman"/>
          <w:sz w:val="24"/>
          <w:szCs w:val="24"/>
        </w:rPr>
        <w:t xml:space="preserve"> </w:t>
      </w:r>
      <w:proofErr w:type="spellStart"/>
      <w:r w:rsidRPr="00492D7C">
        <w:rPr>
          <w:rFonts w:ascii="Times New Roman" w:hAnsi="Times New Roman"/>
          <w:sz w:val="24"/>
          <w:szCs w:val="24"/>
        </w:rPr>
        <w:t>Attaway</w:t>
      </w:r>
      <w:proofErr w:type="spellEnd"/>
      <w:r w:rsidRPr="00492D7C">
        <w:rPr>
          <w:rFonts w:ascii="Times New Roman" w:hAnsi="Times New Roman"/>
          <w:sz w:val="24"/>
          <w:szCs w:val="24"/>
        </w:rPr>
        <w:t xml:space="preserve"> (2000) and </w:t>
      </w:r>
      <w:proofErr w:type="spellStart"/>
      <w:r w:rsidRPr="00492D7C">
        <w:rPr>
          <w:rFonts w:ascii="Times New Roman" w:hAnsi="Times New Roman"/>
          <w:sz w:val="24"/>
          <w:szCs w:val="24"/>
        </w:rPr>
        <w:t>Veliyath</w:t>
      </w:r>
      <w:proofErr w:type="spellEnd"/>
      <w:r w:rsidRPr="00492D7C">
        <w:rPr>
          <w:rFonts w:ascii="Times New Roman" w:hAnsi="Times New Roman"/>
          <w:sz w:val="24"/>
          <w:szCs w:val="24"/>
        </w:rPr>
        <w:t xml:space="preserve"> &amp; Bishop (1995)</w:t>
      </w:r>
      <w:r w:rsidR="00243060">
        <w:rPr>
          <w:rFonts w:ascii="Times New Roman" w:hAnsi="Times New Roman"/>
          <w:sz w:val="24"/>
          <w:szCs w:val="24"/>
        </w:rPr>
        <w:t xml:space="preserve"> do not</w:t>
      </w:r>
      <w:r w:rsidR="001C31FB">
        <w:rPr>
          <w:rFonts w:ascii="Times New Roman" w:hAnsi="Times New Roman"/>
          <w:sz w:val="24"/>
          <w:szCs w:val="24"/>
        </w:rPr>
        <w:t xml:space="preserve"> </w:t>
      </w:r>
      <w:r w:rsidRPr="00492D7C">
        <w:rPr>
          <w:rFonts w:ascii="Times New Roman" w:hAnsi="Times New Roman"/>
          <w:sz w:val="24"/>
          <w:szCs w:val="24"/>
        </w:rPr>
        <w:t xml:space="preserve">find the relationship between firm performance and CEO compensation to be </w:t>
      </w:r>
      <w:r w:rsidR="00243060">
        <w:rPr>
          <w:rFonts w:ascii="Times New Roman" w:hAnsi="Times New Roman"/>
          <w:sz w:val="24"/>
          <w:szCs w:val="24"/>
        </w:rPr>
        <w:t>strong</w:t>
      </w:r>
      <w:r w:rsidRPr="00492D7C">
        <w:rPr>
          <w:rFonts w:ascii="Times New Roman" w:hAnsi="Times New Roman"/>
          <w:sz w:val="24"/>
          <w:szCs w:val="24"/>
        </w:rPr>
        <w:t xml:space="preserve">. On the other hand Hall &amp; </w:t>
      </w:r>
      <w:proofErr w:type="spellStart"/>
      <w:r w:rsidRPr="00492D7C">
        <w:rPr>
          <w:rFonts w:ascii="Times New Roman" w:hAnsi="Times New Roman"/>
          <w:sz w:val="24"/>
          <w:szCs w:val="24"/>
        </w:rPr>
        <w:t>Liebman</w:t>
      </w:r>
      <w:proofErr w:type="spellEnd"/>
      <w:r w:rsidRPr="00492D7C">
        <w:rPr>
          <w:rFonts w:ascii="Times New Roman" w:hAnsi="Times New Roman"/>
          <w:sz w:val="24"/>
          <w:szCs w:val="24"/>
        </w:rPr>
        <w:t xml:space="preserve"> (1998) </w:t>
      </w:r>
      <w:r w:rsidR="002B5ECF">
        <w:rPr>
          <w:rFonts w:ascii="Times New Roman" w:hAnsi="Times New Roman"/>
          <w:sz w:val="24"/>
          <w:szCs w:val="24"/>
        </w:rPr>
        <w:t>find</w:t>
      </w:r>
      <w:r w:rsidRPr="00492D7C">
        <w:rPr>
          <w:rFonts w:ascii="Times New Roman" w:hAnsi="Times New Roman"/>
          <w:sz w:val="24"/>
          <w:szCs w:val="24"/>
        </w:rPr>
        <w:t xml:space="preserve"> a strong relationship between firm </w:t>
      </w:r>
      <w:r w:rsidRPr="00492D7C">
        <w:rPr>
          <w:rFonts w:ascii="Times New Roman" w:hAnsi="Times New Roman"/>
          <w:sz w:val="24"/>
          <w:szCs w:val="24"/>
        </w:rPr>
        <w:lastRenderedPageBreak/>
        <w:t xml:space="preserve">performance and </w:t>
      </w:r>
      <w:r w:rsidR="005C3B5F" w:rsidRPr="00492D7C">
        <w:rPr>
          <w:rFonts w:ascii="Times New Roman" w:hAnsi="Times New Roman"/>
          <w:sz w:val="24"/>
          <w:szCs w:val="24"/>
        </w:rPr>
        <w:t>total</w:t>
      </w:r>
      <w:r w:rsidRPr="00492D7C">
        <w:rPr>
          <w:rFonts w:ascii="Times New Roman" w:hAnsi="Times New Roman"/>
          <w:sz w:val="24"/>
          <w:szCs w:val="24"/>
        </w:rPr>
        <w:t xml:space="preserve"> </w:t>
      </w:r>
      <w:r w:rsidR="005C3B5F" w:rsidRPr="00492D7C">
        <w:rPr>
          <w:rFonts w:ascii="Times New Roman" w:hAnsi="Times New Roman"/>
          <w:sz w:val="24"/>
          <w:szCs w:val="24"/>
        </w:rPr>
        <w:t xml:space="preserve">CEO </w:t>
      </w:r>
      <w:r w:rsidRPr="00492D7C">
        <w:rPr>
          <w:rFonts w:ascii="Times New Roman" w:hAnsi="Times New Roman"/>
          <w:sz w:val="24"/>
          <w:szCs w:val="24"/>
        </w:rPr>
        <w:t xml:space="preserve">compensation. Moreover they have shown that the level of CEO compensation and the </w:t>
      </w:r>
      <w:r w:rsidR="005C3B5F" w:rsidRPr="00492D7C">
        <w:rPr>
          <w:rFonts w:ascii="Times New Roman" w:hAnsi="Times New Roman"/>
          <w:sz w:val="24"/>
          <w:szCs w:val="24"/>
        </w:rPr>
        <w:t>relationship between compensation and performance (pay – performance sensitivity)</w:t>
      </w:r>
      <w:r w:rsidRPr="00492D7C">
        <w:rPr>
          <w:rFonts w:ascii="Times New Roman" w:hAnsi="Times New Roman"/>
          <w:sz w:val="24"/>
          <w:szCs w:val="24"/>
        </w:rPr>
        <w:t xml:space="preserve"> have risen dramatically since 1980 due to the increase of stock options. It is of great interest to mention that Hall &amp; </w:t>
      </w:r>
      <w:proofErr w:type="spellStart"/>
      <w:r w:rsidRPr="00492D7C">
        <w:rPr>
          <w:rFonts w:ascii="Times New Roman" w:hAnsi="Times New Roman"/>
          <w:sz w:val="24"/>
          <w:szCs w:val="24"/>
        </w:rPr>
        <w:t>Liebman</w:t>
      </w:r>
      <w:proofErr w:type="spellEnd"/>
      <w:r w:rsidRPr="00492D7C">
        <w:rPr>
          <w:rFonts w:ascii="Times New Roman" w:hAnsi="Times New Roman"/>
          <w:sz w:val="24"/>
          <w:szCs w:val="24"/>
        </w:rPr>
        <w:t xml:space="preserve"> give two definitions of CEO compensation. 1) </w:t>
      </w:r>
      <w:r w:rsidR="00007C49" w:rsidRPr="00492D7C">
        <w:rPr>
          <w:rFonts w:ascii="Times New Roman" w:hAnsi="Times New Roman"/>
          <w:sz w:val="24"/>
          <w:szCs w:val="24"/>
        </w:rPr>
        <w:t>’flow’ or ’direct’ compensation equals</w:t>
      </w:r>
      <w:r w:rsidR="00CF4463" w:rsidRPr="00492D7C">
        <w:rPr>
          <w:rFonts w:ascii="Times New Roman" w:hAnsi="Times New Roman"/>
          <w:sz w:val="24"/>
          <w:szCs w:val="24"/>
        </w:rPr>
        <w:t xml:space="preserve"> salary, bonus, received stocks, received options, and</w:t>
      </w:r>
      <w:r w:rsidRPr="00492D7C">
        <w:rPr>
          <w:rFonts w:ascii="Times New Roman" w:hAnsi="Times New Roman"/>
          <w:sz w:val="24"/>
          <w:szCs w:val="24"/>
        </w:rPr>
        <w:t xml:space="preserve"> other compensation. 2) </w:t>
      </w:r>
      <w:r w:rsidR="00007C49" w:rsidRPr="00492D7C">
        <w:rPr>
          <w:rFonts w:ascii="Times New Roman" w:hAnsi="Times New Roman"/>
          <w:sz w:val="24"/>
          <w:szCs w:val="24"/>
        </w:rPr>
        <w:t>‘Stock’ or ‘total’ compensation equals</w:t>
      </w:r>
      <w:r w:rsidR="00CF4463" w:rsidRPr="00492D7C">
        <w:rPr>
          <w:rFonts w:ascii="Times New Roman" w:hAnsi="Times New Roman"/>
          <w:sz w:val="24"/>
          <w:szCs w:val="24"/>
        </w:rPr>
        <w:t xml:space="preserve"> ‘flow’ compensation, and</w:t>
      </w:r>
      <w:r w:rsidRPr="00492D7C">
        <w:rPr>
          <w:rFonts w:ascii="Times New Roman" w:hAnsi="Times New Roman"/>
          <w:sz w:val="24"/>
          <w:szCs w:val="24"/>
        </w:rPr>
        <w:t xml:space="preserve"> all options and stocks owned by the CEO.  Murphy (1999) </w:t>
      </w:r>
      <w:r w:rsidR="008A5C97" w:rsidRPr="00492D7C">
        <w:rPr>
          <w:rFonts w:ascii="Times New Roman" w:hAnsi="Times New Roman"/>
          <w:sz w:val="24"/>
          <w:szCs w:val="24"/>
        </w:rPr>
        <w:t>suggests</w:t>
      </w:r>
      <w:r w:rsidRPr="00492D7C">
        <w:rPr>
          <w:rFonts w:ascii="Times New Roman" w:hAnsi="Times New Roman"/>
          <w:sz w:val="24"/>
          <w:szCs w:val="24"/>
        </w:rPr>
        <w:t xml:space="preserve"> that the relation between CEO compensation and the wealth of shareholders become stronger during the years. He used two models. From the first one he estimated the pay performance sensitivity (PPS) defined as the cha</w:t>
      </w:r>
      <w:r w:rsidR="00351FB6">
        <w:rPr>
          <w:rFonts w:ascii="Times New Roman" w:hAnsi="Times New Roman"/>
          <w:sz w:val="24"/>
          <w:szCs w:val="24"/>
        </w:rPr>
        <w:t>nge of CEO compensation due to $</w:t>
      </w:r>
      <w:r w:rsidRPr="00492D7C">
        <w:rPr>
          <w:rFonts w:ascii="Times New Roman" w:hAnsi="Times New Roman"/>
          <w:sz w:val="24"/>
          <w:szCs w:val="24"/>
        </w:rPr>
        <w:t xml:space="preserve">1000 change of shareholder wealth. From </w:t>
      </w:r>
      <w:r w:rsidR="003246BB" w:rsidRPr="00492D7C">
        <w:rPr>
          <w:rFonts w:ascii="Times New Roman" w:hAnsi="Times New Roman"/>
          <w:sz w:val="24"/>
          <w:szCs w:val="24"/>
        </w:rPr>
        <w:t xml:space="preserve">the second one he estimated the pay performance elasticity (PPE) defined as the </w:t>
      </w:r>
      <w:r w:rsidRPr="00492D7C">
        <w:rPr>
          <w:rFonts w:ascii="Times New Roman" w:hAnsi="Times New Roman"/>
          <w:sz w:val="24"/>
          <w:szCs w:val="24"/>
        </w:rPr>
        <w:t xml:space="preserve">percent change of </w:t>
      </w:r>
      <w:r w:rsidR="008A5C97" w:rsidRPr="00492D7C">
        <w:rPr>
          <w:rFonts w:ascii="Times New Roman" w:hAnsi="Times New Roman"/>
          <w:sz w:val="24"/>
          <w:szCs w:val="24"/>
        </w:rPr>
        <w:t>cash</w:t>
      </w:r>
      <w:r w:rsidRPr="00492D7C">
        <w:rPr>
          <w:rFonts w:ascii="Times New Roman" w:hAnsi="Times New Roman"/>
          <w:sz w:val="24"/>
          <w:szCs w:val="24"/>
        </w:rPr>
        <w:t xml:space="preserve"> compensation due to a 1% chan</w:t>
      </w:r>
      <w:r w:rsidR="003246BB" w:rsidRPr="00492D7C">
        <w:rPr>
          <w:rFonts w:ascii="Times New Roman" w:hAnsi="Times New Roman"/>
          <w:sz w:val="24"/>
          <w:szCs w:val="24"/>
        </w:rPr>
        <w:t xml:space="preserve">ge </w:t>
      </w:r>
      <w:r w:rsidR="008A5C97" w:rsidRPr="00492D7C">
        <w:rPr>
          <w:rFonts w:ascii="Times New Roman" w:hAnsi="Times New Roman"/>
          <w:sz w:val="24"/>
          <w:szCs w:val="24"/>
        </w:rPr>
        <w:t>in</w:t>
      </w:r>
      <w:r w:rsidR="003246BB" w:rsidRPr="00492D7C">
        <w:rPr>
          <w:rFonts w:ascii="Times New Roman" w:hAnsi="Times New Roman"/>
          <w:sz w:val="24"/>
          <w:szCs w:val="24"/>
        </w:rPr>
        <w:t xml:space="preserve"> </w:t>
      </w:r>
      <w:r w:rsidR="003246BB" w:rsidRPr="003B0AEE">
        <w:rPr>
          <w:rFonts w:ascii="Times New Roman" w:hAnsi="Times New Roman"/>
          <w:sz w:val="24"/>
          <w:szCs w:val="24"/>
        </w:rPr>
        <w:t>shareholders wealth.</w:t>
      </w:r>
      <w:r w:rsidR="000722B5" w:rsidRPr="003B0AEE">
        <w:rPr>
          <w:rFonts w:ascii="Times New Roman" w:hAnsi="Times New Roman"/>
          <w:sz w:val="24"/>
          <w:szCs w:val="24"/>
        </w:rPr>
        <w:t xml:space="preserve"> In addition</w:t>
      </w:r>
      <w:r w:rsidR="00C531A6" w:rsidRPr="003B0AEE">
        <w:rPr>
          <w:rFonts w:ascii="Times New Roman" w:hAnsi="Times New Roman"/>
          <w:sz w:val="24"/>
          <w:szCs w:val="24"/>
        </w:rPr>
        <w:t>,</w:t>
      </w:r>
      <w:r w:rsidR="000722B5" w:rsidRPr="003B0AEE">
        <w:rPr>
          <w:rFonts w:ascii="Times New Roman" w:hAnsi="Times New Roman"/>
          <w:sz w:val="24"/>
          <w:szCs w:val="24"/>
        </w:rPr>
        <w:t xml:space="preserve"> Murphy</w:t>
      </w:r>
      <w:r w:rsidR="00607C39" w:rsidRPr="003B0AEE">
        <w:rPr>
          <w:rFonts w:ascii="Times New Roman" w:hAnsi="Times New Roman"/>
          <w:sz w:val="24"/>
          <w:szCs w:val="24"/>
        </w:rPr>
        <w:t xml:space="preserve"> (1999)</w:t>
      </w:r>
      <w:r w:rsidR="000722B5" w:rsidRPr="003B0AEE">
        <w:rPr>
          <w:rFonts w:ascii="Times New Roman" w:hAnsi="Times New Roman"/>
          <w:sz w:val="24"/>
          <w:szCs w:val="24"/>
        </w:rPr>
        <w:t xml:space="preserve"> stated that there are two </w:t>
      </w:r>
      <w:proofErr w:type="gramStart"/>
      <w:r w:rsidR="000722B5" w:rsidRPr="003B0AEE">
        <w:rPr>
          <w:rFonts w:ascii="Times New Roman" w:hAnsi="Times New Roman"/>
          <w:sz w:val="24"/>
          <w:szCs w:val="24"/>
        </w:rPr>
        <w:t>kind</w:t>
      </w:r>
      <w:proofErr w:type="gramEnd"/>
      <w:r w:rsidR="000722B5" w:rsidRPr="003B0AEE">
        <w:rPr>
          <w:rFonts w:ascii="Times New Roman" w:hAnsi="Times New Roman"/>
          <w:sz w:val="24"/>
          <w:szCs w:val="24"/>
        </w:rPr>
        <w:t xml:space="preserve"> of relations between CEOs’ compensation and firm performance. The first one has to do with </w:t>
      </w:r>
      <w:r w:rsidR="002B2F9F" w:rsidRPr="003B0AEE">
        <w:rPr>
          <w:rFonts w:ascii="Times New Roman" w:hAnsi="Times New Roman"/>
          <w:sz w:val="24"/>
          <w:szCs w:val="24"/>
        </w:rPr>
        <w:t>the ownership of stocks and stock options by the CEO. This ownership is very important in aligning the goals of CEOs’ and shareholders</w:t>
      </w:r>
      <w:r w:rsidR="00C531A6" w:rsidRPr="003B0AEE">
        <w:rPr>
          <w:rFonts w:ascii="Times New Roman" w:hAnsi="Times New Roman"/>
          <w:sz w:val="24"/>
          <w:szCs w:val="24"/>
        </w:rPr>
        <w:t>,</w:t>
      </w:r>
      <w:r w:rsidR="005A27CB" w:rsidRPr="003B0AEE">
        <w:rPr>
          <w:rFonts w:ascii="Times New Roman" w:hAnsi="Times New Roman"/>
          <w:sz w:val="24"/>
          <w:szCs w:val="24"/>
        </w:rPr>
        <w:t xml:space="preserve"> and determining</w:t>
      </w:r>
      <w:r w:rsidR="002B2F9F" w:rsidRPr="003B0AEE">
        <w:rPr>
          <w:rFonts w:ascii="Times New Roman" w:hAnsi="Times New Roman"/>
          <w:sz w:val="24"/>
          <w:szCs w:val="24"/>
        </w:rPr>
        <w:t xml:space="preserve"> the wealth of the CEO. This means that if the firm’s stock price increases, then from the ownership the wealth of the CEO will increase. The second relation has to do with the two major forms of CEO compensation, salary and bonuses. These two forms are affected by different accounting measures of performance and stock price performance</w:t>
      </w:r>
      <w:r w:rsidR="007F0F68" w:rsidRPr="003B0AEE">
        <w:rPr>
          <w:rFonts w:ascii="Times New Roman" w:hAnsi="Times New Roman"/>
          <w:sz w:val="24"/>
          <w:szCs w:val="24"/>
        </w:rPr>
        <w:t>,</w:t>
      </w:r>
      <w:r w:rsidR="002B2F9F" w:rsidRPr="003B0AEE">
        <w:rPr>
          <w:rFonts w:ascii="Times New Roman" w:hAnsi="Times New Roman"/>
          <w:sz w:val="24"/>
          <w:szCs w:val="24"/>
        </w:rPr>
        <w:t xml:space="preserve"> revealing the relation that exists</w:t>
      </w:r>
      <w:r w:rsidR="009C1B2A" w:rsidRPr="003B0AEE">
        <w:rPr>
          <w:rFonts w:ascii="Times New Roman" w:hAnsi="Times New Roman"/>
          <w:sz w:val="24"/>
          <w:szCs w:val="24"/>
        </w:rPr>
        <w:t xml:space="preserve"> with compensation and performance</w:t>
      </w:r>
      <w:r w:rsidR="002B2F9F" w:rsidRPr="003B0AEE">
        <w:rPr>
          <w:rFonts w:ascii="Times New Roman" w:hAnsi="Times New Roman"/>
          <w:sz w:val="24"/>
          <w:szCs w:val="24"/>
        </w:rPr>
        <w:t>.</w:t>
      </w:r>
    </w:p>
    <w:p w:rsidR="00067A51" w:rsidRPr="00492D7C" w:rsidRDefault="00067A51" w:rsidP="009E45D1">
      <w:pPr>
        <w:spacing w:line="360" w:lineRule="auto"/>
        <w:jc w:val="both"/>
        <w:rPr>
          <w:rFonts w:ascii="Times New Roman" w:hAnsi="Times New Roman"/>
          <w:sz w:val="24"/>
          <w:szCs w:val="24"/>
        </w:rPr>
      </w:pPr>
      <w:r w:rsidRPr="00492D7C">
        <w:rPr>
          <w:rFonts w:ascii="Times New Roman" w:hAnsi="Times New Roman"/>
          <w:sz w:val="24"/>
          <w:szCs w:val="24"/>
        </w:rPr>
        <w:t xml:space="preserve">Other authors mention that some other features of compensation contracts are not taken into account by the empirical work. </w:t>
      </w:r>
      <w:proofErr w:type="spellStart"/>
      <w:r w:rsidRPr="00492D7C">
        <w:rPr>
          <w:rFonts w:ascii="Times New Roman" w:hAnsi="Times New Roman"/>
          <w:sz w:val="24"/>
          <w:szCs w:val="24"/>
        </w:rPr>
        <w:t>Boschen</w:t>
      </w:r>
      <w:proofErr w:type="spellEnd"/>
      <w:r w:rsidRPr="00492D7C">
        <w:rPr>
          <w:rFonts w:ascii="Times New Roman" w:hAnsi="Times New Roman"/>
          <w:sz w:val="24"/>
          <w:szCs w:val="24"/>
        </w:rPr>
        <w:t xml:space="preserve"> &amp; Smith (1995) suggest that in order to find a link between compensation and performance we have to look in their long </w:t>
      </w:r>
      <w:r w:rsidR="00156325" w:rsidRPr="00492D7C">
        <w:rPr>
          <w:rFonts w:ascii="Times New Roman" w:hAnsi="Times New Roman"/>
          <w:sz w:val="24"/>
          <w:szCs w:val="24"/>
        </w:rPr>
        <w:t>term</w:t>
      </w:r>
      <w:r w:rsidRPr="00492D7C">
        <w:rPr>
          <w:rFonts w:ascii="Times New Roman" w:hAnsi="Times New Roman"/>
          <w:sz w:val="24"/>
          <w:szCs w:val="24"/>
        </w:rPr>
        <w:t xml:space="preserve"> relation because many executives are related with the firms for many years. In this way they find a stronger link between pay and performance</w:t>
      </w:r>
      <w:r w:rsidR="00D1664A" w:rsidRPr="00492D7C">
        <w:rPr>
          <w:rFonts w:ascii="Times New Roman" w:hAnsi="Times New Roman"/>
          <w:sz w:val="24"/>
          <w:szCs w:val="24"/>
        </w:rPr>
        <w:t xml:space="preserve"> than Jensen &amp; Murphy</w:t>
      </w:r>
      <w:r w:rsidRPr="00492D7C">
        <w:rPr>
          <w:rFonts w:ascii="Times New Roman" w:hAnsi="Times New Roman"/>
          <w:sz w:val="24"/>
          <w:szCs w:val="24"/>
        </w:rPr>
        <w:t xml:space="preserve">. </w:t>
      </w:r>
      <w:proofErr w:type="spellStart"/>
      <w:r w:rsidRPr="00492D7C">
        <w:rPr>
          <w:rFonts w:ascii="Times New Roman" w:hAnsi="Times New Roman"/>
          <w:sz w:val="24"/>
          <w:szCs w:val="24"/>
        </w:rPr>
        <w:t>Aggarwal</w:t>
      </w:r>
      <w:proofErr w:type="spellEnd"/>
      <w:r w:rsidRPr="00492D7C">
        <w:rPr>
          <w:rFonts w:ascii="Times New Roman" w:hAnsi="Times New Roman"/>
          <w:sz w:val="24"/>
          <w:szCs w:val="24"/>
        </w:rPr>
        <w:t xml:space="preserve"> and </w:t>
      </w:r>
      <w:proofErr w:type="spellStart"/>
      <w:r w:rsidRPr="00492D7C">
        <w:rPr>
          <w:rFonts w:ascii="Times New Roman" w:hAnsi="Times New Roman"/>
          <w:sz w:val="24"/>
          <w:szCs w:val="24"/>
        </w:rPr>
        <w:t>Samwick</w:t>
      </w:r>
      <w:proofErr w:type="spellEnd"/>
      <w:r w:rsidRPr="00492D7C">
        <w:rPr>
          <w:rFonts w:ascii="Times New Roman" w:hAnsi="Times New Roman"/>
          <w:sz w:val="24"/>
          <w:szCs w:val="24"/>
        </w:rPr>
        <w:t xml:space="preserve"> (1999) test the relationship between compensation and performance with the variance in firm performance. For example if higher variance leads to lower pay performance sensitivity. They find that the relation of compensation and performance will increase with the variance of firm performance</w:t>
      </w:r>
      <w:r w:rsidR="008F0094" w:rsidRPr="00492D7C">
        <w:rPr>
          <w:rFonts w:ascii="Times New Roman" w:hAnsi="Times New Roman"/>
          <w:sz w:val="24"/>
          <w:szCs w:val="24"/>
        </w:rPr>
        <w:t xml:space="preserve">, </w:t>
      </w:r>
      <w:r w:rsidR="008F0094" w:rsidRPr="00492D7C">
        <w:rPr>
          <w:rFonts w:ascii="Times New Roman" w:hAnsi="Times New Roman"/>
          <w:sz w:val="24"/>
          <w:szCs w:val="24"/>
        </w:rPr>
        <w:lastRenderedPageBreak/>
        <w:t>and this</w:t>
      </w:r>
      <w:r w:rsidRPr="00492D7C">
        <w:rPr>
          <w:rFonts w:ascii="Times New Roman" w:hAnsi="Times New Roman"/>
          <w:sz w:val="24"/>
          <w:szCs w:val="24"/>
        </w:rPr>
        <w:t xml:space="preserve"> </w:t>
      </w:r>
      <w:r w:rsidR="008F0094" w:rsidRPr="00492D7C">
        <w:rPr>
          <w:rFonts w:ascii="Times New Roman" w:hAnsi="Times New Roman"/>
          <w:sz w:val="24"/>
          <w:szCs w:val="24"/>
        </w:rPr>
        <w:t>relation between pay and performance</w:t>
      </w:r>
      <w:r w:rsidRPr="00492D7C">
        <w:rPr>
          <w:rFonts w:ascii="Times New Roman" w:hAnsi="Times New Roman"/>
          <w:sz w:val="24"/>
          <w:szCs w:val="24"/>
        </w:rPr>
        <w:t xml:space="preserve"> </w:t>
      </w:r>
      <w:r w:rsidR="008F0094" w:rsidRPr="00492D7C">
        <w:rPr>
          <w:rFonts w:ascii="Times New Roman" w:hAnsi="Times New Roman"/>
          <w:sz w:val="24"/>
          <w:szCs w:val="24"/>
        </w:rPr>
        <w:t>is</w:t>
      </w:r>
      <w:r w:rsidRPr="00492D7C">
        <w:rPr>
          <w:rFonts w:ascii="Times New Roman" w:hAnsi="Times New Roman"/>
          <w:sz w:val="24"/>
          <w:szCs w:val="24"/>
        </w:rPr>
        <w:t xml:space="preserve"> more economically significant than </w:t>
      </w:r>
      <w:r w:rsidR="008F0094" w:rsidRPr="00492D7C">
        <w:rPr>
          <w:rFonts w:ascii="Times New Roman" w:hAnsi="Times New Roman"/>
          <w:sz w:val="24"/>
          <w:szCs w:val="24"/>
        </w:rPr>
        <w:t>what</w:t>
      </w:r>
      <w:r w:rsidRPr="00492D7C">
        <w:rPr>
          <w:rFonts w:ascii="Times New Roman" w:hAnsi="Times New Roman"/>
          <w:sz w:val="24"/>
          <w:szCs w:val="24"/>
        </w:rPr>
        <w:t xml:space="preserve"> Jensen &amp; Murphy</w:t>
      </w:r>
      <w:r w:rsidR="008F0094" w:rsidRPr="00492D7C">
        <w:rPr>
          <w:rFonts w:ascii="Times New Roman" w:hAnsi="Times New Roman"/>
          <w:sz w:val="24"/>
          <w:szCs w:val="24"/>
        </w:rPr>
        <w:t xml:space="preserve"> found</w:t>
      </w:r>
      <w:r w:rsidRPr="00492D7C">
        <w:rPr>
          <w:rFonts w:ascii="Times New Roman" w:hAnsi="Times New Roman"/>
          <w:sz w:val="24"/>
          <w:szCs w:val="24"/>
        </w:rPr>
        <w:t>.</w:t>
      </w:r>
    </w:p>
    <w:p w:rsidR="00067A51" w:rsidRPr="00492D7C" w:rsidRDefault="00067A51" w:rsidP="009E45D1">
      <w:pPr>
        <w:spacing w:line="360" w:lineRule="auto"/>
        <w:jc w:val="both"/>
        <w:rPr>
          <w:rFonts w:ascii="Times New Roman" w:hAnsi="Times New Roman"/>
          <w:sz w:val="24"/>
          <w:szCs w:val="24"/>
        </w:rPr>
      </w:pPr>
      <w:r w:rsidRPr="00492D7C">
        <w:rPr>
          <w:rFonts w:ascii="Times New Roman" w:hAnsi="Times New Roman"/>
          <w:sz w:val="24"/>
          <w:szCs w:val="24"/>
        </w:rPr>
        <w:t xml:space="preserve">Firm performance is a determinant of executive compensation. The argument that exists is: because the CEO is the only responsible for the performance of the firm, rewards should be </w:t>
      </w:r>
      <w:r w:rsidR="00944F42" w:rsidRPr="00492D7C">
        <w:rPr>
          <w:rFonts w:ascii="Times New Roman" w:hAnsi="Times New Roman"/>
          <w:sz w:val="24"/>
          <w:szCs w:val="24"/>
        </w:rPr>
        <w:t>aligned to</w:t>
      </w:r>
      <w:r w:rsidRPr="00492D7C">
        <w:rPr>
          <w:rFonts w:ascii="Times New Roman" w:hAnsi="Times New Roman"/>
          <w:sz w:val="24"/>
          <w:szCs w:val="24"/>
        </w:rPr>
        <w:t xml:space="preserve"> </w:t>
      </w:r>
      <w:r w:rsidR="00944F42" w:rsidRPr="00492D7C">
        <w:rPr>
          <w:rFonts w:ascii="Times New Roman" w:hAnsi="Times New Roman"/>
          <w:sz w:val="24"/>
          <w:szCs w:val="24"/>
        </w:rPr>
        <w:t>firm</w:t>
      </w:r>
      <w:r w:rsidRPr="00492D7C">
        <w:rPr>
          <w:rFonts w:ascii="Times New Roman" w:hAnsi="Times New Roman"/>
          <w:sz w:val="24"/>
          <w:szCs w:val="24"/>
        </w:rPr>
        <w:t xml:space="preserve"> performance. </w:t>
      </w:r>
      <w:proofErr w:type="gramStart"/>
      <w:r w:rsidRPr="00492D7C">
        <w:rPr>
          <w:rFonts w:ascii="Times New Roman" w:hAnsi="Times New Roman"/>
          <w:sz w:val="24"/>
          <w:szCs w:val="24"/>
        </w:rPr>
        <w:t>Frank (1984).</w:t>
      </w:r>
      <w:proofErr w:type="gramEnd"/>
      <w:r w:rsidRPr="00492D7C">
        <w:rPr>
          <w:rFonts w:ascii="Times New Roman" w:hAnsi="Times New Roman"/>
          <w:sz w:val="24"/>
          <w:szCs w:val="24"/>
        </w:rPr>
        <w:t xml:space="preserve"> </w:t>
      </w:r>
      <w:r w:rsidR="00EC0717" w:rsidRPr="00492D7C">
        <w:rPr>
          <w:rFonts w:ascii="Times New Roman" w:hAnsi="Times New Roman"/>
          <w:sz w:val="24"/>
          <w:szCs w:val="24"/>
        </w:rPr>
        <w:t xml:space="preserve">On the other hand </w:t>
      </w:r>
      <w:r w:rsidRPr="00492D7C">
        <w:rPr>
          <w:rFonts w:ascii="Times New Roman" w:hAnsi="Times New Roman"/>
          <w:sz w:val="24"/>
          <w:szCs w:val="24"/>
        </w:rPr>
        <w:t>there is no clear evidence to support the relation between performance and rewards of executives</w:t>
      </w:r>
      <w:r w:rsidR="00944F42" w:rsidRPr="00492D7C">
        <w:rPr>
          <w:rFonts w:ascii="Times New Roman" w:hAnsi="Times New Roman"/>
          <w:sz w:val="24"/>
          <w:szCs w:val="24"/>
        </w:rPr>
        <w:t xml:space="preserve"> </w:t>
      </w:r>
      <w:r w:rsidR="00944F42" w:rsidRPr="007448A6">
        <w:rPr>
          <w:rFonts w:ascii="Times New Roman" w:hAnsi="Times New Roman"/>
          <w:sz w:val="24"/>
          <w:szCs w:val="24"/>
        </w:rPr>
        <w:t xml:space="preserve">although </w:t>
      </w:r>
      <w:r w:rsidR="00EC0717" w:rsidRPr="007448A6">
        <w:rPr>
          <w:rFonts w:ascii="Times New Roman" w:hAnsi="Times New Roman"/>
          <w:sz w:val="24"/>
          <w:szCs w:val="24"/>
        </w:rPr>
        <w:t xml:space="preserve">it is logical </w:t>
      </w:r>
      <w:r w:rsidR="00010385" w:rsidRPr="007448A6">
        <w:rPr>
          <w:rFonts w:ascii="Times New Roman" w:hAnsi="Times New Roman"/>
          <w:sz w:val="24"/>
          <w:szCs w:val="24"/>
        </w:rPr>
        <w:t>to base CEO</w:t>
      </w:r>
      <w:r w:rsidR="00EC0717" w:rsidRPr="007448A6">
        <w:rPr>
          <w:rFonts w:ascii="Times New Roman" w:hAnsi="Times New Roman"/>
          <w:sz w:val="24"/>
          <w:szCs w:val="24"/>
        </w:rPr>
        <w:t xml:space="preserve"> compensation on firm performance</w:t>
      </w:r>
      <w:r w:rsidR="002B5ECF" w:rsidRPr="007448A6">
        <w:rPr>
          <w:rFonts w:ascii="Times New Roman" w:hAnsi="Times New Roman"/>
          <w:sz w:val="24"/>
          <w:szCs w:val="24"/>
        </w:rPr>
        <w:t>,</w:t>
      </w:r>
      <w:r w:rsidR="00EC0717" w:rsidRPr="007448A6">
        <w:rPr>
          <w:rFonts w:ascii="Times New Roman" w:hAnsi="Times New Roman"/>
          <w:sz w:val="24"/>
          <w:szCs w:val="24"/>
        </w:rPr>
        <w:t xml:space="preserve"> Murphy (1985)</w:t>
      </w:r>
      <w:r w:rsidR="00944F42" w:rsidRPr="007448A6">
        <w:rPr>
          <w:rFonts w:ascii="Times New Roman" w:hAnsi="Times New Roman"/>
          <w:sz w:val="24"/>
          <w:szCs w:val="24"/>
        </w:rPr>
        <w:t>.</w:t>
      </w:r>
      <w:r w:rsidR="00A80101" w:rsidRPr="007448A6">
        <w:rPr>
          <w:rFonts w:ascii="Times New Roman" w:hAnsi="Times New Roman"/>
          <w:sz w:val="24"/>
          <w:szCs w:val="24"/>
        </w:rPr>
        <w:t xml:space="preserve"> Murphy’s explanation about this outcome was that earlier studies have not taken into consideration all the forms of CEO compensation and have focused only in salary and bonuses</w:t>
      </w:r>
      <w:r w:rsidR="008D005F" w:rsidRPr="007448A6">
        <w:rPr>
          <w:rFonts w:ascii="Times New Roman" w:hAnsi="Times New Roman"/>
          <w:sz w:val="24"/>
          <w:szCs w:val="24"/>
        </w:rPr>
        <w:t xml:space="preserve"> giving a not realistic result about the true relation of compensation and firm performance</w:t>
      </w:r>
      <w:r w:rsidR="00A80101" w:rsidRPr="007448A6">
        <w:rPr>
          <w:rFonts w:ascii="Times New Roman" w:hAnsi="Times New Roman"/>
          <w:sz w:val="24"/>
          <w:szCs w:val="24"/>
        </w:rPr>
        <w:t>.</w:t>
      </w:r>
      <w:r w:rsidRPr="007448A6">
        <w:rPr>
          <w:rFonts w:ascii="Times New Roman" w:hAnsi="Times New Roman"/>
          <w:sz w:val="24"/>
          <w:szCs w:val="24"/>
        </w:rPr>
        <w:t xml:space="preserve"> </w:t>
      </w:r>
      <w:r w:rsidR="00EC0717" w:rsidRPr="007448A6">
        <w:rPr>
          <w:rFonts w:ascii="Times New Roman" w:hAnsi="Times New Roman"/>
          <w:sz w:val="24"/>
          <w:szCs w:val="24"/>
        </w:rPr>
        <w:t>Another</w:t>
      </w:r>
      <w:r w:rsidR="00EC0717" w:rsidRPr="00492D7C">
        <w:rPr>
          <w:rFonts w:ascii="Times New Roman" w:hAnsi="Times New Roman"/>
          <w:sz w:val="24"/>
          <w:szCs w:val="24"/>
        </w:rPr>
        <w:t xml:space="preserve"> study by </w:t>
      </w:r>
      <w:r w:rsidR="00944F42" w:rsidRPr="00492D7C">
        <w:rPr>
          <w:rFonts w:ascii="Times New Roman" w:hAnsi="Times New Roman"/>
          <w:sz w:val="24"/>
          <w:szCs w:val="24"/>
        </w:rPr>
        <w:t>Jensen &amp; Murphy (1987) found</w:t>
      </w:r>
      <w:r w:rsidRPr="00492D7C">
        <w:rPr>
          <w:rFonts w:ascii="Times New Roman" w:hAnsi="Times New Roman"/>
          <w:sz w:val="24"/>
          <w:szCs w:val="24"/>
        </w:rPr>
        <w:t xml:space="preserve"> some correlation between changes in compensation and performance </w:t>
      </w:r>
      <w:r w:rsidR="00944F42" w:rsidRPr="00492D7C">
        <w:rPr>
          <w:rFonts w:ascii="Times New Roman" w:hAnsi="Times New Roman"/>
          <w:sz w:val="24"/>
          <w:szCs w:val="24"/>
        </w:rPr>
        <w:t>when using as measures</w:t>
      </w:r>
      <w:r w:rsidRPr="00492D7C">
        <w:rPr>
          <w:rFonts w:ascii="Times New Roman" w:hAnsi="Times New Roman"/>
          <w:sz w:val="24"/>
          <w:szCs w:val="24"/>
        </w:rPr>
        <w:t xml:space="preserve"> </w:t>
      </w:r>
      <w:r w:rsidR="00EC0717" w:rsidRPr="00492D7C">
        <w:rPr>
          <w:rFonts w:ascii="Times New Roman" w:hAnsi="Times New Roman"/>
          <w:sz w:val="24"/>
          <w:szCs w:val="24"/>
        </w:rPr>
        <w:t xml:space="preserve">of performance </w:t>
      </w:r>
      <w:r w:rsidRPr="00492D7C">
        <w:rPr>
          <w:rFonts w:ascii="Times New Roman" w:hAnsi="Times New Roman"/>
          <w:sz w:val="24"/>
          <w:szCs w:val="24"/>
        </w:rPr>
        <w:t>earnings per sh</w:t>
      </w:r>
      <w:r w:rsidR="00944F42" w:rsidRPr="00492D7C">
        <w:rPr>
          <w:rFonts w:ascii="Times New Roman" w:hAnsi="Times New Roman"/>
          <w:sz w:val="24"/>
          <w:szCs w:val="24"/>
        </w:rPr>
        <w:t>are and return on equity.</w:t>
      </w:r>
      <w:r w:rsidRPr="00492D7C">
        <w:rPr>
          <w:rFonts w:ascii="Times New Roman" w:hAnsi="Times New Roman"/>
          <w:sz w:val="24"/>
          <w:szCs w:val="24"/>
        </w:rPr>
        <w:t xml:space="preserve"> </w:t>
      </w:r>
    </w:p>
    <w:p w:rsidR="00067A51" w:rsidRPr="00492D7C" w:rsidRDefault="004E22BB" w:rsidP="009E45D1">
      <w:pPr>
        <w:spacing w:line="360" w:lineRule="auto"/>
        <w:jc w:val="both"/>
        <w:rPr>
          <w:rFonts w:ascii="Times New Roman" w:hAnsi="Times New Roman"/>
          <w:sz w:val="24"/>
          <w:szCs w:val="24"/>
        </w:rPr>
      </w:pPr>
      <w:r w:rsidRPr="00492D7C">
        <w:rPr>
          <w:rFonts w:ascii="Times New Roman" w:hAnsi="Times New Roman"/>
          <w:sz w:val="24"/>
          <w:szCs w:val="24"/>
        </w:rPr>
        <w:t xml:space="preserve"> According to </w:t>
      </w:r>
      <w:proofErr w:type="spellStart"/>
      <w:r w:rsidR="00067A51" w:rsidRPr="00492D7C">
        <w:rPr>
          <w:rFonts w:ascii="Times New Roman" w:hAnsi="Times New Roman"/>
          <w:sz w:val="24"/>
          <w:szCs w:val="24"/>
        </w:rPr>
        <w:t>Holmstrom</w:t>
      </w:r>
      <w:proofErr w:type="spellEnd"/>
      <w:r w:rsidR="00067A51" w:rsidRPr="00492D7C">
        <w:rPr>
          <w:rFonts w:ascii="Times New Roman" w:hAnsi="Times New Roman"/>
          <w:sz w:val="24"/>
          <w:szCs w:val="24"/>
        </w:rPr>
        <w:t xml:space="preserve"> (1979) compensation contracts for risk averse CEO’s should </w:t>
      </w:r>
      <w:r w:rsidRPr="00492D7C">
        <w:rPr>
          <w:rFonts w:ascii="Times New Roman" w:hAnsi="Times New Roman"/>
          <w:sz w:val="24"/>
          <w:szCs w:val="24"/>
        </w:rPr>
        <w:t xml:space="preserve">not only </w:t>
      </w:r>
      <w:r w:rsidR="00067A51" w:rsidRPr="00492D7C">
        <w:rPr>
          <w:rFonts w:ascii="Times New Roman" w:hAnsi="Times New Roman"/>
          <w:sz w:val="24"/>
          <w:szCs w:val="24"/>
        </w:rPr>
        <w:t xml:space="preserve">be </w:t>
      </w:r>
      <w:r w:rsidR="00BF1AC1">
        <w:rPr>
          <w:rFonts w:ascii="Times New Roman" w:hAnsi="Times New Roman"/>
          <w:sz w:val="24"/>
          <w:szCs w:val="24"/>
        </w:rPr>
        <w:t>aligned with the increase of shareholders wealth but also o</w:t>
      </w:r>
      <w:r w:rsidRPr="00492D7C">
        <w:rPr>
          <w:rFonts w:ascii="Times New Roman" w:hAnsi="Times New Roman"/>
          <w:sz w:val="24"/>
          <w:szCs w:val="24"/>
        </w:rPr>
        <w:t xml:space="preserve">ther variables that will provide important information </w:t>
      </w:r>
      <w:r w:rsidR="00BF1AC1">
        <w:rPr>
          <w:rFonts w:ascii="Times New Roman" w:hAnsi="Times New Roman"/>
          <w:sz w:val="24"/>
          <w:szCs w:val="24"/>
        </w:rPr>
        <w:t>about the CEOs’ actions and choices have to be taken into account</w:t>
      </w:r>
      <w:r w:rsidRPr="00492D7C">
        <w:rPr>
          <w:rFonts w:ascii="Times New Roman" w:hAnsi="Times New Roman"/>
          <w:sz w:val="24"/>
          <w:szCs w:val="24"/>
        </w:rPr>
        <w:t>. These</w:t>
      </w:r>
      <w:r w:rsidR="00067A51" w:rsidRPr="00492D7C">
        <w:rPr>
          <w:rFonts w:ascii="Times New Roman" w:hAnsi="Times New Roman"/>
          <w:sz w:val="24"/>
          <w:szCs w:val="24"/>
        </w:rPr>
        <w:t xml:space="preserve"> </w:t>
      </w:r>
      <w:r w:rsidRPr="00492D7C">
        <w:rPr>
          <w:rFonts w:ascii="Times New Roman" w:hAnsi="Times New Roman"/>
          <w:sz w:val="24"/>
          <w:szCs w:val="24"/>
        </w:rPr>
        <w:t xml:space="preserve">variables </w:t>
      </w:r>
      <w:r w:rsidR="00067A51" w:rsidRPr="00492D7C">
        <w:rPr>
          <w:rFonts w:ascii="Times New Roman" w:hAnsi="Times New Roman"/>
          <w:sz w:val="24"/>
          <w:szCs w:val="24"/>
        </w:rPr>
        <w:t xml:space="preserve">include accounting measures of performance, and measures of performance based on others executives in the same industry, or market. </w:t>
      </w:r>
      <w:r w:rsidR="00742F00" w:rsidRPr="00492D7C">
        <w:rPr>
          <w:rFonts w:ascii="Times New Roman" w:hAnsi="Times New Roman"/>
          <w:sz w:val="24"/>
          <w:szCs w:val="24"/>
        </w:rPr>
        <w:t xml:space="preserve">In contrast, </w:t>
      </w:r>
      <w:r w:rsidR="00067A51" w:rsidRPr="00492D7C">
        <w:rPr>
          <w:rFonts w:ascii="Times New Roman" w:hAnsi="Times New Roman"/>
          <w:sz w:val="24"/>
          <w:szCs w:val="24"/>
        </w:rPr>
        <w:t xml:space="preserve">Gibbons &amp; Murphy (1989) argue that basing compensation on </w:t>
      </w:r>
      <w:r w:rsidR="00AE0EAE" w:rsidRPr="00492D7C">
        <w:rPr>
          <w:rFonts w:ascii="Times New Roman" w:hAnsi="Times New Roman"/>
          <w:sz w:val="24"/>
          <w:szCs w:val="24"/>
        </w:rPr>
        <w:t xml:space="preserve">such </w:t>
      </w:r>
      <w:r w:rsidR="00067A51" w:rsidRPr="00492D7C">
        <w:rPr>
          <w:rFonts w:ascii="Times New Roman" w:hAnsi="Times New Roman"/>
          <w:sz w:val="24"/>
          <w:szCs w:val="24"/>
        </w:rPr>
        <w:t xml:space="preserve">additional variables </w:t>
      </w:r>
      <w:r w:rsidR="00742F00" w:rsidRPr="00492D7C">
        <w:rPr>
          <w:rFonts w:ascii="Times New Roman" w:hAnsi="Times New Roman"/>
          <w:sz w:val="24"/>
          <w:szCs w:val="24"/>
        </w:rPr>
        <w:t>will not be productive</w:t>
      </w:r>
      <w:r w:rsidR="00067A51" w:rsidRPr="00492D7C">
        <w:rPr>
          <w:rFonts w:ascii="Times New Roman" w:hAnsi="Times New Roman"/>
          <w:sz w:val="24"/>
          <w:szCs w:val="24"/>
        </w:rPr>
        <w:t xml:space="preserve"> because </w:t>
      </w:r>
      <w:r w:rsidR="00742F00" w:rsidRPr="00492D7C">
        <w:rPr>
          <w:rFonts w:ascii="Times New Roman" w:hAnsi="Times New Roman"/>
          <w:sz w:val="24"/>
          <w:szCs w:val="24"/>
        </w:rPr>
        <w:t>these variables</w:t>
      </w:r>
      <w:r w:rsidR="00BF1AC1">
        <w:rPr>
          <w:rFonts w:ascii="Times New Roman" w:hAnsi="Times New Roman"/>
          <w:sz w:val="24"/>
          <w:szCs w:val="24"/>
        </w:rPr>
        <w:t xml:space="preserve"> do not</w:t>
      </w:r>
      <w:r w:rsidR="00742F00" w:rsidRPr="00492D7C">
        <w:rPr>
          <w:rFonts w:ascii="Times New Roman" w:hAnsi="Times New Roman"/>
          <w:sz w:val="24"/>
          <w:szCs w:val="24"/>
        </w:rPr>
        <w:t xml:space="preserve"> </w:t>
      </w:r>
      <w:r w:rsidR="00067A51" w:rsidRPr="00492D7C">
        <w:rPr>
          <w:rFonts w:ascii="Times New Roman" w:hAnsi="Times New Roman"/>
          <w:sz w:val="24"/>
          <w:szCs w:val="24"/>
        </w:rPr>
        <w:t xml:space="preserve">provide </w:t>
      </w:r>
      <w:r w:rsidR="00BF1AC1">
        <w:rPr>
          <w:rFonts w:ascii="Times New Roman" w:hAnsi="Times New Roman"/>
          <w:sz w:val="24"/>
          <w:szCs w:val="24"/>
        </w:rPr>
        <w:t xml:space="preserve">correct </w:t>
      </w:r>
      <w:r w:rsidR="00067A51" w:rsidRPr="00492D7C">
        <w:rPr>
          <w:rFonts w:ascii="Times New Roman" w:hAnsi="Times New Roman"/>
          <w:sz w:val="24"/>
          <w:szCs w:val="24"/>
        </w:rPr>
        <w:t xml:space="preserve">incentives </w:t>
      </w:r>
      <w:r w:rsidR="00BF1AC1">
        <w:rPr>
          <w:rFonts w:ascii="Times New Roman" w:hAnsi="Times New Roman"/>
          <w:sz w:val="24"/>
          <w:szCs w:val="24"/>
        </w:rPr>
        <w:t>that will not be in alignment with the maximization of shareholders wealth.</w:t>
      </w:r>
      <w:r w:rsidR="00067A51" w:rsidRPr="00492D7C">
        <w:rPr>
          <w:rFonts w:ascii="Times New Roman" w:hAnsi="Times New Roman"/>
          <w:sz w:val="24"/>
          <w:szCs w:val="24"/>
        </w:rPr>
        <w:t xml:space="preserve"> </w:t>
      </w:r>
      <w:r w:rsidR="00AE0EAE" w:rsidRPr="00492D7C">
        <w:rPr>
          <w:rFonts w:ascii="Times New Roman" w:hAnsi="Times New Roman"/>
          <w:sz w:val="24"/>
          <w:szCs w:val="24"/>
        </w:rPr>
        <w:t>This</w:t>
      </w:r>
      <w:r w:rsidR="00067A51" w:rsidRPr="00492D7C">
        <w:rPr>
          <w:rFonts w:ascii="Times New Roman" w:hAnsi="Times New Roman"/>
          <w:sz w:val="24"/>
          <w:szCs w:val="24"/>
        </w:rPr>
        <w:t xml:space="preserve"> is not modeled in </w:t>
      </w:r>
      <w:proofErr w:type="spellStart"/>
      <w:r w:rsidR="00067A51" w:rsidRPr="00492D7C">
        <w:rPr>
          <w:rFonts w:ascii="Times New Roman" w:hAnsi="Times New Roman"/>
          <w:sz w:val="24"/>
          <w:szCs w:val="24"/>
        </w:rPr>
        <w:t>Holmstrom’s</w:t>
      </w:r>
      <w:proofErr w:type="spellEnd"/>
      <w:r w:rsidR="00067A51" w:rsidRPr="00492D7C">
        <w:rPr>
          <w:rFonts w:ascii="Times New Roman" w:hAnsi="Times New Roman"/>
          <w:sz w:val="24"/>
          <w:szCs w:val="24"/>
        </w:rPr>
        <w:t xml:space="preserve"> analysis.</w:t>
      </w:r>
    </w:p>
    <w:p w:rsidR="004C38BA" w:rsidRPr="003B0AEE" w:rsidRDefault="00F666A0" w:rsidP="009E45D1">
      <w:pPr>
        <w:spacing w:line="360" w:lineRule="auto"/>
        <w:jc w:val="both"/>
        <w:rPr>
          <w:rFonts w:ascii="Times New Roman" w:hAnsi="Times New Roman"/>
          <w:sz w:val="24"/>
          <w:szCs w:val="24"/>
        </w:rPr>
      </w:pPr>
      <w:r>
        <w:rPr>
          <w:rFonts w:ascii="Times New Roman" w:hAnsi="Times New Roman"/>
          <w:sz w:val="24"/>
          <w:szCs w:val="24"/>
        </w:rPr>
        <w:t>Furthermore,</w:t>
      </w:r>
      <w:r w:rsidR="00067A51" w:rsidRPr="00492D7C">
        <w:rPr>
          <w:rFonts w:ascii="Times New Roman" w:hAnsi="Times New Roman"/>
          <w:sz w:val="24"/>
          <w:szCs w:val="24"/>
        </w:rPr>
        <w:t xml:space="preserve"> prior research on the role that accounting measures of performance have on CEO compensation has leaded into two conclusions. CEO compensation is positively and significantly affected by increases in accounting performance </w:t>
      </w:r>
      <w:r w:rsidR="004015F0">
        <w:rPr>
          <w:rFonts w:ascii="Times New Roman" w:hAnsi="Times New Roman"/>
          <w:sz w:val="24"/>
          <w:szCs w:val="24"/>
        </w:rPr>
        <w:t>and stock price performance has a lower effect on CEO compensati</w:t>
      </w:r>
      <w:r w:rsidR="00C218A8">
        <w:rPr>
          <w:rFonts w:ascii="Times New Roman" w:hAnsi="Times New Roman"/>
          <w:sz w:val="24"/>
          <w:szCs w:val="24"/>
        </w:rPr>
        <w:t>on from accounting measures.</w:t>
      </w:r>
      <w:r w:rsidR="002B5ECF">
        <w:rPr>
          <w:rFonts w:ascii="Times New Roman" w:hAnsi="Times New Roman"/>
          <w:sz w:val="24"/>
          <w:szCs w:val="24"/>
        </w:rPr>
        <w:t xml:space="preserve"> </w:t>
      </w:r>
      <w:proofErr w:type="gramStart"/>
      <w:r w:rsidR="002B5ECF">
        <w:rPr>
          <w:rFonts w:ascii="Times New Roman" w:hAnsi="Times New Roman"/>
          <w:sz w:val="24"/>
          <w:szCs w:val="24"/>
        </w:rPr>
        <w:t>(</w:t>
      </w:r>
      <w:proofErr w:type="spellStart"/>
      <w:r w:rsidR="00067A51" w:rsidRPr="00492D7C">
        <w:rPr>
          <w:rFonts w:ascii="Times New Roman" w:hAnsi="Times New Roman"/>
          <w:sz w:val="24"/>
          <w:szCs w:val="24"/>
        </w:rPr>
        <w:t>Antle</w:t>
      </w:r>
      <w:proofErr w:type="spellEnd"/>
      <w:r w:rsidR="00067A51" w:rsidRPr="00492D7C">
        <w:rPr>
          <w:rFonts w:ascii="Times New Roman" w:hAnsi="Times New Roman"/>
          <w:sz w:val="24"/>
          <w:szCs w:val="24"/>
        </w:rPr>
        <w:t xml:space="preserve"> &amp; Smith 1986, Lambert &amp; </w:t>
      </w:r>
      <w:proofErr w:type="spellStart"/>
      <w:r w:rsidR="00067A51" w:rsidRPr="00492D7C">
        <w:rPr>
          <w:rFonts w:ascii="Times New Roman" w:hAnsi="Times New Roman"/>
          <w:sz w:val="24"/>
          <w:szCs w:val="24"/>
        </w:rPr>
        <w:t>Larcker</w:t>
      </w:r>
      <w:proofErr w:type="spellEnd"/>
      <w:r w:rsidR="00067A51" w:rsidRPr="00492D7C">
        <w:rPr>
          <w:rFonts w:ascii="Times New Roman" w:hAnsi="Times New Roman"/>
          <w:sz w:val="24"/>
          <w:szCs w:val="24"/>
        </w:rPr>
        <w:t xml:space="preserve"> 1987, Rosen 1992,</w:t>
      </w:r>
      <w:r w:rsidR="00C218A8">
        <w:rPr>
          <w:rFonts w:ascii="Times New Roman" w:hAnsi="Times New Roman"/>
          <w:sz w:val="24"/>
          <w:szCs w:val="24"/>
        </w:rPr>
        <w:t xml:space="preserve"> and Sloan 1993).</w:t>
      </w:r>
      <w:proofErr w:type="gramEnd"/>
      <w:r w:rsidR="00067A51" w:rsidRPr="00492D7C">
        <w:rPr>
          <w:rFonts w:ascii="Times New Roman" w:hAnsi="Times New Roman"/>
          <w:sz w:val="24"/>
          <w:szCs w:val="24"/>
        </w:rPr>
        <w:t xml:space="preserve"> </w:t>
      </w:r>
      <w:r w:rsidR="003B7631">
        <w:rPr>
          <w:rFonts w:ascii="Times New Roman" w:hAnsi="Times New Roman"/>
          <w:sz w:val="24"/>
          <w:szCs w:val="24"/>
        </w:rPr>
        <w:t xml:space="preserve">According to </w:t>
      </w:r>
      <w:r w:rsidR="003B7631" w:rsidRPr="00492D7C">
        <w:rPr>
          <w:rFonts w:ascii="Times New Roman" w:hAnsi="Times New Roman"/>
          <w:sz w:val="24"/>
          <w:szCs w:val="24"/>
        </w:rPr>
        <w:t xml:space="preserve">Lambert &amp; </w:t>
      </w:r>
      <w:proofErr w:type="spellStart"/>
      <w:r w:rsidR="003B7631" w:rsidRPr="00492D7C">
        <w:rPr>
          <w:rFonts w:ascii="Times New Roman" w:hAnsi="Times New Roman"/>
          <w:sz w:val="24"/>
          <w:szCs w:val="24"/>
        </w:rPr>
        <w:t>Larcker</w:t>
      </w:r>
      <w:proofErr w:type="spellEnd"/>
      <w:r w:rsidR="003B7631" w:rsidRPr="00492D7C">
        <w:rPr>
          <w:rFonts w:ascii="Times New Roman" w:hAnsi="Times New Roman"/>
          <w:sz w:val="24"/>
          <w:szCs w:val="24"/>
        </w:rPr>
        <w:t xml:space="preserve"> </w:t>
      </w:r>
      <w:r w:rsidR="003B7631">
        <w:rPr>
          <w:rFonts w:ascii="Times New Roman" w:hAnsi="Times New Roman"/>
          <w:sz w:val="24"/>
          <w:szCs w:val="24"/>
        </w:rPr>
        <w:t>(</w:t>
      </w:r>
      <w:r w:rsidR="003B7631" w:rsidRPr="00492D7C">
        <w:rPr>
          <w:rFonts w:ascii="Times New Roman" w:hAnsi="Times New Roman"/>
          <w:sz w:val="24"/>
          <w:szCs w:val="24"/>
        </w:rPr>
        <w:t>1987</w:t>
      </w:r>
      <w:r w:rsidR="003B7631">
        <w:rPr>
          <w:rFonts w:ascii="Times New Roman" w:hAnsi="Times New Roman"/>
          <w:sz w:val="24"/>
          <w:szCs w:val="24"/>
        </w:rPr>
        <w:t xml:space="preserve">) stock prices are efficient in revealing information about the firm performance but are inefficient in </w:t>
      </w:r>
      <w:r w:rsidR="00587972">
        <w:rPr>
          <w:rFonts w:ascii="Times New Roman" w:hAnsi="Times New Roman"/>
          <w:sz w:val="24"/>
          <w:szCs w:val="24"/>
        </w:rPr>
        <w:t>information concerning</w:t>
      </w:r>
      <w:r w:rsidR="003B7631">
        <w:rPr>
          <w:rFonts w:ascii="Times New Roman" w:hAnsi="Times New Roman"/>
          <w:sz w:val="24"/>
          <w:szCs w:val="24"/>
        </w:rPr>
        <w:t xml:space="preserve"> the executive’s performance.</w:t>
      </w:r>
      <w:r w:rsidR="00897321">
        <w:rPr>
          <w:rFonts w:ascii="Times New Roman" w:hAnsi="Times New Roman"/>
          <w:sz w:val="24"/>
          <w:szCs w:val="24"/>
        </w:rPr>
        <w:t xml:space="preserve"> </w:t>
      </w:r>
      <w:r w:rsidR="00B25C57">
        <w:rPr>
          <w:rFonts w:ascii="Times New Roman" w:hAnsi="Times New Roman"/>
          <w:sz w:val="24"/>
          <w:szCs w:val="24"/>
        </w:rPr>
        <w:t>His results reveal that CEO compensation and accounting earnings are statistically significant. Sloan (1993)</w:t>
      </w:r>
      <w:r w:rsidR="00970B06">
        <w:rPr>
          <w:rFonts w:ascii="Times New Roman" w:hAnsi="Times New Roman"/>
          <w:sz w:val="24"/>
          <w:szCs w:val="24"/>
        </w:rPr>
        <w:t xml:space="preserve"> suggests that</w:t>
      </w:r>
      <w:r w:rsidR="00B25C57">
        <w:rPr>
          <w:rFonts w:ascii="Times New Roman" w:hAnsi="Times New Roman"/>
          <w:sz w:val="24"/>
          <w:szCs w:val="24"/>
        </w:rPr>
        <w:t xml:space="preserve"> cash bonus </w:t>
      </w:r>
      <w:r w:rsidR="00B25C57">
        <w:rPr>
          <w:rFonts w:ascii="Times New Roman" w:hAnsi="Times New Roman"/>
          <w:sz w:val="24"/>
          <w:szCs w:val="24"/>
        </w:rPr>
        <w:lastRenderedPageBreak/>
        <w:t xml:space="preserve">is </w:t>
      </w:r>
      <w:r w:rsidR="00B25C57" w:rsidRPr="003B0AEE">
        <w:rPr>
          <w:rFonts w:ascii="Times New Roman" w:hAnsi="Times New Roman"/>
          <w:sz w:val="24"/>
          <w:szCs w:val="24"/>
        </w:rPr>
        <w:t xml:space="preserve">determined by accounting measures of performance </w:t>
      </w:r>
      <w:r w:rsidR="00DE6D47" w:rsidRPr="003B0AEE">
        <w:rPr>
          <w:rFonts w:ascii="Times New Roman" w:hAnsi="Times New Roman"/>
          <w:sz w:val="24"/>
          <w:szCs w:val="24"/>
        </w:rPr>
        <w:t>revealed from the firm’s statements</w:t>
      </w:r>
      <w:r w:rsidR="00B25C57" w:rsidRPr="003B0AEE">
        <w:rPr>
          <w:rFonts w:ascii="Times New Roman" w:hAnsi="Times New Roman"/>
          <w:sz w:val="24"/>
          <w:szCs w:val="24"/>
        </w:rPr>
        <w:t>.</w:t>
      </w:r>
      <w:r w:rsidR="00607C39" w:rsidRPr="003B0AEE">
        <w:rPr>
          <w:rFonts w:ascii="Times New Roman" w:hAnsi="Times New Roman"/>
          <w:sz w:val="24"/>
          <w:szCs w:val="24"/>
        </w:rPr>
        <w:t xml:space="preserve"> This happens because accounting measures of performance </w:t>
      </w:r>
      <w:r w:rsidR="003B0AEE" w:rsidRPr="003B0AEE">
        <w:rPr>
          <w:rFonts w:ascii="Times New Roman" w:hAnsi="Times New Roman"/>
          <w:sz w:val="24"/>
          <w:szCs w:val="24"/>
        </w:rPr>
        <w:t>represent</w:t>
      </w:r>
      <w:r w:rsidR="00607C39" w:rsidRPr="003B0AEE">
        <w:rPr>
          <w:rFonts w:ascii="Times New Roman" w:hAnsi="Times New Roman"/>
          <w:sz w:val="24"/>
          <w:szCs w:val="24"/>
        </w:rPr>
        <w:t xml:space="preserve"> the manager’s actions</w:t>
      </w:r>
      <w:r w:rsidR="00E07A52" w:rsidRPr="003B0AEE">
        <w:rPr>
          <w:rFonts w:ascii="Times New Roman" w:hAnsi="Times New Roman"/>
          <w:sz w:val="24"/>
          <w:szCs w:val="24"/>
        </w:rPr>
        <w:t>,</w:t>
      </w:r>
      <w:r w:rsidR="00607C39" w:rsidRPr="003B0AEE">
        <w:rPr>
          <w:rFonts w:ascii="Times New Roman" w:hAnsi="Times New Roman"/>
          <w:sz w:val="24"/>
          <w:szCs w:val="24"/>
        </w:rPr>
        <w:t xml:space="preserve"> which cannot be reflected from stock price performance. </w:t>
      </w:r>
      <w:r w:rsidR="00067A51" w:rsidRPr="003B0AEE">
        <w:rPr>
          <w:rFonts w:ascii="Times New Roman" w:hAnsi="Times New Roman"/>
          <w:sz w:val="24"/>
          <w:szCs w:val="24"/>
        </w:rPr>
        <w:t xml:space="preserve">On the other hand a study from </w:t>
      </w:r>
      <w:proofErr w:type="spellStart"/>
      <w:r w:rsidR="00067A51" w:rsidRPr="003B0AEE">
        <w:rPr>
          <w:rFonts w:ascii="Times New Roman" w:hAnsi="Times New Roman"/>
          <w:sz w:val="24"/>
          <w:szCs w:val="24"/>
        </w:rPr>
        <w:t>Boschen</w:t>
      </w:r>
      <w:proofErr w:type="spellEnd"/>
      <w:r w:rsidR="00067A51" w:rsidRPr="003B0AEE">
        <w:rPr>
          <w:rFonts w:ascii="Times New Roman" w:hAnsi="Times New Roman"/>
          <w:sz w:val="24"/>
          <w:szCs w:val="24"/>
        </w:rPr>
        <w:t xml:space="preserve">, </w:t>
      </w:r>
      <w:proofErr w:type="spellStart"/>
      <w:r w:rsidR="00067A51" w:rsidRPr="003B0AEE">
        <w:rPr>
          <w:rFonts w:ascii="Times New Roman" w:hAnsi="Times New Roman"/>
          <w:sz w:val="24"/>
          <w:szCs w:val="24"/>
        </w:rPr>
        <w:t>Duru</w:t>
      </w:r>
      <w:proofErr w:type="spellEnd"/>
      <w:r w:rsidR="00067A51" w:rsidRPr="003B0AEE">
        <w:rPr>
          <w:rFonts w:ascii="Times New Roman" w:hAnsi="Times New Roman"/>
          <w:sz w:val="24"/>
          <w:szCs w:val="24"/>
        </w:rPr>
        <w:t>, Gordon &amp; Smith</w:t>
      </w:r>
      <w:r w:rsidR="00067A51" w:rsidRPr="00492D7C">
        <w:rPr>
          <w:rFonts w:ascii="Times New Roman" w:hAnsi="Times New Roman"/>
          <w:sz w:val="24"/>
          <w:szCs w:val="24"/>
        </w:rPr>
        <w:t xml:space="preserve"> (2003) has shown that accounting performance and stock price performance have different effects </w:t>
      </w:r>
      <w:r w:rsidR="00FC02FD" w:rsidRPr="00492D7C">
        <w:rPr>
          <w:rFonts w:ascii="Times New Roman" w:hAnsi="Times New Roman"/>
          <w:sz w:val="24"/>
          <w:szCs w:val="24"/>
        </w:rPr>
        <w:t>i</w:t>
      </w:r>
      <w:r w:rsidR="00067A51" w:rsidRPr="00492D7C">
        <w:rPr>
          <w:rFonts w:ascii="Times New Roman" w:hAnsi="Times New Roman"/>
          <w:sz w:val="24"/>
          <w:szCs w:val="24"/>
        </w:rPr>
        <w:t>n the long run, meaning that a good accounting performance is related to better CEO compensation now but with lower pay in the future.</w:t>
      </w:r>
      <w:r w:rsidR="00FC02FD" w:rsidRPr="00492D7C">
        <w:rPr>
          <w:rFonts w:ascii="Times New Roman" w:hAnsi="Times New Roman"/>
          <w:sz w:val="24"/>
          <w:szCs w:val="24"/>
        </w:rPr>
        <w:t xml:space="preserve"> So an unexpected good accounting performance will not give any rewards to the CEO in the long run. On the other hand,</w:t>
      </w:r>
      <w:r w:rsidR="00067A51" w:rsidRPr="00492D7C">
        <w:rPr>
          <w:rFonts w:ascii="Times New Roman" w:hAnsi="Times New Roman"/>
          <w:sz w:val="24"/>
          <w:szCs w:val="24"/>
        </w:rPr>
        <w:t xml:space="preserve"> </w:t>
      </w:r>
      <w:r w:rsidR="00FC02FD" w:rsidRPr="00492D7C">
        <w:rPr>
          <w:rFonts w:ascii="Times New Roman" w:hAnsi="Times New Roman"/>
          <w:sz w:val="24"/>
          <w:szCs w:val="24"/>
        </w:rPr>
        <w:t>a</w:t>
      </w:r>
      <w:r w:rsidR="00067A51" w:rsidRPr="00492D7C">
        <w:rPr>
          <w:rFonts w:ascii="Times New Roman" w:hAnsi="Times New Roman"/>
          <w:sz w:val="24"/>
          <w:szCs w:val="24"/>
        </w:rPr>
        <w:t xml:space="preserve">n </w:t>
      </w:r>
      <w:r w:rsidR="00067A51" w:rsidRPr="003B0AEE">
        <w:rPr>
          <w:rFonts w:ascii="Times New Roman" w:hAnsi="Times New Roman"/>
          <w:sz w:val="24"/>
          <w:szCs w:val="24"/>
        </w:rPr>
        <w:t xml:space="preserve">unexpected increase in the stock price performance now, leads to high rewards in the long run. </w:t>
      </w:r>
      <w:r w:rsidR="00F55141" w:rsidRPr="003B0AEE">
        <w:rPr>
          <w:rFonts w:ascii="Times New Roman" w:hAnsi="Times New Roman"/>
          <w:sz w:val="24"/>
          <w:szCs w:val="24"/>
        </w:rPr>
        <w:t>Furthermore,</w:t>
      </w:r>
      <w:r w:rsidR="00067A51" w:rsidRPr="003B0AEE">
        <w:rPr>
          <w:rFonts w:ascii="Times New Roman" w:hAnsi="Times New Roman"/>
          <w:sz w:val="24"/>
          <w:szCs w:val="24"/>
        </w:rPr>
        <w:t xml:space="preserve"> the association between incentives and firm performance </w:t>
      </w:r>
      <w:r w:rsidR="004C38BA" w:rsidRPr="003B0AEE">
        <w:rPr>
          <w:rFonts w:ascii="Times New Roman" w:hAnsi="Times New Roman"/>
          <w:sz w:val="24"/>
          <w:szCs w:val="24"/>
        </w:rPr>
        <w:t xml:space="preserve">is another important problem </w:t>
      </w:r>
      <w:r w:rsidR="00067A51" w:rsidRPr="003B0AEE">
        <w:rPr>
          <w:rFonts w:ascii="Times New Roman" w:hAnsi="Times New Roman"/>
          <w:sz w:val="24"/>
          <w:szCs w:val="24"/>
        </w:rPr>
        <w:t>because firm performance affects managers’ compensation.</w:t>
      </w:r>
      <w:r w:rsidR="00C218A8" w:rsidRPr="003B0AEE">
        <w:rPr>
          <w:rFonts w:ascii="Times New Roman" w:hAnsi="Times New Roman"/>
          <w:sz w:val="24"/>
          <w:szCs w:val="24"/>
        </w:rPr>
        <w:t xml:space="preserve"> Evidence for that problem are provided by </w:t>
      </w:r>
      <w:proofErr w:type="spellStart"/>
      <w:r w:rsidR="00C218A8" w:rsidRPr="003B0AEE">
        <w:rPr>
          <w:rFonts w:ascii="Times New Roman" w:hAnsi="Times New Roman"/>
          <w:sz w:val="24"/>
          <w:szCs w:val="24"/>
        </w:rPr>
        <w:t>Abowd</w:t>
      </w:r>
      <w:proofErr w:type="spellEnd"/>
      <w:r w:rsidR="00C218A8" w:rsidRPr="003B0AEE">
        <w:rPr>
          <w:rFonts w:ascii="Times New Roman" w:hAnsi="Times New Roman"/>
          <w:sz w:val="24"/>
          <w:szCs w:val="24"/>
        </w:rPr>
        <w:t xml:space="preserve"> (1990), and Hayes &amp; Schaefer (2000) who f</w:t>
      </w:r>
      <w:r w:rsidR="00C7354B" w:rsidRPr="003B0AEE">
        <w:rPr>
          <w:rFonts w:ascii="Times New Roman" w:hAnsi="Times New Roman"/>
          <w:sz w:val="24"/>
          <w:szCs w:val="24"/>
        </w:rPr>
        <w:t>ou</w:t>
      </w:r>
      <w:r w:rsidR="00C218A8" w:rsidRPr="003B0AEE">
        <w:rPr>
          <w:rFonts w:ascii="Times New Roman" w:hAnsi="Times New Roman"/>
          <w:sz w:val="24"/>
          <w:szCs w:val="24"/>
        </w:rPr>
        <w:t>nd that CEO compensation is positively related to future firm performance.</w:t>
      </w:r>
      <w:r w:rsidR="008A64FE" w:rsidRPr="003B0AEE">
        <w:rPr>
          <w:rFonts w:ascii="Times New Roman" w:hAnsi="Times New Roman"/>
          <w:sz w:val="24"/>
          <w:szCs w:val="24"/>
        </w:rPr>
        <w:t xml:space="preserve"> In addition</w:t>
      </w:r>
      <w:r w:rsidR="00D929E8" w:rsidRPr="00D929E8">
        <w:rPr>
          <w:rFonts w:ascii="Times New Roman" w:hAnsi="Times New Roman"/>
          <w:sz w:val="24"/>
          <w:szCs w:val="24"/>
        </w:rPr>
        <w:t>,</w:t>
      </w:r>
      <w:r w:rsidR="008A64FE" w:rsidRPr="00D929E8">
        <w:rPr>
          <w:rFonts w:ascii="Times New Roman" w:hAnsi="Times New Roman"/>
          <w:sz w:val="24"/>
          <w:szCs w:val="24"/>
        </w:rPr>
        <w:t xml:space="preserve"> Rosen (2002) states</w:t>
      </w:r>
      <w:r w:rsidR="008A64FE" w:rsidRPr="003B0AEE">
        <w:rPr>
          <w:rFonts w:ascii="Times New Roman" w:hAnsi="Times New Roman"/>
          <w:sz w:val="24"/>
          <w:szCs w:val="24"/>
        </w:rPr>
        <w:t xml:space="preserve"> that accounting measures of performance reveal a better picture </w:t>
      </w:r>
      <w:r w:rsidR="0038700B" w:rsidRPr="003B0AEE">
        <w:rPr>
          <w:rFonts w:ascii="Times New Roman" w:hAnsi="Times New Roman"/>
          <w:sz w:val="24"/>
          <w:szCs w:val="24"/>
        </w:rPr>
        <w:t>of</w:t>
      </w:r>
      <w:r w:rsidR="008A64FE" w:rsidRPr="003B0AEE">
        <w:rPr>
          <w:rFonts w:ascii="Times New Roman" w:hAnsi="Times New Roman"/>
          <w:sz w:val="24"/>
          <w:szCs w:val="24"/>
        </w:rPr>
        <w:t xml:space="preserve"> the relation between the </w:t>
      </w:r>
      <w:proofErr w:type="gramStart"/>
      <w:r w:rsidR="008A64FE" w:rsidRPr="003B0AEE">
        <w:rPr>
          <w:rFonts w:ascii="Times New Roman" w:hAnsi="Times New Roman"/>
          <w:sz w:val="24"/>
          <w:szCs w:val="24"/>
        </w:rPr>
        <w:t>performance</w:t>
      </w:r>
      <w:proofErr w:type="gramEnd"/>
      <w:r w:rsidR="008A64FE" w:rsidRPr="003B0AEE">
        <w:rPr>
          <w:rFonts w:ascii="Times New Roman" w:hAnsi="Times New Roman"/>
          <w:sz w:val="24"/>
          <w:szCs w:val="24"/>
        </w:rPr>
        <w:t xml:space="preserve"> of a CEO and firm</w:t>
      </w:r>
      <w:r w:rsidR="0038700B" w:rsidRPr="003B0AEE">
        <w:rPr>
          <w:rFonts w:ascii="Times New Roman" w:hAnsi="Times New Roman"/>
          <w:sz w:val="24"/>
          <w:szCs w:val="24"/>
        </w:rPr>
        <w:t>’s</w:t>
      </w:r>
      <w:r w:rsidR="008A64FE" w:rsidRPr="003B0AEE">
        <w:rPr>
          <w:rFonts w:ascii="Times New Roman" w:hAnsi="Times New Roman"/>
          <w:sz w:val="24"/>
          <w:szCs w:val="24"/>
        </w:rPr>
        <w:t xml:space="preserve"> performance. This is explained from the fact that these </w:t>
      </w:r>
      <w:proofErr w:type="gramStart"/>
      <w:r w:rsidR="008A64FE" w:rsidRPr="003B0AEE">
        <w:rPr>
          <w:rFonts w:ascii="Times New Roman" w:hAnsi="Times New Roman"/>
          <w:sz w:val="24"/>
          <w:szCs w:val="24"/>
        </w:rPr>
        <w:t>kind</w:t>
      </w:r>
      <w:proofErr w:type="gramEnd"/>
      <w:r w:rsidR="008A64FE" w:rsidRPr="003B0AEE">
        <w:rPr>
          <w:rFonts w:ascii="Times New Roman" w:hAnsi="Times New Roman"/>
          <w:sz w:val="24"/>
          <w:szCs w:val="24"/>
        </w:rPr>
        <w:t xml:space="preserve"> of measures are </w:t>
      </w:r>
      <w:r w:rsidR="0038700B" w:rsidRPr="003B0AEE">
        <w:rPr>
          <w:rFonts w:ascii="Times New Roman" w:hAnsi="Times New Roman"/>
          <w:sz w:val="24"/>
          <w:szCs w:val="24"/>
        </w:rPr>
        <w:t>not that much influenced by changes in the market.</w:t>
      </w:r>
      <w:r w:rsidR="00171799" w:rsidRPr="003B0AEE">
        <w:rPr>
          <w:rFonts w:ascii="Times New Roman" w:hAnsi="Times New Roman"/>
          <w:sz w:val="24"/>
          <w:szCs w:val="24"/>
        </w:rPr>
        <w:t xml:space="preserve"> In contrast such measures do not reveal any information about the value of the shareholders which is reflected from stock based measures of performance. </w:t>
      </w:r>
    </w:p>
    <w:p w:rsidR="00E1360C" w:rsidRPr="00E22F04" w:rsidRDefault="00937FBD" w:rsidP="009E45D1">
      <w:pPr>
        <w:spacing w:line="360" w:lineRule="auto"/>
        <w:jc w:val="both"/>
        <w:rPr>
          <w:rFonts w:ascii="Times New Roman" w:hAnsi="Times New Roman"/>
          <w:sz w:val="24"/>
          <w:szCs w:val="24"/>
        </w:rPr>
      </w:pPr>
      <w:r w:rsidRPr="00E22F04">
        <w:rPr>
          <w:rFonts w:ascii="Times New Roman" w:hAnsi="Times New Roman"/>
          <w:sz w:val="24"/>
          <w:szCs w:val="24"/>
        </w:rPr>
        <w:t xml:space="preserve">Many studies have tried to find </w:t>
      </w:r>
      <w:r w:rsidR="00E40864" w:rsidRPr="00E22F04">
        <w:rPr>
          <w:rFonts w:ascii="Times New Roman" w:hAnsi="Times New Roman"/>
          <w:sz w:val="24"/>
          <w:szCs w:val="24"/>
        </w:rPr>
        <w:t>on what kind of performance measures</w:t>
      </w:r>
      <w:r w:rsidRPr="00E22F04">
        <w:rPr>
          <w:rFonts w:ascii="Times New Roman" w:hAnsi="Times New Roman"/>
          <w:sz w:val="24"/>
          <w:szCs w:val="24"/>
        </w:rPr>
        <w:t xml:space="preserve"> compensation contracts should be based. </w:t>
      </w:r>
      <w:proofErr w:type="gramStart"/>
      <w:r w:rsidRPr="00E22F04">
        <w:rPr>
          <w:rFonts w:ascii="Times New Roman" w:hAnsi="Times New Roman"/>
          <w:sz w:val="24"/>
          <w:szCs w:val="24"/>
        </w:rPr>
        <w:t>On financial measures or non financial measures</w:t>
      </w:r>
      <w:r w:rsidR="00E40864" w:rsidRPr="00E22F04">
        <w:rPr>
          <w:rFonts w:ascii="Times New Roman" w:hAnsi="Times New Roman"/>
          <w:sz w:val="24"/>
          <w:szCs w:val="24"/>
        </w:rPr>
        <w:t>?</w:t>
      </w:r>
      <w:proofErr w:type="gramEnd"/>
      <w:r w:rsidRPr="00E22F04">
        <w:rPr>
          <w:rFonts w:ascii="Times New Roman" w:hAnsi="Times New Roman"/>
          <w:sz w:val="24"/>
          <w:szCs w:val="24"/>
        </w:rPr>
        <w:t xml:space="preserve"> The result of </w:t>
      </w:r>
      <w:r w:rsidR="00E40864" w:rsidRPr="00E22F04">
        <w:rPr>
          <w:rFonts w:ascii="Times New Roman" w:hAnsi="Times New Roman"/>
          <w:sz w:val="24"/>
          <w:szCs w:val="24"/>
        </w:rPr>
        <w:t xml:space="preserve">many </w:t>
      </w:r>
      <w:r w:rsidRPr="00E22F04">
        <w:rPr>
          <w:rFonts w:ascii="Times New Roman" w:hAnsi="Times New Roman"/>
          <w:sz w:val="24"/>
          <w:szCs w:val="24"/>
        </w:rPr>
        <w:t>studies lik</w:t>
      </w:r>
      <w:r w:rsidR="00E40864" w:rsidRPr="00E22F04">
        <w:rPr>
          <w:rFonts w:ascii="Times New Roman" w:hAnsi="Times New Roman"/>
          <w:sz w:val="24"/>
          <w:szCs w:val="24"/>
        </w:rPr>
        <w:t>e Kaplan &amp; Norton (1992) found that non financial measures of performance</w:t>
      </w:r>
      <w:r w:rsidR="009F676B" w:rsidRPr="00E22F04">
        <w:rPr>
          <w:rFonts w:ascii="Times New Roman" w:hAnsi="Times New Roman"/>
          <w:sz w:val="24"/>
          <w:szCs w:val="24"/>
        </w:rPr>
        <w:t xml:space="preserve"> like customer satisfaction, employee satisfaction are better measures relating to future firm performance than accounting measures.</w:t>
      </w:r>
      <w:r w:rsidR="004244F3" w:rsidRPr="00E22F04">
        <w:rPr>
          <w:rFonts w:ascii="Times New Roman" w:hAnsi="Times New Roman"/>
          <w:sz w:val="24"/>
          <w:szCs w:val="24"/>
        </w:rPr>
        <w:t xml:space="preserve"> Another study from </w:t>
      </w:r>
      <w:proofErr w:type="spellStart"/>
      <w:r w:rsidR="004244F3" w:rsidRPr="00E22F04">
        <w:rPr>
          <w:rFonts w:ascii="Times New Roman" w:hAnsi="Times New Roman"/>
          <w:sz w:val="24"/>
          <w:szCs w:val="24"/>
        </w:rPr>
        <w:t>Ittner</w:t>
      </w:r>
      <w:proofErr w:type="spellEnd"/>
      <w:r w:rsidR="004244F3" w:rsidRPr="00E22F04">
        <w:rPr>
          <w:rFonts w:ascii="Times New Roman" w:hAnsi="Times New Roman"/>
          <w:sz w:val="24"/>
          <w:szCs w:val="24"/>
        </w:rPr>
        <w:t xml:space="preserve"> &amp; </w:t>
      </w:r>
      <w:proofErr w:type="spellStart"/>
      <w:r w:rsidR="004244F3" w:rsidRPr="00E22F04">
        <w:rPr>
          <w:rFonts w:ascii="Times New Roman" w:hAnsi="Times New Roman"/>
          <w:sz w:val="24"/>
          <w:szCs w:val="24"/>
        </w:rPr>
        <w:t>Larcker</w:t>
      </w:r>
      <w:proofErr w:type="spellEnd"/>
      <w:r w:rsidR="004244F3" w:rsidRPr="00E22F04">
        <w:rPr>
          <w:rFonts w:ascii="Times New Roman" w:hAnsi="Times New Roman"/>
          <w:sz w:val="24"/>
          <w:szCs w:val="24"/>
        </w:rPr>
        <w:t xml:space="preserve"> (1998b) also found that customer satisfaction is</w:t>
      </w:r>
      <w:r w:rsidR="00AD2781" w:rsidRPr="00E22F04">
        <w:rPr>
          <w:rFonts w:ascii="Times New Roman" w:hAnsi="Times New Roman"/>
          <w:sz w:val="24"/>
          <w:szCs w:val="24"/>
        </w:rPr>
        <w:t xml:space="preserve"> a measure </w:t>
      </w:r>
      <w:r w:rsidR="00A31B66" w:rsidRPr="00E22F04">
        <w:rPr>
          <w:rFonts w:ascii="Times New Roman" w:hAnsi="Times New Roman"/>
          <w:sz w:val="24"/>
          <w:szCs w:val="24"/>
        </w:rPr>
        <w:t xml:space="preserve">of performance </w:t>
      </w:r>
      <w:r w:rsidR="00AD2781" w:rsidRPr="00E22F04">
        <w:rPr>
          <w:rFonts w:ascii="Times New Roman" w:hAnsi="Times New Roman"/>
          <w:sz w:val="24"/>
          <w:szCs w:val="24"/>
        </w:rPr>
        <w:t>which relates</w:t>
      </w:r>
      <w:r w:rsidR="004244F3" w:rsidRPr="00E22F04">
        <w:rPr>
          <w:rFonts w:ascii="Times New Roman" w:hAnsi="Times New Roman"/>
          <w:sz w:val="24"/>
          <w:szCs w:val="24"/>
        </w:rPr>
        <w:t xml:space="preserve"> to future </w:t>
      </w:r>
      <w:r w:rsidR="00063834" w:rsidRPr="00E22F04">
        <w:rPr>
          <w:rFonts w:ascii="Times New Roman" w:hAnsi="Times New Roman"/>
          <w:sz w:val="24"/>
          <w:szCs w:val="24"/>
        </w:rPr>
        <w:t>firm</w:t>
      </w:r>
      <w:r w:rsidR="004244F3" w:rsidRPr="00E22F04">
        <w:rPr>
          <w:rFonts w:ascii="Times New Roman" w:hAnsi="Times New Roman"/>
          <w:sz w:val="24"/>
          <w:szCs w:val="24"/>
        </w:rPr>
        <w:t xml:space="preserve"> performance</w:t>
      </w:r>
      <w:r w:rsidR="000553D7" w:rsidRPr="00E22F04">
        <w:rPr>
          <w:rFonts w:ascii="Times New Roman" w:hAnsi="Times New Roman"/>
          <w:sz w:val="24"/>
          <w:szCs w:val="24"/>
        </w:rPr>
        <w:t>.</w:t>
      </w:r>
      <w:r w:rsidR="004244F3" w:rsidRPr="00E22F04">
        <w:rPr>
          <w:rFonts w:ascii="Times New Roman" w:hAnsi="Times New Roman"/>
          <w:sz w:val="24"/>
          <w:szCs w:val="24"/>
        </w:rPr>
        <w:t xml:space="preserve"> </w:t>
      </w:r>
      <w:r w:rsidR="000553D7" w:rsidRPr="00E22F04">
        <w:rPr>
          <w:rFonts w:ascii="Times New Roman" w:hAnsi="Times New Roman"/>
          <w:sz w:val="24"/>
          <w:szCs w:val="24"/>
        </w:rPr>
        <w:t>In addition</w:t>
      </w:r>
      <w:r w:rsidR="00790087" w:rsidRPr="00E22F04">
        <w:rPr>
          <w:rFonts w:ascii="Times New Roman" w:hAnsi="Times New Roman"/>
          <w:sz w:val="24"/>
          <w:szCs w:val="24"/>
        </w:rPr>
        <w:t>,</w:t>
      </w:r>
      <w:r w:rsidR="000553D7" w:rsidRPr="00E22F04">
        <w:rPr>
          <w:rFonts w:ascii="Times New Roman" w:hAnsi="Times New Roman"/>
          <w:sz w:val="24"/>
          <w:szCs w:val="24"/>
        </w:rPr>
        <w:t xml:space="preserve"> incentive plans combining non financial measures with financial measures of performance are </w:t>
      </w:r>
      <w:r w:rsidR="00AD2781" w:rsidRPr="00E22F04">
        <w:rPr>
          <w:rFonts w:ascii="Times New Roman" w:hAnsi="Times New Roman"/>
          <w:sz w:val="24"/>
          <w:szCs w:val="24"/>
        </w:rPr>
        <w:t xml:space="preserve">found to be </w:t>
      </w:r>
      <w:r w:rsidR="000553D7" w:rsidRPr="00E22F04">
        <w:rPr>
          <w:rFonts w:ascii="Times New Roman" w:hAnsi="Times New Roman"/>
          <w:sz w:val="24"/>
          <w:szCs w:val="24"/>
        </w:rPr>
        <w:t>better in contrast to incentive plans that include only non financial measures.</w:t>
      </w:r>
      <w:r w:rsidR="00CE4ECA" w:rsidRPr="00E22F04">
        <w:rPr>
          <w:rFonts w:ascii="Times New Roman" w:hAnsi="Times New Roman"/>
          <w:sz w:val="24"/>
          <w:szCs w:val="24"/>
        </w:rPr>
        <w:t xml:space="preserve"> Furthermore</w:t>
      </w:r>
      <w:r w:rsidR="00B66C7A" w:rsidRPr="00E22F04">
        <w:rPr>
          <w:rFonts w:ascii="Times New Roman" w:hAnsi="Times New Roman"/>
          <w:sz w:val="24"/>
          <w:szCs w:val="24"/>
        </w:rPr>
        <w:t>,</w:t>
      </w:r>
      <w:r w:rsidR="00CE4ECA" w:rsidRPr="00E22F04">
        <w:rPr>
          <w:rFonts w:ascii="Times New Roman" w:hAnsi="Times New Roman"/>
          <w:sz w:val="24"/>
          <w:szCs w:val="24"/>
        </w:rPr>
        <w:t xml:space="preserve"> a study from Joseph et al. </w:t>
      </w:r>
      <w:r w:rsidR="001C2C11" w:rsidRPr="00E22F04">
        <w:rPr>
          <w:rFonts w:ascii="Times New Roman" w:hAnsi="Times New Roman"/>
          <w:sz w:val="24"/>
          <w:szCs w:val="24"/>
        </w:rPr>
        <w:t>(</w:t>
      </w:r>
      <w:r w:rsidR="00CE4ECA" w:rsidRPr="00E22F04">
        <w:rPr>
          <w:rFonts w:ascii="Times New Roman" w:hAnsi="Times New Roman"/>
          <w:sz w:val="24"/>
          <w:szCs w:val="24"/>
        </w:rPr>
        <w:t>1999</w:t>
      </w:r>
      <w:r w:rsidR="001C2C11" w:rsidRPr="00E22F04">
        <w:rPr>
          <w:rFonts w:ascii="Times New Roman" w:hAnsi="Times New Roman"/>
          <w:sz w:val="24"/>
          <w:szCs w:val="24"/>
        </w:rPr>
        <w:t>)</w:t>
      </w:r>
      <w:r w:rsidR="00CE4ECA" w:rsidRPr="00E22F04">
        <w:rPr>
          <w:rFonts w:ascii="Times New Roman" w:hAnsi="Times New Roman"/>
          <w:sz w:val="24"/>
          <w:szCs w:val="24"/>
        </w:rPr>
        <w:t xml:space="preserve"> found that financial measures sometimes are not </w:t>
      </w:r>
      <w:r w:rsidR="001C2C11" w:rsidRPr="00E22F04">
        <w:rPr>
          <w:rFonts w:ascii="Times New Roman" w:hAnsi="Times New Roman"/>
          <w:sz w:val="24"/>
          <w:szCs w:val="24"/>
        </w:rPr>
        <w:t xml:space="preserve">good </w:t>
      </w:r>
      <w:r w:rsidR="00CE4ECA" w:rsidRPr="00E22F04">
        <w:rPr>
          <w:rFonts w:ascii="Times New Roman" w:hAnsi="Times New Roman"/>
          <w:sz w:val="24"/>
          <w:szCs w:val="24"/>
        </w:rPr>
        <w:t xml:space="preserve">in revealing managers actions, and non financial measures are </w:t>
      </w:r>
      <w:r w:rsidR="00CE4ECA" w:rsidRPr="00E22F04">
        <w:rPr>
          <w:rFonts w:ascii="Times New Roman" w:hAnsi="Times New Roman"/>
          <w:sz w:val="24"/>
          <w:szCs w:val="24"/>
        </w:rPr>
        <w:lastRenderedPageBreak/>
        <w:t xml:space="preserve">those which </w:t>
      </w:r>
      <w:r w:rsidR="001C2C11" w:rsidRPr="00E22F04">
        <w:rPr>
          <w:rFonts w:ascii="Times New Roman" w:hAnsi="Times New Roman"/>
          <w:sz w:val="24"/>
          <w:szCs w:val="24"/>
        </w:rPr>
        <w:t>improve incentive plans by showing</w:t>
      </w:r>
      <w:r w:rsidR="00CE4ECA" w:rsidRPr="00E22F04">
        <w:rPr>
          <w:rFonts w:ascii="Times New Roman" w:hAnsi="Times New Roman"/>
          <w:sz w:val="24"/>
          <w:szCs w:val="24"/>
        </w:rPr>
        <w:t xml:space="preserve"> the effect of managers’ effort in the long run.</w:t>
      </w:r>
    </w:p>
    <w:p w:rsidR="00937FBD" w:rsidRPr="00E22F04" w:rsidRDefault="006A0E7B" w:rsidP="009E45D1">
      <w:pPr>
        <w:spacing w:line="360" w:lineRule="auto"/>
        <w:jc w:val="both"/>
        <w:rPr>
          <w:rFonts w:ascii="Times New Roman" w:hAnsi="Times New Roman"/>
          <w:sz w:val="24"/>
          <w:szCs w:val="24"/>
        </w:rPr>
      </w:pPr>
      <w:r w:rsidRPr="00E22F04">
        <w:rPr>
          <w:rFonts w:ascii="Times New Roman" w:hAnsi="Times New Roman"/>
          <w:sz w:val="24"/>
          <w:szCs w:val="24"/>
        </w:rPr>
        <w:t>Another</w:t>
      </w:r>
      <w:r w:rsidR="00E1360C" w:rsidRPr="00E22F04">
        <w:rPr>
          <w:rFonts w:ascii="Times New Roman" w:hAnsi="Times New Roman"/>
          <w:sz w:val="24"/>
          <w:szCs w:val="24"/>
        </w:rPr>
        <w:t xml:space="preserve"> factor which relates to the level of CEO compensation</w:t>
      </w:r>
      <w:r w:rsidRPr="00E22F04">
        <w:rPr>
          <w:rFonts w:ascii="Times New Roman" w:hAnsi="Times New Roman"/>
          <w:sz w:val="24"/>
          <w:szCs w:val="24"/>
        </w:rPr>
        <w:t xml:space="preserve"> is subjectivity in </w:t>
      </w:r>
      <w:r w:rsidR="0011514C" w:rsidRPr="00E22F04">
        <w:rPr>
          <w:rFonts w:ascii="Times New Roman" w:hAnsi="Times New Roman"/>
          <w:sz w:val="24"/>
          <w:szCs w:val="24"/>
        </w:rPr>
        <w:t>granting</w:t>
      </w:r>
      <w:r w:rsidRPr="00E22F04">
        <w:rPr>
          <w:rFonts w:ascii="Times New Roman" w:hAnsi="Times New Roman"/>
          <w:sz w:val="24"/>
          <w:szCs w:val="24"/>
        </w:rPr>
        <w:t xml:space="preserve"> bonuses and determining </w:t>
      </w:r>
      <w:r w:rsidR="00544A10" w:rsidRPr="00E22F04">
        <w:rPr>
          <w:rFonts w:ascii="Times New Roman" w:hAnsi="Times New Roman"/>
          <w:sz w:val="24"/>
          <w:szCs w:val="24"/>
        </w:rPr>
        <w:t>payment</w:t>
      </w:r>
      <w:r w:rsidR="00E1360C" w:rsidRPr="00E22F04">
        <w:rPr>
          <w:rFonts w:ascii="Times New Roman" w:hAnsi="Times New Roman"/>
          <w:sz w:val="24"/>
          <w:szCs w:val="24"/>
        </w:rPr>
        <w:t xml:space="preserve">. An empirical study from </w:t>
      </w:r>
      <w:r w:rsidR="00960318" w:rsidRPr="00E22F04">
        <w:rPr>
          <w:rFonts w:ascii="Times New Roman" w:hAnsi="Times New Roman"/>
          <w:sz w:val="24"/>
          <w:szCs w:val="24"/>
        </w:rPr>
        <w:t>Gibbs et al (2003)</w:t>
      </w:r>
      <w:r w:rsidR="00E1360C" w:rsidRPr="00E22F04">
        <w:rPr>
          <w:rFonts w:ascii="Times New Roman" w:hAnsi="Times New Roman"/>
          <w:sz w:val="24"/>
          <w:szCs w:val="24"/>
        </w:rPr>
        <w:t xml:space="preserve"> explores 1)</w:t>
      </w:r>
      <w:r w:rsidR="00C976FE" w:rsidRPr="00E22F04">
        <w:rPr>
          <w:rFonts w:ascii="Times New Roman" w:hAnsi="Times New Roman"/>
          <w:sz w:val="24"/>
          <w:szCs w:val="24"/>
        </w:rPr>
        <w:t xml:space="preserve"> </w:t>
      </w:r>
      <w:r w:rsidR="00E1360C" w:rsidRPr="00E22F04">
        <w:rPr>
          <w:rFonts w:ascii="Times New Roman" w:hAnsi="Times New Roman"/>
          <w:sz w:val="24"/>
          <w:szCs w:val="24"/>
        </w:rPr>
        <w:t>when firms make use of subjectivity when rewarding bonuses and determining the compensation of an executive, and 2) how subjectivity is related to employee satisfaction and the performance of the firm. The results of th</w:t>
      </w:r>
      <w:r w:rsidR="00EE20F2" w:rsidRPr="00E22F04">
        <w:rPr>
          <w:rFonts w:ascii="Times New Roman" w:hAnsi="Times New Roman"/>
          <w:sz w:val="24"/>
          <w:szCs w:val="24"/>
        </w:rPr>
        <w:t>ese</w:t>
      </w:r>
      <w:r w:rsidR="00E1360C" w:rsidRPr="00E22F04">
        <w:rPr>
          <w:rFonts w:ascii="Times New Roman" w:hAnsi="Times New Roman"/>
          <w:sz w:val="24"/>
          <w:szCs w:val="24"/>
        </w:rPr>
        <w:t xml:space="preserve"> research questions reveal that subjectivity is used in order to complete the weaknesses that accounting measures of performance have</w:t>
      </w:r>
      <w:r w:rsidR="0053429E" w:rsidRPr="00E22F04">
        <w:rPr>
          <w:rFonts w:ascii="Times New Roman" w:hAnsi="Times New Roman"/>
          <w:sz w:val="24"/>
          <w:szCs w:val="24"/>
        </w:rPr>
        <w:t xml:space="preserve"> and decrease the risk that employees face from these measures</w:t>
      </w:r>
      <w:r w:rsidR="00FE705F" w:rsidRPr="00E22F04">
        <w:rPr>
          <w:rFonts w:ascii="Times New Roman" w:hAnsi="Times New Roman"/>
          <w:sz w:val="24"/>
          <w:szCs w:val="24"/>
        </w:rPr>
        <w:t xml:space="preserve"> in their salary</w:t>
      </w:r>
      <w:r w:rsidR="00E1360C" w:rsidRPr="00E22F04">
        <w:rPr>
          <w:rFonts w:ascii="Times New Roman" w:hAnsi="Times New Roman"/>
          <w:sz w:val="24"/>
          <w:szCs w:val="24"/>
        </w:rPr>
        <w:t xml:space="preserve">. </w:t>
      </w:r>
      <w:proofErr w:type="gramStart"/>
      <w:r w:rsidR="00E1360C" w:rsidRPr="00E22F04">
        <w:rPr>
          <w:rFonts w:ascii="Times New Roman" w:hAnsi="Times New Roman"/>
          <w:sz w:val="24"/>
          <w:szCs w:val="24"/>
        </w:rPr>
        <w:t>In addition,</w:t>
      </w:r>
      <w:r w:rsidR="0053429E" w:rsidRPr="00E22F04">
        <w:rPr>
          <w:rFonts w:ascii="Times New Roman" w:hAnsi="Times New Roman"/>
          <w:sz w:val="24"/>
          <w:szCs w:val="24"/>
        </w:rPr>
        <w:t xml:space="preserve"> using subjectivity the bigger the power of the manager</w:t>
      </w:r>
      <w:r w:rsidR="00B13842" w:rsidRPr="00E22F04">
        <w:rPr>
          <w:rFonts w:ascii="Times New Roman" w:hAnsi="Times New Roman"/>
          <w:sz w:val="24"/>
          <w:szCs w:val="24"/>
        </w:rPr>
        <w:t xml:space="preserve"> in the firm then</w:t>
      </w:r>
      <w:r w:rsidR="0053429E" w:rsidRPr="00E22F04">
        <w:rPr>
          <w:rFonts w:ascii="Times New Roman" w:hAnsi="Times New Roman"/>
          <w:sz w:val="24"/>
          <w:szCs w:val="24"/>
        </w:rPr>
        <w:t xml:space="preserve"> </w:t>
      </w:r>
      <w:r w:rsidR="00B13842" w:rsidRPr="00E22F04">
        <w:rPr>
          <w:rFonts w:ascii="Times New Roman" w:hAnsi="Times New Roman"/>
          <w:sz w:val="24"/>
          <w:szCs w:val="24"/>
        </w:rPr>
        <w:t>the</w:t>
      </w:r>
      <w:r w:rsidR="0053429E" w:rsidRPr="00E22F04">
        <w:rPr>
          <w:rFonts w:ascii="Times New Roman" w:hAnsi="Times New Roman"/>
          <w:sz w:val="24"/>
          <w:szCs w:val="24"/>
        </w:rPr>
        <w:t xml:space="preserve"> bigger</w:t>
      </w:r>
      <w:r w:rsidR="00B13842" w:rsidRPr="00E22F04">
        <w:rPr>
          <w:rFonts w:ascii="Times New Roman" w:hAnsi="Times New Roman"/>
          <w:sz w:val="24"/>
          <w:szCs w:val="24"/>
        </w:rPr>
        <w:t xml:space="preserve"> the</w:t>
      </w:r>
      <w:r w:rsidR="0053429E" w:rsidRPr="00E22F04">
        <w:rPr>
          <w:rFonts w:ascii="Times New Roman" w:hAnsi="Times New Roman"/>
          <w:sz w:val="24"/>
          <w:szCs w:val="24"/>
        </w:rPr>
        <w:t xml:space="preserve"> effect</w:t>
      </w:r>
      <w:r w:rsidR="00B13842" w:rsidRPr="00E22F04">
        <w:rPr>
          <w:rFonts w:ascii="Times New Roman" w:hAnsi="Times New Roman"/>
          <w:sz w:val="24"/>
          <w:szCs w:val="24"/>
        </w:rPr>
        <w:t xml:space="preserve"> of subjectivity to productivity, profitability, and the </w:t>
      </w:r>
      <w:r w:rsidR="00EE20F2" w:rsidRPr="00E22F04">
        <w:rPr>
          <w:rFonts w:ascii="Times New Roman" w:hAnsi="Times New Roman"/>
          <w:sz w:val="24"/>
          <w:szCs w:val="24"/>
        </w:rPr>
        <w:t>bigger the satisfaction from the payment</w:t>
      </w:r>
      <w:r w:rsidR="00B13842" w:rsidRPr="00E22F04">
        <w:rPr>
          <w:rFonts w:ascii="Times New Roman" w:hAnsi="Times New Roman"/>
          <w:sz w:val="24"/>
          <w:szCs w:val="24"/>
        </w:rPr>
        <w:t>.</w:t>
      </w:r>
      <w:proofErr w:type="gramEnd"/>
      <w:r w:rsidR="00E1360C" w:rsidRPr="00E22F04">
        <w:rPr>
          <w:rFonts w:ascii="Times New Roman" w:hAnsi="Times New Roman"/>
          <w:sz w:val="24"/>
          <w:szCs w:val="24"/>
        </w:rPr>
        <w:t xml:space="preserve">  </w:t>
      </w:r>
      <w:r w:rsidR="000553D7" w:rsidRPr="00E22F04">
        <w:rPr>
          <w:rFonts w:ascii="Times New Roman" w:hAnsi="Times New Roman"/>
          <w:sz w:val="24"/>
          <w:szCs w:val="24"/>
        </w:rPr>
        <w:t xml:space="preserve">  </w:t>
      </w:r>
      <w:r w:rsidR="004244F3" w:rsidRPr="00E22F04">
        <w:rPr>
          <w:rFonts w:ascii="Times New Roman" w:hAnsi="Times New Roman"/>
          <w:sz w:val="24"/>
          <w:szCs w:val="24"/>
        </w:rPr>
        <w:t xml:space="preserve">  </w:t>
      </w:r>
      <w:r w:rsidR="009F676B" w:rsidRPr="00E22F04">
        <w:rPr>
          <w:rFonts w:ascii="Times New Roman" w:hAnsi="Times New Roman"/>
          <w:sz w:val="24"/>
          <w:szCs w:val="24"/>
        </w:rPr>
        <w:t xml:space="preserve">    </w:t>
      </w:r>
      <w:r w:rsidR="00E40864" w:rsidRPr="00E22F04">
        <w:rPr>
          <w:rFonts w:ascii="Times New Roman" w:hAnsi="Times New Roman"/>
          <w:sz w:val="24"/>
          <w:szCs w:val="24"/>
        </w:rPr>
        <w:t xml:space="preserve"> </w:t>
      </w:r>
    </w:p>
    <w:p w:rsidR="00067A51" w:rsidRPr="00492D7C" w:rsidRDefault="00067A51" w:rsidP="009E45D1">
      <w:pPr>
        <w:spacing w:line="360" w:lineRule="auto"/>
        <w:jc w:val="both"/>
        <w:rPr>
          <w:rFonts w:ascii="Times New Roman" w:hAnsi="Times New Roman"/>
          <w:sz w:val="24"/>
          <w:szCs w:val="24"/>
        </w:rPr>
      </w:pPr>
      <w:r w:rsidRPr="00492D7C">
        <w:rPr>
          <w:rFonts w:ascii="Times New Roman" w:hAnsi="Times New Roman"/>
          <w:sz w:val="24"/>
          <w:szCs w:val="24"/>
        </w:rPr>
        <w:t xml:space="preserve">Some authors have tried to find solution to the </w:t>
      </w:r>
      <w:r w:rsidR="00A55726" w:rsidRPr="00492D7C">
        <w:rPr>
          <w:rFonts w:ascii="Times New Roman" w:hAnsi="Times New Roman"/>
          <w:sz w:val="24"/>
          <w:szCs w:val="24"/>
        </w:rPr>
        <w:t>econometric</w:t>
      </w:r>
      <w:r w:rsidRPr="00492D7C">
        <w:rPr>
          <w:rFonts w:ascii="Times New Roman" w:hAnsi="Times New Roman"/>
          <w:sz w:val="24"/>
          <w:szCs w:val="24"/>
        </w:rPr>
        <w:t xml:space="preserve"> problem of the weak </w:t>
      </w:r>
      <w:proofErr w:type="gramStart"/>
      <w:r w:rsidRPr="00492D7C">
        <w:rPr>
          <w:rFonts w:ascii="Times New Roman" w:hAnsi="Times New Roman"/>
          <w:sz w:val="24"/>
          <w:szCs w:val="24"/>
        </w:rPr>
        <w:t>relation</w:t>
      </w:r>
      <w:proofErr w:type="gramEnd"/>
      <w:r w:rsidRPr="00492D7C">
        <w:rPr>
          <w:rFonts w:ascii="Times New Roman" w:hAnsi="Times New Roman"/>
          <w:sz w:val="24"/>
          <w:szCs w:val="24"/>
        </w:rPr>
        <w:t xml:space="preserve"> between pay and performance </w:t>
      </w:r>
      <w:r w:rsidR="00C318A7">
        <w:rPr>
          <w:rFonts w:ascii="Times New Roman" w:hAnsi="Times New Roman"/>
          <w:sz w:val="24"/>
          <w:szCs w:val="24"/>
        </w:rPr>
        <w:t>and try</w:t>
      </w:r>
      <w:r w:rsidRPr="00492D7C">
        <w:rPr>
          <w:rFonts w:ascii="Times New Roman" w:hAnsi="Times New Roman"/>
          <w:sz w:val="24"/>
          <w:szCs w:val="24"/>
        </w:rPr>
        <w:t xml:space="preserve"> to investigate the political forces that affect CEO compensation. </w:t>
      </w:r>
      <w:proofErr w:type="spellStart"/>
      <w:r w:rsidRPr="00492D7C">
        <w:rPr>
          <w:rFonts w:ascii="Times New Roman" w:hAnsi="Times New Roman"/>
          <w:sz w:val="24"/>
          <w:szCs w:val="24"/>
        </w:rPr>
        <w:t>Tevlin</w:t>
      </w:r>
      <w:proofErr w:type="spellEnd"/>
      <w:r w:rsidRPr="00492D7C">
        <w:rPr>
          <w:rFonts w:ascii="Times New Roman" w:hAnsi="Times New Roman"/>
          <w:sz w:val="24"/>
          <w:szCs w:val="24"/>
        </w:rPr>
        <w:t xml:space="preserve"> (1996) says</w:t>
      </w:r>
      <w:r w:rsidR="00C318A7">
        <w:rPr>
          <w:rFonts w:ascii="Times New Roman" w:hAnsi="Times New Roman"/>
          <w:sz w:val="24"/>
          <w:szCs w:val="24"/>
        </w:rPr>
        <w:t xml:space="preserve"> that in addition to the econometric problem</w:t>
      </w:r>
      <w:r w:rsidR="00F95A87">
        <w:rPr>
          <w:rFonts w:ascii="Times New Roman" w:hAnsi="Times New Roman"/>
          <w:sz w:val="24"/>
          <w:szCs w:val="24"/>
        </w:rPr>
        <w:t>,</w:t>
      </w:r>
      <w:r w:rsidRPr="00492D7C">
        <w:rPr>
          <w:rFonts w:ascii="Times New Roman" w:hAnsi="Times New Roman"/>
          <w:sz w:val="24"/>
          <w:szCs w:val="24"/>
        </w:rPr>
        <w:t xml:space="preserve"> monitoring is positively related to performance and compensation, meaning that the higher</w:t>
      </w:r>
      <w:r w:rsidR="00A55726" w:rsidRPr="00492D7C">
        <w:rPr>
          <w:rFonts w:ascii="Times New Roman" w:hAnsi="Times New Roman"/>
          <w:sz w:val="24"/>
          <w:szCs w:val="24"/>
        </w:rPr>
        <w:t xml:space="preserve"> </w:t>
      </w:r>
      <w:r w:rsidRPr="00492D7C">
        <w:rPr>
          <w:rFonts w:ascii="Times New Roman" w:hAnsi="Times New Roman"/>
          <w:sz w:val="24"/>
          <w:szCs w:val="24"/>
        </w:rPr>
        <w:t>the costs of monitoring the CEO</w:t>
      </w:r>
      <w:r w:rsidR="00A55726" w:rsidRPr="00492D7C">
        <w:rPr>
          <w:rFonts w:ascii="Times New Roman" w:hAnsi="Times New Roman"/>
          <w:sz w:val="24"/>
          <w:szCs w:val="24"/>
        </w:rPr>
        <w:t>,</w:t>
      </w:r>
      <w:r w:rsidRPr="00492D7C">
        <w:rPr>
          <w:rFonts w:ascii="Times New Roman" w:hAnsi="Times New Roman"/>
          <w:sz w:val="24"/>
          <w:szCs w:val="24"/>
        </w:rPr>
        <w:t xml:space="preserve"> the higher the relation between performance and compensation</w:t>
      </w:r>
      <w:r w:rsidR="00A55726" w:rsidRPr="00492D7C">
        <w:rPr>
          <w:rFonts w:ascii="Times New Roman" w:hAnsi="Times New Roman"/>
          <w:sz w:val="24"/>
          <w:szCs w:val="24"/>
        </w:rPr>
        <w:t xml:space="preserve"> will be</w:t>
      </w:r>
      <w:r w:rsidRPr="00492D7C">
        <w:rPr>
          <w:rFonts w:ascii="Times New Roman" w:hAnsi="Times New Roman"/>
          <w:sz w:val="24"/>
          <w:szCs w:val="24"/>
        </w:rPr>
        <w:t>.</w:t>
      </w:r>
    </w:p>
    <w:p w:rsidR="00067A51" w:rsidRDefault="00067A51" w:rsidP="009E45D1">
      <w:pPr>
        <w:spacing w:line="360" w:lineRule="auto"/>
        <w:jc w:val="both"/>
        <w:rPr>
          <w:rFonts w:ascii="Times New Roman" w:hAnsi="Times New Roman"/>
          <w:sz w:val="24"/>
          <w:szCs w:val="24"/>
        </w:rPr>
      </w:pPr>
      <w:r w:rsidRPr="00492D7C">
        <w:rPr>
          <w:rFonts w:ascii="Times New Roman" w:hAnsi="Times New Roman"/>
          <w:sz w:val="24"/>
          <w:szCs w:val="24"/>
        </w:rPr>
        <w:t>Some other studies have focused on the relation between compensation and industry. Pay performance sensitivity vary across industries and Crystal (1984) has observed that there are differences in payments of top managers between industries as some pay more or less than others.</w:t>
      </w:r>
    </w:p>
    <w:p w:rsidR="00BA3BEB" w:rsidRPr="000F0D58" w:rsidRDefault="00E00027" w:rsidP="009E45D1">
      <w:pPr>
        <w:spacing w:line="360" w:lineRule="auto"/>
        <w:jc w:val="both"/>
        <w:rPr>
          <w:rFonts w:ascii="Times New Roman" w:hAnsi="Times New Roman"/>
          <w:sz w:val="24"/>
          <w:szCs w:val="24"/>
        </w:rPr>
      </w:pPr>
      <w:r w:rsidRPr="000F0D58">
        <w:rPr>
          <w:rFonts w:ascii="Times New Roman" w:hAnsi="Times New Roman"/>
          <w:sz w:val="24"/>
          <w:szCs w:val="24"/>
        </w:rPr>
        <w:t>In addition</w:t>
      </w:r>
      <w:r w:rsidR="00966F84">
        <w:rPr>
          <w:rFonts w:ascii="Times New Roman" w:hAnsi="Times New Roman"/>
          <w:sz w:val="24"/>
          <w:szCs w:val="24"/>
        </w:rPr>
        <w:t>,</w:t>
      </w:r>
      <w:r w:rsidRPr="000F0D58">
        <w:rPr>
          <w:rFonts w:ascii="Times New Roman" w:hAnsi="Times New Roman"/>
          <w:sz w:val="24"/>
          <w:szCs w:val="24"/>
        </w:rPr>
        <w:t xml:space="preserve"> c</w:t>
      </w:r>
      <w:r w:rsidR="00BA3BEB" w:rsidRPr="000F0D58">
        <w:rPr>
          <w:rFonts w:ascii="Times New Roman" w:hAnsi="Times New Roman"/>
          <w:sz w:val="24"/>
          <w:szCs w:val="24"/>
        </w:rPr>
        <w:t xml:space="preserve">ompetition among industries is also a factor which affects CEO compensation. </w:t>
      </w:r>
      <w:proofErr w:type="spellStart"/>
      <w:r w:rsidR="000F0D58" w:rsidRPr="000F0D58">
        <w:rPr>
          <w:rFonts w:ascii="Times New Roman" w:hAnsi="Times New Roman"/>
          <w:sz w:val="24"/>
          <w:szCs w:val="24"/>
        </w:rPr>
        <w:t>Def</w:t>
      </w:r>
      <w:r w:rsidR="00BB03E4" w:rsidRPr="000F0D58">
        <w:rPr>
          <w:rFonts w:ascii="Times New Roman" w:hAnsi="Times New Roman"/>
          <w:sz w:val="24"/>
          <w:szCs w:val="24"/>
        </w:rPr>
        <w:t>ond</w:t>
      </w:r>
      <w:proofErr w:type="spellEnd"/>
      <w:r w:rsidR="000F0D58" w:rsidRPr="000F0D58">
        <w:rPr>
          <w:rFonts w:ascii="Times New Roman" w:hAnsi="Times New Roman"/>
          <w:sz w:val="24"/>
          <w:szCs w:val="24"/>
        </w:rPr>
        <w:t xml:space="preserve"> and Park (1999</w:t>
      </w:r>
      <w:r w:rsidR="00FA68F9" w:rsidRPr="000F0D58">
        <w:rPr>
          <w:rFonts w:ascii="Times New Roman" w:hAnsi="Times New Roman"/>
          <w:sz w:val="24"/>
          <w:szCs w:val="24"/>
        </w:rPr>
        <w:t xml:space="preserve">) supports that not taking into account the competition among industries is the cause that many studies fail to find significant results for the performance evaluation system. The results of </w:t>
      </w:r>
      <w:proofErr w:type="spellStart"/>
      <w:r w:rsidR="000F0D58" w:rsidRPr="000F0D58">
        <w:rPr>
          <w:rFonts w:ascii="Times New Roman" w:hAnsi="Times New Roman"/>
          <w:sz w:val="24"/>
          <w:szCs w:val="24"/>
        </w:rPr>
        <w:t>Def</w:t>
      </w:r>
      <w:r w:rsidR="00BB03E4" w:rsidRPr="000F0D58">
        <w:rPr>
          <w:rFonts w:ascii="Times New Roman" w:hAnsi="Times New Roman"/>
          <w:sz w:val="24"/>
          <w:szCs w:val="24"/>
        </w:rPr>
        <w:t>ond</w:t>
      </w:r>
      <w:proofErr w:type="spellEnd"/>
      <w:r w:rsidR="000F0D58" w:rsidRPr="000F0D58">
        <w:rPr>
          <w:rFonts w:ascii="Times New Roman" w:hAnsi="Times New Roman"/>
          <w:sz w:val="24"/>
          <w:szCs w:val="24"/>
        </w:rPr>
        <w:t xml:space="preserve"> and Park (1999</w:t>
      </w:r>
      <w:r w:rsidR="00FA68F9" w:rsidRPr="000F0D58">
        <w:rPr>
          <w:rFonts w:ascii="Times New Roman" w:hAnsi="Times New Roman"/>
          <w:sz w:val="24"/>
          <w:szCs w:val="24"/>
        </w:rPr>
        <w:t>) reveal that</w:t>
      </w:r>
      <w:r w:rsidR="00BA3BEB" w:rsidRPr="000F0D58">
        <w:rPr>
          <w:rFonts w:ascii="Times New Roman" w:hAnsi="Times New Roman"/>
          <w:sz w:val="24"/>
          <w:szCs w:val="24"/>
        </w:rPr>
        <w:t xml:space="preserve"> industries with higher competition have a greater CEO turnover than industries with lower competition.  Moreover performance measurement based on accounting measures is found to be </w:t>
      </w:r>
      <w:r w:rsidR="00E515E7" w:rsidRPr="000F0D58">
        <w:rPr>
          <w:rFonts w:ascii="Times New Roman" w:hAnsi="Times New Roman"/>
          <w:sz w:val="24"/>
          <w:szCs w:val="24"/>
        </w:rPr>
        <w:t>related</w:t>
      </w:r>
      <w:r w:rsidR="00BA3BEB" w:rsidRPr="000F0D58">
        <w:rPr>
          <w:rFonts w:ascii="Times New Roman" w:hAnsi="Times New Roman"/>
          <w:sz w:val="24"/>
          <w:szCs w:val="24"/>
        </w:rPr>
        <w:t xml:space="preserve"> more with the turnover of CEOs in industries that are highly competitive compared to lower competitive industries.</w:t>
      </w:r>
      <w:r w:rsidR="00D20034" w:rsidRPr="000F0D58">
        <w:rPr>
          <w:rFonts w:ascii="Times New Roman" w:hAnsi="Times New Roman"/>
          <w:sz w:val="24"/>
          <w:szCs w:val="24"/>
        </w:rPr>
        <w:t xml:space="preserve"> </w:t>
      </w:r>
      <w:r w:rsidR="00F86EC9" w:rsidRPr="000F0D58">
        <w:rPr>
          <w:rFonts w:ascii="Times New Roman" w:hAnsi="Times New Roman"/>
          <w:sz w:val="24"/>
          <w:szCs w:val="24"/>
        </w:rPr>
        <w:t xml:space="preserve">This </w:t>
      </w:r>
      <w:r w:rsidR="00F86EC9" w:rsidRPr="000F0D58">
        <w:rPr>
          <w:rFonts w:ascii="Times New Roman" w:hAnsi="Times New Roman"/>
          <w:sz w:val="24"/>
          <w:szCs w:val="24"/>
        </w:rPr>
        <w:lastRenderedPageBreak/>
        <w:t xml:space="preserve">means that comparison process should better take place in highly competitive firms and not in low competitive firms. </w:t>
      </w:r>
    </w:p>
    <w:p w:rsidR="00067A51" w:rsidRDefault="00CA410D" w:rsidP="009E45D1">
      <w:pPr>
        <w:spacing w:line="360" w:lineRule="auto"/>
        <w:jc w:val="both"/>
        <w:rPr>
          <w:rFonts w:ascii="Times New Roman" w:hAnsi="Times New Roman"/>
          <w:sz w:val="24"/>
          <w:szCs w:val="24"/>
        </w:rPr>
      </w:pPr>
      <w:r w:rsidRPr="00492D7C">
        <w:rPr>
          <w:rFonts w:ascii="Times New Roman" w:hAnsi="Times New Roman"/>
          <w:sz w:val="24"/>
          <w:szCs w:val="24"/>
        </w:rPr>
        <w:t>According to Jensen &amp; Murphy (1990) pay performance sensitivity and firm size are not related to each other. On the other hand Schaefer (1998) found that there is an inverse relation between firm size and pay performance sensitivity. The larger the size of a firm is, the smaller the pay performance sensitivity on salary and bonus. This happens because the level of risk that a CEO faces</w:t>
      </w:r>
      <w:r w:rsidR="006723FA">
        <w:rPr>
          <w:rFonts w:ascii="Times New Roman" w:hAnsi="Times New Roman"/>
          <w:sz w:val="24"/>
          <w:szCs w:val="24"/>
        </w:rPr>
        <w:t xml:space="preserve"> when firm size </w:t>
      </w:r>
      <w:r w:rsidR="009F56D4">
        <w:rPr>
          <w:rFonts w:ascii="Times New Roman" w:hAnsi="Times New Roman"/>
          <w:sz w:val="24"/>
          <w:szCs w:val="24"/>
        </w:rPr>
        <w:t>increases</w:t>
      </w:r>
      <w:r w:rsidRPr="00492D7C">
        <w:rPr>
          <w:rFonts w:ascii="Times New Roman" w:hAnsi="Times New Roman"/>
          <w:sz w:val="24"/>
          <w:szCs w:val="24"/>
        </w:rPr>
        <w:t xml:space="preserve"> </w:t>
      </w:r>
      <w:r w:rsidR="00D32F46">
        <w:rPr>
          <w:rFonts w:ascii="Times New Roman" w:hAnsi="Times New Roman"/>
          <w:sz w:val="24"/>
          <w:szCs w:val="24"/>
        </w:rPr>
        <w:t>is increasing</w:t>
      </w:r>
      <w:r w:rsidRPr="00492D7C">
        <w:rPr>
          <w:rFonts w:ascii="Times New Roman" w:hAnsi="Times New Roman"/>
          <w:sz w:val="24"/>
          <w:szCs w:val="24"/>
        </w:rPr>
        <w:t xml:space="preserve"> more than the marginal productivity of CEO effort. Also a positive relation between the size of a firm and marginal </w:t>
      </w:r>
      <w:r w:rsidRPr="009F56D4">
        <w:rPr>
          <w:rFonts w:ascii="Times New Roman" w:hAnsi="Times New Roman"/>
          <w:sz w:val="24"/>
          <w:szCs w:val="24"/>
        </w:rPr>
        <w:t xml:space="preserve">productivity of executive effort is found. </w:t>
      </w:r>
      <w:r w:rsidR="008D4C92" w:rsidRPr="009F56D4">
        <w:rPr>
          <w:rFonts w:ascii="Times New Roman" w:hAnsi="Times New Roman"/>
          <w:sz w:val="24"/>
          <w:szCs w:val="24"/>
        </w:rPr>
        <w:t>This inverse relation is also tried to be explained from Murphy (1999). His explanation is consistent with the</w:t>
      </w:r>
      <w:r w:rsidR="0078516C" w:rsidRPr="009F56D4">
        <w:rPr>
          <w:rFonts w:ascii="Times New Roman" w:hAnsi="Times New Roman"/>
          <w:sz w:val="24"/>
          <w:szCs w:val="24"/>
        </w:rPr>
        <w:t xml:space="preserve"> claim that the bigger the size of the firm, the lower the ownership of the CEO, making the relation of compensation and performance not so strong.</w:t>
      </w:r>
      <w:r w:rsidR="0078516C">
        <w:rPr>
          <w:rFonts w:ascii="Times New Roman" w:hAnsi="Times New Roman"/>
          <w:color w:val="00B0F0"/>
          <w:sz w:val="24"/>
          <w:szCs w:val="24"/>
        </w:rPr>
        <w:t xml:space="preserve"> </w:t>
      </w:r>
      <w:r w:rsidR="008D4C92">
        <w:rPr>
          <w:rFonts w:ascii="Times New Roman" w:hAnsi="Times New Roman"/>
          <w:color w:val="00B0F0"/>
          <w:sz w:val="24"/>
          <w:szCs w:val="24"/>
        </w:rPr>
        <w:t xml:space="preserve"> </w:t>
      </w:r>
      <w:r w:rsidRPr="00492D7C">
        <w:rPr>
          <w:rFonts w:ascii="Times New Roman" w:hAnsi="Times New Roman"/>
          <w:sz w:val="24"/>
          <w:szCs w:val="24"/>
        </w:rPr>
        <w:t xml:space="preserve">Baker &amp; Hall (2004) after modifying the pay performance sensitivity measure by including the marginal product of CEO effort also found that larger firms have smaller pay performance sensitivity on total CEO compensation. CEO compensation equals salary, and changes in shareholders wealth (caused from changes in the value of stocks and options).  Both Schaefer (1998) and Baker &amp; Hall (2004) find a positive relation between firm size and the marginal productivity of executive effort. On the other hand </w:t>
      </w:r>
      <w:r>
        <w:rPr>
          <w:rFonts w:ascii="Times New Roman" w:hAnsi="Times New Roman"/>
          <w:sz w:val="24"/>
          <w:szCs w:val="24"/>
        </w:rPr>
        <w:t xml:space="preserve">after trying to </w:t>
      </w:r>
      <w:r w:rsidR="00444CFB">
        <w:rPr>
          <w:rFonts w:ascii="Times New Roman" w:hAnsi="Times New Roman"/>
          <w:sz w:val="24"/>
          <w:szCs w:val="24"/>
        </w:rPr>
        <w:t>answer who has more incentives:</w:t>
      </w:r>
      <w:r>
        <w:rPr>
          <w:rFonts w:ascii="Times New Roman" w:hAnsi="Times New Roman"/>
          <w:sz w:val="24"/>
          <w:szCs w:val="24"/>
        </w:rPr>
        <w:t xml:space="preserve"> CEO’s of large companies who own a very small </w:t>
      </w:r>
      <w:r w:rsidR="00902D33">
        <w:rPr>
          <w:rFonts w:ascii="Times New Roman" w:hAnsi="Times New Roman"/>
          <w:sz w:val="24"/>
          <w:szCs w:val="24"/>
        </w:rPr>
        <w:t>number of shares</w:t>
      </w:r>
      <w:r>
        <w:rPr>
          <w:rFonts w:ascii="Times New Roman" w:hAnsi="Times New Roman"/>
          <w:sz w:val="24"/>
          <w:szCs w:val="24"/>
        </w:rPr>
        <w:t xml:space="preserve"> and their </w:t>
      </w:r>
      <w:r w:rsidR="009F56D4">
        <w:rPr>
          <w:rFonts w:ascii="Times New Roman" w:hAnsi="Times New Roman"/>
          <w:sz w:val="24"/>
          <w:szCs w:val="24"/>
        </w:rPr>
        <w:t>ownership</w:t>
      </w:r>
      <w:r>
        <w:rPr>
          <w:rFonts w:ascii="Times New Roman" w:hAnsi="Times New Roman"/>
          <w:sz w:val="24"/>
          <w:szCs w:val="24"/>
        </w:rPr>
        <w:t xml:space="preserve"> is valued for millions of dollars, or CEO’s of small companies who own a big number of shares and their </w:t>
      </w:r>
      <w:r w:rsidR="009F56D4">
        <w:rPr>
          <w:rFonts w:ascii="Times New Roman" w:hAnsi="Times New Roman"/>
          <w:sz w:val="24"/>
          <w:szCs w:val="24"/>
        </w:rPr>
        <w:t>ownership</w:t>
      </w:r>
      <w:r>
        <w:rPr>
          <w:rFonts w:ascii="Times New Roman" w:hAnsi="Times New Roman"/>
          <w:sz w:val="24"/>
          <w:szCs w:val="24"/>
        </w:rPr>
        <w:t xml:space="preserve"> is valued much less</w:t>
      </w:r>
      <w:r w:rsidR="009F56D4">
        <w:rPr>
          <w:rFonts w:ascii="Times New Roman" w:hAnsi="Times New Roman"/>
          <w:sz w:val="24"/>
          <w:szCs w:val="24"/>
        </w:rPr>
        <w:t>,</w:t>
      </w:r>
      <w:r w:rsidR="00F666A0">
        <w:rPr>
          <w:rFonts w:ascii="Times New Roman" w:hAnsi="Times New Roman"/>
          <w:sz w:val="24"/>
          <w:szCs w:val="24"/>
        </w:rPr>
        <w:t xml:space="preserve"> they fou</w:t>
      </w:r>
      <w:r w:rsidRPr="00492D7C">
        <w:rPr>
          <w:rFonts w:ascii="Times New Roman" w:hAnsi="Times New Roman"/>
          <w:sz w:val="24"/>
          <w:szCs w:val="24"/>
        </w:rPr>
        <w:t>nd a weak positive relation between incentive strength and firm size.</w:t>
      </w:r>
    </w:p>
    <w:p w:rsidR="003A7387" w:rsidRPr="006D2694" w:rsidRDefault="00CE0D05" w:rsidP="00BE3F8D">
      <w:pPr>
        <w:spacing w:line="360" w:lineRule="auto"/>
        <w:jc w:val="both"/>
        <w:rPr>
          <w:rFonts w:ascii="Times New Roman" w:hAnsi="Times New Roman"/>
          <w:sz w:val="24"/>
          <w:szCs w:val="24"/>
        </w:rPr>
      </w:pPr>
      <w:r w:rsidRPr="00081DA5">
        <w:rPr>
          <w:rFonts w:ascii="Times New Roman" w:hAnsi="Times New Roman"/>
          <w:sz w:val="24"/>
          <w:szCs w:val="24"/>
        </w:rPr>
        <w:t xml:space="preserve">As we have </w:t>
      </w:r>
      <w:r w:rsidR="00333F50" w:rsidRPr="00081DA5">
        <w:rPr>
          <w:rFonts w:ascii="Times New Roman" w:hAnsi="Times New Roman"/>
          <w:sz w:val="24"/>
          <w:szCs w:val="24"/>
        </w:rPr>
        <w:t>observed</w:t>
      </w:r>
      <w:r w:rsidRPr="00081DA5">
        <w:rPr>
          <w:rFonts w:ascii="Times New Roman" w:hAnsi="Times New Roman"/>
          <w:sz w:val="24"/>
          <w:szCs w:val="24"/>
        </w:rPr>
        <w:t xml:space="preserve"> m</w:t>
      </w:r>
      <w:r w:rsidR="003A7387" w:rsidRPr="00081DA5">
        <w:rPr>
          <w:rFonts w:ascii="Times New Roman" w:hAnsi="Times New Roman"/>
          <w:sz w:val="24"/>
          <w:szCs w:val="24"/>
        </w:rPr>
        <w:t xml:space="preserve">uch of the </w:t>
      </w:r>
      <w:r w:rsidRPr="00081DA5">
        <w:rPr>
          <w:rFonts w:ascii="Times New Roman" w:hAnsi="Times New Roman"/>
          <w:sz w:val="24"/>
          <w:szCs w:val="24"/>
        </w:rPr>
        <w:t>literature</w:t>
      </w:r>
      <w:r w:rsidR="003A7387" w:rsidRPr="00081DA5">
        <w:rPr>
          <w:rFonts w:ascii="Times New Roman" w:hAnsi="Times New Roman"/>
          <w:sz w:val="24"/>
          <w:szCs w:val="24"/>
        </w:rPr>
        <w:t xml:space="preserve"> related to the compensation of CEO’s </w:t>
      </w:r>
      <w:r w:rsidR="0044245D" w:rsidRPr="00081DA5">
        <w:rPr>
          <w:rFonts w:ascii="Times New Roman" w:hAnsi="Times New Roman"/>
          <w:sz w:val="24"/>
          <w:szCs w:val="24"/>
        </w:rPr>
        <w:t>explore</w:t>
      </w:r>
      <w:r w:rsidR="004D422E" w:rsidRPr="00081DA5">
        <w:rPr>
          <w:rFonts w:ascii="Times New Roman" w:hAnsi="Times New Roman"/>
          <w:sz w:val="24"/>
          <w:szCs w:val="24"/>
        </w:rPr>
        <w:t>s</w:t>
      </w:r>
      <w:r w:rsidR="0044245D" w:rsidRPr="00081DA5">
        <w:rPr>
          <w:rFonts w:ascii="Times New Roman" w:hAnsi="Times New Roman"/>
          <w:sz w:val="24"/>
          <w:szCs w:val="24"/>
        </w:rPr>
        <w:t xml:space="preserve"> the</w:t>
      </w:r>
      <w:r w:rsidR="003A7387" w:rsidRPr="00081DA5">
        <w:rPr>
          <w:rFonts w:ascii="Times New Roman" w:hAnsi="Times New Roman"/>
          <w:sz w:val="24"/>
          <w:szCs w:val="24"/>
        </w:rPr>
        <w:t xml:space="preserve"> </w:t>
      </w:r>
      <w:r w:rsidR="004D422E" w:rsidRPr="00081DA5">
        <w:rPr>
          <w:rFonts w:ascii="Times New Roman" w:hAnsi="Times New Roman"/>
          <w:sz w:val="24"/>
          <w:szCs w:val="24"/>
        </w:rPr>
        <w:t>impact of</w:t>
      </w:r>
      <w:r w:rsidR="003A7387" w:rsidRPr="00081DA5">
        <w:rPr>
          <w:rFonts w:ascii="Times New Roman" w:hAnsi="Times New Roman"/>
          <w:sz w:val="24"/>
          <w:szCs w:val="24"/>
        </w:rPr>
        <w:t xml:space="preserve"> accounting measures of performance </w:t>
      </w:r>
      <w:r w:rsidR="004D422E" w:rsidRPr="00081DA5">
        <w:rPr>
          <w:rFonts w:ascii="Times New Roman" w:hAnsi="Times New Roman"/>
          <w:sz w:val="24"/>
          <w:szCs w:val="24"/>
        </w:rPr>
        <w:t>on their</w:t>
      </w:r>
      <w:r w:rsidR="003A7387" w:rsidRPr="00081DA5">
        <w:rPr>
          <w:rFonts w:ascii="Times New Roman" w:hAnsi="Times New Roman"/>
          <w:sz w:val="24"/>
          <w:szCs w:val="24"/>
        </w:rPr>
        <w:t xml:space="preserve"> compensation. Core, et al., (1999) </w:t>
      </w:r>
      <w:r w:rsidR="004A2D3C" w:rsidRPr="00081DA5">
        <w:rPr>
          <w:rFonts w:ascii="Times New Roman" w:hAnsi="Times New Roman"/>
          <w:sz w:val="24"/>
          <w:szCs w:val="24"/>
        </w:rPr>
        <w:t>concludes</w:t>
      </w:r>
      <w:r w:rsidRPr="00081DA5">
        <w:rPr>
          <w:rFonts w:ascii="Times New Roman" w:hAnsi="Times New Roman"/>
          <w:sz w:val="24"/>
          <w:szCs w:val="24"/>
        </w:rPr>
        <w:t xml:space="preserve"> that </w:t>
      </w:r>
      <w:r w:rsidR="003A7387" w:rsidRPr="00081DA5">
        <w:rPr>
          <w:rFonts w:ascii="Times New Roman" w:hAnsi="Times New Roman"/>
          <w:sz w:val="24"/>
          <w:szCs w:val="24"/>
        </w:rPr>
        <w:t xml:space="preserve">variables like firm size, number of board members, number of outside directors and other governance </w:t>
      </w:r>
      <w:r w:rsidR="00720D70" w:rsidRPr="00081DA5">
        <w:rPr>
          <w:rFonts w:ascii="Times New Roman" w:hAnsi="Times New Roman"/>
          <w:sz w:val="24"/>
          <w:szCs w:val="24"/>
        </w:rPr>
        <w:t>variables</w:t>
      </w:r>
      <w:r w:rsidR="003A7387" w:rsidRPr="00081DA5">
        <w:rPr>
          <w:rFonts w:ascii="Times New Roman" w:hAnsi="Times New Roman"/>
          <w:sz w:val="24"/>
          <w:szCs w:val="24"/>
        </w:rPr>
        <w:t xml:space="preserve"> are found to affect the level of compensation</w:t>
      </w:r>
      <w:r w:rsidRPr="00081DA5">
        <w:rPr>
          <w:rFonts w:ascii="Times New Roman" w:hAnsi="Times New Roman"/>
          <w:sz w:val="24"/>
          <w:szCs w:val="24"/>
        </w:rPr>
        <w:t>,</w:t>
      </w:r>
      <w:r w:rsidR="003A7387" w:rsidRPr="00081DA5">
        <w:rPr>
          <w:rFonts w:ascii="Times New Roman" w:hAnsi="Times New Roman"/>
          <w:sz w:val="24"/>
          <w:szCs w:val="24"/>
        </w:rPr>
        <w:t xml:space="preserve"> but the results reveal that accounting measures express most of the variance of compensation than </w:t>
      </w:r>
      <w:r w:rsidR="00EA181A">
        <w:rPr>
          <w:rFonts w:ascii="Times New Roman" w:hAnsi="Times New Roman"/>
          <w:sz w:val="24"/>
          <w:szCs w:val="24"/>
        </w:rPr>
        <w:t xml:space="preserve">these </w:t>
      </w:r>
      <w:r w:rsidR="003A7387" w:rsidRPr="00081DA5">
        <w:rPr>
          <w:rFonts w:ascii="Times New Roman" w:hAnsi="Times New Roman"/>
          <w:sz w:val="24"/>
          <w:szCs w:val="24"/>
        </w:rPr>
        <w:t xml:space="preserve">governance </w:t>
      </w:r>
      <w:r w:rsidR="00720D70" w:rsidRPr="00081DA5">
        <w:rPr>
          <w:rFonts w:ascii="Times New Roman" w:hAnsi="Times New Roman"/>
          <w:sz w:val="24"/>
          <w:szCs w:val="24"/>
        </w:rPr>
        <w:t>variables</w:t>
      </w:r>
      <w:r w:rsidR="003A7387" w:rsidRPr="00081DA5">
        <w:rPr>
          <w:rFonts w:ascii="Times New Roman" w:hAnsi="Times New Roman"/>
          <w:sz w:val="24"/>
          <w:szCs w:val="24"/>
        </w:rPr>
        <w:t xml:space="preserve">. Furthermore cash bonus and stock based compensation is related to accounting measures of </w:t>
      </w:r>
      <w:r w:rsidR="003A7387" w:rsidRPr="006D2694">
        <w:rPr>
          <w:rFonts w:ascii="Times New Roman" w:hAnsi="Times New Roman"/>
          <w:sz w:val="24"/>
          <w:szCs w:val="24"/>
        </w:rPr>
        <w:t xml:space="preserve">performance along with some governance characteristics. </w:t>
      </w:r>
    </w:p>
    <w:p w:rsidR="003A7387" w:rsidRPr="006D2694" w:rsidRDefault="00F666A0" w:rsidP="00BE3F8D">
      <w:pPr>
        <w:spacing w:line="360" w:lineRule="auto"/>
        <w:jc w:val="both"/>
        <w:rPr>
          <w:rFonts w:ascii="Times New Roman" w:hAnsi="Times New Roman"/>
          <w:sz w:val="24"/>
          <w:szCs w:val="24"/>
        </w:rPr>
      </w:pPr>
      <w:proofErr w:type="spellStart"/>
      <w:r>
        <w:rPr>
          <w:rFonts w:ascii="Times New Roman" w:hAnsi="Times New Roman"/>
          <w:sz w:val="24"/>
          <w:szCs w:val="24"/>
        </w:rPr>
        <w:lastRenderedPageBreak/>
        <w:t>Ittner</w:t>
      </w:r>
      <w:proofErr w:type="spellEnd"/>
      <w:r>
        <w:rPr>
          <w:rFonts w:ascii="Times New Roman" w:hAnsi="Times New Roman"/>
          <w:sz w:val="24"/>
          <w:szCs w:val="24"/>
        </w:rPr>
        <w:t xml:space="preserve">, et al., (1997) </w:t>
      </w:r>
      <w:r w:rsidR="00A70893" w:rsidRPr="006D2694">
        <w:rPr>
          <w:rFonts w:ascii="Times New Roman" w:hAnsi="Times New Roman"/>
          <w:sz w:val="24"/>
          <w:szCs w:val="24"/>
        </w:rPr>
        <w:t>concludes</w:t>
      </w:r>
      <w:r w:rsidR="003A7387" w:rsidRPr="006D2694">
        <w:rPr>
          <w:rFonts w:ascii="Times New Roman" w:hAnsi="Times New Roman"/>
          <w:sz w:val="24"/>
          <w:szCs w:val="24"/>
        </w:rPr>
        <w:t xml:space="preserve"> that </w:t>
      </w:r>
      <w:r w:rsidR="00745820" w:rsidRPr="006D2694">
        <w:rPr>
          <w:rFonts w:ascii="Times New Roman" w:hAnsi="Times New Roman"/>
          <w:sz w:val="24"/>
          <w:szCs w:val="24"/>
        </w:rPr>
        <w:t>the</w:t>
      </w:r>
      <w:r w:rsidR="003A7387" w:rsidRPr="006D2694">
        <w:rPr>
          <w:rFonts w:ascii="Times New Roman" w:hAnsi="Times New Roman"/>
          <w:sz w:val="24"/>
          <w:szCs w:val="24"/>
        </w:rPr>
        <w:t xml:space="preserve"> cash bonuses</w:t>
      </w:r>
      <w:r w:rsidR="002A4FFB" w:rsidRPr="006D2694">
        <w:rPr>
          <w:rFonts w:ascii="Times New Roman" w:hAnsi="Times New Roman"/>
          <w:sz w:val="24"/>
          <w:szCs w:val="24"/>
        </w:rPr>
        <w:t xml:space="preserve"> which are</w:t>
      </w:r>
      <w:r w:rsidR="003A7387" w:rsidRPr="006D2694">
        <w:rPr>
          <w:rFonts w:ascii="Times New Roman" w:hAnsi="Times New Roman"/>
          <w:sz w:val="24"/>
          <w:szCs w:val="24"/>
        </w:rPr>
        <w:t xml:space="preserve"> </w:t>
      </w:r>
      <w:r w:rsidR="00745820" w:rsidRPr="006D2694">
        <w:rPr>
          <w:rFonts w:ascii="Times New Roman" w:hAnsi="Times New Roman"/>
          <w:sz w:val="24"/>
          <w:szCs w:val="24"/>
        </w:rPr>
        <w:t>granted to</w:t>
      </w:r>
      <w:r w:rsidR="003A7387" w:rsidRPr="006D2694">
        <w:rPr>
          <w:rFonts w:ascii="Times New Roman" w:hAnsi="Times New Roman"/>
          <w:sz w:val="24"/>
          <w:szCs w:val="24"/>
        </w:rPr>
        <w:t xml:space="preserve"> executives </w:t>
      </w:r>
      <w:r w:rsidR="00745820" w:rsidRPr="006D2694">
        <w:rPr>
          <w:rFonts w:ascii="Times New Roman" w:hAnsi="Times New Roman"/>
          <w:sz w:val="24"/>
          <w:szCs w:val="24"/>
        </w:rPr>
        <w:t>are</w:t>
      </w:r>
      <w:r w:rsidR="003A7387" w:rsidRPr="006D2694">
        <w:rPr>
          <w:rFonts w:ascii="Times New Roman" w:hAnsi="Times New Roman"/>
          <w:sz w:val="24"/>
          <w:szCs w:val="24"/>
        </w:rPr>
        <w:t xml:space="preserve"> based mo</w:t>
      </w:r>
      <w:r w:rsidR="00E822C6" w:rsidRPr="006D2694">
        <w:rPr>
          <w:rFonts w:ascii="Times New Roman" w:hAnsi="Times New Roman"/>
          <w:sz w:val="24"/>
          <w:szCs w:val="24"/>
        </w:rPr>
        <w:t>re</w:t>
      </w:r>
      <w:r w:rsidR="003A7387" w:rsidRPr="006D2694">
        <w:rPr>
          <w:rFonts w:ascii="Times New Roman" w:hAnsi="Times New Roman"/>
          <w:sz w:val="24"/>
          <w:szCs w:val="24"/>
        </w:rPr>
        <w:t xml:space="preserve"> on accounting measures of performance</w:t>
      </w:r>
      <w:r w:rsidR="00E822C6" w:rsidRPr="006D2694">
        <w:rPr>
          <w:rFonts w:ascii="Times New Roman" w:hAnsi="Times New Roman"/>
          <w:sz w:val="24"/>
          <w:szCs w:val="24"/>
        </w:rPr>
        <w:t>. Moreover</w:t>
      </w:r>
      <w:r w:rsidR="00745820" w:rsidRPr="006D2694">
        <w:rPr>
          <w:rFonts w:ascii="Times New Roman" w:hAnsi="Times New Roman"/>
          <w:sz w:val="24"/>
          <w:szCs w:val="24"/>
        </w:rPr>
        <w:t xml:space="preserve">, </w:t>
      </w:r>
      <w:r w:rsidR="003A7387" w:rsidRPr="006D2694">
        <w:rPr>
          <w:rFonts w:ascii="Times New Roman" w:hAnsi="Times New Roman"/>
          <w:sz w:val="24"/>
          <w:szCs w:val="24"/>
        </w:rPr>
        <w:t>accounting performance</w:t>
      </w:r>
      <w:r w:rsidR="00745820" w:rsidRPr="006D2694">
        <w:rPr>
          <w:rFonts w:ascii="Times New Roman" w:hAnsi="Times New Roman"/>
          <w:sz w:val="24"/>
          <w:szCs w:val="24"/>
        </w:rPr>
        <w:t xml:space="preserve"> is found to be related</w:t>
      </w:r>
      <w:r w:rsidR="003A7387" w:rsidRPr="006D2694">
        <w:rPr>
          <w:rFonts w:ascii="Times New Roman" w:hAnsi="Times New Roman"/>
          <w:sz w:val="24"/>
          <w:szCs w:val="24"/>
        </w:rPr>
        <w:t xml:space="preserve"> </w:t>
      </w:r>
      <w:r w:rsidR="00745820" w:rsidRPr="006D2694">
        <w:rPr>
          <w:rFonts w:ascii="Times New Roman" w:hAnsi="Times New Roman"/>
          <w:sz w:val="24"/>
          <w:szCs w:val="24"/>
        </w:rPr>
        <w:t>with</w:t>
      </w:r>
      <w:r>
        <w:rPr>
          <w:rFonts w:ascii="Times New Roman" w:hAnsi="Times New Roman"/>
          <w:sz w:val="24"/>
          <w:szCs w:val="24"/>
        </w:rPr>
        <w:t xml:space="preserve"> stock compensation </w:t>
      </w:r>
      <w:r w:rsidR="003A7387" w:rsidRPr="006D2694">
        <w:rPr>
          <w:rFonts w:ascii="Times New Roman" w:hAnsi="Times New Roman"/>
          <w:sz w:val="24"/>
          <w:szCs w:val="24"/>
        </w:rPr>
        <w:t xml:space="preserve">because stock compensation (consisting of stock options) is based on accounting measures of performance. In addition the </w:t>
      </w:r>
      <w:r w:rsidR="000268CB" w:rsidRPr="006D2694">
        <w:rPr>
          <w:rFonts w:ascii="Times New Roman" w:hAnsi="Times New Roman"/>
          <w:sz w:val="24"/>
          <w:szCs w:val="24"/>
        </w:rPr>
        <w:t xml:space="preserve">total </w:t>
      </w:r>
      <w:r w:rsidR="003A7387" w:rsidRPr="006D2694">
        <w:rPr>
          <w:rFonts w:ascii="Times New Roman" w:hAnsi="Times New Roman"/>
          <w:sz w:val="24"/>
          <w:szCs w:val="24"/>
        </w:rPr>
        <w:t xml:space="preserve">incentive pay </w:t>
      </w:r>
      <w:r w:rsidR="00E822C6" w:rsidRPr="006D2694">
        <w:rPr>
          <w:rFonts w:ascii="Times New Roman" w:hAnsi="Times New Roman"/>
          <w:sz w:val="24"/>
          <w:szCs w:val="24"/>
        </w:rPr>
        <w:t>is</w:t>
      </w:r>
      <w:r w:rsidR="006D2694">
        <w:rPr>
          <w:rFonts w:ascii="Times New Roman" w:hAnsi="Times New Roman"/>
          <w:sz w:val="24"/>
          <w:szCs w:val="24"/>
        </w:rPr>
        <w:t xml:space="preserve"> found to be</w:t>
      </w:r>
      <w:r w:rsidR="00E822C6" w:rsidRPr="006D2694">
        <w:rPr>
          <w:rFonts w:ascii="Times New Roman" w:hAnsi="Times New Roman"/>
          <w:sz w:val="24"/>
          <w:szCs w:val="24"/>
        </w:rPr>
        <w:t xml:space="preserve"> highly correlated </w:t>
      </w:r>
      <w:r w:rsidR="003A7387" w:rsidRPr="006D2694">
        <w:rPr>
          <w:rFonts w:ascii="Times New Roman" w:hAnsi="Times New Roman"/>
          <w:sz w:val="24"/>
          <w:szCs w:val="24"/>
        </w:rPr>
        <w:t xml:space="preserve">among CEO </w:t>
      </w:r>
      <w:r w:rsidR="00BE3F8D" w:rsidRPr="006D2694">
        <w:rPr>
          <w:rFonts w:ascii="Times New Roman" w:hAnsi="Times New Roman"/>
          <w:sz w:val="24"/>
          <w:szCs w:val="24"/>
        </w:rPr>
        <w:t>M</w:t>
      </w:r>
      <w:r w:rsidR="003A7387" w:rsidRPr="006D2694">
        <w:rPr>
          <w:rFonts w:ascii="Times New Roman" w:hAnsi="Times New Roman"/>
          <w:sz w:val="24"/>
          <w:szCs w:val="24"/>
        </w:rPr>
        <w:t>anagers</w:t>
      </w:r>
      <w:r w:rsidR="00E822C6" w:rsidRPr="006D2694">
        <w:rPr>
          <w:rFonts w:ascii="Times New Roman" w:hAnsi="Times New Roman"/>
          <w:sz w:val="24"/>
          <w:szCs w:val="24"/>
        </w:rPr>
        <w:t xml:space="preserve"> of </w:t>
      </w:r>
      <w:r w:rsidR="00C90761">
        <w:rPr>
          <w:rFonts w:ascii="Times New Roman" w:hAnsi="Times New Roman"/>
          <w:sz w:val="24"/>
          <w:szCs w:val="24"/>
        </w:rPr>
        <w:t>every firm</w:t>
      </w:r>
      <w:r w:rsidR="003A59EA" w:rsidRPr="006D2694">
        <w:rPr>
          <w:rFonts w:ascii="Times New Roman" w:hAnsi="Times New Roman"/>
          <w:sz w:val="24"/>
          <w:szCs w:val="24"/>
        </w:rPr>
        <w:t>,</w:t>
      </w:r>
      <w:r w:rsidR="00E822C6" w:rsidRPr="006D2694">
        <w:rPr>
          <w:rFonts w:ascii="Times New Roman" w:hAnsi="Times New Roman"/>
          <w:sz w:val="24"/>
          <w:szCs w:val="24"/>
        </w:rPr>
        <w:t xml:space="preserve"> </w:t>
      </w:r>
      <w:r w:rsidR="00BE3F8D" w:rsidRPr="006D2694">
        <w:rPr>
          <w:rFonts w:ascii="Times New Roman" w:hAnsi="Times New Roman"/>
          <w:sz w:val="24"/>
          <w:szCs w:val="24"/>
        </w:rPr>
        <w:t xml:space="preserve">and </w:t>
      </w:r>
      <w:r w:rsidR="003A7387" w:rsidRPr="006D2694">
        <w:rPr>
          <w:rFonts w:ascii="Times New Roman" w:hAnsi="Times New Roman"/>
          <w:sz w:val="24"/>
          <w:szCs w:val="24"/>
        </w:rPr>
        <w:t>this result can be generalized for the top executives of most of the firms (</w:t>
      </w:r>
      <w:proofErr w:type="spellStart"/>
      <w:r w:rsidR="000268CB" w:rsidRPr="006D2694">
        <w:rPr>
          <w:rFonts w:ascii="Times New Roman" w:hAnsi="Times New Roman"/>
          <w:sz w:val="24"/>
          <w:szCs w:val="24"/>
        </w:rPr>
        <w:t>Ittner</w:t>
      </w:r>
      <w:proofErr w:type="spellEnd"/>
      <w:r w:rsidR="000268CB" w:rsidRPr="006D2694">
        <w:rPr>
          <w:rFonts w:ascii="Times New Roman" w:hAnsi="Times New Roman"/>
          <w:sz w:val="24"/>
          <w:szCs w:val="24"/>
        </w:rPr>
        <w:t xml:space="preserve"> et al.</w:t>
      </w:r>
      <w:r w:rsidR="003A7387" w:rsidRPr="006D2694">
        <w:rPr>
          <w:rFonts w:ascii="Times New Roman" w:hAnsi="Times New Roman"/>
          <w:sz w:val="24"/>
          <w:szCs w:val="24"/>
        </w:rPr>
        <w:t xml:space="preserve"> 1997). </w:t>
      </w:r>
    </w:p>
    <w:p w:rsidR="00814598" w:rsidRDefault="003A7387" w:rsidP="00B4169D">
      <w:pPr>
        <w:spacing w:line="360" w:lineRule="auto"/>
        <w:jc w:val="both"/>
        <w:rPr>
          <w:rFonts w:ascii="Times New Roman" w:hAnsi="Times New Roman"/>
          <w:sz w:val="24"/>
          <w:szCs w:val="24"/>
        </w:rPr>
      </w:pPr>
      <w:r w:rsidRPr="006D2694">
        <w:rPr>
          <w:rFonts w:ascii="Times New Roman" w:hAnsi="Times New Roman"/>
          <w:sz w:val="24"/>
          <w:szCs w:val="24"/>
        </w:rPr>
        <w:t>On the other hand in order to increase shareholders wealth</w:t>
      </w:r>
      <w:r w:rsidR="00E808AC">
        <w:rPr>
          <w:rFonts w:ascii="Times New Roman" w:hAnsi="Times New Roman"/>
          <w:sz w:val="24"/>
          <w:szCs w:val="24"/>
        </w:rPr>
        <w:t>,</w:t>
      </w:r>
      <w:r w:rsidRPr="00A05CC8">
        <w:rPr>
          <w:rFonts w:ascii="Times New Roman" w:hAnsi="Times New Roman"/>
          <w:sz w:val="24"/>
          <w:szCs w:val="24"/>
        </w:rPr>
        <w:t xml:space="preserve"> managers’ goal is to drive up the firm’s stock price. Also their incentives are aligned to the maximization of the stock price because many times managers own company shares. The question that arises is whether compensation should be based on stock price performance rather than accounting performance? Some studies like Core, et al., (2003) provide some evidence by finding that cash compensation is less than 10% of the benefits arising from the company’s stock options and holdings. Most of the studies </w:t>
      </w:r>
      <w:r w:rsidR="001C299E">
        <w:rPr>
          <w:rFonts w:ascii="Times New Roman" w:hAnsi="Times New Roman"/>
          <w:sz w:val="24"/>
          <w:szCs w:val="24"/>
        </w:rPr>
        <w:t>conclude</w:t>
      </w:r>
      <w:r w:rsidRPr="00A05CC8">
        <w:rPr>
          <w:rFonts w:ascii="Times New Roman" w:hAnsi="Times New Roman"/>
          <w:sz w:val="24"/>
          <w:szCs w:val="24"/>
        </w:rPr>
        <w:t xml:space="preserve"> that accounting information should be taken into account when determining the compensation of CEO’s </w:t>
      </w:r>
      <w:r w:rsidR="001F6FB0" w:rsidRPr="00A05CC8">
        <w:rPr>
          <w:rFonts w:ascii="Times New Roman" w:hAnsi="Times New Roman"/>
          <w:sz w:val="24"/>
          <w:szCs w:val="24"/>
        </w:rPr>
        <w:t>and</w:t>
      </w:r>
      <w:r w:rsidRPr="00A05CC8">
        <w:rPr>
          <w:rFonts w:ascii="Times New Roman" w:hAnsi="Times New Roman"/>
          <w:sz w:val="24"/>
          <w:szCs w:val="24"/>
        </w:rPr>
        <w:t xml:space="preserve"> provide them with correct in</w:t>
      </w:r>
      <w:r w:rsidR="00071A2F">
        <w:rPr>
          <w:rFonts w:ascii="Times New Roman" w:hAnsi="Times New Roman"/>
          <w:sz w:val="24"/>
          <w:szCs w:val="24"/>
        </w:rPr>
        <w:t xml:space="preserve">centives that are the best for </w:t>
      </w:r>
      <w:r w:rsidRPr="00A05CC8">
        <w:rPr>
          <w:rFonts w:ascii="Times New Roman" w:hAnsi="Times New Roman"/>
          <w:sz w:val="24"/>
          <w:szCs w:val="24"/>
        </w:rPr>
        <w:t>the firm</w:t>
      </w:r>
      <w:r w:rsidR="00814598">
        <w:rPr>
          <w:rFonts w:ascii="Times New Roman" w:hAnsi="Times New Roman"/>
          <w:sz w:val="24"/>
          <w:szCs w:val="24"/>
        </w:rPr>
        <w:t>.</w:t>
      </w:r>
    </w:p>
    <w:p w:rsidR="00814598" w:rsidRPr="00B4169D" w:rsidRDefault="00814598" w:rsidP="00B4169D">
      <w:pPr>
        <w:spacing w:line="360" w:lineRule="auto"/>
        <w:jc w:val="both"/>
        <w:rPr>
          <w:rFonts w:ascii="Times New Roman" w:hAnsi="Times New Roman"/>
          <w:sz w:val="24"/>
          <w:szCs w:val="24"/>
        </w:rPr>
      </w:pPr>
    </w:p>
    <w:p w:rsidR="00CB0ED0" w:rsidRPr="00534943" w:rsidRDefault="004037F1" w:rsidP="00534943">
      <w:pPr>
        <w:numPr>
          <w:ilvl w:val="0"/>
          <w:numId w:val="13"/>
        </w:numPr>
        <w:spacing w:line="360" w:lineRule="auto"/>
        <w:rPr>
          <w:rFonts w:ascii="Times New Roman" w:hAnsi="Times New Roman"/>
          <w:b/>
          <w:i/>
          <w:sz w:val="28"/>
          <w:szCs w:val="28"/>
        </w:rPr>
      </w:pPr>
      <w:r w:rsidRPr="00534943">
        <w:rPr>
          <w:rFonts w:ascii="Times New Roman" w:hAnsi="Times New Roman"/>
          <w:b/>
          <w:i/>
          <w:sz w:val="28"/>
          <w:szCs w:val="28"/>
        </w:rPr>
        <w:t xml:space="preserve">Sarbanes Oxley Act </w:t>
      </w:r>
      <w:r w:rsidR="00CB0ED0" w:rsidRPr="00534943">
        <w:rPr>
          <w:rFonts w:ascii="Times New Roman" w:hAnsi="Times New Roman"/>
          <w:b/>
          <w:i/>
          <w:sz w:val="28"/>
          <w:szCs w:val="28"/>
        </w:rPr>
        <w:t>(SOX)</w:t>
      </w:r>
      <w:r w:rsidR="00814BAE" w:rsidRPr="00534943">
        <w:rPr>
          <w:rFonts w:ascii="Times New Roman" w:hAnsi="Times New Roman"/>
          <w:b/>
          <w:i/>
          <w:sz w:val="28"/>
          <w:szCs w:val="28"/>
        </w:rPr>
        <w:t xml:space="preserve"> </w:t>
      </w:r>
      <w:r w:rsidRPr="00534943">
        <w:rPr>
          <w:rFonts w:ascii="Times New Roman" w:hAnsi="Times New Roman"/>
          <w:b/>
          <w:i/>
          <w:sz w:val="28"/>
          <w:szCs w:val="28"/>
        </w:rPr>
        <w:t>legislation and CEO compensation</w:t>
      </w:r>
    </w:p>
    <w:p w:rsidR="00534943" w:rsidRDefault="002A7256" w:rsidP="002A7256">
      <w:pPr>
        <w:spacing w:line="360" w:lineRule="auto"/>
        <w:jc w:val="both"/>
        <w:rPr>
          <w:rFonts w:ascii="Times New Roman" w:hAnsi="Times New Roman"/>
          <w:sz w:val="24"/>
          <w:szCs w:val="24"/>
        </w:rPr>
      </w:pPr>
      <w:r w:rsidRPr="00CB0ED0">
        <w:rPr>
          <w:rFonts w:ascii="Times New Roman" w:hAnsi="Times New Roman"/>
          <w:sz w:val="24"/>
          <w:szCs w:val="24"/>
        </w:rPr>
        <w:t>The passage of SOX legislation in July 2002 increased si</w:t>
      </w:r>
      <w:r w:rsidR="00640C4C">
        <w:rPr>
          <w:rFonts w:ascii="Times New Roman" w:hAnsi="Times New Roman"/>
          <w:sz w:val="24"/>
          <w:szCs w:val="24"/>
        </w:rPr>
        <w:t>gnificantly the risks that CEOs’</w:t>
      </w:r>
      <w:r w:rsidRPr="00CB0ED0">
        <w:rPr>
          <w:rFonts w:ascii="Times New Roman" w:hAnsi="Times New Roman"/>
          <w:sz w:val="24"/>
          <w:szCs w:val="24"/>
        </w:rPr>
        <w:t xml:space="preserve"> faced.</w:t>
      </w:r>
      <w:r>
        <w:rPr>
          <w:rFonts w:ascii="Times New Roman" w:hAnsi="Times New Roman"/>
          <w:sz w:val="24"/>
          <w:szCs w:val="24"/>
        </w:rPr>
        <w:t xml:space="preserve"> </w:t>
      </w:r>
      <w:r w:rsidR="004037F1">
        <w:rPr>
          <w:rFonts w:ascii="Times New Roman" w:hAnsi="Times New Roman"/>
          <w:sz w:val="24"/>
          <w:szCs w:val="24"/>
        </w:rPr>
        <w:t>These risks can be viewed from sections 302 and 404 that deal with the</w:t>
      </w:r>
      <w:r w:rsidR="00025EE7">
        <w:rPr>
          <w:rFonts w:ascii="Times New Roman" w:hAnsi="Times New Roman"/>
          <w:sz w:val="24"/>
          <w:szCs w:val="24"/>
        </w:rPr>
        <w:t xml:space="preserve"> new</w:t>
      </w:r>
      <w:r w:rsidR="004037F1">
        <w:rPr>
          <w:rFonts w:ascii="Times New Roman" w:hAnsi="Times New Roman"/>
          <w:sz w:val="24"/>
          <w:szCs w:val="24"/>
        </w:rPr>
        <w:t xml:space="preserve"> responsibilities of managers. </w:t>
      </w:r>
      <w:r>
        <w:rPr>
          <w:rFonts w:ascii="Times New Roman" w:hAnsi="Times New Roman"/>
          <w:sz w:val="24"/>
          <w:szCs w:val="24"/>
        </w:rPr>
        <w:t xml:space="preserve">Under the legislation </w:t>
      </w:r>
      <w:r w:rsidR="00A51412">
        <w:rPr>
          <w:rFonts w:ascii="Times New Roman" w:hAnsi="Times New Roman"/>
          <w:sz w:val="24"/>
          <w:szCs w:val="24"/>
        </w:rPr>
        <w:t>as it is stated in the book of</w:t>
      </w:r>
      <w:r w:rsidR="00A6408B">
        <w:rPr>
          <w:rFonts w:ascii="Times New Roman" w:hAnsi="Times New Roman"/>
          <w:sz w:val="24"/>
          <w:szCs w:val="24"/>
        </w:rPr>
        <w:t xml:space="preserve"> </w:t>
      </w:r>
      <w:r w:rsidR="00A6408B" w:rsidRPr="009F56D4">
        <w:rPr>
          <w:rFonts w:ascii="Times New Roman" w:hAnsi="Times New Roman"/>
          <w:sz w:val="24"/>
          <w:szCs w:val="24"/>
        </w:rPr>
        <w:t xml:space="preserve">James A. Hall </w:t>
      </w:r>
      <w:r w:rsidR="00A51412" w:rsidRPr="009F56D4">
        <w:rPr>
          <w:rFonts w:ascii="Times New Roman" w:hAnsi="Times New Roman"/>
          <w:sz w:val="24"/>
          <w:szCs w:val="24"/>
        </w:rPr>
        <w:t>page 131</w:t>
      </w:r>
      <w:r w:rsidR="00534943">
        <w:rPr>
          <w:rFonts w:ascii="Times New Roman" w:hAnsi="Times New Roman"/>
          <w:sz w:val="24"/>
          <w:szCs w:val="24"/>
        </w:rPr>
        <w:t>:</w:t>
      </w:r>
      <w:r w:rsidR="00A51412">
        <w:rPr>
          <w:rFonts w:ascii="Times New Roman" w:hAnsi="Times New Roman"/>
          <w:sz w:val="24"/>
          <w:szCs w:val="24"/>
        </w:rPr>
        <w:t xml:space="preserve"> </w:t>
      </w:r>
    </w:p>
    <w:p w:rsidR="002A7256" w:rsidRPr="00373AC7" w:rsidRDefault="00131DAD" w:rsidP="002A7256">
      <w:pPr>
        <w:spacing w:line="360" w:lineRule="auto"/>
        <w:jc w:val="both"/>
        <w:rPr>
          <w:rFonts w:ascii="Times New Roman" w:eastAsia="Gulim" w:hAnsi="Times New Roman"/>
          <w:i/>
          <w:sz w:val="24"/>
          <w:szCs w:val="24"/>
        </w:rPr>
      </w:pPr>
      <w:r w:rsidRPr="00373AC7">
        <w:rPr>
          <w:rFonts w:ascii="Times New Roman" w:eastAsia="Gulim" w:hAnsi="Times New Roman"/>
          <w:i/>
          <w:sz w:val="24"/>
          <w:szCs w:val="24"/>
        </w:rPr>
        <w:t>“</w:t>
      </w:r>
      <w:r w:rsidR="0096378A" w:rsidRPr="00373AC7">
        <w:rPr>
          <w:rFonts w:ascii="Times New Roman" w:eastAsia="Gulim" w:hAnsi="Times New Roman"/>
          <w:i/>
          <w:sz w:val="24"/>
          <w:szCs w:val="24"/>
        </w:rPr>
        <w:t>It</w:t>
      </w:r>
      <w:r w:rsidR="002A7256" w:rsidRPr="00373AC7">
        <w:rPr>
          <w:rFonts w:ascii="Times New Roman" w:eastAsia="Gulim" w:hAnsi="Times New Roman"/>
          <w:i/>
          <w:sz w:val="24"/>
          <w:szCs w:val="24"/>
        </w:rPr>
        <w:t xml:space="preserve"> is </w:t>
      </w:r>
      <w:r w:rsidR="009941A0" w:rsidRPr="00373AC7">
        <w:rPr>
          <w:rFonts w:ascii="Times New Roman" w:eastAsia="Gulim" w:hAnsi="Times New Roman"/>
          <w:i/>
          <w:sz w:val="24"/>
          <w:szCs w:val="24"/>
        </w:rPr>
        <w:t xml:space="preserve">very important </w:t>
      </w:r>
      <w:r w:rsidR="002257ED" w:rsidRPr="00373AC7">
        <w:rPr>
          <w:rFonts w:ascii="Times New Roman" w:eastAsia="Gulim" w:hAnsi="Times New Roman"/>
          <w:i/>
          <w:sz w:val="24"/>
          <w:szCs w:val="24"/>
        </w:rPr>
        <w:t xml:space="preserve">for managers to have an internal control system that will be effective when financial reports are to be prepared. </w:t>
      </w:r>
      <w:r w:rsidR="002A7256" w:rsidRPr="00373AC7">
        <w:rPr>
          <w:rFonts w:ascii="Times New Roman" w:eastAsia="Gulim" w:hAnsi="Times New Roman"/>
          <w:i/>
          <w:sz w:val="24"/>
          <w:szCs w:val="24"/>
        </w:rPr>
        <w:t xml:space="preserve">This </w:t>
      </w:r>
      <w:r w:rsidR="002257ED" w:rsidRPr="00373AC7">
        <w:rPr>
          <w:rFonts w:ascii="Times New Roman" w:eastAsia="Gulim" w:hAnsi="Times New Roman"/>
          <w:i/>
          <w:sz w:val="24"/>
          <w:szCs w:val="24"/>
        </w:rPr>
        <w:t>internal control system includes several</w:t>
      </w:r>
      <w:r w:rsidR="002A7256" w:rsidRPr="00373AC7">
        <w:rPr>
          <w:rFonts w:ascii="Times New Roman" w:eastAsia="Gulim" w:hAnsi="Times New Roman"/>
          <w:i/>
          <w:sz w:val="24"/>
          <w:szCs w:val="24"/>
        </w:rPr>
        <w:t xml:space="preserve"> controls </w:t>
      </w:r>
      <w:r w:rsidR="002257ED" w:rsidRPr="00373AC7">
        <w:rPr>
          <w:rFonts w:ascii="Times New Roman" w:eastAsia="Gulim" w:hAnsi="Times New Roman"/>
          <w:i/>
          <w:sz w:val="24"/>
          <w:szCs w:val="24"/>
        </w:rPr>
        <w:t>when transactions take place inside a company</w:t>
      </w:r>
      <w:r w:rsidR="002A7256" w:rsidRPr="00373AC7">
        <w:rPr>
          <w:rFonts w:ascii="Times New Roman" w:eastAsia="Gulim" w:hAnsi="Times New Roman"/>
          <w:i/>
          <w:sz w:val="24"/>
          <w:szCs w:val="24"/>
        </w:rPr>
        <w:t xml:space="preserve"> </w:t>
      </w:r>
      <w:r w:rsidR="00E14114" w:rsidRPr="00373AC7">
        <w:rPr>
          <w:rFonts w:ascii="Times New Roman" w:eastAsia="Gulim" w:hAnsi="Times New Roman"/>
          <w:i/>
          <w:sz w:val="24"/>
          <w:szCs w:val="24"/>
        </w:rPr>
        <w:t>and these</w:t>
      </w:r>
      <w:r w:rsidR="009F55B7" w:rsidRPr="00373AC7">
        <w:rPr>
          <w:rFonts w:ascii="Times New Roman" w:eastAsia="Gulim" w:hAnsi="Times New Roman"/>
          <w:i/>
          <w:sz w:val="24"/>
          <w:szCs w:val="24"/>
        </w:rPr>
        <w:t xml:space="preserve"> transactions are </w:t>
      </w:r>
      <w:r w:rsidR="00E14114" w:rsidRPr="00373AC7">
        <w:rPr>
          <w:rFonts w:ascii="Times New Roman" w:eastAsia="Gulim" w:hAnsi="Times New Roman"/>
          <w:i/>
          <w:sz w:val="24"/>
          <w:szCs w:val="24"/>
        </w:rPr>
        <w:t>of major importance</w:t>
      </w:r>
      <w:r w:rsidR="009F55B7" w:rsidRPr="00373AC7">
        <w:rPr>
          <w:rFonts w:ascii="Times New Roman" w:eastAsia="Gulim" w:hAnsi="Times New Roman"/>
          <w:i/>
          <w:sz w:val="24"/>
          <w:szCs w:val="24"/>
        </w:rPr>
        <w:t xml:space="preserve"> in order to prepare</w:t>
      </w:r>
      <w:r w:rsidR="00E14114" w:rsidRPr="00373AC7">
        <w:rPr>
          <w:rFonts w:ascii="Times New Roman" w:eastAsia="Gulim" w:hAnsi="Times New Roman"/>
          <w:i/>
          <w:sz w:val="24"/>
          <w:szCs w:val="24"/>
        </w:rPr>
        <w:t xml:space="preserve"> the</w:t>
      </w:r>
      <w:r w:rsidR="009F55B7" w:rsidRPr="00373AC7">
        <w:rPr>
          <w:rFonts w:ascii="Times New Roman" w:eastAsia="Gulim" w:hAnsi="Times New Roman"/>
          <w:i/>
          <w:sz w:val="24"/>
          <w:szCs w:val="24"/>
        </w:rPr>
        <w:t xml:space="preserve"> financial reports</w:t>
      </w:r>
      <w:r w:rsidR="00E14114" w:rsidRPr="00373AC7">
        <w:rPr>
          <w:rFonts w:ascii="Times New Roman" w:eastAsia="Gulim" w:hAnsi="Times New Roman"/>
          <w:i/>
          <w:sz w:val="24"/>
          <w:szCs w:val="24"/>
        </w:rPr>
        <w:t xml:space="preserve"> of a company</w:t>
      </w:r>
      <w:r w:rsidR="002A7256" w:rsidRPr="00373AC7">
        <w:rPr>
          <w:rFonts w:ascii="Times New Roman" w:eastAsia="Gulim" w:hAnsi="Times New Roman"/>
          <w:i/>
          <w:sz w:val="24"/>
          <w:szCs w:val="24"/>
        </w:rPr>
        <w:t xml:space="preserve">. </w:t>
      </w:r>
      <w:r w:rsidR="009821DC" w:rsidRPr="00373AC7">
        <w:rPr>
          <w:rFonts w:ascii="Times New Roman" w:eastAsia="Gulim" w:hAnsi="Times New Roman"/>
          <w:i/>
          <w:sz w:val="24"/>
          <w:szCs w:val="24"/>
        </w:rPr>
        <w:t>Specifically, i</w:t>
      </w:r>
      <w:r w:rsidR="002A7256" w:rsidRPr="00373AC7">
        <w:rPr>
          <w:rFonts w:ascii="Times New Roman" w:eastAsia="Gulim" w:hAnsi="Times New Roman"/>
          <w:i/>
          <w:sz w:val="24"/>
          <w:szCs w:val="24"/>
        </w:rPr>
        <w:t xml:space="preserve">n section 302 </w:t>
      </w:r>
      <w:r w:rsidR="008702A3" w:rsidRPr="00373AC7">
        <w:rPr>
          <w:rFonts w:ascii="Times New Roman" w:eastAsia="Gulim" w:hAnsi="Times New Roman"/>
          <w:i/>
          <w:sz w:val="24"/>
          <w:szCs w:val="24"/>
        </w:rPr>
        <w:t xml:space="preserve">the internal controls of a company have to be certified </w:t>
      </w:r>
      <w:r w:rsidR="002A7256" w:rsidRPr="00373AC7">
        <w:rPr>
          <w:rFonts w:ascii="Times New Roman" w:eastAsia="Gulim" w:hAnsi="Times New Roman"/>
          <w:i/>
          <w:sz w:val="24"/>
          <w:szCs w:val="24"/>
        </w:rPr>
        <w:t>periodically in a quarterly and annual basis</w:t>
      </w:r>
      <w:r w:rsidR="0054197B" w:rsidRPr="00373AC7">
        <w:rPr>
          <w:rFonts w:ascii="Times New Roman" w:eastAsia="Gulim" w:hAnsi="Times New Roman"/>
          <w:i/>
          <w:sz w:val="24"/>
          <w:szCs w:val="24"/>
        </w:rPr>
        <w:t xml:space="preserve"> by the managers</w:t>
      </w:r>
      <w:r w:rsidR="002A7256" w:rsidRPr="00373AC7">
        <w:rPr>
          <w:rFonts w:ascii="Times New Roman" w:eastAsia="Gulim" w:hAnsi="Times New Roman"/>
          <w:i/>
          <w:sz w:val="24"/>
          <w:szCs w:val="24"/>
        </w:rPr>
        <w:t>.</w:t>
      </w:r>
      <w:r w:rsidR="002A7256" w:rsidRPr="00373AC7">
        <w:rPr>
          <w:rFonts w:ascii="Times New Roman" w:eastAsia="Gulim" w:hAnsi="Times New Roman"/>
          <w:i/>
          <w:color w:val="FF0000"/>
          <w:sz w:val="24"/>
          <w:szCs w:val="24"/>
        </w:rPr>
        <w:t xml:space="preserve"> </w:t>
      </w:r>
      <w:r w:rsidR="002A7256" w:rsidRPr="00373AC7">
        <w:rPr>
          <w:rFonts w:ascii="Times New Roman" w:eastAsia="Gulim" w:hAnsi="Times New Roman"/>
          <w:i/>
          <w:sz w:val="24"/>
          <w:szCs w:val="24"/>
        </w:rPr>
        <w:t xml:space="preserve">In section 404 </w:t>
      </w:r>
      <w:r w:rsidR="002A7256" w:rsidRPr="00373AC7">
        <w:rPr>
          <w:rFonts w:ascii="Times New Roman" w:eastAsia="Gulim" w:hAnsi="Times New Roman"/>
          <w:i/>
          <w:sz w:val="24"/>
          <w:szCs w:val="24"/>
        </w:rPr>
        <w:lastRenderedPageBreak/>
        <w:t xml:space="preserve">managers of publicly held companies should </w:t>
      </w:r>
      <w:r w:rsidR="0054197B" w:rsidRPr="00373AC7">
        <w:rPr>
          <w:rFonts w:ascii="Times New Roman" w:eastAsia="Gulim" w:hAnsi="Times New Roman"/>
          <w:i/>
          <w:sz w:val="24"/>
          <w:szCs w:val="24"/>
        </w:rPr>
        <w:t>provide an annual report which will represent how effective are the internal controls of the entity. This annual</w:t>
      </w:r>
      <w:r w:rsidR="001F4C4E" w:rsidRPr="00373AC7">
        <w:rPr>
          <w:rFonts w:ascii="Times New Roman" w:eastAsia="Gulim" w:hAnsi="Times New Roman"/>
          <w:i/>
          <w:sz w:val="24"/>
          <w:szCs w:val="24"/>
        </w:rPr>
        <w:t xml:space="preserve"> report should</w:t>
      </w:r>
      <w:r w:rsidR="0054197B" w:rsidRPr="00373AC7">
        <w:rPr>
          <w:rFonts w:ascii="Times New Roman" w:eastAsia="Gulim" w:hAnsi="Times New Roman"/>
          <w:i/>
          <w:sz w:val="24"/>
          <w:szCs w:val="24"/>
        </w:rPr>
        <w:t xml:space="preserve"> include</w:t>
      </w:r>
      <w:r w:rsidR="002A7256" w:rsidRPr="00373AC7">
        <w:rPr>
          <w:rFonts w:ascii="Times New Roman" w:eastAsia="Gulim" w:hAnsi="Times New Roman"/>
          <w:i/>
          <w:sz w:val="24"/>
          <w:szCs w:val="24"/>
        </w:rPr>
        <w:t>: 1) a statement</w:t>
      </w:r>
      <w:r w:rsidR="00C93958" w:rsidRPr="00373AC7">
        <w:rPr>
          <w:rFonts w:ascii="Times New Roman" w:eastAsia="Gulim" w:hAnsi="Times New Roman"/>
          <w:i/>
          <w:sz w:val="24"/>
          <w:szCs w:val="24"/>
        </w:rPr>
        <w:t xml:space="preserve"> </w:t>
      </w:r>
      <w:r w:rsidR="002A7256" w:rsidRPr="00373AC7">
        <w:rPr>
          <w:rFonts w:ascii="Times New Roman" w:eastAsia="Gulim" w:hAnsi="Times New Roman"/>
          <w:i/>
          <w:sz w:val="24"/>
          <w:szCs w:val="24"/>
        </w:rPr>
        <w:t>for establishing and maintaining adequate</w:t>
      </w:r>
      <w:r w:rsidR="00C93958" w:rsidRPr="00373AC7">
        <w:rPr>
          <w:rFonts w:ascii="Times New Roman" w:eastAsia="Gulim" w:hAnsi="Times New Roman"/>
          <w:i/>
          <w:sz w:val="24"/>
          <w:szCs w:val="24"/>
        </w:rPr>
        <w:t xml:space="preserve"> and effective</w:t>
      </w:r>
      <w:r w:rsidR="002A7256" w:rsidRPr="00373AC7">
        <w:rPr>
          <w:rFonts w:ascii="Times New Roman" w:eastAsia="Gulim" w:hAnsi="Times New Roman"/>
          <w:i/>
          <w:sz w:val="24"/>
          <w:szCs w:val="24"/>
        </w:rPr>
        <w:t xml:space="preserve"> internal control</w:t>
      </w:r>
      <w:r w:rsidR="00C93958" w:rsidRPr="00373AC7">
        <w:rPr>
          <w:rFonts w:ascii="Times New Roman" w:eastAsia="Gulim" w:hAnsi="Times New Roman"/>
          <w:i/>
          <w:sz w:val="24"/>
          <w:szCs w:val="24"/>
        </w:rPr>
        <w:t xml:space="preserve"> from the management of the entity</w:t>
      </w:r>
      <w:r w:rsidR="002A7256" w:rsidRPr="00373AC7">
        <w:rPr>
          <w:rFonts w:ascii="Times New Roman" w:eastAsia="Gulim" w:hAnsi="Times New Roman"/>
          <w:i/>
          <w:sz w:val="24"/>
          <w:szCs w:val="24"/>
        </w:rPr>
        <w:t xml:space="preserve">, 2) an assessment of </w:t>
      </w:r>
      <w:r w:rsidR="00C93958" w:rsidRPr="00373AC7">
        <w:rPr>
          <w:rFonts w:ascii="Times New Roman" w:eastAsia="Gulim" w:hAnsi="Times New Roman"/>
          <w:i/>
          <w:sz w:val="24"/>
          <w:szCs w:val="24"/>
        </w:rPr>
        <w:t xml:space="preserve">how effective is the </w:t>
      </w:r>
      <w:r w:rsidR="002A7256" w:rsidRPr="00373AC7">
        <w:rPr>
          <w:rFonts w:ascii="Times New Roman" w:eastAsia="Gulim" w:hAnsi="Times New Roman"/>
          <w:i/>
          <w:sz w:val="24"/>
          <w:szCs w:val="24"/>
        </w:rPr>
        <w:t>company’s internal control</w:t>
      </w:r>
      <w:r w:rsidR="00DA553C" w:rsidRPr="00373AC7">
        <w:rPr>
          <w:rFonts w:ascii="Times New Roman" w:eastAsia="Gulim" w:hAnsi="Times New Roman"/>
          <w:i/>
          <w:sz w:val="24"/>
          <w:szCs w:val="24"/>
        </w:rPr>
        <w:t xml:space="preserve"> system</w:t>
      </w:r>
      <w:r w:rsidR="002A7256" w:rsidRPr="00373AC7">
        <w:rPr>
          <w:rFonts w:ascii="Times New Roman" w:eastAsia="Gulim" w:hAnsi="Times New Roman"/>
          <w:i/>
          <w:sz w:val="24"/>
          <w:szCs w:val="24"/>
        </w:rPr>
        <w:t xml:space="preserve"> over financial reporting, 3) a statement </w:t>
      </w:r>
      <w:r w:rsidR="00DA553C" w:rsidRPr="00373AC7">
        <w:rPr>
          <w:rFonts w:ascii="Times New Roman" w:eastAsia="Gulim" w:hAnsi="Times New Roman"/>
          <w:i/>
          <w:sz w:val="24"/>
          <w:szCs w:val="24"/>
        </w:rPr>
        <w:t>from the</w:t>
      </w:r>
      <w:r w:rsidR="002A7256" w:rsidRPr="00373AC7">
        <w:rPr>
          <w:rFonts w:ascii="Times New Roman" w:eastAsia="Gulim" w:hAnsi="Times New Roman"/>
          <w:i/>
          <w:sz w:val="24"/>
          <w:szCs w:val="24"/>
        </w:rPr>
        <w:t xml:space="preserve"> external auditors</w:t>
      </w:r>
      <w:r w:rsidR="00DA553C" w:rsidRPr="00373AC7">
        <w:rPr>
          <w:rFonts w:ascii="Times New Roman" w:eastAsia="Gulim" w:hAnsi="Times New Roman"/>
          <w:i/>
          <w:sz w:val="24"/>
          <w:szCs w:val="24"/>
        </w:rPr>
        <w:t xml:space="preserve"> of the company grading the managers work over the company’s internal control system</w:t>
      </w:r>
      <w:r w:rsidR="009D0A8E" w:rsidRPr="00373AC7">
        <w:rPr>
          <w:rFonts w:ascii="Times New Roman" w:eastAsia="Gulim" w:hAnsi="Times New Roman"/>
          <w:i/>
          <w:sz w:val="24"/>
          <w:szCs w:val="24"/>
        </w:rPr>
        <w:t>,</w:t>
      </w:r>
      <w:r w:rsidR="00DA553C" w:rsidRPr="00373AC7">
        <w:rPr>
          <w:rFonts w:ascii="Times New Roman" w:eastAsia="Gulim" w:hAnsi="Times New Roman"/>
          <w:i/>
          <w:sz w:val="24"/>
          <w:szCs w:val="24"/>
        </w:rPr>
        <w:t xml:space="preserve"> </w:t>
      </w:r>
      <w:r w:rsidR="009D0A8E" w:rsidRPr="00373AC7">
        <w:rPr>
          <w:rFonts w:ascii="Times New Roman" w:eastAsia="Gulim" w:hAnsi="Times New Roman"/>
          <w:i/>
          <w:sz w:val="24"/>
          <w:szCs w:val="24"/>
        </w:rPr>
        <w:t xml:space="preserve">4) a written conclusion of how effective is the company’s internal control system </w:t>
      </w:r>
      <w:r w:rsidR="002A7256" w:rsidRPr="00373AC7">
        <w:rPr>
          <w:rFonts w:ascii="Times New Roman" w:eastAsia="Gulim" w:hAnsi="Times New Roman"/>
          <w:i/>
          <w:sz w:val="24"/>
          <w:szCs w:val="24"/>
        </w:rPr>
        <w:t xml:space="preserve">over financial reporting, and 5) a statement which identifies </w:t>
      </w:r>
      <w:r w:rsidR="009D0A8E" w:rsidRPr="00373AC7">
        <w:rPr>
          <w:rFonts w:ascii="Times New Roman" w:eastAsia="Gulim" w:hAnsi="Times New Roman"/>
          <w:i/>
          <w:sz w:val="24"/>
          <w:szCs w:val="24"/>
        </w:rPr>
        <w:t>what</w:t>
      </w:r>
      <w:r w:rsidR="002A7256" w:rsidRPr="00373AC7">
        <w:rPr>
          <w:rFonts w:ascii="Times New Roman" w:eastAsia="Gulim" w:hAnsi="Times New Roman"/>
          <w:i/>
          <w:sz w:val="24"/>
          <w:szCs w:val="24"/>
        </w:rPr>
        <w:t xml:space="preserve"> framework </w:t>
      </w:r>
      <w:r w:rsidR="009D0A8E" w:rsidRPr="00373AC7">
        <w:rPr>
          <w:rFonts w:ascii="Times New Roman" w:eastAsia="Gulim" w:hAnsi="Times New Roman"/>
          <w:i/>
          <w:sz w:val="24"/>
          <w:szCs w:val="24"/>
        </w:rPr>
        <w:t xml:space="preserve">is </w:t>
      </w:r>
      <w:r w:rsidR="002A7256" w:rsidRPr="00373AC7">
        <w:rPr>
          <w:rFonts w:ascii="Times New Roman" w:eastAsia="Gulim" w:hAnsi="Times New Roman"/>
          <w:i/>
          <w:sz w:val="24"/>
          <w:szCs w:val="24"/>
        </w:rPr>
        <w:t>used in the assessment of internal controls</w:t>
      </w:r>
      <w:r w:rsidRPr="00373AC7">
        <w:rPr>
          <w:rFonts w:ascii="Times New Roman" w:eastAsia="Gulim" w:hAnsi="Times New Roman"/>
          <w:i/>
          <w:sz w:val="24"/>
          <w:szCs w:val="24"/>
        </w:rPr>
        <w:t>”</w:t>
      </w:r>
      <w:r w:rsidR="002A7256" w:rsidRPr="00373AC7">
        <w:rPr>
          <w:rFonts w:ascii="Times New Roman" w:eastAsia="Gulim" w:hAnsi="Times New Roman"/>
          <w:i/>
          <w:sz w:val="24"/>
          <w:szCs w:val="24"/>
        </w:rPr>
        <w:t>.</w:t>
      </w:r>
      <w:r w:rsidR="008835D3" w:rsidRPr="00373AC7">
        <w:rPr>
          <w:rFonts w:ascii="Times New Roman" w:eastAsia="Gulim" w:hAnsi="Times New Roman"/>
          <w:i/>
          <w:sz w:val="24"/>
          <w:szCs w:val="24"/>
        </w:rPr>
        <w:t xml:space="preserve"> </w:t>
      </w:r>
    </w:p>
    <w:p w:rsidR="00B11616" w:rsidRPr="00CB0ED0" w:rsidRDefault="00966F84" w:rsidP="002A7256">
      <w:pPr>
        <w:spacing w:line="360" w:lineRule="auto"/>
        <w:jc w:val="both"/>
        <w:rPr>
          <w:rFonts w:ascii="Times New Roman" w:hAnsi="Times New Roman"/>
          <w:sz w:val="24"/>
          <w:szCs w:val="24"/>
        </w:rPr>
      </w:pPr>
      <w:r>
        <w:rPr>
          <w:rFonts w:ascii="Times New Roman" w:hAnsi="Times New Roman"/>
          <w:sz w:val="24"/>
          <w:szCs w:val="24"/>
        </w:rPr>
        <w:t>SOX legislation has</w:t>
      </w:r>
      <w:r w:rsidR="00B11616">
        <w:rPr>
          <w:rFonts w:ascii="Times New Roman" w:hAnsi="Times New Roman"/>
          <w:sz w:val="24"/>
          <w:szCs w:val="24"/>
        </w:rPr>
        <w:t xml:space="preserve"> an effect on the compensation of executives also.</w:t>
      </w:r>
      <w:r w:rsidR="001F229A">
        <w:rPr>
          <w:rFonts w:ascii="Times New Roman" w:hAnsi="Times New Roman"/>
          <w:sz w:val="24"/>
          <w:szCs w:val="24"/>
        </w:rPr>
        <w:t xml:space="preserve"> As stated in the book of (James A. Hall) page 123, t</w:t>
      </w:r>
      <w:r w:rsidR="00B11616">
        <w:rPr>
          <w:rFonts w:ascii="Times New Roman" w:hAnsi="Times New Roman"/>
          <w:sz w:val="24"/>
          <w:szCs w:val="24"/>
        </w:rPr>
        <w:t>he compensation should be carefully determined by the compensation committee in order to provide executives with correct incentives that will be for the best of the firm and for shareholders. For example</w:t>
      </w:r>
      <w:r w:rsidR="0096378A">
        <w:rPr>
          <w:rFonts w:ascii="Times New Roman" w:hAnsi="Times New Roman"/>
          <w:sz w:val="24"/>
          <w:szCs w:val="24"/>
        </w:rPr>
        <w:t>,</w:t>
      </w:r>
      <w:r w:rsidR="00B11616">
        <w:rPr>
          <w:rFonts w:ascii="Times New Roman" w:hAnsi="Times New Roman"/>
          <w:sz w:val="24"/>
          <w:szCs w:val="24"/>
        </w:rPr>
        <w:t xml:space="preserve"> short term stock options should not be given in excess to them. If this happens then the executives’ goals will be to drive up the firm’s stock price by taking decisions that will not be aligned to the firm’s good and shareholders wealth. This way may include fraudulent activities like misrepresentation of financial statements.</w:t>
      </w:r>
      <w:r w:rsidR="00AC12C7">
        <w:rPr>
          <w:rFonts w:ascii="Times New Roman" w:hAnsi="Times New Roman"/>
          <w:sz w:val="24"/>
          <w:szCs w:val="24"/>
        </w:rPr>
        <w:t xml:space="preserve"> Also Enron </w:t>
      </w:r>
      <w:r w:rsidR="0096378A">
        <w:rPr>
          <w:rFonts w:ascii="Times New Roman" w:hAnsi="Times New Roman"/>
          <w:sz w:val="24"/>
          <w:szCs w:val="24"/>
        </w:rPr>
        <w:t>Company</w:t>
      </w:r>
      <w:r w:rsidR="00AC12C7">
        <w:rPr>
          <w:rFonts w:ascii="Times New Roman" w:hAnsi="Times New Roman"/>
          <w:sz w:val="24"/>
          <w:szCs w:val="24"/>
        </w:rPr>
        <w:t xml:space="preserve"> before collapsing based its compensation on stock options making the only goal of its executives to exercise the </w:t>
      </w:r>
      <w:r w:rsidR="00AC12C7" w:rsidRPr="001F229A">
        <w:rPr>
          <w:rFonts w:ascii="Times New Roman" w:hAnsi="Times New Roman"/>
          <w:sz w:val="24"/>
          <w:szCs w:val="24"/>
        </w:rPr>
        <w:t>options.</w:t>
      </w:r>
      <w:r w:rsidR="00C06F2B" w:rsidRPr="001F229A">
        <w:rPr>
          <w:rFonts w:ascii="Times New Roman" w:hAnsi="Times New Roman"/>
          <w:sz w:val="24"/>
          <w:szCs w:val="24"/>
        </w:rPr>
        <w:t xml:space="preserve"> </w:t>
      </w:r>
      <w:r w:rsidR="00B11616" w:rsidRPr="001F229A">
        <w:rPr>
          <w:rFonts w:ascii="Times New Roman" w:hAnsi="Times New Roman"/>
          <w:sz w:val="24"/>
          <w:szCs w:val="24"/>
        </w:rPr>
        <w:t>(James A. Hall)</w:t>
      </w:r>
      <w:r w:rsidR="000C5CE3" w:rsidRPr="001F229A">
        <w:rPr>
          <w:rFonts w:ascii="Times New Roman" w:hAnsi="Times New Roman"/>
          <w:sz w:val="24"/>
          <w:szCs w:val="24"/>
        </w:rPr>
        <w:t xml:space="preserve"> page</w:t>
      </w:r>
      <w:r w:rsidR="00FE7E4E" w:rsidRPr="001F229A">
        <w:rPr>
          <w:rFonts w:ascii="Times New Roman" w:hAnsi="Times New Roman"/>
          <w:sz w:val="24"/>
          <w:szCs w:val="24"/>
        </w:rPr>
        <w:t xml:space="preserve"> 123.</w:t>
      </w:r>
    </w:p>
    <w:p w:rsidR="00692537" w:rsidRDefault="00CB0ED0" w:rsidP="00CB0ED0">
      <w:pPr>
        <w:spacing w:line="360" w:lineRule="auto"/>
        <w:jc w:val="both"/>
        <w:rPr>
          <w:rFonts w:ascii="Times New Roman" w:hAnsi="Times New Roman"/>
          <w:sz w:val="24"/>
          <w:szCs w:val="24"/>
        </w:rPr>
      </w:pPr>
      <w:r w:rsidRPr="00CB0ED0">
        <w:rPr>
          <w:rFonts w:ascii="Times New Roman" w:hAnsi="Times New Roman"/>
          <w:sz w:val="24"/>
          <w:szCs w:val="24"/>
        </w:rPr>
        <w:t xml:space="preserve">Many studies try to </w:t>
      </w:r>
      <w:r w:rsidR="00B45C0A">
        <w:rPr>
          <w:rFonts w:ascii="Times New Roman" w:hAnsi="Times New Roman"/>
          <w:sz w:val="24"/>
          <w:szCs w:val="24"/>
        </w:rPr>
        <w:t xml:space="preserve">explore </w:t>
      </w:r>
      <w:r w:rsidRPr="00CB0ED0">
        <w:rPr>
          <w:rFonts w:ascii="Times New Roman" w:hAnsi="Times New Roman"/>
          <w:sz w:val="24"/>
          <w:szCs w:val="24"/>
        </w:rPr>
        <w:t xml:space="preserve">the effect of SOX on the compensation of CEO’S. The study </w:t>
      </w:r>
      <w:r w:rsidRPr="00A6408B">
        <w:rPr>
          <w:rFonts w:ascii="Times New Roman" w:hAnsi="Times New Roman"/>
          <w:sz w:val="24"/>
          <w:szCs w:val="24"/>
        </w:rPr>
        <w:t>of Cohen</w:t>
      </w:r>
      <w:r w:rsidR="00A6408B" w:rsidRPr="00A6408B">
        <w:rPr>
          <w:rFonts w:ascii="Times New Roman" w:hAnsi="Times New Roman"/>
          <w:sz w:val="24"/>
          <w:szCs w:val="24"/>
        </w:rPr>
        <w:t xml:space="preserve"> et </w:t>
      </w:r>
      <w:r w:rsidR="00A6408B" w:rsidRPr="00FB7C83">
        <w:rPr>
          <w:rFonts w:ascii="Times New Roman" w:hAnsi="Times New Roman"/>
          <w:sz w:val="24"/>
          <w:szCs w:val="24"/>
        </w:rPr>
        <w:t>al</w:t>
      </w:r>
      <w:r w:rsidRPr="00FB7C83">
        <w:rPr>
          <w:rFonts w:ascii="Times New Roman" w:hAnsi="Times New Roman"/>
          <w:sz w:val="24"/>
          <w:szCs w:val="24"/>
        </w:rPr>
        <w:t xml:space="preserve"> (2004) </w:t>
      </w:r>
      <w:r w:rsidR="00640C4C">
        <w:rPr>
          <w:rFonts w:ascii="Times New Roman" w:hAnsi="Times New Roman"/>
          <w:sz w:val="24"/>
          <w:szCs w:val="24"/>
        </w:rPr>
        <w:t>concluded</w:t>
      </w:r>
      <w:r w:rsidR="00FB7C83" w:rsidRPr="00FB7C83">
        <w:rPr>
          <w:rFonts w:ascii="Times New Roman" w:hAnsi="Times New Roman"/>
          <w:sz w:val="24"/>
          <w:szCs w:val="24"/>
        </w:rPr>
        <w:t xml:space="preserve"> </w:t>
      </w:r>
      <w:r w:rsidRPr="00FB7C83">
        <w:rPr>
          <w:rFonts w:ascii="Times New Roman" w:hAnsi="Times New Roman"/>
          <w:sz w:val="24"/>
          <w:szCs w:val="24"/>
        </w:rPr>
        <w:t>that</w:t>
      </w:r>
      <w:r w:rsidR="001D2A9E" w:rsidRPr="00FB7C83">
        <w:rPr>
          <w:rFonts w:ascii="Times New Roman" w:hAnsi="Times New Roman"/>
          <w:sz w:val="24"/>
          <w:szCs w:val="24"/>
        </w:rPr>
        <w:t xml:space="preserve"> </w:t>
      </w:r>
      <w:r w:rsidR="007F7626">
        <w:rPr>
          <w:rFonts w:ascii="Times New Roman" w:hAnsi="Times New Roman"/>
          <w:sz w:val="24"/>
          <w:szCs w:val="24"/>
        </w:rPr>
        <w:t>the compensation based on salary and bonuses increased, whereas option based compensation decreased</w:t>
      </w:r>
      <w:r w:rsidR="001D2A9E" w:rsidRPr="00FB7C83">
        <w:rPr>
          <w:rFonts w:ascii="Times New Roman" w:hAnsi="Times New Roman"/>
          <w:sz w:val="24"/>
          <w:szCs w:val="24"/>
        </w:rPr>
        <w:t xml:space="preserve"> after SOX</w:t>
      </w:r>
      <w:r w:rsidR="00640C4C">
        <w:rPr>
          <w:rFonts w:ascii="Times New Roman" w:hAnsi="Times New Roman"/>
          <w:sz w:val="24"/>
          <w:szCs w:val="24"/>
        </w:rPr>
        <w:t xml:space="preserve"> for CEOs’</w:t>
      </w:r>
      <w:r w:rsidRPr="00FB7C83">
        <w:rPr>
          <w:rFonts w:ascii="Times New Roman" w:hAnsi="Times New Roman"/>
          <w:sz w:val="24"/>
          <w:szCs w:val="24"/>
        </w:rPr>
        <w:t xml:space="preserve">. </w:t>
      </w:r>
      <w:r w:rsidR="007F7626">
        <w:rPr>
          <w:rFonts w:ascii="Times New Roman" w:hAnsi="Times New Roman"/>
          <w:sz w:val="24"/>
          <w:szCs w:val="24"/>
        </w:rPr>
        <w:t>Moreover</w:t>
      </w:r>
      <w:r w:rsidRPr="00CB0ED0">
        <w:rPr>
          <w:rFonts w:ascii="Times New Roman" w:hAnsi="Times New Roman"/>
          <w:sz w:val="24"/>
          <w:szCs w:val="24"/>
        </w:rPr>
        <w:t xml:space="preserve"> the</w:t>
      </w:r>
      <w:r w:rsidR="007F7626">
        <w:rPr>
          <w:rFonts w:ascii="Times New Roman" w:hAnsi="Times New Roman"/>
          <w:sz w:val="24"/>
          <w:szCs w:val="24"/>
        </w:rPr>
        <w:t xml:space="preserve"> decline of the </w:t>
      </w:r>
      <w:r w:rsidRPr="00CB0ED0">
        <w:rPr>
          <w:rFonts w:ascii="Times New Roman" w:hAnsi="Times New Roman"/>
          <w:sz w:val="24"/>
          <w:szCs w:val="24"/>
        </w:rPr>
        <w:t>relation between CEO</w:t>
      </w:r>
      <w:r w:rsidR="00640C4C">
        <w:rPr>
          <w:rFonts w:ascii="Times New Roman" w:hAnsi="Times New Roman"/>
          <w:sz w:val="24"/>
          <w:szCs w:val="24"/>
        </w:rPr>
        <w:t>s’</w:t>
      </w:r>
      <w:r w:rsidRPr="00CB0ED0">
        <w:rPr>
          <w:rFonts w:ascii="Times New Roman" w:hAnsi="Times New Roman"/>
          <w:sz w:val="24"/>
          <w:szCs w:val="24"/>
        </w:rPr>
        <w:t xml:space="preserve"> and shareholders</w:t>
      </w:r>
      <w:r w:rsidR="007F7626">
        <w:rPr>
          <w:rFonts w:ascii="Times New Roman" w:hAnsi="Times New Roman"/>
          <w:sz w:val="24"/>
          <w:szCs w:val="24"/>
        </w:rPr>
        <w:t xml:space="preserve"> wealth</w:t>
      </w:r>
      <w:r w:rsidRPr="00CB0ED0">
        <w:rPr>
          <w:rFonts w:ascii="Times New Roman" w:hAnsi="Times New Roman"/>
          <w:sz w:val="24"/>
          <w:szCs w:val="24"/>
        </w:rPr>
        <w:t xml:space="preserve"> reveal that</w:t>
      </w:r>
      <w:r w:rsidR="007F7626">
        <w:rPr>
          <w:rFonts w:ascii="Times New Roman" w:hAnsi="Times New Roman"/>
          <w:sz w:val="24"/>
          <w:szCs w:val="24"/>
        </w:rPr>
        <w:t xml:space="preserve"> </w:t>
      </w:r>
      <w:r w:rsidRPr="00CB0ED0">
        <w:rPr>
          <w:rFonts w:ascii="Times New Roman" w:hAnsi="Times New Roman"/>
          <w:sz w:val="24"/>
          <w:szCs w:val="24"/>
        </w:rPr>
        <w:t xml:space="preserve">the pay performance sensitivity has decreased after SOX legislation. </w:t>
      </w:r>
      <w:r w:rsidR="007F7626">
        <w:rPr>
          <w:rFonts w:ascii="Times New Roman" w:hAnsi="Times New Roman"/>
          <w:sz w:val="24"/>
          <w:szCs w:val="24"/>
        </w:rPr>
        <w:t>T</w:t>
      </w:r>
      <w:r w:rsidRPr="00CB0ED0">
        <w:rPr>
          <w:rFonts w:ascii="Times New Roman" w:hAnsi="Times New Roman"/>
          <w:sz w:val="24"/>
          <w:szCs w:val="24"/>
        </w:rPr>
        <w:t xml:space="preserve">he compensation </w:t>
      </w:r>
      <w:r w:rsidR="00B53651">
        <w:rPr>
          <w:rFonts w:ascii="Times New Roman" w:hAnsi="Times New Roman"/>
          <w:sz w:val="24"/>
          <w:szCs w:val="24"/>
        </w:rPr>
        <w:t>of CEOs’</w:t>
      </w:r>
      <w:r w:rsidR="00AE3A06">
        <w:rPr>
          <w:rFonts w:ascii="Times New Roman" w:hAnsi="Times New Roman"/>
          <w:sz w:val="24"/>
          <w:szCs w:val="24"/>
        </w:rPr>
        <w:t xml:space="preserve"> from shareholders </w:t>
      </w:r>
      <w:r w:rsidR="00B53651">
        <w:rPr>
          <w:rFonts w:ascii="Times New Roman" w:hAnsi="Times New Roman"/>
          <w:sz w:val="24"/>
          <w:szCs w:val="24"/>
        </w:rPr>
        <w:t xml:space="preserve">has changed by decreasing the incentive based payment and increase the fixed salary </w:t>
      </w:r>
      <w:r w:rsidR="006001CB">
        <w:rPr>
          <w:rFonts w:ascii="Times New Roman" w:hAnsi="Times New Roman"/>
          <w:sz w:val="24"/>
          <w:szCs w:val="24"/>
        </w:rPr>
        <w:t>granted to them</w:t>
      </w:r>
      <w:r w:rsidRPr="00CB0ED0">
        <w:rPr>
          <w:rFonts w:ascii="Times New Roman" w:hAnsi="Times New Roman"/>
          <w:sz w:val="24"/>
          <w:szCs w:val="24"/>
        </w:rPr>
        <w:t xml:space="preserve">. </w:t>
      </w:r>
      <w:r w:rsidR="00D52EDB" w:rsidRPr="00CB0ED0">
        <w:rPr>
          <w:rFonts w:ascii="Times New Roman" w:hAnsi="Times New Roman"/>
          <w:sz w:val="24"/>
          <w:szCs w:val="24"/>
        </w:rPr>
        <w:t>In addition, CEO’s in order to reduce the firm risk that they face the</w:t>
      </w:r>
      <w:r w:rsidR="00D52EDB">
        <w:rPr>
          <w:rFonts w:ascii="Times New Roman" w:hAnsi="Times New Roman"/>
          <w:sz w:val="24"/>
          <w:szCs w:val="24"/>
        </w:rPr>
        <w:t xml:space="preserve">y sell holdings of the </w:t>
      </w:r>
      <w:r w:rsidR="00695E6A">
        <w:rPr>
          <w:rFonts w:ascii="Times New Roman" w:hAnsi="Times New Roman"/>
          <w:sz w:val="24"/>
          <w:szCs w:val="24"/>
        </w:rPr>
        <w:t>firm</w:t>
      </w:r>
      <w:r w:rsidR="00D52EDB" w:rsidRPr="00CB0ED0">
        <w:rPr>
          <w:rFonts w:ascii="Times New Roman" w:hAnsi="Times New Roman"/>
          <w:sz w:val="24"/>
          <w:szCs w:val="24"/>
        </w:rPr>
        <w:t xml:space="preserve"> stocks</w:t>
      </w:r>
      <w:r w:rsidR="009D73D6">
        <w:rPr>
          <w:rFonts w:ascii="Times New Roman" w:hAnsi="Times New Roman"/>
          <w:sz w:val="24"/>
          <w:szCs w:val="24"/>
        </w:rPr>
        <w:t xml:space="preserve"> that they own</w:t>
      </w:r>
      <w:r w:rsidR="00D52EDB" w:rsidRPr="00CB0ED0">
        <w:rPr>
          <w:rFonts w:ascii="Times New Roman" w:hAnsi="Times New Roman"/>
          <w:sz w:val="24"/>
          <w:szCs w:val="24"/>
        </w:rPr>
        <w:t xml:space="preserve">. </w:t>
      </w:r>
      <w:r w:rsidRPr="00CB0ED0">
        <w:rPr>
          <w:rFonts w:ascii="Times New Roman" w:hAnsi="Times New Roman"/>
          <w:sz w:val="24"/>
          <w:szCs w:val="24"/>
        </w:rPr>
        <w:t>This happened due to the fact that the risk faced by executives in</w:t>
      </w:r>
      <w:r w:rsidR="004324D7">
        <w:rPr>
          <w:rFonts w:ascii="Times New Roman" w:hAnsi="Times New Roman"/>
          <w:sz w:val="24"/>
          <w:szCs w:val="24"/>
        </w:rPr>
        <w:t xml:space="preserve">creased considerably </w:t>
      </w:r>
      <w:r w:rsidRPr="00CB0ED0">
        <w:rPr>
          <w:rFonts w:ascii="Times New Roman" w:hAnsi="Times New Roman"/>
          <w:sz w:val="24"/>
          <w:szCs w:val="24"/>
        </w:rPr>
        <w:t>and in order to provide insurance</w:t>
      </w:r>
      <w:r w:rsidR="00D52EDB">
        <w:rPr>
          <w:rFonts w:ascii="Times New Roman" w:hAnsi="Times New Roman"/>
          <w:sz w:val="24"/>
          <w:szCs w:val="24"/>
        </w:rPr>
        <w:t xml:space="preserve"> to </w:t>
      </w:r>
      <w:r w:rsidR="006001CB">
        <w:rPr>
          <w:rFonts w:ascii="Times New Roman" w:hAnsi="Times New Roman"/>
          <w:sz w:val="24"/>
          <w:szCs w:val="24"/>
        </w:rPr>
        <w:t xml:space="preserve">both </w:t>
      </w:r>
      <w:r w:rsidR="00D52EDB">
        <w:rPr>
          <w:rFonts w:ascii="Times New Roman" w:hAnsi="Times New Roman"/>
          <w:sz w:val="24"/>
          <w:szCs w:val="24"/>
        </w:rPr>
        <w:t>CEOs’ and shareholders</w:t>
      </w:r>
      <w:r w:rsidRPr="00CB0ED0">
        <w:rPr>
          <w:rFonts w:ascii="Times New Roman" w:hAnsi="Times New Roman"/>
          <w:sz w:val="24"/>
          <w:szCs w:val="24"/>
        </w:rPr>
        <w:t xml:space="preserve"> </w:t>
      </w:r>
      <w:r w:rsidR="00AE3A06" w:rsidRPr="00CB0ED0">
        <w:rPr>
          <w:rFonts w:ascii="Times New Roman" w:hAnsi="Times New Roman"/>
          <w:sz w:val="24"/>
          <w:szCs w:val="24"/>
        </w:rPr>
        <w:t>these changes</w:t>
      </w:r>
      <w:r w:rsidRPr="00CB0ED0">
        <w:rPr>
          <w:rFonts w:ascii="Times New Roman" w:hAnsi="Times New Roman"/>
          <w:sz w:val="24"/>
          <w:szCs w:val="24"/>
        </w:rPr>
        <w:t xml:space="preserve"> occurred.</w:t>
      </w:r>
      <w:r w:rsidR="00F52EF6">
        <w:rPr>
          <w:rFonts w:ascii="Times New Roman" w:hAnsi="Times New Roman"/>
          <w:sz w:val="24"/>
          <w:szCs w:val="24"/>
        </w:rPr>
        <w:t xml:space="preserve"> </w:t>
      </w:r>
      <w:r w:rsidR="00F52EF6" w:rsidRPr="00692537">
        <w:rPr>
          <w:rFonts w:ascii="Times New Roman" w:hAnsi="Times New Roman"/>
          <w:sz w:val="24"/>
          <w:szCs w:val="24"/>
        </w:rPr>
        <w:t xml:space="preserve">A study from </w:t>
      </w:r>
      <w:proofErr w:type="spellStart"/>
      <w:r w:rsidR="00F52EF6" w:rsidRPr="00692537">
        <w:rPr>
          <w:rFonts w:ascii="Times New Roman" w:hAnsi="Times New Roman"/>
          <w:sz w:val="24"/>
          <w:szCs w:val="24"/>
        </w:rPr>
        <w:t>Ofek</w:t>
      </w:r>
      <w:proofErr w:type="spellEnd"/>
      <w:r w:rsidR="00F52EF6" w:rsidRPr="00692537">
        <w:rPr>
          <w:rFonts w:ascii="Times New Roman" w:hAnsi="Times New Roman"/>
          <w:sz w:val="24"/>
          <w:szCs w:val="24"/>
        </w:rPr>
        <w:t xml:space="preserve"> and </w:t>
      </w:r>
      <w:proofErr w:type="spellStart"/>
      <w:r w:rsidR="00F52EF6" w:rsidRPr="00692537">
        <w:rPr>
          <w:rFonts w:ascii="Times New Roman" w:hAnsi="Times New Roman"/>
          <w:sz w:val="24"/>
          <w:szCs w:val="24"/>
        </w:rPr>
        <w:t>Yermack</w:t>
      </w:r>
      <w:proofErr w:type="spellEnd"/>
      <w:r w:rsidR="00F52EF6" w:rsidRPr="00692537">
        <w:rPr>
          <w:rFonts w:ascii="Times New Roman" w:hAnsi="Times New Roman"/>
          <w:sz w:val="24"/>
          <w:szCs w:val="24"/>
        </w:rPr>
        <w:t xml:space="preserve"> (2000) concluded that the s</w:t>
      </w:r>
      <w:r w:rsidR="00A8359E">
        <w:rPr>
          <w:rFonts w:ascii="Times New Roman" w:hAnsi="Times New Roman"/>
          <w:sz w:val="24"/>
          <w:szCs w:val="24"/>
        </w:rPr>
        <w:t>ale</w:t>
      </w:r>
      <w:r w:rsidR="00F52EF6" w:rsidRPr="00692537">
        <w:rPr>
          <w:rFonts w:ascii="Times New Roman" w:hAnsi="Times New Roman"/>
          <w:sz w:val="24"/>
          <w:szCs w:val="24"/>
        </w:rPr>
        <w:t xml:space="preserve"> of </w:t>
      </w:r>
      <w:r w:rsidR="00A8359E">
        <w:rPr>
          <w:rFonts w:ascii="Times New Roman" w:hAnsi="Times New Roman"/>
          <w:sz w:val="24"/>
          <w:szCs w:val="24"/>
        </w:rPr>
        <w:lastRenderedPageBreak/>
        <w:t>firm stocks owned by CEOS’</w:t>
      </w:r>
      <w:r w:rsidR="00F52EF6" w:rsidRPr="00692537">
        <w:rPr>
          <w:rFonts w:ascii="Times New Roman" w:hAnsi="Times New Roman"/>
          <w:sz w:val="24"/>
          <w:szCs w:val="24"/>
        </w:rPr>
        <w:t xml:space="preserve"> </w:t>
      </w:r>
      <w:r w:rsidR="006001CB">
        <w:rPr>
          <w:rFonts w:ascii="Times New Roman" w:hAnsi="Times New Roman"/>
          <w:sz w:val="24"/>
          <w:szCs w:val="24"/>
        </w:rPr>
        <w:t>takes place</w:t>
      </w:r>
      <w:r w:rsidR="00F52EF6" w:rsidRPr="00692537">
        <w:rPr>
          <w:rFonts w:ascii="Times New Roman" w:hAnsi="Times New Roman"/>
          <w:sz w:val="24"/>
          <w:szCs w:val="24"/>
        </w:rPr>
        <w:t xml:space="preserve"> when new stock options</w:t>
      </w:r>
      <w:r w:rsidR="009D73D6" w:rsidRPr="00692537">
        <w:rPr>
          <w:rFonts w:ascii="Times New Roman" w:hAnsi="Times New Roman"/>
          <w:sz w:val="24"/>
          <w:szCs w:val="24"/>
        </w:rPr>
        <w:t xml:space="preserve"> are </w:t>
      </w:r>
      <w:r w:rsidR="00695E6A" w:rsidRPr="00692537">
        <w:rPr>
          <w:rFonts w:ascii="Times New Roman" w:hAnsi="Times New Roman"/>
          <w:sz w:val="24"/>
          <w:szCs w:val="24"/>
        </w:rPr>
        <w:t>granted</w:t>
      </w:r>
      <w:r w:rsidR="00A8359E">
        <w:rPr>
          <w:rFonts w:ascii="Times New Roman" w:hAnsi="Times New Roman"/>
          <w:sz w:val="24"/>
          <w:szCs w:val="24"/>
        </w:rPr>
        <w:t xml:space="preserve"> to them, and this</w:t>
      </w:r>
      <w:r w:rsidR="009D73D6" w:rsidRPr="00692537">
        <w:rPr>
          <w:rFonts w:ascii="Times New Roman" w:hAnsi="Times New Roman"/>
          <w:sz w:val="24"/>
          <w:szCs w:val="24"/>
        </w:rPr>
        <w:t xml:space="preserve"> s</w:t>
      </w:r>
      <w:r w:rsidR="00A8359E">
        <w:rPr>
          <w:rFonts w:ascii="Times New Roman" w:hAnsi="Times New Roman"/>
          <w:sz w:val="24"/>
          <w:szCs w:val="24"/>
        </w:rPr>
        <w:t>ale</w:t>
      </w:r>
      <w:r w:rsidR="009D73D6" w:rsidRPr="00692537">
        <w:rPr>
          <w:rFonts w:ascii="Times New Roman" w:hAnsi="Times New Roman"/>
          <w:sz w:val="24"/>
          <w:szCs w:val="24"/>
        </w:rPr>
        <w:t xml:space="preserve"> depicts</w:t>
      </w:r>
      <w:r w:rsidR="00F52EF6" w:rsidRPr="00692537">
        <w:rPr>
          <w:rFonts w:ascii="Times New Roman" w:hAnsi="Times New Roman"/>
          <w:sz w:val="24"/>
          <w:szCs w:val="24"/>
        </w:rPr>
        <w:t xml:space="preserve"> the risk faced by these</w:t>
      </w:r>
      <w:r w:rsidR="006001CB">
        <w:rPr>
          <w:rFonts w:ascii="Times New Roman" w:hAnsi="Times New Roman"/>
          <w:sz w:val="24"/>
          <w:szCs w:val="24"/>
        </w:rPr>
        <w:t xml:space="preserve"> new</w:t>
      </w:r>
      <w:r w:rsidR="00F52EF6" w:rsidRPr="00692537">
        <w:rPr>
          <w:rFonts w:ascii="Times New Roman" w:hAnsi="Times New Roman"/>
          <w:sz w:val="24"/>
          <w:szCs w:val="24"/>
        </w:rPr>
        <w:t xml:space="preserve"> stock options.</w:t>
      </w:r>
      <w:r w:rsidRPr="00692537">
        <w:rPr>
          <w:rFonts w:ascii="Times New Roman" w:hAnsi="Times New Roman"/>
          <w:sz w:val="24"/>
          <w:szCs w:val="24"/>
        </w:rPr>
        <w:t xml:space="preserve"> </w:t>
      </w:r>
    </w:p>
    <w:p w:rsidR="00CB0ED0" w:rsidRDefault="00CB0ED0" w:rsidP="00CB0ED0">
      <w:pPr>
        <w:spacing w:line="360" w:lineRule="auto"/>
        <w:jc w:val="both"/>
        <w:rPr>
          <w:rFonts w:ascii="Times New Roman" w:hAnsi="Times New Roman"/>
          <w:sz w:val="24"/>
          <w:szCs w:val="24"/>
        </w:rPr>
      </w:pPr>
      <w:r w:rsidRPr="00692537">
        <w:rPr>
          <w:rFonts w:ascii="Times New Roman" w:hAnsi="Times New Roman"/>
          <w:sz w:val="24"/>
          <w:szCs w:val="24"/>
        </w:rPr>
        <w:t>Another</w:t>
      </w:r>
      <w:r w:rsidRPr="00CB0ED0">
        <w:rPr>
          <w:rFonts w:ascii="Times New Roman" w:hAnsi="Times New Roman"/>
          <w:sz w:val="24"/>
          <w:szCs w:val="24"/>
        </w:rPr>
        <w:t xml:space="preserve"> study </w:t>
      </w:r>
      <w:r w:rsidRPr="00154E06">
        <w:rPr>
          <w:rFonts w:ascii="Times New Roman" w:hAnsi="Times New Roman"/>
          <w:sz w:val="24"/>
          <w:szCs w:val="24"/>
        </w:rPr>
        <w:t xml:space="preserve">from Chang </w:t>
      </w:r>
      <w:r w:rsidR="00A56AFA" w:rsidRPr="00154E06">
        <w:rPr>
          <w:rFonts w:ascii="Times New Roman" w:hAnsi="Times New Roman"/>
          <w:sz w:val="24"/>
          <w:szCs w:val="24"/>
        </w:rPr>
        <w:t>et al</w:t>
      </w:r>
      <w:r w:rsidRPr="00154E06">
        <w:rPr>
          <w:rFonts w:ascii="Times New Roman" w:hAnsi="Times New Roman"/>
          <w:sz w:val="24"/>
          <w:szCs w:val="24"/>
        </w:rPr>
        <w:t xml:space="preserve"> (2011) examines</w:t>
      </w:r>
      <w:r w:rsidRPr="00CB0ED0">
        <w:rPr>
          <w:rFonts w:ascii="Times New Roman" w:hAnsi="Times New Roman"/>
          <w:sz w:val="24"/>
          <w:szCs w:val="24"/>
        </w:rPr>
        <w:t xml:space="preserve"> the effect of SOX legislation on the pay performance sensitivity of CEO’s</w:t>
      </w:r>
      <w:r w:rsidR="00DC7C1F">
        <w:rPr>
          <w:rFonts w:ascii="Times New Roman" w:hAnsi="Times New Roman"/>
          <w:sz w:val="24"/>
          <w:szCs w:val="24"/>
        </w:rPr>
        <w:t xml:space="preserve"> between regulated and unregulated industries</w:t>
      </w:r>
      <w:r w:rsidRPr="00CB0ED0">
        <w:rPr>
          <w:rFonts w:ascii="Times New Roman" w:hAnsi="Times New Roman"/>
          <w:sz w:val="24"/>
          <w:szCs w:val="24"/>
        </w:rPr>
        <w:t xml:space="preserve">. The results reveal that total pay performance sensitivity and stock ownership has declined greatly, </w:t>
      </w:r>
      <w:r w:rsidR="00553C35">
        <w:rPr>
          <w:rFonts w:ascii="Times New Roman" w:hAnsi="Times New Roman"/>
          <w:sz w:val="24"/>
          <w:szCs w:val="24"/>
        </w:rPr>
        <w:t xml:space="preserve">supporting the result of other studies that </w:t>
      </w:r>
      <w:r w:rsidRPr="00CB0ED0">
        <w:rPr>
          <w:rFonts w:ascii="Times New Roman" w:hAnsi="Times New Roman"/>
          <w:sz w:val="24"/>
          <w:szCs w:val="24"/>
        </w:rPr>
        <w:t>the incentives of shareholders with those of CEO’s</w:t>
      </w:r>
      <w:r w:rsidR="00527F67">
        <w:rPr>
          <w:rFonts w:ascii="Times New Roman" w:hAnsi="Times New Roman"/>
          <w:sz w:val="24"/>
          <w:szCs w:val="24"/>
        </w:rPr>
        <w:t xml:space="preserve"> are not</w:t>
      </w:r>
      <w:r w:rsidR="00CC7AF4">
        <w:rPr>
          <w:rFonts w:ascii="Times New Roman" w:hAnsi="Times New Roman"/>
          <w:sz w:val="24"/>
          <w:szCs w:val="24"/>
        </w:rPr>
        <w:t xml:space="preserve"> so</w:t>
      </w:r>
      <w:r w:rsidR="00527F67">
        <w:rPr>
          <w:rFonts w:ascii="Times New Roman" w:hAnsi="Times New Roman"/>
          <w:sz w:val="24"/>
          <w:szCs w:val="24"/>
        </w:rPr>
        <w:t xml:space="preserve"> strongly aligned after SOX</w:t>
      </w:r>
      <w:r w:rsidRPr="00CB0ED0">
        <w:rPr>
          <w:rFonts w:ascii="Times New Roman" w:hAnsi="Times New Roman"/>
          <w:sz w:val="24"/>
          <w:szCs w:val="24"/>
        </w:rPr>
        <w:t>.</w:t>
      </w:r>
      <w:r>
        <w:rPr>
          <w:rFonts w:ascii="Times New Roman" w:hAnsi="Times New Roman"/>
          <w:sz w:val="24"/>
          <w:szCs w:val="24"/>
        </w:rPr>
        <w:t xml:space="preserve"> These results </w:t>
      </w:r>
      <w:r w:rsidR="001C1765">
        <w:rPr>
          <w:rFonts w:ascii="Times New Roman" w:hAnsi="Times New Roman"/>
          <w:sz w:val="24"/>
          <w:szCs w:val="24"/>
        </w:rPr>
        <w:t>exist in</w:t>
      </w:r>
      <w:r>
        <w:rPr>
          <w:rFonts w:ascii="Times New Roman" w:hAnsi="Times New Roman"/>
          <w:sz w:val="24"/>
          <w:szCs w:val="24"/>
        </w:rPr>
        <w:t xml:space="preserve"> unregulated </w:t>
      </w:r>
      <w:r w:rsidR="001C1765">
        <w:rPr>
          <w:rFonts w:ascii="Times New Roman" w:hAnsi="Times New Roman"/>
          <w:sz w:val="24"/>
          <w:szCs w:val="24"/>
        </w:rPr>
        <w:t>industries</w:t>
      </w:r>
      <w:r w:rsidR="00CC7AF4">
        <w:rPr>
          <w:rFonts w:ascii="Times New Roman" w:hAnsi="Times New Roman"/>
          <w:sz w:val="24"/>
          <w:szCs w:val="24"/>
        </w:rPr>
        <w:t xml:space="preserve"> and can be explained by the increased responsibilities that CEO’s have to deal </w:t>
      </w:r>
      <w:r w:rsidR="006C0864">
        <w:rPr>
          <w:rFonts w:ascii="Times New Roman" w:hAnsi="Times New Roman"/>
          <w:sz w:val="24"/>
          <w:szCs w:val="24"/>
        </w:rPr>
        <w:t>with</w:t>
      </w:r>
      <w:r w:rsidR="00CC7AF4">
        <w:rPr>
          <w:rFonts w:ascii="Times New Roman" w:hAnsi="Times New Roman"/>
          <w:sz w:val="24"/>
          <w:szCs w:val="24"/>
        </w:rPr>
        <w:t xml:space="preserve"> and the strict regulation about the</w:t>
      </w:r>
      <w:r w:rsidR="00B92B46">
        <w:rPr>
          <w:rFonts w:ascii="Times New Roman" w:hAnsi="Times New Roman"/>
          <w:sz w:val="24"/>
          <w:szCs w:val="24"/>
        </w:rPr>
        <w:t xml:space="preserve"> new</w:t>
      </w:r>
      <w:r w:rsidR="00CC7AF4">
        <w:rPr>
          <w:rFonts w:ascii="Times New Roman" w:hAnsi="Times New Roman"/>
          <w:sz w:val="24"/>
          <w:szCs w:val="24"/>
        </w:rPr>
        <w:t xml:space="preserve"> penalties </w:t>
      </w:r>
      <w:r w:rsidR="00B92B46">
        <w:rPr>
          <w:rFonts w:ascii="Times New Roman" w:hAnsi="Times New Roman"/>
          <w:sz w:val="24"/>
          <w:szCs w:val="24"/>
        </w:rPr>
        <w:t>that they face</w:t>
      </w:r>
      <w:r w:rsidR="00B42C14">
        <w:rPr>
          <w:rFonts w:ascii="Times New Roman" w:hAnsi="Times New Roman"/>
          <w:sz w:val="24"/>
          <w:szCs w:val="24"/>
        </w:rPr>
        <w:t xml:space="preserve"> following</w:t>
      </w:r>
      <w:r w:rsidR="00B92B46">
        <w:rPr>
          <w:rFonts w:ascii="Times New Roman" w:hAnsi="Times New Roman"/>
          <w:sz w:val="24"/>
          <w:szCs w:val="24"/>
        </w:rPr>
        <w:t xml:space="preserve"> wrong actions.</w:t>
      </w:r>
      <w:r w:rsidR="001C1765">
        <w:rPr>
          <w:rFonts w:ascii="Times New Roman" w:hAnsi="Times New Roman"/>
          <w:sz w:val="24"/>
          <w:szCs w:val="24"/>
        </w:rPr>
        <w:t xml:space="preserve"> I</w:t>
      </w:r>
      <w:r w:rsidRPr="00CB0ED0">
        <w:rPr>
          <w:rFonts w:ascii="Times New Roman" w:hAnsi="Times New Roman"/>
          <w:sz w:val="24"/>
          <w:szCs w:val="24"/>
        </w:rPr>
        <w:t>n regulated industries</w:t>
      </w:r>
      <w:r w:rsidR="001C1765">
        <w:rPr>
          <w:rFonts w:ascii="Times New Roman" w:hAnsi="Times New Roman"/>
          <w:sz w:val="24"/>
          <w:szCs w:val="24"/>
        </w:rPr>
        <w:t xml:space="preserve"> the results</w:t>
      </w:r>
      <w:r w:rsidRPr="00CB0ED0">
        <w:rPr>
          <w:rFonts w:ascii="Times New Roman" w:hAnsi="Times New Roman"/>
          <w:sz w:val="24"/>
          <w:szCs w:val="24"/>
        </w:rPr>
        <w:t xml:space="preserve"> are in contrast to those mentioned above </w:t>
      </w:r>
      <w:r w:rsidR="00303796">
        <w:rPr>
          <w:rFonts w:ascii="Times New Roman" w:hAnsi="Times New Roman"/>
          <w:sz w:val="24"/>
          <w:szCs w:val="24"/>
        </w:rPr>
        <w:t>as</w:t>
      </w:r>
      <w:r w:rsidRPr="00CB0ED0">
        <w:rPr>
          <w:rFonts w:ascii="Times New Roman" w:hAnsi="Times New Roman"/>
          <w:sz w:val="24"/>
          <w:szCs w:val="24"/>
        </w:rPr>
        <w:t xml:space="preserve"> total pay performance sensitivity and stock ownership did not change at all </w:t>
      </w:r>
      <w:r w:rsidR="001C1765">
        <w:rPr>
          <w:rFonts w:ascii="Times New Roman" w:hAnsi="Times New Roman"/>
          <w:sz w:val="24"/>
          <w:szCs w:val="24"/>
        </w:rPr>
        <w:t>for CEOs</w:t>
      </w:r>
      <w:r w:rsidRPr="00CB0ED0">
        <w:rPr>
          <w:rFonts w:ascii="Times New Roman" w:hAnsi="Times New Roman"/>
          <w:sz w:val="24"/>
          <w:szCs w:val="24"/>
        </w:rPr>
        <w:t xml:space="preserve">. This means that the incentives of shareholders are aligned to those of CEO’s and this alignment has increased. </w:t>
      </w:r>
      <w:r w:rsidR="00D52EDB">
        <w:rPr>
          <w:rFonts w:ascii="Times New Roman" w:hAnsi="Times New Roman"/>
          <w:sz w:val="24"/>
          <w:szCs w:val="24"/>
        </w:rPr>
        <w:t xml:space="preserve">The </w:t>
      </w:r>
      <w:r w:rsidR="002E39CF">
        <w:rPr>
          <w:rFonts w:ascii="Times New Roman" w:hAnsi="Times New Roman"/>
          <w:sz w:val="24"/>
          <w:szCs w:val="24"/>
        </w:rPr>
        <w:t>goal of</w:t>
      </w:r>
      <w:r w:rsidR="00D52EDB">
        <w:rPr>
          <w:rFonts w:ascii="Times New Roman" w:hAnsi="Times New Roman"/>
          <w:sz w:val="24"/>
          <w:szCs w:val="24"/>
        </w:rPr>
        <w:t xml:space="preserve"> shareholder</w:t>
      </w:r>
      <w:r w:rsidR="002E39CF">
        <w:rPr>
          <w:rFonts w:ascii="Times New Roman" w:hAnsi="Times New Roman"/>
          <w:sz w:val="24"/>
          <w:szCs w:val="24"/>
        </w:rPr>
        <w:t>s and executives is to reduce as much as possible</w:t>
      </w:r>
      <w:r w:rsidR="00D52EDB">
        <w:rPr>
          <w:rFonts w:ascii="Times New Roman" w:hAnsi="Times New Roman"/>
          <w:sz w:val="24"/>
          <w:szCs w:val="24"/>
        </w:rPr>
        <w:t xml:space="preserve"> the effect </w:t>
      </w:r>
      <w:r w:rsidR="002E39CF">
        <w:rPr>
          <w:rFonts w:ascii="Times New Roman" w:hAnsi="Times New Roman"/>
          <w:sz w:val="24"/>
          <w:szCs w:val="24"/>
        </w:rPr>
        <w:t>that</w:t>
      </w:r>
      <w:r w:rsidR="00D52EDB">
        <w:rPr>
          <w:rFonts w:ascii="Times New Roman" w:hAnsi="Times New Roman"/>
          <w:sz w:val="24"/>
          <w:szCs w:val="24"/>
        </w:rPr>
        <w:t xml:space="preserve"> the legislation</w:t>
      </w:r>
      <w:r w:rsidR="002E39CF">
        <w:rPr>
          <w:rFonts w:ascii="Times New Roman" w:hAnsi="Times New Roman"/>
          <w:sz w:val="24"/>
          <w:szCs w:val="24"/>
        </w:rPr>
        <w:t xml:space="preserve"> has</w:t>
      </w:r>
      <w:r w:rsidR="00D52EDB">
        <w:rPr>
          <w:rFonts w:ascii="Times New Roman" w:hAnsi="Times New Roman"/>
          <w:sz w:val="24"/>
          <w:szCs w:val="24"/>
        </w:rPr>
        <w:t xml:space="preserve"> on their wealth.</w:t>
      </w:r>
      <w:r w:rsidR="002E39CF">
        <w:rPr>
          <w:rFonts w:ascii="Times New Roman" w:hAnsi="Times New Roman"/>
          <w:sz w:val="24"/>
          <w:szCs w:val="24"/>
        </w:rPr>
        <w:t xml:space="preserve"> A different study from</w:t>
      </w:r>
      <w:r w:rsidR="00D52EDB">
        <w:rPr>
          <w:rFonts w:ascii="Times New Roman" w:hAnsi="Times New Roman"/>
          <w:sz w:val="24"/>
          <w:szCs w:val="24"/>
        </w:rPr>
        <w:t xml:space="preserve"> </w:t>
      </w:r>
      <w:proofErr w:type="spellStart"/>
      <w:r w:rsidRPr="0075359B">
        <w:rPr>
          <w:rFonts w:ascii="Times New Roman" w:hAnsi="Times New Roman"/>
          <w:sz w:val="24"/>
          <w:szCs w:val="24"/>
        </w:rPr>
        <w:t>Bargeron</w:t>
      </w:r>
      <w:proofErr w:type="spellEnd"/>
      <w:r w:rsidRPr="0075359B">
        <w:rPr>
          <w:rFonts w:ascii="Times New Roman" w:hAnsi="Times New Roman"/>
          <w:sz w:val="24"/>
          <w:szCs w:val="24"/>
        </w:rPr>
        <w:t xml:space="preserve"> et al (2010) found </w:t>
      </w:r>
      <w:r w:rsidR="00E15886" w:rsidRPr="0075359B">
        <w:rPr>
          <w:rFonts w:ascii="Times New Roman" w:hAnsi="Times New Roman"/>
          <w:sz w:val="24"/>
          <w:szCs w:val="24"/>
        </w:rPr>
        <w:t>that</w:t>
      </w:r>
      <w:r w:rsidR="0075359B" w:rsidRPr="0075359B">
        <w:rPr>
          <w:rFonts w:ascii="Times New Roman" w:hAnsi="Times New Roman"/>
          <w:sz w:val="24"/>
          <w:szCs w:val="24"/>
        </w:rPr>
        <w:t xml:space="preserve"> companies have reduced spending money on</w:t>
      </w:r>
      <w:r w:rsidR="00E15886" w:rsidRPr="0075359B">
        <w:rPr>
          <w:rFonts w:ascii="Times New Roman" w:hAnsi="Times New Roman"/>
          <w:sz w:val="24"/>
          <w:szCs w:val="24"/>
        </w:rPr>
        <w:t xml:space="preserve"> risky investment </w:t>
      </w:r>
      <w:r w:rsidRPr="0075359B">
        <w:rPr>
          <w:rFonts w:ascii="Times New Roman" w:hAnsi="Times New Roman"/>
          <w:sz w:val="24"/>
          <w:szCs w:val="24"/>
        </w:rPr>
        <w:t xml:space="preserve">projects and </w:t>
      </w:r>
      <w:r w:rsidR="0075359B" w:rsidRPr="0075359B">
        <w:rPr>
          <w:rFonts w:ascii="Times New Roman" w:hAnsi="Times New Roman"/>
          <w:sz w:val="24"/>
          <w:szCs w:val="24"/>
        </w:rPr>
        <w:t>increased the</w:t>
      </w:r>
      <w:r w:rsidRPr="0075359B">
        <w:rPr>
          <w:rFonts w:ascii="Times New Roman" w:hAnsi="Times New Roman"/>
          <w:sz w:val="24"/>
          <w:szCs w:val="24"/>
        </w:rPr>
        <w:t xml:space="preserve"> cash</w:t>
      </w:r>
      <w:r w:rsidR="008B42B9">
        <w:rPr>
          <w:rFonts w:ascii="Times New Roman" w:hAnsi="Times New Roman"/>
          <w:sz w:val="24"/>
          <w:szCs w:val="24"/>
        </w:rPr>
        <w:t xml:space="preserve"> that they</w:t>
      </w:r>
      <w:r w:rsidRPr="0075359B">
        <w:rPr>
          <w:rFonts w:ascii="Times New Roman" w:hAnsi="Times New Roman"/>
          <w:sz w:val="24"/>
          <w:szCs w:val="24"/>
        </w:rPr>
        <w:t xml:space="preserve"> ho</w:t>
      </w:r>
      <w:r w:rsidR="0075359B" w:rsidRPr="0075359B">
        <w:rPr>
          <w:rFonts w:ascii="Times New Roman" w:hAnsi="Times New Roman"/>
          <w:sz w:val="24"/>
          <w:szCs w:val="24"/>
        </w:rPr>
        <w:t>ld</w:t>
      </w:r>
      <w:r w:rsidRPr="0075359B">
        <w:rPr>
          <w:rFonts w:ascii="Times New Roman" w:hAnsi="Times New Roman"/>
          <w:sz w:val="24"/>
          <w:szCs w:val="24"/>
        </w:rPr>
        <w:t>.</w:t>
      </w:r>
    </w:p>
    <w:p w:rsidR="00AB378B" w:rsidRDefault="00692537" w:rsidP="009E45D1">
      <w:pPr>
        <w:spacing w:line="360" w:lineRule="auto"/>
        <w:jc w:val="both"/>
        <w:rPr>
          <w:rFonts w:ascii="Times New Roman" w:hAnsi="Times New Roman"/>
          <w:sz w:val="24"/>
          <w:szCs w:val="24"/>
        </w:rPr>
      </w:pPr>
      <w:r>
        <w:rPr>
          <w:rFonts w:ascii="Times New Roman" w:hAnsi="Times New Roman"/>
          <w:sz w:val="24"/>
          <w:szCs w:val="24"/>
        </w:rPr>
        <w:t xml:space="preserve">Stock option grants are one part of the total compensation that executives receive. </w:t>
      </w:r>
      <w:proofErr w:type="spellStart"/>
      <w:r w:rsidR="003741E9" w:rsidRPr="00CB0ED0">
        <w:rPr>
          <w:rFonts w:ascii="Times New Roman" w:hAnsi="Times New Roman"/>
          <w:sz w:val="24"/>
          <w:szCs w:val="24"/>
        </w:rPr>
        <w:t>Banerjee</w:t>
      </w:r>
      <w:proofErr w:type="spellEnd"/>
      <w:r w:rsidR="003741E9" w:rsidRPr="00CB0ED0">
        <w:rPr>
          <w:rFonts w:ascii="Times New Roman" w:hAnsi="Times New Roman"/>
          <w:sz w:val="24"/>
          <w:szCs w:val="24"/>
        </w:rPr>
        <w:t xml:space="preserve"> et al. (2005) </w:t>
      </w:r>
      <w:r w:rsidR="003741E9">
        <w:rPr>
          <w:rFonts w:ascii="Times New Roman" w:hAnsi="Times New Roman"/>
          <w:sz w:val="24"/>
          <w:szCs w:val="24"/>
        </w:rPr>
        <w:t>reveals</w:t>
      </w:r>
      <w:r w:rsidR="003741E9" w:rsidRPr="00CB0ED0">
        <w:rPr>
          <w:rFonts w:ascii="Times New Roman" w:hAnsi="Times New Roman"/>
          <w:sz w:val="24"/>
          <w:szCs w:val="24"/>
        </w:rPr>
        <w:t xml:space="preserve"> a decrease in the amount of </w:t>
      </w:r>
      <w:r w:rsidR="003741E9">
        <w:rPr>
          <w:rFonts w:ascii="Times New Roman" w:hAnsi="Times New Roman"/>
          <w:sz w:val="24"/>
          <w:szCs w:val="24"/>
        </w:rPr>
        <w:t xml:space="preserve">option based </w:t>
      </w:r>
      <w:r w:rsidR="003741E9" w:rsidRPr="00CB0ED0">
        <w:rPr>
          <w:rFonts w:ascii="Times New Roman" w:hAnsi="Times New Roman"/>
          <w:sz w:val="24"/>
          <w:szCs w:val="24"/>
        </w:rPr>
        <w:t xml:space="preserve">compensation </w:t>
      </w:r>
      <w:r w:rsidR="003741E9">
        <w:rPr>
          <w:rFonts w:ascii="Times New Roman" w:hAnsi="Times New Roman"/>
          <w:sz w:val="24"/>
          <w:szCs w:val="24"/>
        </w:rPr>
        <w:t>to</w:t>
      </w:r>
      <w:r w:rsidR="003741E9" w:rsidRPr="00CB0ED0">
        <w:rPr>
          <w:rFonts w:ascii="Times New Roman" w:hAnsi="Times New Roman"/>
          <w:sz w:val="24"/>
          <w:szCs w:val="24"/>
        </w:rPr>
        <w:t xml:space="preserve"> CEO’s due to the dec</w:t>
      </w:r>
      <w:r w:rsidR="00D42420">
        <w:rPr>
          <w:rFonts w:ascii="Times New Roman" w:hAnsi="Times New Roman"/>
          <w:sz w:val="24"/>
          <w:szCs w:val="24"/>
        </w:rPr>
        <w:t>rease</w:t>
      </w:r>
      <w:r w:rsidR="003741E9" w:rsidRPr="00CB0ED0">
        <w:rPr>
          <w:rFonts w:ascii="Times New Roman" w:hAnsi="Times New Roman"/>
          <w:sz w:val="24"/>
          <w:szCs w:val="24"/>
        </w:rPr>
        <w:t xml:space="preserve"> of stock options granted to </w:t>
      </w:r>
      <w:r w:rsidR="003741E9">
        <w:rPr>
          <w:rFonts w:ascii="Times New Roman" w:hAnsi="Times New Roman"/>
          <w:sz w:val="24"/>
          <w:szCs w:val="24"/>
        </w:rPr>
        <w:t xml:space="preserve">them after the </w:t>
      </w:r>
      <w:r w:rsidR="003741E9" w:rsidRPr="0075359B">
        <w:rPr>
          <w:rFonts w:ascii="Times New Roman" w:hAnsi="Times New Roman"/>
          <w:sz w:val="24"/>
          <w:szCs w:val="24"/>
        </w:rPr>
        <w:t>Enron crash.</w:t>
      </w:r>
      <w:r w:rsidR="003741E9">
        <w:rPr>
          <w:rFonts w:ascii="Times New Roman" w:hAnsi="Times New Roman"/>
          <w:sz w:val="24"/>
          <w:szCs w:val="24"/>
        </w:rPr>
        <w:t xml:space="preserve"> </w:t>
      </w:r>
      <w:proofErr w:type="spellStart"/>
      <w:r>
        <w:rPr>
          <w:rFonts w:ascii="Times New Roman" w:hAnsi="Times New Roman"/>
          <w:sz w:val="24"/>
          <w:szCs w:val="24"/>
        </w:rPr>
        <w:t>Aggarwal</w:t>
      </w:r>
      <w:proofErr w:type="spellEnd"/>
      <w:r>
        <w:rPr>
          <w:rFonts w:ascii="Times New Roman" w:hAnsi="Times New Roman"/>
          <w:sz w:val="24"/>
          <w:szCs w:val="24"/>
        </w:rPr>
        <w:t xml:space="preserve"> &amp; </w:t>
      </w:r>
      <w:proofErr w:type="spellStart"/>
      <w:r>
        <w:rPr>
          <w:rFonts w:ascii="Times New Roman" w:hAnsi="Times New Roman"/>
          <w:sz w:val="24"/>
          <w:szCs w:val="24"/>
        </w:rPr>
        <w:t>Samwick</w:t>
      </w:r>
      <w:proofErr w:type="spellEnd"/>
      <w:r>
        <w:rPr>
          <w:rFonts w:ascii="Times New Roman" w:hAnsi="Times New Roman"/>
          <w:sz w:val="24"/>
          <w:szCs w:val="24"/>
        </w:rPr>
        <w:t xml:space="preserve"> (1999) </w:t>
      </w:r>
      <w:r w:rsidR="003741E9">
        <w:rPr>
          <w:rFonts w:ascii="Times New Roman" w:hAnsi="Times New Roman"/>
          <w:sz w:val="24"/>
          <w:szCs w:val="24"/>
        </w:rPr>
        <w:t>examined the importance of stock</w:t>
      </w:r>
      <w:r w:rsidR="002E39CF">
        <w:rPr>
          <w:rFonts w:ascii="Times New Roman" w:hAnsi="Times New Roman"/>
          <w:sz w:val="24"/>
          <w:szCs w:val="24"/>
        </w:rPr>
        <w:t>s</w:t>
      </w:r>
      <w:r w:rsidR="003741E9">
        <w:rPr>
          <w:rFonts w:ascii="Times New Roman" w:hAnsi="Times New Roman"/>
          <w:sz w:val="24"/>
          <w:szCs w:val="24"/>
        </w:rPr>
        <w:t xml:space="preserve"> and options on the wealth of the company. The results </w:t>
      </w:r>
      <w:r w:rsidR="002E39CF">
        <w:rPr>
          <w:rFonts w:ascii="Times New Roman" w:hAnsi="Times New Roman"/>
          <w:sz w:val="24"/>
          <w:szCs w:val="24"/>
        </w:rPr>
        <w:t>showed</w:t>
      </w:r>
      <w:r>
        <w:rPr>
          <w:rFonts w:ascii="Times New Roman" w:hAnsi="Times New Roman"/>
          <w:sz w:val="24"/>
          <w:szCs w:val="24"/>
        </w:rPr>
        <w:t xml:space="preserve"> that </w:t>
      </w:r>
      <w:r w:rsidR="00B45584">
        <w:rPr>
          <w:rFonts w:ascii="Times New Roman" w:hAnsi="Times New Roman"/>
          <w:sz w:val="24"/>
          <w:szCs w:val="24"/>
        </w:rPr>
        <w:t>changes in the value of the company’s stock and options have a huge effect in the wealth of the company, whereas total CEO pay has only a small effect.</w:t>
      </w:r>
    </w:p>
    <w:p w:rsidR="00C36F0A" w:rsidRDefault="00C36F0A" w:rsidP="009E45D1">
      <w:pPr>
        <w:spacing w:line="360" w:lineRule="auto"/>
        <w:jc w:val="both"/>
        <w:rPr>
          <w:rFonts w:ascii="Times New Roman" w:hAnsi="Times New Roman"/>
          <w:sz w:val="24"/>
          <w:szCs w:val="24"/>
        </w:rPr>
      </w:pPr>
    </w:p>
    <w:p w:rsidR="004E2F43" w:rsidRDefault="004E2F43" w:rsidP="009E45D1">
      <w:pPr>
        <w:spacing w:line="360" w:lineRule="auto"/>
        <w:jc w:val="both"/>
        <w:rPr>
          <w:rFonts w:ascii="Times New Roman" w:hAnsi="Times New Roman"/>
          <w:sz w:val="24"/>
          <w:szCs w:val="24"/>
        </w:rPr>
      </w:pPr>
    </w:p>
    <w:p w:rsidR="004E2F43" w:rsidRDefault="004E2F43" w:rsidP="009E45D1">
      <w:pPr>
        <w:spacing w:line="360" w:lineRule="auto"/>
        <w:jc w:val="both"/>
        <w:rPr>
          <w:rFonts w:ascii="Times New Roman" w:hAnsi="Times New Roman"/>
          <w:sz w:val="24"/>
          <w:szCs w:val="24"/>
        </w:rPr>
      </w:pPr>
    </w:p>
    <w:p w:rsidR="004E2F43" w:rsidRDefault="004E2F43" w:rsidP="009E45D1">
      <w:pPr>
        <w:spacing w:line="360" w:lineRule="auto"/>
        <w:jc w:val="both"/>
        <w:rPr>
          <w:rFonts w:ascii="Times New Roman" w:hAnsi="Times New Roman"/>
          <w:sz w:val="24"/>
          <w:szCs w:val="24"/>
        </w:rPr>
      </w:pPr>
    </w:p>
    <w:p w:rsidR="001F229A" w:rsidRDefault="001F229A" w:rsidP="009E45D1">
      <w:pPr>
        <w:spacing w:line="360" w:lineRule="auto"/>
        <w:jc w:val="both"/>
        <w:rPr>
          <w:rFonts w:ascii="Times New Roman" w:hAnsi="Times New Roman"/>
          <w:sz w:val="24"/>
          <w:szCs w:val="24"/>
        </w:rPr>
      </w:pPr>
    </w:p>
    <w:p w:rsidR="00883CDA" w:rsidRPr="00534943" w:rsidRDefault="001C5E6B" w:rsidP="00534943">
      <w:pPr>
        <w:numPr>
          <w:ilvl w:val="0"/>
          <w:numId w:val="13"/>
        </w:numPr>
        <w:spacing w:line="360" w:lineRule="auto"/>
        <w:rPr>
          <w:rFonts w:ascii="Times New Roman" w:hAnsi="Times New Roman"/>
          <w:b/>
          <w:i/>
          <w:sz w:val="28"/>
          <w:szCs w:val="28"/>
        </w:rPr>
      </w:pPr>
      <w:r w:rsidRPr="00534943">
        <w:rPr>
          <w:rFonts w:ascii="Times New Roman" w:hAnsi="Times New Roman"/>
          <w:b/>
          <w:i/>
          <w:sz w:val="28"/>
          <w:szCs w:val="28"/>
        </w:rPr>
        <w:lastRenderedPageBreak/>
        <w:t>Financially distressed firms</w:t>
      </w:r>
      <w:r w:rsidR="007526C4" w:rsidRPr="00534943">
        <w:rPr>
          <w:rFonts w:ascii="Times New Roman" w:hAnsi="Times New Roman"/>
          <w:b/>
          <w:i/>
          <w:sz w:val="28"/>
          <w:szCs w:val="28"/>
        </w:rPr>
        <w:t xml:space="preserve"> and CEO Compensation</w:t>
      </w:r>
    </w:p>
    <w:p w:rsidR="008C7B25" w:rsidRPr="00AF2505" w:rsidRDefault="008C7B25" w:rsidP="008C7B25">
      <w:pPr>
        <w:spacing w:line="360" w:lineRule="auto"/>
        <w:jc w:val="both"/>
        <w:rPr>
          <w:rFonts w:ascii="Times New Roman" w:hAnsi="Times New Roman"/>
          <w:sz w:val="24"/>
          <w:szCs w:val="24"/>
        </w:rPr>
      </w:pPr>
      <w:bookmarkStart w:id="4" w:name="_Toc287456329"/>
      <w:r>
        <w:rPr>
          <w:rFonts w:ascii="Times New Roman" w:hAnsi="Times New Roman"/>
          <w:sz w:val="24"/>
          <w:szCs w:val="24"/>
        </w:rPr>
        <w:t>A paper fro</w:t>
      </w:r>
      <w:r w:rsidRPr="00535B3D">
        <w:rPr>
          <w:rFonts w:ascii="Times New Roman" w:hAnsi="Times New Roman"/>
          <w:sz w:val="24"/>
          <w:szCs w:val="24"/>
        </w:rPr>
        <w:t xml:space="preserve">m Gilson &amp; </w:t>
      </w:r>
      <w:proofErr w:type="spellStart"/>
      <w:r w:rsidRPr="00535B3D">
        <w:rPr>
          <w:rFonts w:ascii="Times New Roman" w:hAnsi="Times New Roman"/>
          <w:sz w:val="24"/>
          <w:szCs w:val="24"/>
        </w:rPr>
        <w:t>Vetsuypens</w:t>
      </w:r>
      <w:proofErr w:type="spellEnd"/>
      <w:r w:rsidR="00535B3D" w:rsidRPr="00535B3D">
        <w:rPr>
          <w:rFonts w:ascii="Times New Roman" w:hAnsi="Times New Roman"/>
          <w:sz w:val="24"/>
          <w:szCs w:val="24"/>
        </w:rPr>
        <w:t xml:space="preserve"> (1993)</w:t>
      </w:r>
      <w:r w:rsidRPr="00535B3D">
        <w:rPr>
          <w:rFonts w:ascii="Times New Roman" w:hAnsi="Times New Roman"/>
          <w:sz w:val="24"/>
          <w:szCs w:val="24"/>
        </w:rPr>
        <w:t xml:space="preserve"> tries </w:t>
      </w:r>
      <w:r>
        <w:rPr>
          <w:rFonts w:ascii="Times New Roman" w:hAnsi="Times New Roman"/>
          <w:sz w:val="24"/>
          <w:szCs w:val="24"/>
        </w:rPr>
        <w:t xml:space="preserve">to find the effect </w:t>
      </w:r>
      <w:r w:rsidR="00AF6518">
        <w:rPr>
          <w:rFonts w:ascii="Times New Roman" w:hAnsi="Times New Roman"/>
          <w:sz w:val="24"/>
          <w:szCs w:val="24"/>
        </w:rPr>
        <w:t xml:space="preserve">that bankruptcy </w:t>
      </w:r>
      <w:r w:rsidR="00BA432E">
        <w:rPr>
          <w:rFonts w:ascii="Times New Roman" w:hAnsi="Times New Roman"/>
          <w:sz w:val="24"/>
          <w:szCs w:val="24"/>
        </w:rPr>
        <w:t>or</w:t>
      </w:r>
      <w:r w:rsidR="00AF6518">
        <w:rPr>
          <w:rFonts w:ascii="Times New Roman" w:hAnsi="Times New Roman"/>
          <w:sz w:val="24"/>
          <w:szCs w:val="24"/>
        </w:rPr>
        <w:t xml:space="preserve"> dept restructuring of public firms had </w:t>
      </w:r>
      <w:r>
        <w:rPr>
          <w:rFonts w:ascii="Times New Roman" w:hAnsi="Times New Roman"/>
          <w:sz w:val="24"/>
          <w:szCs w:val="24"/>
        </w:rPr>
        <w:t>on the level of</w:t>
      </w:r>
      <w:r w:rsidR="00AF6518">
        <w:rPr>
          <w:rFonts w:ascii="Times New Roman" w:hAnsi="Times New Roman"/>
          <w:sz w:val="24"/>
          <w:szCs w:val="24"/>
        </w:rPr>
        <w:t xml:space="preserve"> CEO compensation. </w:t>
      </w:r>
      <w:r>
        <w:rPr>
          <w:rFonts w:ascii="Times New Roman" w:hAnsi="Times New Roman"/>
          <w:sz w:val="24"/>
          <w:szCs w:val="24"/>
        </w:rPr>
        <w:t xml:space="preserve">The results support that there was a reduction in the compensation that CEOs’ received and many of the executives </w:t>
      </w:r>
      <w:r w:rsidR="00BA432E">
        <w:rPr>
          <w:rFonts w:ascii="Times New Roman" w:hAnsi="Times New Roman"/>
          <w:sz w:val="24"/>
          <w:szCs w:val="24"/>
        </w:rPr>
        <w:t>lost their jobs</w:t>
      </w:r>
      <w:r>
        <w:rPr>
          <w:rFonts w:ascii="Times New Roman" w:hAnsi="Times New Roman"/>
          <w:sz w:val="24"/>
          <w:szCs w:val="24"/>
        </w:rPr>
        <w:t>. The new CEOs’</w:t>
      </w:r>
      <w:r w:rsidR="00BA432E">
        <w:rPr>
          <w:rFonts w:ascii="Times New Roman" w:hAnsi="Times New Roman"/>
          <w:sz w:val="24"/>
          <w:szCs w:val="24"/>
        </w:rPr>
        <w:t xml:space="preserve"> that were hired</w:t>
      </w:r>
      <w:r w:rsidR="00483E11">
        <w:rPr>
          <w:rFonts w:ascii="Times New Roman" w:hAnsi="Times New Roman"/>
          <w:sz w:val="24"/>
          <w:szCs w:val="24"/>
        </w:rPr>
        <w:t xml:space="preserve"> and </w:t>
      </w:r>
      <w:r w:rsidR="001F229A">
        <w:rPr>
          <w:rFonts w:ascii="Times New Roman" w:hAnsi="Times New Roman"/>
          <w:sz w:val="24"/>
          <w:szCs w:val="24"/>
        </w:rPr>
        <w:t xml:space="preserve">were active before the firm gets financially distressed </w:t>
      </w:r>
      <w:r w:rsidR="00BA432E">
        <w:rPr>
          <w:rFonts w:ascii="Times New Roman" w:hAnsi="Times New Roman"/>
          <w:sz w:val="24"/>
          <w:szCs w:val="24"/>
        </w:rPr>
        <w:t>were paid 35% less than the previous CEOs’</w:t>
      </w:r>
      <w:r>
        <w:rPr>
          <w:rFonts w:ascii="Times New Roman" w:hAnsi="Times New Roman"/>
          <w:sz w:val="24"/>
          <w:szCs w:val="24"/>
        </w:rPr>
        <w:t>. On the other hand</w:t>
      </w:r>
      <w:r w:rsidR="004C72B4">
        <w:rPr>
          <w:rFonts w:ascii="Times New Roman" w:hAnsi="Times New Roman"/>
          <w:sz w:val="24"/>
          <w:szCs w:val="24"/>
        </w:rPr>
        <w:t xml:space="preserve"> new</w:t>
      </w:r>
      <w:r>
        <w:rPr>
          <w:rFonts w:ascii="Times New Roman" w:hAnsi="Times New Roman"/>
          <w:sz w:val="24"/>
          <w:szCs w:val="24"/>
        </w:rPr>
        <w:t xml:space="preserve"> CEOs’</w:t>
      </w:r>
      <w:r w:rsidR="004C72B4">
        <w:rPr>
          <w:rFonts w:ascii="Times New Roman" w:hAnsi="Times New Roman"/>
          <w:sz w:val="24"/>
          <w:szCs w:val="24"/>
        </w:rPr>
        <w:t xml:space="preserve"> that were not </w:t>
      </w:r>
      <w:r w:rsidR="00880B5B">
        <w:rPr>
          <w:rFonts w:ascii="Times New Roman" w:hAnsi="Times New Roman"/>
          <w:sz w:val="24"/>
          <w:szCs w:val="24"/>
        </w:rPr>
        <w:t>active before the financial distress occurs</w:t>
      </w:r>
      <w:r>
        <w:rPr>
          <w:rFonts w:ascii="Times New Roman" w:hAnsi="Times New Roman"/>
          <w:sz w:val="24"/>
          <w:szCs w:val="24"/>
        </w:rPr>
        <w:t xml:space="preserve"> were paid 36% more than the CEOs that they replace, and their compensation is based more on stock options. Another study from</w:t>
      </w:r>
      <w:r w:rsidR="00F45BF6">
        <w:rPr>
          <w:rFonts w:ascii="Times New Roman" w:hAnsi="Times New Roman"/>
          <w:sz w:val="24"/>
          <w:szCs w:val="24"/>
        </w:rPr>
        <w:t xml:space="preserve"> </w:t>
      </w:r>
      <w:r w:rsidR="00F45BF6" w:rsidRPr="00EE0768">
        <w:rPr>
          <w:rFonts w:ascii="Times New Roman" w:hAnsi="Times New Roman"/>
          <w:sz w:val="24"/>
          <w:szCs w:val="24"/>
        </w:rPr>
        <w:t xml:space="preserve">Kang &amp; </w:t>
      </w:r>
      <w:proofErr w:type="spellStart"/>
      <w:r w:rsidR="00F45BF6" w:rsidRPr="00EE0768">
        <w:rPr>
          <w:rFonts w:ascii="Times New Roman" w:hAnsi="Times New Roman"/>
          <w:sz w:val="24"/>
          <w:szCs w:val="24"/>
        </w:rPr>
        <w:t>Mitni</w:t>
      </w:r>
      <w:r w:rsidR="003F2E9F" w:rsidRPr="00EE0768">
        <w:rPr>
          <w:rFonts w:ascii="Times New Roman" w:hAnsi="Times New Roman"/>
          <w:sz w:val="24"/>
          <w:szCs w:val="24"/>
        </w:rPr>
        <w:t>k</w:t>
      </w:r>
      <w:proofErr w:type="spellEnd"/>
      <w:r w:rsidR="003F2E9F" w:rsidRPr="00EE0768">
        <w:rPr>
          <w:rFonts w:ascii="Times New Roman" w:hAnsi="Times New Roman"/>
          <w:sz w:val="24"/>
          <w:szCs w:val="24"/>
        </w:rPr>
        <w:t xml:space="preserve"> (2009</w:t>
      </w:r>
      <w:r w:rsidR="00F45BF6" w:rsidRPr="00EE0768">
        <w:rPr>
          <w:rFonts w:ascii="Times New Roman" w:hAnsi="Times New Roman"/>
          <w:sz w:val="24"/>
          <w:szCs w:val="24"/>
        </w:rPr>
        <w:t>)</w:t>
      </w:r>
      <w:r w:rsidRPr="00EE0768">
        <w:rPr>
          <w:rFonts w:ascii="Times New Roman" w:hAnsi="Times New Roman"/>
          <w:sz w:val="24"/>
          <w:szCs w:val="24"/>
        </w:rPr>
        <w:t xml:space="preserve"> exa</w:t>
      </w:r>
      <w:r>
        <w:rPr>
          <w:rFonts w:ascii="Times New Roman" w:hAnsi="Times New Roman"/>
          <w:sz w:val="24"/>
          <w:szCs w:val="24"/>
        </w:rPr>
        <w:t xml:space="preserve">mines the </w:t>
      </w:r>
      <w:r w:rsidR="007D336C">
        <w:rPr>
          <w:rFonts w:ascii="Times New Roman" w:hAnsi="Times New Roman"/>
          <w:sz w:val="24"/>
          <w:szCs w:val="24"/>
        </w:rPr>
        <w:t>impact</w:t>
      </w:r>
      <w:r>
        <w:rPr>
          <w:rFonts w:ascii="Times New Roman" w:hAnsi="Times New Roman"/>
          <w:sz w:val="24"/>
          <w:szCs w:val="24"/>
        </w:rPr>
        <w:t xml:space="preserve"> </w:t>
      </w:r>
      <w:r w:rsidR="007D336C">
        <w:rPr>
          <w:rFonts w:ascii="Times New Roman" w:hAnsi="Times New Roman"/>
          <w:sz w:val="24"/>
          <w:szCs w:val="24"/>
        </w:rPr>
        <w:t>of</w:t>
      </w:r>
      <w:r>
        <w:rPr>
          <w:rFonts w:ascii="Times New Roman" w:hAnsi="Times New Roman"/>
          <w:sz w:val="24"/>
          <w:szCs w:val="24"/>
        </w:rPr>
        <w:t xml:space="preserve"> financial distress</w:t>
      </w:r>
      <w:r w:rsidR="007D336C">
        <w:rPr>
          <w:rFonts w:ascii="Times New Roman" w:hAnsi="Times New Roman"/>
          <w:sz w:val="24"/>
          <w:szCs w:val="24"/>
        </w:rPr>
        <w:t xml:space="preserve"> </w:t>
      </w:r>
      <w:r>
        <w:rPr>
          <w:rFonts w:ascii="Times New Roman" w:hAnsi="Times New Roman"/>
          <w:sz w:val="24"/>
          <w:szCs w:val="24"/>
        </w:rPr>
        <w:t xml:space="preserve">on the compensation of CEOs’. The results reveal that the CEOs’ of financially distressed </w:t>
      </w:r>
      <w:r w:rsidR="000E13DD">
        <w:rPr>
          <w:rFonts w:ascii="Times New Roman" w:hAnsi="Times New Roman"/>
          <w:sz w:val="24"/>
          <w:szCs w:val="24"/>
        </w:rPr>
        <w:t>firms</w:t>
      </w:r>
      <w:r>
        <w:rPr>
          <w:rFonts w:ascii="Times New Roman" w:hAnsi="Times New Roman"/>
          <w:sz w:val="24"/>
          <w:szCs w:val="24"/>
        </w:rPr>
        <w:t xml:space="preserve"> faced great reductions in their compensation com</w:t>
      </w:r>
      <w:r w:rsidR="00603C03">
        <w:rPr>
          <w:rFonts w:ascii="Times New Roman" w:hAnsi="Times New Roman"/>
          <w:sz w:val="24"/>
          <w:szCs w:val="24"/>
        </w:rPr>
        <w:t>pared to those of</w:t>
      </w:r>
      <w:r>
        <w:rPr>
          <w:rFonts w:ascii="Times New Roman" w:hAnsi="Times New Roman"/>
          <w:sz w:val="24"/>
          <w:szCs w:val="24"/>
        </w:rPr>
        <w:t xml:space="preserve"> not distressed firms. This decrease has to do </w:t>
      </w:r>
      <w:r w:rsidR="00E808AC">
        <w:rPr>
          <w:rFonts w:ascii="Times New Roman" w:hAnsi="Times New Roman"/>
          <w:sz w:val="24"/>
          <w:szCs w:val="24"/>
        </w:rPr>
        <w:t xml:space="preserve">both </w:t>
      </w:r>
      <w:r>
        <w:rPr>
          <w:rFonts w:ascii="Times New Roman" w:hAnsi="Times New Roman"/>
          <w:sz w:val="24"/>
          <w:szCs w:val="24"/>
        </w:rPr>
        <w:t>for new CEOs’</w:t>
      </w:r>
      <w:r w:rsidR="00E808AC">
        <w:rPr>
          <w:rFonts w:ascii="Times New Roman" w:hAnsi="Times New Roman"/>
          <w:sz w:val="24"/>
          <w:szCs w:val="24"/>
        </w:rPr>
        <w:t>,</w:t>
      </w:r>
      <w:r>
        <w:rPr>
          <w:rFonts w:ascii="Times New Roman" w:hAnsi="Times New Roman"/>
          <w:sz w:val="24"/>
          <w:szCs w:val="24"/>
        </w:rPr>
        <w:t xml:space="preserve"> and CEOs’ that work many years in the firm. The biggest part of this result comes from the reduction of the stock options which are granted to </w:t>
      </w:r>
      <w:r w:rsidR="00E808AC">
        <w:rPr>
          <w:rFonts w:ascii="Times New Roman" w:hAnsi="Times New Roman"/>
          <w:sz w:val="24"/>
          <w:szCs w:val="24"/>
        </w:rPr>
        <w:t>them</w:t>
      </w:r>
      <w:r>
        <w:rPr>
          <w:rFonts w:ascii="Times New Roman" w:hAnsi="Times New Roman"/>
          <w:sz w:val="24"/>
          <w:szCs w:val="24"/>
        </w:rPr>
        <w:t xml:space="preserve">.  </w:t>
      </w:r>
      <w:r w:rsidR="002478AB" w:rsidRPr="00EE0768">
        <w:rPr>
          <w:rFonts w:ascii="Times New Roman" w:hAnsi="Times New Roman"/>
          <w:sz w:val="24"/>
          <w:szCs w:val="24"/>
        </w:rPr>
        <w:t xml:space="preserve">Kang &amp; </w:t>
      </w:r>
      <w:proofErr w:type="spellStart"/>
      <w:r w:rsidR="002478AB" w:rsidRPr="00EE0768">
        <w:rPr>
          <w:rFonts w:ascii="Times New Roman" w:hAnsi="Times New Roman"/>
          <w:sz w:val="24"/>
          <w:szCs w:val="24"/>
        </w:rPr>
        <w:t>Mitnik</w:t>
      </w:r>
      <w:proofErr w:type="spellEnd"/>
      <w:r w:rsidR="002478AB" w:rsidRPr="00EE0768">
        <w:rPr>
          <w:rFonts w:ascii="Times New Roman" w:hAnsi="Times New Roman"/>
          <w:sz w:val="24"/>
          <w:szCs w:val="24"/>
        </w:rPr>
        <w:t xml:space="preserve"> (2009)</w:t>
      </w:r>
      <w:r w:rsidR="00603C03">
        <w:rPr>
          <w:rFonts w:ascii="Times New Roman" w:hAnsi="Times New Roman"/>
          <w:sz w:val="24"/>
          <w:szCs w:val="24"/>
        </w:rPr>
        <w:t xml:space="preserve"> also found that</w:t>
      </w:r>
      <w:r w:rsidR="00CE57C8">
        <w:rPr>
          <w:rFonts w:ascii="Times New Roman" w:hAnsi="Times New Roman"/>
          <w:sz w:val="24"/>
          <w:szCs w:val="24"/>
        </w:rPr>
        <w:t>: 1)</w:t>
      </w:r>
      <w:r w:rsidR="00603C03">
        <w:rPr>
          <w:rFonts w:ascii="Times New Roman" w:hAnsi="Times New Roman"/>
          <w:sz w:val="24"/>
          <w:szCs w:val="24"/>
        </w:rPr>
        <w:t xml:space="preserve"> lucky grants</w:t>
      </w:r>
      <w:r w:rsidR="004D7429">
        <w:rPr>
          <w:rFonts w:ascii="Times New Roman" w:hAnsi="Times New Roman"/>
          <w:sz w:val="24"/>
          <w:szCs w:val="24"/>
        </w:rPr>
        <w:t xml:space="preserve"> (grants given at the lowest price</w:t>
      </w:r>
      <w:r w:rsidR="006678C0">
        <w:rPr>
          <w:rFonts w:ascii="Times New Roman" w:hAnsi="Times New Roman"/>
          <w:sz w:val="24"/>
          <w:szCs w:val="24"/>
        </w:rPr>
        <w:t xml:space="preserve"> of the month they are granted</w:t>
      </w:r>
      <w:r w:rsidR="004D7429">
        <w:rPr>
          <w:rFonts w:ascii="Times New Roman" w:hAnsi="Times New Roman"/>
          <w:sz w:val="24"/>
          <w:szCs w:val="24"/>
        </w:rPr>
        <w:t>)</w:t>
      </w:r>
      <w:r w:rsidR="00603C03">
        <w:rPr>
          <w:rFonts w:ascii="Times New Roman" w:hAnsi="Times New Roman"/>
          <w:sz w:val="24"/>
          <w:szCs w:val="24"/>
        </w:rPr>
        <w:t xml:space="preserve"> are higher for firms</w:t>
      </w:r>
      <w:r w:rsidR="00CE57C8">
        <w:rPr>
          <w:rFonts w:ascii="Times New Roman" w:hAnsi="Times New Roman"/>
          <w:sz w:val="24"/>
          <w:szCs w:val="24"/>
        </w:rPr>
        <w:t xml:space="preserve"> before the</w:t>
      </w:r>
      <w:r w:rsidR="00CB6F7F">
        <w:rPr>
          <w:rFonts w:ascii="Times New Roman" w:hAnsi="Times New Roman"/>
          <w:sz w:val="24"/>
          <w:szCs w:val="24"/>
        </w:rPr>
        <w:t>y</w:t>
      </w:r>
      <w:r w:rsidR="00CE57C8">
        <w:rPr>
          <w:rFonts w:ascii="Times New Roman" w:hAnsi="Times New Roman"/>
          <w:sz w:val="24"/>
          <w:szCs w:val="24"/>
        </w:rPr>
        <w:t xml:space="preserve"> get financially distressed</w:t>
      </w:r>
      <w:r w:rsidR="00603C03">
        <w:rPr>
          <w:rFonts w:ascii="Times New Roman" w:hAnsi="Times New Roman"/>
          <w:sz w:val="24"/>
          <w:szCs w:val="24"/>
        </w:rPr>
        <w:t xml:space="preserve"> </w:t>
      </w:r>
      <w:r w:rsidR="00CE57C8">
        <w:rPr>
          <w:rFonts w:ascii="Times New Roman" w:hAnsi="Times New Roman"/>
          <w:sz w:val="24"/>
          <w:szCs w:val="24"/>
        </w:rPr>
        <w:t>and 2</w:t>
      </w:r>
      <w:r w:rsidR="005E1B09">
        <w:rPr>
          <w:rFonts w:ascii="Times New Roman" w:hAnsi="Times New Roman"/>
          <w:sz w:val="24"/>
          <w:szCs w:val="24"/>
        </w:rPr>
        <w:t>)</w:t>
      </w:r>
      <w:r w:rsidR="00CE57C8">
        <w:rPr>
          <w:rFonts w:ascii="Times New Roman" w:hAnsi="Times New Roman"/>
          <w:sz w:val="24"/>
          <w:szCs w:val="24"/>
        </w:rPr>
        <w:t xml:space="preserve"> these lucky grants are reduced when they get distressed and after. </w:t>
      </w:r>
      <w:r w:rsidR="005E1B09">
        <w:rPr>
          <w:rFonts w:ascii="Times New Roman" w:hAnsi="Times New Roman"/>
          <w:sz w:val="24"/>
          <w:szCs w:val="24"/>
        </w:rPr>
        <w:t xml:space="preserve">In contrast </w:t>
      </w:r>
      <w:r w:rsidR="00603C03">
        <w:rPr>
          <w:rFonts w:ascii="Times New Roman" w:hAnsi="Times New Roman"/>
          <w:sz w:val="24"/>
          <w:szCs w:val="24"/>
        </w:rPr>
        <w:t xml:space="preserve">solvent </w:t>
      </w:r>
      <w:r w:rsidR="00F45BF6">
        <w:rPr>
          <w:rFonts w:ascii="Times New Roman" w:hAnsi="Times New Roman"/>
          <w:sz w:val="24"/>
          <w:szCs w:val="24"/>
        </w:rPr>
        <w:t>companies</w:t>
      </w:r>
      <w:r w:rsidR="00603C03">
        <w:rPr>
          <w:rFonts w:ascii="Times New Roman" w:hAnsi="Times New Roman"/>
          <w:sz w:val="24"/>
          <w:szCs w:val="24"/>
        </w:rPr>
        <w:t>’</w:t>
      </w:r>
      <w:r w:rsidR="00F45BF6">
        <w:rPr>
          <w:rFonts w:ascii="Times New Roman" w:hAnsi="Times New Roman"/>
          <w:sz w:val="24"/>
          <w:szCs w:val="24"/>
        </w:rPr>
        <w:t xml:space="preserve"> keep the lucky grants stable</w:t>
      </w:r>
      <w:r w:rsidR="005E1B09">
        <w:rPr>
          <w:rFonts w:ascii="Times New Roman" w:hAnsi="Times New Roman"/>
          <w:sz w:val="24"/>
          <w:szCs w:val="24"/>
        </w:rPr>
        <w:t>.</w:t>
      </w:r>
      <w:r w:rsidR="00603C03">
        <w:rPr>
          <w:rFonts w:ascii="Times New Roman" w:hAnsi="Times New Roman"/>
          <w:sz w:val="24"/>
          <w:szCs w:val="24"/>
        </w:rPr>
        <w:t xml:space="preserve"> </w:t>
      </w:r>
      <w:r w:rsidR="00066637" w:rsidRPr="006D00D5">
        <w:rPr>
          <w:rFonts w:ascii="Times New Roman" w:hAnsi="Times New Roman"/>
          <w:sz w:val="24"/>
          <w:szCs w:val="24"/>
        </w:rPr>
        <w:t xml:space="preserve">Chang, Hayes &amp; </w:t>
      </w:r>
      <w:proofErr w:type="spellStart"/>
      <w:r w:rsidR="00066637" w:rsidRPr="006D00D5">
        <w:rPr>
          <w:rFonts w:ascii="Times New Roman" w:hAnsi="Times New Roman"/>
          <w:sz w:val="24"/>
          <w:szCs w:val="24"/>
        </w:rPr>
        <w:t>Hillegeist</w:t>
      </w:r>
      <w:proofErr w:type="spellEnd"/>
      <w:r w:rsidR="00066637" w:rsidRPr="006D00D5">
        <w:rPr>
          <w:rFonts w:ascii="Times New Roman" w:hAnsi="Times New Roman"/>
          <w:sz w:val="24"/>
          <w:szCs w:val="24"/>
        </w:rPr>
        <w:t xml:space="preserve"> (2009)</w:t>
      </w:r>
      <w:r w:rsidR="00066637">
        <w:rPr>
          <w:rFonts w:ascii="Times New Roman" w:hAnsi="Times New Roman"/>
          <w:color w:val="FF0000"/>
          <w:sz w:val="24"/>
          <w:szCs w:val="24"/>
        </w:rPr>
        <w:t xml:space="preserve"> </w:t>
      </w:r>
      <w:r w:rsidR="00066637" w:rsidRPr="008D4B9C">
        <w:rPr>
          <w:rFonts w:ascii="Times New Roman" w:hAnsi="Times New Roman"/>
          <w:sz w:val="24"/>
          <w:szCs w:val="24"/>
        </w:rPr>
        <w:t>conducted a study</w:t>
      </w:r>
      <w:r w:rsidR="00066637">
        <w:rPr>
          <w:rFonts w:ascii="Times New Roman" w:hAnsi="Times New Roman"/>
          <w:sz w:val="24"/>
          <w:szCs w:val="24"/>
        </w:rPr>
        <w:t xml:space="preserve"> in order to examine how the risk of financial distress affects CEO compensation. The results reveal that firms with higher risk of financial distress give a higher compensation than firms facing lower financial distress risk.</w:t>
      </w:r>
      <w:r w:rsidR="00066637" w:rsidRPr="008D4B9C">
        <w:rPr>
          <w:rFonts w:ascii="Times New Roman" w:hAnsi="Times New Roman"/>
          <w:sz w:val="24"/>
          <w:szCs w:val="24"/>
        </w:rPr>
        <w:t xml:space="preserve"> </w:t>
      </w:r>
      <w:r w:rsidR="00066637">
        <w:rPr>
          <w:rFonts w:ascii="Times New Roman" w:hAnsi="Times New Roman"/>
          <w:sz w:val="24"/>
          <w:szCs w:val="24"/>
        </w:rPr>
        <w:t xml:space="preserve">This result occurs for firms with moderate distress risk. The results also suggest that the relation between the pay - performance sensitivity and distress risk is </w:t>
      </w:r>
      <w:r w:rsidR="000C5CE3">
        <w:rPr>
          <w:rFonts w:ascii="Times New Roman" w:hAnsi="Times New Roman"/>
          <w:sz w:val="24"/>
          <w:szCs w:val="24"/>
        </w:rPr>
        <w:t xml:space="preserve">found to be </w:t>
      </w:r>
      <w:r w:rsidR="00066637">
        <w:rPr>
          <w:rFonts w:ascii="Times New Roman" w:hAnsi="Times New Roman"/>
          <w:sz w:val="24"/>
          <w:szCs w:val="24"/>
        </w:rPr>
        <w:t>negative</w:t>
      </w:r>
      <w:r w:rsidR="002457E5">
        <w:rPr>
          <w:rFonts w:ascii="Times New Roman" w:hAnsi="Times New Roman"/>
          <w:sz w:val="24"/>
          <w:szCs w:val="24"/>
        </w:rPr>
        <w:t xml:space="preserve">, and the relation between distress risk and CEO pay risk sensitivity is found positive for firms that face moderate distress </w:t>
      </w:r>
      <w:r w:rsidR="002457E5" w:rsidRPr="00671BC6">
        <w:rPr>
          <w:rFonts w:ascii="Times New Roman" w:hAnsi="Times New Roman"/>
          <w:sz w:val="24"/>
          <w:szCs w:val="24"/>
        </w:rPr>
        <w:t>risk.</w:t>
      </w:r>
      <w:r w:rsidR="00066637" w:rsidRPr="00671BC6">
        <w:rPr>
          <w:rFonts w:ascii="Times New Roman" w:hAnsi="Times New Roman"/>
          <w:sz w:val="24"/>
          <w:szCs w:val="24"/>
        </w:rPr>
        <w:t xml:space="preserve"> </w:t>
      </w:r>
      <w:proofErr w:type="spellStart"/>
      <w:r w:rsidR="00066637" w:rsidRPr="00671BC6">
        <w:rPr>
          <w:rFonts w:ascii="Times New Roman" w:hAnsi="Times New Roman"/>
          <w:sz w:val="24"/>
          <w:szCs w:val="24"/>
        </w:rPr>
        <w:t>Roser</w:t>
      </w:r>
      <w:proofErr w:type="spellEnd"/>
      <w:r w:rsidR="00066637" w:rsidRPr="00671BC6">
        <w:rPr>
          <w:rFonts w:ascii="Times New Roman" w:hAnsi="Times New Roman"/>
          <w:sz w:val="24"/>
          <w:szCs w:val="24"/>
        </w:rPr>
        <w:t xml:space="preserve"> &amp; </w:t>
      </w:r>
      <w:proofErr w:type="spellStart"/>
      <w:r w:rsidR="00066637" w:rsidRPr="00671BC6">
        <w:rPr>
          <w:rFonts w:ascii="Times New Roman" w:hAnsi="Times New Roman"/>
          <w:sz w:val="24"/>
          <w:szCs w:val="24"/>
        </w:rPr>
        <w:t>Canil</w:t>
      </w:r>
      <w:proofErr w:type="spellEnd"/>
      <w:r w:rsidR="00066637" w:rsidRPr="00671BC6">
        <w:rPr>
          <w:rFonts w:ascii="Times New Roman" w:hAnsi="Times New Roman"/>
          <w:sz w:val="24"/>
          <w:szCs w:val="24"/>
        </w:rPr>
        <w:t xml:space="preserve"> try</w:t>
      </w:r>
      <w:r w:rsidR="00066637" w:rsidRPr="00E3591E">
        <w:rPr>
          <w:rFonts w:ascii="Times New Roman" w:hAnsi="Times New Roman"/>
          <w:sz w:val="24"/>
          <w:szCs w:val="24"/>
        </w:rPr>
        <w:t xml:space="preserve"> to find</w:t>
      </w:r>
      <w:r w:rsidR="00066637">
        <w:rPr>
          <w:rFonts w:ascii="Times New Roman" w:hAnsi="Times New Roman"/>
          <w:sz w:val="24"/>
          <w:szCs w:val="24"/>
        </w:rPr>
        <w:t xml:space="preserve"> in financially distressed firms where CEO compensation is based. </w:t>
      </w:r>
      <w:r w:rsidR="00066637" w:rsidRPr="00AF2505">
        <w:rPr>
          <w:rFonts w:ascii="Times New Roman" w:hAnsi="Times New Roman"/>
          <w:sz w:val="24"/>
          <w:szCs w:val="24"/>
        </w:rPr>
        <w:t>On options or restricted stock grants? The findings indicate that in the three first years of distress</w:t>
      </w:r>
      <w:r w:rsidR="00AF2505" w:rsidRPr="00AF2505">
        <w:rPr>
          <w:rFonts w:ascii="Times New Roman" w:hAnsi="Times New Roman"/>
          <w:sz w:val="24"/>
          <w:szCs w:val="24"/>
        </w:rPr>
        <w:t>,</w:t>
      </w:r>
      <w:r w:rsidR="00066637" w:rsidRPr="00AF2505">
        <w:rPr>
          <w:rFonts w:ascii="Times New Roman" w:hAnsi="Times New Roman"/>
          <w:sz w:val="24"/>
          <w:szCs w:val="24"/>
        </w:rPr>
        <w:t xml:space="preserve"> options are preferred to stock grants</w:t>
      </w:r>
      <w:r w:rsidR="00C72704">
        <w:rPr>
          <w:rFonts w:ascii="Times New Roman" w:hAnsi="Times New Roman"/>
          <w:sz w:val="24"/>
          <w:szCs w:val="24"/>
        </w:rPr>
        <w:t xml:space="preserve"> in distressed firms</w:t>
      </w:r>
      <w:r w:rsidR="00066637" w:rsidRPr="00AF2505">
        <w:rPr>
          <w:rFonts w:ascii="Times New Roman" w:hAnsi="Times New Roman"/>
          <w:sz w:val="24"/>
          <w:szCs w:val="24"/>
        </w:rPr>
        <w:t xml:space="preserve">. In the following year stock grants take the position of options but they are not kept </w:t>
      </w:r>
      <w:r w:rsidR="00C72704">
        <w:rPr>
          <w:rFonts w:ascii="Times New Roman" w:hAnsi="Times New Roman"/>
          <w:sz w:val="24"/>
          <w:szCs w:val="24"/>
        </w:rPr>
        <w:t>too long</w:t>
      </w:r>
      <w:r w:rsidR="00066637" w:rsidRPr="00AF2505">
        <w:rPr>
          <w:rFonts w:ascii="Times New Roman" w:hAnsi="Times New Roman"/>
          <w:sz w:val="24"/>
          <w:szCs w:val="24"/>
        </w:rPr>
        <w:t xml:space="preserve">. From the fourth year of financial distress as the company starts to stabilize bonuses </w:t>
      </w:r>
      <w:r w:rsidR="00AF2505" w:rsidRPr="00AF2505">
        <w:rPr>
          <w:rFonts w:ascii="Times New Roman" w:hAnsi="Times New Roman"/>
          <w:sz w:val="24"/>
          <w:szCs w:val="24"/>
        </w:rPr>
        <w:t xml:space="preserve">are the primary source of </w:t>
      </w:r>
      <w:r w:rsidR="00047C8D">
        <w:rPr>
          <w:rFonts w:ascii="Times New Roman" w:hAnsi="Times New Roman"/>
          <w:sz w:val="24"/>
          <w:szCs w:val="24"/>
        </w:rPr>
        <w:t>awarded to CEOs’</w:t>
      </w:r>
      <w:r w:rsidR="00AF2505" w:rsidRPr="00AF2505">
        <w:rPr>
          <w:rFonts w:ascii="Times New Roman" w:hAnsi="Times New Roman"/>
          <w:sz w:val="24"/>
          <w:szCs w:val="24"/>
        </w:rPr>
        <w:t>. T</w:t>
      </w:r>
      <w:r w:rsidR="00066637" w:rsidRPr="00AF2505">
        <w:rPr>
          <w:rFonts w:ascii="Times New Roman" w:hAnsi="Times New Roman"/>
          <w:sz w:val="24"/>
          <w:szCs w:val="24"/>
        </w:rPr>
        <w:t xml:space="preserve">his result is </w:t>
      </w:r>
      <w:r w:rsidR="00AF2505" w:rsidRPr="00AF2505">
        <w:rPr>
          <w:rFonts w:ascii="Times New Roman" w:hAnsi="Times New Roman"/>
          <w:sz w:val="24"/>
          <w:szCs w:val="24"/>
        </w:rPr>
        <w:t xml:space="preserve">found to be </w:t>
      </w:r>
      <w:r w:rsidR="00066637" w:rsidRPr="00AF2505">
        <w:rPr>
          <w:rFonts w:ascii="Times New Roman" w:hAnsi="Times New Roman"/>
          <w:sz w:val="24"/>
          <w:szCs w:val="24"/>
        </w:rPr>
        <w:t>strong and significant.</w:t>
      </w:r>
    </w:p>
    <w:p w:rsidR="00066637" w:rsidRDefault="00066637" w:rsidP="00066637">
      <w:pPr>
        <w:spacing w:line="360" w:lineRule="auto"/>
        <w:jc w:val="both"/>
        <w:rPr>
          <w:rFonts w:ascii="Times New Roman" w:hAnsi="Times New Roman"/>
          <w:sz w:val="24"/>
          <w:szCs w:val="24"/>
        </w:rPr>
      </w:pPr>
      <w:r>
        <w:rPr>
          <w:rFonts w:ascii="Times New Roman" w:hAnsi="Times New Roman"/>
          <w:sz w:val="24"/>
          <w:szCs w:val="24"/>
        </w:rPr>
        <w:lastRenderedPageBreak/>
        <w:t xml:space="preserve">A study </w:t>
      </w:r>
      <w:r w:rsidRPr="004A50C7">
        <w:rPr>
          <w:rFonts w:ascii="Times New Roman" w:hAnsi="Times New Roman"/>
          <w:sz w:val="24"/>
          <w:szCs w:val="24"/>
        </w:rPr>
        <w:t>from Wang (2006)</w:t>
      </w:r>
      <w:r w:rsidR="00207CB7" w:rsidRPr="004A50C7">
        <w:rPr>
          <w:rFonts w:ascii="Times New Roman" w:hAnsi="Times New Roman"/>
          <w:sz w:val="24"/>
          <w:szCs w:val="24"/>
        </w:rPr>
        <w:t xml:space="preserve"> investigates</w:t>
      </w:r>
      <w:r w:rsidR="00207CB7">
        <w:rPr>
          <w:rFonts w:ascii="Times New Roman" w:hAnsi="Times New Roman"/>
          <w:sz w:val="24"/>
          <w:szCs w:val="24"/>
        </w:rPr>
        <w:t xml:space="preserve"> the di</w:t>
      </w:r>
      <w:r>
        <w:rPr>
          <w:rFonts w:ascii="Times New Roman" w:hAnsi="Times New Roman"/>
          <w:sz w:val="24"/>
          <w:szCs w:val="24"/>
        </w:rPr>
        <w:t>f</w:t>
      </w:r>
      <w:r w:rsidR="00207CB7">
        <w:rPr>
          <w:rFonts w:ascii="Times New Roman" w:hAnsi="Times New Roman"/>
          <w:sz w:val="24"/>
          <w:szCs w:val="24"/>
        </w:rPr>
        <w:t>f</w:t>
      </w:r>
      <w:r>
        <w:rPr>
          <w:rFonts w:ascii="Times New Roman" w:hAnsi="Times New Roman"/>
          <w:sz w:val="24"/>
          <w:szCs w:val="24"/>
        </w:rPr>
        <w:t>erence of the pay performance sensitivity among CEOs’ in financially constrained and financially unconstrained firms. The results show that financially constrained firms have a pay performance sensitivity that is two times higher than the sensitivity in unconstrained firms. Furthermore the total compensation of CEOs’ in constrained firms was higher compared to the compensation in unconstrained firms. One explanation is that constrained firms are more difficult to manage than unconstrained and in order to motivate managers do their best a higher compensation should be granted to them.</w:t>
      </w:r>
    </w:p>
    <w:p w:rsidR="00066637" w:rsidRDefault="00066637" w:rsidP="00066637">
      <w:pPr>
        <w:spacing w:line="360" w:lineRule="auto"/>
        <w:jc w:val="both"/>
        <w:rPr>
          <w:rFonts w:ascii="Times New Roman" w:hAnsi="Times New Roman"/>
          <w:sz w:val="24"/>
          <w:szCs w:val="24"/>
        </w:rPr>
      </w:pPr>
      <w:r>
        <w:rPr>
          <w:rFonts w:ascii="Times New Roman" w:hAnsi="Times New Roman"/>
          <w:sz w:val="24"/>
          <w:szCs w:val="24"/>
        </w:rPr>
        <w:t xml:space="preserve">A study </w:t>
      </w:r>
      <w:r w:rsidRPr="00A1287F">
        <w:rPr>
          <w:rFonts w:ascii="Times New Roman" w:hAnsi="Times New Roman"/>
          <w:sz w:val="24"/>
          <w:szCs w:val="24"/>
        </w:rPr>
        <w:t xml:space="preserve">from </w:t>
      </w:r>
      <w:proofErr w:type="spellStart"/>
      <w:r w:rsidRPr="00A1287F">
        <w:rPr>
          <w:rFonts w:ascii="Times New Roman" w:hAnsi="Times New Roman"/>
          <w:sz w:val="24"/>
          <w:szCs w:val="24"/>
        </w:rPr>
        <w:t>Gande</w:t>
      </w:r>
      <w:proofErr w:type="spellEnd"/>
      <w:r w:rsidRPr="00A1287F">
        <w:rPr>
          <w:rFonts w:ascii="Times New Roman" w:hAnsi="Times New Roman"/>
          <w:sz w:val="24"/>
          <w:szCs w:val="24"/>
        </w:rPr>
        <w:t xml:space="preserve"> &amp; </w:t>
      </w:r>
      <w:proofErr w:type="spellStart"/>
      <w:r w:rsidRPr="00A1287F">
        <w:rPr>
          <w:rFonts w:ascii="Times New Roman" w:hAnsi="Times New Roman"/>
          <w:sz w:val="24"/>
          <w:szCs w:val="24"/>
        </w:rPr>
        <w:t>Kalpathy</w:t>
      </w:r>
      <w:proofErr w:type="spellEnd"/>
      <w:r w:rsidRPr="00A1287F">
        <w:rPr>
          <w:rFonts w:ascii="Times New Roman" w:hAnsi="Times New Roman"/>
          <w:sz w:val="24"/>
          <w:szCs w:val="24"/>
        </w:rPr>
        <w:t xml:space="preserve"> (2011) explores</w:t>
      </w:r>
      <w:r>
        <w:rPr>
          <w:rFonts w:ascii="Times New Roman" w:hAnsi="Times New Roman"/>
          <w:sz w:val="24"/>
          <w:szCs w:val="24"/>
        </w:rPr>
        <w:t xml:space="preserve"> the differences that occur in financial and non financial firms. These differences have to do with the pay performance sensitivity, compensation, and how risky the incentives that are provided to CEOs’ are. Moreover the firm size variable is taken into account and the conclusions drawn for financial firms are: 1) </w:t>
      </w:r>
      <w:proofErr w:type="gramStart"/>
      <w:r>
        <w:rPr>
          <w:rFonts w:ascii="Times New Roman" w:hAnsi="Times New Roman"/>
          <w:sz w:val="24"/>
          <w:szCs w:val="24"/>
        </w:rPr>
        <w:t>The</w:t>
      </w:r>
      <w:proofErr w:type="gramEnd"/>
      <w:r>
        <w:rPr>
          <w:rFonts w:ascii="Times New Roman" w:hAnsi="Times New Roman"/>
          <w:sz w:val="24"/>
          <w:szCs w:val="24"/>
        </w:rPr>
        <w:t xml:space="preserve"> bigger the firm size the higher the pay performance sensitivity that CEO’s have. 2) Equity based CEO compensation is higher in bigger sized firms and 3) the incentives that CEOs’ face are more risky as the size of the firm increases. On the other hand no conclusions can be withdrawn for non financial firms.</w:t>
      </w:r>
    </w:p>
    <w:p w:rsidR="00FD6F78" w:rsidRDefault="00066637" w:rsidP="00E21328">
      <w:pPr>
        <w:spacing w:line="360" w:lineRule="auto"/>
        <w:jc w:val="both"/>
        <w:rPr>
          <w:rFonts w:ascii="Times New Roman" w:hAnsi="Times New Roman"/>
          <w:color w:val="002060"/>
          <w:sz w:val="24"/>
          <w:szCs w:val="24"/>
        </w:rPr>
      </w:pPr>
      <w:r w:rsidRPr="0049629C">
        <w:rPr>
          <w:rFonts w:ascii="Times New Roman" w:hAnsi="Times New Roman"/>
          <w:sz w:val="24"/>
          <w:szCs w:val="24"/>
        </w:rPr>
        <w:t>Anderson (2009) explores</w:t>
      </w:r>
      <w:r>
        <w:rPr>
          <w:rFonts w:ascii="Times New Roman" w:hAnsi="Times New Roman"/>
          <w:sz w:val="24"/>
          <w:szCs w:val="24"/>
        </w:rPr>
        <w:t xml:space="preserve"> the effect of turnover events that are caused from the actions of CEOs’ on their compensation and the pay performance sensitivity. The examination deals with ingoing and outgoing CEOs’. The results support that incoming CEOS’ are compensated</w:t>
      </w:r>
      <w:r w:rsidR="00762D82">
        <w:rPr>
          <w:rFonts w:ascii="Times New Roman" w:hAnsi="Times New Roman"/>
          <w:sz w:val="24"/>
          <w:szCs w:val="24"/>
        </w:rPr>
        <w:t xml:space="preserve"> </w:t>
      </w:r>
      <w:r>
        <w:rPr>
          <w:rFonts w:ascii="Times New Roman" w:hAnsi="Times New Roman"/>
          <w:sz w:val="24"/>
          <w:szCs w:val="24"/>
        </w:rPr>
        <w:t xml:space="preserve">more from those that they leave the firm. This higher </w:t>
      </w:r>
      <w:r w:rsidRPr="001B3B63">
        <w:rPr>
          <w:rFonts w:ascii="Times New Roman" w:hAnsi="Times New Roman"/>
          <w:sz w:val="24"/>
          <w:szCs w:val="24"/>
        </w:rPr>
        <w:t>compensation includes total and option based compensation. In addition there is observed a difference between the payment of CEO and the replacement event. That difference is found to be higher when replacement is outside and the caused turnover is not forced but is voluntarily caused.</w:t>
      </w:r>
    </w:p>
    <w:p w:rsidR="00E21328" w:rsidRDefault="00E21328" w:rsidP="00E21328">
      <w:pPr>
        <w:spacing w:line="360" w:lineRule="auto"/>
        <w:jc w:val="both"/>
        <w:rPr>
          <w:rFonts w:ascii="Times New Roman" w:hAnsi="Times New Roman"/>
          <w:color w:val="002060"/>
          <w:sz w:val="24"/>
          <w:szCs w:val="24"/>
        </w:rPr>
      </w:pPr>
    </w:p>
    <w:p w:rsidR="00C04D31" w:rsidRDefault="00C04D31" w:rsidP="00E21328">
      <w:pPr>
        <w:spacing w:line="360" w:lineRule="auto"/>
        <w:jc w:val="both"/>
        <w:rPr>
          <w:rFonts w:ascii="Times New Roman" w:hAnsi="Times New Roman"/>
          <w:color w:val="002060"/>
          <w:sz w:val="24"/>
          <w:szCs w:val="24"/>
        </w:rPr>
      </w:pPr>
    </w:p>
    <w:p w:rsidR="00C04D31" w:rsidRPr="00E21328" w:rsidRDefault="00C04D31" w:rsidP="00E21328">
      <w:pPr>
        <w:spacing w:line="360" w:lineRule="auto"/>
        <w:jc w:val="both"/>
        <w:rPr>
          <w:rFonts w:ascii="Times New Roman" w:hAnsi="Times New Roman"/>
          <w:color w:val="002060"/>
          <w:sz w:val="24"/>
          <w:szCs w:val="24"/>
        </w:rPr>
      </w:pPr>
    </w:p>
    <w:p w:rsidR="00FD6F78" w:rsidRPr="003145FE" w:rsidRDefault="00067A51" w:rsidP="00FD6F78">
      <w:pPr>
        <w:pStyle w:val="Heading1"/>
        <w:spacing w:line="360" w:lineRule="auto"/>
        <w:rPr>
          <w:rFonts w:ascii="Times New Roman" w:hAnsi="Times New Roman" w:cs="Times New Roman"/>
        </w:rPr>
      </w:pPr>
      <w:r w:rsidRPr="003145FE">
        <w:rPr>
          <w:rFonts w:ascii="Times New Roman" w:hAnsi="Times New Roman" w:cs="Times New Roman"/>
        </w:rPr>
        <w:lastRenderedPageBreak/>
        <w:t>Chapter 5    Hypotheses Development</w:t>
      </w:r>
      <w:bookmarkEnd w:id="4"/>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This study will develop t</w:t>
      </w:r>
      <w:r w:rsidR="007546F6">
        <w:rPr>
          <w:rFonts w:ascii="Times New Roman" w:hAnsi="Times New Roman"/>
          <w:sz w:val="24"/>
          <w:szCs w:val="24"/>
        </w:rPr>
        <w:t>hree</w:t>
      </w:r>
      <w:r w:rsidRPr="009D3262">
        <w:rPr>
          <w:rFonts w:ascii="Times New Roman" w:hAnsi="Times New Roman"/>
          <w:sz w:val="24"/>
          <w:szCs w:val="24"/>
        </w:rPr>
        <w:t xml:space="preserve"> hypotheses in order to investigate the relationship between CEO compensation and firm performance measured by its stock price, NI, EPS and find the best measure of performance that best fits the data.</w:t>
      </w:r>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Firstly, I will find the relation between compensation and stock price, compensation and NI, and compensation with EPS. The hypothesis that can be formulated is as follows:</w:t>
      </w:r>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b/>
          <w:sz w:val="24"/>
          <w:szCs w:val="24"/>
        </w:rPr>
        <w:t>H1</w:t>
      </w:r>
      <w:r w:rsidRPr="009D3262">
        <w:rPr>
          <w:rFonts w:ascii="Times New Roman" w:hAnsi="Times New Roman"/>
          <w:sz w:val="24"/>
          <w:szCs w:val="24"/>
        </w:rPr>
        <w:t xml:space="preserve">: CEO compensation is positively related to increases in stock price, EPS, and NI. Also </w:t>
      </w:r>
      <w:r w:rsidR="001D3CDF">
        <w:rPr>
          <w:rFonts w:ascii="Times New Roman" w:hAnsi="Times New Roman"/>
          <w:sz w:val="24"/>
          <w:szCs w:val="24"/>
        </w:rPr>
        <w:t xml:space="preserve">the combination of </w:t>
      </w:r>
      <w:r w:rsidR="001D3CDF" w:rsidRPr="009D3262">
        <w:rPr>
          <w:rFonts w:ascii="Times New Roman" w:hAnsi="Times New Roman"/>
          <w:sz w:val="24"/>
          <w:szCs w:val="24"/>
        </w:rPr>
        <w:t>measures</w:t>
      </w:r>
      <w:r w:rsidRPr="009D3262">
        <w:rPr>
          <w:rFonts w:ascii="Times New Roman" w:hAnsi="Times New Roman"/>
          <w:sz w:val="24"/>
          <w:szCs w:val="24"/>
        </w:rPr>
        <w:t xml:space="preserve"> of performance</w:t>
      </w:r>
      <w:r w:rsidR="001D3CDF">
        <w:rPr>
          <w:rFonts w:ascii="Times New Roman" w:hAnsi="Times New Roman"/>
          <w:sz w:val="24"/>
          <w:szCs w:val="24"/>
        </w:rPr>
        <w:t xml:space="preserve"> (NI with</w:t>
      </w:r>
      <w:r w:rsidRPr="009D3262">
        <w:rPr>
          <w:rFonts w:ascii="Times New Roman" w:hAnsi="Times New Roman"/>
          <w:sz w:val="24"/>
          <w:szCs w:val="24"/>
        </w:rPr>
        <w:t xml:space="preserve"> </w:t>
      </w:r>
      <w:r w:rsidR="001D3CDF">
        <w:rPr>
          <w:rFonts w:ascii="Times New Roman" w:hAnsi="Times New Roman"/>
          <w:sz w:val="24"/>
          <w:szCs w:val="24"/>
        </w:rPr>
        <w:t>SP</w:t>
      </w:r>
      <w:r w:rsidRPr="009D3262">
        <w:rPr>
          <w:rFonts w:ascii="Times New Roman" w:hAnsi="Times New Roman"/>
          <w:sz w:val="24"/>
          <w:szCs w:val="24"/>
        </w:rPr>
        <w:t>)</w:t>
      </w:r>
      <w:r w:rsidR="001D3CDF">
        <w:rPr>
          <w:rFonts w:ascii="Times New Roman" w:hAnsi="Times New Roman"/>
          <w:sz w:val="24"/>
          <w:szCs w:val="24"/>
        </w:rPr>
        <w:t xml:space="preserve"> and (EPS with SP) </w:t>
      </w:r>
      <w:r w:rsidR="001D3CDF" w:rsidRPr="009D3262">
        <w:rPr>
          <w:rFonts w:ascii="Times New Roman" w:hAnsi="Times New Roman"/>
          <w:sz w:val="24"/>
          <w:szCs w:val="24"/>
        </w:rPr>
        <w:t>are</w:t>
      </w:r>
      <w:r w:rsidRPr="009D3262">
        <w:rPr>
          <w:rFonts w:ascii="Times New Roman" w:hAnsi="Times New Roman"/>
          <w:sz w:val="24"/>
          <w:szCs w:val="24"/>
        </w:rPr>
        <w:t xml:space="preserve"> expected to have a bigger effect on CEO compensation compared </w:t>
      </w:r>
      <w:r w:rsidR="001D3CDF">
        <w:rPr>
          <w:rFonts w:ascii="Times New Roman" w:hAnsi="Times New Roman"/>
          <w:sz w:val="24"/>
          <w:szCs w:val="24"/>
        </w:rPr>
        <w:t>to each measure alone</w:t>
      </w:r>
      <w:r w:rsidRPr="009D3262">
        <w:rPr>
          <w:rFonts w:ascii="Times New Roman" w:hAnsi="Times New Roman"/>
          <w:sz w:val="24"/>
          <w:szCs w:val="24"/>
        </w:rPr>
        <w:t>.</w:t>
      </w:r>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Secondly I will find the best measure of performance</w:t>
      </w:r>
      <w:r w:rsidR="001D3CDF">
        <w:rPr>
          <w:rFonts w:ascii="Times New Roman" w:hAnsi="Times New Roman"/>
          <w:sz w:val="24"/>
          <w:szCs w:val="24"/>
        </w:rPr>
        <w:t xml:space="preserve"> or combination of measures</w:t>
      </w:r>
      <w:r w:rsidRPr="009D3262">
        <w:rPr>
          <w:rFonts w:ascii="Times New Roman" w:hAnsi="Times New Roman"/>
          <w:sz w:val="24"/>
          <w:szCs w:val="24"/>
        </w:rPr>
        <w:t xml:space="preserve"> </w:t>
      </w:r>
      <w:r w:rsidR="001D3CDF">
        <w:rPr>
          <w:rFonts w:ascii="Times New Roman" w:hAnsi="Times New Roman"/>
          <w:sz w:val="24"/>
          <w:szCs w:val="24"/>
        </w:rPr>
        <w:t xml:space="preserve">and which provides more incentives to CEOs, </w:t>
      </w:r>
      <w:r w:rsidRPr="009D3262">
        <w:rPr>
          <w:rFonts w:ascii="Times New Roman" w:hAnsi="Times New Roman"/>
          <w:sz w:val="24"/>
          <w:szCs w:val="24"/>
        </w:rPr>
        <w:t>by comparing the total variances of the compensation that each measure explains. The hypothesis that can be formulated is as follows:</w:t>
      </w:r>
    </w:p>
    <w:p w:rsidR="00D22E65" w:rsidRDefault="00067A51" w:rsidP="005417E6">
      <w:pPr>
        <w:spacing w:line="360" w:lineRule="auto"/>
        <w:jc w:val="both"/>
        <w:rPr>
          <w:rFonts w:ascii="Times New Roman" w:hAnsi="Times New Roman"/>
          <w:sz w:val="24"/>
          <w:szCs w:val="24"/>
        </w:rPr>
      </w:pPr>
      <w:r w:rsidRPr="009D3262">
        <w:rPr>
          <w:rFonts w:ascii="Times New Roman" w:hAnsi="Times New Roman"/>
          <w:b/>
          <w:sz w:val="24"/>
          <w:szCs w:val="24"/>
        </w:rPr>
        <w:t>H2</w:t>
      </w:r>
      <w:r w:rsidRPr="009D3262">
        <w:rPr>
          <w:rFonts w:ascii="Times New Roman" w:hAnsi="Times New Roman"/>
          <w:sz w:val="24"/>
          <w:szCs w:val="24"/>
        </w:rPr>
        <w:t xml:space="preserve">: It is expected that </w:t>
      </w:r>
      <w:r w:rsidR="003F7A8F">
        <w:rPr>
          <w:rFonts w:ascii="Times New Roman" w:hAnsi="Times New Roman"/>
          <w:sz w:val="24"/>
          <w:szCs w:val="24"/>
        </w:rPr>
        <w:t>the combination of measures (SP, EPS) and (SP, NI)</w:t>
      </w:r>
      <w:r w:rsidRPr="009D3262">
        <w:rPr>
          <w:rFonts w:ascii="Times New Roman" w:hAnsi="Times New Roman"/>
          <w:sz w:val="24"/>
          <w:szCs w:val="24"/>
        </w:rPr>
        <w:t xml:space="preserve"> will add value to the explanation of the variance of CEO compensation, because</w:t>
      </w:r>
      <w:r w:rsidR="00C62333">
        <w:rPr>
          <w:rFonts w:ascii="Times New Roman" w:hAnsi="Times New Roman"/>
          <w:sz w:val="24"/>
          <w:szCs w:val="24"/>
        </w:rPr>
        <w:t xml:space="preserve"> they are different measures of performance and</w:t>
      </w:r>
      <w:r w:rsidRPr="009D3262">
        <w:rPr>
          <w:rFonts w:ascii="Times New Roman" w:hAnsi="Times New Roman"/>
          <w:sz w:val="24"/>
          <w:szCs w:val="24"/>
        </w:rPr>
        <w:t xml:space="preserve"> only a low correlation is expected to be found between the</w:t>
      </w:r>
      <w:r w:rsidR="00265A9A">
        <w:rPr>
          <w:rFonts w:ascii="Times New Roman" w:hAnsi="Times New Roman"/>
          <w:sz w:val="24"/>
          <w:szCs w:val="24"/>
        </w:rPr>
        <w:t xml:space="preserve"> combination of these </w:t>
      </w:r>
      <w:r w:rsidRPr="009D3262">
        <w:rPr>
          <w:rFonts w:ascii="Times New Roman" w:hAnsi="Times New Roman"/>
          <w:sz w:val="24"/>
          <w:szCs w:val="24"/>
        </w:rPr>
        <w:t>measures.</w:t>
      </w:r>
      <w:bookmarkStart w:id="5" w:name="_Toc287456330"/>
    </w:p>
    <w:p w:rsidR="00FC5656" w:rsidRDefault="00FC5656" w:rsidP="005417E6">
      <w:pPr>
        <w:spacing w:line="360" w:lineRule="auto"/>
        <w:jc w:val="both"/>
        <w:rPr>
          <w:rFonts w:ascii="Times New Roman" w:hAnsi="Times New Roman"/>
          <w:sz w:val="24"/>
          <w:szCs w:val="24"/>
        </w:rPr>
      </w:pPr>
      <w:r>
        <w:rPr>
          <w:rFonts w:ascii="Times New Roman" w:hAnsi="Times New Roman"/>
          <w:sz w:val="24"/>
          <w:szCs w:val="24"/>
        </w:rPr>
        <w:t xml:space="preserve">The third hypothesis to withdraw has to do with the size of the firm. According to many studies big sized companies have a lower pay performance sensitivity compared to smaller firms. </w:t>
      </w:r>
    </w:p>
    <w:p w:rsidR="0068470A" w:rsidRPr="00196C0A" w:rsidRDefault="009C7756" w:rsidP="005417E6">
      <w:pPr>
        <w:spacing w:line="360" w:lineRule="auto"/>
        <w:jc w:val="both"/>
        <w:rPr>
          <w:rFonts w:ascii="Times New Roman" w:hAnsi="Times New Roman"/>
          <w:sz w:val="24"/>
          <w:szCs w:val="24"/>
        </w:rPr>
      </w:pPr>
      <w:r w:rsidRPr="00196C0A">
        <w:rPr>
          <w:rFonts w:ascii="Times New Roman" w:hAnsi="Times New Roman"/>
          <w:b/>
          <w:sz w:val="24"/>
          <w:szCs w:val="24"/>
        </w:rPr>
        <w:t>H3</w:t>
      </w:r>
      <w:r w:rsidRPr="00196C0A">
        <w:rPr>
          <w:rFonts w:ascii="Times New Roman" w:hAnsi="Times New Roman"/>
          <w:sz w:val="24"/>
          <w:szCs w:val="24"/>
        </w:rPr>
        <w:t>:</w:t>
      </w:r>
      <w:r w:rsidR="00FC5656" w:rsidRPr="00196C0A">
        <w:rPr>
          <w:rFonts w:ascii="Times New Roman" w:hAnsi="Times New Roman"/>
          <w:sz w:val="24"/>
          <w:szCs w:val="24"/>
        </w:rPr>
        <w:t xml:space="preserve"> Large firms are expected to have a pay performance sensitivity that will be lower than medium and small firms. Also small firms are expected to have the highest pay performance sensitiv</w:t>
      </w:r>
      <w:r w:rsidR="00602390" w:rsidRPr="00196C0A">
        <w:rPr>
          <w:rFonts w:ascii="Times New Roman" w:hAnsi="Times New Roman"/>
          <w:sz w:val="24"/>
          <w:szCs w:val="24"/>
        </w:rPr>
        <w:t>ity from the three different size categories (</w:t>
      </w:r>
      <w:r w:rsidR="00FC5656" w:rsidRPr="00196C0A">
        <w:rPr>
          <w:rFonts w:ascii="Times New Roman" w:hAnsi="Times New Roman"/>
          <w:sz w:val="24"/>
          <w:szCs w:val="24"/>
        </w:rPr>
        <w:t>small, medium, large).</w:t>
      </w:r>
    </w:p>
    <w:p w:rsidR="00072D53" w:rsidRPr="005417E6" w:rsidRDefault="00072D53" w:rsidP="005417E6">
      <w:pPr>
        <w:spacing w:line="360" w:lineRule="auto"/>
        <w:jc w:val="both"/>
        <w:rPr>
          <w:rFonts w:ascii="Times New Roman" w:hAnsi="Times New Roman"/>
          <w:sz w:val="24"/>
          <w:szCs w:val="24"/>
        </w:rPr>
      </w:pPr>
    </w:p>
    <w:p w:rsidR="00067A51" w:rsidRPr="009D3262" w:rsidRDefault="00067A51" w:rsidP="009E45D1">
      <w:pPr>
        <w:pStyle w:val="Heading1"/>
        <w:spacing w:line="360" w:lineRule="auto"/>
        <w:rPr>
          <w:sz w:val="24"/>
          <w:szCs w:val="24"/>
        </w:rPr>
      </w:pPr>
      <w:r w:rsidRPr="009D3262">
        <w:lastRenderedPageBreak/>
        <w:t>Chapter 6     Research Methodology</w:t>
      </w:r>
      <w:bookmarkEnd w:id="5"/>
    </w:p>
    <w:p w:rsidR="00067A51" w:rsidRPr="003145FE" w:rsidRDefault="00067A51" w:rsidP="009E45D1">
      <w:pPr>
        <w:pStyle w:val="Heading2"/>
        <w:spacing w:line="360" w:lineRule="auto"/>
        <w:rPr>
          <w:rFonts w:ascii="Times New Roman" w:hAnsi="Times New Roman" w:cs="Times New Roman"/>
        </w:rPr>
      </w:pPr>
      <w:bookmarkStart w:id="6" w:name="_Toc287456331"/>
      <w:r w:rsidRPr="003145FE">
        <w:rPr>
          <w:rFonts w:ascii="Times New Roman" w:hAnsi="Times New Roman" w:cs="Times New Roman"/>
        </w:rPr>
        <w:t>6.1 Research Method:</w:t>
      </w:r>
      <w:bookmarkEnd w:id="6"/>
      <w:r w:rsidRPr="003145FE">
        <w:rPr>
          <w:rFonts w:ascii="Times New Roman" w:hAnsi="Times New Roman" w:cs="Times New Roman"/>
        </w:rPr>
        <w:t xml:space="preserve"> </w:t>
      </w:r>
    </w:p>
    <w:p w:rsidR="00E154ED" w:rsidRPr="009D3262"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The method that will</w:t>
      </w:r>
      <w:r w:rsidR="007A148D">
        <w:rPr>
          <w:rFonts w:ascii="Times New Roman" w:hAnsi="Times New Roman"/>
          <w:sz w:val="24"/>
          <w:szCs w:val="24"/>
        </w:rPr>
        <w:t xml:space="preserve"> be</w:t>
      </w:r>
      <w:r w:rsidRPr="009D3262">
        <w:rPr>
          <w:rFonts w:ascii="Times New Roman" w:hAnsi="Times New Roman"/>
          <w:sz w:val="24"/>
          <w:szCs w:val="24"/>
        </w:rPr>
        <w:t xml:space="preserve"> </w:t>
      </w:r>
      <w:r w:rsidRPr="00C23BDA">
        <w:rPr>
          <w:rFonts w:ascii="Times New Roman" w:hAnsi="Times New Roman"/>
          <w:sz w:val="24"/>
          <w:szCs w:val="24"/>
        </w:rPr>
        <w:t>follow</w:t>
      </w:r>
      <w:r w:rsidR="007A148D" w:rsidRPr="00C23BDA">
        <w:rPr>
          <w:rFonts w:ascii="Times New Roman" w:hAnsi="Times New Roman"/>
          <w:sz w:val="24"/>
          <w:szCs w:val="24"/>
        </w:rPr>
        <w:t>ed</w:t>
      </w:r>
      <w:r w:rsidRPr="00C23BDA">
        <w:rPr>
          <w:rFonts w:ascii="Times New Roman" w:hAnsi="Times New Roman"/>
          <w:sz w:val="24"/>
          <w:szCs w:val="24"/>
        </w:rPr>
        <w:t xml:space="preserve"> for all the models is </w:t>
      </w:r>
      <w:r w:rsidR="003648CE" w:rsidRPr="00C23BDA">
        <w:rPr>
          <w:rFonts w:ascii="Times New Roman" w:hAnsi="Times New Roman"/>
          <w:sz w:val="24"/>
          <w:szCs w:val="24"/>
        </w:rPr>
        <w:t>fixed effect.</w:t>
      </w:r>
      <w:r w:rsidRPr="00C23BDA">
        <w:rPr>
          <w:rFonts w:ascii="Times New Roman" w:hAnsi="Times New Roman"/>
          <w:sz w:val="24"/>
          <w:szCs w:val="24"/>
        </w:rPr>
        <w:t xml:space="preserve"> The</w:t>
      </w:r>
      <w:r w:rsidRPr="009D3262">
        <w:rPr>
          <w:rFonts w:ascii="Times New Roman" w:hAnsi="Times New Roman"/>
          <w:sz w:val="24"/>
          <w:szCs w:val="24"/>
        </w:rPr>
        <w:t xml:space="preserve"> model is commonly used from other authors like Jensen &amp; Murphy (1990) in order to find the estimated sensitivity of pay to performance based on the data provided. First of all we </w:t>
      </w:r>
      <w:r w:rsidR="00C018AE">
        <w:rPr>
          <w:rFonts w:ascii="Times New Roman" w:hAnsi="Times New Roman"/>
          <w:sz w:val="24"/>
          <w:szCs w:val="24"/>
        </w:rPr>
        <w:t>have to</w:t>
      </w:r>
      <w:r w:rsidRPr="009D3262">
        <w:rPr>
          <w:rFonts w:ascii="Times New Roman" w:hAnsi="Times New Roman"/>
          <w:sz w:val="24"/>
          <w:szCs w:val="24"/>
        </w:rPr>
        <w:t xml:space="preserve"> find which is the best of the below models. We will find the best model by</w:t>
      </w:r>
      <w:r w:rsidR="005B51BF">
        <w:rPr>
          <w:rFonts w:ascii="Times New Roman" w:hAnsi="Times New Roman"/>
          <w:sz w:val="24"/>
          <w:szCs w:val="24"/>
        </w:rPr>
        <w:t xml:space="preserve"> 1)</w:t>
      </w:r>
      <w:r w:rsidRPr="009D3262">
        <w:rPr>
          <w:rFonts w:ascii="Times New Roman" w:hAnsi="Times New Roman"/>
          <w:sz w:val="24"/>
          <w:szCs w:val="24"/>
        </w:rPr>
        <w:t xml:space="preserve"> comparing the adjusted R squared of all the 4 models and </w:t>
      </w:r>
      <w:proofErr w:type="gramStart"/>
      <w:r w:rsidRPr="009D3262">
        <w:rPr>
          <w:rFonts w:ascii="Times New Roman" w:hAnsi="Times New Roman"/>
          <w:sz w:val="24"/>
          <w:szCs w:val="24"/>
        </w:rPr>
        <w:t>select</w:t>
      </w:r>
      <w:proofErr w:type="gramEnd"/>
      <w:r w:rsidRPr="009D3262">
        <w:rPr>
          <w:rFonts w:ascii="Times New Roman" w:hAnsi="Times New Roman"/>
          <w:sz w:val="24"/>
          <w:szCs w:val="24"/>
        </w:rPr>
        <w:t xml:space="preserve"> the one with the highest value. This means that the regression line (independent variable(s)) of this model explains more of the variation of the CEO compensation (dependant variable) than the other models.</w:t>
      </w:r>
      <w:r w:rsidR="005B51BF">
        <w:rPr>
          <w:rFonts w:ascii="Times New Roman" w:hAnsi="Times New Roman"/>
          <w:sz w:val="24"/>
          <w:szCs w:val="24"/>
        </w:rPr>
        <w:t xml:space="preserve"> 2) Taking into consideration</w:t>
      </w:r>
      <w:r w:rsidR="0001443A">
        <w:rPr>
          <w:rFonts w:ascii="Times New Roman" w:hAnsi="Times New Roman"/>
          <w:sz w:val="24"/>
          <w:szCs w:val="24"/>
        </w:rPr>
        <w:t xml:space="preserve"> the pay performance sensitivity of every model and select the variable with the highest pay performance sensitivity. </w:t>
      </w:r>
      <w:r w:rsidRPr="009D3262">
        <w:rPr>
          <w:rFonts w:ascii="Times New Roman" w:hAnsi="Times New Roman"/>
          <w:sz w:val="24"/>
          <w:szCs w:val="24"/>
        </w:rPr>
        <w:t xml:space="preserve"> Also we should bear in mind that for every single case the appropriate tests will be used to find </w:t>
      </w:r>
      <w:r w:rsidR="002000EB">
        <w:rPr>
          <w:rFonts w:ascii="Times New Roman" w:hAnsi="Times New Roman"/>
          <w:sz w:val="24"/>
          <w:szCs w:val="24"/>
        </w:rPr>
        <w:t xml:space="preserve">any signs of </w:t>
      </w:r>
      <w:proofErr w:type="spellStart"/>
      <w:r w:rsidR="002000EB">
        <w:rPr>
          <w:rFonts w:ascii="Times New Roman" w:hAnsi="Times New Roman"/>
          <w:sz w:val="24"/>
          <w:szCs w:val="24"/>
        </w:rPr>
        <w:t>heteroscedasticity</w:t>
      </w:r>
      <w:proofErr w:type="spellEnd"/>
      <w:r w:rsidRPr="009D3262">
        <w:rPr>
          <w:rFonts w:ascii="Times New Roman" w:hAnsi="Times New Roman"/>
          <w:sz w:val="24"/>
          <w:szCs w:val="24"/>
        </w:rPr>
        <w:t xml:space="preserve">, autocorrelation and </w:t>
      </w:r>
      <w:proofErr w:type="spellStart"/>
      <w:r w:rsidRPr="009D3262">
        <w:rPr>
          <w:rFonts w:ascii="Times New Roman" w:hAnsi="Times New Roman"/>
          <w:sz w:val="24"/>
          <w:szCs w:val="24"/>
        </w:rPr>
        <w:t>multico</w:t>
      </w:r>
      <w:r w:rsidR="00FD3C77">
        <w:rPr>
          <w:rFonts w:ascii="Times New Roman" w:hAnsi="Times New Roman"/>
          <w:sz w:val="24"/>
          <w:szCs w:val="24"/>
        </w:rPr>
        <w:t>l</w:t>
      </w:r>
      <w:r w:rsidRPr="009D3262">
        <w:rPr>
          <w:rFonts w:ascii="Times New Roman" w:hAnsi="Times New Roman"/>
          <w:sz w:val="24"/>
          <w:szCs w:val="24"/>
        </w:rPr>
        <w:t>linearity</w:t>
      </w:r>
      <w:proofErr w:type="spellEnd"/>
      <w:r w:rsidRPr="009D3262">
        <w:rPr>
          <w:rFonts w:ascii="Times New Roman" w:hAnsi="Times New Roman"/>
          <w:sz w:val="24"/>
          <w:szCs w:val="24"/>
        </w:rPr>
        <w:t xml:space="preserve"> (only in the </w:t>
      </w:r>
      <w:r w:rsidR="00BB6B74">
        <w:rPr>
          <w:rFonts w:ascii="Times New Roman" w:hAnsi="Times New Roman"/>
          <w:sz w:val="24"/>
          <w:szCs w:val="24"/>
        </w:rPr>
        <w:t xml:space="preserve">two </w:t>
      </w:r>
      <w:r w:rsidRPr="009D3262">
        <w:rPr>
          <w:rFonts w:ascii="Times New Roman" w:hAnsi="Times New Roman"/>
          <w:sz w:val="24"/>
          <w:szCs w:val="24"/>
        </w:rPr>
        <w:t>last model</w:t>
      </w:r>
      <w:r w:rsidR="00BB6B74">
        <w:rPr>
          <w:rFonts w:ascii="Times New Roman" w:hAnsi="Times New Roman"/>
          <w:sz w:val="24"/>
          <w:szCs w:val="24"/>
        </w:rPr>
        <w:t>s</w:t>
      </w:r>
      <w:r w:rsidRPr="009D3262">
        <w:rPr>
          <w:rFonts w:ascii="Times New Roman" w:hAnsi="Times New Roman"/>
          <w:sz w:val="24"/>
          <w:szCs w:val="24"/>
        </w:rPr>
        <w:t>).</w:t>
      </w:r>
      <w:r w:rsidR="008168DF">
        <w:rPr>
          <w:rFonts w:ascii="Times New Roman" w:hAnsi="Times New Roman"/>
          <w:sz w:val="24"/>
          <w:szCs w:val="24"/>
        </w:rPr>
        <w:t xml:space="preserve"> </w:t>
      </w:r>
      <w:r w:rsidR="00894A4C" w:rsidRPr="00A24595">
        <w:rPr>
          <w:rFonts w:ascii="Times New Roman" w:hAnsi="Times New Roman"/>
          <w:sz w:val="24"/>
          <w:szCs w:val="24"/>
        </w:rPr>
        <w:t>Moreover,</w:t>
      </w:r>
      <w:r w:rsidR="002000EB" w:rsidRPr="00A24595">
        <w:rPr>
          <w:rFonts w:ascii="Times New Roman" w:hAnsi="Times New Roman"/>
          <w:sz w:val="24"/>
          <w:szCs w:val="24"/>
        </w:rPr>
        <w:t xml:space="preserve"> because </w:t>
      </w:r>
      <w:r w:rsidR="008168DF">
        <w:rPr>
          <w:rFonts w:ascii="Times New Roman" w:hAnsi="Times New Roman"/>
          <w:sz w:val="24"/>
          <w:szCs w:val="24"/>
        </w:rPr>
        <w:t>our data consist of</w:t>
      </w:r>
      <w:r w:rsidR="002000EB" w:rsidRPr="00A24595">
        <w:rPr>
          <w:rFonts w:ascii="Times New Roman" w:hAnsi="Times New Roman"/>
          <w:sz w:val="24"/>
          <w:szCs w:val="24"/>
        </w:rPr>
        <w:t xml:space="preserve"> panel data we will include</w:t>
      </w:r>
      <w:r w:rsidR="00894A4C" w:rsidRPr="00A24595">
        <w:rPr>
          <w:rFonts w:ascii="Times New Roman" w:hAnsi="Times New Roman"/>
          <w:sz w:val="24"/>
          <w:szCs w:val="24"/>
        </w:rPr>
        <w:t xml:space="preserve"> firm and year</w:t>
      </w:r>
      <w:r w:rsidR="002000EB" w:rsidRPr="00A24595">
        <w:rPr>
          <w:rFonts w:ascii="Times New Roman" w:hAnsi="Times New Roman"/>
          <w:sz w:val="24"/>
          <w:szCs w:val="24"/>
        </w:rPr>
        <w:t xml:space="preserve"> fixed effect </w:t>
      </w:r>
      <w:r w:rsidR="00894A4C" w:rsidRPr="00A24595">
        <w:rPr>
          <w:rFonts w:ascii="Times New Roman" w:hAnsi="Times New Roman"/>
          <w:sz w:val="24"/>
          <w:szCs w:val="24"/>
        </w:rPr>
        <w:t xml:space="preserve">in all the </w:t>
      </w:r>
      <w:r w:rsidR="002000EB" w:rsidRPr="00A24595">
        <w:rPr>
          <w:rFonts w:ascii="Times New Roman" w:hAnsi="Times New Roman"/>
          <w:sz w:val="24"/>
          <w:szCs w:val="24"/>
        </w:rPr>
        <w:t>regressions</w:t>
      </w:r>
      <w:r w:rsidR="00A24595" w:rsidRPr="00A24595">
        <w:rPr>
          <w:rFonts w:ascii="Times New Roman" w:hAnsi="Times New Roman"/>
          <w:sz w:val="24"/>
          <w:szCs w:val="24"/>
        </w:rPr>
        <w:t>. This happens due to the fact that fixed effect</w:t>
      </w:r>
      <w:r w:rsidR="00406414">
        <w:rPr>
          <w:rFonts w:ascii="Times New Roman" w:hAnsi="Times New Roman"/>
          <w:sz w:val="24"/>
          <w:szCs w:val="24"/>
        </w:rPr>
        <w:t xml:space="preserve"> assists in controlling the unobserved heterogeneity and</w:t>
      </w:r>
      <w:r w:rsidR="00A24595" w:rsidRPr="00A24595">
        <w:rPr>
          <w:rFonts w:ascii="Times New Roman" w:hAnsi="Times New Roman"/>
          <w:sz w:val="24"/>
          <w:szCs w:val="24"/>
        </w:rPr>
        <w:t xml:space="preserve"> eliminates omitted variable bias</w:t>
      </w:r>
      <w:r w:rsidR="00406414">
        <w:rPr>
          <w:rFonts w:ascii="Times New Roman" w:hAnsi="Times New Roman"/>
          <w:sz w:val="24"/>
          <w:szCs w:val="24"/>
        </w:rPr>
        <w:t>. It also</w:t>
      </w:r>
      <w:r w:rsidR="00A24595" w:rsidRPr="00A24595">
        <w:rPr>
          <w:rFonts w:ascii="Times New Roman" w:hAnsi="Times New Roman"/>
          <w:sz w:val="24"/>
          <w:szCs w:val="24"/>
        </w:rPr>
        <w:t xml:space="preserve"> gives more accurate estimations than OLS.</w:t>
      </w:r>
      <w:r w:rsidR="00894A4C" w:rsidRPr="00A24595">
        <w:rPr>
          <w:rFonts w:ascii="Times New Roman" w:hAnsi="Times New Roman"/>
          <w:sz w:val="24"/>
          <w:szCs w:val="24"/>
        </w:rPr>
        <w:t xml:space="preserve"> </w:t>
      </w:r>
      <w:r w:rsidRPr="00A24595">
        <w:rPr>
          <w:rFonts w:ascii="Times New Roman" w:hAnsi="Times New Roman"/>
          <w:sz w:val="24"/>
          <w:szCs w:val="24"/>
        </w:rPr>
        <w:t>The equations that I will use are analyzed below:</w:t>
      </w:r>
    </w:p>
    <w:p w:rsidR="00067A51" w:rsidRPr="009D3262" w:rsidRDefault="00B23502" w:rsidP="009E45D1">
      <w:pPr>
        <w:pStyle w:val="ListParagraph"/>
        <w:numPr>
          <w:ilvl w:val="0"/>
          <w:numId w:val="1"/>
        </w:numPr>
        <w:spacing w:line="360" w:lineRule="auto"/>
        <w:jc w:val="both"/>
        <w:rPr>
          <w:rFonts w:ascii="Times New Roman" w:hAnsi="Times New Roman"/>
          <w:b/>
          <w:color w:val="943634"/>
          <w:sz w:val="32"/>
          <w:szCs w:val="32"/>
        </w:rPr>
      </w:pPr>
      <w:r>
        <w:rPr>
          <w:rFonts w:ascii="Times New Roman" w:hAnsi="Times New Roman"/>
          <w:b/>
          <w:color w:val="943634"/>
          <w:sz w:val="32"/>
          <w:szCs w:val="32"/>
        </w:rPr>
        <w:t>Δ(Compensation) = a</w:t>
      </w:r>
      <w:r>
        <w:rPr>
          <w:rFonts w:ascii="Times New Roman" w:hAnsi="Times New Roman"/>
          <w:b/>
          <w:color w:val="943634"/>
          <w:sz w:val="32"/>
          <w:szCs w:val="32"/>
          <w:vertAlign w:val="subscript"/>
        </w:rPr>
        <w:t>0</w:t>
      </w:r>
      <w:r>
        <w:rPr>
          <w:rFonts w:ascii="Times New Roman" w:hAnsi="Times New Roman"/>
          <w:b/>
          <w:color w:val="943634"/>
          <w:sz w:val="32"/>
          <w:szCs w:val="32"/>
        </w:rPr>
        <w:t xml:space="preserve"> +a</w:t>
      </w:r>
      <w:r>
        <w:rPr>
          <w:rFonts w:ascii="Times New Roman" w:hAnsi="Times New Roman"/>
          <w:b/>
          <w:color w:val="943634"/>
          <w:sz w:val="32"/>
          <w:szCs w:val="32"/>
          <w:vertAlign w:val="subscript"/>
        </w:rPr>
        <w:t>1</w:t>
      </w:r>
      <w:r w:rsidR="00067A51" w:rsidRPr="009D3262">
        <w:rPr>
          <w:rFonts w:ascii="Times New Roman" w:hAnsi="Times New Roman"/>
          <w:b/>
          <w:color w:val="943634"/>
          <w:sz w:val="32"/>
          <w:szCs w:val="32"/>
        </w:rPr>
        <w:t>* Δ(S</w:t>
      </w:r>
      <w:r w:rsidR="00BB6B74">
        <w:rPr>
          <w:rFonts w:ascii="Times New Roman" w:hAnsi="Times New Roman"/>
          <w:b/>
          <w:color w:val="943634"/>
          <w:sz w:val="32"/>
          <w:szCs w:val="32"/>
        </w:rPr>
        <w:t>.P</w:t>
      </w:r>
      <w:r w:rsidR="00067A51" w:rsidRPr="009D3262">
        <w:rPr>
          <w:rFonts w:ascii="Times New Roman" w:hAnsi="Times New Roman"/>
          <w:b/>
          <w:color w:val="943634"/>
          <w:sz w:val="32"/>
          <w:szCs w:val="32"/>
        </w:rPr>
        <w:t xml:space="preserve">) + ε     </w:t>
      </w:r>
    </w:p>
    <w:p w:rsidR="0038364B" w:rsidRPr="007546F6" w:rsidRDefault="00067A51" w:rsidP="007546F6">
      <w:pPr>
        <w:spacing w:line="360" w:lineRule="auto"/>
        <w:jc w:val="both"/>
        <w:rPr>
          <w:rFonts w:ascii="Times New Roman" w:hAnsi="Times New Roman"/>
          <w:sz w:val="24"/>
          <w:szCs w:val="24"/>
        </w:rPr>
      </w:pPr>
      <w:r w:rsidRPr="009D3262">
        <w:rPr>
          <w:rFonts w:ascii="Times New Roman" w:hAnsi="Times New Roman"/>
          <w:sz w:val="24"/>
          <w:szCs w:val="24"/>
        </w:rPr>
        <w:t xml:space="preserve">Where </w:t>
      </w:r>
      <w:proofErr w:type="gramStart"/>
      <w:r w:rsidRPr="009D3262">
        <w:rPr>
          <w:rFonts w:ascii="Times New Roman" w:hAnsi="Times New Roman"/>
          <w:sz w:val="24"/>
          <w:szCs w:val="24"/>
        </w:rPr>
        <w:t>Δ(</w:t>
      </w:r>
      <w:proofErr w:type="gramEnd"/>
      <w:r w:rsidRPr="009D3262">
        <w:rPr>
          <w:rFonts w:ascii="Times New Roman" w:hAnsi="Times New Roman"/>
          <w:sz w:val="24"/>
          <w:szCs w:val="24"/>
        </w:rPr>
        <w:t xml:space="preserve"> compensation) is the change in t</w:t>
      </w:r>
      <w:r w:rsidR="00047205">
        <w:rPr>
          <w:rFonts w:ascii="Times New Roman" w:hAnsi="Times New Roman"/>
          <w:sz w:val="24"/>
          <w:szCs w:val="24"/>
        </w:rPr>
        <w:t>he level of CEO compensation, a</w:t>
      </w:r>
      <w:r w:rsidR="00047205">
        <w:rPr>
          <w:rFonts w:ascii="Times New Roman" w:hAnsi="Times New Roman"/>
          <w:sz w:val="24"/>
          <w:szCs w:val="24"/>
          <w:vertAlign w:val="subscript"/>
        </w:rPr>
        <w:t>1</w:t>
      </w:r>
      <w:r w:rsidRPr="009D3262">
        <w:rPr>
          <w:rFonts w:ascii="Times New Roman" w:hAnsi="Times New Roman"/>
          <w:sz w:val="24"/>
          <w:szCs w:val="24"/>
        </w:rPr>
        <w:t xml:space="preserve"> is the pay – performance sensitivity, and Δ(S</w:t>
      </w:r>
      <w:r w:rsidR="00BB6B74">
        <w:rPr>
          <w:rFonts w:ascii="Times New Roman" w:hAnsi="Times New Roman"/>
          <w:sz w:val="24"/>
          <w:szCs w:val="24"/>
        </w:rPr>
        <w:t>P</w:t>
      </w:r>
      <w:r w:rsidRPr="009D3262">
        <w:rPr>
          <w:rFonts w:ascii="Times New Roman" w:hAnsi="Times New Roman"/>
          <w:sz w:val="24"/>
          <w:szCs w:val="24"/>
        </w:rPr>
        <w:t>) is the change in the level of stock price. This is the first equation I am going to r</w:t>
      </w:r>
      <w:r w:rsidR="008168DF">
        <w:rPr>
          <w:rFonts w:ascii="Times New Roman" w:hAnsi="Times New Roman"/>
          <w:sz w:val="24"/>
          <w:szCs w:val="24"/>
        </w:rPr>
        <w:t>egress</w:t>
      </w:r>
      <w:r w:rsidRPr="009D3262">
        <w:rPr>
          <w:rFonts w:ascii="Times New Roman" w:hAnsi="Times New Roman"/>
          <w:sz w:val="24"/>
          <w:szCs w:val="24"/>
        </w:rPr>
        <w:t xml:space="preserve"> in order to find how stock price affects CEO compensation. This will be found from the a</w:t>
      </w:r>
      <w:r w:rsidRPr="006B610E">
        <w:rPr>
          <w:rFonts w:ascii="Times New Roman" w:hAnsi="Times New Roman"/>
          <w:sz w:val="24"/>
          <w:szCs w:val="24"/>
          <w:vertAlign w:val="subscript"/>
        </w:rPr>
        <w:t>1</w:t>
      </w:r>
      <w:r w:rsidRPr="009D3262">
        <w:rPr>
          <w:rFonts w:ascii="Times New Roman" w:hAnsi="Times New Roman"/>
          <w:sz w:val="24"/>
          <w:szCs w:val="24"/>
        </w:rPr>
        <w:t xml:space="preserve"> which will show the change of CEO compensation in a one increase of stock price. Before running this equation I have to perform test of significance using t test or p value in order to see if the independent variable (stock price) is a significant predictor of the dependent variable ( CEO compensation) (or reject or not reject the Null hypothesis</w:t>
      </w:r>
      <w:r w:rsidR="00047205">
        <w:rPr>
          <w:rFonts w:ascii="Times New Roman" w:hAnsi="Times New Roman"/>
          <w:sz w:val="24"/>
          <w:szCs w:val="24"/>
        </w:rPr>
        <w:t xml:space="preserve"> H0: a</w:t>
      </w:r>
      <w:r w:rsidR="00047205">
        <w:rPr>
          <w:rFonts w:ascii="Times New Roman" w:hAnsi="Times New Roman"/>
          <w:sz w:val="24"/>
          <w:szCs w:val="24"/>
          <w:vertAlign w:val="subscript"/>
        </w:rPr>
        <w:t>1</w:t>
      </w:r>
      <w:r w:rsidR="00EE1E53">
        <w:rPr>
          <w:rFonts w:ascii="Times New Roman" w:hAnsi="Times New Roman"/>
          <w:sz w:val="24"/>
          <w:szCs w:val="24"/>
        </w:rPr>
        <w:t>=0). After that the adjusted R squared will be estimated</w:t>
      </w:r>
      <w:r w:rsidRPr="009D3262">
        <w:rPr>
          <w:rFonts w:ascii="Times New Roman" w:hAnsi="Times New Roman"/>
          <w:sz w:val="24"/>
          <w:szCs w:val="24"/>
        </w:rPr>
        <w:t xml:space="preserve"> </w:t>
      </w:r>
      <w:r w:rsidR="00EE1E53">
        <w:rPr>
          <w:rFonts w:ascii="Times New Roman" w:hAnsi="Times New Roman"/>
          <w:sz w:val="24"/>
          <w:szCs w:val="24"/>
        </w:rPr>
        <w:t>revealing</w:t>
      </w:r>
      <w:r w:rsidRPr="009D3262">
        <w:rPr>
          <w:rFonts w:ascii="Times New Roman" w:hAnsi="Times New Roman"/>
          <w:sz w:val="24"/>
          <w:szCs w:val="24"/>
        </w:rPr>
        <w:t xml:space="preserve"> what percentage of the change </w:t>
      </w:r>
      <w:r w:rsidR="00845159">
        <w:rPr>
          <w:rFonts w:ascii="Times New Roman" w:hAnsi="Times New Roman"/>
          <w:sz w:val="24"/>
          <w:szCs w:val="24"/>
        </w:rPr>
        <w:t>in</w:t>
      </w:r>
      <w:r w:rsidRPr="009D3262">
        <w:rPr>
          <w:rFonts w:ascii="Times New Roman" w:hAnsi="Times New Roman"/>
          <w:sz w:val="24"/>
          <w:szCs w:val="24"/>
        </w:rPr>
        <w:t xml:space="preserve"> compensation is due to the change of stock price.</w:t>
      </w:r>
    </w:p>
    <w:p w:rsidR="00067A51" w:rsidRPr="009D3262" w:rsidRDefault="00067A51" w:rsidP="009E45D1">
      <w:pPr>
        <w:pStyle w:val="ListParagraph"/>
        <w:numPr>
          <w:ilvl w:val="0"/>
          <w:numId w:val="1"/>
        </w:numPr>
        <w:spacing w:line="360" w:lineRule="auto"/>
        <w:jc w:val="both"/>
        <w:rPr>
          <w:rFonts w:ascii="Times New Roman" w:hAnsi="Times New Roman"/>
          <w:b/>
          <w:color w:val="943634"/>
          <w:sz w:val="32"/>
          <w:szCs w:val="32"/>
        </w:rPr>
      </w:pPr>
      <w:r w:rsidRPr="009D3262">
        <w:rPr>
          <w:rFonts w:ascii="Times New Roman" w:hAnsi="Times New Roman"/>
          <w:b/>
          <w:color w:val="943634"/>
          <w:sz w:val="32"/>
          <w:szCs w:val="32"/>
        </w:rPr>
        <w:lastRenderedPageBreak/>
        <w:t>Δ(C</w:t>
      </w:r>
      <w:r w:rsidR="00B23502">
        <w:rPr>
          <w:rFonts w:ascii="Times New Roman" w:hAnsi="Times New Roman"/>
          <w:b/>
          <w:color w:val="943634"/>
          <w:sz w:val="32"/>
          <w:szCs w:val="32"/>
        </w:rPr>
        <w:t>ompensation) = a</w:t>
      </w:r>
      <w:r w:rsidR="00B23502">
        <w:rPr>
          <w:rFonts w:ascii="Times New Roman" w:hAnsi="Times New Roman"/>
          <w:b/>
          <w:color w:val="943634"/>
          <w:sz w:val="32"/>
          <w:szCs w:val="32"/>
          <w:vertAlign w:val="subscript"/>
        </w:rPr>
        <w:t>0</w:t>
      </w:r>
      <w:r w:rsidR="00B23502">
        <w:rPr>
          <w:rFonts w:ascii="Times New Roman" w:hAnsi="Times New Roman"/>
          <w:b/>
          <w:color w:val="943634"/>
          <w:sz w:val="32"/>
          <w:szCs w:val="32"/>
        </w:rPr>
        <w:t xml:space="preserve"> +a</w:t>
      </w:r>
      <w:r w:rsidR="00B23502">
        <w:rPr>
          <w:rFonts w:ascii="Times New Roman" w:hAnsi="Times New Roman"/>
          <w:b/>
          <w:color w:val="943634"/>
          <w:sz w:val="32"/>
          <w:szCs w:val="32"/>
          <w:vertAlign w:val="subscript"/>
        </w:rPr>
        <w:t>1</w:t>
      </w:r>
      <w:r w:rsidRPr="009D3262">
        <w:rPr>
          <w:rFonts w:ascii="Times New Roman" w:hAnsi="Times New Roman"/>
          <w:b/>
          <w:color w:val="943634"/>
          <w:sz w:val="32"/>
          <w:szCs w:val="32"/>
        </w:rPr>
        <w:t xml:space="preserve">*Δ(NI) + ε     </w:t>
      </w:r>
    </w:p>
    <w:p w:rsidR="00AE0F19" w:rsidRPr="00AE0F19" w:rsidRDefault="00067A51" w:rsidP="009E45D1">
      <w:pPr>
        <w:spacing w:line="360" w:lineRule="auto"/>
        <w:jc w:val="both"/>
        <w:rPr>
          <w:rFonts w:ascii="Times New Roman" w:hAnsi="Times New Roman"/>
          <w:color w:val="FF0000"/>
          <w:sz w:val="24"/>
          <w:szCs w:val="24"/>
        </w:rPr>
      </w:pPr>
      <w:r w:rsidRPr="009D3262">
        <w:rPr>
          <w:rFonts w:ascii="Times New Roman" w:hAnsi="Times New Roman"/>
          <w:sz w:val="24"/>
          <w:szCs w:val="24"/>
        </w:rPr>
        <w:t xml:space="preserve">Where </w:t>
      </w:r>
      <w:proofErr w:type="gramStart"/>
      <w:r w:rsidRPr="009D3262">
        <w:rPr>
          <w:rFonts w:ascii="Times New Roman" w:hAnsi="Times New Roman"/>
          <w:sz w:val="24"/>
          <w:szCs w:val="24"/>
        </w:rPr>
        <w:t>Δ(</w:t>
      </w:r>
      <w:proofErr w:type="gramEnd"/>
      <w:r w:rsidRPr="009D3262">
        <w:rPr>
          <w:rFonts w:ascii="Times New Roman" w:hAnsi="Times New Roman"/>
          <w:sz w:val="24"/>
          <w:szCs w:val="24"/>
        </w:rPr>
        <w:t>NI) represents changes in the level of the company’s net income. In this way by running this regression we can find from a</w:t>
      </w:r>
      <w:r w:rsidRPr="00310BCF">
        <w:rPr>
          <w:rFonts w:ascii="Times New Roman" w:hAnsi="Times New Roman"/>
          <w:sz w:val="24"/>
          <w:szCs w:val="24"/>
          <w:vertAlign w:val="subscript"/>
        </w:rPr>
        <w:t>1</w:t>
      </w:r>
      <w:r w:rsidRPr="009D3262">
        <w:rPr>
          <w:rFonts w:ascii="Times New Roman" w:hAnsi="Times New Roman"/>
          <w:sz w:val="24"/>
          <w:szCs w:val="24"/>
        </w:rPr>
        <w:t xml:space="preserve"> how CEO compensation is affected by the changes of the company’s net income (N.I). First of all I have to perform a test of significance in order to see if net income is significant in predicting compensation. After that I will find the adjusted R squared, </w:t>
      </w:r>
      <w:r w:rsidR="008168DF">
        <w:rPr>
          <w:rFonts w:ascii="Times New Roman" w:hAnsi="Times New Roman"/>
          <w:sz w:val="24"/>
          <w:szCs w:val="24"/>
        </w:rPr>
        <w:t>in order to</w:t>
      </w:r>
      <w:r w:rsidRPr="009D3262">
        <w:rPr>
          <w:rFonts w:ascii="Times New Roman" w:hAnsi="Times New Roman"/>
          <w:sz w:val="24"/>
          <w:szCs w:val="24"/>
        </w:rPr>
        <w:t xml:space="preserve"> see what percentage of the variations that occurred in compensation </w:t>
      </w:r>
      <w:proofErr w:type="gramStart"/>
      <w:r w:rsidRPr="009D3262">
        <w:rPr>
          <w:rFonts w:ascii="Times New Roman" w:hAnsi="Times New Roman"/>
          <w:sz w:val="24"/>
          <w:szCs w:val="24"/>
        </w:rPr>
        <w:t>are</w:t>
      </w:r>
      <w:proofErr w:type="gramEnd"/>
      <w:r w:rsidRPr="009D3262">
        <w:rPr>
          <w:rFonts w:ascii="Times New Roman" w:hAnsi="Times New Roman"/>
          <w:sz w:val="24"/>
          <w:szCs w:val="24"/>
        </w:rPr>
        <w:t xml:space="preserve"> </w:t>
      </w:r>
      <w:r w:rsidR="00C018AE">
        <w:rPr>
          <w:rFonts w:ascii="Times New Roman" w:hAnsi="Times New Roman"/>
          <w:sz w:val="24"/>
          <w:szCs w:val="24"/>
        </w:rPr>
        <w:t xml:space="preserve">explained by the variations in </w:t>
      </w:r>
      <w:r w:rsidRPr="009D3262">
        <w:rPr>
          <w:rFonts w:ascii="Times New Roman" w:hAnsi="Times New Roman"/>
          <w:sz w:val="24"/>
          <w:szCs w:val="24"/>
        </w:rPr>
        <w:t>net income.</w:t>
      </w:r>
      <w:r w:rsidRPr="009D3262">
        <w:rPr>
          <w:rFonts w:ascii="Times New Roman" w:hAnsi="Times New Roman"/>
          <w:color w:val="FF0000"/>
          <w:sz w:val="24"/>
          <w:szCs w:val="24"/>
        </w:rPr>
        <w:t xml:space="preserve"> </w:t>
      </w:r>
    </w:p>
    <w:p w:rsidR="00067A51" w:rsidRPr="009D3262" w:rsidRDefault="00B23502" w:rsidP="009E45D1">
      <w:pPr>
        <w:pStyle w:val="ListParagraph"/>
        <w:numPr>
          <w:ilvl w:val="0"/>
          <w:numId w:val="1"/>
        </w:numPr>
        <w:spacing w:line="360" w:lineRule="auto"/>
        <w:jc w:val="both"/>
        <w:rPr>
          <w:rFonts w:ascii="Times New Roman" w:hAnsi="Times New Roman"/>
          <w:b/>
          <w:color w:val="943634"/>
          <w:sz w:val="32"/>
          <w:szCs w:val="32"/>
        </w:rPr>
      </w:pPr>
      <w:r>
        <w:rPr>
          <w:rFonts w:ascii="Times New Roman" w:hAnsi="Times New Roman"/>
          <w:b/>
          <w:color w:val="943634"/>
          <w:sz w:val="32"/>
          <w:szCs w:val="32"/>
        </w:rPr>
        <w:t>Δ(Compensation) = a</w:t>
      </w:r>
      <w:r>
        <w:rPr>
          <w:rFonts w:ascii="Times New Roman" w:hAnsi="Times New Roman"/>
          <w:b/>
          <w:color w:val="943634"/>
          <w:sz w:val="32"/>
          <w:szCs w:val="32"/>
          <w:vertAlign w:val="subscript"/>
        </w:rPr>
        <w:t>0</w:t>
      </w:r>
      <w:r>
        <w:rPr>
          <w:rFonts w:ascii="Times New Roman" w:hAnsi="Times New Roman"/>
          <w:b/>
          <w:color w:val="943634"/>
          <w:sz w:val="32"/>
          <w:szCs w:val="32"/>
        </w:rPr>
        <w:t xml:space="preserve"> +a</w:t>
      </w:r>
      <w:r>
        <w:rPr>
          <w:rFonts w:ascii="Times New Roman" w:hAnsi="Times New Roman"/>
          <w:b/>
          <w:color w:val="943634"/>
          <w:sz w:val="32"/>
          <w:szCs w:val="32"/>
          <w:vertAlign w:val="subscript"/>
        </w:rPr>
        <w:t>1</w:t>
      </w:r>
      <w:r w:rsidR="00067A51" w:rsidRPr="009D3262">
        <w:rPr>
          <w:rFonts w:ascii="Times New Roman" w:hAnsi="Times New Roman"/>
          <w:b/>
          <w:color w:val="943634"/>
          <w:sz w:val="32"/>
          <w:szCs w:val="32"/>
        </w:rPr>
        <w:t xml:space="preserve">*Δ(EPS) + ε     </w:t>
      </w:r>
    </w:p>
    <w:p w:rsidR="00310BCF" w:rsidRPr="009D3262" w:rsidRDefault="00067A51" w:rsidP="00B13467">
      <w:pPr>
        <w:tabs>
          <w:tab w:val="left" w:pos="720"/>
        </w:tabs>
        <w:autoSpaceDE w:val="0"/>
        <w:autoSpaceDN w:val="0"/>
        <w:adjustRightInd w:val="0"/>
        <w:spacing w:before="1" w:after="95" w:line="360" w:lineRule="auto"/>
        <w:ind w:left="72" w:right="18"/>
        <w:jc w:val="both"/>
        <w:rPr>
          <w:rFonts w:ascii="Times New Roman" w:hAnsi="Times New Roman"/>
          <w:sz w:val="24"/>
          <w:szCs w:val="24"/>
        </w:rPr>
      </w:pPr>
      <w:r w:rsidRPr="009D3262">
        <w:rPr>
          <w:rFonts w:ascii="Times New Roman" w:hAnsi="Times New Roman"/>
          <w:sz w:val="24"/>
          <w:szCs w:val="24"/>
        </w:rPr>
        <w:t xml:space="preserve">Where </w:t>
      </w:r>
      <w:proofErr w:type="gramStart"/>
      <w:r w:rsidRPr="009D3262">
        <w:rPr>
          <w:rFonts w:ascii="Times New Roman" w:hAnsi="Times New Roman"/>
          <w:sz w:val="24"/>
          <w:szCs w:val="24"/>
        </w:rPr>
        <w:t>Δ(</w:t>
      </w:r>
      <w:proofErr w:type="gramEnd"/>
      <w:r w:rsidRPr="009D3262">
        <w:rPr>
          <w:rFonts w:ascii="Times New Roman" w:hAnsi="Times New Roman"/>
          <w:sz w:val="24"/>
          <w:szCs w:val="24"/>
        </w:rPr>
        <w:t xml:space="preserve">EPS) represents the changes in the level of the Company’s earnings per share (EPS). By running this equation we will find out how CEO compensation is affected by fluctuations of the </w:t>
      </w:r>
      <w:r w:rsidR="00047205">
        <w:rPr>
          <w:rFonts w:ascii="Times New Roman" w:hAnsi="Times New Roman"/>
          <w:sz w:val="24"/>
          <w:szCs w:val="24"/>
        </w:rPr>
        <w:t>company’s earnings per share (a</w:t>
      </w:r>
      <w:r w:rsidR="00047205">
        <w:rPr>
          <w:rFonts w:ascii="Times New Roman" w:hAnsi="Times New Roman"/>
          <w:sz w:val="24"/>
          <w:szCs w:val="24"/>
          <w:vertAlign w:val="subscript"/>
        </w:rPr>
        <w:t>1</w:t>
      </w:r>
      <w:r w:rsidRPr="009D3262">
        <w:rPr>
          <w:rFonts w:ascii="Times New Roman" w:hAnsi="Times New Roman"/>
          <w:sz w:val="24"/>
          <w:szCs w:val="24"/>
        </w:rPr>
        <w:t xml:space="preserve">). Also in this equation I have to find if </w:t>
      </w:r>
      <w:r w:rsidR="00C0052A">
        <w:rPr>
          <w:rFonts w:ascii="Times New Roman" w:hAnsi="Times New Roman"/>
          <w:sz w:val="24"/>
          <w:szCs w:val="24"/>
        </w:rPr>
        <w:t>EPS</w:t>
      </w:r>
      <w:r w:rsidRPr="009D3262">
        <w:rPr>
          <w:rFonts w:ascii="Times New Roman" w:hAnsi="Times New Roman"/>
          <w:sz w:val="24"/>
          <w:szCs w:val="24"/>
        </w:rPr>
        <w:t xml:space="preserve"> is a significant predictor of compensation by performing test of significance t test or p value. After that the adjusted R squared </w:t>
      </w:r>
      <w:r w:rsidR="00310BCF">
        <w:rPr>
          <w:rFonts w:ascii="Times New Roman" w:hAnsi="Times New Roman"/>
          <w:sz w:val="24"/>
          <w:szCs w:val="24"/>
        </w:rPr>
        <w:t>will be estimated</w:t>
      </w:r>
      <w:r w:rsidRPr="009D3262">
        <w:rPr>
          <w:rFonts w:ascii="Times New Roman" w:hAnsi="Times New Roman"/>
          <w:sz w:val="24"/>
          <w:szCs w:val="24"/>
        </w:rPr>
        <w:t xml:space="preserve">. </w:t>
      </w:r>
    </w:p>
    <w:p w:rsidR="00067A51" w:rsidRPr="009D3262" w:rsidRDefault="000F72B7" w:rsidP="009E45D1">
      <w:pPr>
        <w:pStyle w:val="ListParagraph"/>
        <w:numPr>
          <w:ilvl w:val="0"/>
          <w:numId w:val="1"/>
        </w:numPr>
        <w:spacing w:line="360" w:lineRule="auto"/>
        <w:jc w:val="both"/>
        <w:rPr>
          <w:rFonts w:ascii="Times New Roman" w:hAnsi="Times New Roman"/>
          <w:b/>
          <w:color w:val="943634"/>
          <w:sz w:val="32"/>
          <w:szCs w:val="32"/>
        </w:rPr>
      </w:pPr>
      <w:r>
        <w:rPr>
          <w:rFonts w:ascii="Times New Roman" w:hAnsi="Times New Roman"/>
          <w:b/>
          <w:color w:val="943634"/>
          <w:sz w:val="32"/>
          <w:szCs w:val="32"/>
        </w:rPr>
        <w:t>Δ(Compensation) = a</w:t>
      </w:r>
      <w:r>
        <w:rPr>
          <w:rFonts w:ascii="Times New Roman" w:hAnsi="Times New Roman"/>
          <w:b/>
          <w:color w:val="943634"/>
          <w:sz w:val="32"/>
          <w:szCs w:val="32"/>
          <w:vertAlign w:val="subscript"/>
        </w:rPr>
        <w:t>0</w:t>
      </w:r>
      <w:r>
        <w:rPr>
          <w:rFonts w:ascii="Times New Roman" w:hAnsi="Times New Roman"/>
          <w:b/>
          <w:color w:val="943634"/>
          <w:sz w:val="32"/>
          <w:szCs w:val="32"/>
        </w:rPr>
        <w:t xml:space="preserve"> +a</w:t>
      </w:r>
      <w:r>
        <w:rPr>
          <w:rFonts w:ascii="Times New Roman" w:hAnsi="Times New Roman"/>
          <w:b/>
          <w:color w:val="943634"/>
          <w:sz w:val="32"/>
          <w:szCs w:val="32"/>
          <w:vertAlign w:val="subscript"/>
        </w:rPr>
        <w:t>1</w:t>
      </w:r>
      <w:r>
        <w:rPr>
          <w:rFonts w:ascii="Times New Roman" w:hAnsi="Times New Roman"/>
          <w:b/>
          <w:color w:val="943634"/>
          <w:sz w:val="32"/>
          <w:szCs w:val="32"/>
        </w:rPr>
        <w:t>*Δ(EPS) + α</w:t>
      </w:r>
      <w:r>
        <w:rPr>
          <w:rFonts w:ascii="Times New Roman" w:hAnsi="Times New Roman"/>
          <w:b/>
          <w:color w:val="943634"/>
          <w:sz w:val="32"/>
          <w:szCs w:val="32"/>
          <w:vertAlign w:val="subscript"/>
        </w:rPr>
        <w:t>2</w:t>
      </w:r>
      <w:r w:rsidR="00067A51" w:rsidRPr="009D3262">
        <w:rPr>
          <w:rFonts w:ascii="Times New Roman" w:hAnsi="Times New Roman"/>
          <w:b/>
          <w:color w:val="943634"/>
          <w:sz w:val="32"/>
          <w:szCs w:val="32"/>
        </w:rPr>
        <w:t>*Δ(</w:t>
      </w:r>
      <w:r w:rsidR="00BB6B74">
        <w:rPr>
          <w:rFonts w:ascii="Times New Roman" w:hAnsi="Times New Roman"/>
          <w:b/>
          <w:color w:val="943634"/>
          <w:sz w:val="32"/>
          <w:szCs w:val="32"/>
        </w:rPr>
        <w:t>S.P</w:t>
      </w:r>
      <w:r w:rsidR="00067A51" w:rsidRPr="009D3262">
        <w:rPr>
          <w:rFonts w:ascii="Times New Roman" w:hAnsi="Times New Roman"/>
          <w:b/>
          <w:color w:val="943634"/>
          <w:sz w:val="32"/>
          <w:szCs w:val="32"/>
        </w:rPr>
        <w:t xml:space="preserve">) + ε     </w:t>
      </w:r>
    </w:p>
    <w:p w:rsidR="00067A51"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 xml:space="preserve">From this equation I will find out how the two independent variables (EPS, </w:t>
      </w:r>
      <w:r w:rsidR="00BB6B74">
        <w:rPr>
          <w:rFonts w:ascii="Times New Roman" w:hAnsi="Times New Roman"/>
          <w:sz w:val="24"/>
          <w:szCs w:val="24"/>
        </w:rPr>
        <w:t>SP</w:t>
      </w:r>
      <w:r w:rsidRPr="009D3262">
        <w:rPr>
          <w:rFonts w:ascii="Times New Roman" w:hAnsi="Times New Roman"/>
          <w:sz w:val="24"/>
          <w:szCs w:val="24"/>
        </w:rPr>
        <w:t>) p</w:t>
      </w:r>
      <w:r>
        <w:rPr>
          <w:rFonts w:ascii="Times New Roman" w:hAnsi="Times New Roman"/>
          <w:sz w:val="24"/>
          <w:szCs w:val="24"/>
        </w:rPr>
        <w:t>redict the dependent variable (</w:t>
      </w:r>
      <w:r w:rsidRPr="009D3262">
        <w:rPr>
          <w:rFonts w:ascii="Times New Roman" w:hAnsi="Times New Roman"/>
          <w:sz w:val="24"/>
          <w:szCs w:val="24"/>
        </w:rPr>
        <w:t xml:space="preserve">compensation). First of all in order to be able to </w:t>
      </w:r>
      <w:r w:rsidR="008168DF">
        <w:rPr>
          <w:rFonts w:ascii="Times New Roman" w:hAnsi="Times New Roman"/>
          <w:sz w:val="24"/>
          <w:szCs w:val="24"/>
        </w:rPr>
        <w:t>regress</w:t>
      </w:r>
      <w:r w:rsidRPr="009D3262">
        <w:rPr>
          <w:rFonts w:ascii="Times New Roman" w:hAnsi="Times New Roman"/>
          <w:sz w:val="24"/>
          <w:szCs w:val="24"/>
        </w:rPr>
        <w:t xml:space="preserve"> this </w:t>
      </w:r>
      <w:r w:rsidR="008168DF">
        <w:rPr>
          <w:rFonts w:ascii="Times New Roman" w:hAnsi="Times New Roman"/>
          <w:sz w:val="24"/>
          <w:szCs w:val="24"/>
        </w:rPr>
        <w:t>model</w:t>
      </w:r>
      <w:r w:rsidRPr="009D3262">
        <w:rPr>
          <w:rFonts w:ascii="Times New Roman" w:hAnsi="Times New Roman"/>
          <w:sz w:val="24"/>
          <w:szCs w:val="24"/>
        </w:rPr>
        <w:t xml:space="preserve"> I have to </w:t>
      </w:r>
      <w:r w:rsidR="001C6641">
        <w:rPr>
          <w:rFonts w:ascii="Times New Roman" w:hAnsi="Times New Roman"/>
          <w:sz w:val="24"/>
          <w:szCs w:val="24"/>
        </w:rPr>
        <w:t>find</w:t>
      </w:r>
      <w:r w:rsidRPr="009D3262">
        <w:rPr>
          <w:rFonts w:ascii="Times New Roman" w:hAnsi="Times New Roman"/>
          <w:sz w:val="24"/>
          <w:szCs w:val="24"/>
        </w:rPr>
        <w:t xml:space="preserve"> the correlation (using r) between the two independent variables (EPS, NI). If the correlation is low (</w:t>
      </w:r>
      <w:r w:rsidR="008168DF">
        <w:rPr>
          <w:rFonts w:ascii="Times New Roman" w:hAnsi="Times New Roman"/>
          <w:sz w:val="24"/>
          <w:szCs w:val="24"/>
        </w:rPr>
        <w:t>less than 0.5</w:t>
      </w:r>
      <w:r w:rsidRPr="009D3262">
        <w:rPr>
          <w:rFonts w:ascii="Times New Roman" w:hAnsi="Times New Roman"/>
          <w:sz w:val="24"/>
          <w:szCs w:val="24"/>
        </w:rPr>
        <w:t>) then this means that these two variables are different measures of performance a</w:t>
      </w:r>
      <w:r>
        <w:rPr>
          <w:rFonts w:ascii="Times New Roman" w:hAnsi="Times New Roman"/>
          <w:sz w:val="24"/>
          <w:szCs w:val="24"/>
        </w:rPr>
        <w:t xml:space="preserve">nd do not measure the same </w:t>
      </w:r>
      <w:r w:rsidRPr="006A01E9">
        <w:rPr>
          <w:rFonts w:ascii="Times New Roman" w:hAnsi="Times New Roman"/>
          <w:sz w:val="24"/>
          <w:szCs w:val="24"/>
        </w:rPr>
        <w:t>thing</w:t>
      </w:r>
      <w:r w:rsidRPr="009D3262">
        <w:rPr>
          <w:rFonts w:ascii="Times New Roman" w:hAnsi="Times New Roman"/>
          <w:sz w:val="24"/>
          <w:szCs w:val="24"/>
        </w:rPr>
        <w:t xml:space="preserve">. On the other hand if the correlation is big then I will not be able to find out how both these two measures affect CEO compensation because high correlation means that these two variables are </w:t>
      </w:r>
      <w:r w:rsidR="00EF2513">
        <w:rPr>
          <w:rFonts w:ascii="Times New Roman" w:hAnsi="Times New Roman"/>
          <w:sz w:val="24"/>
          <w:szCs w:val="24"/>
        </w:rPr>
        <w:t>not independent</w:t>
      </w:r>
      <w:r w:rsidRPr="009D3262">
        <w:rPr>
          <w:rFonts w:ascii="Times New Roman" w:hAnsi="Times New Roman"/>
          <w:sz w:val="24"/>
          <w:szCs w:val="24"/>
        </w:rPr>
        <w:t xml:space="preserve"> and we cannot find the way each one affects the dependent variable</w:t>
      </w:r>
      <w:r w:rsidR="006A01E9">
        <w:rPr>
          <w:rFonts w:ascii="Times New Roman" w:hAnsi="Times New Roman"/>
          <w:sz w:val="24"/>
          <w:szCs w:val="24"/>
        </w:rPr>
        <w:t xml:space="preserve"> </w:t>
      </w:r>
      <w:r w:rsidRPr="009D3262">
        <w:rPr>
          <w:rFonts w:ascii="Times New Roman" w:hAnsi="Times New Roman"/>
          <w:sz w:val="24"/>
          <w:szCs w:val="24"/>
        </w:rPr>
        <w:t>(</w:t>
      </w:r>
      <w:proofErr w:type="spellStart"/>
      <w:r w:rsidRPr="009D3262">
        <w:rPr>
          <w:rFonts w:ascii="Times New Roman" w:hAnsi="Times New Roman"/>
          <w:sz w:val="24"/>
          <w:szCs w:val="24"/>
        </w:rPr>
        <w:t>multicollinearity</w:t>
      </w:r>
      <w:proofErr w:type="spellEnd"/>
      <w:r w:rsidRPr="009D3262">
        <w:rPr>
          <w:rFonts w:ascii="Times New Roman" w:hAnsi="Times New Roman"/>
          <w:sz w:val="24"/>
          <w:szCs w:val="24"/>
        </w:rPr>
        <w:t xml:space="preserve">). </w:t>
      </w:r>
      <w:r w:rsidR="001C6641">
        <w:rPr>
          <w:rFonts w:ascii="Times New Roman" w:hAnsi="Times New Roman"/>
          <w:sz w:val="24"/>
          <w:szCs w:val="24"/>
        </w:rPr>
        <w:t>After that</w:t>
      </w:r>
      <w:r w:rsidRPr="009D3262">
        <w:rPr>
          <w:rFonts w:ascii="Times New Roman" w:hAnsi="Times New Roman"/>
          <w:sz w:val="24"/>
          <w:szCs w:val="24"/>
        </w:rPr>
        <w:t xml:space="preserve"> I have to perform a test of significance in order to </w:t>
      </w:r>
      <w:r w:rsidR="001C6641">
        <w:rPr>
          <w:rFonts w:ascii="Times New Roman" w:hAnsi="Times New Roman"/>
          <w:sz w:val="24"/>
          <w:szCs w:val="24"/>
        </w:rPr>
        <w:t>find out whether</w:t>
      </w:r>
      <w:r w:rsidRPr="009D3262">
        <w:rPr>
          <w:rFonts w:ascii="Times New Roman" w:hAnsi="Times New Roman"/>
          <w:sz w:val="24"/>
          <w:szCs w:val="24"/>
        </w:rPr>
        <w:t xml:space="preserve"> both these variables are significant predictors of compensation. I will do this using an F test. </w:t>
      </w:r>
      <w:r w:rsidRPr="006A01E9">
        <w:rPr>
          <w:rFonts w:ascii="Times New Roman" w:hAnsi="Times New Roman"/>
          <w:sz w:val="24"/>
          <w:szCs w:val="24"/>
        </w:rPr>
        <w:t>Additionally I have to make</w:t>
      </w:r>
      <w:r w:rsidRPr="009D3262">
        <w:rPr>
          <w:rFonts w:ascii="Times New Roman" w:hAnsi="Times New Roman"/>
          <w:sz w:val="24"/>
          <w:szCs w:val="24"/>
        </w:rPr>
        <w:t xml:space="preserve"> a t test for each individual parameter to examine if each parameter solely is significant. After </w:t>
      </w:r>
      <w:r w:rsidRPr="009D3262">
        <w:rPr>
          <w:rFonts w:ascii="Times New Roman" w:hAnsi="Times New Roman"/>
          <w:sz w:val="24"/>
          <w:szCs w:val="24"/>
        </w:rPr>
        <w:lastRenderedPageBreak/>
        <w:t>that</w:t>
      </w:r>
      <w:r w:rsidR="008168DF">
        <w:rPr>
          <w:rFonts w:ascii="Times New Roman" w:hAnsi="Times New Roman"/>
          <w:sz w:val="24"/>
          <w:szCs w:val="24"/>
        </w:rPr>
        <w:t xml:space="preserve"> the</w:t>
      </w:r>
      <w:r w:rsidRPr="009D3262">
        <w:rPr>
          <w:rFonts w:ascii="Times New Roman" w:hAnsi="Times New Roman"/>
          <w:sz w:val="24"/>
          <w:szCs w:val="24"/>
        </w:rPr>
        <w:t xml:space="preserve"> adjusted R squared </w:t>
      </w:r>
      <w:r w:rsidR="008168DF">
        <w:rPr>
          <w:rFonts w:ascii="Times New Roman" w:hAnsi="Times New Roman"/>
          <w:sz w:val="24"/>
          <w:szCs w:val="24"/>
        </w:rPr>
        <w:t>will be estimated</w:t>
      </w:r>
      <w:r w:rsidRPr="009D3262">
        <w:rPr>
          <w:rFonts w:ascii="Times New Roman" w:hAnsi="Times New Roman"/>
          <w:sz w:val="24"/>
          <w:szCs w:val="24"/>
        </w:rPr>
        <w:t xml:space="preserve"> </w:t>
      </w:r>
      <w:r w:rsidR="008168DF">
        <w:rPr>
          <w:rFonts w:ascii="Times New Roman" w:hAnsi="Times New Roman"/>
          <w:sz w:val="24"/>
          <w:szCs w:val="24"/>
        </w:rPr>
        <w:t>in order to</w:t>
      </w:r>
      <w:r w:rsidRPr="009D3262">
        <w:rPr>
          <w:rFonts w:ascii="Times New Roman" w:hAnsi="Times New Roman"/>
          <w:sz w:val="24"/>
          <w:szCs w:val="24"/>
        </w:rPr>
        <w:t xml:space="preserve"> show how much of the variance of the compensation is explained by EPS and </w:t>
      </w:r>
      <w:r w:rsidR="00BB6B74">
        <w:rPr>
          <w:rFonts w:ascii="Times New Roman" w:hAnsi="Times New Roman"/>
          <w:sz w:val="24"/>
          <w:szCs w:val="24"/>
        </w:rPr>
        <w:t>SP</w:t>
      </w:r>
      <w:r w:rsidRPr="009D3262">
        <w:rPr>
          <w:rFonts w:ascii="Times New Roman" w:hAnsi="Times New Roman"/>
          <w:sz w:val="24"/>
          <w:szCs w:val="24"/>
        </w:rPr>
        <w:t xml:space="preserve">. </w:t>
      </w:r>
    </w:p>
    <w:p w:rsidR="000F72B7" w:rsidRDefault="000F72B7" w:rsidP="009E45D1">
      <w:pPr>
        <w:spacing w:line="360" w:lineRule="auto"/>
        <w:jc w:val="both"/>
        <w:rPr>
          <w:rFonts w:ascii="Times New Roman" w:hAnsi="Times New Roman"/>
          <w:sz w:val="24"/>
          <w:szCs w:val="24"/>
        </w:rPr>
      </w:pPr>
      <w:r w:rsidRPr="009D3262">
        <w:rPr>
          <w:rFonts w:ascii="Times New Roman" w:hAnsi="Times New Roman"/>
          <w:sz w:val="24"/>
          <w:szCs w:val="24"/>
        </w:rPr>
        <w:t>The last re</w:t>
      </w:r>
      <w:r>
        <w:rPr>
          <w:rFonts w:ascii="Times New Roman" w:hAnsi="Times New Roman"/>
          <w:sz w:val="24"/>
          <w:szCs w:val="24"/>
        </w:rPr>
        <w:t>gression model we are going to test is</w:t>
      </w:r>
      <w:r w:rsidRPr="009D3262">
        <w:rPr>
          <w:rFonts w:ascii="Times New Roman" w:hAnsi="Times New Roman"/>
          <w:sz w:val="24"/>
          <w:szCs w:val="24"/>
        </w:rPr>
        <w:t xml:space="preserve"> the below:</w:t>
      </w:r>
    </w:p>
    <w:p w:rsidR="006C27AA" w:rsidRDefault="00B23502" w:rsidP="00072D53">
      <w:pPr>
        <w:numPr>
          <w:ilvl w:val="0"/>
          <w:numId w:val="1"/>
        </w:numPr>
        <w:spacing w:line="360" w:lineRule="auto"/>
        <w:jc w:val="both"/>
        <w:rPr>
          <w:rFonts w:ascii="Times New Roman" w:hAnsi="Times New Roman"/>
          <w:b/>
          <w:color w:val="943634"/>
          <w:sz w:val="32"/>
          <w:szCs w:val="32"/>
        </w:rPr>
      </w:pPr>
      <w:r>
        <w:rPr>
          <w:rFonts w:ascii="Times New Roman" w:hAnsi="Times New Roman"/>
          <w:b/>
          <w:color w:val="943634"/>
          <w:sz w:val="32"/>
          <w:szCs w:val="32"/>
        </w:rPr>
        <w:t>Δ(Compensation) = a</w:t>
      </w:r>
      <w:r>
        <w:rPr>
          <w:rFonts w:ascii="Times New Roman" w:hAnsi="Times New Roman"/>
          <w:b/>
          <w:color w:val="943634"/>
          <w:sz w:val="32"/>
          <w:szCs w:val="32"/>
          <w:vertAlign w:val="subscript"/>
        </w:rPr>
        <w:t>0</w:t>
      </w:r>
      <w:r>
        <w:rPr>
          <w:rFonts w:ascii="Times New Roman" w:hAnsi="Times New Roman"/>
          <w:b/>
          <w:color w:val="943634"/>
          <w:sz w:val="32"/>
          <w:szCs w:val="32"/>
        </w:rPr>
        <w:t xml:space="preserve"> +a</w:t>
      </w:r>
      <w:r>
        <w:rPr>
          <w:rFonts w:ascii="Times New Roman" w:hAnsi="Times New Roman"/>
          <w:b/>
          <w:color w:val="943634"/>
          <w:sz w:val="32"/>
          <w:szCs w:val="32"/>
          <w:vertAlign w:val="subscript"/>
        </w:rPr>
        <w:t>1</w:t>
      </w:r>
      <w:r w:rsidR="006C27AA" w:rsidRPr="009D3262">
        <w:rPr>
          <w:rFonts w:ascii="Times New Roman" w:hAnsi="Times New Roman"/>
          <w:b/>
          <w:color w:val="943634"/>
          <w:sz w:val="32"/>
          <w:szCs w:val="32"/>
        </w:rPr>
        <w:t>*Δ(</w:t>
      </w:r>
      <w:r w:rsidR="006C27AA">
        <w:rPr>
          <w:rFonts w:ascii="Times New Roman" w:hAnsi="Times New Roman"/>
          <w:b/>
          <w:color w:val="943634"/>
          <w:sz w:val="32"/>
          <w:szCs w:val="32"/>
        </w:rPr>
        <w:t>NI</w:t>
      </w:r>
      <w:r>
        <w:rPr>
          <w:rFonts w:ascii="Times New Roman" w:hAnsi="Times New Roman"/>
          <w:b/>
          <w:color w:val="943634"/>
          <w:sz w:val="32"/>
          <w:szCs w:val="32"/>
        </w:rPr>
        <w:t>) + α</w:t>
      </w:r>
      <w:r>
        <w:rPr>
          <w:rFonts w:ascii="Times New Roman" w:hAnsi="Times New Roman"/>
          <w:b/>
          <w:color w:val="943634"/>
          <w:sz w:val="32"/>
          <w:szCs w:val="32"/>
          <w:vertAlign w:val="subscript"/>
        </w:rPr>
        <w:t>2</w:t>
      </w:r>
      <w:r w:rsidR="006C27AA" w:rsidRPr="009D3262">
        <w:rPr>
          <w:rFonts w:ascii="Times New Roman" w:hAnsi="Times New Roman"/>
          <w:b/>
          <w:color w:val="943634"/>
          <w:sz w:val="32"/>
          <w:szCs w:val="32"/>
        </w:rPr>
        <w:t>*Δ(</w:t>
      </w:r>
      <w:r w:rsidR="006C27AA">
        <w:rPr>
          <w:rFonts w:ascii="Times New Roman" w:hAnsi="Times New Roman"/>
          <w:b/>
          <w:color w:val="943634"/>
          <w:sz w:val="32"/>
          <w:szCs w:val="32"/>
        </w:rPr>
        <w:t>S.P</w:t>
      </w:r>
      <w:r w:rsidR="006C27AA" w:rsidRPr="009D3262">
        <w:rPr>
          <w:rFonts w:ascii="Times New Roman" w:hAnsi="Times New Roman"/>
          <w:b/>
          <w:color w:val="943634"/>
          <w:sz w:val="32"/>
          <w:szCs w:val="32"/>
        </w:rPr>
        <w:t>) + ε</w:t>
      </w:r>
    </w:p>
    <w:p w:rsidR="000F72B7" w:rsidRPr="009D3262" w:rsidRDefault="000F72B7" w:rsidP="009E45D1">
      <w:pPr>
        <w:spacing w:line="360" w:lineRule="auto"/>
        <w:jc w:val="both"/>
        <w:rPr>
          <w:rFonts w:ascii="Times New Roman" w:hAnsi="Times New Roman"/>
          <w:sz w:val="24"/>
          <w:szCs w:val="24"/>
        </w:rPr>
      </w:pPr>
      <w:r w:rsidRPr="000F72B7">
        <w:rPr>
          <w:rFonts w:ascii="Times New Roman" w:hAnsi="Times New Roman"/>
          <w:sz w:val="24"/>
          <w:szCs w:val="24"/>
        </w:rPr>
        <w:t xml:space="preserve">After </w:t>
      </w:r>
      <w:proofErr w:type="gramStart"/>
      <w:r w:rsidRPr="000F72B7">
        <w:rPr>
          <w:rFonts w:ascii="Times New Roman" w:hAnsi="Times New Roman"/>
          <w:sz w:val="24"/>
          <w:szCs w:val="24"/>
        </w:rPr>
        <w:t>regressing</w:t>
      </w:r>
      <w:proofErr w:type="gramEnd"/>
      <w:r w:rsidRPr="000F72B7">
        <w:rPr>
          <w:rFonts w:ascii="Times New Roman" w:hAnsi="Times New Roman"/>
          <w:sz w:val="24"/>
          <w:szCs w:val="24"/>
        </w:rPr>
        <w:t xml:space="preserve"> this model we will</w:t>
      </w:r>
      <w:r>
        <w:rPr>
          <w:rFonts w:ascii="Times New Roman" w:hAnsi="Times New Roman"/>
          <w:sz w:val="24"/>
          <w:szCs w:val="24"/>
        </w:rPr>
        <w:t xml:space="preserve"> find how the combination of net income and stock price predicts the level of total CEO compensation. First of all we have to look at the correlation between the two independent variables which is expected to be low and below 0.</w:t>
      </w:r>
      <w:r w:rsidR="004C35AD">
        <w:rPr>
          <w:rFonts w:ascii="Times New Roman" w:hAnsi="Times New Roman"/>
          <w:sz w:val="24"/>
          <w:szCs w:val="24"/>
        </w:rPr>
        <w:t>5</w:t>
      </w:r>
      <w:r>
        <w:rPr>
          <w:rFonts w:ascii="Times New Roman" w:hAnsi="Times New Roman"/>
          <w:sz w:val="24"/>
          <w:szCs w:val="24"/>
        </w:rPr>
        <w:t xml:space="preserve"> because stock price and net income are different measures of firm performance.</w:t>
      </w:r>
      <w:r w:rsidR="004607D8">
        <w:rPr>
          <w:rFonts w:ascii="Times New Roman" w:hAnsi="Times New Roman"/>
          <w:sz w:val="24"/>
          <w:szCs w:val="24"/>
        </w:rPr>
        <w:t xml:space="preserve"> I</w:t>
      </w:r>
      <w:r w:rsidR="004C35AD">
        <w:rPr>
          <w:rFonts w:ascii="Times New Roman" w:hAnsi="Times New Roman"/>
          <w:sz w:val="24"/>
          <w:szCs w:val="24"/>
        </w:rPr>
        <w:t>f no problems of correlation occur then we have to test whether our variables are significant in predicting the level of CEO compensation.</w:t>
      </w:r>
      <w:r w:rsidR="002C51D8">
        <w:rPr>
          <w:rFonts w:ascii="Times New Roman" w:hAnsi="Times New Roman"/>
          <w:sz w:val="24"/>
          <w:szCs w:val="24"/>
        </w:rPr>
        <w:t xml:space="preserve"> After that we will find the adjusted R squared of this model and compare it with the previous models.</w:t>
      </w:r>
    </w:p>
    <w:p w:rsidR="00067A51"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So</w:t>
      </w:r>
      <w:r w:rsidR="00EB53B5">
        <w:rPr>
          <w:rFonts w:ascii="Times New Roman" w:hAnsi="Times New Roman"/>
          <w:sz w:val="24"/>
          <w:szCs w:val="24"/>
        </w:rPr>
        <w:t>,</w:t>
      </w:r>
      <w:r w:rsidRPr="009D3262">
        <w:rPr>
          <w:rFonts w:ascii="Times New Roman" w:hAnsi="Times New Roman"/>
          <w:sz w:val="24"/>
          <w:szCs w:val="24"/>
        </w:rPr>
        <w:t xml:space="preserve"> what we observe from these 4 equations is: which measure or combination of </w:t>
      </w:r>
      <w:r w:rsidR="00E024F8">
        <w:rPr>
          <w:rFonts w:ascii="Times New Roman" w:hAnsi="Times New Roman"/>
          <w:sz w:val="24"/>
          <w:szCs w:val="24"/>
        </w:rPr>
        <w:t xml:space="preserve">performance </w:t>
      </w:r>
      <w:r w:rsidRPr="009D3262">
        <w:rPr>
          <w:rFonts w:ascii="Times New Roman" w:hAnsi="Times New Roman"/>
          <w:sz w:val="24"/>
          <w:szCs w:val="24"/>
        </w:rPr>
        <w:t>measures is (are) better predictor(s) of CEO compensation, and what is the relation between pay and performance for the selected measure(s). As we know the measure that explains better the compensati</w:t>
      </w:r>
      <w:r w:rsidR="00C018AE">
        <w:rPr>
          <w:rFonts w:ascii="Times New Roman" w:hAnsi="Times New Roman"/>
          <w:sz w:val="24"/>
          <w:szCs w:val="24"/>
        </w:rPr>
        <w:t xml:space="preserve">on (highest adjusted R square) </w:t>
      </w:r>
      <w:r w:rsidRPr="009D3262">
        <w:rPr>
          <w:rFonts w:ascii="Times New Roman" w:hAnsi="Times New Roman"/>
          <w:sz w:val="24"/>
          <w:szCs w:val="24"/>
        </w:rPr>
        <w:t xml:space="preserve">would </w:t>
      </w:r>
      <w:r w:rsidR="00E024F8">
        <w:rPr>
          <w:rFonts w:ascii="Times New Roman" w:hAnsi="Times New Roman"/>
          <w:sz w:val="24"/>
          <w:szCs w:val="24"/>
        </w:rPr>
        <w:t>also provide</w:t>
      </w:r>
      <w:r w:rsidRPr="009D3262">
        <w:rPr>
          <w:rFonts w:ascii="Times New Roman" w:hAnsi="Times New Roman"/>
          <w:sz w:val="24"/>
          <w:szCs w:val="24"/>
        </w:rPr>
        <w:t xml:space="preserve"> better incentives </w:t>
      </w:r>
      <w:r w:rsidR="00E024F8">
        <w:rPr>
          <w:rFonts w:ascii="Times New Roman" w:hAnsi="Times New Roman"/>
          <w:sz w:val="24"/>
          <w:szCs w:val="24"/>
        </w:rPr>
        <w:t xml:space="preserve">for </w:t>
      </w:r>
      <w:r w:rsidRPr="009D3262">
        <w:rPr>
          <w:rFonts w:ascii="Times New Roman" w:hAnsi="Times New Roman"/>
          <w:sz w:val="24"/>
          <w:szCs w:val="24"/>
        </w:rPr>
        <w:t>CEO’s</w:t>
      </w:r>
      <w:r w:rsidR="00E024F8">
        <w:rPr>
          <w:rFonts w:ascii="Times New Roman" w:hAnsi="Times New Roman"/>
          <w:sz w:val="24"/>
          <w:szCs w:val="24"/>
        </w:rPr>
        <w:t xml:space="preserve"> to increase </w:t>
      </w:r>
      <w:proofErr w:type="gramStart"/>
      <w:r w:rsidR="00E024F8">
        <w:rPr>
          <w:rFonts w:ascii="Times New Roman" w:hAnsi="Times New Roman"/>
          <w:sz w:val="24"/>
          <w:szCs w:val="24"/>
        </w:rPr>
        <w:t xml:space="preserve">their </w:t>
      </w:r>
      <w:r w:rsidR="00C018AE">
        <w:rPr>
          <w:rFonts w:ascii="Times New Roman" w:hAnsi="Times New Roman"/>
          <w:sz w:val="24"/>
          <w:szCs w:val="24"/>
        </w:rPr>
        <w:t xml:space="preserve"> </w:t>
      </w:r>
      <w:r w:rsidR="00E024F8">
        <w:rPr>
          <w:rFonts w:ascii="Times New Roman" w:hAnsi="Times New Roman"/>
          <w:sz w:val="24"/>
          <w:szCs w:val="24"/>
        </w:rPr>
        <w:t>performance</w:t>
      </w:r>
      <w:proofErr w:type="gramEnd"/>
      <w:r w:rsidR="00E024F8">
        <w:rPr>
          <w:rFonts w:ascii="Times New Roman" w:hAnsi="Times New Roman"/>
          <w:sz w:val="24"/>
          <w:szCs w:val="24"/>
        </w:rPr>
        <w:t xml:space="preserve"> </w:t>
      </w:r>
      <w:r w:rsidRPr="009D3262">
        <w:rPr>
          <w:rFonts w:ascii="Times New Roman" w:hAnsi="Times New Roman"/>
          <w:sz w:val="24"/>
          <w:szCs w:val="24"/>
        </w:rPr>
        <w:t>. This happens because if CEO’S know that for example EPS explains 70% of the total change of their compensation then they know that by increasing the firms EPS this means that the 70% of their compensation will increase if there is a positive relation between EPS and compensation.</w:t>
      </w:r>
      <w:r w:rsidR="00E024F8">
        <w:rPr>
          <w:rFonts w:ascii="Times New Roman" w:hAnsi="Times New Roman"/>
          <w:sz w:val="24"/>
          <w:szCs w:val="24"/>
        </w:rPr>
        <w:t xml:space="preserve"> In addition in order to decide for the best measure of performance we will take into consideration the coefficient (pay performance sensitivity) of each measure. If for example the adjusted R-square of a measure is the same with the adjusted R-squared of a different measure then the decision for the best measure will be based on the pay performance sensitivities. </w:t>
      </w:r>
    </w:p>
    <w:p w:rsidR="00134E38" w:rsidRPr="009D3262" w:rsidRDefault="00134E38" w:rsidP="009E45D1">
      <w:pPr>
        <w:spacing w:line="360" w:lineRule="auto"/>
        <w:jc w:val="both"/>
        <w:rPr>
          <w:rFonts w:ascii="Times New Roman" w:hAnsi="Times New Roman"/>
          <w:sz w:val="24"/>
          <w:szCs w:val="24"/>
        </w:rPr>
      </w:pPr>
    </w:p>
    <w:p w:rsidR="00C42085" w:rsidRPr="00B13467" w:rsidRDefault="005B789D" w:rsidP="00865B60">
      <w:pPr>
        <w:pStyle w:val="Heading2"/>
        <w:spacing w:line="360" w:lineRule="auto"/>
        <w:jc w:val="center"/>
        <w:rPr>
          <w:rFonts w:ascii="Times New Roman" w:hAnsi="Times New Roman" w:cs="Times New Roman"/>
        </w:rPr>
      </w:pPr>
      <w:bookmarkStart w:id="7" w:name="_Toc287456332"/>
      <w:r w:rsidRPr="00B13467">
        <w:rPr>
          <w:rFonts w:ascii="Times New Roman" w:hAnsi="Times New Roman" w:cs="Times New Roman"/>
        </w:rPr>
        <w:lastRenderedPageBreak/>
        <w:t>Firm Size Separation Method</w:t>
      </w:r>
    </w:p>
    <w:p w:rsidR="005B789D" w:rsidRDefault="00C42EF8" w:rsidP="00865B60">
      <w:pPr>
        <w:spacing w:line="360" w:lineRule="auto"/>
        <w:jc w:val="both"/>
        <w:rPr>
          <w:rFonts w:ascii="Times New Roman" w:hAnsi="Times New Roman"/>
          <w:sz w:val="24"/>
          <w:szCs w:val="24"/>
        </w:rPr>
      </w:pPr>
      <w:r>
        <w:rPr>
          <w:rFonts w:ascii="Times New Roman" w:hAnsi="Times New Roman"/>
          <w:sz w:val="24"/>
          <w:szCs w:val="24"/>
        </w:rPr>
        <w:t>As stated before, t</w:t>
      </w:r>
      <w:r w:rsidR="005B789D" w:rsidRPr="005B789D">
        <w:rPr>
          <w:rFonts w:ascii="Times New Roman" w:hAnsi="Times New Roman"/>
          <w:sz w:val="24"/>
          <w:szCs w:val="24"/>
        </w:rPr>
        <w:t>he firms will be separated in three different categories that will reflect their size. This separation</w:t>
      </w:r>
      <w:r w:rsidR="005B789D">
        <w:rPr>
          <w:rFonts w:ascii="Times New Roman" w:hAnsi="Times New Roman"/>
          <w:sz w:val="24"/>
          <w:szCs w:val="24"/>
        </w:rPr>
        <w:t xml:space="preserve"> will be based 1) on Market value and 2) on Revenue.</w:t>
      </w:r>
      <w:r>
        <w:rPr>
          <w:rFonts w:ascii="Times New Roman" w:hAnsi="Times New Roman"/>
          <w:sz w:val="24"/>
          <w:szCs w:val="24"/>
        </w:rPr>
        <w:t xml:space="preserve"> </w:t>
      </w:r>
      <w:r w:rsidR="00490516">
        <w:rPr>
          <w:rFonts w:ascii="Times New Roman" w:hAnsi="Times New Roman"/>
          <w:sz w:val="24"/>
          <w:szCs w:val="24"/>
        </w:rPr>
        <w:t xml:space="preserve">The procedure for the two </w:t>
      </w:r>
      <w:proofErr w:type="gramStart"/>
      <w:r w:rsidR="00490516">
        <w:rPr>
          <w:rFonts w:ascii="Times New Roman" w:hAnsi="Times New Roman"/>
          <w:sz w:val="24"/>
          <w:szCs w:val="24"/>
        </w:rPr>
        <w:t>kind</w:t>
      </w:r>
      <w:proofErr w:type="gramEnd"/>
      <w:r w:rsidR="00490516">
        <w:rPr>
          <w:rFonts w:ascii="Times New Roman" w:hAnsi="Times New Roman"/>
          <w:sz w:val="24"/>
          <w:szCs w:val="24"/>
        </w:rPr>
        <w:t xml:space="preserve"> of separations will be the same in order to be able to withdraw valuable conclusions that will be based in the same separation criteria and the differences that are withdrawn will not have to do with the different way of separation</w:t>
      </w:r>
      <w:r w:rsidR="005472F6">
        <w:rPr>
          <w:rFonts w:ascii="Times New Roman" w:hAnsi="Times New Roman"/>
          <w:sz w:val="24"/>
          <w:szCs w:val="24"/>
        </w:rPr>
        <w:t>.</w:t>
      </w:r>
      <w:r w:rsidR="00490516">
        <w:rPr>
          <w:rFonts w:ascii="Times New Roman" w:hAnsi="Times New Roman"/>
          <w:sz w:val="24"/>
          <w:szCs w:val="24"/>
        </w:rPr>
        <w:t xml:space="preserve"> </w:t>
      </w:r>
    </w:p>
    <w:p w:rsidR="00865B60" w:rsidRDefault="005B1694" w:rsidP="005B1694">
      <w:pPr>
        <w:spacing w:line="360" w:lineRule="auto"/>
        <w:jc w:val="both"/>
        <w:rPr>
          <w:rFonts w:ascii="Times New Roman" w:hAnsi="Times New Roman"/>
          <w:sz w:val="24"/>
          <w:szCs w:val="24"/>
        </w:rPr>
      </w:pPr>
      <w:r w:rsidRPr="00370996">
        <w:rPr>
          <w:rFonts w:ascii="Times New Roman" w:hAnsi="Times New Roman"/>
          <w:b/>
          <w:sz w:val="24"/>
          <w:szCs w:val="24"/>
        </w:rPr>
        <w:t>1)</w:t>
      </w:r>
      <w:r>
        <w:rPr>
          <w:rFonts w:ascii="Times New Roman" w:hAnsi="Times New Roman"/>
          <w:sz w:val="24"/>
          <w:szCs w:val="24"/>
        </w:rPr>
        <w:t xml:space="preserve"> </w:t>
      </w:r>
      <w:r w:rsidR="00C42EF8">
        <w:rPr>
          <w:rFonts w:ascii="Times New Roman" w:hAnsi="Times New Roman"/>
          <w:sz w:val="24"/>
          <w:szCs w:val="24"/>
        </w:rPr>
        <w:t xml:space="preserve">Market value: we find the data for market value from S&amp;P 500. </w:t>
      </w:r>
      <w:r w:rsidR="009F14DC">
        <w:rPr>
          <w:rFonts w:ascii="Times New Roman" w:hAnsi="Times New Roman"/>
          <w:sz w:val="24"/>
          <w:szCs w:val="24"/>
        </w:rPr>
        <w:t>W</w:t>
      </w:r>
      <w:r w:rsidR="00C42EF8">
        <w:rPr>
          <w:rFonts w:ascii="Times New Roman" w:hAnsi="Times New Roman"/>
          <w:sz w:val="24"/>
          <w:szCs w:val="24"/>
        </w:rPr>
        <w:t>e have the market value</w:t>
      </w:r>
      <w:r w:rsidR="00E154ED">
        <w:rPr>
          <w:rFonts w:ascii="Times New Roman" w:hAnsi="Times New Roman"/>
          <w:sz w:val="24"/>
          <w:szCs w:val="24"/>
        </w:rPr>
        <w:t xml:space="preserve"> of</w:t>
      </w:r>
      <w:r w:rsidR="00C42EF8">
        <w:rPr>
          <w:rFonts w:ascii="Times New Roman" w:hAnsi="Times New Roman"/>
          <w:sz w:val="24"/>
          <w:szCs w:val="24"/>
        </w:rPr>
        <w:t xml:space="preserve"> all the companies in the three time periods. For example in the period 1992 - 2001 we will find the average market value of every firm for all these years</w:t>
      </w:r>
      <w:r w:rsidR="00EB7300">
        <w:rPr>
          <w:rFonts w:ascii="Times New Roman" w:hAnsi="Times New Roman"/>
          <w:sz w:val="24"/>
          <w:szCs w:val="24"/>
        </w:rPr>
        <w:t xml:space="preserve"> a</w:t>
      </w:r>
      <w:r w:rsidR="009F14DC">
        <w:rPr>
          <w:rFonts w:ascii="Times New Roman" w:hAnsi="Times New Roman"/>
          <w:sz w:val="24"/>
          <w:szCs w:val="24"/>
        </w:rPr>
        <w:t>nd sort the average from smallest</w:t>
      </w:r>
      <w:r w:rsidR="00EB7300">
        <w:rPr>
          <w:rFonts w:ascii="Times New Roman" w:hAnsi="Times New Roman"/>
          <w:sz w:val="24"/>
          <w:szCs w:val="24"/>
        </w:rPr>
        <w:t xml:space="preserve"> to large</w:t>
      </w:r>
      <w:r w:rsidR="009F14DC">
        <w:rPr>
          <w:rFonts w:ascii="Times New Roman" w:hAnsi="Times New Roman"/>
          <w:sz w:val="24"/>
          <w:szCs w:val="24"/>
        </w:rPr>
        <w:t>st</w:t>
      </w:r>
      <w:r w:rsidR="00C42EF8">
        <w:rPr>
          <w:rFonts w:ascii="Times New Roman" w:hAnsi="Times New Roman"/>
          <w:sz w:val="24"/>
          <w:szCs w:val="24"/>
        </w:rPr>
        <w:t xml:space="preserve">. In this time period our data </w:t>
      </w:r>
      <w:r w:rsidR="00EB7300">
        <w:rPr>
          <w:rFonts w:ascii="Times New Roman" w:hAnsi="Times New Roman"/>
          <w:sz w:val="24"/>
          <w:szCs w:val="24"/>
        </w:rPr>
        <w:t>include</w:t>
      </w:r>
      <w:r w:rsidR="00C42EF8">
        <w:rPr>
          <w:rFonts w:ascii="Times New Roman" w:hAnsi="Times New Roman"/>
          <w:sz w:val="24"/>
          <w:szCs w:val="24"/>
        </w:rPr>
        <w:t xml:space="preserve"> </w:t>
      </w:r>
      <w:r w:rsidR="00EB7300">
        <w:rPr>
          <w:rFonts w:ascii="Times New Roman" w:hAnsi="Times New Roman"/>
          <w:sz w:val="24"/>
          <w:szCs w:val="24"/>
        </w:rPr>
        <w:t>298</w:t>
      </w:r>
      <w:r w:rsidR="00C42EF8">
        <w:rPr>
          <w:rFonts w:ascii="Times New Roman" w:hAnsi="Times New Roman"/>
          <w:sz w:val="24"/>
          <w:szCs w:val="24"/>
        </w:rPr>
        <w:t xml:space="preserve"> different firms.</w:t>
      </w:r>
      <w:r w:rsidR="00EB7300">
        <w:rPr>
          <w:rFonts w:ascii="Times New Roman" w:hAnsi="Times New Roman"/>
          <w:sz w:val="24"/>
          <w:szCs w:val="24"/>
        </w:rPr>
        <w:t xml:space="preserve"> The sq</w:t>
      </w:r>
      <w:r w:rsidR="00C018AE">
        <w:rPr>
          <w:rFonts w:ascii="Times New Roman" w:hAnsi="Times New Roman"/>
          <w:sz w:val="24"/>
          <w:szCs w:val="24"/>
        </w:rPr>
        <w:t xml:space="preserve">uare root of 298 </w:t>
      </w:r>
      <w:proofErr w:type="gramStart"/>
      <w:r w:rsidR="00C018AE">
        <w:rPr>
          <w:rFonts w:ascii="Times New Roman" w:hAnsi="Times New Roman"/>
          <w:sz w:val="24"/>
          <w:szCs w:val="24"/>
        </w:rPr>
        <w:t>number</w:t>
      </w:r>
      <w:proofErr w:type="gramEnd"/>
      <w:r w:rsidR="00C018AE">
        <w:rPr>
          <w:rFonts w:ascii="Times New Roman" w:hAnsi="Times New Roman"/>
          <w:sz w:val="24"/>
          <w:szCs w:val="24"/>
        </w:rPr>
        <w:t xml:space="preserve"> is 17</w:t>
      </w:r>
      <w:r w:rsidR="00EB7300">
        <w:rPr>
          <w:rFonts w:ascii="Times New Roman" w:hAnsi="Times New Roman"/>
          <w:sz w:val="24"/>
          <w:szCs w:val="24"/>
        </w:rPr>
        <w:t>. This means that we will separate the firms into 17 categories and each category will include 17 firms</w:t>
      </w:r>
      <w:r w:rsidR="00865B60">
        <w:rPr>
          <w:rFonts w:ascii="Times New Roman" w:hAnsi="Times New Roman"/>
          <w:sz w:val="24"/>
          <w:szCs w:val="24"/>
        </w:rPr>
        <w:t xml:space="preserve">. After that the 17 categories will be separated into three </w:t>
      </w:r>
      <w:r w:rsidR="009F14DC">
        <w:rPr>
          <w:rFonts w:ascii="Times New Roman" w:hAnsi="Times New Roman"/>
          <w:sz w:val="24"/>
          <w:szCs w:val="24"/>
        </w:rPr>
        <w:t>reflecting</w:t>
      </w:r>
      <w:r w:rsidR="00865B60">
        <w:rPr>
          <w:rFonts w:ascii="Times New Roman" w:hAnsi="Times New Roman"/>
          <w:sz w:val="24"/>
          <w:szCs w:val="24"/>
        </w:rPr>
        <w:t xml:space="preserve"> the small, medium, and large firms</w:t>
      </w:r>
      <w:r w:rsidR="009F14DC">
        <w:rPr>
          <w:rFonts w:ascii="Times New Roman" w:hAnsi="Times New Roman"/>
          <w:sz w:val="24"/>
          <w:szCs w:val="24"/>
        </w:rPr>
        <w:t xml:space="preserve">. </w:t>
      </w:r>
      <w:r w:rsidR="00865B60">
        <w:rPr>
          <w:rFonts w:ascii="Times New Roman" w:hAnsi="Times New Roman"/>
          <w:sz w:val="24"/>
          <w:szCs w:val="24"/>
        </w:rPr>
        <w:t xml:space="preserve">This way of separation is adopted for </w:t>
      </w:r>
      <w:r w:rsidR="00E154ED">
        <w:rPr>
          <w:rFonts w:ascii="Times New Roman" w:hAnsi="Times New Roman"/>
          <w:sz w:val="24"/>
          <w:szCs w:val="24"/>
        </w:rPr>
        <w:t>all</w:t>
      </w:r>
      <w:r w:rsidR="00865B60">
        <w:rPr>
          <w:rFonts w:ascii="Times New Roman" w:hAnsi="Times New Roman"/>
          <w:sz w:val="24"/>
          <w:szCs w:val="24"/>
        </w:rPr>
        <w:t xml:space="preserve"> time periods</w:t>
      </w:r>
      <w:r w:rsidR="009F14DC">
        <w:rPr>
          <w:rFonts w:ascii="Times New Roman" w:hAnsi="Times New Roman"/>
          <w:sz w:val="24"/>
          <w:szCs w:val="24"/>
        </w:rPr>
        <w:t>.</w:t>
      </w:r>
    </w:p>
    <w:p w:rsidR="00C17BAF" w:rsidRDefault="00865B60" w:rsidP="00865B60">
      <w:pPr>
        <w:spacing w:line="360" w:lineRule="auto"/>
        <w:jc w:val="both"/>
        <w:rPr>
          <w:rFonts w:ascii="Times New Roman" w:hAnsi="Times New Roman"/>
          <w:sz w:val="24"/>
          <w:szCs w:val="24"/>
        </w:rPr>
      </w:pPr>
      <w:r>
        <w:rPr>
          <w:rFonts w:ascii="Times New Roman" w:hAnsi="Times New Roman"/>
          <w:sz w:val="24"/>
          <w:szCs w:val="24"/>
        </w:rPr>
        <w:t xml:space="preserve">In the 2002 – 2005 time </w:t>
      </w:r>
      <w:proofErr w:type="gramStart"/>
      <w:r>
        <w:rPr>
          <w:rFonts w:ascii="Times New Roman" w:hAnsi="Times New Roman"/>
          <w:sz w:val="24"/>
          <w:szCs w:val="24"/>
        </w:rPr>
        <w:t>period</w:t>
      </w:r>
      <w:proofErr w:type="gramEnd"/>
      <w:r>
        <w:rPr>
          <w:rFonts w:ascii="Times New Roman" w:hAnsi="Times New Roman"/>
          <w:sz w:val="24"/>
          <w:szCs w:val="24"/>
        </w:rPr>
        <w:t xml:space="preserve"> there are 404 companies. This means </w:t>
      </w:r>
      <w:r w:rsidR="005B1694">
        <w:rPr>
          <w:rFonts w:ascii="Times New Roman" w:hAnsi="Times New Roman"/>
          <w:sz w:val="24"/>
          <w:szCs w:val="24"/>
        </w:rPr>
        <w:t xml:space="preserve">that we have 20 different categories with 20 firms for each category after finding the average market value of each firm. These 20 categories will then be separated into three reflecting small, medium, </w:t>
      </w:r>
      <w:r w:rsidR="00D33C88">
        <w:rPr>
          <w:rFonts w:ascii="Times New Roman" w:hAnsi="Times New Roman"/>
          <w:sz w:val="24"/>
          <w:szCs w:val="24"/>
        </w:rPr>
        <w:t xml:space="preserve">and </w:t>
      </w:r>
      <w:r w:rsidR="005B1694">
        <w:rPr>
          <w:rFonts w:ascii="Times New Roman" w:hAnsi="Times New Roman"/>
          <w:sz w:val="24"/>
          <w:szCs w:val="24"/>
        </w:rPr>
        <w:t>large</w:t>
      </w:r>
      <w:r w:rsidR="00D33C88">
        <w:rPr>
          <w:rFonts w:ascii="Times New Roman" w:hAnsi="Times New Roman"/>
          <w:sz w:val="24"/>
          <w:szCs w:val="24"/>
        </w:rPr>
        <w:t xml:space="preserve"> sized</w:t>
      </w:r>
      <w:r w:rsidR="005B1694">
        <w:rPr>
          <w:rFonts w:ascii="Times New Roman" w:hAnsi="Times New Roman"/>
          <w:sz w:val="24"/>
          <w:szCs w:val="24"/>
        </w:rPr>
        <w:t xml:space="preserve"> firms</w:t>
      </w:r>
      <w:r w:rsidR="00D33C88">
        <w:rPr>
          <w:rFonts w:ascii="Times New Roman" w:hAnsi="Times New Roman"/>
          <w:sz w:val="24"/>
          <w:szCs w:val="24"/>
        </w:rPr>
        <w:t>.</w:t>
      </w:r>
      <w:r w:rsidR="005B1694">
        <w:rPr>
          <w:rFonts w:ascii="Times New Roman" w:hAnsi="Times New Roman"/>
          <w:sz w:val="24"/>
          <w:szCs w:val="24"/>
        </w:rPr>
        <w:t xml:space="preserve"> </w:t>
      </w:r>
    </w:p>
    <w:p w:rsidR="00411D86" w:rsidRDefault="00C17BAF" w:rsidP="00671C6E">
      <w:pPr>
        <w:spacing w:line="360" w:lineRule="auto"/>
        <w:jc w:val="both"/>
        <w:rPr>
          <w:rFonts w:ascii="Times New Roman" w:hAnsi="Times New Roman"/>
          <w:sz w:val="24"/>
          <w:szCs w:val="24"/>
        </w:rPr>
      </w:pPr>
      <w:r>
        <w:rPr>
          <w:rFonts w:ascii="Times New Roman" w:hAnsi="Times New Roman"/>
          <w:sz w:val="24"/>
          <w:szCs w:val="24"/>
        </w:rPr>
        <w:t xml:space="preserve">In the 2006 – 2009 time </w:t>
      </w:r>
      <w:proofErr w:type="gramStart"/>
      <w:r>
        <w:rPr>
          <w:rFonts w:ascii="Times New Roman" w:hAnsi="Times New Roman"/>
          <w:sz w:val="24"/>
          <w:szCs w:val="24"/>
        </w:rPr>
        <w:t>period</w:t>
      </w:r>
      <w:proofErr w:type="gramEnd"/>
      <w:r>
        <w:rPr>
          <w:rFonts w:ascii="Times New Roman" w:hAnsi="Times New Roman"/>
          <w:sz w:val="24"/>
          <w:szCs w:val="24"/>
        </w:rPr>
        <w:t xml:space="preserve"> we have 494 firms. The square root of 494 is 22. So </w:t>
      </w:r>
      <w:r w:rsidR="00D33C88">
        <w:rPr>
          <w:rFonts w:ascii="Times New Roman" w:hAnsi="Times New Roman"/>
          <w:sz w:val="24"/>
          <w:szCs w:val="24"/>
        </w:rPr>
        <w:t xml:space="preserve">there are </w:t>
      </w:r>
      <w:r>
        <w:rPr>
          <w:rFonts w:ascii="Times New Roman" w:hAnsi="Times New Roman"/>
          <w:sz w:val="24"/>
          <w:szCs w:val="24"/>
        </w:rPr>
        <w:t xml:space="preserve">22 categories with 22 firms </w:t>
      </w:r>
      <w:r w:rsidR="00F52847">
        <w:rPr>
          <w:rFonts w:ascii="Times New Roman" w:hAnsi="Times New Roman"/>
          <w:sz w:val="24"/>
          <w:szCs w:val="24"/>
        </w:rPr>
        <w:t xml:space="preserve">in </w:t>
      </w:r>
      <w:r>
        <w:rPr>
          <w:rFonts w:ascii="Times New Roman" w:hAnsi="Times New Roman"/>
          <w:sz w:val="24"/>
          <w:szCs w:val="24"/>
        </w:rPr>
        <w:t>each category.</w:t>
      </w:r>
      <w:r w:rsidR="00F52847">
        <w:rPr>
          <w:rFonts w:ascii="Times New Roman" w:hAnsi="Times New Roman"/>
          <w:sz w:val="24"/>
          <w:szCs w:val="24"/>
        </w:rPr>
        <w:t xml:space="preserve"> </w:t>
      </w:r>
      <w:r w:rsidR="00D33C88">
        <w:rPr>
          <w:rFonts w:ascii="Times New Roman" w:hAnsi="Times New Roman"/>
          <w:sz w:val="24"/>
          <w:szCs w:val="24"/>
        </w:rPr>
        <w:t>After dividing the firms in three categories we have</w:t>
      </w:r>
      <w:r w:rsidR="00961528">
        <w:rPr>
          <w:rFonts w:ascii="Times New Roman" w:hAnsi="Times New Roman"/>
          <w:sz w:val="24"/>
          <w:szCs w:val="24"/>
        </w:rPr>
        <w:t xml:space="preserve"> small, medium, and large</w:t>
      </w:r>
      <w:r w:rsidR="00D33C88">
        <w:rPr>
          <w:rFonts w:ascii="Times New Roman" w:hAnsi="Times New Roman"/>
          <w:sz w:val="24"/>
          <w:szCs w:val="24"/>
        </w:rPr>
        <w:t xml:space="preserve"> sized</w:t>
      </w:r>
      <w:r w:rsidR="00961528">
        <w:rPr>
          <w:rFonts w:ascii="Times New Roman" w:hAnsi="Times New Roman"/>
          <w:sz w:val="24"/>
          <w:szCs w:val="24"/>
        </w:rPr>
        <w:t xml:space="preserve"> firms</w:t>
      </w:r>
      <w:r w:rsidR="00D33C88">
        <w:rPr>
          <w:rFonts w:ascii="Times New Roman" w:hAnsi="Times New Roman"/>
          <w:sz w:val="24"/>
          <w:szCs w:val="24"/>
        </w:rPr>
        <w:t>.</w:t>
      </w:r>
      <w:r w:rsidR="00EB7300">
        <w:rPr>
          <w:rFonts w:ascii="Times New Roman" w:hAnsi="Times New Roman"/>
          <w:sz w:val="24"/>
          <w:szCs w:val="24"/>
        </w:rPr>
        <w:t xml:space="preserve"> </w:t>
      </w:r>
      <w:r w:rsidR="00C42EF8">
        <w:rPr>
          <w:rFonts w:ascii="Times New Roman" w:hAnsi="Times New Roman"/>
          <w:sz w:val="24"/>
          <w:szCs w:val="24"/>
        </w:rPr>
        <w:t xml:space="preserve">  </w:t>
      </w:r>
    </w:p>
    <w:p w:rsidR="00905C85" w:rsidRDefault="00905C85" w:rsidP="00671C6E">
      <w:pPr>
        <w:spacing w:line="360" w:lineRule="auto"/>
        <w:jc w:val="both"/>
        <w:rPr>
          <w:rFonts w:ascii="Times New Roman" w:hAnsi="Times New Roman"/>
          <w:sz w:val="24"/>
          <w:szCs w:val="24"/>
        </w:rPr>
      </w:pPr>
      <w:r w:rsidRPr="00370996">
        <w:rPr>
          <w:rFonts w:ascii="Times New Roman" w:hAnsi="Times New Roman"/>
          <w:b/>
          <w:sz w:val="24"/>
          <w:szCs w:val="24"/>
        </w:rPr>
        <w:t>2)</w:t>
      </w:r>
      <w:r>
        <w:rPr>
          <w:rFonts w:ascii="Times New Roman" w:hAnsi="Times New Roman"/>
          <w:sz w:val="24"/>
          <w:szCs w:val="24"/>
        </w:rPr>
        <w:t xml:space="preserve"> Revenue:</w:t>
      </w:r>
      <w:r w:rsidR="001B5C9F">
        <w:rPr>
          <w:rFonts w:ascii="Times New Roman" w:hAnsi="Times New Roman"/>
          <w:sz w:val="24"/>
          <w:szCs w:val="24"/>
        </w:rPr>
        <w:t xml:space="preserve"> The firms will also be separated by revenue.</w:t>
      </w:r>
      <w:r w:rsidR="00396472">
        <w:rPr>
          <w:rFonts w:ascii="Times New Roman" w:hAnsi="Times New Roman"/>
          <w:sz w:val="24"/>
          <w:szCs w:val="24"/>
        </w:rPr>
        <w:t xml:space="preserve"> Revenue data are downloaded from S&amp;P 500.</w:t>
      </w:r>
      <w:r w:rsidR="001B5C9F">
        <w:rPr>
          <w:rFonts w:ascii="Times New Roman" w:hAnsi="Times New Roman"/>
          <w:sz w:val="24"/>
          <w:szCs w:val="24"/>
        </w:rPr>
        <w:t xml:space="preserve"> The method of separation is the same as with market value. For the time period between 1992 – 2001 we will find the average revenue for every firm and then short them from smallest to largest.</w:t>
      </w:r>
      <w:r w:rsidR="00413E54">
        <w:rPr>
          <w:rFonts w:ascii="Times New Roman" w:hAnsi="Times New Roman"/>
          <w:sz w:val="24"/>
          <w:szCs w:val="24"/>
        </w:rPr>
        <w:t xml:space="preserve"> There are 298 companies in this time </w:t>
      </w:r>
      <w:proofErr w:type="gramStart"/>
      <w:r w:rsidR="00413E54">
        <w:rPr>
          <w:rFonts w:ascii="Times New Roman" w:hAnsi="Times New Roman"/>
          <w:sz w:val="24"/>
          <w:szCs w:val="24"/>
        </w:rPr>
        <w:t>period,</w:t>
      </w:r>
      <w:proofErr w:type="gramEnd"/>
      <w:r w:rsidR="00413E54">
        <w:rPr>
          <w:rFonts w:ascii="Times New Roman" w:hAnsi="Times New Roman"/>
          <w:sz w:val="24"/>
          <w:szCs w:val="24"/>
        </w:rPr>
        <w:t xml:space="preserve"> this means that we have 17 categories with 17 companies each. After that these 17 firms will be separated in three size groups</w:t>
      </w:r>
      <w:r w:rsidR="00D33C88">
        <w:rPr>
          <w:rFonts w:ascii="Times New Roman" w:hAnsi="Times New Roman"/>
          <w:sz w:val="24"/>
          <w:szCs w:val="24"/>
        </w:rPr>
        <w:t xml:space="preserve"> reflecting the</w:t>
      </w:r>
      <w:r w:rsidR="00413E54">
        <w:rPr>
          <w:rFonts w:ascii="Times New Roman" w:hAnsi="Times New Roman"/>
          <w:sz w:val="24"/>
          <w:szCs w:val="24"/>
        </w:rPr>
        <w:t xml:space="preserve"> small, medium, large </w:t>
      </w:r>
      <w:r w:rsidR="00D33C88">
        <w:rPr>
          <w:rFonts w:ascii="Times New Roman" w:hAnsi="Times New Roman"/>
          <w:sz w:val="24"/>
          <w:szCs w:val="24"/>
        </w:rPr>
        <w:t>firms.</w:t>
      </w:r>
    </w:p>
    <w:p w:rsidR="000475F6" w:rsidRDefault="00183CCF" w:rsidP="00671C6E">
      <w:pPr>
        <w:spacing w:line="360" w:lineRule="auto"/>
        <w:jc w:val="both"/>
        <w:rPr>
          <w:rFonts w:ascii="Times New Roman" w:hAnsi="Times New Roman"/>
          <w:sz w:val="24"/>
          <w:szCs w:val="24"/>
        </w:rPr>
      </w:pPr>
      <w:r>
        <w:rPr>
          <w:rFonts w:ascii="Times New Roman" w:hAnsi="Times New Roman"/>
          <w:sz w:val="24"/>
          <w:szCs w:val="24"/>
        </w:rPr>
        <w:lastRenderedPageBreak/>
        <w:t xml:space="preserve">Between the time </w:t>
      </w:r>
      <w:proofErr w:type="gramStart"/>
      <w:r>
        <w:rPr>
          <w:rFonts w:ascii="Times New Roman" w:hAnsi="Times New Roman"/>
          <w:sz w:val="24"/>
          <w:szCs w:val="24"/>
        </w:rPr>
        <w:t>period</w:t>
      </w:r>
      <w:proofErr w:type="gramEnd"/>
      <w:r>
        <w:rPr>
          <w:rFonts w:ascii="Times New Roman" w:hAnsi="Times New Roman"/>
          <w:sz w:val="24"/>
          <w:szCs w:val="24"/>
        </w:rPr>
        <w:t xml:space="preserve"> of 2002 – 2005 there are 404 companies. So we have 20 size categories with 20 firms each size. </w:t>
      </w:r>
      <w:r w:rsidR="00DF521F">
        <w:rPr>
          <w:rFonts w:ascii="Times New Roman" w:hAnsi="Times New Roman"/>
          <w:sz w:val="24"/>
          <w:szCs w:val="24"/>
        </w:rPr>
        <w:t>The 20 categories will be separated into three in order to reflect the small, medium, large firms.</w:t>
      </w:r>
    </w:p>
    <w:p w:rsidR="00055298" w:rsidRDefault="000475F6" w:rsidP="00835228">
      <w:pPr>
        <w:spacing w:line="360" w:lineRule="auto"/>
        <w:jc w:val="both"/>
        <w:rPr>
          <w:rFonts w:ascii="Times New Roman" w:hAnsi="Times New Roman"/>
          <w:sz w:val="24"/>
          <w:szCs w:val="24"/>
        </w:rPr>
      </w:pPr>
      <w:r>
        <w:rPr>
          <w:rFonts w:ascii="Times New Roman" w:hAnsi="Times New Roman"/>
          <w:sz w:val="24"/>
          <w:szCs w:val="24"/>
        </w:rPr>
        <w:t xml:space="preserve">In the </w:t>
      </w:r>
      <w:r w:rsidR="00D33C88">
        <w:rPr>
          <w:rFonts w:ascii="Times New Roman" w:hAnsi="Times New Roman"/>
          <w:sz w:val="24"/>
          <w:szCs w:val="24"/>
        </w:rPr>
        <w:t>last time period</w:t>
      </w:r>
      <w:r>
        <w:rPr>
          <w:rFonts w:ascii="Times New Roman" w:hAnsi="Times New Roman"/>
          <w:sz w:val="24"/>
          <w:szCs w:val="24"/>
        </w:rPr>
        <w:t xml:space="preserve"> between 2006 – 2009 </w:t>
      </w:r>
      <w:r w:rsidR="00E5385B">
        <w:rPr>
          <w:rFonts w:ascii="Times New Roman" w:hAnsi="Times New Roman"/>
          <w:sz w:val="24"/>
          <w:szCs w:val="24"/>
        </w:rPr>
        <w:t>there are</w:t>
      </w:r>
      <w:r>
        <w:rPr>
          <w:rFonts w:ascii="Times New Roman" w:hAnsi="Times New Roman"/>
          <w:sz w:val="24"/>
          <w:szCs w:val="24"/>
        </w:rPr>
        <w:t xml:space="preserve"> 494 companies. So we have 22 categories with 22 companies </w:t>
      </w:r>
      <w:r w:rsidR="00E5385B">
        <w:rPr>
          <w:rFonts w:ascii="Times New Roman" w:hAnsi="Times New Roman"/>
          <w:sz w:val="24"/>
          <w:szCs w:val="24"/>
        </w:rPr>
        <w:t xml:space="preserve">for </w:t>
      </w:r>
      <w:r>
        <w:rPr>
          <w:rFonts w:ascii="Times New Roman" w:hAnsi="Times New Roman"/>
          <w:sz w:val="24"/>
          <w:szCs w:val="24"/>
        </w:rPr>
        <w:t xml:space="preserve">each </w:t>
      </w:r>
      <w:r w:rsidR="00E5385B">
        <w:rPr>
          <w:rFonts w:ascii="Times New Roman" w:hAnsi="Times New Roman"/>
          <w:sz w:val="24"/>
          <w:szCs w:val="24"/>
        </w:rPr>
        <w:t xml:space="preserve">category. These firms will be separated into three </w:t>
      </w:r>
      <w:r w:rsidR="00D33C88">
        <w:rPr>
          <w:rFonts w:ascii="Times New Roman" w:hAnsi="Times New Roman"/>
          <w:sz w:val="24"/>
          <w:szCs w:val="24"/>
        </w:rPr>
        <w:t>depicting</w:t>
      </w:r>
      <w:r w:rsidR="00396472">
        <w:rPr>
          <w:rFonts w:ascii="Times New Roman" w:hAnsi="Times New Roman"/>
          <w:sz w:val="24"/>
          <w:szCs w:val="24"/>
        </w:rPr>
        <w:t xml:space="preserve"> the</w:t>
      </w:r>
      <w:r w:rsidR="00D33C88">
        <w:rPr>
          <w:rFonts w:ascii="Times New Roman" w:hAnsi="Times New Roman"/>
          <w:sz w:val="24"/>
          <w:szCs w:val="24"/>
        </w:rPr>
        <w:t xml:space="preserve"> </w:t>
      </w:r>
      <w:r w:rsidR="00E5385B">
        <w:rPr>
          <w:rFonts w:ascii="Times New Roman" w:hAnsi="Times New Roman"/>
          <w:sz w:val="24"/>
          <w:szCs w:val="24"/>
        </w:rPr>
        <w:t>small, medium, and large</w:t>
      </w:r>
      <w:r w:rsidR="00396472">
        <w:rPr>
          <w:rFonts w:ascii="Times New Roman" w:hAnsi="Times New Roman"/>
          <w:sz w:val="24"/>
          <w:szCs w:val="24"/>
        </w:rPr>
        <w:t xml:space="preserve"> size</w:t>
      </w:r>
    </w:p>
    <w:p w:rsidR="004C2C8A" w:rsidRPr="00835228" w:rsidRDefault="004C2C8A" w:rsidP="00835228">
      <w:pPr>
        <w:spacing w:line="360" w:lineRule="auto"/>
        <w:jc w:val="both"/>
        <w:rPr>
          <w:rFonts w:ascii="Times New Roman" w:hAnsi="Times New Roman"/>
          <w:sz w:val="24"/>
          <w:szCs w:val="24"/>
        </w:rPr>
      </w:pPr>
    </w:p>
    <w:p w:rsidR="00067A51" w:rsidRPr="009D3262" w:rsidRDefault="00067A51" w:rsidP="009E45D1">
      <w:pPr>
        <w:pStyle w:val="Heading2"/>
        <w:spacing w:line="360" w:lineRule="auto"/>
      </w:pPr>
      <w:r w:rsidRPr="009D3262">
        <w:t>6.2 Variable Definition</w:t>
      </w:r>
      <w:bookmarkEnd w:id="7"/>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The variables of interest are: CEO (compensation), stock price, net income (NI), and earnings per share (EPS).</w:t>
      </w:r>
      <w:r w:rsidR="008D616D">
        <w:rPr>
          <w:rFonts w:ascii="Times New Roman" w:hAnsi="Times New Roman"/>
          <w:sz w:val="24"/>
          <w:szCs w:val="24"/>
        </w:rPr>
        <w:t xml:space="preserve"> The revenue and market value of each firm are measured in millions of $ and are taken into </w:t>
      </w:r>
      <w:r w:rsidR="0081055F">
        <w:rPr>
          <w:rFonts w:ascii="Times New Roman" w:hAnsi="Times New Roman"/>
          <w:sz w:val="24"/>
          <w:szCs w:val="24"/>
        </w:rPr>
        <w:t>account</w:t>
      </w:r>
      <w:r w:rsidR="008D616D">
        <w:rPr>
          <w:rFonts w:ascii="Times New Roman" w:hAnsi="Times New Roman"/>
          <w:sz w:val="24"/>
          <w:szCs w:val="24"/>
        </w:rPr>
        <w:t xml:space="preserve"> only for the separation of the firms according to their size.</w:t>
      </w:r>
      <w:r w:rsidR="00384A1C">
        <w:rPr>
          <w:rFonts w:ascii="Times New Roman" w:hAnsi="Times New Roman"/>
          <w:sz w:val="24"/>
          <w:szCs w:val="24"/>
        </w:rPr>
        <w:t xml:space="preserve"> </w:t>
      </w:r>
    </w:p>
    <w:p w:rsidR="00384A1C" w:rsidRDefault="00067A51" w:rsidP="009E45D1">
      <w:pPr>
        <w:spacing w:line="360" w:lineRule="auto"/>
        <w:jc w:val="both"/>
        <w:rPr>
          <w:rFonts w:ascii="Times New Roman" w:hAnsi="Times New Roman"/>
          <w:sz w:val="24"/>
          <w:szCs w:val="24"/>
        </w:rPr>
      </w:pPr>
      <w:r w:rsidRPr="009D3262">
        <w:rPr>
          <w:rFonts w:ascii="Times New Roman" w:hAnsi="Times New Roman"/>
          <w:b/>
          <w:sz w:val="24"/>
          <w:szCs w:val="24"/>
        </w:rPr>
        <w:t>CEO Compensation</w:t>
      </w:r>
      <w:r w:rsidRPr="009D3262">
        <w:rPr>
          <w:rFonts w:ascii="Times New Roman" w:hAnsi="Times New Roman"/>
          <w:sz w:val="24"/>
          <w:szCs w:val="24"/>
        </w:rPr>
        <w:t xml:space="preserve">: </w:t>
      </w:r>
      <w:r w:rsidR="00384A1C" w:rsidRPr="00384A1C">
        <w:rPr>
          <w:rFonts w:ascii="Times New Roman" w:hAnsi="Times New Roman"/>
          <w:sz w:val="24"/>
          <w:szCs w:val="24"/>
        </w:rPr>
        <w:t xml:space="preserve">It is measured as the salary, bonuses, long term incentive payouts in cash or stock, stock option grants, and all other compensation. This variable is measured in thousands of </w:t>
      </w:r>
      <w:r w:rsidR="009A709E">
        <w:rPr>
          <w:rFonts w:ascii="Times New Roman" w:hAnsi="Times New Roman"/>
          <w:sz w:val="24"/>
          <w:szCs w:val="24"/>
        </w:rPr>
        <w:t>$</w:t>
      </w:r>
      <w:r w:rsidR="00384A1C" w:rsidRPr="00384A1C">
        <w:rPr>
          <w:rFonts w:ascii="Times New Roman" w:hAnsi="Times New Roman"/>
          <w:sz w:val="24"/>
          <w:szCs w:val="24"/>
        </w:rPr>
        <w:t>.</w:t>
      </w:r>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b/>
          <w:sz w:val="24"/>
          <w:szCs w:val="24"/>
        </w:rPr>
        <w:t>Stock price</w:t>
      </w:r>
      <w:r w:rsidR="009A709E">
        <w:rPr>
          <w:rFonts w:ascii="Times New Roman" w:hAnsi="Times New Roman"/>
          <w:b/>
          <w:sz w:val="24"/>
          <w:szCs w:val="24"/>
        </w:rPr>
        <w:t xml:space="preserve"> </w:t>
      </w:r>
      <w:r w:rsidR="009A709E" w:rsidRPr="00814A61">
        <w:rPr>
          <w:rFonts w:ascii="Times New Roman" w:hAnsi="Times New Roman"/>
          <w:b/>
          <w:sz w:val="24"/>
          <w:szCs w:val="24"/>
          <w:vertAlign w:val="superscript"/>
        </w:rPr>
        <w:t>1</w:t>
      </w:r>
      <w:r w:rsidRPr="009D3262">
        <w:rPr>
          <w:rFonts w:ascii="Times New Roman" w:hAnsi="Times New Roman"/>
          <w:b/>
          <w:sz w:val="24"/>
          <w:szCs w:val="24"/>
        </w:rPr>
        <w:t xml:space="preserve">: </w:t>
      </w:r>
      <w:r w:rsidRPr="009D3262">
        <w:rPr>
          <w:rFonts w:ascii="Times New Roman" w:hAnsi="Times New Roman"/>
          <w:sz w:val="24"/>
          <w:szCs w:val="24"/>
        </w:rPr>
        <w:t>Is defined as the market value of a share of a common stock</w:t>
      </w:r>
      <w:r w:rsidR="003A0C38">
        <w:rPr>
          <w:rFonts w:ascii="Times New Roman" w:hAnsi="Times New Roman"/>
          <w:sz w:val="24"/>
          <w:szCs w:val="24"/>
        </w:rPr>
        <w:t xml:space="preserve"> and it is measured in $.</w:t>
      </w:r>
      <w:r w:rsidR="00384A1C">
        <w:rPr>
          <w:rFonts w:ascii="Times New Roman" w:hAnsi="Times New Roman"/>
          <w:sz w:val="24"/>
          <w:szCs w:val="24"/>
        </w:rPr>
        <w:t xml:space="preserve"> </w:t>
      </w:r>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b/>
          <w:sz w:val="24"/>
          <w:szCs w:val="24"/>
        </w:rPr>
        <w:t>NI</w:t>
      </w:r>
      <w:r w:rsidR="009A709E" w:rsidRPr="009A709E">
        <w:rPr>
          <w:rFonts w:ascii="Times New Roman" w:hAnsi="Times New Roman"/>
          <w:sz w:val="24"/>
          <w:szCs w:val="24"/>
        </w:rPr>
        <w:t xml:space="preserve"> </w:t>
      </w:r>
      <w:r w:rsidR="00BA3E31" w:rsidRPr="00814A61">
        <w:rPr>
          <w:rFonts w:ascii="Times New Roman" w:hAnsi="Times New Roman"/>
          <w:b/>
          <w:sz w:val="24"/>
          <w:szCs w:val="24"/>
          <w:vertAlign w:val="superscript"/>
        </w:rPr>
        <w:t>2</w:t>
      </w:r>
      <w:r w:rsidRPr="009D3262">
        <w:rPr>
          <w:rFonts w:ascii="Times New Roman" w:hAnsi="Times New Roman"/>
          <w:b/>
          <w:sz w:val="24"/>
          <w:szCs w:val="24"/>
        </w:rPr>
        <w:t xml:space="preserve">: </w:t>
      </w:r>
      <w:r w:rsidR="00384A1C" w:rsidRPr="00384A1C">
        <w:rPr>
          <w:rFonts w:ascii="Times New Roman" w:hAnsi="Times New Roman"/>
          <w:sz w:val="24"/>
          <w:szCs w:val="24"/>
        </w:rPr>
        <w:t>It is a firm's total earnings or profit after adding total revenues and subtracting all expenses and losses for the reporting period. This measure of performance is measured in millions of dollars.</w:t>
      </w:r>
      <w:r w:rsidR="00384A1C">
        <w:rPr>
          <w:rFonts w:ascii="Times New Roman" w:hAnsi="Times New Roman"/>
          <w:sz w:val="24"/>
          <w:szCs w:val="24"/>
        </w:rPr>
        <w:t xml:space="preserve"> </w:t>
      </w:r>
    </w:p>
    <w:p w:rsidR="009A709E" w:rsidRDefault="00067A51" w:rsidP="009E45D1">
      <w:pPr>
        <w:spacing w:line="360" w:lineRule="auto"/>
        <w:jc w:val="both"/>
        <w:rPr>
          <w:rFonts w:ascii="Times New Roman" w:hAnsi="Times New Roman"/>
          <w:sz w:val="24"/>
          <w:szCs w:val="24"/>
        </w:rPr>
      </w:pPr>
      <w:r w:rsidRPr="009D3262">
        <w:rPr>
          <w:rFonts w:ascii="Times New Roman" w:hAnsi="Times New Roman"/>
          <w:b/>
          <w:sz w:val="24"/>
          <w:szCs w:val="24"/>
        </w:rPr>
        <w:t>EPS</w:t>
      </w:r>
      <w:r w:rsidR="009A709E" w:rsidRPr="009A709E">
        <w:rPr>
          <w:rFonts w:ascii="Times New Roman" w:hAnsi="Times New Roman"/>
          <w:sz w:val="24"/>
          <w:szCs w:val="24"/>
          <w:vertAlign w:val="superscript"/>
        </w:rPr>
        <w:t xml:space="preserve"> </w:t>
      </w:r>
      <w:r w:rsidR="00BA3E31" w:rsidRPr="00814A61">
        <w:rPr>
          <w:rFonts w:ascii="Times New Roman" w:hAnsi="Times New Roman"/>
          <w:b/>
          <w:sz w:val="24"/>
          <w:szCs w:val="24"/>
          <w:vertAlign w:val="superscript"/>
        </w:rPr>
        <w:t>2</w:t>
      </w:r>
      <w:r w:rsidRPr="009D3262">
        <w:rPr>
          <w:rFonts w:ascii="Times New Roman" w:hAnsi="Times New Roman"/>
          <w:b/>
          <w:sz w:val="24"/>
          <w:szCs w:val="24"/>
        </w:rPr>
        <w:t xml:space="preserve">: </w:t>
      </w:r>
      <w:r w:rsidR="00BA3E31" w:rsidRPr="00BA3E31">
        <w:rPr>
          <w:rFonts w:ascii="Times New Roman" w:hAnsi="Times New Roman"/>
          <w:sz w:val="24"/>
          <w:szCs w:val="24"/>
        </w:rPr>
        <w:t xml:space="preserve">It </w:t>
      </w:r>
      <w:r w:rsidR="00BA3E31">
        <w:rPr>
          <w:rFonts w:ascii="Times New Roman" w:hAnsi="Times New Roman"/>
          <w:sz w:val="24"/>
          <w:szCs w:val="24"/>
        </w:rPr>
        <w:t>i</w:t>
      </w:r>
      <w:r w:rsidR="00384A1C" w:rsidRPr="00384A1C">
        <w:rPr>
          <w:rFonts w:ascii="Times New Roman" w:hAnsi="Times New Roman"/>
          <w:sz w:val="24"/>
          <w:szCs w:val="24"/>
        </w:rPr>
        <w:t xml:space="preserve">s the amount of a company's earnings or profit, allocated to each share of common stock after subtracting dividends on </w:t>
      </w:r>
      <w:r w:rsidR="00005FB1" w:rsidRPr="00384A1C">
        <w:rPr>
          <w:rFonts w:ascii="Times New Roman" w:hAnsi="Times New Roman"/>
          <w:sz w:val="24"/>
          <w:szCs w:val="24"/>
        </w:rPr>
        <w:t>preferred</w:t>
      </w:r>
      <w:r w:rsidR="00384A1C" w:rsidRPr="00384A1C">
        <w:rPr>
          <w:rFonts w:ascii="Times New Roman" w:hAnsi="Times New Roman"/>
          <w:sz w:val="24"/>
          <w:szCs w:val="24"/>
        </w:rPr>
        <w:t xml:space="preserve"> stocks. It is calculated with the net income divided by the number of outstanding shares, and is measured in dollars.</w:t>
      </w:r>
      <w:r w:rsidR="00384A1C">
        <w:rPr>
          <w:rFonts w:ascii="Times New Roman" w:hAnsi="Times New Roman"/>
          <w:sz w:val="24"/>
          <w:szCs w:val="24"/>
        </w:rPr>
        <w:t xml:space="preserve"> </w:t>
      </w:r>
    </w:p>
    <w:p w:rsidR="00DD6737" w:rsidRDefault="00DD6737" w:rsidP="009E45D1">
      <w:pPr>
        <w:spacing w:line="360" w:lineRule="auto"/>
        <w:jc w:val="both"/>
        <w:rPr>
          <w:rFonts w:ascii="Times New Roman" w:hAnsi="Times New Roman"/>
          <w:sz w:val="24"/>
          <w:szCs w:val="24"/>
        </w:rPr>
      </w:pPr>
    </w:p>
    <w:p w:rsidR="00DD6737" w:rsidRDefault="00DD6737" w:rsidP="009E45D1">
      <w:pPr>
        <w:spacing w:line="360" w:lineRule="auto"/>
        <w:jc w:val="both"/>
        <w:rPr>
          <w:rFonts w:ascii="Times New Roman" w:hAnsi="Times New Roman"/>
          <w:sz w:val="24"/>
          <w:szCs w:val="24"/>
        </w:rPr>
      </w:pPr>
    </w:p>
    <w:p w:rsidR="00DD6737" w:rsidRPr="00814A61" w:rsidRDefault="00BA3E31" w:rsidP="009E45D1">
      <w:pPr>
        <w:spacing w:line="360" w:lineRule="auto"/>
        <w:jc w:val="both"/>
        <w:rPr>
          <w:rFonts w:ascii="Times New Roman" w:hAnsi="Times New Roman"/>
          <w:b/>
          <w:sz w:val="24"/>
          <w:szCs w:val="24"/>
          <w:vertAlign w:val="superscript"/>
        </w:rPr>
      </w:pPr>
      <w:r w:rsidRPr="00BA3E31">
        <w:rPr>
          <w:rFonts w:ascii="Times New Roman" w:hAnsi="Times New Roman"/>
          <w:b/>
          <w:sz w:val="24"/>
          <w:szCs w:val="24"/>
          <w:vertAlign w:val="superscript"/>
        </w:rPr>
        <w:t xml:space="preserve">1 </w:t>
      </w:r>
      <w:r w:rsidRPr="00BA3E31">
        <w:rPr>
          <w:rFonts w:ascii="Times New Roman" w:hAnsi="Times New Roman"/>
          <w:b/>
          <w:sz w:val="24"/>
          <w:szCs w:val="24"/>
        </w:rPr>
        <w:t xml:space="preserve">Source: </w:t>
      </w:r>
      <w:r w:rsidRPr="00BA3E31">
        <w:rPr>
          <w:rFonts w:ascii="Times New Roman" w:hAnsi="Times New Roman"/>
          <w:b/>
          <w:i/>
          <w:sz w:val="24"/>
          <w:szCs w:val="24"/>
        </w:rPr>
        <w:t>www.Wikipedia.com</w:t>
      </w:r>
      <w:r w:rsidRPr="00BA3E31">
        <w:rPr>
          <w:rFonts w:ascii="Times New Roman" w:hAnsi="Times New Roman"/>
          <w:b/>
          <w:sz w:val="24"/>
          <w:szCs w:val="24"/>
          <w:vertAlign w:val="superscript"/>
        </w:rPr>
        <w:t xml:space="preserve">                  2</w:t>
      </w:r>
      <w:r w:rsidR="009A709E" w:rsidRPr="00BA3E31">
        <w:rPr>
          <w:rFonts w:ascii="Times New Roman" w:hAnsi="Times New Roman"/>
          <w:b/>
          <w:sz w:val="24"/>
          <w:szCs w:val="24"/>
        </w:rPr>
        <w:t xml:space="preserve"> </w:t>
      </w:r>
      <w:r w:rsidR="00EF779C">
        <w:rPr>
          <w:rFonts w:ascii="Times New Roman" w:hAnsi="Times New Roman"/>
          <w:b/>
          <w:i/>
          <w:sz w:val="24"/>
          <w:szCs w:val="24"/>
        </w:rPr>
        <w:t xml:space="preserve">Source: </w:t>
      </w:r>
      <w:r w:rsidR="009A709E" w:rsidRPr="00BA3E31">
        <w:rPr>
          <w:rFonts w:ascii="Times New Roman" w:hAnsi="Times New Roman"/>
          <w:b/>
          <w:i/>
          <w:sz w:val="24"/>
          <w:szCs w:val="24"/>
        </w:rPr>
        <w:t>www.investopedia.com</w:t>
      </w:r>
    </w:p>
    <w:tbl>
      <w:tblPr>
        <w:tblW w:w="7681" w:type="dxa"/>
        <w:tblInd w:w="93" w:type="dxa"/>
        <w:tblLook w:val="04A0"/>
      </w:tblPr>
      <w:tblGrid>
        <w:gridCol w:w="3179"/>
        <w:gridCol w:w="4502"/>
      </w:tblGrid>
      <w:tr w:rsidR="00772C55" w:rsidRPr="00772C55" w:rsidTr="00772C55">
        <w:trPr>
          <w:trHeight w:val="527"/>
        </w:trPr>
        <w:tc>
          <w:tcPr>
            <w:tcW w:w="3179" w:type="dxa"/>
            <w:tcBorders>
              <w:top w:val="single" w:sz="8" w:space="0" w:color="auto"/>
              <w:left w:val="single" w:sz="8" w:space="0" w:color="auto"/>
              <w:bottom w:val="nil"/>
              <w:right w:val="single" w:sz="4" w:space="0" w:color="auto"/>
            </w:tcBorders>
            <w:shd w:val="clear" w:color="000000" w:fill="BFBFBF"/>
            <w:noWrap/>
            <w:vAlign w:val="bottom"/>
            <w:hideMark/>
          </w:tcPr>
          <w:p w:rsidR="00772C55" w:rsidRPr="00BA3E31" w:rsidRDefault="00772C55" w:rsidP="00772C55">
            <w:pPr>
              <w:spacing w:after="0" w:line="240" w:lineRule="auto"/>
              <w:jc w:val="center"/>
              <w:rPr>
                <w:rFonts w:ascii="Times New Roman" w:hAnsi="Times New Roman"/>
                <w:b/>
                <w:color w:val="000000"/>
                <w:sz w:val="32"/>
                <w:szCs w:val="32"/>
                <w:lang w:eastAsia="el-GR"/>
              </w:rPr>
            </w:pPr>
            <w:bookmarkStart w:id="8" w:name="_Toc287456333"/>
            <w:r w:rsidRPr="00BA3E31">
              <w:rPr>
                <w:rFonts w:ascii="Times New Roman" w:hAnsi="Times New Roman"/>
                <w:b/>
                <w:color w:val="000000"/>
                <w:sz w:val="32"/>
                <w:szCs w:val="32"/>
                <w:lang w:eastAsia="el-GR"/>
              </w:rPr>
              <w:lastRenderedPageBreak/>
              <w:t>Dependent Variable</w:t>
            </w:r>
          </w:p>
        </w:tc>
        <w:tc>
          <w:tcPr>
            <w:tcW w:w="4502" w:type="dxa"/>
            <w:tcBorders>
              <w:top w:val="single" w:sz="8" w:space="0" w:color="auto"/>
              <w:left w:val="nil"/>
              <w:bottom w:val="nil"/>
              <w:right w:val="single" w:sz="8" w:space="0" w:color="auto"/>
            </w:tcBorders>
            <w:shd w:val="clear" w:color="000000" w:fill="BFBFBF"/>
            <w:noWrap/>
            <w:vAlign w:val="bottom"/>
            <w:hideMark/>
          </w:tcPr>
          <w:p w:rsidR="00772C55" w:rsidRPr="00BA3E31" w:rsidRDefault="00772C55" w:rsidP="00772C55">
            <w:pPr>
              <w:spacing w:after="0" w:line="240" w:lineRule="auto"/>
              <w:jc w:val="center"/>
              <w:rPr>
                <w:rFonts w:ascii="Times New Roman" w:hAnsi="Times New Roman"/>
                <w:b/>
                <w:color w:val="000000"/>
                <w:sz w:val="32"/>
                <w:szCs w:val="32"/>
                <w:lang w:eastAsia="el-GR"/>
              </w:rPr>
            </w:pPr>
            <w:r w:rsidRPr="00BA3E31">
              <w:rPr>
                <w:rFonts w:ascii="Times New Roman" w:hAnsi="Times New Roman"/>
                <w:b/>
                <w:color w:val="000000"/>
                <w:sz w:val="32"/>
                <w:szCs w:val="32"/>
                <w:lang w:eastAsia="el-GR"/>
              </w:rPr>
              <w:t>Independent Variable</w:t>
            </w:r>
          </w:p>
        </w:tc>
      </w:tr>
      <w:tr w:rsidR="00772C55" w:rsidRPr="00772C55" w:rsidTr="00772C55">
        <w:trPr>
          <w:trHeight w:val="527"/>
        </w:trPr>
        <w:tc>
          <w:tcPr>
            <w:tcW w:w="3179" w:type="dxa"/>
            <w:vMerge w:val="restart"/>
            <w:tcBorders>
              <w:top w:val="nil"/>
              <w:left w:val="single" w:sz="8" w:space="0" w:color="auto"/>
              <w:bottom w:val="single" w:sz="8" w:space="0" w:color="000000"/>
              <w:right w:val="single" w:sz="4" w:space="0" w:color="auto"/>
            </w:tcBorders>
            <w:shd w:val="clear" w:color="000000" w:fill="FFFFFF"/>
            <w:noWrap/>
            <w:vAlign w:val="center"/>
            <w:hideMark/>
          </w:tcPr>
          <w:p w:rsidR="00772C55" w:rsidRPr="00BA3E31" w:rsidRDefault="00772C55" w:rsidP="00772C55">
            <w:pPr>
              <w:spacing w:after="0" w:line="240" w:lineRule="auto"/>
              <w:rPr>
                <w:rFonts w:ascii="Times New Roman" w:hAnsi="Times New Roman"/>
                <w:color w:val="000000"/>
                <w:sz w:val="24"/>
                <w:szCs w:val="24"/>
                <w:lang w:eastAsia="el-GR"/>
              </w:rPr>
            </w:pPr>
            <w:r>
              <w:rPr>
                <w:rFonts w:cs="Calibri"/>
                <w:color w:val="000000"/>
                <w:sz w:val="24"/>
                <w:szCs w:val="24"/>
                <w:lang w:eastAsia="el-GR"/>
              </w:rPr>
              <w:t xml:space="preserve">     </w:t>
            </w:r>
            <w:r w:rsidRPr="00BA3E31">
              <w:rPr>
                <w:rFonts w:ascii="Times New Roman" w:hAnsi="Times New Roman"/>
                <w:color w:val="000000"/>
                <w:sz w:val="24"/>
                <w:szCs w:val="24"/>
                <w:lang w:eastAsia="el-GR"/>
              </w:rPr>
              <w:t>CEO Compensation</w:t>
            </w:r>
          </w:p>
        </w:tc>
        <w:tc>
          <w:tcPr>
            <w:tcW w:w="4502" w:type="dxa"/>
            <w:tcBorders>
              <w:top w:val="nil"/>
              <w:left w:val="nil"/>
              <w:bottom w:val="nil"/>
              <w:right w:val="single" w:sz="8" w:space="0" w:color="auto"/>
            </w:tcBorders>
            <w:shd w:val="clear" w:color="000000" w:fill="FFFFFF"/>
            <w:noWrap/>
            <w:vAlign w:val="bottom"/>
            <w:hideMark/>
          </w:tcPr>
          <w:p w:rsidR="00772C55" w:rsidRPr="00BA3E31" w:rsidRDefault="00772C55" w:rsidP="00772C55">
            <w:pPr>
              <w:spacing w:after="0" w:line="240" w:lineRule="auto"/>
              <w:rPr>
                <w:rFonts w:ascii="Times New Roman" w:hAnsi="Times New Roman"/>
                <w:color w:val="000000"/>
                <w:sz w:val="24"/>
                <w:szCs w:val="24"/>
                <w:lang w:eastAsia="el-GR"/>
              </w:rPr>
            </w:pPr>
            <w:r w:rsidRPr="008F2977">
              <w:rPr>
                <w:rFonts w:ascii="Times New Roman" w:hAnsi="Times New Roman"/>
                <w:color w:val="000000"/>
                <w:sz w:val="24"/>
                <w:szCs w:val="24"/>
                <w:lang w:eastAsia="el-GR"/>
              </w:rPr>
              <w:t xml:space="preserve">               </w:t>
            </w:r>
            <w:r w:rsidRPr="00BA3E31">
              <w:rPr>
                <w:rFonts w:ascii="Times New Roman" w:hAnsi="Times New Roman"/>
                <w:color w:val="000000"/>
                <w:sz w:val="24"/>
                <w:szCs w:val="24"/>
                <w:lang w:eastAsia="el-GR"/>
              </w:rPr>
              <w:t>Net Income (NI)</w:t>
            </w:r>
          </w:p>
        </w:tc>
      </w:tr>
      <w:tr w:rsidR="00772C55" w:rsidRPr="00772C55" w:rsidTr="00772C55">
        <w:trPr>
          <w:trHeight w:val="527"/>
        </w:trPr>
        <w:tc>
          <w:tcPr>
            <w:tcW w:w="3179" w:type="dxa"/>
            <w:vMerge/>
            <w:tcBorders>
              <w:top w:val="nil"/>
              <w:left w:val="single" w:sz="8" w:space="0" w:color="auto"/>
              <w:bottom w:val="single" w:sz="8" w:space="0" w:color="000000"/>
              <w:right w:val="single" w:sz="4" w:space="0" w:color="auto"/>
            </w:tcBorders>
            <w:vAlign w:val="center"/>
            <w:hideMark/>
          </w:tcPr>
          <w:p w:rsidR="00772C55" w:rsidRPr="00BA3E31" w:rsidRDefault="00772C55" w:rsidP="00772C55">
            <w:pPr>
              <w:spacing w:after="0" w:line="240" w:lineRule="auto"/>
              <w:rPr>
                <w:rFonts w:cs="Calibri"/>
                <w:color w:val="000000"/>
                <w:lang w:eastAsia="el-GR"/>
              </w:rPr>
            </w:pPr>
          </w:p>
        </w:tc>
        <w:tc>
          <w:tcPr>
            <w:tcW w:w="4502" w:type="dxa"/>
            <w:tcBorders>
              <w:top w:val="nil"/>
              <w:left w:val="nil"/>
              <w:bottom w:val="nil"/>
              <w:right w:val="single" w:sz="8" w:space="0" w:color="auto"/>
            </w:tcBorders>
            <w:shd w:val="clear" w:color="000000" w:fill="FFFFFF"/>
            <w:noWrap/>
            <w:vAlign w:val="bottom"/>
            <w:hideMark/>
          </w:tcPr>
          <w:p w:rsidR="00772C55" w:rsidRPr="00772C55" w:rsidRDefault="00772C55" w:rsidP="00772C55">
            <w:pPr>
              <w:spacing w:after="0" w:line="240" w:lineRule="auto"/>
              <w:rPr>
                <w:rFonts w:ascii="Times New Roman" w:hAnsi="Times New Roman"/>
                <w:color w:val="000000"/>
                <w:sz w:val="24"/>
                <w:szCs w:val="24"/>
                <w:lang w:val="el-GR" w:eastAsia="el-GR"/>
              </w:rPr>
            </w:pPr>
            <w:r w:rsidRPr="008F2977">
              <w:rPr>
                <w:rFonts w:ascii="Times New Roman" w:hAnsi="Times New Roman"/>
                <w:color w:val="000000"/>
                <w:sz w:val="24"/>
                <w:szCs w:val="24"/>
                <w:lang w:eastAsia="el-GR"/>
              </w:rPr>
              <w:t xml:space="preserve">               </w:t>
            </w:r>
            <w:r w:rsidRPr="00BA3E31">
              <w:rPr>
                <w:rFonts w:ascii="Times New Roman" w:hAnsi="Times New Roman"/>
                <w:color w:val="000000"/>
                <w:sz w:val="24"/>
                <w:szCs w:val="24"/>
                <w:lang w:eastAsia="el-GR"/>
              </w:rPr>
              <w:t xml:space="preserve">Earnings per </w:t>
            </w:r>
            <w:proofErr w:type="spellStart"/>
            <w:r w:rsidRPr="00BA3E31">
              <w:rPr>
                <w:rFonts w:ascii="Times New Roman" w:hAnsi="Times New Roman"/>
                <w:color w:val="000000"/>
                <w:sz w:val="24"/>
                <w:szCs w:val="24"/>
                <w:lang w:eastAsia="el-GR"/>
              </w:rPr>
              <w:t>Sha</w:t>
            </w:r>
            <w:proofErr w:type="spellEnd"/>
            <w:r w:rsidRPr="00772C55">
              <w:rPr>
                <w:rFonts w:ascii="Times New Roman" w:hAnsi="Times New Roman"/>
                <w:color w:val="000000"/>
                <w:sz w:val="24"/>
                <w:szCs w:val="24"/>
                <w:lang w:val="el-GR" w:eastAsia="el-GR"/>
              </w:rPr>
              <w:t>re (EPS)</w:t>
            </w:r>
          </w:p>
        </w:tc>
      </w:tr>
      <w:tr w:rsidR="00772C55" w:rsidRPr="00772C55" w:rsidTr="00772C55">
        <w:trPr>
          <w:trHeight w:val="553"/>
        </w:trPr>
        <w:tc>
          <w:tcPr>
            <w:tcW w:w="3179" w:type="dxa"/>
            <w:vMerge/>
            <w:tcBorders>
              <w:top w:val="nil"/>
              <w:left w:val="single" w:sz="8" w:space="0" w:color="auto"/>
              <w:bottom w:val="single" w:sz="8" w:space="0" w:color="000000"/>
              <w:right w:val="single" w:sz="4" w:space="0" w:color="auto"/>
            </w:tcBorders>
            <w:vAlign w:val="center"/>
            <w:hideMark/>
          </w:tcPr>
          <w:p w:rsidR="00772C55" w:rsidRPr="00772C55" w:rsidRDefault="00772C55" w:rsidP="00772C55">
            <w:pPr>
              <w:spacing w:after="0" w:line="240" w:lineRule="auto"/>
              <w:rPr>
                <w:rFonts w:cs="Calibri"/>
                <w:color w:val="000000"/>
                <w:lang w:val="el-GR" w:eastAsia="el-GR"/>
              </w:rPr>
            </w:pPr>
          </w:p>
        </w:tc>
        <w:tc>
          <w:tcPr>
            <w:tcW w:w="4502" w:type="dxa"/>
            <w:tcBorders>
              <w:top w:val="nil"/>
              <w:left w:val="nil"/>
              <w:bottom w:val="single" w:sz="8" w:space="0" w:color="auto"/>
              <w:right w:val="single" w:sz="8" w:space="0" w:color="auto"/>
            </w:tcBorders>
            <w:shd w:val="clear" w:color="000000" w:fill="FFFFFF"/>
            <w:noWrap/>
            <w:vAlign w:val="bottom"/>
            <w:hideMark/>
          </w:tcPr>
          <w:p w:rsidR="00772C55" w:rsidRPr="00772C55" w:rsidRDefault="00772C55" w:rsidP="00772C55">
            <w:pPr>
              <w:spacing w:after="0" w:line="240" w:lineRule="auto"/>
              <w:rPr>
                <w:rFonts w:ascii="Times New Roman" w:hAnsi="Times New Roman"/>
                <w:color w:val="000000"/>
                <w:sz w:val="24"/>
                <w:szCs w:val="24"/>
                <w:lang w:val="el-GR" w:eastAsia="el-GR"/>
              </w:rPr>
            </w:pPr>
            <w:r w:rsidRPr="008F2977">
              <w:rPr>
                <w:rFonts w:ascii="Times New Roman" w:hAnsi="Times New Roman"/>
                <w:color w:val="000000"/>
                <w:sz w:val="24"/>
                <w:szCs w:val="24"/>
                <w:lang w:eastAsia="el-GR"/>
              </w:rPr>
              <w:t xml:space="preserve">               </w:t>
            </w:r>
            <w:r w:rsidRPr="00772C55">
              <w:rPr>
                <w:rFonts w:ascii="Times New Roman" w:hAnsi="Times New Roman"/>
                <w:color w:val="000000"/>
                <w:sz w:val="24"/>
                <w:szCs w:val="24"/>
                <w:lang w:val="el-GR" w:eastAsia="el-GR"/>
              </w:rPr>
              <w:t>Stock Price (SP)</w:t>
            </w:r>
          </w:p>
        </w:tc>
      </w:tr>
    </w:tbl>
    <w:p w:rsidR="00885CD3" w:rsidRDefault="00885CD3" w:rsidP="009E45D1">
      <w:pPr>
        <w:spacing w:line="360" w:lineRule="auto"/>
      </w:pPr>
    </w:p>
    <w:p w:rsidR="00814A61" w:rsidRPr="00C42085" w:rsidRDefault="00814A61" w:rsidP="009E45D1">
      <w:pPr>
        <w:spacing w:line="360" w:lineRule="auto"/>
      </w:pPr>
    </w:p>
    <w:p w:rsidR="00067A51" w:rsidRPr="009D3262" w:rsidRDefault="00067A51" w:rsidP="009E45D1">
      <w:pPr>
        <w:pStyle w:val="Heading2"/>
        <w:spacing w:line="360" w:lineRule="auto"/>
      </w:pPr>
      <w:r w:rsidRPr="009D3262">
        <w:t>6.3 Data</w:t>
      </w:r>
      <w:bookmarkEnd w:id="8"/>
    </w:p>
    <w:p w:rsidR="00067A51" w:rsidRPr="009D3262" w:rsidRDefault="00067A51" w:rsidP="009E45D1">
      <w:pPr>
        <w:spacing w:line="360" w:lineRule="auto"/>
        <w:jc w:val="both"/>
        <w:rPr>
          <w:rFonts w:ascii="Times New Roman" w:hAnsi="Times New Roman"/>
          <w:sz w:val="24"/>
          <w:szCs w:val="24"/>
        </w:rPr>
      </w:pPr>
      <w:r w:rsidRPr="009D3262">
        <w:rPr>
          <w:rFonts w:ascii="Times New Roman" w:hAnsi="Times New Roman"/>
          <w:sz w:val="24"/>
          <w:szCs w:val="24"/>
        </w:rPr>
        <w:t xml:space="preserve">After splitting the database in the three time periods: 1992 – 2001, 2002 – 2005, and 2006 – 2009 I will separate the companies into three categories (large, medium, small) by taking into account </w:t>
      </w:r>
      <w:r w:rsidRPr="009D3262">
        <w:rPr>
          <w:rFonts w:ascii="Times New Roman" w:hAnsi="Times New Roman"/>
          <w:b/>
          <w:sz w:val="24"/>
          <w:szCs w:val="24"/>
        </w:rPr>
        <w:t>1</w:t>
      </w:r>
      <w:r w:rsidRPr="009D3262">
        <w:rPr>
          <w:rFonts w:ascii="Times New Roman" w:hAnsi="Times New Roman"/>
          <w:sz w:val="24"/>
          <w:szCs w:val="24"/>
        </w:rPr>
        <w:t xml:space="preserve">) the market capitalization </w:t>
      </w:r>
      <w:r w:rsidRPr="009D3262">
        <w:rPr>
          <w:rFonts w:ascii="Times New Roman" w:hAnsi="Times New Roman"/>
          <w:color w:val="000000"/>
          <w:sz w:val="24"/>
          <w:szCs w:val="24"/>
        </w:rPr>
        <w:t xml:space="preserve">of each company (which is </w:t>
      </w:r>
      <w:r w:rsidRPr="00043198">
        <w:rPr>
          <w:rFonts w:ascii="Times New Roman" w:hAnsi="Times New Roman"/>
          <w:sz w:val="24"/>
          <w:szCs w:val="24"/>
        </w:rPr>
        <w:t>the number of outstanding shares multiplied with the current stock price),</w:t>
      </w:r>
      <w:r w:rsidRPr="009D3262">
        <w:rPr>
          <w:rFonts w:ascii="Times New Roman" w:hAnsi="Times New Roman"/>
          <w:color w:val="FF0000"/>
          <w:sz w:val="24"/>
          <w:szCs w:val="24"/>
        </w:rPr>
        <w:t xml:space="preserve"> </w:t>
      </w:r>
      <w:r w:rsidRPr="009D3262">
        <w:rPr>
          <w:rFonts w:ascii="Times New Roman" w:hAnsi="Times New Roman"/>
          <w:sz w:val="24"/>
          <w:szCs w:val="24"/>
        </w:rPr>
        <w:t xml:space="preserve">and </w:t>
      </w:r>
      <w:r w:rsidRPr="009D3262">
        <w:rPr>
          <w:rFonts w:ascii="Times New Roman" w:hAnsi="Times New Roman"/>
          <w:b/>
          <w:sz w:val="24"/>
          <w:szCs w:val="24"/>
        </w:rPr>
        <w:t>2</w:t>
      </w:r>
      <w:r w:rsidRPr="009D3262">
        <w:rPr>
          <w:rFonts w:ascii="Times New Roman" w:hAnsi="Times New Roman"/>
          <w:sz w:val="24"/>
          <w:szCs w:val="24"/>
        </w:rPr>
        <w:t xml:space="preserve">) the revenue of each company (measured as the income of the company’s activities). So I will run all 4 equations for each of the three different size categories according to 1 and 2 separations in each of the 3 different time periods. In this way I will be able to find </w:t>
      </w:r>
      <w:r w:rsidR="00A93DB0">
        <w:rPr>
          <w:rFonts w:ascii="Times New Roman" w:hAnsi="Times New Roman"/>
          <w:sz w:val="24"/>
          <w:szCs w:val="24"/>
        </w:rPr>
        <w:t xml:space="preserve">out if </w:t>
      </w:r>
      <w:r w:rsidRPr="009D3262">
        <w:rPr>
          <w:rFonts w:ascii="Times New Roman" w:hAnsi="Times New Roman"/>
          <w:sz w:val="24"/>
          <w:szCs w:val="24"/>
        </w:rPr>
        <w:t>different sized firms and different time periods differentiate my results.</w:t>
      </w:r>
    </w:p>
    <w:p w:rsidR="00C44742" w:rsidRDefault="00067A51" w:rsidP="00EE54B8">
      <w:pPr>
        <w:spacing w:line="360" w:lineRule="auto"/>
        <w:jc w:val="both"/>
        <w:rPr>
          <w:rFonts w:ascii="Times New Roman" w:hAnsi="Times New Roman"/>
          <w:sz w:val="24"/>
          <w:szCs w:val="24"/>
        </w:rPr>
      </w:pPr>
      <w:r w:rsidRPr="009D3262">
        <w:rPr>
          <w:rFonts w:ascii="Times New Roman" w:hAnsi="Times New Roman"/>
          <w:sz w:val="24"/>
          <w:szCs w:val="24"/>
        </w:rPr>
        <w:t>The data that are used for CEO compensation are gathered from standard and poor’s (S&amp;P)</w:t>
      </w:r>
      <w:r w:rsidR="0020491F">
        <w:rPr>
          <w:rFonts w:ascii="Times New Roman" w:hAnsi="Times New Roman"/>
          <w:sz w:val="24"/>
          <w:szCs w:val="24"/>
        </w:rPr>
        <w:t xml:space="preserve"> 500</w:t>
      </w:r>
      <w:r w:rsidRPr="009D3262">
        <w:rPr>
          <w:rFonts w:ascii="Times New Roman" w:hAnsi="Times New Roman"/>
          <w:sz w:val="24"/>
          <w:szCs w:val="24"/>
        </w:rPr>
        <w:t xml:space="preserve"> </w:t>
      </w:r>
      <w:proofErr w:type="spellStart"/>
      <w:r w:rsidRPr="009D3262">
        <w:rPr>
          <w:rFonts w:ascii="Times New Roman" w:hAnsi="Times New Roman"/>
          <w:sz w:val="24"/>
          <w:szCs w:val="24"/>
        </w:rPr>
        <w:t>ExecuComp</w:t>
      </w:r>
      <w:proofErr w:type="spellEnd"/>
      <w:r w:rsidRPr="009D3262">
        <w:rPr>
          <w:rFonts w:ascii="Times New Roman" w:hAnsi="Times New Roman"/>
          <w:sz w:val="24"/>
          <w:szCs w:val="24"/>
        </w:rPr>
        <w:t xml:space="preserve"> data set. 500 American companies are enlisted. </w:t>
      </w:r>
      <w:r w:rsidR="00FF5492">
        <w:rPr>
          <w:rFonts w:ascii="Times New Roman" w:hAnsi="Times New Roman"/>
          <w:sz w:val="24"/>
          <w:szCs w:val="24"/>
        </w:rPr>
        <w:t>It contains</w:t>
      </w:r>
      <w:r w:rsidR="00870D74">
        <w:rPr>
          <w:rFonts w:ascii="Times New Roman" w:hAnsi="Times New Roman"/>
          <w:sz w:val="24"/>
          <w:szCs w:val="24"/>
        </w:rPr>
        <w:t xml:space="preserve"> </w:t>
      </w:r>
      <w:r w:rsidRPr="009D3262">
        <w:rPr>
          <w:rFonts w:ascii="Times New Roman" w:hAnsi="Times New Roman"/>
          <w:sz w:val="24"/>
          <w:szCs w:val="24"/>
        </w:rPr>
        <w:t>compensation data of top executives and financial data on their firms from 1992 – 2009. The database contains 50</w:t>
      </w:r>
      <w:r w:rsidR="00365BAB">
        <w:rPr>
          <w:rFonts w:ascii="Times New Roman" w:hAnsi="Times New Roman"/>
          <w:sz w:val="24"/>
          <w:szCs w:val="24"/>
        </w:rPr>
        <w:t>54</w:t>
      </w:r>
      <w:r w:rsidRPr="009D3262">
        <w:rPr>
          <w:rFonts w:ascii="Times New Roman" w:hAnsi="Times New Roman"/>
          <w:sz w:val="24"/>
          <w:szCs w:val="24"/>
        </w:rPr>
        <w:t xml:space="preserve"> observations of compensation data and 151</w:t>
      </w:r>
      <w:r w:rsidR="00365BAB">
        <w:rPr>
          <w:rFonts w:ascii="Times New Roman" w:hAnsi="Times New Roman"/>
          <w:sz w:val="24"/>
          <w:szCs w:val="24"/>
        </w:rPr>
        <w:t>62</w:t>
      </w:r>
      <w:r w:rsidRPr="009D3262">
        <w:rPr>
          <w:rFonts w:ascii="Times New Roman" w:hAnsi="Times New Roman"/>
          <w:sz w:val="24"/>
          <w:szCs w:val="24"/>
        </w:rPr>
        <w:t xml:space="preserve"> observations on financial data. The da</w:t>
      </w:r>
      <w:r w:rsidR="00FF5492">
        <w:rPr>
          <w:rFonts w:ascii="Times New Roman" w:hAnsi="Times New Roman"/>
          <w:sz w:val="24"/>
          <w:szCs w:val="24"/>
        </w:rPr>
        <w:t>ta that are gathered are for</w:t>
      </w:r>
      <w:r w:rsidRPr="009D3262">
        <w:rPr>
          <w:rFonts w:ascii="Times New Roman" w:hAnsi="Times New Roman"/>
          <w:sz w:val="24"/>
          <w:szCs w:val="24"/>
        </w:rPr>
        <w:t xml:space="preserve"> the dependent and independe</w:t>
      </w:r>
      <w:r w:rsidR="003A02CB">
        <w:rPr>
          <w:rFonts w:ascii="Times New Roman" w:hAnsi="Times New Roman"/>
          <w:sz w:val="24"/>
          <w:szCs w:val="24"/>
        </w:rPr>
        <w:t>nt variables (CEO compensation</w:t>
      </w:r>
      <w:r w:rsidRPr="009D3262">
        <w:rPr>
          <w:rFonts w:ascii="Times New Roman" w:hAnsi="Times New Roman"/>
          <w:sz w:val="24"/>
          <w:szCs w:val="24"/>
        </w:rPr>
        <w:t>,</w:t>
      </w:r>
      <w:r w:rsidR="00FC08F5">
        <w:rPr>
          <w:rFonts w:ascii="Times New Roman" w:hAnsi="Times New Roman"/>
          <w:sz w:val="24"/>
          <w:szCs w:val="24"/>
        </w:rPr>
        <w:t xml:space="preserve"> </w:t>
      </w:r>
      <w:r w:rsidRPr="009D3262">
        <w:rPr>
          <w:rFonts w:ascii="Times New Roman" w:hAnsi="Times New Roman"/>
          <w:sz w:val="24"/>
          <w:szCs w:val="24"/>
        </w:rPr>
        <w:t xml:space="preserve">stock price, EPS, and NI). Also data </w:t>
      </w:r>
      <w:r w:rsidR="00043198" w:rsidRPr="009D3262">
        <w:rPr>
          <w:rFonts w:ascii="Times New Roman" w:hAnsi="Times New Roman"/>
          <w:sz w:val="24"/>
          <w:szCs w:val="24"/>
        </w:rPr>
        <w:t>for Market</w:t>
      </w:r>
      <w:r w:rsidRPr="009D3262">
        <w:rPr>
          <w:rFonts w:ascii="Times New Roman" w:hAnsi="Times New Roman"/>
          <w:sz w:val="24"/>
          <w:szCs w:val="24"/>
        </w:rPr>
        <w:t xml:space="preserve"> Cap and revenue are gathered in order to be able to separate the firms according to these two size criteria.</w:t>
      </w:r>
    </w:p>
    <w:p w:rsidR="00FC1D52" w:rsidRDefault="00FC1D52" w:rsidP="00FC1D52">
      <w:pPr>
        <w:spacing w:line="240" w:lineRule="auto"/>
        <w:jc w:val="both"/>
        <w:rPr>
          <w:rFonts w:ascii="Times New Roman" w:hAnsi="Times New Roman"/>
          <w:sz w:val="24"/>
          <w:szCs w:val="24"/>
        </w:rPr>
      </w:pPr>
    </w:p>
    <w:p w:rsidR="00BA3E31" w:rsidRPr="00EE54B8" w:rsidRDefault="00BA3E31" w:rsidP="00FC1D52">
      <w:pPr>
        <w:spacing w:line="240" w:lineRule="auto"/>
        <w:jc w:val="both"/>
        <w:rPr>
          <w:rFonts w:ascii="Times New Roman" w:hAnsi="Times New Roman"/>
          <w:sz w:val="24"/>
          <w:szCs w:val="24"/>
        </w:rPr>
      </w:pPr>
    </w:p>
    <w:p w:rsidR="004C2C8A" w:rsidRPr="001115EB" w:rsidRDefault="00FC1D52" w:rsidP="001115EB">
      <w:pPr>
        <w:spacing w:line="240" w:lineRule="auto"/>
        <w:rPr>
          <w:rFonts w:ascii="Times New Roman" w:hAnsi="Times New Roman"/>
          <w:bCs/>
          <w:i/>
          <w:kern w:val="32"/>
        </w:rPr>
      </w:pPr>
      <w:r>
        <w:rPr>
          <w:rFonts w:ascii="Times New Roman" w:hAnsi="Times New Roman"/>
          <w:bCs/>
          <w:i/>
          <w:kern w:val="32"/>
        </w:rPr>
        <w:t xml:space="preserve">Note: </w:t>
      </w:r>
      <w:r w:rsidR="00EE54B8" w:rsidRPr="00FC1D52">
        <w:rPr>
          <w:rFonts w:ascii="Times New Roman" w:hAnsi="Times New Roman"/>
          <w:bCs/>
          <w:i/>
          <w:kern w:val="32"/>
        </w:rPr>
        <w:t xml:space="preserve">This study </w:t>
      </w:r>
      <w:r w:rsidR="004C2C8A" w:rsidRPr="00FC1D52">
        <w:rPr>
          <w:rFonts w:ascii="Times New Roman" w:hAnsi="Times New Roman"/>
          <w:bCs/>
          <w:i/>
          <w:kern w:val="32"/>
        </w:rPr>
        <w:t xml:space="preserve">also </w:t>
      </w:r>
      <w:r w:rsidR="00EE54B8" w:rsidRPr="00FC1D52">
        <w:rPr>
          <w:rFonts w:ascii="Times New Roman" w:hAnsi="Times New Roman"/>
          <w:bCs/>
          <w:i/>
          <w:kern w:val="32"/>
        </w:rPr>
        <w:t>excludes from the database financial and utilities firms in order to see if the results differentiate without these firms.</w:t>
      </w:r>
      <w:r w:rsidR="004C2C8A" w:rsidRPr="00FC1D52">
        <w:rPr>
          <w:rFonts w:ascii="Times New Roman" w:hAnsi="Times New Roman"/>
          <w:bCs/>
          <w:i/>
          <w:kern w:val="32"/>
        </w:rPr>
        <w:t xml:space="preserve"> In total, 112 firms have been excluded</w:t>
      </w:r>
      <w:r w:rsidR="00EE54B8" w:rsidRPr="00FC1D52">
        <w:rPr>
          <w:rFonts w:ascii="Times New Roman" w:hAnsi="Times New Roman"/>
          <w:bCs/>
          <w:i/>
          <w:kern w:val="32"/>
        </w:rPr>
        <w:t xml:space="preserve"> </w:t>
      </w:r>
      <w:r w:rsidR="004C2C8A" w:rsidRPr="00FC1D52">
        <w:rPr>
          <w:rFonts w:ascii="Times New Roman" w:hAnsi="Times New Roman"/>
          <w:bCs/>
          <w:i/>
          <w:kern w:val="32"/>
        </w:rPr>
        <w:t xml:space="preserve">from the sample. </w:t>
      </w:r>
      <w:r w:rsidR="00EE54B8" w:rsidRPr="00FC1D52">
        <w:rPr>
          <w:rFonts w:ascii="Times New Roman" w:hAnsi="Times New Roman"/>
          <w:bCs/>
          <w:i/>
          <w:kern w:val="32"/>
        </w:rPr>
        <w:t>Tables</w:t>
      </w:r>
      <w:r w:rsidR="00825920">
        <w:rPr>
          <w:rFonts w:ascii="Times New Roman" w:hAnsi="Times New Roman"/>
          <w:bCs/>
          <w:i/>
          <w:kern w:val="32"/>
        </w:rPr>
        <w:t xml:space="preserve"> (20-37</w:t>
      </w:r>
      <w:r>
        <w:rPr>
          <w:rFonts w:ascii="Times New Roman" w:hAnsi="Times New Roman"/>
          <w:bCs/>
          <w:i/>
          <w:kern w:val="32"/>
        </w:rPr>
        <w:t>)</w:t>
      </w:r>
      <w:r w:rsidR="004C2C8A" w:rsidRPr="00FC1D52">
        <w:rPr>
          <w:rFonts w:ascii="Times New Roman" w:hAnsi="Times New Roman"/>
          <w:bCs/>
          <w:i/>
          <w:kern w:val="32"/>
        </w:rPr>
        <w:t xml:space="preserve"> for the results </w:t>
      </w:r>
      <w:r w:rsidR="00EE54B8" w:rsidRPr="00FC1D52">
        <w:rPr>
          <w:rFonts w:ascii="Times New Roman" w:hAnsi="Times New Roman"/>
          <w:bCs/>
          <w:i/>
          <w:kern w:val="32"/>
        </w:rPr>
        <w:t xml:space="preserve">are </w:t>
      </w:r>
      <w:r w:rsidR="004C2C8A" w:rsidRPr="00FC1D52">
        <w:rPr>
          <w:rFonts w:ascii="Times New Roman" w:hAnsi="Times New Roman"/>
          <w:bCs/>
          <w:i/>
          <w:kern w:val="32"/>
        </w:rPr>
        <w:t>presented in the appendix.</w:t>
      </w:r>
    </w:p>
    <w:p w:rsidR="00007C49" w:rsidRDefault="002E41BA" w:rsidP="002E41BA">
      <w:pPr>
        <w:spacing w:line="360" w:lineRule="auto"/>
        <w:jc w:val="center"/>
        <w:rPr>
          <w:rFonts w:ascii="Arial" w:hAnsi="Arial" w:cs="Arial"/>
          <w:b/>
          <w:bCs/>
          <w:kern w:val="32"/>
          <w:sz w:val="32"/>
          <w:szCs w:val="32"/>
        </w:rPr>
      </w:pPr>
      <w:r>
        <w:rPr>
          <w:rFonts w:ascii="Arial" w:hAnsi="Arial" w:cs="Arial"/>
          <w:b/>
          <w:bCs/>
          <w:kern w:val="32"/>
          <w:sz w:val="32"/>
          <w:szCs w:val="32"/>
        </w:rPr>
        <w:lastRenderedPageBreak/>
        <w:t>Chapter 7</w:t>
      </w:r>
      <w:r w:rsidRPr="002E41BA">
        <w:rPr>
          <w:rFonts w:ascii="Arial" w:hAnsi="Arial" w:cs="Arial"/>
          <w:b/>
          <w:bCs/>
          <w:kern w:val="32"/>
          <w:sz w:val="32"/>
          <w:szCs w:val="32"/>
        </w:rPr>
        <w:t xml:space="preserve"> Results</w:t>
      </w:r>
    </w:p>
    <w:p w:rsidR="00814A61" w:rsidRDefault="006E7652" w:rsidP="004F2C59">
      <w:pPr>
        <w:spacing w:line="360" w:lineRule="auto"/>
        <w:jc w:val="both"/>
        <w:rPr>
          <w:rFonts w:ascii="Times New Roman" w:hAnsi="Times New Roman"/>
          <w:sz w:val="24"/>
          <w:szCs w:val="24"/>
        </w:rPr>
      </w:pPr>
      <w:r w:rsidRPr="00FB76F8">
        <w:rPr>
          <w:rFonts w:ascii="Times New Roman" w:hAnsi="Times New Roman"/>
          <w:sz w:val="24"/>
          <w:szCs w:val="24"/>
        </w:rPr>
        <w:t xml:space="preserve">In this chapter </w:t>
      </w:r>
      <w:r w:rsidR="00B3408C">
        <w:rPr>
          <w:rFonts w:ascii="Times New Roman" w:hAnsi="Times New Roman"/>
          <w:sz w:val="24"/>
          <w:szCs w:val="24"/>
        </w:rPr>
        <w:t xml:space="preserve">the results of </w:t>
      </w:r>
      <w:r w:rsidR="0081055F">
        <w:rPr>
          <w:rFonts w:ascii="Times New Roman" w:hAnsi="Times New Roman"/>
          <w:sz w:val="24"/>
          <w:szCs w:val="24"/>
        </w:rPr>
        <w:t>this study are presented</w:t>
      </w:r>
      <w:r w:rsidRPr="00FB76F8">
        <w:rPr>
          <w:rFonts w:ascii="Times New Roman" w:hAnsi="Times New Roman"/>
          <w:sz w:val="24"/>
          <w:szCs w:val="24"/>
        </w:rPr>
        <w:t>.</w:t>
      </w:r>
      <w:r w:rsidR="00B3408C">
        <w:rPr>
          <w:rFonts w:ascii="Times New Roman" w:hAnsi="Times New Roman"/>
          <w:sz w:val="24"/>
          <w:szCs w:val="24"/>
        </w:rPr>
        <w:t xml:space="preserve"> First of all we will show the path of total compensation during all the years of our analysis, and after that we will present the results from the regressed models.</w:t>
      </w:r>
      <w:r w:rsidRPr="00FB76F8">
        <w:rPr>
          <w:rFonts w:ascii="Times New Roman" w:hAnsi="Times New Roman"/>
          <w:sz w:val="24"/>
          <w:szCs w:val="24"/>
        </w:rPr>
        <w:t xml:space="preserve"> The tables of the results are all included in the </w:t>
      </w:r>
      <w:r w:rsidR="00507755">
        <w:rPr>
          <w:rFonts w:ascii="Times New Roman" w:hAnsi="Times New Roman"/>
          <w:sz w:val="24"/>
          <w:szCs w:val="24"/>
        </w:rPr>
        <w:t>main text</w:t>
      </w:r>
      <w:r w:rsidRPr="00FB76F8">
        <w:rPr>
          <w:rFonts w:ascii="Times New Roman" w:hAnsi="Times New Roman"/>
          <w:sz w:val="24"/>
          <w:szCs w:val="24"/>
        </w:rPr>
        <w:t xml:space="preserve">. Also every table includes results for every firm size. This means for </w:t>
      </w:r>
      <w:r w:rsidR="006D0C60">
        <w:rPr>
          <w:rFonts w:ascii="Times New Roman" w:hAnsi="Times New Roman"/>
          <w:sz w:val="24"/>
          <w:szCs w:val="24"/>
        </w:rPr>
        <w:t xml:space="preserve">example in </w:t>
      </w:r>
      <w:r w:rsidRPr="00FB76F8">
        <w:rPr>
          <w:rFonts w:ascii="Times New Roman" w:hAnsi="Times New Roman"/>
          <w:sz w:val="24"/>
          <w:szCs w:val="24"/>
        </w:rPr>
        <w:t>the time period 1992 – 2001 there are three tables</w:t>
      </w:r>
      <w:r w:rsidR="006D0C60">
        <w:rPr>
          <w:rFonts w:ascii="Times New Roman" w:hAnsi="Times New Roman"/>
          <w:sz w:val="24"/>
          <w:szCs w:val="24"/>
        </w:rPr>
        <w:t>,</w:t>
      </w:r>
      <w:r w:rsidRPr="00FB76F8">
        <w:rPr>
          <w:rFonts w:ascii="Times New Roman" w:hAnsi="Times New Roman"/>
          <w:sz w:val="24"/>
          <w:szCs w:val="24"/>
        </w:rPr>
        <w:t xml:space="preserve"> for small, medium, and large firms according to market value, and three according to revenue separation. The same occurs for the other two time periods.</w:t>
      </w:r>
    </w:p>
    <w:p w:rsidR="00750FDA" w:rsidRPr="00814A61" w:rsidRDefault="00F32F36" w:rsidP="00814A61">
      <w:pPr>
        <w:spacing w:line="360" w:lineRule="auto"/>
        <w:jc w:val="both"/>
        <w:rPr>
          <w:rFonts w:ascii="Times New Roman" w:hAnsi="Times New Roman"/>
          <w:sz w:val="24"/>
          <w:szCs w:val="24"/>
        </w:rPr>
      </w:pPr>
      <w:r>
        <w:rPr>
          <w:rFonts w:ascii="Times New Roman" w:hAnsi="Times New Roman"/>
          <w:b/>
          <w:sz w:val="24"/>
          <w:szCs w:val="24"/>
        </w:rPr>
        <w:t xml:space="preserve">Graph </w:t>
      </w:r>
      <w:r w:rsidR="00750FDA" w:rsidRPr="00750FDA">
        <w:rPr>
          <w:rFonts w:ascii="Times New Roman" w:hAnsi="Times New Roman"/>
          <w:b/>
          <w:sz w:val="24"/>
          <w:szCs w:val="24"/>
        </w:rPr>
        <w:t>1:</w:t>
      </w:r>
      <w:r w:rsidR="00814A61">
        <w:rPr>
          <w:rFonts w:ascii="Times New Roman" w:hAnsi="Times New Roman"/>
          <w:b/>
          <w:sz w:val="24"/>
          <w:szCs w:val="24"/>
        </w:rPr>
        <w:t xml:space="preserve">               </w:t>
      </w:r>
      <w:r w:rsidR="00814A61" w:rsidRPr="00814A61">
        <w:rPr>
          <w:rFonts w:ascii="Times New Roman" w:hAnsi="Times New Roman"/>
          <w:b/>
          <w:i/>
          <w:sz w:val="24"/>
          <w:szCs w:val="24"/>
        </w:rPr>
        <w:t>Median Compensation measured in thousands of $</w:t>
      </w:r>
      <w:r w:rsidR="00814A61">
        <w:rPr>
          <w:rFonts w:ascii="Times New Roman" w:hAnsi="Times New Roman"/>
          <w:b/>
          <w:i/>
          <w:sz w:val="24"/>
          <w:szCs w:val="24"/>
        </w:rPr>
        <w:t xml:space="preserve"> for all graphs</w:t>
      </w:r>
    </w:p>
    <w:p w:rsidR="00750FDA" w:rsidRDefault="00E22F04" w:rsidP="005A560B">
      <w:pPr>
        <w:spacing w:line="360" w:lineRule="auto"/>
        <w:jc w:val="center"/>
        <w:rPr>
          <w:rFonts w:ascii="Times New Roman" w:hAnsi="Times New Roman"/>
          <w:noProof/>
          <w:sz w:val="24"/>
          <w:szCs w:val="24"/>
          <w:lang w:eastAsia="el-GR"/>
        </w:rPr>
      </w:pPr>
      <w:r w:rsidRPr="002406D2">
        <w:rPr>
          <w:rFonts w:ascii="Times New Roman" w:hAnsi="Times New Roman"/>
          <w:noProof/>
          <w:sz w:val="24"/>
          <w:szCs w:val="24"/>
          <w:lang w:val="el-GR" w:eastAsia="el-GR"/>
        </w:rPr>
        <w:pict>
          <v:shape id="Chart 12" o:spid="_x0000_i1026" type="#_x0000_t75" style="width:478.85pt;height:178.6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">
            <v:imagedata r:id="rId9" o:title=""/>
            <o:lock v:ext="edit" aspectratio="f"/>
          </v:shape>
        </w:pict>
      </w:r>
    </w:p>
    <w:p w:rsidR="00750FDA" w:rsidRPr="00750FDA" w:rsidRDefault="00F32F36" w:rsidP="004F2C59">
      <w:pPr>
        <w:spacing w:line="360" w:lineRule="auto"/>
        <w:jc w:val="both"/>
        <w:rPr>
          <w:rFonts w:ascii="Times New Roman" w:hAnsi="Times New Roman"/>
          <w:sz w:val="24"/>
          <w:szCs w:val="24"/>
        </w:rPr>
      </w:pPr>
      <w:r>
        <w:rPr>
          <w:rFonts w:ascii="Times New Roman" w:hAnsi="Times New Roman"/>
          <w:b/>
          <w:sz w:val="24"/>
          <w:szCs w:val="24"/>
        </w:rPr>
        <w:t>Graph</w:t>
      </w:r>
      <w:r w:rsidR="00750FDA" w:rsidRPr="00750FDA">
        <w:rPr>
          <w:rFonts w:ascii="Times New Roman" w:hAnsi="Times New Roman"/>
          <w:b/>
          <w:sz w:val="24"/>
          <w:szCs w:val="24"/>
        </w:rPr>
        <w:t xml:space="preserve"> 2:</w:t>
      </w:r>
      <w:r w:rsidR="00750FDA">
        <w:rPr>
          <w:rFonts w:ascii="Times New Roman" w:hAnsi="Times New Roman"/>
          <w:sz w:val="24"/>
          <w:szCs w:val="24"/>
        </w:rPr>
        <w:t xml:space="preserve"> </w:t>
      </w:r>
      <w:r w:rsidR="00750FDA" w:rsidRPr="00C55A5F">
        <w:rPr>
          <w:rFonts w:ascii="Times New Roman" w:hAnsi="Times New Roman"/>
          <w:i/>
          <w:sz w:val="24"/>
          <w:szCs w:val="24"/>
        </w:rPr>
        <w:t>Market Value Categorization</w:t>
      </w:r>
    </w:p>
    <w:p w:rsidR="00750FDA" w:rsidRPr="005A560B" w:rsidRDefault="00E22F04" w:rsidP="00932B50">
      <w:pPr>
        <w:spacing w:line="360" w:lineRule="auto"/>
        <w:jc w:val="center"/>
        <w:rPr>
          <w:rFonts w:ascii="Times New Roman" w:hAnsi="Times New Roman"/>
          <w:sz w:val="24"/>
          <w:szCs w:val="24"/>
        </w:rPr>
      </w:pPr>
      <w:r w:rsidRPr="002406D2">
        <w:rPr>
          <w:rFonts w:ascii="Times New Roman" w:hAnsi="Times New Roman"/>
          <w:noProof/>
          <w:sz w:val="24"/>
          <w:szCs w:val="24"/>
          <w:lang w:val="el-GR" w:eastAsia="el-GR"/>
        </w:rPr>
        <w:pict>
          <v:shape id="Chart 13" o:spid="_x0000_i1027" type="#_x0000_t75" style="width:478.85pt;height:181.3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">
            <v:imagedata r:id="rId10" o:title=""/>
            <o:lock v:ext="edit" aspectratio="f"/>
          </v:shape>
        </w:pict>
      </w:r>
    </w:p>
    <w:p w:rsidR="007765AC" w:rsidRDefault="007765AC" w:rsidP="004F2C59">
      <w:pPr>
        <w:spacing w:line="360" w:lineRule="auto"/>
        <w:jc w:val="both"/>
        <w:rPr>
          <w:rFonts w:ascii="Times New Roman" w:hAnsi="Times New Roman"/>
          <w:b/>
          <w:sz w:val="24"/>
          <w:szCs w:val="24"/>
        </w:rPr>
      </w:pPr>
    </w:p>
    <w:p w:rsidR="00750FDA" w:rsidRDefault="00F32F36" w:rsidP="004F2C59">
      <w:pPr>
        <w:spacing w:line="360" w:lineRule="auto"/>
        <w:jc w:val="both"/>
        <w:rPr>
          <w:rFonts w:ascii="Times New Roman" w:hAnsi="Times New Roman"/>
          <w:sz w:val="24"/>
          <w:szCs w:val="24"/>
        </w:rPr>
      </w:pPr>
      <w:r>
        <w:rPr>
          <w:rFonts w:ascii="Times New Roman" w:hAnsi="Times New Roman"/>
          <w:b/>
          <w:sz w:val="24"/>
          <w:szCs w:val="24"/>
        </w:rPr>
        <w:lastRenderedPageBreak/>
        <w:t>Graph</w:t>
      </w:r>
      <w:r w:rsidR="00750FDA" w:rsidRPr="00750FDA">
        <w:rPr>
          <w:rFonts w:ascii="Times New Roman" w:hAnsi="Times New Roman"/>
          <w:b/>
          <w:sz w:val="24"/>
          <w:szCs w:val="24"/>
        </w:rPr>
        <w:t xml:space="preserve"> 3:</w:t>
      </w:r>
      <w:r w:rsidR="00750FDA">
        <w:rPr>
          <w:rFonts w:ascii="Times New Roman" w:hAnsi="Times New Roman"/>
          <w:b/>
          <w:sz w:val="24"/>
          <w:szCs w:val="24"/>
        </w:rPr>
        <w:t xml:space="preserve"> </w:t>
      </w:r>
      <w:r w:rsidR="00750FDA" w:rsidRPr="00C55A5F">
        <w:rPr>
          <w:rFonts w:ascii="Times New Roman" w:hAnsi="Times New Roman"/>
          <w:i/>
          <w:sz w:val="24"/>
          <w:szCs w:val="24"/>
        </w:rPr>
        <w:t>Revenue Categorization</w:t>
      </w:r>
    </w:p>
    <w:p w:rsidR="00320536" w:rsidRPr="00750FDA" w:rsidRDefault="00E22F04" w:rsidP="00E915D4">
      <w:pPr>
        <w:spacing w:line="360" w:lineRule="auto"/>
        <w:jc w:val="right"/>
        <w:rPr>
          <w:rFonts w:ascii="Times New Roman" w:hAnsi="Times New Roman"/>
          <w:b/>
          <w:sz w:val="24"/>
          <w:szCs w:val="24"/>
        </w:rPr>
      </w:pPr>
      <w:r w:rsidRPr="002406D2">
        <w:rPr>
          <w:rFonts w:ascii="Times New Roman" w:hAnsi="Times New Roman"/>
          <w:b/>
          <w:noProof/>
          <w:sz w:val="24"/>
          <w:szCs w:val="24"/>
          <w:lang w:val="el-GR" w:eastAsia="el-GR"/>
        </w:rPr>
        <w:pict>
          <v:shape id="Chart 9" o:spid="_x0000_i1028" type="#_x0000_t75" style="width:475.45pt;height:181.3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">
            <v:imagedata r:id="rId11" o:title=""/>
            <o:lock v:ext="edit" aspectratio="f"/>
          </v:shape>
        </w:pict>
      </w:r>
    </w:p>
    <w:p w:rsidR="007765AC" w:rsidRPr="00A9511C" w:rsidRDefault="008354E6" w:rsidP="007765AC">
      <w:pPr>
        <w:spacing w:line="360" w:lineRule="auto"/>
        <w:jc w:val="both"/>
        <w:rPr>
          <w:rFonts w:ascii="Times New Roman" w:hAnsi="Times New Roman"/>
          <w:sz w:val="24"/>
          <w:szCs w:val="24"/>
        </w:rPr>
      </w:pPr>
      <w:r w:rsidRPr="008354E6">
        <w:rPr>
          <w:rFonts w:ascii="Times New Roman" w:hAnsi="Times New Roman"/>
          <w:sz w:val="24"/>
          <w:szCs w:val="24"/>
        </w:rPr>
        <w:t xml:space="preserve">The above graphs </w:t>
      </w:r>
      <w:r w:rsidR="006D0C60">
        <w:rPr>
          <w:rFonts w:ascii="Times New Roman" w:hAnsi="Times New Roman"/>
          <w:sz w:val="24"/>
          <w:szCs w:val="24"/>
        </w:rPr>
        <w:t>reveal</w:t>
      </w:r>
      <w:r>
        <w:rPr>
          <w:rFonts w:ascii="Times New Roman" w:hAnsi="Times New Roman"/>
          <w:sz w:val="24"/>
          <w:szCs w:val="24"/>
        </w:rPr>
        <w:t xml:space="preserve"> the path of total Compensation in the examined time period</w:t>
      </w:r>
      <w:r w:rsidR="009654F1">
        <w:rPr>
          <w:rFonts w:ascii="Times New Roman" w:hAnsi="Times New Roman"/>
          <w:sz w:val="24"/>
          <w:szCs w:val="24"/>
        </w:rPr>
        <w:t xml:space="preserve">. </w:t>
      </w:r>
      <w:r w:rsidR="006A3FFF">
        <w:rPr>
          <w:rFonts w:ascii="Times New Roman" w:hAnsi="Times New Roman"/>
          <w:sz w:val="24"/>
          <w:szCs w:val="24"/>
        </w:rPr>
        <w:t>Graph1 depict</w:t>
      </w:r>
      <w:r w:rsidR="0001443A">
        <w:rPr>
          <w:rFonts w:ascii="Times New Roman" w:hAnsi="Times New Roman"/>
          <w:sz w:val="24"/>
          <w:szCs w:val="24"/>
        </w:rPr>
        <w:t>s</w:t>
      </w:r>
      <w:r w:rsidR="006A3FFF">
        <w:rPr>
          <w:rFonts w:ascii="Times New Roman" w:hAnsi="Times New Roman"/>
          <w:sz w:val="24"/>
          <w:szCs w:val="24"/>
        </w:rPr>
        <w:t xml:space="preserve"> the median compensation including all the firms and all the time periods.</w:t>
      </w:r>
      <w:r w:rsidR="00BD2627">
        <w:rPr>
          <w:rFonts w:ascii="Times New Roman" w:hAnsi="Times New Roman"/>
          <w:sz w:val="24"/>
          <w:szCs w:val="24"/>
        </w:rPr>
        <w:t xml:space="preserve"> Graph 2 and Graph 3 represent the path of CEO compensation according to market value and revenue separation</w:t>
      </w:r>
      <w:r w:rsidR="00370891">
        <w:rPr>
          <w:rFonts w:ascii="Times New Roman" w:hAnsi="Times New Roman"/>
          <w:sz w:val="24"/>
          <w:szCs w:val="24"/>
        </w:rPr>
        <w:t xml:space="preserve"> for all size categories</w:t>
      </w:r>
      <w:r w:rsidR="00BD2627">
        <w:rPr>
          <w:rFonts w:ascii="Times New Roman" w:hAnsi="Times New Roman"/>
          <w:sz w:val="24"/>
          <w:szCs w:val="24"/>
        </w:rPr>
        <w:t>.</w:t>
      </w:r>
      <w:r w:rsidR="006A3FFF">
        <w:rPr>
          <w:rFonts w:ascii="Times New Roman" w:hAnsi="Times New Roman"/>
          <w:sz w:val="24"/>
          <w:szCs w:val="24"/>
        </w:rPr>
        <w:t xml:space="preserve"> </w:t>
      </w:r>
      <w:r w:rsidR="009654F1">
        <w:rPr>
          <w:rFonts w:ascii="Times New Roman" w:hAnsi="Times New Roman"/>
          <w:sz w:val="24"/>
          <w:szCs w:val="24"/>
        </w:rPr>
        <w:t>As we can observe</w:t>
      </w:r>
      <w:r w:rsidR="00BD2627">
        <w:rPr>
          <w:rFonts w:ascii="Times New Roman" w:hAnsi="Times New Roman"/>
          <w:sz w:val="24"/>
          <w:szCs w:val="24"/>
        </w:rPr>
        <w:t xml:space="preserve"> from all the graphs</w:t>
      </w:r>
      <w:r w:rsidR="009654F1">
        <w:rPr>
          <w:rFonts w:ascii="Times New Roman" w:hAnsi="Times New Roman"/>
          <w:sz w:val="24"/>
          <w:szCs w:val="24"/>
        </w:rPr>
        <w:t xml:space="preserve"> </w:t>
      </w:r>
      <w:r w:rsidR="00C615F3">
        <w:rPr>
          <w:rFonts w:ascii="Times New Roman" w:hAnsi="Times New Roman"/>
          <w:sz w:val="24"/>
          <w:szCs w:val="24"/>
        </w:rPr>
        <w:t xml:space="preserve">total CEO compensation is higher </w:t>
      </w:r>
      <w:r w:rsidR="00BD2627">
        <w:rPr>
          <w:rFonts w:ascii="Times New Roman" w:hAnsi="Times New Roman"/>
          <w:sz w:val="24"/>
          <w:szCs w:val="24"/>
        </w:rPr>
        <w:t>the bigger the size of the firm</w:t>
      </w:r>
      <w:r w:rsidR="00A9511C">
        <w:rPr>
          <w:rFonts w:ascii="Times New Roman" w:hAnsi="Times New Roman"/>
          <w:sz w:val="24"/>
          <w:szCs w:val="24"/>
        </w:rPr>
        <w:t>.</w:t>
      </w:r>
      <w:r w:rsidR="0032080C">
        <w:rPr>
          <w:rFonts w:ascii="Times New Roman" w:hAnsi="Times New Roman"/>
          <w:sz w:val="24"/>
          <w:szCs w:val="24"/>
        </w:rPr>
        <w:t xml:space="preserve"> </w:t>
      </w:r>
      <w:r w:rsidR="00370891">
        <w:rPr>
          <w:rFonts w:ascii="Times New Roman" w:hAnsi="Times New Roman"/>
          <w:sz w:val="24"/>
          <w:szCs w:val="24"/>
        </w:rPr>
        <w:t>In addition</w:t>
      </w:r>
      <w:r w:rsidR="006D0C60">
        <w:rPr>
          <w:rFonts w:ascii="Times New Roman" w:hAnsi="Times New Roman"/>
          <w:sz w:val="24"/>
          <w:szCs w:val="24"/>
        </w:rPr>
        <w:t>,</w:t>
      </w:r>
      <w:r w:rsidR="00370891">
        <w:rPr>
          <w:rFonts w:ascii="Times New Roman" w:hAnsi="Times New Roman"/>
          <w:sz w:val="24"/>
          <w:szCs w:val="24"/>
        </w:rPr>
        <w:t xml:space="preserve"> </w:t>
      </w:r>
      <w:r w:rsidR="0032080C">
        <w:rPr>
          <w:rFonts w:ascii="Times New Roman" w:hAnsi="Times New Roman"/>
          <w:sz w:val="24"/>
          <w:szCs w:val="24"/>
        </w:rPr>
        <w:t xml:space="preserve">from 1992 until 2007 the median value of compensation has increased significantly. </w:t>
      </w:r>
      <w:proofErr w:type="gramStart"/>
      <w:r w:rsidR="0032080C">
        <w:rPr>
          <w:rFonts w:ascii="Times New Roman" w:hAnsi="Times New Roman"/>
          <w:sz w:val="24"/>
          <w:szCs w:val="24"/>
        </w:rPr>
        <w:t>On the other hand</w:t>
      </w:r>
      <w:r w:rsidR="00BC1BE2">
        <w:rPr>
          <w:rFonts w:ascii="Times New Roman" w:hAnsi="Times New Roman"/>
          <w:sz w:val="24"/>
          <w:szCs w:val="24"/>
        </w:rPr>
        <w:t>,</w:t>
      </w:r>
      <w:r w:rsidR="00A9511C">
        <w:rPr>
          <w:rFonts w:ascii="Times New Roman" w:hAnsi="Times New Roman"/>
          <w:sz w:val="24"/>
          <w:szCs w:val="24"/>
        </w:rPr>
        <w:t xml:space="preserve"> in</w:t>
      </w:r>
      <w:r w:rsidR="0032080C">
        <w:rPr>
          <w:rFonts w:ascii="Times New Roman" w:hAnsi="Times New Roman"/>
          <w:sz w:val="24"/>
          <w:szCs w:val="24"/>
        </w:rPr>
        <w:t xml:space="preserve"> 2008 and 2009 total compensation decreases due to the financial crisis.</w:t>
      </w:r>
      <w:proofErr w:type="gramEnd"/>
      <w:r w:rsidR="00A9511C">
        <w:rPr>
          <w:rFonts w:ascii="Times New Roman" w:hAnsi="Times New Roman"/>
          <w:sz w:val="24"/>
          <w:szCs w:val="24"/>
        </w:rPr>
        <w:t xml:space="preserve"> These results are logical and consistent with the </w:t>
      </w:r>
      <w:r w:rsidR="00B822C5">
        <w:rPr>
          <w:rFonts w:ascii="Times New Roman" w:hAnsi="Times New Roman"/>
          <w:sz w:val="24"/>
          <w:szCs w:val="24"/>
        </w:rPr>
        <w:t xml:space="preserve">results of other studies like </w:t>
      </w:r>
      <w:r w:rsidR="00B822C5" w:rsidRPr="00A6408B">
        <w:rPr>
          <w:rFonts w:ascii="Times New Roman" w:hAnsi="Times New Roman"/>
          <w:sz w:val="24"/>
          <w:szCs w:val="24"/>
        </w:rPr>
        <w:t xml:space="preserve">Cohen et </w:t>
      </w:r>
      <w:r w:rsidR="00B822C5" w:rsidRPr="00FB7C83">
        <w:rPr>
          <w:rFonts w:ascii="Times New Roman" w:hAnsi="Times New Roman"/>
          <w:sz w:val="24"/>
          <w:szCs w:val="24"/>
        </w:rPr>
        <w:t>al</w:t>
      </w:r>
      <w:r w:rsidR="00B822C5">
        <w:rPr>
          <w:rFonts w:ascii="Times New Roman" w:hAnsi="Times New Roman"/>
          <w:sz w:val="24"/>
          <w:szCs w:val="24"/>
        </w:rPr>
        <w:t xml:space="preserve"> (2004)</w:t>
      </w:r>
      <w:r w:rsidR="00A9511C">
        <w:rPr>
          <w:rFonts w:ascii="Times New Roman" w:hAnsi="Times New Roman"/>
          <w:sz w:val="24"/>
          <w:szCs w:val="24"/>
        </w:rPr>
        <w:t>.</w:t>
      </w:r>
      <w:r w:rsidR="00E7441C">
        <w:rPr>
          <w:rFonts w:ascii="Times New Roman" w:hAnsi="Times New Roman"/>
          <w:sz w:val="24"/>
          <w:szCs w:val="24"/>
        </w:rPr>
        <w:t>T</w:t>
      </w:r>
      <w:r w:rsidR="00D225B4">
        <w:rPr>
          <w:rFonts w:ascii="Times New Roman" w:hAnsi="Times New Roman"/>
          <w:sz w:val="24"/>
          <w:szCs w:val="24"/>
        </w:rPr>
        <w:t>able 19</w:t>
      </w:r>
      <w:r w:rsidR="00BC1BE2">
        <w:rPr>
          <w:rFonts w:ascii="Times New Roman" w:hAnsi="Times New Roman"/>
          <w:sz w:val="24"/>
          <w:szCs w:val="24"/>
        </w:rPr>
        <w:t xml:space="preserve"> in the appendix includes the data for these graphs.</w:t>
      </w:r>
    </w:p>
    <w:p w:rsidR="005D3517" w:rsidRDefault="005D3517" w:rsidP="004F2C59">
      <w:pPr>
        <w:spacing w:line="360" w:lineRule="auto"/>
        <w:jc w:val="both"/>
        <w:rPr>
          <w:rFonts w:ascii="Times New Roman" w:hAnsi="Times New Roman"/>
          <w:b/>
          <w:i/>
          <w:sz w:val="28"/>
          <w:szCs w:val="28"/>
        </w:rPr>
      </w:pPr>
      <w:r w:rsidRPr="00B81D65">
        <w:rPr>
          <w:rFonts w:ascii="Times New Roman" w:hAnsi="Times New Roman"/>
          <w:b/>
          <w:i/>
          <w:sz w:val="28"/>
          <w:szCs w:val="28"/>
        </w:rPr>
        <w:t>1992 – 2001 Market Value Separation</w:t>
      </w:r>
    </w:p>
    <w:tbl>
      <w:tblPr>
        <w:tblW w:w="8363" w:type="dxa"/>
        <w:jc w:val="center"/>
        <w:tblInd w:w="534" w:type="dxa"/>
        <w:tblLook w:val="04A0"/>
      </w:tblPr>
      <w:tblGrid>
        <w:gridCol w:w="2014"/>
        <w:gridCol w:w="1287"/>
        <w:gridCol w:w="1287"/>
        <w:gridCol w:w="1287"/>
        <w:gridCol w:w="1287"/>
        <w:gridCol w:w="1204"/>
      </w:tblGrid>
      <w:tr w:rsidR="00C44742" w:rsidRPr="00C44742" w:rsidTr="004856ED">
        <w:trPr>
          <w:trHeight w:val="469"/>
          <w:jc w:val="center"/>
        </w:trPr>
        <w:tc>
          <w:tcPr>
            <w:tcW w:w="836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C44742" w:rsidRPr="00C44742" w:rsidRDefault="00C44742" w:rsidP="00C44742">
            <w:pPr>
              <w:spacing w:after="0" w:line="240" w:lineRule="auto"/>
              <w:jc w:val="center"/>
              <w:rPr>
                <w:rFonts w:ascii="Tahoma" w:hAnsi="Tahoma" w:cs="Tahoma"/>
                <w:color w:val="000000"/>
                <w:sz w:val="20"/>
                <w:szCs w:val="20"/>
                <w:lang w:eastAsia="el-GR"/>
              </w:rPr>
            </w:pPr>
            <w:r w:rsidRPr="00C44742">
              <w:rPr>
                <w:rFonts w:ascii="Tahoma" w:hAnsi="Tahoma" w:cs="Tahoma"/>
                <w:b/>
                <w:bCs/>
                <w:i/>
                <w:iCs/>
                <w:color w:val="000000"/>
                <w:sz w:val="20"/>
                <w:szCs w:val="20"/>
                <w:lang w:eastAsia="el-GR"/>
              </w:rPr>
              <w:t>TABLE 1</w:t>
            </w:r>
            <w:r>
              <w:rPr>
                <w:rFonts w:ascii="Tahoma" w:hAnsi="Tahoma" w:cs="Tahoma"/>
                <w:color w:val="000000"/>
                <w:sz w:val="20"/>
                <w:szCs w:val="20"/>
                <w:lang w:eastAsia="el-GR"/>
              </w:rPr>
              <w:t>:1992 - 2001 Small</w:t>
            </w:r>
            <w:r w:rsidRPr="00C44742">
              <w:rPr>
                <w:rFonts w:ascii="Tahoma" w:hAnsi="Tahoma" w:cs="Tahoma"/>
                <w:color w:val="000000"/>
                <w:sz w:val="20"/>
                <w:szCs w:val="20"/>
                <w:lang w:eastAsia="el-GR"/>
              </w:rPr>
              <w:t xml:space="preserve"> Firms Market Value</w:t>
            </w:r>
          </w:p>
        </w:tc>
      </w:tr>
      <w:tr w:rsidR="00C44742" w:rsidRPr="00C44742" w:rsidTr="004856ED">
        <w:trPr>
          <w:trHeight w:val="291"/>
          <w:jc w:val="center"/>
        </w:trPr>
        <w:tc>
          <w:tcPr>
            <w:tcW w:w="2011" w:type="dxa"/>
            <w:tcBorders>
              <w:top w:val="nil"/>
              <w:left w:val="single" w:sz="8" w:space="0" w:color="auto"/>
              <w:bottom w:val="single" w:sz="8" w:space="0" w:color="auto"/>
              <w:right w:val="single" w:sz="4" w:space="0" w:color="auto"/>
            </w:tcBorders>
            <w:shd w:val="clear" w:color="000000" w:fill="EEECE1"/>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VARIABLES</w:t>
            </w:r>
          </w:p>
        </w:tc>
        <w:tc>
          <w:tcPr>
            <w:tcW w:w="6352" w:type="dxa"/>
            <w:gridSpan w:val="5"/>
            <w:tcBorders>
              <w:top w:val="single" w:sz="8" w:space="0" w:color="auto"/>
              <w:left w:val="nil"/>
              <w:bottom w:val="single" w:sz="4" w:space="0" w:color="auto"/>
              <w:right w:val="single" w:sz="8" w:space="0" w:color="000000"/>
            </w:tcBorders>
            <w:shd w:val="clear" w:color="000000" w:fill="EEECE1"/>
            <w:noWrap/>
            <w:vAlign w:val="bottom"/>
            <w:hideMark/>
          </w:tcPr>
          <w:p w:rsidR="00C44742" w:rsidRPr="00C44742" w:rsidRDefault="00C44742" w:rsidP="00C44742">
            <w:pPr>
              <w:spacing w:after="0" w:line="240" w:lineRule="auto"/>
              <w:jc w:val="center"/>
              <w:rPr>
                <w:rFonts w:ascii="Tahoma" w:hAnsi="Tahoma" w:cs="Tahoma"/>
                <w:b/>
                <w:bCs/>
                <w:i/>
                <w:iCs/>
                <w:sz w:val="20"/>
                <w:szCs w:val="20"/>
                <w:lang w:eastAsia="el-GR"/>
              </w:rPr>
            </w:pPr>
            <w:r w:rsidRPr="00C44742">
              <w:rPr>
                <w:rFonts w:ascii="Tahoma" w:hAnsi="Tahoma" w:cs="Tahoma"/>
                <w:b/>
                <w:bCs/>
                <w:i/>
                <w:iCs/>
                <w:sz w:val="20"/>
                <w:szCs w:val="20"/>
                <w:lang w:eastAsia="el-GR"/>
              </w:rPr>
              <w:t>CEO Compensation per respective measure</w:t>
            </w:r>
          </w:p>
        </w:tc>
      </w:tr>
      <w:tr w:rsidR="00C44742" w:rsidRPr="00C44742" w:rsidTr="00241CD9">
        <w:trPr>
          <w:trHeight w:val="366"/>
          <w:jc w:val="center"/>
        </w:trPr>
        <w:tc>
          <w:tcPr>
            <w:tcW w:w="2011"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Net Income</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xml:space="preserve">     </w:t>
            </w:r>
            <w:r w:rsidR="00241CD9">
              <w:rPr>
                <w:rFonts w:ascii="Tahoma" w:hAnsi="Tahoma" w:cs="Tahoma"/>
                <w:sz w:val="18"/>
                <w:szCs w:val="18"/>
                <w:lang w:eastAsia="el-GR"/>
              </w:rPr>
              <w:t xml:space="preserve">    </w:t>
            </w:r>
            <w:r w:rsidRPr="00832932">
              <w:rPr>
                <w:rFonts w:ascii="Arial" w:hAnsi="Arial" w:cs="Arial"/>
                <w:sz w:val="20"/>
                <w:szCs w:val="20"/>
                <w:lang w:val="el-GR" w:eastAsia="el-GR"/>
              </w:rPr>
              <w:t>2.976</w:t>
            </w:r>
            <w:r w:rsidRPr="00241CD9">
              <w:rPr>
                <w:rFonts w:cs="Calibri"/>
                <w:color w:val="000000"/>
                <w:lang w:val="el-GR" w:eastAsia="el-GR"/>
              </w:rPr>
              <w:t>***</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241CD9" w:rsidP="00241CD9">
            <w:pPr>
              <w:spacing w:after="0" w:line="240" w:lineRule="auto"/>
              <w:rPr>
                <w:rFonts w:ascii="Tahoma" w:hAnsi="Tahoma" w:cs="Tahoma"/>
                <w:sz w:val="18"/>
                <w:szCs w:val="18"/>
                <w:lang w:val="el-GR" w:eastAsia="el-GR"/>
              </w:rPr>
            </w:pPr>
            <w:r>
              <w:rPr>
                <w:rFonts w:ascii="Arial" w:hAnsi="Arial" w:cs="Arial"/>
                <w:sz w:val="20"/>
                <w:szCs w:val="20"/>
                <w:lang w:eastAsia="el-GR"/>
              </w:rPr>
              <w:t xml:space="preserve">  </w:t>
            </w:r>
            <w:r w:rsidR="00C44742" w:rsidRPr="00832932">
              <w:rPr>
                <w:rFonts w:ascii="Arial" w:hAnsi="Arial" w:cs="Arial"/>
                <w:sz w:val="20"/>
                <w:szCs w:val="20"/>
                <w:lang w:val="el-GR" w:eastAsia="el-GR"/>
              </w:rPr>
              <w:t>2.662</w:t>
            </w:r>
            <w:r w:rsidR="00C44742" w:rsidRPr="00241CD9">
              <w:rPr>
                <w:rFonts w:cs="Calibri"/>
                <w:color w:val="000000"/>
                <w:lang w:val="el-GR" w:eastAsia="el-GR"/>
              </w:rPr>
              <w:t>**</w:t>
            </w:r>
          </w:p>
        </w:tc>
        <w:tc>
          <w:tcPr>
            <w:tcW w:w="1204" w:type="dxa"/>
            <w:tcBorders>
              <w:top w:val="single" w:sz="4" w:space="0" w:color="auto"/>
              <w:left w:val="nil"/>
              <w:bottom w:val="nil"/>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r>
      <w:tr w:rsidR="00C44742" w:rsidRPr="00C44742" w:rsidTr="004856ED">
        <w:trPr>
          <w:trHeight w:val="339"/>
          <w:jc w:val="center"/>
        </w:trPr>
        <w:tc>
          <w:tcPr>
            <w:tcW w:w="2011"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241CD9" w:rsidP="00241CD9">
            <w:pPr>
              <w:spacing w:after="0" w:line="240" w:lineRule="auto"/>
              <w:rPr>
                <w:rFonts w:ascii="Tahoma" w:hAnsi="Tahoma" w:cs="Tahoma"/>
                <w:sz w:val="16"/>
                <w:szCs w:val="16"/>
                <w:lang w:val="el-GR" w:eastAsia="el-GR"/>
              </w:rPr>
            </w:pPr>
            <w:r>
              <w:rPr>
                <w:rFonts w:ascii="Tahoma" w:hAnsi="Tahoma" w:cs="Tahoma"/>
                <w:sz w:val="16"/>
                <w:szCs w:val="16"/>
                <w:lang w:eastAsia="el-GR"/>
              </w:rPr>
              <w:t xml:space="preserve">   </w:t>
            </w:r>
            <w:r w:rsidR="00C44742" w:rsidRPr="00C44742">
              <w:rPr>
                <w:rFonts w:ascii="Tahoma" w:hAnsi="Tahoma" w:cs="Tahoma"/>
                <w:sz w:val="16"/>
                <w:szCs w:val="16"/>
                <w:lang w:val="el-GR" w:eastAsia="el-GR"/>
              </w:rPr>
              <w:t>(1.146)</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241CD9" w:rsidP="00241CD9">
            <w:pPr>
              <w:spacing w:after="0" w:line="240" w:lineRule="auto"/>
              <w:rPr>
                <w:rFonts w:ascii="Tahoma" w:hAnsi="Tahoma" w:cs="Tahoma"/>
                <w:sz w:val="16"/>
                <w:szCs w:val="16"/>
                <w:lang w:val="el-GR" w:eastAsia="el-GR"/>
              </w:rPr>
            </w:pPr>
            <w:r>
              <w:rPr>
                <w:rFonts w:ascii="Tahoma" w:hAnsi="Tahoma" w:cs="Tahoma"/>
                <w:sz w:val="16"/>
                <w:szCs w:val="16"/>
                <w:lang w:eastAsia="el-GR"/>
              </w:rPr>
              <w:t xml:space="preserve">  </w:t>
            </w:r>
            <w:r w:rsidR="00C44742" w:rsidRPr="00C44742">
              <w:rPr>
                <w:rFonts w:ascii="Tahoma" w:hAnsi="Tahoma" w:cs="Tahoma"/>
                <w:sz w:val="16"/>
                <w:szCs w:val="16"/>
                <w:lang w:val="el-GR" w:eastAsia="el-GR"/>
              </w:rPr>
              <w:t>(1.143)</w:t>
            </w:r>
          </w:p>
        </w:tc>
        <w:tc>
          <w:tcPr>
            <w:tcW w:w="1204" w:type="dxa"/>
            <w:tcBorders>
              <w:top w:val="nil"/>
              <w:left w:val="nil"/>
              <w:bottom w:val="nil"/>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r>
      <w:tr w:rsidR="00C44742" w:rsidRPr="00C44742" w:rsidTr="004856ED">
        <w:trPr>
          <w:trHeight w:val="339"/>
          <w:jc w:val="center"/>
        </w:trPr>
        <w:tc>
          <w:tcPr>
            <w:tcW w:w="2011"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Stock Price</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xml:space="preserve">    </w:t>
            </w:r>
            <w:r w:rsidRPr="00832932">
              <w:rPr>
                <w:rFonts w:ascii="Arial" w:hAnsi="Arial" w:cs="Arial"/>
                <w:sz w:val="20"/>
                <w:szCs w:val="20"/>
                <w:lang w:val="el-GR" w:eastAsia="el-GR"/>
              </w:rPr>
              <w:t>23.61</w:t>
            </w:r>
            <w:r w:rsidRPr="00241CD9">
              <w:rPr>
                <w:rFonts w:cs="Calibri"/>
                <w:color w:val="000000"/>
                <w:lang w:val="el-GR" w:eastAsia="el-GR"/>
              </w:rPr>
              <w:t>***</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xml:space="preserve">     </w:t>
            </w:r>
            <w:r w:rsidRPr="00832932">
              <w:rPr>
                <w:rFonts w:ascii="Arial" w:hAnsi="Arial" w:cs="Arial"/>
                <w:sz w:val="20"/>
                <w:szCs w:val="20"/>
                <w:lang w:val="el-GR" w:eastAsia="el-GR"/>
              </w:rPr>
              <w:t>21.76</w:t>
            </w:r>
            <w:r w:rsidRPr="00241CD9">
              <w:rPr>
                <w:rFonts w:cs="Calibri"/>
                <w:color w:val="000000"/>
                <w:lang w:val="el-GR" w:eastAsia="el-GR"/>
              </w:rPr>
              <w:t>***</w:t>
            </w:r>
          </w:p>
        </w:tc>
        <w:tc>
          <w:tcPr>
            <w:tcW w:w="1204" w:type="dxa"/>
            <w:tcBorders>
              <w:top w:val="nil"/>
              <w:left w:val="nil"/>
              <w:bottom w:val="nil"/>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xml:space="preserve">    </w:t>
            </w:r>
            <w:r w:rsidRPr="00832932">
              <w:rPr>
                <w:rFonts w:ascii="Arial" w:hAnsi="Arial" w:cs="Arial"/>
                <w:sz w:val="20"/>
                <w:szCs w:val="20"/>
                <w:lang w:val="el-GR" w:eastAsia="el-GR"/>
              </w:rPr>
              <w:t>25.27</w:t>
            </w:r>
            <w:r w:rsidRPr="00241CD9">
              <w:rPr>
                <w:rFonts w:cs="Calibri"/>
                <w:color w:val="000000"/>
                <w:lang w:val="el-GR" w:eastAsia="el-GR"/>
              </w:rPr>
              <w:t>***</w:t>
            </w:r>
          </w:p>
        </w:tc>
      </w:tr>
      <w:tr w:rsidR="00C44742" w:rsidRPr="00C44742" w:rsidTr="004856ED">
        <w:trPr>
          <w:trHeight w:val="339"/>
          <w:jc w:val="center"/>
        </w:trPr>
        <w:tc>
          <w:tcPr>
            <w:tcW w:w="2011"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(7.941)</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241CD9" w:rsidP="00241CD9">
            <w:pPr>
              <w:spacing w:after="0" w:line="240" w:lineRule="auto"/>
              <w:rPr>
                <w:rFonts w:ascii="Tahoma" w:hAnsi="Tahoma" w:cs="Tahoma"/>
                <w:sz w:val="16"/>
                <w:szCs w:val="16"/>
                <w:lang w:val="el-GR" w:eastAsia="el-GR"/>
              </w:rPr>
            </w:pPr>
            <w:r>
              <w:rPr>
                <w:rFonts w:ascii="Tahoma" w:hAnsi="Tahoma" w:cs="Tahoma"/>
                <w:sz w:val="16"/>
                <w:szCs w:val="16"/>
                <w:lang w:eastAsia="el-GR"/>
              </w:rPr>
              <w:t xml:space="preserve">   </w:t>
            </w:r>
            <w:r w:rsidR="00C44742" w:rsidRPr="00C44742">
              <w:rPr>
                <w:rFonts w:ascii="Tahoma" w:hAnsi="Tahoma" w:cs="Tahoma"/>
                <w:sz w:val="16"/>
                <w:szCs w:val="16"/>
                <w:lang w:val="el-GR" w:eastAsia="el-GR"/>
              </w:rPr>
              <w:t>(7.941)</w:t>
            </w:r>
          </w:p>
        </w:tc>
        <w:tc>
          <w:tcPr>
            <w:tcW w:w="1204" w:type="dxa"/>
            <w:tcBorders>
              <w:top w:val="nil"/>
              <w:left w:val="nil"/>
              <w:bottom w:val="nil"/>
              <w:right w:val="single" w:sz="8" w:space="0" w:color="auto"/>
            </w:tcBorders>
            <w:shd w:val="clear" w:color="000000" w:fill="FFFFFF"/>
            <w:noWrap/>
            <w:vAlign w:val="center"/>
            <w:hideMark/>
          </w:tcPr>
          <w:p w:rsidR="00C44742" w:rsidRPr="00C44742" w:rsidRDefault="00241CD9" w:rsidP="00241CD9">
            <w:pPr>
              <w:spacing w:after="0" w:line="240" w:lineRule="auto"/>
              <w:rPr>
                <w:rFonts w:ascii="Tahoma" w:hAnsi="Tahoma" w:cs="Tahoma"/>
                <w:sz w:val="16"/>
                <w:szCs w:val="16"/>
                <w:lang w:val="el-GR" w:eastAsia="el-GR"/>
              </w:rPr>
            </w:pPr>
            <w:r>
              <w:rPr>
                <w:rFonts w:ascii="Tahoma" w:hAnsi="Tahoma" w:cs="Tahoma"/>
                <w:sz w:val="16"/>
                <w:szCs w:val="16"/>
                <w:lang w:eastAsia="el-GR"/>
              </w:rPr>
              <w:t xml:space="preserve">  </w:t>
            </w:r>
            <w:r w:rsidR="00C44742" w:rsidRPr="00C44742">
              <w:rPr>
                <w:rFonts w:ascii="Tahoma" w:hAnsi="Tahoma" w:cs="Tahoma"/>
                <w:sz w:val="16"/>
                <w:szCs w:val="16"/>
                <w:lang w:val="el-GR" w:eastAsia="el-GR"/>
              </w:rPr>
              <w:t>(8.333)</w:t>
            </w:r>
          </w:p>
        </w:tc>
      </w:tr>
      <w:tr w:rsidR="00C44742" w:rsidRPr="00C44742" w:rsidTr="004856ED">
        <w:trPr>
          <w:trHeight w:val="339"/>
          <w:jc w:val="center"/>
        </w:trPr>
        <w:tc>
          <w:tcPr>
            <w:tcW w:w="2011" w:type="dxa"/>
            <w:vMerge w:val="restart"/>
            <w:tcBorders>
              <w:top w:val="nil"/>
              <w:left w:val="single" w:sz="8" w:space="0" w:color="auto"/>
              <w:bottom w:val="single" w:sz="8" w:space="0" w:color="000000"/>
              <w:right w:val="single" w:sz="4" w:space="0" w:color="auto"/>
            </w:tcBorders>
            <w:shd w:val="clear" w:color="000000" w:fill="FFFFFF"/>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Earnings  per Share</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832932">
              <w:rPr>
                <w:rFonts w:ascii="Arial" w:hAnsi="Arial" w:cs="Arial"/>
                <w:sz w:val="20"/>
                <w:szCs w:val="20"/>
                <w:lang w:val="el-GR" w:eastAsia="el-GR"/>
              </w:rPr>
              <w:t>17.65</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04" w:type="dxa"/>
            <w:tcBorders>
              <w:top w:val="nil"/>
              <w:left w:val="nil"/>
              <w:bottom w:val="nil"/>
              <w:right w:val="single" w:sz="8" w:space="0" w:color="auto"/>
            </w:tcBorders>
            <w:shd w:val="clear" w:color="000000" w:fill="FFFFFF"/>
            <w:noWrap/>
            <w:vAlign w:val="center"/>
            <w:hideMark/>
          </w:tcPr>
          <w:p w:rsidR="00C44742" w:rsidRPr="00C44742" w:rsidRDefault="00241CD9" w:rsidP="00241CD9">
            <w:pPr>
              <w:spacing w:after="0" w:line="240" w:lineRule="auto"/>
              <w:rPr>
                <w:rFonts w:ascii="Tahoma" w:hAnsi="Tahoma" w:cs="Tahoma"/>
                <w:sz w:val="18"/>
                <w:szCs w:val="18"/>
                <w:lang w:val="el-GR" w:eastAsia="el-GR"/>
              </w:rPr>
            </w:pPr>
            <w:r>
              <w:rPr>
                <w:rFonts w:ascii="Arial" w:hAnsi="Arial" w:cs="Arial"/>
                <w:sz w:val="20"/>
                <w:szCs w:val="20"/>
                <w:lang w:eastAsia="el-GR"/>
              </w:rPr>
              <w:t xml:space="preserve">  </w:t>
            </w:r>
            <w:r w:rsidR="00C44742" w:rsidRPr="00832932">
              <w:rPr>
                <w:rFonts w:ascii="Arial" w:hAnsi="Arial" w:cs="Arial"/>
                <w:sz w:val="20"/>
                <w:szCs w:val="20"/>
                <w:lang w:val="el-GR" w:eastAsia="el-GR"/>
              </w:rPr>
              <w:t>-45.69</w:t>
            </w:r>
          </w:p>
        </w:tc>
      </w:tr>
      <w:tr w:rsidR="00C44742" w:rsidRPr="00C44742" w:rsidTr="004856ED">
        <w:trPr>
          <w:trHeight w:val="339"/>
          <w:jc w:val="center"/>
        </w:trPr>
        <w:tc>
          <w:tcPr>
            <w:tcW w:w="2011" w:type="dxa"/>
            <w:vMerge/>
            <w:tcBorders>
              <w:top w:val="nil"/>
              <w:left w:val="single" w:sz="8" w:space="0" w:color="auto"/>
              <w:bottom w:val="single" w:sz="4" w:space="0" w:color="auto"/>
              <w:right w:val="single" w:sz="4" w:space="0" w:color="auto"/>
            </w:tcBorders>
            <w:vAlign w:val="center"/>
            <w:hideMark/>
          </w:tcPr>
          <w:p w:rsidR="00C44742" w:rsidRPr="00C44742" w:rsidRDefault="00C44742" w:rsidP="00C44742">
            <w:pPr>
              <w:spacing w:after="0" w:line="240" w:lineRule="auto"/>
              <w:rPr>
                <w:rFonts w:ascii="Tahoma" w:hAnsi="Tahoma" w:cs="Tahoma"/>
                <w:b/>
                <w:bCs/>
                <w:sz w:val="20"/>
                <w:szCs w:val="20"/>
                <w:lang w:val="el-GR" w:eastAsia="el-GR"/>
              </w:rPr>
            </w:pPr>
          </w:p>
        </w:tc>
        <w:tc>
          <w:tcPr>
            <w:tcW w:w="1287" w:type="dxa"/>
            <w:tcBorders>
              <w:top w:val="nil"/>
              <w:left w:val="nil"/>
              <w:bottom w:val="single"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single"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single"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(66.70)</w:t>
            </w:r>
          </w:p>
        </w:tc>
        <w:tc>
          <w:tcPr>
            <w:tcW w:w="1287" w:type="dxa"/>
            <w:tcBorders>
              <w:top w:val="nil"/>
              <w:left w:val="nil"/>
              <w:bottom w:val="single"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04" w:type="dxa"/>
            <w:tcBorders>
              <w:top w:val="nil"/>
              <w:left w:val="nil"/>
              <w:bottom w:val="single" w:sz="4" w:space="0" w:color="auto"/>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(69.31)</w:t>
            </w:r>
          </w:p>
        </w:tc>
      </w:tr>
      <w:tr w:rsidR="00C44742" w:rsidRPr="00C44742" w:rsidTr="007765AC">
        <w:trPr>
          <w:trHeight w:val="312"/>
          <w:jc w:val="center"/>
        </w:trPr>
        <w:tc>
          <w:tcPr>
            <w:tcW w:w="2011" w:type="dxa"/>
            <w:tcBorders>
              <w:top w:val="single" w:sz="4" w:space="0" w:color="auto"/>
              <w:left w:val="single" w:sz="8" w:space="0" w:color="auto"/>
              <w:bottom w:val="single" w:sz="4"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Constant</w:t>
            </w:r>
          </w:p>
        </w:tc>
        <w:tc>
          <w:tcPr>
            <w:tcW w:w="1287" w:type="dxa"/>
            <w:tcBorders>
              <w:top w:val="single" w:sz="4" w:space="0" w:color="auto"/>
              <w:left w:val="nil"/>
              <w:bottom w:val="single"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-424,739***</w:t>
            </w:r>
          </w:p>
        </w:tc>
        <w:tc>
          <w:tcPr>
            <w:tcW w:w="1287" w:type="dxa"/>
            <w:tcBorders>
              <w:top w:val="single" w:sz="8" w:space="0" w:color="auto"/>
              <w:left w:val="nil"/>
              <w:bottom w:val="single"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-477,201***</w:t>
            </w:r>
          </w:p>
        </w:tc>
        <w:tc>
          <w:tcPr>
            <w:tcW w:w="1287" w:type="dxa"/>
            <w:tcBorders>
              <w:top w:val="single" w:sz="8" w:space="0" w:color="auto"/>
              <w:left w:val="nil"/>
              <w:bottom w:val="single"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-504,565***</w:t>
            </w:r>
          </w:p>
        </w:tc>
        <w:tc>
          <w:tcPr>
            <w:tcW w:w="1287" w:type="dxa"/>
            <w:tcBorders>
              <w:top w:val="single" w:sz="8" w:space="0" w:color="auto"/>
              <w:left w:val="nil"/>
              <w:bottom w:val="single"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-407,179***</w:t>
            </w:r>
          </w:p>
        </w:tc>
        <w:tc>
          <w:tcPr>
            <w:tcW w:w="1204" w:type="dxa"/>
            <w:tcBorders>
              <w:top w:val="single" w:sz="8" w:space="0" w:color="auto"/>
              <w:left w:val="nil"/>
              <w:bottom w:val="single" w:sz="4" w:space="0" w:color="auto"/>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-477,611***</w:t>
            </w:r>
          </w:p>
        </w:tc>
      </w:tr>
      <w:tr w:rsidR="007765AC" w:rsidRPr="00C44742" w:rsidTr="007765AC">
        <w:trPr>
          <w:trHeight w:val="14"/>
          <w:jc w:val="center"/>
        </w:trPr>
        <w:tc>
          <w:tcPr>
            <w:tcW w:w="2011" w:type="dxa"/>
            <w:tcBorders>
              <w:top w:val="single" w:sz="4" w:space="0" w:color="auto"/>
              <w:left w:val="single" w:sz="8" w:space="0" w:color="auto"/>
              <w:bottom w:val="nil"/>
              <w:right w:val="single" w:sz="4" w:space="0" w:color="auto"/>
            </w:tcBorders>
            <w:shd w:val="clear" w:color="000000" w:fill="FFFFFF"/>
            <w:noWrap/>
            <w:vAlign w:val="bottom"/>
            <w:hideMark/>
          </w:tcPr>
          <w:p w:rsidR="007765AC" w:rsidRPr="00C44742" w:rsidRDefault="007765AC" w:rsidP="00C44742">
            <w:pPr>
              <w:jc w:val="center"/>
              <w:rPr>
                <w:rFonts w:ascii="Tahoma" w:hAnsi="Tahoma" w:cs="Tahoma"/>
                <w:sz w:val="16"/>
                <w:szCs w:val="16"/>
                <w:lang w:val="el-GR" w:eastAsia="el-GR"/>
              </w:rPr>
            </w:pPr>
          </w:p>
        </w:tc>
        <w:tc>
          <w:tcPr>
            <w:tcW w:w="1287" w:type="dxa"/>
            <w:tcBorders>
              <w:top w:val="single" w:sz="4" w:space="0" w:color="auto"/>
              <w:left w:val="nil"/>
              <w:bottom w:val="nil"/>
              <w:right w:val="nil"/>
            </w:tcBorders>
            <w:shd w:val="clear" w:color="000000" w:fill="FFFFFF"/>
            <w:noWrap/>
            <w:vAlign w:val="center"/>
            <w:hideMark/>
          </w:tcPr>
          <w:p w:rsidR="007765AC" w:rsidRPr="00C44742" w:rsidRDefault="007765AC" w:rsidP="00C44742">
            <w:pPr>
              <w:jc w:val="center"/>
              <w:rPr>
                <w:rFonts w:ascii="Tahoma" w:hAnsi="Tahoma" w:cs="Tahoma"/>
                <w:sz w:val="16"/>
                <w:szCs w:val="16"/>
                <w:lang w:val="el-GR" w:eastAsia="el-GR"/>
              </w:rPr>
            </w:pPr>
          </w:p>
        </w:tc>
        <w:tc>
          <w:tcPr>
            <w:tcW w:w="1287" w:type="dxa"/>
            <w:tcBorders>
              <w:top w:val="single" w:sz="4" w:space="0" w:color="auto"/>
              <w:left w:val="nil"/>
              <w:bottom w:val="nil"/>
              <w:right w:val="nil"/>
            </w:tcBorders>
            <w:shd w:val="clear" w:color="000000" w:fill="FFFFFF"/>
            <w:noWrap/>
            <w:vAlign w:val="center"/>
            <w:hideMark/>
          </w:tcPr>
          <w:p w:rsidR="007765AC" w:rsidRPr="00C44742" w:rsidRDefault="007765AC" w:rsidP="00C44742">
            <w:pPr>
              <w:jc w:val="center"/>
              <w:rPr>
                <w:rFonts w:ascii="Tahoma" w:hAnsi="Tahoma" w:cs="Tahoma"/>
                <w:sz w:val="16"/>
                <w:szCs w:val="16"/>
                <w:lang w:val="el-GR" w:eastAsia="el-GR"/>
              </w:rPr>
            </w:pPr>
          </w:p>
        </w:tc>
        <w:tc>
          <w:tcPr>
            <w:tcW w:w="1287" w:type="dxa"/>
            <w:tcBorders>
              <w:top w:val="single" w:sz="4" w:space="0" w:color="auto"/>
              <w:left w:val="nil"/>
              <w:bottom w:val="nil"/>
              <w:right w:val="nil"/>
            </w:tcBorders>
            <w:shd w:val="clear" w:color="000000" w:fill="FFFFFF"/>
            <w:noWrap/>
            <w:vAlign w:val="center"/>
            <w:hideMark/>
          </w:tcPr>
          <w:p w:rsidR="007765AC" w:rsidRPr="00C44742" w:rsidRDefault="007765AC" w:rsidP="00C44742">
            <w:pPr>
              <w:jc w:val="center"/>
              <w:rPr>
                <w:rFonts w:ascii="Tahoma" w:hAnsi="Tahoma" w:cs="Tahoma"/>
                <w:sz w:val="16"/>
                <w:szCs w:val="16"/>
                <w:lang w:val="el-GR" w:eastAsia="el-GR"/>
              </w:rPr>
            </w:pPr>
          </w:p>
        </w:tc>
        <w:tc>
          <w:tcPr>
            <w:tcW w:w="1287" w:type="dxa"/>
            <w:tcBorders>
              <w:top w:val="single" w:sz="4" w:space="0" w:color="auto"/>
              <w:left w:val="nil"/>
              <w:bottom w:val="nil"/>
              <w:right w:val="nil"/>
            </w:tcBorders>
            <w:shd w:val="clear" w:color="000000" w:fill="FFFFFF"/>
            <w:noWrap/>
            <w:vAlign w:val="center"/>
            <w:hideMark/>
          </w:tcPr>
          <w:p w:rsidR="007765AC" w:rsidRPr="00C44742" w:rsidRDefault="007765AC" w:rsidP="00C44742">
            <w:pPr>
              <w:jc w:val="center"/>
              <w:rPr>
                <w:rFonts w:ascii="Tahoma" w:hAnsi="Tahoma" w:cs="Tahoma"/>
                <w:sz w:val="16"/>
                <w:szCs w:val="16"/>
                <w:lang w:val="el-GR" w:eastAsia="el-GR"/>
              </w:rPr>
            </w:pPr>
          </w:p>
        </w:tc>
        <w:tc>
          <w:tcPr>
            <w:tcW w:w="1204" w:type="dxa"/>
            <w:tcBorders>
              <w:top w:val="single" w:sz="4" w:space="0" w:color="auto"/>
              <w:left w:val="nil"/>
              <w:bottom w:val="nil"/>
              <w:right w:val="single" w:sz="8" w:space="0" w:color="auto"/>
            </w:tcBorders>
            <w:shd w:val="clear" w:color="000000" w:fill="FFFFFF"/>
            <w:noWrap/>
            <w:vAlign w:val="center"/>
            <w:hideMark/>
          </w:tcPr>
          <w:p w:rsidR="007765AC" w:rsidRPr="00C44742" w:rsidRDefault="007765AC" w:rsidP="00C44742">
            <w:pPr>
              <w:jc w:val="center"/>
              <w:rPr>
                <w:rFonts w:ascii="Tahoma" w:hAnsi="Tahoma" w:cs="Tahoma"/>
                <w:sz w:val="16"/>
                <w:szCs w:val="16"/>
                <w:lang w:val="el-GR" w:eastAsia="el-GR"/>
              </w:rPr>
            </w:pPr>
          </w:p>
        </w:tc>
      </w:tr>
      <w:tr w:rsidR="00C44742" w:rsidRPr="00C44742" w:rsidTr="007765AC">
        <w:trPr>
          <w:trHeight w:val="339"/>
          <w:jc w:val="center"/>
        </w:trPr>
        <w:tc>
          <w:tcPr>
            <w:tcW w:w="2011" w:type="dxa"/>
            <w:tcBorders>
              <w:top w:val="single" w:sz="4" w:space="0" w:color="auto"/>
              <w:left w:val="single" w:sz="8" w:space="0" w:color="auto"/>
              <w:bottom w:val="dashed" w:sz="4"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lastRenderedPageBreak/>
              <w:t> </w:t>
            </w:r>
          </w:p>
        </w:tc>
        <w:tc>
          <w:tcPr>
            <w:tcW w:w="1287" w:type="dxa"/>
            <w:tcBorders>
              <w:top w:val="single" w:sz="4" w:space="0" w:color="auto"/>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(134,431)</w:t>
            </w:r>
          </w:p>
        </w:tc>
        <w:tc>
          <w:tcPr>
            <w:tcW w:w="1287" w:type="dxa"/>
            <w:tcBorders>
              <w:top w:val="single" w:sz="4" w:space="0" w:color="auto"/>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(130,823)</w:t>
            </w:r>
          </w:p>
        </w:tc>
        <w:tc>
          <w:tcPr>
            <w:tcW w:w="1287" w:type="dxa"/>
            <w:tcBorders>
              <w:top w:val="single" w:sz="4" w:space="0" w:color="auto"/>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(131,831)</w:t>
            </w:r>
          </w:p>
        </w:tc>
        <w:tc>
          <w:tcPr>
            <w:tcW w:w="1287" w:type="dxa"/>
            <w:tcBorders>
              <w:top w:val="single" w:sz="4" w:space="0" w:color="auto"/>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(133,590)</w:t>
            </w:r>
          </w:p>
        </w:tc>
        <w:tc>
          <w:tcPr>
            <w:tcW w:w="1204" w:type="dxa"/>
            <w:tcBorders>
              <w:top w:val="single" w:sz="4" w:space="0" w:color="auto"/>
              <w:left w:val="nil"/>
              <w:bottom w:val="dashed" w:sz="4" w:space="0" w:color="auto"/>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(130,909)</w:t>
            </w:r>
          </w:p>
        </w:tc>
      </w:tr>
      <w:tr w:rsidR="00C44742" w:rsidRPr="00C44742" w:rsidTr="004856ED">
        <w:trPr>
          <w:trHeight w:val="339"/>
          <w:jc w:val="center"/>
        </w:trPr>
        <w:tc>
          <w:tcPr>
            <w:tcW w:w="2011" w:type="dxa"/>
            <w:tcBorders>
              <w:top w:val="nil"/>
              <w:left w:val="single" w:sz="8" w:space="0" w:color="auto"/>
              <w:bottom w:val="dashed" w:sz="4"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Observations</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543</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543</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542</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543</w:t>
            </w:r>
          </w:p>
        </w:tc>
        <w:tc>
          <w:tcPr>
            <w:tcW w:w="1204" w:type="dxa"/>
            <w:tcBorders>
              <w:top w:val="nil"/>
              <w:left w:val="nil"/>
              <w:bottom w:val="dashed" w:sz="4" w:space="0" w:color="auto"/>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542</w:t>
            </w:r>
          </w:p>
        </w:tc>
      </w:tr>
      <w:tr w:rsidR="00C44742" w:rsidRPr="00C44742" w:rsidTr="004856ED">
        <w:trPr>
          <w:trHeight w:val="339"/>
          <w:jc w:val="center"/>
        </w:trPr>
        <w:tc>
          <w:tcPr>
            <w:tcW w:w="2011" w:type="dxa"/>
            <w:tcBorders>
              <w:top w:val="nil"/>
              <w:left w:val="single" w:sz="8" w:space="0" w:color="auto"/>
              <w:bottom w:val="single" w:sz="8"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Correlation</w:t>
            </w:r>
          </w:p>
        </w:tc>
        <w:tc>
          <w:tcPr>
            <w:tcW w:w="1287" w:type="dxa"/>
            <w:tcBorders>
              <w:top w:val="nil"/>
              <w:left w:val="nil"/>
              <w:bottom w:val="single" w:sz="8"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single" w:sz="8"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single" w:sz="8"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w:t>
            </w:r>
          </w:p>
        </w:tc>
        <w:tc>
          <w:tcPr>
            <w:tcW w:w="1287" w:type="dxa"/>
            <w:tcBorders>
              <w:top w:val="nil"/>
              <w:left w:val="nil"/>
              <w:bottom w:val="single" w:sz="8" w:space="0" w:color="auto"/>
              <w:right w:val="nil"/>
            </w:tcBorders>
            <w:shd w:val="clear" w:color="000000" w:fill="FFFFFF"/>
            <w:noWrap/>
            <w:vAlign w:val="center"/>
            <w:hideMark/>
          </w:tcPr>
          <w:p w:rsidR="00C44742" w:rsidRPr="00832932" w:rsidRDefault="00C44742" w:rsidP="00C44742">
            <w:pPr>
              <w:spacing w:after="0" w:line="240" w:lineRule="auto"/>
              <w:jc w:val="center"/>
              <w:rPr>
                <w:rFonts w:ascii="Tahoma" w:hAnsi="Tahoma" w:cs="Tahoma"/>
                <w:color w:val="000000"/>
                <w:sz w:val="20"/>
                <w:szCs w:val="20"/>
                <w:lang w:val="el-GR" w:eastAsia="el-GR"/>
              </w:rPr>
            </w:pPr>
            <w:r w:rsidRPr="00832932">
              <w:rPr>
                <w:rFonts w:ascii="Tahoma" w:hAnsi="Tahoma" w:cs="Tahoma"/>
                <w:color w:val="000000"/>
                <w:sz w:val="20"/>
                <w:szCs w:val="20"/>
                <w:lang w:val="el-GR" w:eastAsia="el-GR"/>
              </w:rPr>
              <w:t>0.173</w:t>
            </w:r>
          </w:p>
        </w:tc>
        <w:tc>
          <w:tcPr>
            <w:tcW w:w="1204" w:type="dxa"/>
            <w:tcBorders>
              <w:top w:val="nil"/>
              <w:left w:val="nil"/>
              <w:bottom w:val="single" w:sz="8" w:space="0" w:color="auto"/>
              <w:right w:val="single" w:sz="8" w:space="0" w:color="auto"/>
            </w:tcBorders>
            <w:shd w:val="clear" w:color="000000" w:fill="FFFFFF"/>
            <w:noWrap/>
            <w:vAlign w:val="center"/>
            <w:hideMark/>
          </w:tcPr>
          <w:p w:rsidR="00C44742" w:rsidRPr="00832932" w:rsidRDefault="00C44742" w:rsidP="00C44742">
            <w:pPr>
              <w:spacing w:after="0" w:line="240" w:lineRule="auto"/>
              <w:jc w:val="center"/>
              <w:rPr>
                <w:rFonts w:ascii="Tahoma" w:hAnsi="Tahoma" w:cs="Tahoma"/>
                <w:color w:val="000000"/>
                <w:sz w:val="20"/>
                <w:szCs w:val="20"/>
                <w:lang w:val="el-GR" w:eastAsia="el-GR"/>
              </w:rPr>
            </w:pPr>
            <w:r w:rsidRPr="00832932">
              <w:rPr>
                <w:rFonts w:ascii="Tahoma" w:hAnsi="Tahoma" w:cs="Tahoma"/>
                <w:color w:val="000000"/>
                <w:sz w:val="20"/>
                <w:szCs w:val="20"/>
                <w:lang w:val="el-GR" w:eastAsia="el-GR"/>
              </w:rPr>
              <w:t>0.4639</w:t>
            </w:r>
          </w:p>
        </w:tc>
      </w:tr>
      <w:tr w:rsidR="00C44742" w:rsidRPr="00C44742" w:rsidTr="004856ED">
        <w:trPr>
          <w:trHeight w:val="339"/>
          <w:jc w:val="center"/>
        </w:trPr>
        <w:tc>
          <w:tcPr>
            <w:tcW w:w="2011" w:type="dxa"/>
            <w:tcBorders>
              <w:top w:val="nil"/>
              <w:left w:val="single" w:sz="8" w:space="0" w:color="auto"/>
              <w:bottom w:val="single" w:sz="8"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i/>
                <w:iCs/>
                <w:sz w:val="20"/>
                <w:szCs w:val="20"/>
                <w:lang w:val="el-GR" w:eastAsia="el-GR"/>
              </w:rPr>
              <w:t>R</w:t>
            </w:r>
            <w:r w:rsidRPr="00C44742">
              <w:rPr>
                <w:rFonts w:ascii="Tahoma" w:hAnsi="Tahoma" w:cs="Tahoma"/>
                <w:b/>
                <w:bCs/>
                <w:sz w:val="20"/>
                <w:szCs w:val="20"/>
                <w:lang w:val="el-GR" w:eastAsia="el-GR"/>
              </w:rPr>
              <w:t>-squared adjusted</w:t>
            </w:r>
          </w:p>
        </w:tc>
        <w:tc>
          <w:tcPr>
            <w:tcW w:w="1287" w:type="dxa"/>
            <w:tcBorders>
              <w:top w:val="nil"/>
              <w:left w:val="nil"/>
              <w:bottom w:val="single" w:sz="8" w:space="0" w:color="auto"/>
              <w:right w:val="nil"/>
            </w:tcBorders>
            <w:shd w:val="clear" w:color="000000" w:fill="FFFFFF"/>
            <w:noWrap/>
            <w:vAlign w:val="center"/>
            <w:hideMark/>
          </w:tcPr>
          <w:p w:rsidR="00C44742" w:rsidRPr="00AB3C26" w:rsidRDefault="00C44742" w:rsidP="00C44742">
            <w:pPr>
              <w:spacing w:after="0" w:line="240" w:lineRule="auto"/>
              <w:jc w:val="center"/>
              <w:rPr>
                <w:rFonts w:ascii="Tahoma" w:hAnsi="Tahoma" w:cs="Tahoma"/>
                <w:sz w:val="20"/>
                <w:szCs w:val="20"/>
                <w:lang w:val="el-GR" w:eastAsia="el-GR"/>
              </w:rPr>
            </w:pPr>
            <w:r w:rsidRPr="00AB3C26">
              <w:rPr>
                <w:rFonts w:ascii="Tahoma" w:hAnsi="Tahoma" w:cs="Tahoma"/>
                <w:sz w:val="20"/>
                <w:szCs w:val="20"/>
                <w:lang w:val="el-GR" w:eastAsia="el-GR"/>
              </w:rPr>
              <w:t>0.371</w:t>
            </w:r>
          </w:p>
        </w:tc>
        <w:tc>
          <w:tcPr>
            <w:tcW w:w="1287" w:type="dxa"/>
            <w:tcBorders>
              <w:top w:val="nil"/>
              <w:left w:val="nil"/>
              <w:bottom w:val="single" w:sz="8" w:space="0" w:color="auto"/>
              <w:right w:val="nil"/>
            </w:tcBorders>
            <w:shd w:val="clear" w:color="000000" w:fill="FFFFFF"/>
            <w:noWrap/>
            <w:vAlign w:val="center"/>
            <w:hideMark/>
          </w:tcPr>
          <w:p w:rsidR="00C44742" w:rsidRPr="00AB3C26" w:rsidRDefault="00C44742" w:rsidP="00C44742">
            <w:pPr>
              <w:spacing w:after="0" w:line="240" w:lineRule="auto"/>
              <w:jc w:val="center"/>
              <w:rPr>
                <w:rFonts w:ascii="Tahoma" w:hAnsi="Tahoma" w:cs="Tahoma"/>
                <w:sz w:val="20"/>
                <w:szCs w:val="20"/>
                <w:lang w:val="el-GR" w:eastAsia="el-GR"/>
              </w:rPr>
            </w:pPr>
            <w:r w:rsidRPr="00AB3C26">
              <w:rPr>
                <w:rFonts w:ascii="Tahoma" w:hAnsi="Tahoma" w:cs="Tahoma"/>
                <w:sz w:val="20"/>
                <w:szCs w:val="20"/>
                <w:lang w:val="el-GR" w:eastAsia="el-GR"/>
              </w:rPr>
              <w:t>0.374</w:t>
            </w:r>
          </w:p>
        </w:tc>
        <w:tc>
          <w:tcPr>
            <w:tcW w:w="1287" w:type="dxa"/>
            <w:tcBorders>
              <w:top w:val="nil"/>
              <w:left w:val="nil"/>
              <w:bottom w:val="single" w:sz="8" w:space="0" w:color="auto"/>
              <w:right w:val="nil"/>
            </w:tcBorders>
            <w:shd w:val="clear" w:color="000000" w:fill="FFFFFF"/>
            <w:noWrap/>
            <w:vAlign w:val="center"/>
            <w:hideMark/>
          </w:tcPr>
          <w:p w:rsidR="00C44742" w:rsidRPr="00AB3C26" w:rsidRDefault="00C44742" w:rsidP="00C44742">
            <w:pPr>
              <w:spacing w:after="0" w:line="240" w:lineRule="auto"/>
              <w:jc w:val="center"/>
              <w:rPr>
                <w:rFonts w:ascii="Tahoma" w:hAnsi="Tahoma" w:cs="Tahoma"/>
                <w:sz w:val="20"/>
                <w:szCs w:val="20"/>
                <w:lang w:val="el-GR" w:eastAsia="el-GR"/>
              </w:rPr>
            </w:pPr>
            <w:r w:rsidRPr="00AB3C26">
              <w:rPr>
                <w:rFonts w:ascii="Tahoma" w:hAnsi="Tahoma" w:cs="Tahoma"/>
                <w:sz w:val="20"/>
                <w:szCs w:val="20"/>
                <w:lang w:val="el-GR" w:eastAsia="el-GR"/>
              </w:rPr>
              <w:t>0.3624</w:t>
            </w:r>
          </w:p>
        </w:tc>
        <w:tc>
          <w:tcPr>
            <w:tcW w:w="1287" w:type="dxa"/>
            <w:tcBorders>
              <w:top w:val="nil"/>
              <w:left w:val="nil"/>
              <w:bottom w:val="single" w:sz="8" w:space="0" w:color="auto"/>
              <w:right w:val="nil"/>
            </w:tcBorders>
            <w:shd w:val="clear" w:color="000000" w:fill="FFFFFF"/>
            <w:noWrap/>
            <w:vAlign w:val="center"/>
            <w:hideMark/>
          </w:tcPr>
          <w:p w:rsidR="00C44742" w:rsidRPr="00AB3C26" w:rsidRDefault="00C44742" w:rsidP="00C44742">
            <w:pPr>
              <w:spacing w:after="0" w:line="240" w:lineRule="auto"/>
              <w:jc w:val="center"/>
              <w:rPr>
                <w:rFonts w:ascii="Tahoma" w:hAnsi="Tahoma" w:cs="Tahoma"/>
                <w:sz w:val="20"/>
                <w:szCs w:val="20"/>
                <w:lang w:val="el-GR" w:eastAsia="el-GR"/>
              </w:rPr>
            </w:pPr>
            <w:r w:rsidRPr="00AB3C26">
              <w:rPr>
                <w:rFonts w:ascii="Tahoma" w:hAnsi="Tahoma" w:cs="Tahoma"/>
                <w:sz w:val="20"/>
                <w:szCs w:val="20"/>
                <w:lang w:val="el-GR" w:eastAsia="el-GR"/>
              </w:rPr>
              <w:t>0.3803</w:t>
            </w:r>
          </w:p>
        </w:tc>
        <w:tc>
          <w:tcPr>
            <w:tcW w:w="1204" w:type="dxa"/>
            <w:tcBorders>
              <w:top w:val="nil"/>
              <w:left w:val="nil"/>
              <w:bottom w:val="single" w:sz="8" w:space="0" w:color="auto"/>
              <w:right w:val="single" w:sz="8" w:space="0" w:color="auto"/>
            </w:tcBorders>
            <w:shd w:val="clear" w:color="000000" w:fill="FFFFFF"/>
            <w:noWrap/>
            <w:vAlign w:val="center"/>
            <w:hideMark/>
          </w:tcPr>
          <w:p w:rsidR="00C44742" w:rsidRPr="00AB3C26" w:rsidRDefault="00C44742" w:rsidP="00C44742">
            <w:pPr>
              <w:spacing w:after="0" w:line="240" w:lineRule="auto"/>
              <w:jc w:val="center"/>
              <w:rPr>
                <w:rFonts w:ascii="Tahoma" w:hAnsi="Tahoma" w:cs="Tahoma"/>
                <w:sz w:val="20"/>
                <w:szCs w:val="20"/>
                <w:lang w:val="el-GR" w:eastAsia="el-GR"/>
              </w:rPr>
            </w:pPr>
            <w:r w:rsidRPr="00AB3C26">
              <w:rPr>
                <w:rFonts w:ascii="Tahoma" w:hAnsi="Tahoma" w:cs="Tahoma"/>
                <w:sz w:val="20"/>
                <w:szCs w:val="20"/>
                <w:lang w:val="el-GR" w:eastAsia="el-GR"/>
              </w:rPr>
              <w:t>0.3742</w:t>
            </w:r>
          </w:p>
        </w:tc>
      </w:tr>
      <w:tr w:rsidR="00C44742" w:rsidRPr="00C44742" w:rsidTr="004856ED">
        <w:trPr>
          <w:trHeight w:val="275"/>
          <w:jc w:val="center"/>
        </w:trPr>
        <w:tc>
          <w:tcPr>
            <w:tcW w:w="8363" w:type="dxa"/>
            <w:gridSpan w:val="6"/>
            <w:tcBorders>
              <w:top w:val="nil"/>
              <w:left w:val="single" w:sz="8" w:space="0" w:color="auto"/>
              <w:bottom w:val="nil"/>
              <w:right w:val="single" w:sz="8" w:space="0" w:color="000000"/>
            </w:tcBorders>
            <w:shd w:val="clear" w:color="000000" w:fill="FFFFFF"/>
            <w:noWrap/>
            <w:vAlign w:val="bottom"/>
            <w:hideMark/>
          </w:tcPr>
          <w:p w:rsidR="00C44742" w:rsidRPr="00C44742" w:rsidRDefault="00C44742" w:rsidP="00C44742">
            <w:pPr>
              <w:spacing w:after="0" w:line="240" w:lineRule="auto"/>
              <w:jc w:val="center"/>
              <w:rPr>
                <w:rFonts w:ascii="Tahoma" w:hAnsi="Tahoma" w:cs="Tahoma"/>
                <w:i/>
                <w:iCs/>
                <w:sz w:val="20"/>
                <w:szCs w:val="20"/>
                <w:lang w:val="el-GR" w:eastAsia="el-GR"/>
              </w:rPr>
            </w:pPr>
            <w:r w:rsidRPr="00C44742">
              <w:rPr>
                <w:rFonts w:ascii="Tahoma" w:hAnsi="Tahoma" w:cs="Tahoma"/>
                <w:i/>
                <w:iCs/>
                <w:sz w:val="20"/>
                <w:szCs w:val="20"/>
                <w:lang w:val="el-GR" w:eastAsia="el-GR"/>
              </w:rPr>
              <w:t>Standard errors in parentheses</w:t>
            </w:r>
          </w:p>
        </w:tc>
      </w:tr>
      <w:tr w:rsidR="00C44742" w:rsidRPr="00C44742" w:rsidTr="004856ED">
        <w:trPr>
          <w:trHeight w:val="65"/>
          <w:jc w:val="center"/>
        </w:trPr>
        <w:tc>
          <w:tcPr>
            <w:tcW w:w="836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p&lt;0.01, ** p&lt;0.05, * p&lt;0.1</w:t>
            </w:r>
          </w:p>
        </w:tc>
      </w:tr>
      <w:tr w:rsidR="00C44742" w:rsidRPr="00C44742" w:rsidTr="004856ED">
        <w:trPr>
          <w:trHeight w:val="291"/>
          <w:jc w:val="center"/>
        </w:trPr>
        <w:tc>
          <w:tcPr>
            <w:tcW w:w="2011"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sz w:val="20"/>
                <w:szCs w:val="20"/>
                <w:lang w:val="el-GR" w:eastAsia="el-GR"/>
              </w:rPr>
            </w:pPr>
          </w:p>
        </w:tc>
        <w:tc>
          <w:tcPr>
            <w:tcW w:w="1287"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sz w:val="20"/>
                <w:szCs w:val="20"/>
                <w:lang w:val="el-GR" w:eastAsia="el-GR"/>
              </w:rPr>
            </w:pPr>
          </w:p>
        </w:tc>
        <w:tc>
          <w:tcPr>
            <w:tcW w:w="1287"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sz w:val="20"/>
                <w:szCs w:val="20"/>
                <w:lang w:val="el-GR" w:eastAsia="el-GR"/>
              </w:rPr>
            </w:pPr>
          </w:p>
        </w:tc>
        <w:tc>
          <w:tcPr>
            <w:tcW w:w="1287"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sz w:val="20"/>
                <w:szCs w:val="20"/>
                <w:lang w:val="el-GR" w:eastAsia="el-GR"/>
              </w:rPr>
            </w:pPr>
          </w:p>
        </w:tc>
        <w:tc>
          <w:tcPr>
            <w:tcW w:w="1287"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sz w:val="20"/>
                <w:szCs w:val="20"/>
                <w:lang w:val="el-GR" w:eastAsia="el-GR"/>
              </w:rPr>
            </w:pPr>
          </w:p>
        </w:tc>
        <w:tc>
          <w:tcPr>
            <w:tcW w:w="1204"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sz w:val="20"/>
                <w:szCs w:val="20"/>
                <w:lang w:val="el-GR" w:eastAsia="el-GR"/>
              </w:rPr>
            </w:pPr>
          </w:p>
        </w:tc>
      </w:tr>
      <w:tr w:rsidR="00C44742" w:rsidRPr="00C44742" w:rsidTr="004856ED">
        <w:trPr>
          <w:trHeight w:val="486"/>
          <w:jc w:val="center"/>
        </w:trPr>
        <w:tc>
          <w:tcPr>
            <w:tcW w:w="8363" w:type="dxa"/>
            <w:gridSpan w:val="6"/>
            <w:tcBorders>
              <w:top w:val="single" w:sz="8" w:space="0" w:color="auto"/>
              <w:left w:val="single" w:sz="8" w:space="0" w:color="auto"/>
              <w:bottom w:val="single" w:sz="4" w:space="0" w:color="auto"/>
              <w:right w:val="single" w:sz="8" w:space="0" w:color="000000"/>
            </w:tcBorders>
            <w:shd w:val="clear" w:color="000000" w:fill="D8D8D8"/>
            <w:vAlign w:val="bottom"/>
            <w:hideMark/>
          </w:tcPr>
          <w:p w:rsidR="00C44742" w:rsidRPr="00C44742" w:rsidRDefault="00C44742" w:rsidP="00C44742">
            <w:pPr>
              <w:spacing w:after="0" w:line="240" w:lineRule="auto"/>
              <w:jc w:val="center"/>
              <w:rPr>
                <w:rFonts w:ascii="Tahoma" w:hAnsi="Tahoma" w:cs="Tahoma"/>
                <w:color w:val="000000"/>
                <w:sz w:val="20"/>
                <w:szCs w:val="20"/>
                <w:lang w:eastAsia="el-GR"/>
              </w:rPr>
            </w:pPr>
            <w:r w:rsidRPr="00C44742">
              <w:rPr>
                <w:rFonts w:ascii="Tahoma" w:hAnsi="Tahoma" w:cs="Tahoma"/>
                <w:b/>
                <w:bCs/>
                <w:i/>
                <w:iCs/>
                <w:color w:val="000000"/>
                <w:sz w:val="20"/>
                <w:szCs w:val="20"/>
                <w:lang w:eastAsia="el-GR"/>
              </w:rPr>
              <w:t>TABLE 2</w:t>
            </w:r>
            <w:r w:rsidR="004D442B">
              <w:rPr>
                <w:rFonts w:ascii="Tahoma" w:hAnsi="Tahoma" w:cs="Tahoma"/>
                <w:b/>
                <w:bCs/>
                <w:i/>
                <w:iCs/>
                <w:color w:val="000000"/>
                <w:sz w:val="20"/>
                <w:szCs w:val="20"/>
                <w:lang w:eastAsia="el-GR"/>
              </w:rPr>
              <w:t xml:space="preserve"> </w:t>
            </w:r>
            <w:r w:rsidRPr="00C44742">
              <w:rPr>
                <w:rFonts w:ascii="Tahoma" w:hAnsi="Tahoma" w:cs="Tahoma"/>
                <w:b/>
                <w:bCs/>
                <w:color w:val="000000"/>
                <w:sz w:val="20"/>
                <w:szCs w:val="20"/>
                <w:lang w:eastAsia="el-GR"/>
              </w:rPr>
              <w:t>:</w:t>
            </w:r>
            <w:r w:rsidRPr="00C44742">
              <w:rPr>
                <w:rFonts w:ascii="Tahoma" w:hAnsi="Tahoma" w:cs="Tahoma"/>
                <w:color w:val="000000"/>
                <w:sz w:val="20"/>
                <w:szCs w:val="20"/>
                <w:lang w:eastAsia="el-GR"/>
              </w:rPr>
              <w:t>1992 - 2001 Medium Firms Market Value</w:t>
            </w:r>
          </w:p>
        </w:tc>
      </w:tr>
      <w:tr w:rsidR="00C44742" w:rsidRPr="00C44742" w:rsidTr="004856ED">
        <w:trPr>
          <w:trHeight w:val="291"/>
          <w:jc w:val="center"/>
        </w:trPr>
        <w:tc>
          <w:tcPr>
            <w:tcW w:w="2011" w:type="dxa"/>
            <w:tcBorders>
              <w:top w:val="single" w:sz="4" w:space="0" w:color="auto"/>
              <w:left w:val="single" w:sz="8" w:space="0" w:color="auto"/>
              <w:bottom w:val="single" w:sz="8" w:space="0" w:color="auto"/>
              <w:right w:val="single" w:sz="4" w:space="0" w:color="auto"/>
            </w:tcBorders>
            <w:shd w:val="clear" w:color="000000" w:fill="EEECE1"/>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VARIABLES</w:t>
            </w:r>
          </w:p>
        </w:tc>
        <w:tc>
          <w:tcPr>
            <w:tcW w:w="6352" w:type="dxa"/>
            <w:gridSpan w:val="5"/>
            <w:tcBorders>
              <w:top w:val="single" w:sz="4" w:space="0" w:color="auto"/>
              <w:left w:val="nil"/>
              <w:bottom w:val="single" w:sz="8" w:space="0" w:color="auto"/>
              <w:right w:val="single" w:sz="8" w:space="0" w:color="000000"/>
            </w:tcBorders>
            <w:shd w:val="clear" w:color="000000" w:fill="EEECE1"/>
            <w:noWrap/>
            <w:vAlign w:val="bottom"/>
            <w:hideMark/>
          </w:tcPr>
          <w:p w:rsidR="00C44742" w:rsidRPr="00C44742" w:rsidRDefault="00C44742" w:rsidP="00C44742">
            <w:pPr>
              <w:spacing w:after="0" w:line="240" w:lineRule="auto"/>
              <w:jc w:val="center"/>
              <w:rPr>
                <w:rFonts w:ascii="Tahoma" w:hAnsi="Tahoma" w:cs="Tahoma"/>
                <w:b/>
                <w:bCs/>
                <w:i/>
                <w:iCs/>
                <w:sz w:val="20"/>
                <w:szCs w:val="20"/>
                <w:lang w:eastAsia="el-GR"/>
              </w:rPr>
            </w:pPr>
            <w:r w:rsidRPr="00C44742">
              <w:rPr>
                <w:rFonts w:ascii="Tahoma" w:hAnsi="Tahoma" w:cs="Tahoma"/>
                <w:b/>
                <w:bCs/>
                <w:i/>
                <w:iCs/>
                <w:sz w:val="20"/>
                <w:szCs w:val="20"/>
                <w:lang w:eastAsia="el-GR"/>
              </w:rPr>
              <w:t>CEO Compensation per respective measure</w:t>
            </w:r>
          </w:p>
        </w:tc>
      </w:tr>
      <w:tr w:rsidR="00C44742" w:rsidRPr="00C44742" w:rsidTr="004856ED">
        <w:trPr>
          <w:trHeight w:val="275"/>
          <w:jc w:val="center"/>
        </w:trPr>
        <w:tc>
          <w:tcPr>
            <w:tcW w:w="2011"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Net Income</w:t>
            </w:r>
          </w:p>
        </w:tc>
        <w:tc>
          <w:tcPr>
            <w:tcW w:w="1287" w:type="dxa"/>
            <w:tcBorders>
              <w:top w:val="single" w:sz="4" w:space="0" w:color="auto"/>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832932">
              <w:rPr>
                <w:rFonts w:ascii="Arial" w:hAnsi="Arial" w:cs="Arial"/>
                <w:sz w:val="20"/>
                <w:szCs w:val="20"/>
                <w:lang w:val="el-GR" w:eastAsia="el-GR"/>
              </w:rPr>
              <w:t>1.383</w:t>
            </w:r>
            <w:r w:rsidRPr="00241CD9">
              <w:rPr>
                <w:rFonts w:cs="Calibri"/>
                <w:color w:val="000000"/>
                <w:lang w:val="el-GR" w:eastAsia="el-GR"/>
              </w:rPr>
              <w:t>**</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single" w:sz="4" w:space="0" w:color="auto"/>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xml:space="preserve">    </w:t>
            </w:r>
            <w:r w:rsidRPr="00832932">
              <w:rPr>
                <w:rFonts w:ascii="Arial" w:hAnsi="Arial" w:cs="Arial"/>
                <w:sz w:val="20"/>
                <w:szCs w:val="20"/>
                <w:lang w:val="el-GR" w:eastAsia="el-GR"/>
              </w:rPr>
              <w:t>1.250</w:t>
            </w:r>
            <w:r w:rsidRPr="00241CD9">
              <w:rPr>
                <w:rFonts w:cs="Calibri"/>
                <w:color w:val="000000"/>
                <w:lang w:val="el-GR" w:eastAsia="el-GR"/>
              </w:rPr>
              <w:t>**</w:t>
            </w:r>
          </w:p>
        </w:tc>
        <w:tc>
          <w:tcPr>
            <w:tcW w:w="1204" w:type="dxa"/>
            <w:tcBorders>
              <w:top w:val="nil"/>
              <w:left w:val="nil"/>
              <w:bottom w:val="nil"/>
              <w:right w:val="single" w:sz="8"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r>
      <w:tr w:rsidR="00C44742" w:rsidRPr="00C44742" w:rsidTr="004856ED">
        <w:trPr>
          <w:trHeight w:val="275"/>
          <w:jc w:val="center"/>
        </w:trPr>
        <w:tc>
          <w:tcPr>
            <w:tcW w:w="2011"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(0.570)</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(0.572)</w:t>
            </w:r>
          </w:p>
        </w:tc>
        <w:tc>
          <w:tcPr>
            <w:tcW w:w="1204" w:type="dxa"/>
            <w:tcBorders>
              <w:top w:val="nil"/>
              <w:left w:val="nil"/>
              <w:bottom w:val="nil"/>
              <w:right w:val="single" w:sz="8"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r>
      <w:tr w:rsidR="00C44742" w:rsidRPr="00C44742" w:rsidTr="004856ED">
        <w:trPr>
          <w:trHeight w:val="275"/>
          <w:jc w:val="center"/>
        </w:trPr>
        <w:tc>
          <w:tcPr>
            <w:tcW w:w="2011"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Stock Price</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832932" w:rsidRDefault="00C44742" w:rsidP="00C44742">
            <w:pPr>
              <w:spacing w:after="0" w:line="240" w:lineRule="auto"/>
              <w:jc w:val="center"/>
              <w:rPr>
                <w:rFonts w:ascii="Arial" w:hAnsi="Arial" w:cs="Arial"/>
                <w:sz w:val="20"/>
                <w:szCs w:val="20"/>
                <w:lang w:val="el-GR" w:eastAsia="el-GR"/>
              </w:rPr>
            </w:pPr>
            <w:r w:rsidRPr="00832932">
              <w:rPr>
                <w:rFonts w:ascii="Arial" w:hAnsi="Arial" w:cs="Arial"/>
                <w:sz w:val="20"/>
                <w:szCs w:val="20"/>
                <w:lang w:val="el-GR" w:eastAsia="el-GR"/>
              </w:rPr>
              <w:t xml:space="preserve">    22.82</w:t>
            </w:r>
            <w:r w:rsidRPr="00241CD9">
              <w:rPr>
                <w:rFonts w:cs="Calibri"/>
                <w:color w:val="000000"/>
                <w:lang w:val="el-GR" w:eastAsia="el-GR"/>
              </w:rPr>
              <w:t>**</w:t>
            </w:r>
          </w:p>
        </w:tc>
        <w:tc>
          <w:tcPr>
            <w:tcW w:w="1287" w:type="dxa"/>
            <w:tcBorders>
              <w:top w:val="nil"/>
              <w:left w:val="nil"/>
              <w:bottom w:val="nil"/>
              <w:right w:val="nil"/>
            </w:tcBorders>
            <w:shd w:val="clear" w:color="000000" w:fill="FFFFFF"/>
            <w:noWrap/>
            <w:vAlign w:val="bottom"/>
            <w:hideMark/>
          </w:tcPr>
          <w:p w:rsidR="00C44742" w:rsidRPr="00832932" w:rsidRDefault="00C44742" w:rsidP="00C44742">
            <w:pPr>
              <w:spacing w:after="0" w:line="240" w:lineRule="auto"/>
              <w:jc w:val="center"/>
              <w:rPr>
                <w:rFonts w:ascii="Arial" w:hAnsi="Arial" w:cs="Arial"/>
                <w:sz w:val="20"/>
                <w:szCs w:val="20"/>
                <w:lang w:val="el-GR" w:eastAsia="el-GR"/>
              </w:rPr>
            </w:pPr>
            <w:r w:rsidRPr="00832932">
              <w:rPr>
                <w:rFonts w:ascii="Arial" w:hAnsi="Arial" w:cs="Arial"/>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xml:space="preserve">     </w:t>
            </w:r>
            <w:r w:rsidRPr="00832932">
              <w:rPr>
                <w:rFonts w:ascii="Arial" w:hAnsi="Arial" w:cs="Arial"/>
                <w:sz w:val="20"/>
                <w:szCs w:val="20"/>
                <w:lang w:val="el-GR" w:eastAsia="el-GR"/>
              </w:rPr>
              <w:t>20.31</w:t>
            </w:r>
            <w:r w:rsidRPr="00241CD9">
              <w:rPr>
                <w:rFonts w:cs="Calibri"/>
                <w:color w:val="000000"/>
                <w:lang w:val="el-GR" w:eastAsia="el-GR"/>
              </w:rPr>
              <w:t>**</w:t>
            </w:r>
          </w:p>
        </w:tc>
        <w:tc>
          <w:tcPr>
            <w:tcW w:w="1204" w:type="dxa"/>
            <w:tcBorders>
              <w:top w:val="nil"/>
              <w:left w:val="nil"/>
              <w:bottom w:val="nil"/>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832932">
              <w:rPr>
                <w:rFonts w:ascii="Arial" w:hAnsi="Arial" w:cs="Arial"/>
                <w:sz w:val="20"/>
                <w:szCs w:val="20"/>
                <w:lang w:val="el-GR" w:eastAsia="el-GR"/>
              </w:rPr>
              <w:t>17.78</w:t>
            </w:r>
            <w:r w:rsidRPr="00241CD9">
              <w:rPr>
                <w:rFonts w:cs="Calibri"/>
                <w:color w:val="000000"/>
                <w:lang w:val="el-GR" w:eastAsia="el-GR"/>
              </w:rPr>
              <w:t>*</w:t>
            </w:r>
          </w:p>
        </w:tc>
      </w:tr>
      <w:tr w:rsidR="00C44742" w:rsidRPr="00C44742" w:rsidTr="004856ED">
        <w:trPr>
          <w:trHeight w:val="275"/>
          <w:jc w:val="center"/>
        </w:trPr>
        <w:tc>
          <w:tcPr>
            <w:tcW w:w="2011"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(10.03)</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(10.05)</w:t>
            </w:r>
          </w:p>
        </w:tc>
        <w:tc>
          <w:tcPr>
            <w:tcW w:w="1204" w:type="dxa"/>
            <w:tcBorders>
              <w:top w:val="nil"/>
              <w:left w:val="nil"/>
              <w:bottom w:val="nil"/>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(10.74)</w:t>
            </w:r>
          </w:p>
        </w:tc>
      </w:tr>
      <w:tr w:rsidR="00C44742" w:rsidRPr="00C44742" w:rsidTr="004856ED">
        <w:trPr>
          <w:trHeight w:val="291"/>
          <w:jc w:val="center"/>
        </w:trPr>
        <w:tc>
          <w:tcPr>
            <w:tcW w:w="2011" w:type="dxa"/>
            <w:vMerge w:val="restart"/>
            <w:tcBorders>
              <w:top w:val="nil"/>
              <w:left w:val="single" w:sz="8" w:space="0" w:color="auto"/>
              <w:bottom w:val="single" w:sz="8" w:space="0" w:color="000000"/>
              <w:right w:val="single" w:sz="4" w:space="0" w:color="auto"/>
            </w:tcBorders>
            <w:shd w:val="clear" w:color="000000" w:fill="FFFFFF"/>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Earnings  per Share</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C44742">
              <w:rPr>
                <w:rFonts w:ascii="Tahoma" w:hAnsi="Tahoma" w:cs="Tahoma"/>
                <w:sz w:val="18"/>
                <w:szCs w:val="18"/>
                <w:lang w:val="el-GR" w:eastAsia="el-GR"/>
              </w:rPr>
              <w:t xml:space="preserve">   </w:t>
            </w:r>
            <w:r w:rsidRPr="00832932">
              <w:rPr>
                <w:rFonts w:ascii="Arial" w:hAnsi="Arial" w:cs="Arial"/>
                <w:sz w:val="20"/>
                <w:szCs w:val="20"/>
                <w:lang w:val="el-GR" w:eastAsia="el-GR"/>
              </w:rPr>
              <w:t>189.8</w:t>
            </w:r>
            <w:r w:rsidRPr="00241CD9">
              <w:rPr>
                <w:rFonts w:cs="Calibri"/>
                <w:color w:val="000000"/>
                <w:lang w:val="el-GR" w:eastAsia="el-GR"/>
              </w:rPr>
              <w:t>**</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04" w:type="dxa"/>
            <w:tcBorders>
              <w:top w:val="nil"/>
              <w:left w:val="nil"/>
              <w:bottom w:val="nil"/>
              <w:right w:val="single" w:sz="8"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832932">
              <w:rPr>
                <w:rFonts w:ascii="Arial" w:hAnsi="Arial" w:cs="Arial"/>
                <w:sz w:val="20"/>
                <w:szCs w:val="20"/>
                <w:lang w:val="el-GR" w:eastAsia="el-GR"/>
              </w:rPr>
              <w:t>130.3</w:t>
            </w:r>
          </w:p>
        </w:tc>
      </w:tr>
      <w:tr w:rsidR="00C44742" w:rsidRPr="00C44742" w:rsidTr="004856ED">
        <w:trPr>
          <w:trHeight w:val="291"/>
          <w:jc w:val="center"/>
        </w:trPr>
        <w:tc>
          <w:tcPr>
            <w:tcW w:w="2011" w:type="dxa"/>
            <w:vMerge/>
            <w:tcBorders>
              <w:top w:val="nil"/>
              <w:left w:val="single" w:sz="8" w:space="0" w:color="auto"/>
              <w:bottom w:val="single" w:sz="8" w:space="0" w:color="000000"/>
              <w:right w:val="single" w:sz="4" w:space="0" w:color="auto"/>
            </w:tcBorders>
            <w:vAlign w:val="center"/>
            <w:hideMark/>
          </w:tcPr>
          <w:p w:rsidR="00C44742" w:rsidRPr="00C44742" w:rsidRDefault="00C44742" w:rsidP="00C44742">
            <w:pPr>
              <w:spacing w:after="0" w:line="240" w:lineRule="auto"/>
              <w:rPr>
                <w:rFonts w:ascii="Tahoma" w:hAnsi="Tahoma" w:cs="Tahoma"/>
                <w:b/>
                <w:bCs/>
                <w:sz w:val="20"/>
                <w:szCs w:val="20"/>
                <w:lang w:val="el-GR" w:eastAsia="el-GR"/>
              </w:rPr>
            </w:pP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(93.36)</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04" w:type="dxa"/>
            <w:tcBorders>
              <w:top w:val="nil"/>
              <w:left w:val="nil"/>
              <w:bottom w:val="nil"/>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(99.88)</w:t>
            </w:r>
          </w:p>
        </w:tc>
      </w:tr>
      <w:tr w:rsidR="00C44742" w:rsidRPr="00C44742" w:rsidTr="004856ED">
        <w:trPr>
          <w:trHeight w:val="275"/>
          <w:jc w:val="center"/>
        </w:trPr>
        <w:tc>
          <w:tcPr>
            <w:tcW w:w="2011"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Constant</w:t>
            </w:r>
          </w:p>
        </w:tc>
        <w:tc>
          <w:tcPr>
            <w:tcW w:w="1287" w:type="dxa"/>
            <w:tcBorders>
              <w:top w:val="single" w:sz="8" w:space="0" w:color="auto"/>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-487,379*</w:t>
            </w:r>
          </w:p>
        </w:tc>
        <w:tc>
          <w:tcPr>
            <w:tcW w:w="1287" w:type="dxa"/>
            <w:tcBorders>
              <w:top w:val="single" w:sz="8" w:space="0" w:color="auto"/>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-574,743**</w:t>
            </w:r>
          </w:p>
        </w:tc>
        <w:tc>
          <w:tcPr>
            <w:tcW w:w="1287" w:type="dxa"/>
            <w:tcBorders>
              <w:top w:val="single" w:sz="8" w:space="0" w:color="auto"/>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-512,749**</w:t>
            </w:r>
          </w:p>
        </w:tc>
        <w:tc>
          <w:tcPr>
            <w:tcW w:w="1287" w:type="dxa"/>
            <w:tcBorders>
              <w:top w:val="single" w:sz="8" w:space="0" w:color="auto"/>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-461,863*</w:t>
            </w:r>
          </w:p>
        </w:tc>
        <w:tc>
          <w:tcPr>
            <w:tcW w:w="1204" w:type="dxa"/>
            <w:tcBorders>
              <w:top w:val="single" w:sz="8" w:space="0" w:color="auto"/>
              <w:left w:val="nil"/>
              <w:bottom w:val="nil"/>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-512,354**</w:t>
            </w:r>
          </w:p>
        </w:tc>
      </w:tr>
      <w:tr w:rsidR="00C44742" w:rsidRPr="00C44742" w:rsidTr="004856ED">
        <w:trPr>
          <w:trHeight w:val="275"/>
          <w:jc w:val="center"/>
        </w:trPr>
        <w:tc>
          <w:tcPr>
            <w:tcW w:w="2011" w:type="dxa"/>
            <w:tcBorders>
              <w:top w:val="nil"/>
              <w:left w:val="single" w:sz="8" w:space="0" w:color="auto"/>
              <w:bottom w:val="dashed" w:sz="4" w:space="0" w:color="auto"/>
              <w:right w:val="single" w:sz="4" w:space="0" w:color="auto"/>
            </w:tcBorders>
            <w:shd w:val="clear" w:color="auto" w:fill="auto"/>
            <w:noWrap/>
            <w:vAlign w:val="bottom"/>
            <w:hideMark/>
          </w:tcPr>
          <w:p w:rsidR="00C44742" w:rsidRPr="00C44742" w:rsidRDefault="00C44742" w:rsidP="00C44742">
            <w:pPr>
              <w:spacing w:after="0" w:line="240" w:lineRule="auto"/>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(251,920)</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(247,060)</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(251,954)</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(251,358)</w:t>
            </w:r>
          </w:p>
        </w:tc>
        <w:tc>
          <w:tcPr>
            <w:tcW w:w="1204" w:type="dxa"/>
            <w:tcBorders>
              <w:top w:val="nil"/>
              <w:left w:val="nil"/>
              <w:bottom w:val="dashed" w:sz="4" w:space="0" w:color="auto"/>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(251,456)</w:t>
            </w:r>
          </w:p>
        </w:tc>
      </w:tr>
      <w:tr w:rsidR="00C44742" w:rsidRPr="00C44742" w:rsidTr="004856ED">
        <w:trPr>
          <w:trHeight w:val="275"/>
          <w:jc w:val="center"/>
        </w:trPr>
        <w:tc>
          <w:tcPr>
            <w:tcW w:w="2011" w:type="dxa"/>
            <w:tcBorders>
              <w:top w:val="nil"/>
              <w:left w:val="single" w:sz="8" w:space="0" w:color="auto"/>
              <w:bottom w:val="dashed" w:sz="4"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Observations</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548</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548</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548</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548</w:t>
            </w:r>
          </w:p>
        </w:tc>
        <w:tc>
          <w:tcPr>
            <w:tcW w:w="1204" w:type="dxa"/>
            <w:tcBorders>
              <w:top w:val="nil"/>
              <w:left w:val="nil"/>
              <w:bottom w:val="dashed" w:sz="4" w:space="0" w:color="auto"/>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548</w:t>
            </w:r>
          </w:p>
        </w:tc>
      </w:tr>
      <w:tr w:rsidR="00C44742" w:rsidRPr="00C44742" w:rsidTr="004856ED">
        <w:trPr>
          <w:trHeight w:val="291"/>
          <w:jc w:val="center"/>
        </w:trPr>
        <w:tc>
          <w:tcPr>
            <w:tcW w:w="2011" w:type="dxa"/>
            <w:tcBorders>
              <w:top w:val="nil"/>
              <w:left w:val="single" w:sz="8" w:space="0" w:color="auto"/>
              <w:bottom w:val="single" w:sz="8"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Correlation</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0.0761</w:t>
            </w:r>
          </w:p>
        </w:tc>
        <w:tc>
          <w:tcPr>
            <w:tcW w:w="1204" w:type="dxa"/>
            <w:tcBorders>
              <w:top w:val="nil"/>
              <w:left w:val="nil"/>
              <w:bottom w:val="nil"/>
              <w:right w:val="single" w:sz="8"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0.6863</w:t>
            </w:r>
          </w:p>
        </w:tc>
      </w:tr>
      <w:tr w:rsidR="00C44742" w:rsidRPr="00C44742" w:rsidTr="004856ED">
        <w:trPr>
          <w:trHeight w:val="291"/>
          <w:jc w:val="center"/>
        </w:trPr>
        <w:tc>
          <w:tcPr>
            <w:tcW w:w="2011" w:type="dxa"/>
            <w:tcBorders>
              <w:top w:val="nil"/>
              <w:left w:val="single" w:sz="8" w:space="0" w:color="auto"/>
              <w:bottom w:val="single" w:sz="8"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i/>
                <w:iCs/>
                <w:sz w:val="20"/>
                <w:szCs w:val="20"/>
                <w:lang w:val="el-GR" w:eastAsia="el-GR"/>
              </w:rPr>
              <w:t>R</w:t>
            </w:r>
            <w:r w:rsidRPr="00C44742">
              <w:rPr>
                <w:rFonts w:ascii="Tahoma" w:hAnsi="Tahoma" w:cs="Tahoma"/>
                <w:b/>
                <w:bCs/>
                <w:sz w:val="20"/>
                <w:szCs w:val="20"/>
                <w:lang w:val="el-GR" w:eastAsia="el-GR"/>
              </w:rPr>
              <w:t>-squared adjusted</w:t>
            </w:r>
          </w:p>
        </w:tc>
        <w:tc>
          <w:tcPr>
            <w:tcW w:w="1287" w:type="dxa"/>
            <w:tcBorders>
              <w:top w:val="single" w:sz="8" w:space="0" w:color="auto"/>
              <w:left w:val="nil"/>
              <w:bottom w:val="single" w:sz="8" w:space="0" w:color="auto"/>
              <w:right w:val="nil"/>
            </w:tcBorders>
            <w:shd w:val="clear" w:color="000000" w:fill="FFFFFF"/>
            <w:noWrap/>
            <w:vAlign w:val="center"/>
            <w:hideMark/>
          </w:tcPr>
          <w:p w:rsidR="00C44742" w:rsidRPr="00AB3C26" w:rsidRDefault="00C44742" w:rsidP="00C44742">
            <w:pPr>
              <w:spacing w:after="0" w:line="240" w:lineRule="auto"/>
              <w:jc w:val="center"/>
              <w:rPr>
                <w:rFonts w:ascii="Tahoma" w:hAnsi="Tahoma" w:cs="Tahoma"/>
                <w:sz w:val="20"/>
                <w:szCs w:val="20"/>
                <w:lang w:val="el-GR" w:eastAsia="el-GR"/>
              </w:rPr>
            </w:pPr>
            <w:r w:rsidRPr="00AB3C26">
              <w:rPr>
                <w:rFonts w:ascii="Tahoma" w:hAnsi="Tahoma" w:cs="Tahoma"/>
                <w:sz w:val="20"/>
                <w:szCs w:val="20"/>
                <w:lang w:val="el-GR" w:eastAsia="el-GR"/>
              </w:rPr>
              <w:t>0.2754</w:t>
            </w:r>
          </w:p>
        </w:tc>
        <w:tc>
          <w:tcPr>
            <w:tcW w:w="1287" w:type="dxa"/>
            <w:tcBorders>
              <w:top w:val="single" w:sz="8" w:space="0" w:color="auto"/>
              <w:left w:val="nil"/>
              <w:bottom w:val="single" w:sz="8" w:space="0" w:color="auto"/>
              <w:right w:val="nil"/>
            </w:tcBorders>
            <w:shd w:val="clear" w:color="000000" w:fill="FFFFFF"/>
            <w:noWrap/>
            <w:vAlign w:val="center"/>
            <w:hideMark/>
          </w:tcPr>
          <w:p w:rsidR="00C44742" w:rsidRPr="00AB3C26" w:rsidRDefault="00C44742" w:rsidP="00C44742">
            <w:pPr>
              <w:spacing w:after="0" w:line="240" w:lineRule="auto"/>
              <w:jc w:val="center"/>
              <w:rPr>
                <w:rFonts w:ascii="Tahoma" w:hAnsi="Tahoma" w:cs="Tahoma"/>
                <w:sz w:val="20"/>
                <w:szCs w:val="20"/>
                <w:lang w:val="el-GR" w:eastAsia="el-GR"/>
              </w:rPr>
            </w:pPr>
            <w:r w:rsidRPr="00AB3C26">
              <w:rPr>
                <w:rFonts w:ascii="Tahoma" w:hAnsi="Tahoma" w:cs="Tahoma"/>
                <w:sz w:val="20"/>
                <w:szCs w:val="20"/>
                <w:lang w:val="el-GR" w:eastAsia="el-GR"/>
              </w:rPr>
              <w:t>0.2742</w:t>
            </w:r>
          </w:p>
        </w:tc>
        <w:tc>
          <w:tcPr>
            <w:tcW w:w="1287" w:type="dxa"/>
            <w:tcBorders>
              <w:top w:val="single" w:sz="8" w:space="0" w:color="auto"/>
              <w:left w:val="nil"/>
              <w:bottom w:val="single" w:sz="8" w:space="0" w:color="auto"/>
              <w:right w:val="nil"/>
            </w:tcBorders>
            <w:shd w:val="clear" w:color="000000" w:fill="FFFFFF"/>
            <w:noWrap/>
            <w:vAlign w:val="center"/>
            <w:hideMark/>
          </w:tcPr>
          <w:p w:rsidR="00C44742" w:rsidRPr="00AB3C26" w:rsidRDefault="00C44742" w:rsidP="00C44742">
            <w:pPr>
              <w:spacing w:after="0" w:line="240" w:lineRule="auto"/>
              <w:jc w:val="center"/>
              <w:rPr>
                <w:rFonts w:ascii="Tahoma" w:hAnsi="Tahoma" w:cs="Tahoma"/>
                <w:sz w:val="20"/>
                <w:szCs w:val="20"/>
                <w:lang w:val="el-GR" w:eastAsia="el-GR"/>
              </w:rPr>
            </w:pPr>
            <w:r w:rsidRPr="00AB3C26">
              <w:rPr>
                <w:rFonts w:ascii="Tahoma" w:hAnsi="Tahoma" w:cs="Tahoma"/>
                <w:sz w:val="20"/>
                <w:szCs w:val="20"/>
                <w:lang w:val="el-GR" w:eastAsia="el-GR"/>
              </w:rPr>
              <w:t>0.2725</w:t>
            </w:r>
          </w:p>
        </w:tc>
        <w:tc>
          <w:tcPr>
            <w:tcW w:w="1287" w:type="dxa"/>
            <w:tcBorders>
              <w:top w:val="single" w:sz="8" w:space="0" w:color="auto"/>
              <w:left w:val="nil"/>
              <w:bottom w:val="single" w:sz="8" w:space="0" w:color="auto"/>
              <w:right w:val="nil"/>
            </w:tcBorders>
            <w:shd w:val="clear" w:color="000000" w:fill="FFFFFF"/>
            <w:noWrap/>
            <w:vAlign w:val="center"/>
            <w:hideMark/>
          </w:tcPr>
          <w:p w:rsidR="00C44742" w:rsidRPr="00AB3C26" w:rsidRDefault="00C44742" w:rsidP="00C44742">
            <w:pPr>
              <w:spacing w:after="0" w:line="240" w:lineRule="auto"/>
              <w:jc w:val="center"/>
              <w:rPr>
                <w:rFonts w:ascii="Tahoma" w:hAnsi="Tahoma" w:cs="Tahoma"/>
                <w:sz w:val="20"/>
                <w:szCs w:val="20"/>
                <w:lang w:val="el-GR" w:eastAsia="el-GR"/>
              </w:rPr>
            </w:pPr>
            <w:r w:rsidRPr="00AB3C26">
              <w:rPr>
                <w:rFonts w:ascii="Tahoma" w:hAnsi="Tahoma" w:cs="Tahoma"/>
                <w:sz w:val="20"/>
                <w:szCs w:val="20"/>
                <w:lang w:val="el-GR" w:eastAsia="el-GR"/>
              </w:rPr>
              <w:t>0.2804</w:t>
            </w:r>
          </w:p>
        </w:tc>
        <w:tc>
          <w:tcPr>
            <w:tcW w:w="1204" w:type="dxa"/>
            <w:tcBorders>
              <w:top w:val="single" w:sz="8" w:space="0" w:color="auto"/>
              <w:left w:val="nil"/>
              <w:bottom w:val="single" w:sz="8" w:space="0" w:color="auto"/>
              <w:right w:val="single" w:sz="8" w:space="0" w:color="auto"/>
            </w:tcBorders>
            <w:shd w:val="clear" w:color="000000" w:fill="FFFFFF"/>
            <w:noWrap/>
            <w:vAlign w:val="center"/>
            <w:hideMark/>
          </w:tcPr>
          <w:p w:rsidR="00C44742" w:rsidRPr="00AB3C26" w:rsidRDefault="00C44742" w:rsidP="00C44742">
            <w:pPr>
              <w:spacing w:after="0" w:line="240" w:lineRule="auto"/>
              <w:jc w:val="center"/>
              <w:rPr>
                <w:rFonts w:ascii="Tahoma" w:hAnsi="Tahoma" w:cs="Tahoma"/>
                <w:sz w:val="20"/>
                <w:szCs w:val="20"/>
                <w:lang w:val="el-GR" w:eastAsia="el-GR"/>
              </w:rPr>
            </w:pPr>
            <w:r w:rsidRPr="00AB3C26">
              <w:rPr>
                <w:rFonts w:ascii="Tahoma" w:hAnsi="Tahoma" w:cs="Tahoma"/>
                <w:sz w:val="20"/>
                <w:szCs w:val="20"/>
                <w:lang w:val="el-GR" w:eastAsia="el-GR"/>
              </w:rPr>
              <w:t>0.2754</w:t>
            </w:r>
          </w:p>
        </w:tc>
      </w:tr>
      <w:tr w:rsidR="00C44742" w:rsidRPr="00C44742" w:rsidTr="004856ED">
        <w:trPr>
          <w:trHeight w:val="275"/>
          <w:jc w:val="center"/>
        </w:trPr>
        <w:tc>
          <w:tcPr>
            <w:tcW w:w="8363" w:type="dxa"/>
            <w:gridSpan w:val="6"/>
            <w:tcBorders>
              <w:top w:val="nil"/>
              <w:left w:val="single" w:sz="8" w:space="0" w:color="auto"/>
              <w:bottom w:val="nil"/>
              <w:right w:val="single" w:sz="8" w:space="0" w:color="000000"/>
            </w:tcBorders>
            <w:shd w:val="clear" w:color="000000" w:fill="FFFFFF"/>
            <w:noWrap/>
            <w:vAlign w:val="bottom"/>
            <w:hideMark/>
          </w:tcPr>
          <w:p w:rsidR="00C44742" w:rsidRPr="00C44742" w:rsidRDefault="00C44742" w:rsidP="00C44742">
            <w:pPr>
              <w:spacing w:after="0" w:line="240" w:lineRule="auto"/>
              <w:jc w:val="center"/>
              <w:rPr>
                <w:rFonts w:ascii="Tahoma" w:hAnsi="Tahoma" w:cs="Tahoma"/>
                <w:i/>
                <w:iCs/>
                <w:sz w:val="20"/>
                <w:szCs w:val="20"/>
                <w:lang w:val="el-GR" w:eastAsia="el-GR"/>
              </w:rPr>
            </w:pPr>
            <w:r w:rsidRPr="00C44742">
              <w:rPr>
                <w:rFonts w:ascii="Tahoma" w:hAnsi="Tahoma" w:cs="Tahoma"/>
                <w:i/>
                <w:iCs/>
                <w:sz w:val="20"/>
                <w:szCs w:val="20"/>
                <w:lang w:val="el-GR" w:eastAsia="el-GR"/>
              </w:rPr>
              <w:t>Standard errors in parentheses</w:t>
            </w:r>
          </w:p>
        </w:tc>
      </w:tr>
      <w:tr w:rsidR="00C44742" w:rsidRPr="00C44742" w:rsidTr="004856ED">
        <w:trPr>
          <w:trHeight w:val="65"/>
          <w:jc w:val="center"/>
        </w:trPr>
        <w:tc>
          <w:tcPr>
            <w:tcW w:w="836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p&lt;0.01, ** p&lt;0.05, * p&lt;0.1</w:t>
            </w:r>
          </w:p>
        </w:tc>
      </w:tr>
      <w:tr w:rsidR="00C44742" w:rsidRPr="00C44742" w:rsidTr="004856ED">
        <w:trPr>
          <w:trHeight w:val="291"/>
          <w:jc w:val="center"/>
        </w:trPr>
        <w:tc>
          <w:tcPr>
            <w:tcW w:w="2011"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color w:val="000000"/>
                <w:sz w:val="20"/>
                <w:szCs w:val="20"/>
                <w:lang w:val="el-GR" w:eastAsia="el-GR"/>
              </w:rPr>
            </w:pPr>
          </w:p>
        </w:tc>
        <w:tc>
          <w:tcPr>
            <w:tcW w:w="1287"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color w:val="000000"/>
                <w:sz w:val="20"/>
                <w:szCs w:val="20"/>
                <w:lang w:val="el-GR" w:eastAsia="el-GR"/>
              </w:rPr>
            </w:pPr>
          </w:p>
        </w:tc>
        <w:tc>
          <w:tcPr>
            <w:tcW w:w="1287"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color w:val="000000"/>
                <w:sz w:val="20"/>
                <w:szCs w:val="20"/>
                <w:lang w:val="el-GR" w:eastAsia="el-GR"/>
              </w:rPr>
            </w:pPr>
          </w:p>
        </w:tc>
        <w:tc>
          <w:tcPr>
            <w:tcW w:w="1287"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color w:val="000000"/>
                <w:sz w:val="20"/>
                <w:szCs w:val="20"/>
                <w:lang w:val="el-GR" w:eastAsia="el-GR"/>
              </w:rPr>
            </w:pPr>
          </w:p>
        </w:tc>
        <w:tc>
          <w:tcPr>
            <w:tcW w:w="1287"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color w:val="000000"/>
                <w:sz w:val="20"/>
                <w:szCs w:val="20"/>
                <w:lang w:val="el-GR" w:eastAsia="el-GR"/>
              </w:rPr>
            </w:pPr>
          </w:p>
        </w:tc>
        <w:tc>
          <w:tcPr>
            <w:tcW w:w="1204" w:type="dxa"/>
            <w:tcBorders>
              <w:top w:val="nil"/>
              <w:left w:val="nil"/>
              <w:bottom w:val="nil"/>
              <w:right w:val="nil"/>
            </w:tcBorders>
            <w:shd w:val="clear" w:color="auto" w:fill="auto"/>
            <w:noWrap/>
            <w:vAlign w:val="bottom"/>
            <w:hideMark/>
          </w:tcPr>
          <w:p w:rsidR="00C44742" w:rsidRPr="00C44742" w:rsidRDefault="00C44742" w:rsidP="00C44742">
            <w:pPr>
              <w:spacing w:after="0" w:line="240" w:lineRule="auto"/>
              <w:rPr>
                <w:rFonts w:ascii="Tahoma" w:hAnsi="Tahoma" w:cs="Tahoma"/>
                <w:color w:val="000000"/>
                <w:sz w:val="20"/>
                <w:szCs w:val="20"/>
                <w:lang w:val="el-GR" w:eastAsia="el-GR"/>
              </w:rPr>
            </w:pPr>
          </w:p>
        </w:tc>
      </w:tr>
      <w:tr w:rsidR="00C44742" w:rsidRPr="00C44742" w:rsidTr="004856ED">
        <w:trPr>
          <w:trHeight w:val="291"/>
          <w:jc w:val="center"/>
        </w:trPr>
        <w:tc>
          <w:tcPr>
            <w:tcW w:w="8363" w:type="dxa"/>
            <w:gridSpan w:val="6"/>
            <w:tcBorders>
              <w:top w:val="single" w:sz="8" w:space="0" w:color="auto"/>
              <w:left w:val="single" w:sz="8" w:space="0" w:color="auto"/>
              <w:bottom w:val="nil"/>
              <w:right w:val="single" w:sz="8" w:space="0" w:color="000000"/>
            </w:tcBorders>
            <w:shd w:val="clear" w:color="000000" w:fill="D8D8D8"/>
            <w:vAlign w:val="bottom"/>
            <w:hideMark/>
          </w:tcPr>
          <w:p w:rsidR="00C44742" w:rsidRPr="00C44742" w:rsidRDefault="00C44742" w:rsidP="00C44742">
            <w:pPr>
              <w:spacing w:after="0" w:line="240" w:lineRule="auto"/>
              <w:jc w:val="center"/>
              <w:rPr>
                <w:rFonts w:ascii="Tahoma" w:hAnsi="Tahoma" w:cs="Tahoma"/>
                <w:color w:val="000000"/>
                <w:sz w:val="20"/>
                <w:szCs w:val="20"/>
                <w:lang w:eastAsia="el-GR"/>
              </w:rPr>
            </w:pPr>
            <w:r w:rsidRPr="00C44742">
              <w:rPr>
                <w:rFonts w:ascii="Tahoma" w:hAnsi="Tahoma" w:cs="Tahoma"/>
                <w:b/>
                <w:bCs/>
                <w:i/>
                <w:iCs/>
                <w:color w:val="000000"/>
                <w:sz w:val="20"/>
                <w:szCs w:val="20"/>
                <w:lang w:eastAsia="el-GR"/>
              </w:rPr>
              <w:t>TABLE 3 :</w:t>
            </w:r>
            <w:r w:rsidRPr="00C44742">
              <w:rPr>
                <w:rFonts w:ascii="Tahoma" w:hAnsi="Tahoma" w:cs="Tahoma"/>
                <w:color w:val="000000"/>
                <w:sz w:val="20"/>
                <w:szCs w:val="20"/>
                <w:lang w:eastAsia="el-GR"/>
              </w:rPr>
              <w:t>1992 - 2001 Large Firms Market Value</w:t>
            </w:r>
          </w:p>
        </w:tc>
      </w:tr>
      <w:tr w:rsidR="00C44742" w:rsidRPr="00C44742" w:rsidTr="00335160">
        <w:trPr>
          <w:trHeight w:val="291"/>
          <w:jc w:val="center"/>
        </w:trPr>
        <w:tc>
          <w:tcPr>
            <w:tcW w:w="2014" w:type="dxa"/>
            <w:tcBorders>
              <w:top w:val="single" w:sz="8" w:space="0" w:color="auto"/>
              <w:left w:val="single" w:sz="8" w:space="0" w:color="auto"/>
              <w:bottom w:val="single" w:sz="8" w:space="0" w:color="auto"/>
              <w:right w:val="single" w:sz="4" w:space="0" w:color="auto"/>
            </w:tcBorders>
            <w:shd w:val="clear" w:color="000000" w:fill="EEECE1"/>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VARIABLES</w:t>
            </w:r>
          </w:p>
        </w:tc>
        <w:tc>
          <w:tcPr>
            <w:tcW w:w="6349"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C44742" w:rsidRPr="00C44742" w:rsidRDefault="00C44742" w:rsidP="00C44742">
            <w:pPr>
              <w:spacing w:after="0" w:line="240" w:lineRule="auto"/>
              <w:jc w:val="center"/>
              <w:rPr>
                <w:rFonts w:ascii="Tahoma" w:hAnsi="Tahoma" w:cs="Tahoma"/>
                <w:b/>
                <w:bCs/>
                <w:i/>
                <w:iCs/>
                <w:sz w:val="20"/>
                <w:szCs w:val="20"/>
                <w:lang w:eastAsia="el-GR"/>
              </w:rPr>
            </w:pPr>
            <w:r w:rsidRPr="00C44742">
              <w:rPr>
                <w:rFonts w:ascii="Tahoma" w:hAnsi="Tahoma" w:cs="Tahoma"/>
                <w:b/>
                <w:bCs/>
                <w:i/>
                <w:iCs/>
                <w:sz w:val="20"/>
                <w:szCs w:val="20"/>
                <w:lang w:eastAsia="el-GR"/>
              </w:rPr>
              <w:t>CEO Compensation per respective measure</w:t>
            </w:r>
          </w:p>
        </w:tc>
      </w:tr>
      <w:tr w:rsidR="00C44742" w:rsidRPr="00C44742" w:rsidTr="00335160">
        <w:trPr>
          <w:trHeight w:val="143"/>
          <w:jc w:val="center"/>
        </w:trPr>
        <w:tc>
          <w:tcPr>
            <w:tcW w:w="2014"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Net Income</w:t>
            </w:r>
          </w:p>
        </w:tc>
        <w:tc>
          <w:tcPr>
            <w:tcW w:w="1284" w:type="dxa"/>
            <w:tcBorders>
              <w:top w:val="nil"/>
              <w:left w:val="nil"/>
              <w:bottom w:val="nil"/>
              <w:right w:val="nil"/>
            </w:tcBorders>
            <w:shd w:val="clear" w:color="000000" w:fill="FFFFFF"/>
            <w:noWrap/>
            <w:vAlign w:val="center"/>
            <w:hideMark/>
          </w:tcPr>
          <w:p w:rsidR="00C44742" w:rsidRPr="00832932" w:rsidRDefault="00C44742" w:rsidP="00C44742">
            <w:pPr>
              <w:spacing w:after="0" w:line="240" w:lineRule="auto"/>
              <w:jc w:val="center"/>
              <w:rPr>
                <w:rFonts w:ascii="Arial" w:hAnsi="Arial" w:cs="Arial"/>
                <w:sz w:val="20"/>
                <w:szCs w:val="20"/>
                <w:lang w:val="el-GR" w:eastAsia="el-GR"/>
              </w:rPr>
            </w:pPr>
            <w:r w:rsidRPr="00832932">
              <w:rPr>
                <w:rFonts w:ascii="Arial" w:hAnsi="Arial" w:cs="Arial"/>
                <w:sz w:val="20"/>
                <w:szCs w:val="20"/>
                <w:lang w:val="el-GR" w:eastAsia="el-GR"/>
              </w:rPr>
              <w:t>1.050</w:t>
            </w:r>
            <w:r w:rsidRPr="00241CD9">
              <w:rPr>
                <w:rFonts w:cs="Calibri"/>
                <w:color w:val="000000"/>
                <w:lang w:val="el-GR" w:eastAsia="el-GR"/>
              </w:rPr>
              <w:t>***</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7160F2" w:rsidRPr="007160F2" w:rsidRDefault="00C44742" w:rsidP="007160F2">
            <w:pPr>
              <w:spacing w:after="0" w:line="240" w:lineRule="auto"/>
              <w:contextualSpacing/>
              <w:jc w:val="center"/>
              <w:rPr>
                <w:rFonts w:ascii="Arial" w:hAnsi="Arial" w:cs="Arial"/>
                <w:sz w:val="20"/>
                <w:szCs w:val="20"/>
                <w:lang w:eastAsia="el-GR"/>
              </w:rPr>
            </w:pPr>
            <w:r w:rsidRPr="00832932">
              <w:rPr>
                <w:rFonts w:ascii="Arial" w:hAnsi="Arial" w:cs="Arial"/>
                <w:sz w:val="20"/>
                <w:szCs w:val="20"/>
                <w:lang w:val="el-GR" w:eastAsia="el-GR"/>
              </w:rPr>
              <w:t>1.041</w:t>
            </w:r>
            <w:r w:rsidRPr="00241CD9">
              <w:rPr>
                <w:rFonts w:cs="Calibri"/>
                <w:color w:val="000000"/>
                <w:lang w:val="el-GR" w:eastAsia="el-GR"/>
              </w:rPr>
              <w:t>***</w:t>
            </w:r>
          </w:p>
        </w:tc>
        <w:tc>
          <w:tcPr>
            <w:tcW w:w="1204" w:type="dxa"/>
            <w:tcBorders>
              <w:top w:val="nil"/>
              <w:left w:val="nil"/>
              <w:bottom w:val="nil"/>
              <w:right w:val="single" w:sz="8"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r>
      <w:tr w:rsidR="00C44742" w:rsidRPr="00C44742" w:rsidTr="00335160">
        <w:trPr>
          <w:trHeight w:val="182"/>
          <w:jc w:val="center"/>
        </w:trPr>
        <w:tc>
          <w:tcPr>
            <w:tcW w:w="2014" w:type="dxa"/>
            <w:tcBorders>
              <w:top w:val="nil"/>
              <w:left w:val="single" w:sz="8" w:space="0" w:color="auto"/>
              <w:bottom w:val="nil"/>
              <w:right w:val="single" w:sz="4" w:space="0" w:color="auto"/>
            </w:tcBorders>
            <w:shd w:val="clear" w:color="auto" w:fill="auto"/>
            <w:noWrap/>
            <w:vAlign w:val="bottom"/>
            <w:hideMark/>
          </w:tcPr>
          <w:p w:rsidR="00C44742" w:rsidRPr="00C44742" w:rsidRDefault="00C44742" w:rsidP="00C44742">
            <w:pPr>
              <w:spacing w:after="0" w:line="240" w:lineRule="auto"/>
              <w:rPr>
                <w:rFonts w:ascii="Tahoma" w:hAnsi="Tahoma" w:cs="Tahoma"/>
                <w:sz w:val="20"/>
                <w:szCs w:val="20"/>
                <w:lang w:val="el-GR" w:eastAsia="el-GR"/>
              </w:rPr>
            </w:pPr>
            <w:r w:rsidRPr="00C44742">
              <w:rPr>
                <w:rFonts w:ascii="Tahoma" w:hAnsi="Tahoma" w:cs="Tahoma"/>
                <w:sz w:val="20"/>
                <w:szCs w:val="20"/>
                <w:lang w:val="el-GR" w:eastAsia="el-GR"/>
              </w:rPr>
              <w:t> </w:t>
            </w:r>
          </w:p>
        </w:tc>
        <w:tc>
          <w:tcPr>
            <w:tcW w:w="1284" w:type="dxa"/>
            <w:tcBorders>
              <w:top w:val="nil"/>
              <w:left w:val="nil"/>
              <w:bottom w:val="nil"/>
              <w:right w:val="nil"/>
            </w:tcBorders>
            <w:shd w:val="clear" w:color="000000" w:fill="FFFFFF"/>
            <w:noWrap/>
            <w:vAlign w:val="center"/>
            <w:hideMark/>
          </w:tcPr>
          <w:p w:rsidR="00C44742" w:rsidRPr="00C44742" w:rsidRDefault="007160F2" w:rsidP="007160F2">
            <w:pPr>
              <w:spacing w:after="0" w:line="240" w:lineRule="auto"/>
              <w:contextualSpacing/>
              <w:rPr>
                <w:rFonts w:ascii="Tahoma" w:hAnsi="Tahoma" w:cs="Tahoma"/>
                <w:sz w:val="16"/>
                <w:szCs w:val="16"/>
                <w:lang w:val="el-GR" w:eastAsia="el-GR"/>
              </w:rPr>
            </w:pPr>
            <w:r>
              <w:rPr>
                <w:rFonts w:ascii="Tahoma" w:hAnsi="Tahoma" w:cs="Tahoma"/>
                <w:sz w:val="16"/>
                <w:szCs w:val="16"/>
                <w:lang w:eastAsia="el-GR"/>
              </w:rPr>
              <w:t xml:space="preserve">       </w:t>
            </w:r>
            <w:r w:rsidR="00C44742" w:rsidRPr="00C44742">
              <w:rPr>
                <w:rFonts w:ascii="Tahoma" w:hAnsi="Tahoma" w:cs="Tahoma"/>
                <w:sz w:val="16"/>
                <w:szCs w:val="16"/>
                <w:lang w:val="el-GR" w:eastAsia="el-GR"/>
              </w:rPr>
              <w:t>(0.242)</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832932" w:rsidRDefault="007160F2" w:rsidP="00632867">
            <w:pPr>
              <w:spacing w:after="0" w:line="240" w:lineRule="auto"/>
              <w:contextualSpacing/>
              <w:jc w:val="both"/>
              <w:rPr>
                <w:rFonts w:ascii="Tahoma" w:hAnsi="Tahoma" w:cs="Tahoma"/>
                <w:sz w:val="20"/>
                <w:szCs w:val="20"/>
                <w:lang w:eastAsia="el-GR"/>
              </w:rPr>
            </w:pPr>
            <w:r>
              <w:rPr>
                <w:rFonts w:ascii="Tahoma" w:hAnsi="Tahoma" w:cs="Tahoma"/>
                <w:sz w:val="16"/>
                <w:szCs w:val="16"/>
                <w:lang w:eastAsia="el-GR"/>
              </w:rPr>
              <w:t xml:space="preserve">   </w:t>
            </w:r>
            <w:r w:rsidR="00C44742" w:rsidRPr="00C47934">
              <w:rPr>
                <w:rFonts w:ascii="Tahoma" w:hAnsi="Tahoma" w:cs="Tahoma"/>
                <w:sz w:val="16"/>
                <w:szCs w:val="16"/>
                <w:lang w:val="el-GR" w:eastAsia="el-GR"/>
              </w:rPr>
              <w:t>(0.242)</w:t>
            </w:r>
          </w:p>
        </w:tc>
        <w:tc>
          <w:tcPr>
            <w:tcW w:w="1204" w:type="dxa"/>
            <w:tcBorders>
              <w:top w:val="nil"/>
              <w:left w:val="nil"/>
              <w:bottom w:val="nil"/>
              <w:right w:val="single" w:sz="8"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r>
      <w:tr w:rsidR="00C44742" w:rsidRPr="00C44742" w:rsidTr="00335160">
        <w:trPr>
          <w:trHeight w:val="227"/>
          <w:jc w:val="center"/>
        </w:trPr>
        <w:tc>
          <w:tcPr>
            <w:tcW w:w="2014"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Stock Price</w:t>
            </w:r>
          </w:p>
        </w:tc>
        <w:tc>
          <w:tcPr>
            <w:tcW w:w="1284"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832932">
              <w:rPr>
                <w:rFonts w:ascii="Arial" w:hAnsi="Arial" w:cs="Arial"/>
                <w:sz w:val="20"/>
                <w:szCs w:val="20"/>
                <w:lang w:val="el-GR" w:eastAsia="el-GR"/>
              </w:rPr>
              <w:t>20.78</w:t>
            </w:r>
            <w:r w:rsidRPr="00241CD9">
              <w:rPr>
                <w:rFonts w:cs="Calibri"/>
                <w:color w:val="000000"/>
                <w:lang w:val="el-GR" w:eastAsia="el-GR"/>
              </w:rPr>
              <w:t>*</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8"/>
                <w:szCs w:val="18"/>
                <w:lang w:val="el-GR" w:eastAsia="el-GR"/>
              </w:rPr>
            </w:pPr>
            <w:r w:rsidRPr="00832932">
              <w:rPr>
                <w:rFonts w:ascii="Arial" w:hAnsi="Arial" w:cs="Arial"/>
                <w:sz w:val="20"/>
                <w:szCs w:val="20"/>
                <w:lang w:val="el-GR" w:eastAsia="el-GR"/>
              </w:rPr>
              <w:t>19.64</w:t>
            </w:r>
            <w:r w:rsidRPr="00241CD9">
              <w:rPr>
                <w:rFonts w:cs="Calibri"/>
                <w:color w:val="000000"/>
                <w:lang w:val="el-GR" w:eastAsia="el-GR"/>
              </w:rPr>
              <w:t>*</w:t>
            </w:r>
          </w:p>
        </w:tc>
        <w:tc>
          <w:tcPr>
            <w:tcW w:w="1204" w:type="dxa"/>
            <w:tcBorders>
              <w:top w:val="nil"/>
              <w:left w:val="nil"/>
              <w:bottom w:val="nil"/>
              <w:right w:val="single" w:sz="8"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832932">
              <w:rPr>
                <w:rFonts w:ascii="Arial" w:hAnsi="Arial" w:cs="Arial"/>
                <w:sz w:val="20"/>
                <w:szCs w:val="20"/>
                <w:lang w:val="el-GR" w:eastAsia="el-GR"/>
              </w:rPr>
              <w:t>16.04</w:t>
            </w:r>
          </w:p>
        </w:tc>
      </w:tr>
      <w:tr w:rsidR="00C44742" w:rsidRPr="00C44742" w:rsidTr="00335160">
        <w:trPr>
          <w:trHeight w:val="275"/>
          <w:jc w:val="center"/>
        </w:trPr>
        <w:tc>
          <w:tcPr>
            <w:tcW w:w="2014" w:type="dxa"/>
            <w:tcBorders>
              <w:top w:val="nil"/>
              <w:left w:val="single" w:sz="8" w:space="0" w:color="auto"/>
              <w:bottom w:val="nil"/>
              <w:right w:val="single" w:sz="4" w:space="0" w:color="auto"/>
            </w:tcBorders>
            <w:shd w:val="clear" w:color="auto" w:fill="auto"/>
            <w:noWrap/>
            <w:vAlign w:val="bottom"/>
            <w:hideMark/>
          </w:tcPr>
          <w:p w:rsidR="00C44742" w:rsidRPr="00C44742" w:rsidRDefault="00C44742" w:rsidP="00C44742">
            <w:pPr>
              <w:spacing w:after="0" w:line="240" w:lineRule="auto"/>
              <w:rPr>
                <w:rFonts w:ascii="Tahoma" w:hAnsi="Tahoma" w:cs="Tahoma"/>
                <w:sz w:val="20"/>
                <w:szCs w:val="20"/>
                <w:lang w:val="el-GR" w:eastAsia="el-GR"/>
              </w:rPr>
            </w:pPr>
            <w:r w:rsidRPr="00C44742">
              <w:rPr>
                <w:rFonts w:ascii="Tahoma" w:hAnsi="Tahoma" w:cs="Tahoma"/>
                <w:sz w:val="20"/>
                <w:szCs w:val="20"/>
                <w:lang w:val="el-GR" w:eastAsia="el-GR"/>
              </w:rPr>
              <w:t> </w:t>
            </w:r>
          </w:p>
        </w:tc>
        <w:tc>
          <w:tcPr>
            <w:tcW w:w="1284"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(12.07)</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7934">
              <w:rPr>
                <w:rFonts w:ascii="Tahoma" w:hAnsi="Tahoma" w:cs="Tahoma"/>
                <w:sz w:val="18"/>
                <w:szCs w:val="18"/>
                <w:lang w:val="el-GR" w:eastAsia="el-GR"/>
              </w:rPr>
              <w:t>(11.82)</w:t>
            </w:r>
          </w:p>
        </w:tc>
        <w:tc>
          <w:tcPr>
            <w:tcW w:w="1204" w:type="dxa"/>
            <w:tcBorders>
              <w:top w:val="nil"/>
              <w:left w:val="nil"/>
              <w:bottom w:val="nil"/>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7934">
              <w:rPr>
                <w:rFonts w:ascii="Tahoma" w:hAnsi="Tahoma" w:cs="Tahoma"/>
                <w:sz w:val="18"/>
                <w:szCs w:val="18"/>
                <w:lang w:val="el-GR" w:eastAsia="el-GR"/>
              </w:rPr>
              <w:t>(13.60)</w:t>
            </w:r>
          </w:p>
        </w:tc>
      </w:tr>
      <w:tr w:rsidR="00C44742" w:rsidRPr="00C44742" w:rsidTr="00335160">
        <w:trPr>
          <w:trHeight w:val="275"/>
          <w:jc w:val="center"/>
        </w:trPr>
        <w:tc>
          <w:tcPr>
            <w:tcW w:w="2014" w:type="dxa"/>
            <w:vMerge w:val="restart"/>
            <w:tcBorders>
              <w:top w:val="nil"/>
              <w:left w:val="single" w:sz="8" w:space="0" w:color="auto"/>
              <w:bottom w:val="single" w:sz="8" w:space="0" w:color="000000"/>
              <w:right w:val="single" w:sz="4" w:space="0" w:color="auto"/>
            </w:tcBorders>
            <w:shd w:val="clear" w:color="000000" w:fill="FFFFFF"/>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sz w:val="20"/>
                <w:szCs w:val="20"/>
                <w:lang w:val="el-GR" w:eastAsia="el-GR"/>
              </w:rPr>
              <w:t>Earnings  per Share</w:t>
            </w:r>
          </w:p>
        </w:tc>
        <w:tc>
          <w:tcPr>
            <w:tcW w:w="1284"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832932">
              <w:rPr>
                <w:rFonts w:ascii="Arial" w:hAnsi="Arial" w:cs="Arial"/>
                <w:sz w:val="20"/>
                <w:szCs w:val="20"/>
                <w:lang w:val="el-GR" w:eastAsia="el-GR"/>
              </w:rPr>
              <w:t>240.8</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04" w:type="dxa"/>
            <w:tcBorders>
              <w:top w:val="nil"/>
              <w:left w:val="nil"/>
              <w:bottom w:val="nil"/>
              <w:right w:val="single" w:sz="8"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832932">
              <w:rPr>
                <w:rFonts w:ascii="Arial" w:hAnsi="Arial" w:cs="Arial"/>
                <w:sz w:val="20"/>
                <w:szCs w:val="20"/>
                <w:lang w:val="el-GR" w:eastAsia="el-GR"/>
              </w:rPr>
              <w:t>140.4</w:t>
            </w:r>
          </w:p>
        </w:tc>
      </w:tr>
      <w:tr w:rsidR="00C44742" w:rsidRPr="00C44742" w:rsidTr="00335160">
        <w:trPr>
          <w:trHeight w:val="291"/>
          <w:jc w:val="center"/>
        </w:trPr>
        <w:tc>
          <w:tcPr>
            <w:tcW w:w="2014" w:type="dxa"/>
            <w:vMerge/>
            <w:tcBorders>
              <w:top w:val="nil"/>
              <w:left w:val="single" w:sz="8" w:space="0" w:color="auto"/>
              <w:bottom w:val="single" w:sz="8" w:space="0" w:color="000000"/>
              <w:right w:val="single" w:sz="4" w:space="0" w:color="auto"/>
            </w:tcBorders>
            <w:vAlign w:val="center"/>
            <w:hideMark/>
          </w:tcPr>
          <w:p w:rsidR="00C44742" w:rsidRPr="00C44742" w:rsidRDefault="00C44742" w:rsidP="00C44742">
            <w:pPr>
              <w:spacing w:after="0" w:line="240" w:lineRule="auto"/>
              <w:rPr>
                <w:rFonts w:ascii="Tahoma" w:hAnsi="Tahoma" w:cs="Tahoma"/>
                <w:b/>
                <w:bCs/>
                <w:sz w:val="20"/>
                <w:szCs w:val="20"/>
                <w:lang w:val="el-GR" w:eastAsia="el-GR"/>
              </w:rPr>
            </w:pPr>
          </w:p>
        </w:tc>
        <w:tc>
          <w:tcPr>
            <w:tcW w:w="1284"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nil"/>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(164.6)</w:t>
            </w:r>
          </w:p>
        </w:tc>
        <w:tc>
          <w:tcPr>
            <w:tcW w:w="1287" w:type="dxa"/>
            <w:tcBorders>
              <w:top w:val="nil"/>
              <w:left w:val="nil"/>
              <w:bottom w:val="nil"/>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04" w:type="dxa"/>
            <w:tcBorders>
              <w:top w:val="nil"/>
              <w:left w:val="nil"/>
              <w:bottom w:val="nil"/>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7934">
              <w:rPr>
                <w:rFonts w:ascii="Tahoma" w:hAnsi="Tahoma" w:cs="Tahoma"/>
                <w:sz w:val="18"/>
                <w:szCs w:val="18"/>
                <w:lang w:val="el-GR" w:eastAsia="el-GR"/>
              </w:rPr>
              <w:t>(185.2)</w:t>
            </w:r>
          </w:p>
        </w:tc>
      </w:tr>
      <w:tr w:rsidR="00C44742" w:rsidRPr="00C44742" w:rsidTr="00335160">
        <w:trPr>
          <w:trHeight w:val="275"/>
          <w:jc w:val="center"/>
        </w:trPr>
        <w:tc>
          <w:tcPr>
            <w:tcW w:w="2014" w:type="dxa"/>
            <w:tcBorders>
              <w:top w:val="nil"/>
              <w:left w:val="single" w:sz="8" w:space="0" w:color="auto"/>
              <w:bottom w:val="nil"/>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Constant</w:t>
            </w:r>
          </w:p>
        </w:tc>
        <w:tc>
          <w:tcPr>
            <w:tcW w:w="1284" w:type="dxa"/>
            <w:tcBorders>
              <w:top w:val="single" w:sz="8" w:space="0" w:color="auto"/>
              <w:left w:val="nil"/>
              <w:bottom w:val="nil"/>
              <w:right w:val="nil"/>
            </w:tcBorders>
            <w:shd w:val="clear" w:color="000000" w:fill="FFFFFF"/>
            <w:noWrap/>
            <w:vAlign w:val="center"/>
            <w:hideMark/>
          </w:tcPr>
          <w:p w:rsidR="00C44742" w:rsidRPr="00C44742" w:rsidRDefault="00C44742" w:rsidP="007160F2">
            <w:pPr>
              <w:spacing w:after="0" w:line="240" w:lineRule="auto"/>
              <w:ind w:right="-70"/>
              <w:jc w:val="center"/>
              <w:rPr>
                <w:rFonts w:ascii="Tahoma" w:hAnsi="Tahoma" w:cs="Tahoma"/>
                <w:sz w:val="16"/>
                <w:szCs w:val="16"/>
                <w:lang w:val="el-GR" w:eastAsia="el-GR"/>
              </w:rPr>
            </w:pPr>
            <w:r w:rsidRPr="00C44742">
              <w:rPr>
                <w:rFonts w:ascii="Tahoma" w:hAnsi="Tahoma" w:cs="Tahoma"/>
                <w:sz w:val="16"/>
                <w:szCs w:val="16"/>
                <w:lang w:val="el-GR" w:eastAsia="el-GR"/>
              </w:rPr>
              <w:t>-</w:t>
            </w:r>
            <w:r w:rsidR="00632867">
              <w:rPr>
                <w:rFonts w:ascii="Tahoma" w:hAnsi="Tahoma" w:cs="Tahoma"/>
                <w:sz w:val="16"/>
                <w:szCs w:val="16"/>
                <w:lang w:eastAsia="el-GR"/>
              </w:rPr>
              <w:t xml:space="preserve"> </w:t>
            </w:r>
            <w:r w:rsidR="00632867">
              <w:rPr>
                <w:rFonts w:ascii="Tahoma" w:hAnsi="Tahoma" w:cs="Tahoma"/>
                <w:sz w:val="16"/>
                <w:szCs w:val="16"/>
                <w:lang w:val="el-GR" w:eastAsia="el-GR"/>
              </w:rPr>
              <w:t>1.3</w:t>
            </w:r>
            <w:r w:rsidRPr="00C44742">
              <w:rPr>
                <w:rFonts w:ascii="Tahoma" w:hAnsi="Tahoma" w:cs="Tahoma"/>
                <w:sz w:val="16"/>
                <w:szCs w:val="16"/>
                <w:lang w:val="el-GR" w:eastAsia="el-GR"/>
              </w:rPr>
              <w:t>e+06***</w:t>
            </w:r>
          </w:p>
        </w:tc>
        <w:tc>
          <w:tcPr>
            <w:tcW w:w="1287" w:type="dxa"/>
            <w:tcBorders>
              <w:top w:val="single" w:sz="8" w:space="0" w:color="auto"/>
              <w:left w:val="nil"/>
              <w:bottom w:val="nil"/>
              <w:right w:val="nil"/>
            </w:tcBorders>
            <w:shd w:val="clear" w:color="000000" w:fill="FFFFFF"/>
            <w:noWrap/>
            <w:vAlign w:val="center"/>
            <w:hideMark/>
          </w:tcPr>
          <w:p w:rsidR="00C44742" w:rsidRPr="00C44742" w:rsidRDefault="00632867" w:rsidP="00632867">
            <w:pPr>
              <w:spacing w:after="0" w:line="240" w:lineRule="auto"/>
              <w:ind w:left="-288" w:right="-200"/>
              <w:jc w:val="center"/>
              <w:rPr>
                <w:rFonts w:ascii="Tahoma" w:hAnsi="Tahoma" w:cs="Tahoma"/>
                <w:sz w:val="16"/>
                <w:szCs w:val="16"/>
                <w:lang w:val="el-GR" w:eastAsia="el-GR"/>
              </w:rPr>
            </w:pPr>
            <w:r>
              <w:rPr>
                <w:rFonts w:ascii="Tahoma" w:hAnsi="Tahoma" w:cs="Tahoma"/>
                <w:sz w:val="16"/>
                <w:szCs w:val="16"/>
                <w:lang w:eastAsia="el-GR"/>
              </w:rPr>
              <w:t>-</w:t>
            </w:r>
            <w:r>
              <w:rPr>
                <w:rFonts w:ascii="Tahoma" w:hAnsi="Tahoma" w:cs="Tahoma"/>
                <w:sz w:val="16"/>
                <w:szCs w:val="16"/>
                <w:lang w:val="el-GR" w:eastAsia="el-GR"/>
              </w:rPr>
              <w:t>1.6</w:t>
            </w:r>
            <w:r w:rsidR="00C44742" w:rsidRPr="00C44742">
              <w:rPr>
                <w:rFonts w:ascii="Tahoma" w:hAnsi="Tahoma" w:cs="Tahoma"/>
                <w:sz w:val="16"/>
                <w:szCs w:val="16"/>
                <w:lang w:val="el-GR" w:eastAsia="el-GR"/>
              </w:rPr>
              <w:t>e+06***</w:t>
            </w:r>
          </w:p>
        </w:tc>
        <w:tc>
          <w:tcPr>
            <w:tcW w:w="1287" w:type="dxa"/>
            <w:tcBorders>
              <w:top w:val="single" w:sz="8" w:space="0" w:color="auto"/>
              <w:left w:val="nil"/>
              <w:bottom w:val="nil"/>
              <w:right w:val="nil"/>
            </w:tcBorders>
            <w:shd w:val="clear" w:color="000000" w:fill="FFFFFF"/>
            <w:noWrap/>
            <w:vAlign w:val="center"/>
            <w:hideMark/>
          </w:tcPr>
          <w:p w:rsidR="00C44742" w:rsidRPr="00C44742" w:rsidRDefault="00632867" w:rsidP="00632867">
            <w:pPr>
              <w:spacing w:after="0" w:line="240" w:lineRule="auto"/>
              <w:ind w:left="-157" w:right="-189"/>
              <w:jc w:val="center"/>
              <w:rPr>
                <w:rFonts w:ascii="Tahoma" w:hAnsi="Tahoma" w:cs="Tahoma"/>
                <w:sz w:val="16"/>
                <w:szCs w:val="16"/>
                <w:lang w:val="el-GR" w:eastAsia="el-GR"/>
              </w:rPr>
            </w:pPr>
            <w:r>
              <w:rPr>
                <w:rFonts w:ascii="Tahoma" w:hAnsi="Tahoma" w:cs="Tahoma"/>
                <w:sz w:val="16"/>
                <w:szCs w:val="16"/>
                <w:lang w:val="el-GR" w:eastAsia="el-GR"/>
              </w:rPr>
              <w:t>-1.6</w:t>
            </w:r>
            <w:r w:rsidR="00C44742" w:rsidRPr="00C44742">
              <w:rPr>
                <w:rFonts w:ascii="Tahoma" w:hAnsi="Tahoma" w:cs="Tahoma"/>
                <w:sz w:val="16"/>
                <w:szCs w:val="16"/>
                <w:lang w:val="el-GR" w:eastAsia="el-GR"/>
              </w:rPr>
              <w:t>e+06***</w:t>
            </w:r>
          </w:p>
        </w:tc>
        <w:tc>
          <w:tcPr>
            <w:tcW w:w="1287" w:type="dxa"/>
            <w:tcBorders>
              <w:top w:val="single" w:sz="8" w:space="0" w:color="auto"/>
              <w:left w:val="nil"/>
              <w:bottom w:val="nil"/>
              <w:right w:val="nil"/>
            </w:tcBorders>
            <w:shd w:val="clear" w:color="000000" w:fill="FFFFFF"/>
            <w:noWrap/>
            <w:vAlign w:val="center"/>
            <w:hideMark/>
          </w:tcPr>
          <w:p w:rsidR="00C44742" w:rsidRPr="00C44742" w:rsidRDefault="00632867" w:rsidP="00632867">
            <w:pPr>
              <w:spacing w:after="0" w:line="240" w:lineRule="auto"/>
              <w:ind w:left="-169" w:right="-178"/>
              <w:jc w:val="center"/>
              <w:rPr>
                <w:rFonts w:ascii="Tahoma" w:hAnsi="Tahoma" w:cs="Tahoma"/>
                <w:sz w:val="16"/>
                <w:szCs w:val="16"/>
                <w:lang w:val="el-GR" w:eastAsia="el-GR"/>
              </w:rPr>
            </w:pPr>
            <w:r>
              <w:rPr>
                <w:rFonts w:ascii="Tahoma" w:hAnsi="Tahoma" w:cs="Tahoma"/>
                <w:sz w:val="16"/>
                <w:szCs w:val="16"/>
                <w:lang w:val="el-GR" w:eastAsia="el-GR"/>
              </w:rPr>
              <w:t>-1.3</w:t>
            </w:r>
            <w:r w:rsidR="00C44742" w:rsidRPr="00C44742">
              <w:rPr>
                <w:rFonts w:ascii="Tahoma" w:hAnsi="Tahoma" w:cs="Tahoma"/>
                <w:sz w:val="16"/>
                <w:szCs w:val="16"/>
                <w:lang w:val="el-GR" w:eastAsia="el-GR"/>
              </w:rPr>
              <w:t>e+06***</w:t>
            </w:r>
          </w:p>
        </w:tc>
        <w:tc>
          <w:tcPr>
            <w:tcW w:w="1204" w:type="dxa"/>
            <w:tcBorders>
              <w:top w:val="single" w:sz="8" w:space="0" w:color="auto"/>
              <w:left w:val="nil"/>
              <w:bottom w:val="nil"/>
              <w:right w:val="single" w:sz="8" w:space="0" w:color="auto"/>
            </w:tcBorders>
            <w:shd w:val="clear" w:color="000000" w:fill="FFFFFF"/>
            <w:noWrap/>
            <w:vAlign w:val="center"/>
            <w:hideMark/>
          </w:tcPr>
          <w:p w:rsidR="00C44742" w:rsidRPr="00C44742" w:rsidRDefault="00632867" w:rsidP="00C44742">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-1.6</w:t>
            </w:r>
            <w:r w:rsidR="00C44742" w:rsidRPr="00C44742">
              <w:rPr>
                <w:rFonts w:ascii="Tahoma" w:hAnsi="Tahoma" w:cs="Tahoma"/>
                <w:sz w:val="16"/>
                <w:szCs w:val="16"/>
                <w:lang w:val="el-GR" w:eastAsia="el-GR"/>
              </w:rPr>
              <w:t>e+06***</w:t>
            </w:r>
          </w:p>
        </w:tc>
      </w:tr>
      <w:tr w:rsidR="00C44742" w:rsidRPr="00C44742" w:rsidTr="00335160">
        <w:trPr>
          <w:trHeight w:val="275"/>
          <w:jc w:val="center"/>
        </w:trPr>
        <w:tc>
          <w:tcPr>
            <w:tcW w:w="2014" w:type="dxa"/>
            <w:tcBorders>
              <w:top w:val="nil"/>
              <w:left w:val="single" w:sz="8" w:space="0" w:color="auto"/>
              <w:bottom w:val="nil"/>
              <w:right w:val="single" w:sz="4" w:space="0" w:color="auto"/>
            </w:tcBorders>
            <w:shd w:val="clear" w:color="auto" w:fill="auto"/>
            <w:noWrap/>
            <w:vAlign w:val="bottom"/>
            <w:hideMark/>
          </w:tcPr>
          <w:p w:rsidR="00C44742" w:rsidRPr="00C44742" w:rsidRDefault="00C44742" w:rsidP="00C44742">
            <w:pPr>
              <w:spacing w:after="0" w:line="240" w:lineRule="auto"/>
              <w:rPr>
                <w:rFonts w:ascii="Tahoma" w:hAnsi="Tahoma" w:cs="Tahoma"/>
                <w:sz w:val="20"/>
                <w:szCs w:val="20"/>
                <w:lang w:val="el-GR" w:eastAsia="el-GR"/>
              </w:rPr>
            </w:pPr>
            <w:r w:rsidRPr="00C44742">
              <w:rPr>
                <w:rFonts w:ascii="Tahoma" w:hAnsi="Tahoma" w:cs="Tahoma"/>
                <w:sz w:val="20"/>
                <w:szCs w:val="20"/>
                <w:lang w:val="el-GR" w:eastAsia="el-GR"/>
              </w:rPr>
              <w:t> </w:t>
            </w:r>
          </w:p>
        </w:tc>
        <w:tc>
          <w:tcPr>
            <w:tcW w:w="1284"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(287,123)</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(286,531)</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(287,617)</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(286,522)</w:t>
            </w:r>
          </w:p>
        </w:tc>
        <w:tc>
          <w:tcPr>
            <w:tcW w:w="1204" w:type="dxa"/>
            <w:tcBorders>
              <w:top w:val="nil"/>
              <w:left w:val="nil"/>
              <w:bottom w:val="dashed" w:sz="4" w:space="0" w:color="auto"/>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(287,656)</w:t>
            </w:r>
          </w:p>
        </w:tc>
      </w:tr>
      <w:tr w:rsidR="00C44742" w:rsidRPr="00C44742" w:rsidTr="00335160">
        <w:trPr>
          <w:trHeight w:val="275"/>
          <w:jc w:val="center"/>
        </w:trPr>
        <w:tc>
          <w:tcPr>
            <w:tcW w:w="2014"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Observations</w:t>
            </w:r>
          </w:p>
        </w:tc>
        <w:tc>
          <w:tcPr>
            <w:tcW w:w="1284"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521</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521</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520</w:t>
            </w:r>
          </w:p>
        </w:tc>
        <w:tc>
          <w:tcPr>
            <w:tcW w:w="1287" w:type="dxa"/>
            <w:tcBorders>
              <w:top w:val="nil"/>
              <w:left w:val="nil"/>
              <w:bottom w:val="dashed" w:sz="4" w:space="0" w:color="auto"/>
              <w:right w:val="nil"/>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521</w:t>
            </w:r>
          </w:p>
        </w:tc>
        <w:tc>
          <w:tcPr>
            <w:tcW w:w="1204" w:type="dxa"/>
            <w:tcBorders>
              <w:top w:val="nil"/>
              <w:left w:val="nil"/>
              <w:bottom w:val="dashed" w:sz="4" w:space="0" w:color="auto"/>
              <w:right w:val="single" w:sz="8" w:space="0" w:color="auto"/>
            </w:tcBorders>
            <w:shd w:val="clear" w:color="000000" w:fill="FFFFFF"/>
            <w:noWrap/>
            <w:vAlign w:val="center"/>
            <w:hideMark/>
          </w:tcPr>
          <w:p w:rsidR="00C44742" w:rsidRPr="00C44742" w:rsidRDefault="00C44742" w:rsidP="00C44742">
            <w:pPr>
              <w:spacing w:after="0" w:line="240" w:lineRule="auto"/>
              <w:jc w:val="center"/>
              <w:rPr>
                <w:rFonts w:ascii="Tahoma" w:hAnsi="Tahoma" w:cs="Tahoma"/>
                <w:sz w:val="16"/>
                <w:szCs w:val="16"/>
                <w:lang w:val="el-GR" w:eastAsia="el-GR"/>
              </w:rPr>
            </w:pPr>
            <w:r w:rsidRPr="00C44742">
              <w:rPr>
                <w:rFonts w:ascii="Tahoma" w:hAnsi="Tahoma" w:cs="Tahoma"/>
                <w:sz w:val="16"/>
                <w:szCs w:val="16"/>
                <w:lang w:val="el-GR" w:eastAsia="el-GR"/>
              </w:rPr>
              <w:t>520</w:t>
            </w:r>
          </w:p>
        </w:tc>
      </w:tr>
      <w:tr w:rsidR="00C44742" w:rsidRPr="00C44742" w:rsidTr="00335160">
        <w:trPr>
          <w:trHeight w:val="291"/>
          <w:jc w:val="center"/>
        </w:trPr>
        <w:tc>
          <w:tcPr>
            <w:tcW w:w="2014" w:type="dxa"/>
            <w:tcBorders>
              <w:top w:val="nil"/>
              <w:left w:val="single" w:sz="8" w:space="0" w:color="auto"/>
              <w:bottom w:val="single" w:sz="8"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Correlation</w:t>
            </w:r>
          </w:p>
        </w:tc>
        <w:tc>
          <w:tcPr>
            <w:tcW w:w="1284" w:type="dxa"/>
            <w:tcBorders>
              <w:top w:val="nil"/>
              <w:left w:val="nil"/>
              <w:bottom w:val="single" w:sz="8" w:space="0" w:color="auto"/>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single" w:sz="8" w:space="0" w:color="auto"/>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single" w:sz="8" w:space="0" w:color="auto"/>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w:t>
            </w:r>
          </w:p>
        </w:tc>
        <w:tc>
          <w:tcPr>
            <w:tcW w:w="1287" w:type="dxa"/>
            <w:tcBorders>
              <w:top w:val="nil"/>
              <w:left w:val="nil"/>
              <w:bottom w:val="single" w:sz="8" w:space="0" w:color="auto"/>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0.3028</w:t>
            </w:r>
          </w:p>
        </w:tc>
        <w:tc>
          <w:tcPr>
            <w:tcW w:w="1204" w:type="dxa"/>
            <w:tcBorders>
              <w:top w:val="nil"/>
              <w:left w:val="nil"/>
              <w:bottom w:val="single" w:sz="8" w:space="0" w:color="auto"/>
              <w:right w:val="single" w:sz="8"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color w:val="000000"/>
                <w:sz w:val="20"/>
                <w:szCs w:val="20"/>
                <w:lang w:val="el-GR" w:eastAsia="el-GR"/>
              </w:rPr>
            </w:pPr>
            <w:r w:rsidRPr="00C44742">
              <w:rPr>
                <w:rFonts w:ascii="Tahoma" w:hAnsi="Tahoma" w:cs="Tahoma"/>
                <w:color w:val="000000"/>
                <w:sz w:val="20"/>
                <w:szCs w:val="20"/>
                <w:lang w:val="el-GR" w:eastAsia="el-GR"/>
              </w:rPr>
              <w:t>0.52</w:t>
            </w:r>
          </w:p>
        </w:tc>
      </w:tr>
      <w:tr w:rsidR="00C44742" w:rsidRPr="00C44742" w:rsidTr="00335160">
        <w:trPr>
          <w:trHeight w:val="291"/>
          <w:jc w:val="center"/>
        </w:trPr>
        <w:tc>
          <w:tcPr>
            <w:tcW w:w="2014" w:type="dxa"/>
            <w:tcBorders>
              <w:top w:val="nil"/>
              <w:left w:val="single" w:sz="8" w:space="0" w:color="auto"/>
              <w:bottom w:val="single" w:sz="8" w:space="0" w:color="auto"/>
              <w:right w:val="single" w:sz="4"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b/>
                <w:bCs/>
                <w:sz w:val="20"/>
                <w:szCs w:val="20"/>
                <w:lang w:val="el-GR" w:eastAsia="el-GR"/>
              </w:rPr>
            </w:pPr>
            <w:r w:rsidRPr="00C44742">
              <w:rPr>
                <w:rFonts w:ascii="Tahoma" w:hAnsi="Tahoma" w:cs="Tahoma"/>
                <w:b/>
                <w:bCs/>
                <w:i/>
                <w:iCs/>
                <w:sz w:val="20"/>
                <w:szCs w:val="20"/>
                <w:lang w:val="el-GR" w:eastAsia="el-GR"/>
              </w:rPr>
              <w:t>R</w:t>
            </w:r>
            <w:r w:rsidRPr="00C44742">
              <w:rPr>
                <w:rFonts w:ascii="Tahoma" w:hAnsi="Tahoma" w:cs="Tahoma"/>
                <w:b/>
                <w:bCs/>
                <w:sz w:val="20"/>
                <w:szCs w:val="20"/>
                <w:lang w:val="el-GR" w:eastAsia="el-GR"/>
              </w:rPr>
              <w:t>-squared adjusted</w:t>
            </w:r>
          </w:p>
        </w:tc>
        <w:tc>
          <w:tcPr>
            <w:tcW w:w="1284" w:type="dxa"/>
            <w:tcBorders>
              <w:top w:val="nil"/>
              <w:left w:val="nil"/>
              <w:bottom w:val="single" w:sz="8" w:space="0" w:color="auto"/>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0.3695</w:t>
            </w:r>
          </w:p>
        </w:tc>
        <w:tc>
          <w:tcPr>
            <w:tcW w:w="1287" w:type="dxa"/>
            <w:tcBorders>
              <w:top w:val="nil"/>
              <w:left w:val="nil"/>
              <w:bottom w:val="single" w:sz="8" w:space="0" w:color="auto"/>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0.3455</w:t>
            </w:r>
          </w:p>
        </w:tc>
        <w:tc>
          <w:tcPr>
            <w:tcW w:w="1287" w:type="dxa"/>
            <w:tcBorders>
              <w:top w:val="nil"/>
              <w:left w:val="nil"/>
              <w:bottom w:val="single" w:sz="8" w:space="0" w:color="auto"/>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0.3455</w:t>
            </w:r>
          </w:p>
        </w:tc>
        <w:tc>
          <w:tcPr>
            <w:tcW w:w="1287" w:type="dxa"/>
            <w:tcBorders>
              <w:top w:val="nil"/>
              <w:left w:val="nil"/>
              <w:bottom w:val="single" w:sz="8" w:space="0" w:color="auto"/>
              <w:right w:val="nil"/>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0.3721</w:t>
            </w:r>
          </w:p>
        </w:tc>
        <w:tc>
          <w:tcPr>
            <w:tcW w:w="1204" w:type="dxa"/>
            <w:tcBorders>
              <w:top w:val="nil"/>
              <w:left w:val="nil"/>
              <w:bottom w:val="single" w:sz="8" w:space="0" w:color="auto"/>
              <w:right w:val="single" w:sz="8" w:space="0" w:color="auto"/>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0.3461</w:t>
            </w:r>
          </w:p>
        </w:tc>
      </w:tr>
      <w:tr w:rsidR="00C44742" w:rsidRPr="00C44742" w:rsidTr="004856ED">
        <w:trPr>
          <w:trHeight w:val="275"/>
          <w:jc w:val="center"/>
        </w:trPr>
        <w:tc>
          <w:tcPr>
            <w:tcW w:w="8363" w:type="dxa"/>
            <w:gridSpan w:val="6"/>
            <w:tcBorders>
              <w:top w:val="nil"/>
              <w:left w:val="single" w:sz="8" w:space="0" w:color="auto"/>
              <w:bottom w:val="nil"/>
              <w:right w:val="single" w:sz="8" w:space="0" w:color="000000"/>
            </w:tcBorders>
            <w:shd w:val="clear" w:color="000000" w:fill="FFFFFF"/>
            <w:noWrap/>
            <w:vAlign w:val="bottom"/>
            <w:hideMark/>
          </w:tcPr>
          <w:p w:rsidR="00C44742" w:rsidRPr="00C44742" w:rsidRDefault="00C44742" w:rsidP="00C44742">
            <w:pPr>
              <w:spacing w:after="0" w:line="240" w:lineRule="auto"/>
              <w:jc w:val="center"/>
              <w:rPr>
                <w:rFonts w:ascii="Tahoma" w:hAnsi="Tahoma" w:cs="Tahoma"/>
                <w:i/>
                <w:iCs/>
                <w:sz w:val="20"/>
                <w:szCs w:val="20"/>
                <w:lang w:val="el-GR" w:eastAsia="el-GR"/>
              </w:rPr>
            </w:pPr>
            <w:r w:rsidRPr="00C44742">
              <w:rPr>
                <w:rFonts w:ascii="Tahoma" w:hAnsi="Tahoma" w:cs="Tahoma"/>
                <w:i/>
                <w:iCs/>
                <w:sz w:val="20"/>
                <w:szCs w:val="20"/>
                <w:lang w:val="el-GR" w:eastAsia="el-GR"/>
              </w:rPr>
              <w:t>Standard errors in parentheses</w:t>
            </w:r>
          </w:p>
        </w:tc>
      </w:tr>
      <w:tr w:rsidR="00C44742" w:rsidRPr="00C44742" w:rsidTr="004856ED">
        <w:trPr>
          <w:trHeight w:val="291"/>
          <w:jc w:val="center"/>
        </w:trPr>
        <w:tc>
          <w:tcPr>
            <w:tcW w:w="836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C44742" w:rsidRPr="00C44742" w:rsidRDefault="00C44742" w:rsidP="00C44742">
            <w:pPr>
              <w:spacing w:after="0" w:line="240" w:lineRule="auto"/>
              <w:jc w:val="center"/>
              <w:rPr>
                <w:rFonts w:ascii="Tahoma" w:hAnsi="Tahoma" w:cs="Tahoma"/>
                <w:sz w:val="20"/>
                <w:szCs w:val="20"/>
                <w:lang w:val="el-GR" w:eastAsia="el-GR"/>
              </w:rPr>
            </w:pPr>
            <w:r w:rsidRPr="00C44742">
              <w:rPr>
                <w:rFonts w:ascii="Tahoma" w:hAnsi="Tahoma" w:cs="Tahoma"/>
                <w:sz w:val="20"/>
                <w:szCs w:val="20"/>
                <w:lang w:val="el-GR" w:eastAsia="el-GR"/>
              </w:rPr>
              <w:t>*** p&lt;0.01, ** p&lt;0.05, * p&lt;0.1</w:t>
            </w:r>
          </w:p>
        </w:tc>
      </w:tr>
    </w:tbl>
    <w:p w:rsidR="00C44742" w:rsidRPr="00B81D65" w:rsidRDefault="00C44742" w:rsidP="004F2C59">
      <w:pPr>
        <w:spacing w:line="360" w:lineRule="auto"/>
        <w:jc w:val="both"/>
        <w:rPr>
          <w:rFonts w:ascii="Times New Roman" w:hAnsi="Times New Roman"/>
          <w:b/>
          <w:i/>
          <w:sz w:val="28"/>
          <w:szCs w:val="28"/>
        </w:rPr>
      </w:pPr>
    </w:p>
    <w:p w:rsidR="00CC30F1" w:rsidRDefault="005D3517" w:rsidP="004F2C59">
      <w:pPr>
        <w:spacing w:line="360" w:lineRule="auto"/>
        <w:jc w:val="both"/>
        <w:rPr>
          <w:rFonts w:ascii="Times New Roman" w:hAnsi="Times New Roman"/>
          <w:sz w:val="24"/>
          <w:szCs w:val="24"/>
        </w:rPr>
      </w:pPr>
      <w:r w:rsidRPr="005D3517">
        <w:rPr>
          <w:rFonts w:ascii="Times New Roman" w:hAnsi="Times New Roman"/>
          <w:sz w:val="24"/>
          <w:szCs w:val="24"/>
        </w:rPr>
        <w:lastRenderedPageBreak/>
        <w:t>Table</w:t>
      </w:r>
      <w:r>
        <w:rPr>
          <w:rFonts w:ascii="Times New Roman" w:hAnsi="Times New Roman"/>
          <w:sz w:val="24"/>
          <w:szCs w:val="24"/>
        </w:rPr>
        <w:t xml:space="preserve"> 1</w:t>
      </w:r>
      <w:r w:rsidR="0038215B">
        <w:rPr>
          <w:rFonts w:ascii="Times New Roman" w:hAnsi="Times New Roman"/>
          <w:sz w:val="24"/>
          <w:szCs w:val="24"/>
        </w:rPr>
        <w:t>, 2, and 3</w:t>
      </w:r>
      <w:r>
        <w:rPr>
          <w:rFonts w:ascii="Times New Roman" w:hAnsi="Times New Roman"/>
          <w:sz w:val="24"/>
          <w:szCs w:val="24"/>
        </w:rPr>
        <w:t xml:space="preserve"> presents the results after </w:t>
      </w:r>
      <w:proofErr w:type="gramStart"/>
      <w:r>
        <w:rPr>
          <w:rFonts w:ascii="Times New Roman" w:hAnsi="Times New Roman"/>
          <w:sz w:val="24"/>
          <w:szCs w:val="24"/>
        </w:rPr>
        <w:t>regressing</w:t>
      </w:r>
      <w:proofErr w:type="gramEnd"/>
      <w:r>
        <w:rPr>
          <w:rFonts w:ascii="Times New Roman" w:hAnsi="Times New Roman"/>
          <w:sz w:val="24"/>
          <w:szCs w:val="24"/>
        </w:rPr>
        <w:t xml:space="preserve"> our model</w:t>
      </w:r>
      <w:r w:rsidR="00B3408C">
        <w:rPr>
          <w:rFonts w:ascii="Times New Roman" w:hAnsi="Times New Roman"/>
          <w:sz w:val="24"/>
          <w:szCs w:val="24"/>
        </w:rPr>
        <w:t>s</w:t>
      </w:r>
      <w:r>
        <w:rPr>
          <w:rFonts w:ascii="Times New Roman" w:hAnsi="Times New Roman"/>
          <w:sz w:val="24"/>
          <w:szCs w:val="24"/>
        </w:rPr>
        <w:t xml:space="preserve"> for the three different size categories</w:t>
      </w:r>
      <w:r w:rsidR="00D30419">
        <w:rPr>
          <w:rFonts w:ascii="Times New Roman" w:hAnsi="Times New Roman"/>
          <w:sz w:val="24"/>
          <w:szCs w:val="24"/>
        </w:rPr>
        <w:t xml:space="preserve"> in the time period of 1992-2001</w:t>
      </w:r>
      <w:r>
        <w:rPr>
          <w:rFonts w:ascii="Times New Roman" w:hAnsi="Times New Roman"/>
          <w:sz w:val="24"/>
          <w:szCs w:val="24"/>
        </w:rPr>
        <w:t xml:space="preserve">. As we can see NI is significant in predicting </w:t>
      </w:r>
      <w:r w:rsidR="00507755">
        <w:rPr>
          <w:rFonts w:ascii="Times New Roman" w:hAnsi="Times New Roman"/>
          <w:sz w:val="24"/>
          <w:szCs w:val="24"/>
        </w:rPr>
        <w:t>the dependent variable in the 1%, 5%, and 1</w:t>
      </w:r>
      <w:r>
        <w:rPr>
          <w:rFonts w:ascii="Times New Roman" w:hAnsi="Times New Roman"/>
          <w:sz w:val="24"/>
          <w:szCs w:val="24"/>
        </w:rPr>
        <w:t xml:space="preserve">% level respectively for tables 1, 2, 3. Also a positive relation exists between NI and CEO compensation with a pay performance sensitivity of 2.976, 1.383, and </w:t>
      </w:r>
      <w:r w:rsidR="00A75DFB">
        <w:rPr>
          <w:rFonts w:ascii="Times New Roman" w:hAnsi="Times New Roman"/>
          <w:sz w:val="24"/>
          <w:szCs w:val="24"/>
        </w:rPr>
        <w:t xml:space="preserve">1.050. </w:t>
      </w:r>
      <w:r w:rsidR="00423890">
        <w:rPr>
          <w:rFonts w:ascii="Times New Roman" w:hAnsi="Times New Roman"/>
          <w:sz w:val="24"/>
          <w:szCs w:val="24"/>
        </w:rPr>
        <w:t xml:space="preserve">This means that if NI increases by 1 million dollars then </w:t>
      </w:r>
      <w:r w:rsidR="004F327C">
        <w:rPr>
          <w:rFonts w:ascii="Times New Roman" w:hAnsi="Times New Roman"/>
          <w:sz w:val="24"/>
          <w:szCs w:val="24"/>
        </w:rPr>
        <w:t>CEO</w:t>
      </w:r>
      <w:r w:rsidR="00423890">
        <w:rPr>
          <w:rFonts w:ascii="Times New Roman" w:hAnsi="Times New Roman"/>
          <w:sz w:val="24"/>
          <w:szCs w:val="24"/>
        </w:rPr>
        <w:t xml:space="preserve"> compensation will increase by the mentioned amount</w:t>
      </w:r>
      <w:r w:rsidR="00677D20">
        <w:rPr>
          <w:rFonts w:ascii="Times New Roman" w:hAnsi="Times New Roman"/>
          <w:sz w:val="24"/>
          <w:szCs w:val="24"/>
        </w:rPr>
        <w:t>s in thousands of dollars</w:t>
      </w:r>
      <w:r w:rsidR="00423890">
        <w:rPr>
          <w:rFonts w:ascii="Times New Roman" w:hAnsi="Times New Roman"/>
          <w:sz w:val="24"/>
          <w:szCs w:val="24"/>
        </w:rPr>
        <w:t xml:space="preserve">. </w:t>
      </w:r>
      <w:r w:rsidR="00A75DFB">
        <w:rPr>
          <w:rFonts w:ascii="Times New Roman" w:hAnsi="Times New Roman"/>
          <w:sz w:val="24"/>
          <w:szCs w:val="24"/>
        </w:rPr>
        <w:t>SP is also found to b</w:t>
      </w:r>
      <w:r w:rsidR="00423890">
        <w:rPr>
          <w:rFonts w:ascii="Times New Roman" w:hAnsi="Times New Roman"/>
          <w:sz w:val="24"/>
          <w:szCs w:val="24"/>
        </w:rPr>
        <w:t>e significant in predi</w:t>
      </w:r>
      <w:r w:rsidR="004F327C">
        <w:rPr>
          <w:rFonts w:ascii="Times New Roman" w:hAnsi="Times New Roman"/>
          <w:sz w:val="24"/>
          <w:szCs w:val="24"/>
        </w:rPr>
        <w:t>cting CEO compensation in the 1</w:t>
      </w:r>
      <w:r w:rsidR="00423890">
        <w:rPr>
          <w:rFonts w:ascii="Times New Roman" w:hAnsi="Times New Roman"/>
          <w:sz w:val="24"/>
          <w:szCs w:val="24"/>
        </w:rPr>
        <w:t>%, 5%, and 1</w:t>
      </w:r>
      <w:r w:rsidR="004F327C">
        <w:rPr>
          <w:rFonts w:ascii="Times New Roman" w:hAnsi="Times New Roman"/>
          <w:sz w:val="24"/>
          <w:szCs w:val="24"/>
        </w:rPr>
        <w:t>0</w:t>
      </w:r>
      <w:r w:rsidR="00423890">
        <w:rPr>
          <w:rFonts w:ascii="Times New Roman" w:hAnsi="Times New Roman"/>
          <w:sz w:val="24"/>
          <w:szCs w:val="24"/>
        </w:rPr>
        <w:t xml:space="preserve">% level of significance with a positive coefficient of 23.61, 22.82, and 20.78 respectively for the three tables. This coefficient shows that an increase of stock price by 1 dollar </w:t>
      </w:r>
      <w:r w:rsidR="00E1750A">
        <w:rPr>
          <w:rFonts w:ascii="Times New Roman" w:hAnsi="Times New Roman"/>
          <w:sz w:val="24"/>
          <w:szCs w:val="24"/>
        </w:rPr>
        <w:t>the total CEO compensation will increase by 23.61 for small firms, 22.82 for medium firms, and 20.78 for large firms</w:t>
      </w:r>
      <w:r w:rsidR="00D30419">
        <w:rPr>
          <w:rFonts w:ascii="Times New Roman" w:hAnsi="Times New Roman"/>
          <w:sz w:val="24"/>
          <w:szCs w:val="24"/>
        </w:rPr>
        <w:t xml:space="preserve"> in thousand of $</w:t>
      </w:r>
      <w:r w:rsidR="00E1750A">
        <w:rPr>
          <w:rFonts w:ascii="Times New Roman" w:hAnsi="Times New Roman"/>
          <w:sz w:val="24"/>
          <w:szCs w:val="24"/>
        </w:rPr>
        <w:t>.</w:t>
      </w:r>
      <w:r w:rsidR="00241F70">
        <w:rPr>
          <w:rFonts w:ascii="Times New Roman" w:hAnsi="Times New Roman"/>
          <w:sz w:val="24"/>
          <w:szCs w:val="24"/>
        </w:rPr>
        <w:t xml:space="preserve"> EPS on the other hand is found to be insignificant in predicting the dependent variable for small and large firms.</w:t>
      </w:r>
      <w:r w:rsidR="00B65281">
        <w:rPr>
          <w:rFonts w:ascii="Times New Roman" w:hAnsi="Times New Roman"/>
          <w:sz w:val="24"/>
          <w:szCs w:val="24"/>
        </w:rPr>
        <w:t xml:space="preserve"> </w:t>
      </w:r>
      <w:r w:rsidR="00241F70">
        <w:rPr>
          <w:rFonts w:ascii="Times New Roman" w:hAnsi="Times New Roman"/>
          <w:sz w:val="24"/>
          <w:szCs w:val="24"/>
        </w:rPr>
        <w:t>The combination of measures is of major importance for our analysis. As we can see in all of the three tables NI and SP are both significant measures o</w:t>
      </w:r>
      <w:r w:rsidR="004F327C">
        <w:rPr>
          <w:rFonts w:ascii="Times New Roman" w:hAnsi="Times New Roman"/>
          <w:sz w:val="24"/>
          <w:szCs w:val="24"/>
        </w:rPr>
        <w:t>f performance with</w:t>
      </w:r>
      <w:r w:rsidR="00241F70">
        <w:rPr>
          <w:rFonts w:ascii="Times New Roman" w:hAnsi="Times New Roman"/>
          <w:sz w:val="24"/>
          <w:szCs w:val="24"/>
        </w:rPr>
        <w:t xml:space="preserve"> positi</w:t>
      </w:r>
      <w:r w:rsidR="00841023">
        <w:rPr>
          <w:rFonts w:ascii="Times New Roman" w:hAnsi="Times New Roman"/>
          <w:sz w:val="24"/>
          <w:szCs w:val="24"/>
        </w:rPr>
        <w:t xml:space="preserve">ve pay performance sensitivity. Furthermore the correlation between these measures is low making us able to </w:t>
      </w:r>
      <w:r w:rsidR="004F327C">
        <w:rPr>
          <w:rFonts w:ascii="Times New Roman" w:hAnsi="Times New Roman"/>
          <w:sz w:val="24"/>
          <w:szCs w:val="24"/>
        </w:rPr>
        <w:t>find the overall effect of these measures on the level of compensation</w:t>
      </w:r>
      <w:r w:rsidR="00841023">
        <w:rPr>
          <w:rFonts w:ascii="Times New Roman" w:hAnsi="Times New Roman"/>
          <w:sz w:val="24"/>
          <w:szCs w:val="24"/>
        </w:rPr>
        <w:t xml:space="preserve">. In contrast we cannot draw a conclusion </w:t>
      </w:r>
      <w:r w:rsidR="00647BB2">
        <w:rPr>
          <w:rFonts w:ascii="Times New Roman" w:hAnsi="Times New Roman"/>
          <w:sz w:val="24"/>
          <w:szCs w:val="24"/>
        </w:rPr>
        <w:t>for EPS and SP</w:t>
      </w:r>
      <w:r w:rsidR="005927B7">
        <w:rPr>
          <w:rFonts w:ascii="Times New Roman" w:hAnsi="Times New Roman"/>
          <w:sz w:val="24"/>
          <w:szCs w:val="24"/>
        </w:rPr>
        <w:t xml:space="preserve"> together</w:t>
      </w:r>
      <w:r w:rsidR="00647BB2">
        <w:rPr>
          <w:rFonts w:ascii="Times New Roman" w:hAnsi="Times New Roman"/>
          <w:sz w:val="24"/>
          <w:szCs w:val="24"/>
        </w:rPr>
        <w:t xml:space="preserve"> </w:t>
      </w:r>
      <w:r w:rsidR="007B59E0">
        <w:rPr>
          <w:rFonts w:ascii="Times New Roman" w:hAnsi="Times New Roman"/>
          <w:sz w:val="24"/>
          <w:szCs w:val="24"/>
        </w:rPr>
        <w:t>because</w:t>
      </w:r>
      <w:r w:rsidR="00647BB2">
        <w:rPr>
          <w:rFonts w:ascii="Times New Roman" w:hAnsi="Times New Roman"/>
          <w:sz w:val="24"/>
          <w:szCs w:val="24"/>
        </w:rPr>
        <w:t xml:space="preserve"> the</w:t>
      </w:r>
      <w:r w:rsidR="004F327C">
        <w:rPr>
          <w:rFonts w:ascii="Times New Roman" w:hAnsi="Times New Roman"/>
          <w:sz w:val="24"/>
          <w:szCs w:val="24"/>
        </w:rPr>
        <w:t>y</w:t>
      </w:r>
      <w:r w:rsidR="00647BB2">
        <w:rPr>
          <w:rFonts w:ascii="Times New Roman" w:hAnsi="Times New Roman"/>
          <w:sz w:val="24"/>
          <w:szCs w:val="24"/>
        </w:rPr>
        <w:t xml:space="preserve"> are highly correlated.</w:t>
      </w:r>
      <w:r w:rsidR="00FE6F99">
        <w:rPr>
          <w:rFonts w:ascii="Times New Roman" w:hAnsi="Times New Roman"/>
          <w:sz w:val="24"/>
          <w:szCs w:val="24"/>
        </w:rPr>
        <w:t xml:space="preserve"> This happens due to the fact that when stock price increases then EPS also increase</w:t>
      </w:r>
      <w:r w:rsidR="00A83CB4">
        <w:rPr>
          <w:rFonts w:ascii="Times New Roman" w:hAnsi="Times New Roman"/>
          <w:sz w:val="24"/>
          <w:szCs w:val="24"/>
        </w:rPr>
        <w:t>s</w:t>
      </w:r>
      <w:r w:rsidR="00FE6F99">
        <w:rPr>
          <w:rFonts w:ascii="Times New Roman" w:hAnsi="Times New Roman"/>
          <w:sz w:val="24"/>
          <w:szCs w:val="24"/>
        </w:rPr>
        <w:t xml:space="preserve"> </w:t>
      </w:r>
      <w:r w:rsidR="0098276C">
        <w:rPr>
          <w:rFonts w:ascii="Times New Roman" w:hAnsi="Times New Roman"/>
          <w:sz w:val="24"/>
          <w:szCs w:val="24"/>
        </w:rPr>
        <w:t>as</w:t>
      </w:r>
      <w:r w:rsidR="00FE6F99">
        <w:rPr>
          <w:rFonts w:ascii="Times New Roman" w:hAnsi="Times New Roman"/>
          <w:sz w:val="24"/>
          <w:szCs w:val="24"/>
        </w:rPr>
        <w:t xml:space="preserve"> higher stock price leads to bigger earnings for each share.</w:t>
      </w:r>
      <w:r w:rsidR="004430EB">
        <w:rPr>
          <w:rFonts w:ascii="Times New Roman" w:hAnsi="Times New Roman"/>
          <w:sz w:val="24"/>
          <w:szCs w:val="24"/>
        </w:rPr>
        <w:t xml:space="preserve"> After taking into consideration the R-squared adjusted for all the different measures of performance we can see that these measures explain almost the same percentage of the compensation. So our decision will be based on the coefficients. For small, medium, and large firms the best measure is the combination of SP with NI. These measures together provide CEOs’ with proper incentives</w:t>
      </w:r>
      <w:r w:rsidR="00335160">
        <w:rPr>
          <w:rFonts w:ascii="Times New Roman" w:hAnsi="Times New Roman"/>
          <w:sz w:val="24"/>
          <w:szCs w:val="24"/>
        </w:rPr>
        <w:t xml:space="preserve"> to increase their performance</w:t>
      </w:r>
      <w:r w:rsidR="004430EB">
        <w:rPr>
          <w:rFonts w:ascii="Times New Roman" w:hAnsi="Times New Roman"/>
          <w:sz w:val="24"/>
          <w:szCs w:val="24"/>
        </w:rPr>
        <w:t xml:space="preserve">. </w:t>
      </w:r>
      <w:r w:rsidR="00F51FEE">
        <w:rPr>
          <w:rFonts w:ascii="Times New Roman" w:hAnsi="Times New Roman"/>
          <w:sz w:val="24"/>
          <w:szCs w:val="24"/>
        </w:rPr>
        <w:t xml:space="preserve">Also </w:t>
      </w:r>
      <w:r w:rsidR="009B756B" w:rsidRPr="00492D7C">
        <w:rPr>
          <w:rFonts w:ascii="Times New Roman" w:hAnsi="Times New Roman"/>
          <w:sz w:val="24"/>
          <w:szCs w:val="24"/>
        </w:rPr>
        <w:t xml:space="preserve">Lambert &amp; </w:t>
      </w:r>
      <w:proofErr w:type="spellStart"/>
      <w:r w:rsidR="009B756B" w:rsidRPr="00492D7C">
        <w:rPr>
          <w:rFonts w:ascii="Times New Roman" w:hAnsi="Times New Roman"/>
          <w:sz w:val="24"/>
          <w:szCs w:val="24"/>
        </w:rPr>
        <w:t>Larcker</w:t>
      </w:r>
      <w:proofErr w:type="spellEnd"/>
      <w:r w:rsidR="009B756B" w:rsidRPr="00492D7C">
        <w:rPr>
          <w:rFonts w:ascii="Times New Roman" w:hAnsi="Times New Roman"/>
          <w:sz w:val="24"/>
          <w:szCs w:val="24"/>
        </w:rPr>
        <w:t xml:space="preserve"> </w:t>
      </w:r>
      <w:r w:rsidR="009B756B">
        <w:rPr>
          <w:rFonts w:ascii="Times New Roman" w:hAnsi="Times New Roman"/>
          <w:sz w:val="24"/>
          <w:szCs w:val="24"/>
        </w:rPr>
        <w:t>(</w:t>
      </w:r>
      <w:r w:rsidR="009B756B" w:rsidRPr="00492D7C">
        <w:rPr>
          <w:rFonts w:ascii="Times New Roman" w:hAnsi="Times New Roman"/>
          <w:sz w:val="24"/>
          <w:szCs w:val="24"/>
        </w:rPr>
        <w:t>1987</w:t>
      </w:r>
      <w:r w:rsidR="009B756B">
        <w:rPr>
          <w:rFonts w:ascii="Times New Roman" w:hAnsi="Times New Roman"/>
          <w:sz w:val="24"/>
          <w:szCs w:val="24"/>
        </w:rPr>
        <w:t xml:space="preserve">) concluded that stock prices are efficient in revealing information about the firm performance but are inefficient in information concerning the executive’s performance. </w:t>
      </w:r>
      <w:r w:rsidR="00F51FEE">
        <w:rPr>
          <w:rFonts w:ascii="Times New Roman" w:hAnsi="Times New Roman"/>
          <w:sz w:val="24"/>
          <w:szCs w:val="24"/>
        </w:rPr>
        <w:t>For example when the compensation is based mainly on stock options then the goal of CEOs’ is to drive up the stock price of the firm in order to be able to exercise the option. This may include fraudulent activities like misrepresentations of financial statements.</w:t>
      </w:r>
      <w:r w:rsidR="002877B3">
        <w:rPr>
          <w:rFonts w:ascii="Times New Roman" w:hAnsi="Times New Roman"/>
          <w:sz w:val="24"/>
          <w:szCs w:val="24"/>
        </w:rPr>
        <w:t xml:space="preserve"> </w:t>
      </w:r>
      <w:r w:rsidR="00D32F46">
        <w:rPr>
          <w:rFonts w:ascii="Times New Roman" w:hAnsi="Times New Roman"/>
          <w:sz w:val="24"/>
          <w:szCs w:val="24"/>
        </w:rPr>
        <w:t xml:space="preserve">In addition from the literature review </w:t>
      </w:r>
      <w:proofErr w:type="spellStart"/>
      <w:r w:rsidR="00D32F46" w:rsidRPr="00492D7C">
        <w:rPr>
          <w:rFonts w:ascii="Times New Roman" w:hAnsi="Times New Roman"/>
          <w:sz w:val="24"/>
          <w:szCs w:val="24"/>
        </w:rPr>
        <w:t>Boschen</w:t>
      </w:r>
      <w:proofErr w:type="spellEnd"/>
      <w:r w:rsidR="00D32F46" w:rsidRPr="00492D7C">
        <w:rPr>
          <w:rFonts w:ascii="Times New Roman" w:hAnsi="Times New Roman"/>
          <w:sz w:val="24"/>
          <w:szCs w:val="24"/>
        </w:rPr>
        <w:t xml:space="preserve">, </w:t>
      </w:r>
      <w:proofErr w:type="spellStart"/>
      <w:r w:rsidR="00D32F46" w:rsidRPr="00492D7C">
        <w:rPr>
          <w:rFonts w:ascii="Times New Roman" w:hAnsi="Times New Roman"/>
          <w:sz w:val="24"/>
          <w:szCs w:val="24"/>
        </w:rPr>
        <w:t>Duru</w:t>
      </w:r>
      <w:proofErr w:type="spellEnd"/>
      <w:r w:rsidR="00D32F46" w:rsidRPr="00492D7C">
        <w:rPr>
          <w:rFonts w:ascii="Times New Roman" w:hAnsi="Times New Roman"/>
          <w:sz w:val="24"/>
          <w:szCs w:val="24"/>
        </w:rPr>
        <w:t>, Gordon &amp; Smith (2003)</w:t>
      </w:r>
      <w:r w:rsidR="00D32F46">
        <w:rPr>
          <w:rFonts w:ascii="Times New Roman" w:hAnsi="Times New Roman"/>
          <w:sz w:val="24"/>
          <w:szCs w:val="24"/>
        </w:rPr>
        <w:t xml:space="preserve"> found that stock price </w:t>
      </w:r>
      <w:r w:rsidR="005B5E9E">
        <w:rPr>
          <w:rFonts w:ascii="Times New Roman" w:hAnsi="Times New Roman"/>
          <w:sz w:val="24"/>
          <w:szCs w:val="24"/>
        </w:rPr>
        <w:lastRenderedPageBreak/>
        <w:t>affects CEO compensation in the long run</w:t>
      </w:r>
      <w:r w:rsidR="00D32F46">
        <w:rPr>
          <w:rFonts w:ascii="Times New Roman" w:hAnsi="Times New Roman"/>
          <w:sz w:val="24"/>
          <w:szCs w:val="24"/>
        </w:rPr>
        <w:t xml:space="preserve"> </w:t>
      </w:r>
      <w:r w:rsidR="005B5E9E">
        <w:rPr>
          <w:rFonts w:ascii="Times New Roman" w:hAnsi="Times New Roman"/>
          <w:sz w:val="24"/>
          <w:szCs w:val="24"/>
        </w:rPr>
        <w:t>whereas NI is an accounting measure which shows past firm performance and affects the short term compensation.</w:t>
      </w:r>
    </w:p>
    <w:p w:rsidR="005D3517" w:rsidRDefault="00CC30F1" w:rsidP="004F2C59">
      <w:pPr>
        <w:spacing w:line="360" w:lineRule="auto"/>
        <w:jc w:val="both"/>
        <w:rPr>
          <w:rFonts w:ascii="Times New Roman" w:hAnsi="Times New Roman"/>
          <w:b/>
          <w:sz w:val="24"/>
          <w:szCs w:val="24"/>
        </w:rPr>
      </w:pPr>
      <w:r w:rsidRPr="00B81D65">
        <w:rPr>
          <w:rFonts w:ascii="Times New Roman" w:hAnsi="Times New Roman"/>
          <w:b/>
          <w:i/>
          <w:sz w:val="28"/>
          <w:szCs w:val="28"/>
        </w:rPr>
        <w:t>2002 - 2005</w:t>
      </w:r>
      <w:r w:rsidR="00F51FEE" w:rsidRPr="00CC30F1">
        <w:rPr>
          <w:rFonts w:ascii="Times New Roman" w:hAnsi="Times New Roman"/>
          <w:b/>
          <w:sz w:val="24"/>
          <w:szCs w:val="24"/>
        </w:rPr>
        <w:t xml:space="preserve"> </w:t>
      </w:r>
      <w:r w:rsidR="00B81D65" w:rsidRPr="00B81D65">
        <w:rPr>
          <w:rFonts w:ascii="Times New Roman" w:hAnsi="Times New Roman"/>
          <w:b/>
          <w:i/>
          <w:sz w:val="28"/>
          <w:szCs w:val="28"/>
        </w:rPr>
        <w:t>Market Value Separation</w:t>
      </w:r>
      <w:r w:rsidR="004430EB" w:rsidRPr="00CC30F1">
        <w:rPr>
          <w:rFonts w:ascii="Times New Roman" w:hAnsi="Times New Roman"/>
          <w:b/>
          <w:sz w:val="24"/>
          <w:szCs w:val="24"/>
        </w:rPr>
        <w:t xml:space="preserve"> </w:t>
      </w:r>
      <w:r w:rsidR="00647BB2" w:rsidRPr="00CC30F1">
        <w:rPr>
          <w:rFonts w:ascii="Times New Roman" w:hAnsi="Times New Roman"/>
          <w:b/>
          <w:sz w:val="24"/>
          <w:szCs w:val="24"/>
        </w:rPr>
        <w:t xml:space="preserve"> </w:t>
      </w:r>
      <w:r w:rsidR="00841023" w:rsidRPr="00CC30F1">
        <w:rPr>
          <w:rFonts w:ascii="Times New Roman" w:hAnsi="Times New Roman"/>
          <w:b/>
          <w:sz w:val="24"/>
          <w:szCs w:val="24"/>
        </w:rPr>
        <w:t xml:space="preserve"> </w:t>
      </w:r>
    </w:p>
    <w:tbl>
      <w:tblPr>
        <w:tblW w:w="8505" w:type="dxa"/>
        <w:jc w:val="center"/>
        <w:tblInd w:w="108" w:type="dxa"/>
        <w:tblLook w:val="04A0"/>
      </w:tblPr>
      <w:tblGrid>
        <w:gridCol w:w="1911"/>
        <w:gridCol w:w="1207"/>
        <w:gridCol w:w="1276"/>
        <w:gridCol w:w="1242"/>
        <w:gridCol w:w="165"/>
        <w:gridCol w:w="1134"/>
        <w:gridCol w:w="166"/>
        <w:gridCol w:w="1404"/>
      </w:tblGrid>
      <w:tr w:rsidR="00C96CA9" w:rsidRPr="00C96CA9" w:rsidTr="004856ED">
        <w:trPr>
          <w:trHeight w:val="315"/>
          <w:jc w:val="center"/>
        </w:trPr>
        <w:tc>
          <w:tcPr>
            <w:tcW w:w="8505" w:type="dxa"/>
            <w:gridSpan w:val="8"/>
            <w:tcBorders>
              <w:top w:val="single" w:sz="8" w:space="0" w:color="auto"/>
              <w:left w:val="single" w:sz="8" w:space="0" w:color="auto"/>
              <w:bottom w:val="single" w:sz="8" w:space="0" w:color="auto"/>
              <w:right w:val="single" w:sz="8" w:space="0" w:color="000000"/>
            </w:tcBorders>
            <w:shd w:val="clear" w:color="000000" w:fill="D8D8D8"/>
            <w:vAlign w:val="bottom"/>
            <w:hideMark/>
          </w:tcPr>
          <w:p w:rsidR="00C96CA9" w:rsidRPr="00C96CA9" w:rsidRDefault="00C96CA9" w:rsidP="00C96CA9">
            <w:pPr>
              <w:spacing w:after="0" w:line="240" w:lineRule="auto"/>
              <w:jc w:val="center"/>
              <w:rPr>
                <w:rFonts w:ascii="Tahoma" w:hAnsi="Tahoma" w:cs="Tahoma"/>
                <w:color w:val="000000"/>
                <w:sz w:val="20"/>
                <w:szCs w:val="20"/>
                <w:lang w:eastAsia="el-GR"/>
              </w:rPr>
            </w:pPr>
            <w:r w:rsidRPr="00C96CA9">
              <w:rPr>
                <w:rFonts w:ascii="Tahoma" w:hAnsi="Tahoma" w:cs="Tahoma"/>
                <w:b/>
                <w:bCs/>
                <w:i/>
                <w:iCs/>
                <w:color w:val="000000"/>
                <w:sz w:val="20"/>
                <w:szCs w:val="20"/>
                <w:lang w:eastAsia="el-GR"/>
              </w:rPr>
              <w:t>TABLE 4</w:t>
            </w:r>
            <w:r w:rsidRPr="00C96CA9">
              <w:rPr>
                <w:rFonts w:ascii="Tahoma" w:hAnsi="Tahoma" w:cs="Tahoma"/>
                <w:color w:val="000000"/>
                <w:sz w:val="20"/>
                <w:szCs w:val="20"/>
                <w:lang w:eastAsia="el-GR"/>
              </w:rPr>
              <w:t>: 2002 - 2005 Small Firms Market Value</w:t>
            </w:r>
          </w:p>
        </w:tc>
      </w:tr>
      <w:tr w:rsidR="00C96CA9" w:rsidRPr="00C96CA9" w:rsidTr="004856ED">
        <w:trPr>
          <w:trHeight w:val="315"/>
          <w:jc w:val="center"/>
        </w:trPr>
        <w:tc>
          <w:tcPr>
            <w:tcW w:w="1911" w:type="dxa"/>
            <w:tcBorders>
              <w:top w:val="nil"/>
              <w:left w:val="single" w:sz="8" w:space="0" w:color="auto"/>
              <w:bottom w:val="single" w:sz="8" w:space="0" w:color="auto"/>
              <w:right w:val="single" w:sz="4" w:space="0" w:color="auto"/>
            </w:tcBorders>
            <w:shd w:val="clear" w:color="000000" w:fill="EEECE1"/>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VARIABLES</w:t>
            </w:r>
          </w:p>
        </w:tc>
        <w:tc>
          <w:tcPr>
            <w:tcW w:w="6594" w:type="dxa"/>
            <w:gridSpan w:val="7"/>
            <w:tcBorders>
              <w:top w:val="single" w:sz="8" w:space="0" w:color="auto"/>
              <w:left w:val="nil"/>
              <w:bottom w:val="single" w:sz="8" w:space="0" w:color="auto"/>
              <w:right w:val="single" w:sz="8" w:space="0" w:color="000000"/>
            </w:tcBorders>
            <w:shd w:val="clear" w:color="000000" w:fill="EEECE1"/>
            <w:noWrap/>
            <w:vAlign w:val="bottom"/>
            <w:hideMark/>
          </w:tcPr>
          <w:p w:rsidR="00C96CA9" w:rsidRPr="00C96CA9" w:rsidRDefault="00C96CA9" w:rsidP="00C96CA9">
            <w:pPr>
              <w:spacing w:after="0" w:line="240" w:lineRule="auto"/>
              <w:jc w:val="center"/>
              <w:rPr>
                <w:rFonts w:ascii="Tahoma" w:hAnsi="Tahoma" w:cs="Tahoma"/>
                <w:b/>
                <w:bCs/>
                <w:i/>
                <w:iCs/>
                <w:sz w:val="20"/>
                <w:szCs w:val="20"/>
                <w:lang w:eastAsia="el-GR"/>
              </w:rPr>
            </w:pPr>
            <w:r w:rsidRPr="00C96CA9">
              <w:rPr>
                <w:rFonts w:ascii="Tahoma" w:hAnsi="Tahoma" w:cs="Tahoma"/>
                <w:b/>
                <w:bCs/>
                <w:i/>
                <w:iCs/>
                <w:sz w:val="20"/>
                <w:szCs w:val="20"/>
                <w:lang w:eastAsia="el-GR"/>
              </w:rPr>
              <w:t>CEO Compensation per respective measure</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Net Income</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2.582</w:t>
            </w:r>
            <w:r w:rsidRPr="00241CD9">
              <w:rPr>
                <w:rFonts w:cs="Calibri"/>
                <w:color w:val="000000"/>
                <w:lang w:val="el-GR" w:eastAsia="el-GR"/>
              </w:rPr>
              <w:t>**</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42"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99"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2.093</w:t>
            </w:r>
            <w:r w:rsidRPr="00241CD9">
              <w:rPr>
                <w:rFonts w:cs="Calibri"/>
                <w:color w:val="000000"/>
                <w:lang w:val="el-GR" w:eastAsia="el-GR"/>
              </w:rPr>
              <w:t>**</w:t>
            </w:r>
          </w:p>
        </w:tc>
        <w:tc>
          <w:tcPr>
            <w:tcW w:w="1570" w:type="dxa"/>
            <w:gridSpan w:val="2"/>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auto" w:fill="auto"/>
            <w:noWrap/>
            <w:vAlign w:val="bottom"/>
            <w:hideMark/>
          </w:tcPr>
          <w:p w:rsidR="00C96CA9" w:rsidRPr="00C96CA9" w:rsidRDefault="00C96CA9" w:rsidP="00C96CA9">
            <w:pPr>
              <w:spacing w:after="0" w:line="240" w:lineRule="auto"/>
              <w:rPr>
                <w:rFonts w:ascii="Arial" w:hAnsi="Arial" w:cs="Arial"/>
                <w:sz w:val="20"/>
                <w:szCs w:val="20"/>
                <w:lang w:val="el-GR" w:eastAsia="el-GR"/>
              </w:rPr>
            </w:pPr>
            <w:r w:rsidRPr="00C96CA9">
              <w:rPr>
                <w:rFonts w:ascii="Arial" w:hAnsi="Arial" w:cs="Arial"/>
                <w:sz w:val="20"/>
                <w:szCs w:val="20"/>
                <w:lang w:val="el-GR" w:eastAsia="el-GR"/>
              </w:rPr>
              <w:t> </w:t>
            </w:r>
          </w:p>
        </w:tc>
        <w:tc>
          <w:tcPr>
            <w:tcW w:w="1207" w:type="dxa"/>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(1.075)</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42"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99" w:type="dxa"/>
            <w:gridSpan w:val="2"/>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(1.045)</w:t>
            </w:r>
          </w:p>
        </w:tc>
        <w:tc>
          <w:tcPr>
            <w:tcW w:w="1570" w:type="dxa"/>
            <w:gridSpan w:val="2"/>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Stock Price</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82.66</w:t>
            </w:r>
            <w:r w:rsidRPr="00241CD9">
              <w:rPr>
                <w:rFonts w:cs="Calibri"/>
                <w:color w:val="000000"/>
                <w:lang w:val="el-GR" w:eastAsia="el-GR"/>
              </w:rPr>
              <w:t>***</w:t>
            </w:r>
          </w:p>
        </w:tc>
        <w:tc>
          <w:tcPr>
            <w:tcW w:w="1242"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99"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79.57</w:t>
            </w:r>
            <w:r w:rsidRPr="00241CD9">
              <w:rPr>
                <w:rFonts w:cs="Calibri"/>
                <w:color w:val="000000"/>
                <w:lang w:val="el-GR" w:eastAsia="el-GR"/>
              </w:rPr>
              <w:t>***</w:t>
            </w:r>
          </w:p>
        </w:tc>
        <w:tc>
          <w:tcPr>
            <w:tcW w:w="1570" w:type="dxa"/>
            <w:gridSpan w:val="2"/>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78.84</w:t>
            </w:r>
            <w:r w:rsidRPr="00241CD9">
              <w:rPr>
                <w:rFonts w:cs="Calibri"/>
                <w:color w:val="000000"/>
                <w:lang w:val="el-GR" w:eastAsia="el-GR"/>
              </w:rPr>
              <w:t>***</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auto" w:fill="auto"/>
            <w:noWrap/>
            <w:vAlign w:val="bottom"/>
            <w:hideMark/>
          </w:tcPr>
          <w:p w:rsidR="00C96CA9" w:rsidRPr="00C96CA9" w:rsidRDefault="00C96CA9" w:rsidP="00C96CA9">
            <w:pPr>
              <w:spacing w:after="0" w:line="240" w:lineRule="auto"/>
              <w:rPr>
                <w:rFonts w:ascii="Arial" w:hAnsi="Arial" w:cs="Arial"/>
                <w:sz w:val="20"/>
                <w:szCs w:val="20"/>
                <w:lang w:val="el-GR" w:eastAsia="el-GR"/>
              </w:rPr>
            </w:pPr>
            <w:r w:rsidRPr="00C96CA9">
              <w:rPr>
                <w:rFonts w:ascii="Arial" w:hAnsi="Arial" w:cs="Arial"/>
                <w:sz w:val="20"/>
                <w:szCs w:val="20"/>
                <w:lang w:val="el-GR" w:eastAsia="el-GR"/>
              </w:rPr>
              <w:t> </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(16.18)</w:t>
            </w:r>
          </w:p>
        </w:tc>
        <w:tc>
          <w:tcPr>
            <w:tcW w:w="1242"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99" w:type="dxa"/>
            <w:gridSpan w:val="2"/>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(16.18)</w:t>
            </w:r>
          </w:p>
        </w:tc>
        <w:tc>
          <w:tcPr>
            <w:tcW w:w="1570" w:type="dxa"/>
            <w:gridSpan w:val="2"/>
            <w:tcBorders>
              <w:top w:val="nil"/>
              <w:left w:val="nil"/>
              <w:bottom w:val="nil"/>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(16.80)</w:t>
            </w:r>
          </w:p>
        </w:tc>
      </w:tr>
      <w:tr w:rsidR="00C96CA9" w:rsidRPr="00C96CA9" w:rsidTr="004856ED">
        <w:trPr>
          <w:trHeight w:val="300"/>
          <w:jc w:val="center"/>
        </w:trPr>
        <w:tc>
          <w:tcPr>
            <w:tcW w:w="1911" w:type="dxa"/>
            <w:vMerge w:val="restart"/>
            <w:tcBorders>
              <w:top w:val="nil"/>
              <w:left w:val="single" w:sz="8" w:space="0" w:color="auto"/>
              <w:bottom w:val="single" w:sz="8" w:space="0" w:color="000000"/>
              <w:right w:val="single" w:sz="4" w:space="0" w:color="auto"/>
            </w:tcBorders>
            <w:shd w:val="clear" w:color="000000" w:fill="FFFFFF"/>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Earnings  per Share</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42"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242.3</w:t>
            </w:r>
            <w:r w:rsidRPr="00241CD9">
              <w:rPr>
                <w:rFonts w:cs="Calibri"/>
                <w:color w:val="000000"/>
                <w:lang w:val="el-GR" w:eastAsia="el-GR"/>
              </w:rPr>
              <w:t>**</w:t>
            </w:r>
          </w:p>
        </w:tc>
        <w:tc>
          <w:tcPr>
            <w:tcW w:w="1299"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570" w:type="dxa"/>
            <w:gridSpan w:val="2"/>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97.60</w:t>
            </w:r>
          </w:p>
        </w:tc>
      </w:tr>
      <w:tr w:rsidR="00C96CA9" w:rsidRPr="00C96CA9" w:rsidTr="004856ED">
        <w:trPr>
          <w:trHeight w:val="315"/>
          <w:jc w:val="center"/>
        </w:trPr>
        <w:tc>
          <w:tcPr>
            <w:tcW w:w="1911" w:type="dxa"/>
            <w:vMerge/>
            <w:tcBorders>
              <w:top w:val="nil"/>
              <w:left w:val="single" w:sz="8" w:space="0" w:color="auto"/>
              <w:bottom w:val="single" w:sz="8" w:space="0" w:color="000000"/>
              <w:right w:val="single" w:sz="4" w:space="0" w:color="auto"/>
            </w:tcBorders>
            <w:vAlign w:val="center"/>
            <w:hideMark/>
          </w:tcPr>
          <w:p w:rsidR="00C96CA9" w:rsidRPr="00C96CA9" w:rsidRDefault="00C96CA9" w:rsidP="00C96CA9">
            <w:pPr>
              <w:spacing w:after="0" w:line="240" w:lineRule="auto"/>
              <w:rPr>
                <w:rFonts w:ascii="Tahoma" w:hAnsi="Tahoma" w:cs="Tahoma"/>
                <w:b/>
                <w:bCs/>
                <w:sz w:val="20"/>
                <w:szCs w:val="20"/>
                <w:lang w:val="el-GR" w:eastAsia="el-GR"/>
              </w:rPr>
            </w:pP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42" w:type="dxa"/>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(114.3)</w:t>
            </w:r>
          </w:p>
        </w:tc>
        <w:tc>
          <w:tcPr>
            <w:tcW w:w="1299"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570" w:type="dxa"/>
            <w:gridSpan w:val="2"/>
            <w:tcBorders>
              <w:top w:val="nil"/>
              <w:left w:val="nil"/>
              <w:bottom w:val="nil"/>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(115.1)</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Constant</w:t>
            </w:r>
          </w:p>
        </w:tc>
        <w:tc>
          <w:tcPr>
            <w:tcW w:w="1207" w:type="dxa"/>
            <w:tcBorders>
              <w:top w:val="single" w:sz="8" w:space="0" w:color="auto"/>
              <w:left w:val="nil"/>
              <w:bottom w:val="nil"/>
              <w:right w:val="nil"/>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-1.7</w:t>
            </w:r>
            <w:r w:rsidR="00C96CA9" w:rsidRPr="00C96CA9">
              <w:rPr>
                <w:rFonts w:ascii="Tahoma" w:hAnsi="Tahoma" w:cs="Tahoma"/>
                <w:sz w:val="16"/>
                <w:szCs w:val="16"/>
                <w:lang w:val="el-GR" w:eastAsia="el-GR"/>
              </w:rPr>
              <w:t>e+06***</w:t>
            </w:r>
          </w:p>
        </w:tc>
        <w:tc>
          <w:tcPr>
            <w:tcW w:w="1276" w:type="dxa"/>
            <w:tcBorders>
              <w:top w:val="single" w:sz="8" w:space="0" w:color="auto"/>
              <w:left w:val="nil"/>
              <w:bottom w:val="nil"/>
              <w:right w:val="nil"/>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w:t>
            </w:r>
            <w:r w:rsidR="00C96CA9" w:rsidRPr="00C96CA9">
              <w:rPr>
                <w:rFonts w:ascii="Tahoma" w:hAnsi="Tahoma" w:cs="Tahoma"/>
                <w:sz w:val="16"/>
                <w:szCs w:val="16"/>
                <w:lang w:val="el-GR" w:eastAsia="el-GR"/>
              </w:rPr>
              <w:t>e+06***</w:t>
            </w:r>
          </w:p>
        </w:tc>
        <w:tc>
          <w:tcPr>
            <w:tcW w:w="1242" w:type="dxa"/>
            <w:tcBorders>
              <w:top w:val="single" w:sz="8" w:space="0" w:color="auto"/>
              <w:left w:val="nil"/>
              <w:bottom w:val="nil"/>
              <w:right w:val="nil"/>
            </w:tcBorders>
            <w:shd w:val="clear" w:color="000000" w:fill="FFFFFF"/>
            <w:noWrap/>
            <w:vAlign w:val="center"/>
            <w:hideMark/>
          </w:tcPr>
          <w:p w:rsidR="00C96CA9" w:rsidRPr="00C96CA9" w:rsidRDefault="00BB2D63" w:rsidP="007160F2">
            <w:pPr>
              <w:spacing w:after="0" w:line="240" w:lineRule="auto"/>
              <w:ind w:right="-131"/>
              <w:jc w:val="center"/>
              <w:rPr>
                <w:rFonts w:ascii="Tahoma" w:hAnsi="Tahoma" w:cs="Tahoma"/>
                <w:sz w:val="16"/>
                <w:szCs w:val="16"/>
                <w:lang w:val="el-GR" w:eastAsia="el-GR"/>
              </w:rPr>
            </w:pPr>
            <w:r>
              <w:rPr>
                <w:rFonts w:ascii="Tahoma" w:hAnsi="Tahoma" w:cs="Tahoma"/>
                <w:sz w:val="16"/>
                <w:szCs w:val="16"/>
                <w:lang w:val="el-GR" w:eastAsia="el-GR"/>
              </w:rPr>
              <w:t>-1.7</w:t>
            </w:r>
            <w:r w:rsidR="00C96CA9" w:rsidRPr="00C96CA9">
              <w:rPr>
                <w:rFonts w:ascii="Tahoma" w:hAnsi="Tahoma" w:cs="Tahoma"/>
                <w:sz w:val="16"/>
                <w:szCs w:val="16"/>
                <w:lang w:val="el-GR" w:eastAsia="el-GR"/>
              </w:rPr>
              <w:t>e+06***</w:t>
            </w:r>
          </w:p>
        </w:tc>
        <w:tc>
          <w:tcPr>
            <w:tcW w:w="1299" w:type="dxa"/>
            <w:gridSpan w:val="2"/>
            <w:tcBorders>
              <w:top w:val="single" w:sz="8" w:space="0" w:color="auto"/>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-926,289***</w:t>
            </w:r>
          </w:p>
        </w:tc>
        <w:tc>
          <w:tcPr>
            <w:tcW w:w="1570" w:type="dxa"/>
            <w:gridSpan w:val="2"/>
            <w:tcBorders>
              <w:top w:val="single" w:sz="8" w:space="0" w:color="auto"/>
              <w:left w:val="nil"/>
              <w:bottom w:val="nil"/>
              <w:right w:val="single" w:sz="8" w:space="0" w:color="auto"/>
            </w:tcBorders>
            <w:shd w:val="clear" w:color="000000" w:fill="FFFFFF"/>
            <w:noWrap/>
            <w:vAlign w:val="center"/>
            <w:hideMark/>
          </w:tcPr>
          <w:p w:rsidR="00C96CA9" w:rsidRPr="00C96CA9" w:rsidRDefault="00BB2D63" w:rsidP="007160F2">
            <w:pPr>
              <w:spacing w:after="0" w:line="240" w:lineRule="auto"/>
              <w:ind w:right="-179"/>
              <w:jc w:val="center"/>
              <w:rPr>
                <w:rFonts w:ascii="Tahoma" w:hAnsi="Tahoma" w:cs="Tahoma"/>
                <w:sz w:val="16"/>
                <w:szCs w:val="16"/>
                <w:lang w:val="el-GR" w:eastAsia="el-GR"/>
              </w:rPr>
            </w:pPr>
            <w:r>
              <w:rPr>
                <w:rFonts w:ascii="Tahoma" w:hAnsi="Tahoma" w:cs="Tahoma"/>
                <w:sz w:val="16"/>
                <w:szCs w:val="16"/>
                <w:lang w:val="el-GR" w:eastAsia="el-GR"/>
              </w:rPr>
              <w:t>-1.0</w:t>
            </w:r>
            <w:r w:rsidR="00C96CA9" w:rsidRPr="00C96CA9">
              <w:rPr>
                <w:rFonts w:ascii="Tahoma" w:hAnsi="Tahoma" w:cs="Tahoma"/>
                <w:sz w:val="16"/>
                <w:szCs w:val="16"/>
                <w:lang w:val="el-GR" w:eastAsia="el-GR"/>
              </w:rPr>
              <w:t>e+06***</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auto" w:fill="auto"/>
            <w:noWrap/>
            <w:vAlign w:val="bottom"/>
            <w:hideMark/>
          </w:tcPr>
          <w:p w:rsidR="00C96CA9" w:rsidRPr="00C96CA9" w:rsidRDefault="00C96CA9" w:rsidP="00C96CA9">
            <w:pPr>
              <w:spacing w:after="0" w:line="240" w:lineRule="auto"/>
              <w:rPr>
                <w:rFonts w:cs="Calibri"/>
                <w:color w:val="000000"/>
                <w:lang w:val="el-GR" w:eastAsia="el-GR"/>
              </w:rPr>
            </w:pPr>
            <w:r w:rsidRPr="00C96CA9">
              <w:rPr>
                <w:rFonts w:cs="Calibri"/>
                <w:color w:val="000000"/>
                <w:lang w:val="el-GR" w:eastAsia="el-GR"/>
              </w:rPr>
              <w:t> </w:t>
            </w:r>
          </w:p>
        </w:tc>
        <w:tc>
          <w:tcPr>
            <w:tcW w:w="1207"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(317,810)</w:t>
            </w:r>
          </w:p>
        </w:tc>
        <w:tc>
          <w:tcPr>
            <w:tcW w:w="1276"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(332,065)</w:t>
            </w:r>
          </w:p>
        </w:tc>
        <w:tc>
          <w:tcPr>
            <w:tcW w:w="1242"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(311,449)</w:t>
            </w:r>
          </w:p>
        </w:tc>
        <w:tc>
          <w:tcPr>
            <w:tcW w:w="1299" w:type="dxa"/>
            <w:gridSpan w:val="2"/>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(346,404)</w:t>
            </w:r>
          </w:p>
        </w:tc>
        <w:tc>
          <w:tcPr>
            <w:tcW w:w="1570" w:type="dxa"/>
            <w:gridSpan w:val="2"/>
            <w:tcBorders>
              <w:top w:val="nil"/>
              <w:left w:val="nil"/>
              <w:bottom w:val="dashed" w:sz="4" w:space="0" w:color="auto"/>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(337,112)</w:t>
            </w:r>
          </w:p>
        </w:tc>
      </w:tr>
      <w:tr w:rsidR="00C96CA9" w:rsidRPr="00C96CA9" w:rsidTr="004856ED">
        <w:trPr>
          <w:trHeight w:val="300"/>
          <w:jc w:val="center"/>
        </w:trPr>
        <w:tc>
          <w:tcPr>
            <w:tcW w:w="1911"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Observations</w:t>
            </w:r>
          </w:p>
        </w:tc>
        <w:tc>
          <w:tcPr>
            <w:tcW w:w="1207"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480</w:t>
            </w:r>
          </w:p>
        </w:tc>
        <w:tc>
          <w:tcPr>
            <w:tcW w:w="1276"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480</w:t>
            </w:r>
          </w:p>
        </w:tc>
        <w:tc>
          <w:tcPr>
            <w:tcW w:w="1242"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480</w:t>
            </w:r>
          </w:p>
        </w:tc>
        <w:tc>
          <w:tcPr>
            <w:tcW w:w="1299" w:type="dxa"/>
            <w:gridSpan w:val="2"/>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480</w:t>
            </w:r>
          </w:p>
        </w:tc>
        <w:tc>
          <w:tcPr>
            <w:tcW w:w="1570" w:type="dxa"/>
            <w:gridSpan w:val="2"/>
            <w:tcBorders>
              <w:top w:val="nil"/>
              <w:left w:val="nil"/>
              <w:bottom w:val="dashed" w:sz="4" w:space="0" w:color="auto"/>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480</w:t>
            </w:r>
          </w:p>
        </w:tc>
      </w:tr>
      <w:tr w:rsidR="00C96CA9" w:rsidRPr="00C96CA9" w:rsidTr="004856ED">
        <w:trPr>
          <w:trHeight w:val="315"/>
          <w:jc w:val="center"/>
        </w:trPr>
        <w:tc>
          <w:tcPr>
            <w:tcW w:w="1911" w:type="dxa"/>
            <w:tcBorders>
              <w:top w:val="nil"/>
              <w:left w:val="single" w:sz="8" w:space="0" w:color="auto"/>
              <w:bottom w:val="single" w:sz="8" w:space="0" w:color="auto"/>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20"/>
                <w:szCs w:val="20"/>
                <w:lang w:val="el-GR" w:eastAsia="el-GR"/>
              </w:rPr>
            </w:pPr>
            <w:r w:rsidRPr="00C96CA9">
              <w:rPr>
                <w:rFonts w:ascii="Tahoma" w:hAnsi="Tahoma" w:cs="Tahoma"/>
                <w:sz w:val="20"/>
                <w:szCs w:val="20"/>
                <w:lang w:val="el-GR" w:eastAsia="el-GR"/>
              </w:rPr>
              <w:t>Correlation</w:t>
            </w:r>
          </w:p>
        </w:tc>
        <w:tc>
          <w:tcPr>
            <w:tcW w:w="1207" w:type="dxa"/>
            <w:tcBorders>
              <w:top w:val="nil"/>
              <w:left w:val="nil"/>
              <w:bottom w:val="single" w:sz="8" w:space="0" w:color="auto"/>
              <w:right w:val="nil"/>
            </w:tcBorders>
            <w:shd w:val="clear" w:color="auto" w:fill="auto"/>
            <w:noWrap/>
            <w:vAlign w:val="bottom"/>
            <w:hideMark/>
          </w:tcPr>
          <w:p w:rsidR="00C96CA9" w:rsidRPr="00C96CA9" w:rsidRDefault="00C96CA9" w:rsidP="00C96CA9">
            <w:pPr>
              <w:spacing w:after="0" w:line="240" w:lineRule="auto"/>
              <w:jc w:val="center"/>
              <w:rPr>
                <w:rFonts w:cs="Calibri"/>
                <w:color w:val="000000"/>
                <w:lang w:val="el-GR" w:eastAsia="el-GR"/>
              </w:rPr>
            </w:pPr>
            <w:r w:rsidRPr="00C96CA9">
              <w:rPr>
                <w:rFonts w:cs="Calibri"/>
                <w:color w:val="000000"/>
                <w:lang w:val="el-GR" w:eastAsia="el-GR"/>
              </w:rPr>
              <w:t> </w:t>
            </w:r>
          </w:p>
        </w:tc>
        <w:tc>
          <w:tcPr>
            <w:tcW w:w="1276" w:type="dxa"/>
            <w:tcBorders>
              <w:top w:val="nil"/>
              <w:left w:val="nil"/>
              <w:bottom w:val="single" w:sz="8" w:space="0" w:color="auto"/>
              <w:right w:val="nil"/>
            </w:tcBorders>
            <w:shd w:val="clear" w:color="auto" w:fill="auto"/>
            <w:noWrap/>
            <w:vAlign w:val="bottom"/>
            <w:hideMark/>
          </w:tcPr>
          <w:p w:rsidR="00C96CA9" w:rsidRPr="00C96CA9" w:rsidRDefault="00C96CA9" w:rsidP="00C96CA9">
            <w:pPr>
              <w:spacing w:after="0" w:line="240" w:lineRule="auto"/>
              <w:jc w:val="center"/>
              <w:rPr>
                <w:rFonts w:cs="Calibri"/>
                <w:color w:val="000000"/>
                <w:lang w:val="el-GR" w:eastAsia="el-GR"/>
              </w:rPr>
            </w:pPr>
            <w:r w:rsidRPr="00C96CA9">
              <w:rPr>
                <w:rFonts w:cs="Calibri"/>
                <w:color w:val="000000"/>
                <w:lang w:val="el-GR" w:eastAsia="el-GR"/>
              </w:rPr>
              <w:t> </w:t>
            </w:r>
          </w:p>
        </w:tc>
        <w:tc>
          <w:tcPr>
            <w:tcW w:w="1242" w:type="dxa"/>
            <w:tcBorders>
              <w:top w:val="nil"/>
              <w:left w:val="nil"/>
              <w:bottom w:val="single" w:sz="8" w:space="0" w:color="auto"/>
              <w:right w:val="nil"/>
            </w:tcBorders>
            <w:shd w:val="clear" w:color="auto" w:fill="auto"/>
            <w:noWrap/>
            <w:vAlign w:val="bottom"/>
            <w:hideMark/>
          </w:tcPr>
          <w:p w:rsidR="00C96CA9" w:rsidRPr="00C96CA9" w:rsidRDefault="00C96CA9" w:rsidP="00C96CA9">
            <w:pPr>
              <w:spacing w:after="0" w:line="240" w:lineRule="auto"/>
              <w:jc w:val="center"/>
              <w:rPr>
                <w:rFonts w:cs="Calibri"/>
                <w:color w:val="000000"/>
                <w:lang w:val="el-GR" w:eastAsia="el-GR"/>
              </w:rPr>
            </w:pPr>
            <w:r w:rsidRPr="00C96CA9">
              <w:rPr>
                <w:rFonts w:cs="Calibri"/>
                <w:color w:val="000000"/>
                <w:lang w:val="el-GR" w:eastAsia="el-GR"/>
              </w:rPr>
              <w:t> </w:t>
            </w:r>
          </w:p>
        </w:tc>
        <w:tc>
          <w:tcPr>
            <w:tcW w:w="1299" w:type="dxa"/>
            <w:gridSpan w:val="2"/>
            <w:tcBorders>
              <w:top w:val="nil"/>
              <w:left w:val="nil"/>
              <w:bottom w:val="single" w:sz="8" w:space="0" w:color="auto"/>
              <w:right w:val="nil"/>
            </w:tcBorders>
            <w:shd w:val="clear" w:color="000000" w:fill="FFFFFF"/>
            <w:noWrap/>
            <w:vAlign w:val="center"/>
            <w:hideMark/>
          </w:tcPr>
          <w:p w:rsidR="00C96CA9" w:rsidRPr="009F4CCC" w:rsidRDefault="00C96CA9" w:rsidP="00C96CA9">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0.3349</w:t>
            </w:r>
          </w:p>
        </w:tc>
        <w:tc>
          <w:tcPr>
            <w:tcW w:w="1570" w:type="dxa"/>
            <w:gridSpan w:val="2"/>
            <w:tcBorders>
              <w:top w:val="nil"/>
              <w:left w:val="nil"/>
              <w:bottom w:val="single" w:sz="8" w:space="0" w:color="auto"/>
              <w:right w:val="single" w:sz="8" w:space="0" w:color="auto"/>
            </w:tcBorders>
            <w:shd w:val="clear" w:color="000000" w:fill="FFFFFF"/>
            <w:noWrap/>
            <w:vAlign w:val="center"/>
            <w:hideMark/>
          </w:tcPr>
          <w:p w:rsidR="00C96CA9" w:rsidRPr="009F4CCC" w:rsidRDefault="00C96CA9" w:rsidP="00C96CA9">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0.5626</w:t>
            </w:r>
          </w:p>
        </w:tc>
      </w:tr>
      <w:tr w:rsidR="00C96CA9" w:rsidRPr="00C96CA9" w:rsidTr="004856ED">
        <w:trPr>
          <w:trHeight w:val="315"/>
          <w:jc w:val="center"/>
        </w:trPr>
        <w:tc>
          <w:tcPr>
            <w:tcW w:w="1911" w:type="dxa"/>
            <w:tcBorders>
              <w:top w:val="nil"/>
              <w:left w:val="single" w:sz="8" w:space="0" w:color="auto"/>
              <w:bottom w:val="single" w:sz="8" w:space="0" w:color="auto"/>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R-squared adjusted</w:t>
            </w:r>
          </w:p>
        </w:tc>
        <w:tc>
          <w:tcPr>
            <w:tcW w:w="1207"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0.5605</w:t>
            </w:r>
          </w:p>
        </w:tc>
        <w:tc>
          <w:tcPr>
            <w:tcW w:w="1276"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0.5847</w:t>
            </w:r>
          </w:p>
        </w:tc>
        <w:tc>
          <w:tcPr>
            <w:tcW w:w="1242"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0.5588</w:t>
            </w:r>
          </w:p>
        </w:tc>
        <w:tc>
          <w:tcPr>
            <w:tcW w:w="1299" w:type="dxa"/>
            <w:gridSpan w:val="2"/>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0.5884</w:t>
            </w:r>
          </w:p>
        </w:tc>
        <w:tc>
          <w:tcPr>
            <w:tcW w:w="1570" w:type="dxa"/>
            <w:gridSpan w:val="2"/>
            <w:tcBorders>
              <w:top w:val="nil"/>
              <w:left w:val="nil"/>
              <w:bottom w:val="nil"/>
              <w:right w:val="single" w:sz="8" w:space="0" w:color="auto"/>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0.5844</w:t>
            </w:r>
          </w:p>
        </w:tc>
      </w:tr>
      <w:tr w:rsidR="00C96CA9" w:rsidRPr="00C96CA9" w:rsidTr="004856ED">
        <w:trPr>
          <w:trHeight w:val="300"/>
          <w:jc w:val="center"/>
        </w:trPr>
        <w:tc>
          <w:tcPr>
            <w:tcW w:w="8505" w:type="dxa"/>
            <w:gridSpan w:val="8"/>
            <w:tcBorders>
              <w:top w:val="single" w:sz="8" w:space="0" w:color="auto"/>
              <w:left w:val="single" w:sz="8" w:space="0" w:color="auto"/>
              <w:bottom w:val="nil"/>
              <w:right w:val="single" w:sz="8" w:space="0" w:color="000000"/>
            </w:tcBorders>
            <w:shd w:val="clear" w:color="000000" w:fill="FFFFFF"/>
            <w:noWrap/>
            <w:vAlign w:val="bottom"/>
            <w:hideMark/>
          </w:tcPr>
          <w:p w:rsidR="00C96CA9" w:rsidRPr="00C96CA9" w:rsidRDefault="00C96CA9" w:rsidP="00C96CA9">
            <w:pPr>
              <w:spacing w:after="0" w:line="240" w:lineRule="auto"/>
              <w:jc w:val="center"/>
              <w:rPr>
                <w:rFonts w:ascii="Tahoma" w:hAnsi="Tahoma" w:cs="Tahoma"/>
                <w:i/>
                <w:iCs/>
                <w:sz w:val="20"/>
                <w:szCs w:val="20"/>
                <w:lang w:val="el-GR" w:eastAsia="el-GR"/>
              </w:rPr>
            </w:pPr>
            <w:r w:rsidRPr="00C96CA9">
              <w:rPr>
                <w:rFonts w:ascii="Tahoma" w:hAnsi="Tahoma" w:cs="Tahoma"/>
                <w:i/>
                <w:iCs/>
                <w:sz w:val="20"/>
                <w:szCs w:val="20"/>
                <w:lang w:val="el-GR" w:eastAsia="el-GR"/>
              </w:rPr>
              <w:t>Standard errors in parentheses</w:t>
            </w:r>
          </w:p>
        </w:tc>
      </w:tr>
      <w:tr w:rsidR="00C96CA9" w:rsidRPr="00C96CA9" w:rsidTr="004856ED">
        <w:trPr>
          <w:trHeight w:val="60"/>
          <w:jc w:val="center"/>
        </w:trPr>
        <w:tc>
          <w:tcPr>
            <w:tcW w:w="8505" w:type="dxa"/>
            <w:gridSpan w:val="8"/>
            <w:tcBorders>
              <w:top w:val="nil"/>
              <w:left w:val="single" w:sz="8" w:space="0" w:color="auto"/>
              <w:bottom w:val="single" w:sz="8" w:space="0" w:color="auto"/>
              <w:right w:val="single" w:sz="8" w:space="0" w:color="000000"/>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20"/>
                <w:szCs w:val="20"/>
                <w:lang w:val="el-GR" w:eastAsia="el-GR"/>
              </w:rPr>
            </w:pPr>
            <w:r w:rsidRPr="00C96CA9">
              <w:rPr>
                <w:rFonts w:ascii="Tahoma" w:hAnsi="Tahoma" w:cs="Tahoma"/>
                <w:sz w:val="20"/>
                <w:szCs w:val="20"/>
                <w:lang w:val="el-GR" w:eastAsia="el-GR"/>
              </w:rPr>
              <w:t>*** p&lt;0.01, ** p&lt;0.05, * p&lt;0.1</w:t>
            </w:r>
          </w:p>
        </w:tc>
      </w:tr>
      <w:tr w:rsidR="00C96CA9" w:rsidRPr="00C96CA9" w:rsidTr="004856ED">
        <w:trPr>
          <w:trHeight w:val="315"/>
          <w:jc w:val="center"/>
        </w:trPr>
        <w:tc>
          <w:tcPr>
            <w:tcW w:w="1911"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rPr>
                <w:rFonts w:cs="Calibri"/>
                <w:color w:val="000000"/>
                <w:lang w:eastAsia="el-GR"/>
              </w:rPr>
            </w:pPr>
          </w:p>
        </w:tc>
        <w:tc>
          <w:tcPr>
            <w:tcW w:w="1207" w:type="dxa"/>
            <w:tcBorders>
              <w:top w:val="nil"/>
              <w:left w:val="nil"/>
              <w:bottom w:val="nil"/>
              <w:right w:val="nil"/>
            </w:tcBorders>
            <w:shd w:val="clear" w:color="auto" w:fill="auto"/>
            <w:noWrap/>
            <w:vAlign w:val="bottom"/>
            <w:hideMark/>
          </w:tcPr>
          <w:p w:rsidR="00C96CA9" w:rsidRPr="009F4CCC" w:rsidRDefault="00C96CA9" w:rsidP="00C96CA9">
            <w:pPr>
              <w:spacing w:after="0" w:line="240" w:lineRule="auto"/>
              <w:rPr>
                <w:rFonts w:cs="Calibri"/>
                <w:color w:val="000000"/>
                <w:lang w:eastAsia="el-GR"/>
              </w:rPr>
            </w:pPr>
          </w:p>
        </w:tc>
        <w:tc>
          <w:tcPr>
            <w:tcW w:w="1276" w:type="dxa"/>
            <w:tcBorders>
              <w:top w:val="nil"/>
              <w:left w:val="nil"/>
              <w:bottom w:val="nil"/>
              <w:right w:val="nil"/>
            </w:tcBorders>
            <w:shd w:val="clear" w:color="auto" w:fill="auto"/>
            <w:noWrap/>
            <w:vAlign w:val="bottom"/>
            <w:hideMark/>
          </w:tcPr>
          <w:p w:rsidR="00C96CA9" w:rsidRPr="00BE6C68" w:rsidRDefault="00C96CA9" w:rsidP="00C96CA9">
            <w:pPr>
              <w:spacing w:after="0" w:line="240" w:lineRule="auto"/>
              <w:rPr>
                <w:rFonts w:cs="Calibri"/>
                <w:color w:val="000000"/>
                <w:lang w:eastAsia="el-GR"/>
              </w:rPr>
            </w:pPr>
          </w:p>
        </w:tc>
        <w:tc>
          <w:tcPr>
            <w:tcW w:w="1242"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rPr>
                <w:rFonts w:cs="Calibri"/>
                <w:color w:val="000000"/>
                <w:lang w:val="el-GR" w:eastAsia="el-GR"/>
              </w:rPr>
            </w:pPr>
          </w:p>
        </w:tc>
        <w:tc>
          <w:tcPr>
            <w:tcW w:w="1299" w:type="dxa"/>
            <w:gridSpan w:val="2"/>
            <w:tcBorders>
              <w:top w:val="nil"/>
              <w:left w:val="nil"/>
              <w:bottom w:val="nil"/>
              <w:right w:val="nil"/>
            </w:tcBorders>
            <w:shd w:val="clear" w:color="auto" w:fill="auto"/>
            <w:noWrap/>
            <w:vAlign w:val="bottom"/>
            <w:hideMark/>
          </w:tcPr>
          <w:p w:rsidR="00C96CA9" w:rsidRPr="00C96CA9" w:rsidRDefault="00C96CA9" w:rsidP="00C96CA9">
            <w:pPr>
              <w:spacing w:after="0" w:line="240" w:lineRule="auto"/>
              <w:rPr>
                <w:rFonts w:cs="Calibri"/>
                <w:color w:val="000000"/>
                <w:lang w:val="el-GR" w:eastAsia="el-GR"/>
              </w:rPr>
            </w:pPr>
          </w:p>
        </w:tc>
        <w:tc>
          <w:tcPr>
            <w:tcW w:w="1570" w:type="dxa"/>
            <w:gridSpan w:val="2"/>
            <w:tcBorders>
              <w:top w:val="nil"/>
              <w:left w:val="nil"/>
              <w:bottom w:val="nil"/>
              <w:right w:val="nil"/>
            </w:tcBorders>
            <w:shd w:val="clear" w:color="auto" w:fill="auto"/>
            <w:noWrap/>
            <w:vAlign w:val="bottom"/>
            <w:hideMark/>
          </w:tcPr>
          <w:p w:rsidR="00C96CA9" w:rsidRPr="00C96CA9" w:rsidRDefault="00C96CA9" w:rsidP="00C96CA9">
            <w:pPr>
              <w:spacing w:after="0" w:line="240" w:lineRule="auto"/>
              <w:rPr>
                <w:rFonts w:cs="Calibri"/>
                <w:color w:val="000000"/>
                <w:lang w:val="el-GR" w:eastAsia="el-GR"/>
              </w:rPr>
            </w:pPr>
          </w:p>
        </w:tc>
      </w:tr>
      <w:tr w:rsidR="00C96CA9" w:rsidRPr="00C96CA9" w:rsidTr="004856ED">
        <w:trPr>
          <w:trHeight w:val="315"/>
          <w:jc w:val="center"/>
        </w:trPr>
        <w:tc>
          <w:tcPr>
            <w:tcW w:w="8505" w:type="dxa"/>
            <w:gridSpan w:val="8"/>
            <w:tcBorders>
              <w:top w:val="single" w:sz="8" w:space="0" w:color="auto"/>
              <w:left w:val="single" w:sz="8" w:space="0" w:color="auto"/>
              <w:bottom w:val="single" w:sz="8" w:space="0" w:color="auto"/>
              <w:right w:val="single" w:sz="8" w:space="0" w:color="000000"/>
            </w:tcBorders>
            <w:shd w:val="clear" w:color="000000" w:fill="D8D8D8"/>
            <w:vAlign w:val="bottom"/>
            <w:hideMark/>
          </w:tcPr>
          <w:p w:rsidR="00C96CA9" w:rsidRPr="00C96CA9" w:rsidRDefault="00C96CA9" w:rsidP="00C96CA9">
            <w:pPr>
              <w:spacing w:after="0" w:line="240" w:lineRule="auto"/>
              <w:jc w:val="center"/>
              <w:rPr>
                <w:rFonts w:ascii="Tahoma" w:hAnsi="Tahoma" w:cs="Tahoma"/>
                <w:color w:val="000000"/>
                <w:sz w:val="20"/>
                <w:szCs w:val="20"/>
                <w:lang w:eastAsia="el-GR"/>
              </w:rPr>
            </w:pPr>
            <w:r w:rsidRPr="00C96CA9">
              <w:rPr>
                <w:rFonts w:ascii="Tahoma" w:hAnsi="Tahoma" w:cs="Tahoma"/>
                <w:b/>
                <w:bCs/>
                <w:i/>
                <w:iCs/>
                <w:color w:val="000000"/>
                <w:sz w:val="20"/>
                <w:szCs w:val="20"/>
                <w:lang w:eastAsia="el-GR"/>
              </w:rPr>
              <w:t xml:space="preserve">TABLE 5: </w:t>
            </w:r>
            <w:r w:rsidRPr="00C96CA9">
              <w:rPr>
                <w:rFonts w:ascii="Tahoma" w:hAnsi="Tahoma" w:cs="Tahoma"/>
                <w:color w:val="000000"/>
                <w:sz w:val="20"/>
                <w:szCs w:val="20"/>
                <w:lang w:eastAsia="el-GR"/>
              </w:rPr>
              <w:t>2002 - 2005 Medium Firms Market Value</w:t>
            </w:r>
          </w:p>
        </w:tc>
      </w:tr>
      <w:tr w:rsidR="00C96CA9" w:rsidRPr="00C96CA9" w:rsidTr="004856ED">
        <w:trPr>
          <w:trHeight w:val="315"/>
          <w:jc w:val="center"/>
        </w:trPr>
        <w:tc>
          <w:tcPr>
            <w:tcW w:w="1911" w:type="dxa"/>
            <w:tcBorders>
              <w:top w:val="nil"/>
              <w:left w:val="single" w:sz="8" w:space="0" w:color="auto"/>
              <w:bottom w:val="nil"/>
              <w:right w:val="single" w:sz="4" w:space="0" w:color="auto"/>
            </w:tcBorders>
            <w:shd w:val="clear" w:color="000000" w:fill="EEECE1"/>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VARIABLES</w:t>
            </w:r>
          </w:p>
        </w:tc>
        <w:tc>
          <w:tcPr>
            <w:tcW w:w="6594" w:type="dxa"/>
            <w:gridSpan w:val="7"/>
            <w:tcBorders>
              <w:top w:val="single" w:sz="8" w:space="0" w:color="auto"/>
              <w:left w:val="nil"/>
              <w:bottom w:val="nil"/>
              <w:right w:val="single" w:sz="8" w:space="0" w:color="000000"/>
            </w:tcBorders>
            <w:shd w:val="clear" w:color="000000" w:fill="EEECE1"/>
            <w:noWrap/>
            <w:vAlign w:val="bottom"/>
            <w:hideMark/>
          </w:tcPr>
          <w:p w:rsidR="00C96CA9" w:rsidRPr="00C96CA9" w:rsidRDefault="00C96CA9" w:rsidP="00C96CA9">
            <w:pPr>
              <w:spacing w:after="0" w:line="240" w:lineRule="auto"/>
              <w:jc w:val="center"/>
              <w:rPr>
                <w:rFonts w:ascii="Tahoma" w:hAnsi="Tahoma" w:cs="Tahoma"/>
                <w:b/>
                <w:bCs/>
                <w:i/>
                <w:iCs/>
                <w:sz w:val="20"/>
                <w:szCs w:val="20"/>
                <w:lang w:eastAsia="el-GR"/>
              </w:rPr>
            </w:pPr>
            <w:r w:rsidRPr="00C96CA9">
              <w:rPr>
                <w:rFonts w:ascii="Tahoma" w:hAnsi="Tahoma" w:cs="Tahoma"/>
                <w:b/>
                <w:bCs/>
                <w:i/>
                <w:iCs/>
                <w:sz w:val="20"/>
                <w:szCs w:val="20"/>
                <w:lang w:eastAsia="el-GR"/>
              </w:rPr>
              <w:t>CEO Compensation per respective measure</w:t>
            </w:r>
          </w:p>
        </w:tc>
      </w:tr>
      <w:tr w:rsidR="00C96CA9" w:rsidRPr="00C96CA9" w:rsidTr="004856ED">
        <w:trPr>
          <w:trHeight w:val="300"/>
          <w:jc w:val="center"/>
        </w:trPr>
        <w:tc>
          <w:tcPr>
            <w:tcW w:w="1911" w:type="dxa"/>
            <w:tcBorders>
              <w:top w:val="single" w:sz="8" w:space="0" w:color="auto"/>
              <w:left w:val="single" w:sz="8" w:space="0" w:color="auto"/>
              <w:bottom w:val="nil"/>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Net Income</w:t>
            </w:r>
          </w:p>
        </w:tc>
        <w:tc>
          <w:tcPr>
            <w:tcW w:w="1207" w:type="dxa"/>
            <w:tcBorders>
              <w:top w:val="single" w:sz="8" w:space="0" w:color="auto"/>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1.640</w:t>
            </w:r>
            <w:r w:rsidRPr="00241CD9">
              <w:rPr>
                <w:rFonts w:cs="Calibri"/>
                <w:color w:val="000000"/>
                <w:lang w:val="el-GR" w:eastAsia="el-GR"/>
              </w:rPr>
              <w:t>**</w:t>
            </w:r>
          </w:p>
        </w:tc>
        <w:tc>
          <w:tcPr>
            <w:tcW w:w="1276" w:type="dxa"/>
            <w:tcBorders>
              <w:top w:val="single" w:sz="8" w:space="0" w:color="auto"/>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407" w:type="dxa"/>
            <w:gridSpan w:val="2"/>
            <w:tcBorders>
              <w:top w:val="single" w:sz="8" w:space="0" w:color="auto"/>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300" w:type="dxa"/>
            <w:gridSpan w:val="2"/>
            <w:tcBorders>
              <w:top w:val="single" w:sz="8" w:space="0" w:color="auto"/>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1.545</w:t>
            </w:r>
            <w:r w:rsidRPr="00241CD9">
              <w:rPr>
                <w:rFonts w:cs="Calibri"/>
                <w:color w:val="000000"/>
                <w:lang w:val="el-GR" w:eastAsia="el-GR"/>
              </w:rPr>
              <w:t>**</w:t>
            </w:r>
          </w:p>
        </w:tc>
        <w:tc>
          <w:tcPr>
            <w:tcW w:w="1404" w:type="dxa"/>
            <w:tcBorders>
              <w:top w:val="single" w:sz="8" w:space="0" w:color="auto"/>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auto" w:fill="auto"/>
            <w:noWrap/>
            <w:vAlign w:val="bottom"/>
            <w:hideMark/>
          </w:tcPr>
          <w:p w:rsidR="00C96CA9" w:rsidRPr="00C96CA9" w:rsidRDefault="00C96CA9" w:rsidP="00C96CA9">
            <w:pPr>
              <w:spacing w:after="0" w:line="240" w:lineRule="auto"/>
              <w:rPr>
                <w:rFonts w:ascii="Arial" w:hAnsi="Arial" w:cs="Arial"/>
                <w:sz w:val="20"/>
                <w:szCs w:val="20"/>
                <w:lang w:val="el-GR" w:eastAsia="el-GR"/>
              </w:rPr>
            </w:pPr>
            <w:r w:rsidRPr="00C96CA9">
              <w:rPr>
                <w:rFonts w:ascii="Arial" w:hAnsi="Arial" w:cs="Arial"/>
                <w:sz w:val="20"/>
                <w:szCs w:val="20"/>
                <w:lang w:val="el-GR" w:eastAsia="el-GR"/>
              </w:rPr>
              <w:t> </w:t>
            </w:r>
          </w:p>
        </w:tc>
        <w:tc>
          <w:tcPr>
            <w:tcW w:w="1207" w:type="dxa"/>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(0.651)</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407"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300" w:type="dxa"/>
            <w:gridSpan w:val="2"/>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(0.650)</w:t>
            </w:r>
          </w:p>
        </w:tc>
        <w:tc>
          <w:tcPr>
            <w:tcW w:w="1404" w:type="dxa"/>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Stock Price</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32.34</w:t>
            </w:r>
            <w:r w:rsidRPr="00241CD9">
              <w:rPr>
                <w:rFonts w:cs="Calibri"/>
                <w:color w:val="000000"/>
                <w:lang w:val="el-GR" w:eastAsia="el-GR"/>
              </w:rPr>
              <w:t>**</w:t>
            </w:r>
          </w:p>
        </w:tc>
        <w:tc>
          <w:tcPr>
            <w:tcW w:w="1407"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300"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29.92</w:t>
            </w:r>
            <w:r w:rsidRPr="00241CD9">
              <w:rPr>
                <w:rFonts w:cs="Calibri"/>
                <w:color w:val="000000"/>
                <w:lang w:val="el-GR" w:eastAsia="el-GR"/>
              </w:rPr>
              <w:t>**</w:t>
            </w:r>
          </w:p>
        </w:tc>
        <w:tc>
          <w:tcPr>
            <w:tcW w:w="1404" w:type="dxa"/>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22.55</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auto" w:fill="auto"/>
            <w:noWrap/>
            <w:vAlign w:val="bottom"/>
            <w:hideMark/>
          </w:tcPr>
          <w:p w:rsidR="00C96CA9" w:rsidRPr="00C96CA9" w:rsidRDefault="00C96CA9" w:rsidP="00C96CA9">
            <w:pPr>
              <w:spacing w:after="0" w:line="240" w:lineRule="auto"/>
              <w:rPr>
                <w:rFonts w:ascii="Arial" w:hAnsi="Arial" w:cs="Arial"/>
                <w:sz w:val="20"/>
                <w:szCs w:val="20"/>
                <w:lang w:val="el-GR" w:eastAsia="el-GR"/>
              </w:rPr>
            </w:pPr>
            <w:r w:rsidRPr="00C96CA9">
              <w:rPr>
                <w:rFonts w:ascii="Arial" w:hAnsi="Arial" w:cs="Arial"/>
                <w:sz w:val="20"/>
                <w:szCs w:val="20"/>
                <w:lang w:val="el-GR" w:eastAsia="el-GR"/>
              </w:rPr>
              <w:t> </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(14.52)</w:t>
            </w:r>
          </w:p>
        </w:tc>
        <w:tc>
          <w:tcPr>
            <w:tcW w:w="1407"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300" w:type="dxa"/>
            <w:gridSpan w:val="2"/>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(14.46)</w:t>
            </w:r>
          </w:p>
        </w:tc>
        <w:tc>
          <w:tcPr>
            <w:tcW w:w="1404" w:type="dxa"/>
            <w:tcBorders>
              <w:top w:val="nil"/>
              <w:left w:val="nil"/>
              <w:bottom w:val="nil"/>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(15.97)</w:t>
            </w:r>
          </w:p>
        </w:tc>
      </w:tr>
      <w:tr w:rsidR="00C96CA9" w:rsidRPr="00C96CA9" w:rsidTr="004856ED">
        <w:trPr>
          <w:trHeight w:val="300"/>
          <w:jc w:val="center"/>
        </w:trPr>
        <w:tc>
          <w:tcPr>
            <w:tcW w:w="1911" w:type="dxa"/>
            <w:vMerge w:val="restart"/>
            <w:tcBorders>
              <w:top w:val="nil"/>
              <w:left w:val="single" w:sz="8" w:space="0" w:color="auto"/>
              <w:bottom w:val="single" w:sz="8" w:space="0" w:color="000000"/>
              <w:right w:val="single" w:sz="4" w:space="0" w:color="auto"/>
            </w:tcBorders>
            <w:shd w:val="clear" w:color="000000" w:fill="FFFFFF"/>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Earnings  per Share</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407"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365.1</w:t>
            </w:r>
            <w:r w:rsidRPr="00241CD9">
              <w:rPr>
                <w:rFonts w:cs="Calibri"/>
                <w:color w:val="000000"/>
                <w:lang w:val="el-GR" w:eastAsia="el-GR"/>
              </w:rPr>
              <w:t>**</w:t>
            </w:r>
          </w:p>
        </w:tc>
        <w:tc>
          <w:tcPr>
            <w:tcW w:w="1300"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404" w:type="dxa"/>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259.8</w:t>
            </w:r>
          </w:p>
        </w:tc>
      </w:tr>
      <w:tr w:rsidR="00C96CA9" w:rsidRPr="00C96CA9" w:rsidTr="004856ED">
        <w:trPr>
          <w:trHeight w:val="315"/>
          <w:jc w:val="center"/>
        </w:trPr>
        <w:tc>
          <w:tcPr>
            <w:tcW w:w="1911" w:type="dxa"/>
            <w:vMerge/>
            <w:tcBorders>
              <w:top w:val="nil"/>
              <w:left w:val="single" w:sz="8" w:space="0" w:color="auto"/>
              <w:bottom w:val="single" w:sz="8" w:space="0" w:color="000000"/>
              <w:right w:val="single" w:sz="4" w:space="0" w:color="auto"/>
            </w:tcBorders>
            <w:vAlign w:val="center"/>
            <w:hideMark/>
          </w:tcPr>
          <w:p w:rsidR="00C96CA9" w:rsidRPr="00C96CA9" w:rsidRDefault="00C96CA9" w:rsidP="00C96CA9">
            <w:pPr>
              <w:spacing w:after="0" w:line="240" w:lineRule="auto"/>
              <w:rPr>
                <w:rFonts w:ascii="Tahoma" w:hAnsi="Tahoma" w:cs="Tahoma"/>
                <w:b/>
                <w:bCs/>
                <w:sz w:val="20"/>
                <w:szCs w:val="20"/>
                <w:lang w:val="el-GR" w:eastAsia="el-GR"/>
              </w:rPr>
            </w:pP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407" w:type="dxa"/>
            <w:gridSpan w:val="2"/>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(161.6)</w:t>
            </w:r>
          </w:p>
        </w:tc>
        <w:tc>
          <w:tcPr>
            <w:tcW w:w="1300"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404" w:type="dxa"/>
            <w:tcBorders>
              <w:top w:val="nil"/>
              <w:left w:val="nil"/>
              <w:bottom w:val="nil"/>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(177.8)</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Constant</w:t>
            </w:r>
          </w:p>
        </w:tc>
        <w:tc>
          <w:tcPr>
            <w:tcW w:w="1207" w:type="dxa"/>
            <w:tcBorders>
              <w:top w:val="single" w:sz="8" w:space="0" w:color="auto"/>
              <w:left w:val="nil"/>
              <w:bottom w:val="nil"/>
              <w:right w:val="nil"/>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-3.1</w:t>
            </w:r>
            <w:r w:rsidR="00C96CA9" w:rsidRPr="00C96CA9">
              <w:rPr>
                <w:rFonts w:ascii="Tahoma" w:hAnsi="Tahoma" w:cs="Tahoma"/>
                <w:sz w:val="16"/>
                <w:szCs w:val="16"/>
                <w:lang w:val="el-GR" w:eastAsia="el-GR"/>
              </w:rPr>
              <w:t>e+06***</w:t>
            </w:r>
          </w:p>
        </w:tc>
        <w:tc>
          <w:tcPr>
            <w:tcW w:w="1276" w:type="dxa"/>
            <w:tcBorders>
              <w:top w:val="single" w:sz="8" w:space="0" w:color="auto"/>
              <w:left w:val="nil"/>
              <w:bottom w:val="nil"/>
              <w:right w:val="nil"/>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-3.2</w:t>
            </w:r>
            <w:r w:rsidR="00C96CA9" w:rsidRPr="00C96CA9">
              <w:rPr>
                <w:rFonts w:ascii="Tahoma" w:hAnsi="Tahoma" w:cs="Tahoma"/>
                <w:sz w:val="16"/>
                <w:szCs w:val="16"/>
                <w:lang w:val="el-GR" w:eastAsia="el-GR"/>
              </w:rPr>
              <w:t>e+06***</w:t>
            </w:r>
          </w:p>
        </w:tc>
        <w:tc>
          <w:tcPr>
            <w:tcW w:w="1407" w:type="dxa"/>
            <w:gridSpan w:val="2"/>
            <w:tcBorders>
              <w:top w:val="single" w:sz="8" w:space="0" w:color="auto"/>
              <w:left w:val="nil"/>
              <w:bottom w:val="nil"/>
              <w:right w:val="nil"/>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-3.2</w:t>
            </w:r>
            <w:r w:rsidR="00C96CA9" w:rsidRPr="00C96CA9">
              <w:rPr>
                <w:rFonts w:ascii="Tahoma" w:hAnsi="Tahoma" w:cs="Tahoma"/>
                <w:sz w:val="16"/>
                <w:szCs w:val="16"/>
                <w:lang w:val="el-GR" w:eastAsia="el-GR"/>
              </w:rPr>
              <w:t>e+06***</w:t>
            </w:r>
          </w:p>
        </w:tc>
        <w:tc>
          <w:tcPr>
            <w:tcW w:w="1300" w:type="dxa"/>
            <w:gridSpan w:val="2"/>
            <w:tcBorders>
              <w:top w:val="single" w:sz="8" w:space="0" w:color="auto"/>
              <w:left w:val="nil"/>
              <w:bottom w:val="nil"/>
              <w:right w:val="nil"/>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-2.7</w:t>
            </w:r>
            <w:r w:rsidR="00C96CA9" w:rsidRPr="00C96CA9">
              <w:rPr>
                <w:rFonts w:ascii="Tahoma" w:hAnsi="Tahoma" w:cs="Tahoma"/>
                <w:sz w:val="16"/>
                <w:szCs w:val="16"/>
                <w:lang w:val="el-GR" w:eastAsia="el-GR"/>
              </w:rPr>
              <w:t>e+06***</w:t>
            </w:r>
          </w:p>
        </w:tc>
        <w:tc>
          <w:tcPr>
            <w:tcW w:w="1404" w:type="dxa"/>
            <w:tcBorders>
              <w:top w:val="single" w:sz="8" w:space="0" w:color="auto"/>
              <w:left w:val="nil"/>
              <w:bottom w:val="nil"/>
              <w:right w:val="single" w:sz="8" w:space="0" w:color="auto"/>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-3.0</w:t>
            </w:r>
            <w:r w:rsidR="00C96CA9" w:rsidRPr="00C96CA9">
              <w:rPr>
                <w:rFonts w:ascii="Tahoma" w:hAnsi="Tahoma" w:cs="Tahoma"/>
                <w:sz w:val="16"/>
                <w:szCs w:val="16"/>
                <w:lang w:val="el-GR" w:eastAsia="el-GR"/>
              </w:rPr>
              <w:t>e+06***</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auto" w:fill="auto"/>
            <w:noWrap/>
            <w:vAlign w:val="bottom"/>
            <w:hideMark/>
          </w:tcPr>
          <w:p w:rsidR="00C96CA9" w:rsidRPr="00C96CA9" w:rsidRDefault="00C96CA9" w:rsidP="00C96CA9">
            <w:pPr>
              <w:spacing w:after="0" w:line="240" w:lineRule="auto"/>
              <w:rPr>
                <w:rFonts w:ascii="Arial" w:hAnsi="Arial" w:cs="Arial"/>
                <w:sz w:val="20"/>
                <w:szCs w:val="20"/>
                <w:lang w:val="el-GR" w:eastAsia="el-GR"/>
              </w:rPr>
            </w:pPr>
            <w:r w:rsidRPr="00C96CA9">
              <w:rPr>
                <w:rFonts w:ascii="Arial" w:hAnsi="Arial" w:cs="Arial"/>
                <w:sz w:val="20"/>
                <w:szCs w:val="20"/>
                <w:lang w:val="el-GR" w:eastAsia="el-GR"/>
              </w:rPr>
              <w:t> </w:t>
            </w:r>
          </w:p>
        </w:tc>
        <w:tc>
          <w:tcPr>
            <w:tcW w:w="1207"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(523,382)</w:t>
            </w:r>
          </w:p>
        </w:tc>
        <w:tc>
          <w:tcPr>
            <w:tcW w:w="1276"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(513,847)</w:t>
            </w:r>
          </w:p>
        </w:tc>
        <w:tc>
          <w:tcPr>
            <w:tcW w:w="1407" w:type="dxa"/>
            <w:gridSpan w:val="2"/>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(514,207)</w:t>
            </w:r>
          </w:p>
        </w:tc>
        <w:tc>
          <w:tcPr>
            <w:tcW w:w="1300" w:type="dxa"/>
            <w:gridSpan w:val="2"/>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(548,398)</w:t>
            </w:r>
          </w:p>
        </w:tc>
        <w:tc>
          <w:tcPr>
            <w:tcW w:w="1404" w:type="dxa"/>
            <w:tcBorders>
              <w:top w:val="nil"/>
              <w:left w:val="nil"/>
              <w:bottom w:val="dashed" w:sz="4" w:space="0" w:color="auto"/>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(527,057)</w:t>
            </w:r>
          </w:p>
        </w:tc>
      </w:tr>
      <w:tr w:rsidR="00C96CA9" w:rsidRPr="00C96CA9" w:rsidTr="004856ED">
        <w:trPr>
          <w:trHeight w:val="300"/>
          <w:jc w:val="center"/>
        </w:trPr>
        <w:tc>
          <w:tcPr>
            <w:tcW w:w="1911"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Observations</w:t>
            </w:r>
          </w:p>
        </w:tc>
        <w:tc>
          <w:tcPr>
            <w:tcW w:w="1207"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489</w:t>
            </w:r>
          </w:p>
        </w:tc>
        <w:tc>
          <w:tcPr>
            <w:tcW w:w="1276"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489</w:t>
            </w:r>
          </w:p>
        </w:tc>
        <w:tc>
          <w:tcPr>
            <w:tcW w:w="1407" w:type="dxa"/>
            <w:gridSpan w:val="2"/>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489</w:t>
            </w:r>
          </w:p>
        </w:tc>
        <w:tc>
          <w:tcPr>
            <w:tcW w:w="1300" w:type="dxa"/>
            <w:gridSpan w:val="2"/>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489</w:t>
            </w:r>
          </w:p>
        </w:tc>
        <w:tc>
          <w:tcPr>
            <w:tcW w:w="1404" w:type="dxa"/>
            <w:tcBorders>
              <w:top w:val="nil"/>
              <w:left w:val="nil"/>
              <w:bottom w:val="dashed" w:sz="4" w:space="0" w:color="auto"/>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489</w:t>
            </w:r>
          </w:p>
        </w:tc>
      </w:tr>
      <w:tr w:rsidR="00C96CA9" w:rsidRPr="00C96CA9" w:rsidTr="004856ED">
        <w:trPr>
          <w:trHeight w:val="315"/>
          <w:jc w:val="center"/>
        </w:trPr>
        <w:tc>
          <w:tcPr>
            <w:tcW w:w="1911" w:type="dxa"/>
            <w:tcBorders>
              <w:top w:val="nil"/>
              <w:left w:val="single" w:sz="8" w:space="0" w:color="auto"/>
              <w:bottom w:val="single" w:sz="8" w:space="0" w:color="auto"/>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20"/>
                <w:szCs w:val="20"/>
                <w:lang w:val="el-GR" w:eastAsia="el-GR"/>
              </w:rPr>
            </w:pPr>
            <w:r w:rsidRPr="00C96CA9">
              <w:rPr>
                <w:rFonts w:ascii="Tahoma" w:hAnsi="Tahoma" w:cs="Tahoma"/>
                <w:sz w:val="20"/>
                <w:szCs w:val="20"/>
                <w:lang w:val="el-GR" w:eastAsia="el-GR"/>
              </w:rPr>
              <w:t>Correlation</w:t>
            </w:r>
          </w:p>
        </w:tc>
        <w:tc>
          <w:tcPr>
            <w:tcW w:w="1207" w:type="dxa"/>
            <w:tcBorders>
              <w:top w:val="nil"/>
              <w:left w:val="nil"/>
              <w:bottom w:val="single" w:sz="8" w:space="0" w:color="auto"/>
              <w:right w:val="nil"/>
            </w:tcBorders>
            <w:shd w:val="clear" w:color="auto" w:fill="auto"/>
            <w:noWrap/>
            <w:vAlign w:val="bottom"/>
            <w:hideMark/>
          </w:tcPr>
          <w:p w:rsidR="00C96CA9" w:rsidRPr="00C96CA9" w:rsidRDefault="00C96CA9" w:rsidP="00C96CA9">
            <w:pPr>
              <w:spacing w:after="0" w:line="240" w:lineRule="auto"/>
              <w:jc w:val="center"/>
              <w:rPr>
                <w:rFonts w:cs="Calibri"/>
                <w:color w:val="000000"/>
                <w:lang w:val="el-GR" w:eastAsia="el-GR"/>
              </w:rPr>
            </w:pPr>
            <w:r w:rsidRPr="00C96CA9">
              <w:rPr>
                <w:rFonts w:cs="Calibri"/>
                <w:color w:val="000000"/>
                <w:lang w:val="el-GR" w:eastAsia="el-GR"/>
              </w:rPr>
              <w:t> </w:t>
            </w:r>
          </w:p>
        </w:tc>
        <w:tc>
          <w:tcPr>
            <w:tcW w:w="1276" w:type="dxa"/>
            <w:tcBorders>
              <w:top w:val="nil"/>
              <w:left w:val="nil"/>
              <w:bottom w:val="single" w:sz="8" w:space="0" w:color="auto"/>
              <w:right w:val="nil"/>
            </w:tcBorders>
            <w:shd w:val="clear" w:color="auto" w:fill="auto"/>
            <w:noWrap/>
            <w:vAlign w:val="bottom"/>
            <w:hideMark/>
          </w:tcPr>
          <w:p w:rsidR="00C96CA9" w:rsidRPr="00C96CA9" w:rsidRDefault="00C96CA9" w:rsidP="00C96CA9">
            <w:pPr>
              <w:spacing w:after="0" w:line="240" w:lineRule="auto"/>
              <w:jc w:val="center"/>
              <w:rPr>
                <w:rFonts w:cs="Calibri"/>
                <w:color w:val="000000"/>
                <w:lang w:val="el-GR" w:eastAsia="el-GR"/>
              </w:rPr>
            </w:pPr>
            <w:r w:rsidRPr="00C96CA9">
              <w:rPr>
                <w:rFonts w:cs="Calibri"/>
                <w:color w:val="000000"/>
                <w:lang w:val="el-GR" w:eastAsia="el-GR"/>
              </w:rPr>
              <w:t> </w:t>
            </w:r>
          </w:p>
        </w:tc>
        <w:tc>
          <w:tcPr>
            <w:tcW w:w="1407" w:type="dxa"/>
            <w:gridSpan w:val="2"/>
            <w:tcBorders>
              <w:top w:val="nil"/>
              <w:left w:val="nil"/>
              <w:bottom w:val="single" w:sz="8" w:space="0" w:color="auto"/>
              <w:right w:val="nil"/>
            </w:tcBorders>
            <w:shd w:val="clear" w:color="auto" w:fill="auto"/>
            <w:noWrap/>
            <w:vAlign w:val="bottom"/>
            <w:hideMark/>
          </w:tcPr>
          <w:p w:rsidR="00C96CA9" w:rsidRPr="00C96CA9" w:rsidRDefault="00C96CA9" w:rsidP="00C96CA9">
            <w:pPr>
              <w:spacing w:after="0" w:line="240" w:lineRule="auto"/>
              <w:jc w:val="center"/>
              <w:rPr>
                <w:rFonts w:cs="Calibri"/>
                <w:color w:val="000000"/>
                <w:lang w:val="el-GR" w:eastAsia="el-GR"/>
              </w:rPr>
            </w:pPr>
            <w:r w:rsidRPr="00C96CA9">
              <w:rPr>
                <w:rFonts w:cs="Calibri"/>
                <w:color w:val="000000"/>
                <w:lang w:val="el-GR" w:eastAsia="el-GR"/>
              </w:rPr>
              <w:t> </w:t>
            </w:r>
          </w:p>
        </w:tc>
        <w:tc>
          <w:tcPr>
            <w:tcW w:w="1300" w:type="dxa"/>
            <w:gridSpan w:val="2"/>
            <w:tcBorders>
              <w:top w:val="nil"/>
              <w:left w:val="nil"/>
              <w:bottom w:val="single" w:sz="8" w:space="0" w:color="auto"/>
              <w:right w:val="nil"/>
            </w:tcBorders>
            <w:shd w:val="clear" w:color="000000" w:fill="FFFFFF"/>
            <w:noWrap/>
            <w:vAlign w:val="center"/>
            <w:hideMark/>
          </w:tcPr>
          <w:p w:rsidR="00C96CA9" w:rsidRPr="009F4CCC" w:rsidRDefault="00C96CA9" w:rsidP="00C96CA9">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0.0631</w:t>
            </w:r>
          </w:p>
        </w:tc>
        <w:tc>
          <w:tcPr>
            <w:tcW w:w="1404" w:type="dxa"/>
            <w:tcBorders>
              <w:top w:val="nil"/>
              <w:left w:val="nil"/>
              <w:bottom w:val="single" w:sz="8" w:space="0" w:color="auto"/>
              <w:right w:val="single" w:sz="8" w:space="0" w:color="auto"/>
            </w:tcBorders>
            <w:shd w:val="clear" w:color="000000" w:fill="FFFFFF"/>
            <w:noWrap/>
            <w:vAlign w:val="center"/>
            <w:hideMark/>
          </w:tcPr>
          <w:p w:rsidR="00C96CA9" w:rsidRPr="009F4CCC" w:rsidRDefault="00C96CA9" w:rsidP="00C96CA9">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0.8065</w:t>
            </w:r>
          </w:p>
        </w:tc>
      </w:tr>
      <w:tr w:rsidR="00C96CA9" w:rsidRPr="00C96CA9" w:rsidTr="004856ED">
        <w:trPr>
          <w:trHeight w:val="315"/>
          <w:jc w:val="center"/>
        </w:trPr>
        <w:tc>
          <w:tcPr>
            <w:tcW w:w="1911" w:type="dxa"/>
            <w:tcBorders>
              <w:top w:val="nil"/>
              <w:left w:val="single" w:sz="8" w:space="0" w:color="auto"/>
              <w:bottom w:val="single" w:sz="8" w:space="0" w:color="auto"/>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i/>
                <w:iCs/>
                <w:sz w:val="20"/>
                <w:szCs w:val="20"/>
                <w:lang w:val="el-GR" w:eastAsia="el-GR"/>
              </w:rPr>
              <w:t>R</w:t>
            </w:r>
            <w:r w:rsidRPr="00C96CA9">
              <w:rPr>
                <w:rFonts w:ascii="Tahoma" w:hAnsi="Tahoma" w:cs="Tahoma"/>
                <w:b/>
                <w:bCs/>
                <w:sz w:val="20"/>
                <w:szCs w:val="20"/>
                <w:lang w:val="el-GR" w:eastAsia="el-GR"/>
              </w:rPr>
              <w:t>-squared adjusted</w:t>
            </w:r>
          </w:p>
        </w:tc>
        <w:tc>
          <w:tcPr>
            <w:tcW w:w="1207"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0.4801</w:t>
            </w:r>
          </w:p>
        </w:tc>
        <w:tc>
          <w:tcPr>
            <w:tcW w:w="1276"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0.4781</w:t>
            </w:r>
          </w:p>
        </w:tc>
        <w:tc>
          <w:tcPr>
            <w:tcW w:w="1407" w:type="dxa"/>
            <w:gridSpan w:val="2"/>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0.4783</w:t>
            </w:r>
          </w:p>
        </w:tc>
        <w:tc>
          <w:tcPr>
            <w:tcW w:w="1300" w:type="dxa"/>
            <w:gridSpan w:val="2"/>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0.4849</w:t>
            </w:r>
          </w:p>
        </w:tc>
        <w:tc>
          <w:tcPr>
            <w:tcW w:w="1404" w:type="dxa"/>
            <w:tcBorders>
              <w:top w:val="nil"/>
              <w:left w:val="nil"/>
              <w:bottom w:val="nil"/>
              <w:right w:val="single" w:sz="8" w:space="0" w:color="auto"/>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0.4798</w:t>
            </w:r>
          </w:p>
        </w:tc>
      </w:tr>
      <w:tr w:rsidR="00C96CA9" w:rsidRPr="00C96CA9" w:rsidTr="004856ED">
        <w:trPr>
          <w:trHeight w:val="300"/>
          <w:jc w:val="center"/>
        </w:trPr>
        <w:tc>
          <w:tcPr>
            <w:tcW w:w="8505" w:type="dxa"/>
            <w:gridSpan w:val="8"/>
            <w:tcBorders>
              <w:top w:val="single" w:sz="8" w:space="0" w:color="auto"/>
              <w:left w:val="single" w:sz="8" w:space="0" w:color="auto"/>
              <w:bottom w:val="nil"/>
              <w:right w:val="single" w:sz="8" w:space="0" w:color="000000"/>
            </w:tcBorders>
            <w:shd w:val="clear" w:color="000000" w:fill="FFFFFF"/>
            <w:noWrap/>
            <w:vAlign w:val="bottom"/>
            <w:hideMark/>
          </w:tcPr>
          <w:p w:rsidR="00C96CA9" w:rsidRPr="00C96CA9" w:rsidRDefault="00C96CA9" w:rsidP="00C96CA9">
            <w:pPr>
              <w:spacing w:after="0" w:line="240" w:lineRule="auto"/>
              <w:jc w:val="center"/>
              <w:rPr>
                <w:rFonts w:ascii="Tahoma" w:hAnsi="Tahoma" w:cs="Tahoma"/>
                <w:i/>
                <w:iCs/>
                <w:sz w:val="20"/>
                <w:szCs w:val="20"/>
                <w:lang w:val="el-GR" w:eastAsia="el-GR"/>
              </w:rPr>
            </w:pPr>
            <w:r w:rsidRPr="00C96CA9">
              <w:rPr>
                <w:rFonts w:ascii="Tahoma" w:hAnsi="Tahoma" w:cs="Tahoma"/>
                <w:i/>
                <w:iCs/>
                <w:sz w:val="20"/>
                <w:szCs w:val="20"/>
                <w:lang w:val="el-GR" w:eastAsia="el-GR"/>
              </w:rPr>
              <w:t>Standard errors in parentheses</w:t>
            </w:r>
          </w:p>
        </w:tc>
      </w:tr>
      <w:tr w:rsidR="00C96CA9" w:rsidRPr="00C96CA9" w:rsidTr="004856ED">
        <w:trPr>
          <w:trHeight w:val="60"/>
          <w:jc w:val="center"/>
        </w:trPr>
        <w:tc>
          <w:tcPr>
            <w:tcW w:w="8505" w:type="dxa"/>
            <w:gridSpan w:val="8"/>
            <w:tcBorders>
              <w:top w:val="nil"/>
              <w:left w:val="single" w:sz="8" w:space="0" w:color="auto"/>
              <w:bottom w:val="single" w:sz="8" w:space="0" w:color="auto"/>
              <w:right w:val="single" w:sz="8" w:space="0" w:color="000000"/>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20"/>
                <w:szCs w:val="20"/>
                <w:lang w:val="el-GR" w:eastAsia="el-GR"/>
              </w:rPr>
            </w:pPr>
            <w:r w:rsidRPr="00C96CA9">
              <w:rPr>
                <w:rFonts w:ascii="Tahoma" w:hAnsi="Tahoma" w:cs="Tahoma"/>
                <w:sz w:val="20"/>
                <w:szCs w:val="20"/>
                <w:lang w:val="el-GR" w:eastAsia="el-GR"/>
              </w:rPr>
              <w:t>*** p&lt;0.01, ** p&lt;0.05, * p&lt;0.1</w:t>
            </w:r>
          </w:p>
        </w:tc>
      </w:tr>
      <w:tr w:rsidR="00C96CA9" w:rsidRPr="00C96CA9" w:rsidTr="004856ED">
        <w:trPr>
          <w:trHeight w:val="315"/>
          <w:jc w:val="center"/>
        </w:trPr>
        <w:tc>
          <w:tcPr>
            <w:tcW w:w="1911" w:type="dxa"/>
            <w:tcBorders>
              <w:top w:val="nil"/>
              <w:left w:val="nil"/>
              <w:bottom w:val="nil"/>
              <w:right w:val="nil"/>
            </w:tcBorders>
            <w:shd w:val="clear" w:color="auto" w:fill="auto"/>
            <w:noWrap/>
            <w:vAlign w:val="bottom"/>
            <w:hideMark/>
          </w:tcPr>
          <w:p w:rsidR="00C96CA9" w:rsidRDefault="00C96CA9" w:rsidP="00C96CA9">
            <w:pPr>
              <w:spacing w:after="0" w:line="240" w:lineRule="auto"/>
              <w:rPr>
                <w:rFonts w:cs="Calibri"/>
                <w:color w:val="000000"/>
                <w:lang w:eastAsia="el-GR"/>
              </w:rPr>
            </w:pPr>
          </w:p>
          <w:p w:rsidR="008121D6" w:rsidRDefault="008121D6" w:rsidP="00C96CA9">
            <w:pPr>
              <w:spacing w:after="0" w:line="240" w:lineRule="auto"/>
              <w:rPr>
                <w:rFonts w:cs="Calibri"/>
                <w:color w:val="000000"/>
                <w:lang w:eastAsia="el-GR"/>
              </w:rPr>
            </w:pPr>
          </w:p>
          <w:p w:rsidR="008121D6" w:rsidRPr="008121D6" w:rsidRDefault="008121D6" w:rsidP="00C96CA9">
            <w:pPr>
              <w:spacing w:after="0" w:line="240" w:lineRule="auto"/>
              <w:rPr>
                <w:rFonts w:cs="Calibri"/>
                <w:color w:val="000000"/>
                <w:lang w:eastAsia="el-GR"/>
              </w:rPr>
            </w:pPr>
          </w:p>
        </w:tc>
        <w:tc>
          <w:tcPr>
            <w:tcW w:w="1207"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rPr>
                <w:rFonts w:cs="Calibri"/>
                <w:color w:val="000000"/>
                <w:lang w:val="el-GR" w:eastAsia="el-GR"/>
              </w:rPr>
            </w:pPr>
          </w:p>
        </w:tc>
        <w:tc>
          <w:tcPr>
            <w:tcW w:w="1276" w:type="dxa"/>
            <w:tcBorders>
              <w:top w:val="nil"/>
              <w:left w:val="nil"/>
              <w:bottom w:val="nil"/>
              <w:right w:val="nil"/>
            </w:tcBorders>
            <w:shd w:val="clear" w:color="auto" w:fill="auto"/>
            <w:noWrap/>
            <w:vAlign w:val="bottom"/>
            <w:hideMark/>
          </w:tcPr>
          <w:p w:rsidR="00C96CA9" w:rsidRDefault="00C96CA9" w:rsidP="00C96CA9">
            <w:pPr>
              <w:spacing w:after="0" w:line="240" w:lineRule="auto"/>
              <w:rPr>
                <w:rFonts w:cs="Calibri"/>
                <w:color w:val="000000"/>
                <w:lang w:eastAsia="el-GR"/>
              </w:rPr>
            </w:pPr>
          </w:p>
          <w:p w:rsidR="009F4CCC" w:rsidRDefault="009F4CCC" w:rsidP="00C96CA9">
            <w:pPr>
              <w:spacing w:after="0" w:line="240" w:lineRule="auto"/>
              <w:rPr>
                <w:rFonts w:cs="Calibri"/>
                <w:color w:val="000000"/>
                <w:lang w:eastAsia="el-GR"/>
              </w:rPr>
            </w:pPr>
          </w:p>
          <w:p w:rsidR="009F4CCC" w:rsidRDefault="009F4CCC" w:rsidP="00C96CA9">
            <w:pPr>
              <w:spacing w:after="0" w:line="240" w:lineRule="auto"/>
              <w:rPr>
                <w:rFonts w:cs="Calibri"/>
                <w:color w:val="000000"/>
                <w:lang w:eastAsia="el-GR"/>
              </w:rPr>
            </w:pPr>
          </w:p>
          <w:p w:rsidR="009F4CCC" w:rsidRDefault="009F4CCC" w:rsidP="00C96CA9">
            <w:pPr>
              <w:spacing w:after="0" w:line="240" w:lineRule="auto"/>
              <w:rPr>
                <w:rFonts w:cs="Calibri"/>
                <w:color w:val="000000"/>
                <w:lang w:eastAsia="el-GR"/>
              </w:rPr>
            </w:pPr>
          </w:p>
          <w:p w:rsidR="009F4CCC" w:rsidRPr="009F4CCC" w:rsidRDefault="009F4CCC" w:rsidP="00C96CA9">
            <w:pPr>
              <w:spacing w:after="0" w:line="240" w:lineRule="auto"/>
              <w:rPr>
                <w:rFonts w:cs="Calibri"/>
                <w:color w:val="000000"/>
                <w:lang w:eastAsia="el-GR"/>
              </w:rPr>
            </w:pPr>
          </w:p>
        </w:tc>
        <w:tc>
          <w:tcPr>
            <w:tcW w:w="1242"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rPr>
                <w:rFonts w:cs="Calibri"/>
                <w:color w:val="000000"/>
                <w:lang w:val="el-GR" w:eastAsia="el-GR"/>
              </w:rPr>
            </w:pPr>
          </w:p>
        </w:tc>
        <w:tc>
          <w:tcPr>
            <w:tcW w:w="1299" w:type="dxa"/>
            <w:gridSpan w:val="2"/>
            <w:tcBorders>
              <w:top w:val="nil"/>
              <w:left w:val="nil"/>
              <w:bottom w:val="nil"/>
              <w:right w:val="nil"/>
            </w:tcBorders>
            <w:shd w:val="clear" w:color="auto" w:fill="auto"/>
            <w:noWrap/>
            <w:vAlign w:val="bottom"/>
            <w:hideMark/>
          </w:tcPr>
          <w:p w:rsidR="00C96CA9" w:rsidRPr="00C96CA9" w:rsidRDefault="00C96CA9" w:rsidP="00C96CA9">
            <w:pPr>
              <w:spacing w:after="0" w:line="240" w:lineRule="auto"/>
              <w:rPr>
                <w:rFonts w:cs="Calibri"/>
                <w:color w:val="000000"/>
                <w:lang w:val="el-GR" w:eastAsia="el-GR"/>
              </w:rPr>
            </w:pPr>
          </w:p>
        </w:tc>
        <w:tc>
          <w:tcPr>
            <w:tcW w:w="1570" w:type="dxa"/>
            <w:gridSpan w:val="2"/>
            <w:tcBorders>
              <w:top w:val="nil"/>
              <w:left w:val="nil"/>
              <w:bottom w:val="nil"/>
              <w:right w:val="nil"/>
            </w:tcBorders>
            <w:shd w:val="clear" w:color="auto" w:fill="auto"/>
            <w:noWrap/>
            <w:vAlign w:val="bottom"/>
            <w:hideMark/>
          </w:tcPr>
          <w:p w:rsidR="00C96CA9" w:rsidRPr="00C96CA9" w:rsidRDefault="00C96CA9" w:rsidP="00C96CA9">
            <w:pPr>
              <w:spacing w:after="0" w:line="240" w:lineRule="auto"/>
              <w:rPr>
                <w:rFonts w:cs="Calibri"/>
                <w:color w:val="000000"/>
                <w:lang w:val="el-GR" w:eastAsia="el-GR"/>
              </w:rPr>
            </w:pPr>
          </w:p>
        </w:tc>
      </w:tr>
      <w:tr w:rsidR="00C96CA9" w:rsidRPr="00C96CA9" w:rsidTr="004856ED">
        <w:trPr>
          <w:trHeight w:val="315"/>
          <w:jc w:val="center"/>
        </w:trPr>
        <w:tc>
          <w:tcPr>
            <w:tcW w:w="8505" w:type="dxa"/>
            <w:gridSpan w:val="8"/>
            <w:tcBorders>
              <w:top w:val="single" w:sz="8" w:space="0" w:color="auto"/>
              <w:left w:val="single" w:sz="8" w:space="0" w:color="auto"/>
              <w:bottom w:val="single" w:sz="8" w:space="0" w:color="auto"/>
              <w:right w:val="single" w:sz="8" w:space="0" w:color="000000"/>
            </w:tcBorders>
            <w:shd w:val="clear" w:color="000000" w:fill="D8D8D8"/>
            <w:vAlign w:val="bottom"/>
            <w:hideMark/>
          </w:tcPr>
          <w:p w:rsidR="00C96CA9" w:rsidRPr="00C96CA9" w:rsidRDefault="00C96CA9" w:rsidP="00C96CA9">
            <w:pPr>
              <w:spacing w:after="0" w:line="240" w:lineRule="auto"/>
              <w:jc w:val="center"/>
              <w:rPr>
                <w:rFonts w:ascii="Tahoma" w:hAnsi="Tahoma" w:cs="Tahoma"/>
                <w:color w:val="000000"/>
                <w:sz w:val="20"/>
                <w:szCs w:val="20"/>
                <w:lang w:eastAsia="el-GR"/>
              </w:rPr>
            </w:pPr>
            <w:r w:rsidRPr="00C96CA9">
              <w:rPr>
                <w:rFonts w:ascii="Tahoma" w:hAnsi="Tahoma" w:cs="Tahoma"/>
                <w:b/>
                <w:bCs/>
                <w:i/>
                <w:iCs/>
                <w:color w:val="000000"/>
                <w:sz w:val="20"/>
                <w:szCs w:val="20"/>
                <w:lang w:eastAsia="el-GR"/>
              </w:rPr>
              <w:lastRenderedPageBreak/>
              <w:t xml:space="preserve"> TABLE 6:</w:t>
            </w:r>
            <w:r w:rsidRPr="00C96CA9">
              <w:rPr>
                <w:rFonts w:ascii="Tahoma" w:hAnsi="Tahoma" w:cs="Tahoma"/>
                <w:color w:val="000000"/>
                <w:sz w:val="20"/>
                <w:szCs w:val="20"/>
                <w:lang w:eastAsia="el-GR"/>
              </w:rPr>
              <w:t xml:space="preserve"> 2002 - 2005 Large Firms Market Value</w:t>
            </w:r>
          </w:p>
        </w:tc>
      </w:tr>
      <w:tr w:rsidR="00C96CA9" w:rsidRPr="00C96CA9" w:rsidTr="004856ED">
        <w:trPr>
          <w:trHeight w:val="315"/>
          <w:jc w:val="center"/>
        </w:trPr>
        <w:tc>
          <w:tcPr>
            <w:tcW w:w="1911" w:type="dxa"/>
            <w:tcBorders>
              <w:top w:val="nil"/>
              <w:left w:val="single" w:sz="8" w:space="0" w:color="auto"/>
              <w:bottom w:val="nil"/>
              <w:right w:val="nil"/>
            </w:tcBorders>
            <w:shd w:val="clear" w:color="000000" w:fill="EEECE1"/>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VARIABLES</w:t>
            </w:r>
          </w:p>
        </w:tc>
        <w:tc>
          <w:tcPr>
            <w:tcW w:w="6594" w:type="dxa"/>
            <w:gridSpan w:val="7"/>
            <w:tcBorders>
              <w:top w:val="single" w:sz="8" w:space="0" w:color="auto"/>
              <w:left w:val="single" w:sz="8" w:space="0" w:color="auto"/>
              <w:bottom w:val="single" w:sz="8" w:space="0" w:color="auto"/>
              <w:right w:val="single" w:sz="8" w:space="0" w:color="000000"/>
            </w:tcBorders>
            <w:shd w:val="clear" w:color="000000" w:fill="EEECE1"/>
            <w:noWrap/>
            <w:vAlign w:val="bottom"/>
            <w:hideMark/>
          </w:tcPr>
          <w:p w:rsidR="00C96CA9" w:rsidRPr="00C96CA9" w:rsidRDefault="00C96CA9" w:rsidP="00C96CA9">
            <w:pPr>
              <w:spacing w:after="0" w:line="240" w:lineRule="auto"/>
              <w:jc w:val="center"/>
              <w:rPr>
                <w:rFonts w:ascii="Tahoma" w:hAnsi="Tahoma" w:cs="Tahoma"/>
                <w:b/>
                <w:bCs/>
                <w:i/>
                <w:iCs/>
                <w:sz w:val="20"/>
                <w:szCs w:val="20"/>
                <w:lang w:eastAsia="el-GR"/>
              </w:rPr>
            </w:pPr>
            <w:r w:rsidRPr="00C96CA9">
              <w:rPr>
                <w:rFonts w:ascii="Tahoma" w:hAnsi="Tahoma" w:cs="Tahoma"/>
                <w:b/>
                <w:bCs/>
                <w:i/>
                <w:iCs/>
                <w:sz w:val="20"/>
                <w:szCs w:val="20"/>
                <w:lang w:eastAsia="el-GR"/>
              </w:rPr>
              <w:t>CEO Compensation per respective measure</w:t>
            </w:r>
          </w:p>
        </w:tc>
      </w:tr>
      <w:tr w:rsidR="00C96CA9" w:rsidRPr="00C96CA9" w:rsidTr="004856ED">
        <w:trPr>
          <w:trHeight w:val="300"/>
          <w:jc w:val="center"/>
        </w:trPr>
        <w:tc>
          <w:tcPr>
            <w:tcW w:w="1911" w:type="dxa"/>
            <w:tcBorders>
              <w:top w:val="single" w:sz="8" w:space="0" w:color="auto"/>
              <w:left w:val="single" w:sz="8" w:space="0" w:color="auto"/>
              <w:bottom w:val="nil"/>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Net Income</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0.731</w:t>
            </w:r>
            <w:r w:rsidRPr="00241CD9">
              <w:rPr>
                <w:rFonts w:cs="Calibri"/>
                <w:color w:val="000000"/>
                <w:lang w:val="el-GR" w:eastAsia="el-GR"/>
              </w:rPr>
              <w:t>*</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42"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99"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0.713</w:t>
            </w:r>
            <w:r w:rsidRPr="00241CD9">
              <w:rPr>
                <w:rFonts w:cs="Calibri"/>
                <w:color w:val="000000"/>
                <w:lang w:val="el-GR" w:eastAsia="el-GR"/>
              </w:rPr>
              <w:t>*</w:t>
            </w:r>
          </w:p>
        </w:tc>
        <w:tc>
          <w:tcPr>
            <w:tcW w:w="1570" w:type="dxa"/>
            <w:gridSpan w:val="2"/>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auto" w:fill="auto"/>
            <w:noWrap/>
            <w:vAlign w:val="bottom"/>
            <w:hideMark/>
          </w:tcPr>
          <w:p w:rsidR="00C96CA9" w:rsidRPr="00C96CA9" w:rsidRDefault="00C96CA9" w:rsidP="00C96CA9">
            <w:pPr>
              <w:spacing w:after="0" w:line="240" w:lineRule="auto"/>
              <w:rPr>
                <w:rFonts w:ascii="Arial" w:hAnsi="Arial" w:cs="Arial"/>
                <w:sz w:val="20"/>
                <w:szCs w:val="20"/>
                <w:lang w:val="el-GR" w:eastAsia="el-GR"/>
              </w:rPr>
            </w:pPr>
            <w:r w:rsidRPr="00C96CA9">
              <w:rPr>
                <w:rFonts w:ascii="Arial" w:hAnsi="Arial" w:cs="Arial"/>
                <w:sz w:val="20"/>
                <w:szCs w:val="20"/>
                <w:lang w:val="el-GR" w:eastAsia="el-GR"/>
              </w:rPr>
              <w:t> </w:t>
            </w:r>
          </w:p>
        </w:tc>
        <w:tc>
          <w:tcPr>
            <w:tcW w:w="1207" w:type="dxa"/>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(0.429)</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42"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99" w:type="dxa"/>
            <w:gridSpan w:val="2"/>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(0.427)</w:t>
            </w:r>
          </w:p>
        </w:tc>
        <w:tc>
          <w:tcPr>
            <w:tcW w:w="1570" w:type="dxa"/>
            <w:gridSpan w:val="2"/>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Stock Price</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65.59</w:t>
            </w:r>
            <w:r w:rsidRPr="00241CD9">
              <w:rPr>
                <w:rFonts w:cs="Calibri"/>
                <w:color w:val="000000"/>
                <w:lang w:val="el-GR" w:eastAsia="el-GR"/>
              </w:rPr>
              <w:t>*</w:t>
            </w:r>
          </w:p>
        </w:tc>
        <w:tc>
          <w:tcPr>
            <w:tcW w:w="1242"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99"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64.36</w:t>
            </w:r>
            <w:r w:rsidRPr="00241CD9">
              <w:rPr>
                <w:rFonts w:cs="Calibri"/>
                <w:color w:val="000000"/>
                <w:lang w:val="el-GR" w:eastAsia="el-GR"/>
              </w:rPr>
              <w:t>*</w:t>
            </w:r>
          </w:p>
        </w:tc>
        <w:tc>
          <w:tcPr>
            <w:tcW w:w="1570" w:type="dxa"/>
            <w:gridSpan w:val="2"/>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47.10</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auto" w:fill="auto"/>
            <w:noWrap/>
            <w:vAlign w:val="bottom"/>
            <w:hideMark/>
          </w:tcPr>
          <w:p w:rsidR="00C96CA9" w:rsidRPr="00C96CA9" w:rsidRDefault="00C96CA9" w:rsidP="00C96CA9">
            <w:pPr>
              <w:spacing w:after="0" w:line="240" w:lineRule="auto"/>
              <w:rPr>
                <w:rFonts w:ascii="Arial" w:hAnsi="Arial" w:cs="Arial"/>
                <w:sz w:val="20"/>
                <w:szCs w:val="20"/>
                <w:lang w:val="el-GR" w:eastAsia="el-GR"/>
              </w:rPr>
            </w:pPr>
            <w:r w:rsidRPr="00C96CA9">
              <w:rPr>
                <w:rFonts w:ascii="Arial" w:hAnsi="Arial" w:cs="Arial"/>
                <w:sz w:val="20"/>
                <w:szCs w:val="20"/>
                <w:lang w:val="el-GR" w:eastAsia="el-GR"/>
              </w:rPr>
              <w:t> </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(33.35)</w:t>
            </w:r>
          </w:p>
        </w:tc>
        <w:tc>
          <w:tcPr>
            <w:tcW w:w="1242"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99" w:type="dxa"/>
            <w:gridSpan w:val="2"/>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(33.27)</w:t>
            </w:r>
          </w:p>
        </w:tc>
        <w:tc>
          <w:tcPr>
            <w:tcW w:w="1570" w:type="dxa"/>
            <w:gridSpan w:val="2"/>
            <w:tcBorders>
              <w:top w:val="nil"/>
              <w:left w:val="nil"/>
              <w:bottom w:val="nil"/>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(37.63)</w:t>
            </w:r>
          </w:p>
        </w:tc>
      </w:tr>
      <w:tr w:rsidR="00C96CA9" w:rsidRPr="00C96CA9" w:rsidTr="004856ED">
        <w:trPr>
          <w:trHeight w:val="300"/>
          <w:jc w:val="center"/>
        </w:trPr>
        <w:tc>
          <w:tcPr>
            <w:tcW w:w="1911" w:type="dxa"/>
            <w:vMerge w:val="restart"/>
            <w:tcBorders>
              <w:top w:val="nil"/>
              <w:left w:val="single" w:sz="8" w:space="0" w:color="auto"/>
              <w:bottom w:val="single" w:sz="8" w:space="0" w:color="000000"/>
              <w:right w:val="single" w:sz="4" w:space="0" w:color="auto"/>
            </w:tcBorders>
            <w:shd w:val="clear" w:color="000000" w:fill="FFFFFF"/>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sz w:val="20"/>
                <w:szCs w:val="20"/>
                <w:lang w:val="el-GR" w:eastAsia="el-GR"/>
              </w:rPr>
              <w:t>Earnings  per Share</w:t>
            </w: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42"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648.7</w:t>
            </w:r>
            <w:r w:rsidRPr="00241CD9">
              <w:rPr>
                <w:rFonts w:cs="Calibri"/>
                <w:color w:val="000000"/>
                <w:lang w:val="el-GR" w:eastAsia="el-GR"/>
              </w:rPr>
              <w:t>*</w:t>
            </w:r>
          </w:p>
        </w:tc>
        <w:tc>
          <w:tcPr>
            <w:tcW w:w="1299"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570" w:type="dxa"/>
            <w:gridSpan w:val="2"/>
            <w:tcBorders>
              <w:top w:val="nil"/>
              <w:left w:val="nil"/>
              <w:bottom w:val="nil"/>
              <w:right w:val="single" w:sz="8" w:space="0" w:color="auto"/>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419.4</w:t>
            </w:r>
          </w:p>
        </w:tc>
      </w:tr>
      <w:tr w:rsidR="00C96CA9" w:rsidRPr="00C96CA9" w:rsidTr="004856ED">
        <w:trPr>
          <w:trHeight w:val="315"/>
          <w:jc w:val="center"/>
        </w:trPr>
        <w:tc>
          <w:tcPr>
            <w:tcW w:w="1911" w:type="dxa"/>
            <w:vMerge/>
            <w:tcBorders>
              <w:top w:val="nil"/>
              <w:left w:val="single" w:sz="8" w:space="0" w:color="auto"/>
              <w:bottom w:val="single" w:sz="8" w:space="0" w:color="000000"/>
              <w:right w:val="single" w:sz="4" w:space="0" w:color="auto"/>
            </w:tcBorders>
            <w:vAlign w:val="center"/>
            <w:hideMark/>
          </w:tcPr>
          <w:p w:rsidR="00C96CA9" w:rsidRPr="00C96CA9" w:rsidRDefault="00C96CA9" w:rsidP="00C96CA9">
            <w:pPr>
              <w:spacing w:after="0" w:line="240" w:lineRule="auto"/>
              <w:rPr>
                <w:rFonts w:ascii="Tahoma" w:hAnsi="Tahoma" w:cs="Tahoma"/>
                <w:b/>
                <w:bCs/>
                <w:sz w:val="20"/>
                <w:szCs w:val="20"/>
                <w:lang w:val="el-GR" w:eastAsia="el-GR"/>
              </w:rPr>
            </w:pPr>
          </w:p>
        </w:tc>
        <w:tc>
          <w:tcPr>
            <w:tcW w:w="1207"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76" w:type="dxa"/>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242" w:type="dxa"/>
            <w:tcBorders>
              <w:top w:val="nil"/>
              <w:left w:val="nil"/>
              <w:bottom w:val="nil"/>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(350.6)</w:t>
            </w:r>
          </w:p>
        </w:tc>
        <w:tc>
          <w:tcPr>
            <w:tcW w:w="1299" w:type="dxa"/>
            <w:gridSpan w:val="2"/>
            <w:tcBorders>
              <w:top w:val="nil"/>
              <w:left w:val="nil"/>
              <w:bottom w:val="nil"/>
              <w:right w:val="nil"/>
            </w:tcBorders>
            <w:shd w:val="clear" w:color="000000" w:fill="FFFFFF"/>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 </w:t>
            </w:r>
          </w:p>
        </w:tc>
        <w:tc>
          <w:tcPr>
            <w:tcW w:w="1570" w:type="dxa"/>
            <w:gridSpan w:val="2"/>
            <w:tcBorders>
              <w:top w:val="nil"/>
              <w:left w:val="nil"/>
              <w:bottom w:val="nil"/>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(395.3)</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Constant</w:t>
            </w:r>
          </w:p>
        </w:tc>
        <w:tc>
          <w:tcPr>
            <w:tcW w:w="1207" w:type="dxa"/>
            <w:tcBorders>
              <w:top w:val="single" w:sz="8" w:space="0" w:color="auto"/>
              <w:left w:val="nil"/>
              <w:bottom w:val="nil"/>
              <w:right w:val="nil"/>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-3.8</w:t>
            </w:r>
            <w:r w:rsidR="00C96CA9" w:rsidRPr="00C96CA9">
              <w:rPr>
                <w:rFonts w:ascii="Tahoma" w:hAnsi="Tahoma" w:cs="Tahoma"/>
                <w:sz w:val="16"/>
                <w:szCs w:val="16"/>
                <w:lang w:val="el-GR" w:eastAsia="el-GR"/>
              </w:rPr>
              <w:t>e+06***</w:t>
            </w:r>
          </w:p>
        </w:tc>
        <w:tc>
          <w:tcPr>
            <w:tcW w:w="1276" w:type="dxa"/>
            <w:tcBorders>
              <w:top w:val="single" w:sz="8" w:space="0" w:color="auto"/>
              <w:left w:val="nil"/>
              <w:bottom w:val="nil"/>
              <w:right w:val="nil"/>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-4.0</w:t>
            </w:r>
            <w:r w:rsidR="00C96CA9" w:rsidRPr="00C96CA9">
              <w:rPr>
                <w:rFonts w:ascii="Tahoma" w:hAnsi="Tahoma" w:cs="Tahoma"/>
                <w:sz w:val="16"/>
                <w:szCs w:val="16"/>
                <w:lang w:val="el-GR" w:eastAsia="el-GR"/>
              </w:rPr>
              <w:t>e+06***</w:t>
            </w:r>
          </w:p>
        </w:tc>
        <w:tc>
          <w:tcPr>
            <w:tcW w:w="1242" w:type="dxa"/>
            <w:tcBorders>
              <w:top w:val="single" w:sz="8" w:space="0" w:color="auto"/>
              <w:left w:val="nil"/>
              <w:bottom w:val="nil"/>
              <w:right w:val="nil"/>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-3.9</w:t>
            </w:r>
            <w:r w:rsidR="00C96CA9" w:rsidRPr="00C96CA9">
              <w:rPr>
                <w:rFonts w:ascii="Tahoma" w:hAnsi="Tahoma" w:cs="Tahoma"/>
                <w:sz w:val="16"/>
                <w:szCs w:val="16"/>
                <w:lang w:val="el-GR" w:eastAsia="el-GR"/>
              </w:rPr>
              <w:t>e+06***</w:t>
            </w:r>
          </w:p>
        </w:tc>
        <w:tc>
          <w:tcPr>
            <w:tcW w:w="1299" w:type="dxa"/>
            <w:gridSpan w:val="2"/>
            <w:tcBorders>
              <w:top w:val="single" w:sz="8" w:space="0" w:color="auto"/>
              <w:left w:val="nil"/>
              <w:bottom w:val="nil"/>
              <w:right w:val="nil"/>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-3.3</w:t>
            </w:r>
            <w:r w:rsidR="00C96CA9" w:rsidRPr="00C96CA9">
              <w:rPr>
                <w:rFonts w:ascii="Tahoma" w:hAnsi="Tahoma" w:cs="Tahoma"/>
                <w:sz w:val="16"/>
                <w:szCs w:val="16"/>
                <w:lang w:val="el-GR" w:eastAsia="el-GR"/>
              </w:rPr>
              <w:t>e+06***</w:t>
            </w:r>
          </w:p>
        </w:tc>
        <w:tc>
          <w:tcPr>
            <w:tcW w:w="1570" w:type="dxa"/>
            <w:gridSpan w:val="2"/>
            <w:tcBorders>
              <w:top w:val="single" w:sz="8" w:space="0" w:color="auto"/>
              <w:left w:val="nil"/>
              <w:bottom w:val="nil"/>
              <w:right w:val="single" w:sz="8" w:space="0" w:color="auto"/>
            </w:tcBorders>
            <w:shd w:val="clear" w:color="000000" w:fill="FFFFFF"/>
            <w:noWrap/>
            <w:vAlign w:val="center"/>
            <w:hideMark/>
          </w:tcPr>
          <w:p w:rsidR="00C96CA9" w:rsidRPr="00C96CA9" w:rsidRDefault="00BB2D63" w:rsidP="00C96CA9">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-3.8</w:t>
            </w:r>
            <w:r w:rsidR="00C96CA9" w:rsidRPr="00C96CA9">
              <w:rPr>
                <w:rFonts w:ascii="Tahoma" w:hAnsi="Tahoma" w:cs="Tahoma"/>
                <w:sz w:val="16"/>
                <w:szCs w:val="16"/>
                <w:lang w:val="el-GR" w:eastAsia="el-GR"/>
              </w:rPr>
              <w:t>e+06***</w:t>
            </w:r>
          </w:p>
        </w:tc>
      </w:tr>
      <w:tr w:rsidR="00C96CA9" w:rsidRPr="00C96CA9" w:rsidTr="004856ED">
        <w:trPr>
          <w:trHeight w:val="300"/>
          <w:jc w:val="center"/>
        </w:trPr>
        <w:tc>
          <w:tcPr>
            <w:tcW w:w="1911" w:type="dxa"/>
            <w:tcBorders>
              <w:top w:val="nil"/>
              <w:left w:val="single" w:sz="8" w:space="0" w:color="auto"/>
              <w:bottom w:val="nil"/>
              <w:right w:val="single" w:sz="4" w:space="0" w:color="auto"/>
            </w:tcBorders>
            <w:shd w:val="clear" w:color="auto" w:fill="auto"/>
            <w:noWrap/>
            <w:vAlign w:val="bottom"/>
            <w:hideMark/>
          </w:tcPr>
          <w:p w:rsidR="00C96CA9" w:rsidRPr="00C96CA9" w:rsidRDefault="00C96CA9" w:rsidP="00C96CA9">
            <w:pPr>
              <w:spacing w:after="0" w:line="240" w:lineRule="auto"/>
              <w:rPr>
                <w:rFonts w:ascii="Arial" w:hAnsi="Arial" w:cs="Arial"/>
                <w:sz w:val="20"/>
                <w:szCs w:val="20"/>
                <w:lang w:val="el-GR" w:eastAsia="el-GR"/>
              </w:rPr>
            </w:pPr>
            <w:r w:rsidRPr="00C96CA9">
              <w:rPr>
                <w:rFonts w:ascii="Arial" w:hAnsi="Arial" w:cs="Arial"/>
                <w:sz w:val="20"/>
                <w:szCs w:val="20"/>
                <w:lang w:val="el-GR" w:eastAsia="el-GR"/>
              </w:rPr>
              <w:t> </w:t>
            </w:r>
          </w:p>
        </w:tc>
        <w:tc>
          <w:tcPr>
            <w:tcW w:w="1207"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(905,535)</w:t>
            </w:r>
          </w:p>
        </w:tc>
        <w:tc>
          <w:tcPr>
            <w:tcW w:w="1276"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(832,810)</w:t>
            </w:r>
          </w:p>
        </w:tc>
        <w:tc>
          <w:tcPr>
            <w:tcW w:w="1242"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(867,809)</w:t>
            </w:r>
          </w:p>
        </w:tc>
        <w:tc>
          <w:tcPr>
            <w:tcW w:w="1299" w:type="dxa"/>
            <w:gridSpan w:val="2"/>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(940,394)</w:t>
            </w:r>
          </w:p>
        </w:tc>
        <w:tc>
          <w:tcPr>
            <w:tcW w:w="1570" w:type="dxa"/>
            <w:gridSpan w:val="2"/>
            <w:tcBorders>
              <w:top w:val="nil"/>
              <w:left w:val="nil"/>
              <w:bottom w:val="dashed" w:sz="4" w:space="0" w:color="auto"/>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(875,390)</w:t>
            </w:r>
          </w:p>
        </w:tc>
      </w:tr>
      <w:tr w:rsidR="00C96CA9" w:rsidRPr="00C96CA9" w:rsidTr="004856ED">
        <w:trPr>
          <w:trHeight w:val="300"/>
          <w:jc w:val="center"/>
        </w:trPr>
        <w:tc>
          <w:tcPr>
            <w:tcW w:w="1911"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Observations</w:t>
            </w:r>
          </w:p>
        </w:tc>
        <w:tc>
          <w:tcPr>
            <w:tcW w:w="1207"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471</w:t>
            </w:r>
          </w:p>
        </w:tc>
        <w:tc>
          <w:tcPr>
            <w:tcW w:w="1276"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471</w:t>
            </w:r>
          </w:p>
        </w:tc>
        <w:tc>
          <w:tcPr>
            <w:tcW w:w="1242" w:type="dxa"/>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471</w:t>
            </w:r>
          </w:p>
        </w:tc>
        <w:tc>
          <w:tcPr>
            <w:tcW w:w="1299" w:type="dxa"/>
            <w:gridSpan w:val="2"/>
            <w:tcBorders>
              <w:top w:val="nil"/>
              <w:left w:val="nil"/>
              <w:bottom w:val="dashed" w:sz="4" w:space="0" w:color="auto"/>
              <w:right w:val="nil"/>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471</w:t>
            </w:r>
          </w:p>
        </w:tc>
        <w:tc>
          <w:tcPr>
            <w:tcW w:w="1570" w:type="dxa"/>
            <w:gridSpan w:val="2"/>
            <w:tcBorders>
              <w:top w:val="nil"/>
              <w:left w:val="nil"/>
              <w:bottom w:val="dashed" w:sz="4" w:space="0" w:color="auto"/>
              <w:right w:val="single" w:sz="8" w:space="0" w:color="auto"/>
            </w:tcBorders>
            <w:shd w:val="clear" w:color="000000" w:fill="FFFFFF"/>
            <w:noWrap/>
            <w:vAlign w:val="center"/>
            <w:hideMark/>
          </w:tcPr>
          <w:p w:rsidR="00C96CA9" w:rsidRPr="00C96CA9" w:rsidRDefault="00C96CA9" w:rsidP="00C96CA9">
            <w:pPr>
              <w:spacing w:after="0" w:line="240" w:lineRule="auto"/>
              <w:jc w:val="center"/>
              <w:rPr>
                <w:rFonts w:ascii="Tahoma" w:hAnsi="Tahoma" w:cs="Tahoma"/>
                <w:sz w:val="16"/>
                <w:szCs w:val="16"/>
                <w:lang w:val="el-GR" w:eastAsia="el-GR"/>
              </w:rPr>
            </w:pPr>
            <w:r w:rsidRPr="00C96CA9">
              <w:rPr>
                <w:rFonts w:ascii="Tahoma" w:hAnsi="Tahoma" w:cs="Tahoma"/>
                <w:sz w:val="16"/>
                <w:szCs w:val="16"/>
                <w:lang w:val="el-GR" w:eastAsia="el-GR"/>
              </w:rPr>
              <w:t>471</w:t>
            </w:r>
          </w:p>
        </w:tc>
      </w:tr>
      <w:tr w:rsidR="00C96CA9" w:rsidRPr="00C96CA9" w:rsidTr="004856ED">
        <w:trPr>
          <w:trHeight w:val="315"/>
          <w:jc w:val="center"/>
        </w:trPr>
        <w:tc>
          <w:tcPr>
            <w:tcW w:w="1911" w:type="dxa"/>
            <w:tcBorders>
              <w:top w:val="nil"/>
              <w:left w:val="single" w:sz="8" w:space="0" w:color="auto"/>
              <w:bottom w:val="single" w:sz="8" w:space="0" w:color="auto"/>
              <w:right w:val="single" w:sz="4" w:space="0" w:color="auto"/>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20"/>
                <w:szCs w:val="20"/>
                <w:lang w:val="el-GR" w:eastAsia="el-GR"/>
              </w:rPr>
            </w:pPr>
            <w:r w:rsidRPr="00C96CA9">
              <w:rPr>
                <w:rFonts w:ascii="Tahoma" w:hAnsi="Tahoma" w:cs="Tahoma"/>
                <w:sz w:val="20"/>
                <w:szCs w:val="20"/>
                <w:lang w:val="el-GR" w:eastAsia="el-GR"/>
              </w:rPr>
              <w:t>Correlation</w:t>
            </w:r>
          </w:p>
        </w:tc>
        <w:tc>
          <w:tcPr>
            <w:tcW w:w="1207"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p>
        </w:tc>
        <w:tc>
          <w:tcPr>
            <w:tcW w:w="1276"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p>
        </w:tc>
        <w:tc>
          <w:tcPr>
            <w:tcW w:w="1242" w:type="dxa"/>
            <w:tcBorders>
              <w:top w:val="nil"/>
              <w:left w:val="nil"/>
              <w:bottom w:val="nil"/>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p>
        </w:tc>
        <w:tc>
          <w:tcPr>
            <w:tcW w:w="1299" w:type="dxa"/>
            <w:gridSpan w:val="2"/>
            <w:tcBorders>
              <w:top w:val="nil"/>
              <w:left w:val="nil"/>
              <w:bottom w:val="nil"/>
              <w:right w:val="nil"/>
            </w:tcBorders>
            <w:shd w:val="clear" w:color="auto" w:fill="auto"/>
            <w:noWrap/>
            <w:vAlign w:val="bottom"/>
            <w:hideMark/>
          </w:tcPr>
          <w:p w:rsidR="00C96CA9" w:rsidRPr="009F4CCC" w:rsidRDefault="00C96CA9" w:rsidP="00C96CA9">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0.0304</w:t>
            </w:r>
          </w:p>
        </w:tc>
        <w:tc>
          <w:tcPr>
            <w:tcW w:w="1570" w:type="dxa"/>
            <w:gridSpan w:val="2"/>
            <w:tcBorders>
              <w:top w:val="nil"/>
              <w:left w:val="nil"/>
              <w:bottom w:val="nil"/>
              <w:right w:val="single" w:sz="8" w:space="0" w:color="auto"/>
            </w:tcBorders>
            <w:shd w:val="clear" w:color="auto" w:fill="auto"/>
            <w:noWrap/>
            <w:vAlign w:val="bottom"/>
            <w:hideMark/>
          </w:tcPr>
          <w:p w:rsidR="00C96CA9" w:rsidRPr="009F4CCC" w:rsidRDefault="00C96CA9" w:rsidP="00C96CA9">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0.5783</w:t>
            </w:r>
          </w:p>
        </w:tc>
      </w:tr>
      <w:tr w:rsidR="00C96CA9" w:rsidRPr="00C96CA9" w:rsidTr="004856ED">
        <w:trPr>
          <w:trHeight w:val="315"/>
          <w:jc w:val="center"/>
        </w:trPr>
        <w:tc>
          <w:tcPr>
            <w:tcW w:w="1911" w:type="dxa"/>
            <w:tcBorders>
              <w:top w:val="nil"/>
              <w:left w:val="single" w:sz="8" w:space="0" w:color="auto"/>
              <w:bottom w:val="single" w:sz="8" w:space="0" w:color="auto"/>
              <w:right w:val="nil"/>
            </w:tcBorders>
            <w:shd w:val="clear" w:color="000000" w:fill="FFFFFF"/>
            <w:noWrap/>
            <w:vAlign w:val="bottom"/>
            <w:hideMark/>
          </w:tcPr>
          <w:p w:rsidR="00C96CA9" w:rsidRPr="00C96CA9" w:rsidRDefault="00C96CA9" w:rsidP="00C96CA9">
            <w:pPr>
              <w:spacing w:after="0" w:line="240" w:lineRule="auto"/>
              <w:jc w:val="center"/>
              <w:rPr>
                <w:rFonts w:ascii="Tahoma" w:hAnsi="Tahoma" w:cs="Tahoma"/>
                <w:b/>
                <w:bCs/>
                <w:sz w:val="20"/>
                <w:szCs w:val="20"/>
                <w:lang w:val="el-GR" w:eastAsia="el-GR"/>
              </w:rPr>
            </w:pPr>
            <w:r w:rsidRPr="00C96CA9">
              <w:rPr>
                <w:rFonts w:ascii="Tahoma" w:hAnsi="Tahoma" w:cs="Tahoma"/>
                <w:b/>
                <w:bCs/>
                <w:i/>
                <w:iCs/>
                <w:sz w:val="20"/>
                <w:szCs w:val="20"/>
                <w:lang w:val="el-GR" w:eastAsia="el-GR"/>
              </w:rPr>
              <w:t>R</w:t>
            </w:r>
            <w:r w:rsidRPr="00C96CA9">
              <w:rPr>
                <w:rFonts w:ascii="Tahoma" w:hAnsi="Tahoma" w:cs="Tahoma"/>
                <w:b/>
                <w:bCs/>
                <w:sz w:val="20"/>
                <w:szCs w:val="20"/>
                <w:lang w:val="el-GR" w:eastAsia="el-GR"/>
              </w:rPr>
              <w:t>-squared adjusted</w:t>
            </w:r>
          </w:p>
        </w:tc>
        <w:tc>
          <w:tcPr>
            <w:tcW w:w="1207" w:type="dxa"/>
            <w:tcBorders>
              <w:top w:val="single" w:sz="8" w:space="0" w:color="auto"/>
              <w:left w:val="single" w:sz="8" w:space="0" w:color="auto"/>
              <w:bottom w:val="single" w:sz="8" w:space="0" w:color="auto"/>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0.4756</w:t>
            </w:r>
          </w:p>
        </w:tc>
        <w:tc>
          <w:tcPr>
            <w:tcW w:w="1276" w:type="dxa"/>
            <w:tcBorders>
              <w:top w:val="single" w:sz="8" w:space="0" w:color="auto"/>
              <w:left w:val="nil"/>
              <w:bottom w:val="single" w:sz="8" w:space="0" w:color="auto"/>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0.4771</w:t>
            </w:r>
          </w:p>
        </w:tc>
        <w:tc>
          <w:tcPr>
            <w:tcW w:w="1242" w:type="dxa"/>
            <w:tcBorders>
              <w:top w:val="single" w:sz="8" w:space="0" w:color="auto"/>
              <w:left w:val="nil"/>
              <w:bottom w:val="single" w:sz="8" w:space="0" w:color="auto"/>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0.4764</w:t>
            </w:r>
          </w:p>
        </w:tc>
        <w:tc>
          <w:tcPr>
            <w:tcW w:w="1299" w:type="dxa"/>
            <w:gridSpan w:val="2"/>
            <w:tcBorders>
              <w:top w:val="single" w:sz="8" w:space="0" w:color="auto"/>
              <w:left w:val="nil"/>
              <w:bottom w:val="single" w:sz="8" w:space="0" w:color="auto"/>
              <w:right w:val="nil"/>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0.4799</w:t>
            </w:r>
          </w:p>
        </w:tc>
        <w:tc>
          <w:tcPr>
            <w:tcW w:w="1570" w:type="dxa"/>
            <w:gridSpan w:val="2"/>
            <w:tcBorders>
              <w:top w:val="single" w:sz="8" w:space="0" w:color="auto"/>
              <w:left w:val="nil"/>
              <w:bottom w:val="single" w:sz="8" w:space="0" w:color="auto"/>
              <w:right w:val="single" w:sz="8" w:space="0" w:color="auto"/>
            </w:tcBorders>
            <w:shd w:val="clear" w:color="auto" w:fill="auto"/>
            <w:noWrap/>
            <w:vAlign w:val="bottom"/>
            <w:hideMark/>
          </w:tcPr>
          <w:p w:rsidR="00C96CA9" w:rsidRPr="00C96CA9" w:rsidRDefault="00C96CA9" w:rsidP="00C96CA9">
            <w:pPr>
              <w:spacing w:after="0" w:line="240" w:lineRule="auto"/>
              <w:jc w:val="center"/>
              <w:rPr>
                <w:rFonts w:ascii="Arial" w:hAnsi="Arial" w:cs="Arial"/>
                <w:sz w:val="20"/>
                <w:szCs w:val="20"/>
                <w:lang w:val="el-GR" w:eastAsia="el-GR"/>
              </w:rPr>
            </w:pPr>
            <w:r w:rsidRPr="00C96CA9">
              <w:rPr>
                <w:rFonts w:ascii="Arial" w:hAnsi="Arial" w:cs="Arial"/>
                <w:sz w:val="20"/>
                <w:szCs w:val="20"/>
                <w:lang w:val="el-GR" w:eastAsia="el-GR"/>
              </w:rPr>
              <w:t>0.4773</w:t>
            </w:r>
          </w:p>
        </w:tc>
      </w:tr>
      <w:tr w:rsidR="00C96CA9" w:rsidRPr="00C96CA9" w:rsidTr="004856ED">
        <w:trPr>
          <w:trHeight w:val="300"/>
          <w:jc w:val="center"/>
        </w:trPr>
        <w:tc>
          <w:tcPr>
            <w:tcW w:w="8505" w:type="dxa"/>
            <w:gridSpan w:val="8"/>
            <w:tcBorders>
              <w:top w:val="single" w:sz="8" w:space="0" w:color="auto"/>
              <w:left w:val="single" w:sz="8" w:space="0" w:color="auto"/>
              <w:bottom w:val="nil"/>
              <w:right w:val="single" w:sz="8" w:space="0" w:color="000000"/>
            </w:tcBorders>
            <w:shd w:val="clear" w:color="000000" w:fill="FFFFFF"/>
            <w:noWrap/>
            <w:vAlign w:val="bottom"/>
            <w:hideMark/>
          </w:tcPr>
          <w:p w:rsidR="00C96CA9" w:rsidRPr="00C96CA9" w:rsidRDefault="00C96CA9" w:rsidP="00C96CA9">
            <w:pPr>
              <w:spacing w:after="0" w:line="240" w:lineRule="auto"/>
              <w:jc w:val="center"/>
              <w:rPr>
                <w:rFonts w:ascii="Tahoma" w:hAnsi="Tahoma" w:cs="Tahoma"/>
                <w:i/>
                <w:iCs/>
                <w:sz w:val="20"/>
                <w:szCs w:val="20"/>
                <w:lang w:val="el-GR" w:eastAsia="el-GR"/>
              </w:rPr>
            </w:pPr>
            <w:r w:rsidRPr="00C96CA9">
              <w:rPr>
                <w:rFonts w:ascii="Tahoma" w:hAnsi="Tahoma" w:cs="Tahoma"/>
                <w:i/>
                <w:iCs/>
                <w:sz w:val="20"/>
                <w:szCs w:val="20"/>
                <w:lang w:val="el-GR" w:eastAsia="el-GR"/>
              </w:rPr>
              <w:t>Standard errors in parentheses</w:t>
            </w:r>
          </w:p>
        </w:tc>
      </w:tr>
      <w:tr w:rsidR="00C96CA9" w:rsidRPr="00C96CA9" w:rsidTr="004856ED">
        <w:trPr>
          <w:trHeight w:val="60"/>
          <w:jc w:val="center"/>
        </w:trPr>
        <w:tc>
          <w:tcPr>
            <w:tcW w:w="8505" w:type="dxa"/>
            <w:gridSpan w:val="8"/>
            <w:tcBorders>
              <w:top w:val="nil"/>
              <w:left w:val="single" w:sz="8" w:space="0" w:color="auto"/>
              <w:bottom w:val="single" w:sz="8" w:space="0" w:color="auto"/>
              <w:right w:val="single" w:sz="8" w:space="0" w:color="000000"/>
            </w:tcBorders>
            <w:shd w:val="clear" w:color="000000" w:fill="FFFFFF"/>
            <w:noWrap/>
            <w:vAlign w:val="bottom"/>
            <w:hideMark/>
          </w:tcPr>
          <w:p w:rsidR="00C96CA9" w:rsidRPr="00C96CA9" w:rsidRDefault="00C96CA9" w:rsidP="00C96CA9">
            <w:pPr>
              <w:spacing w:after="0" w:line="240" w:lineRule="auto"/>
              <w:jc w:val="center"/>
              <w:rPr>
                <w:rFonts w:ascii="Tahoma" w:hAnsi="Tahoma" w:cs="Tahoma"/>
                <w:sz w:val="20"/>
                <w:szCs w:val="20"/>
                <w:lang w:val="el-GR" w:eastAsia="el-GR"/>
              </w:rPr>
            </w:pPr>
            <w:r w:rsidRPr="00C96CA9">
              <w:rPr>
                <w:rFonts w:ascii="Tahoma" w:hAnsi="Tahoma" w:cs="Tahoma"/>
                <w:sz w:val="20"/>
                <w:szCs w:val="20"/>
                <w:lang w:val="el-GR" w:eastAsia="el-GR"/>
              </w:rPr>
              <w:t>*** p&lt;0.01, ** p&lt;0.05, * p&lt;0.1</w:t>
            </w:r>
          </w:p>
        </w:tc>
      </w:tr>
    </w:tbl>
    <w:p w:rsidR="00C96CA9" w:rsidRDefault="00C96CA9" w:rsidP="004F2C59">
      <w:pPr>
        <w:spacing w:line="360" w:lineRule="auto"/>
        <w:jc w:val="both"/>
        <w:rPr>
          <w:rFonts w:ascii="Times New Roman" w:hAnsi="Times New Roman"/>
          <w:b/>
          <w:sz w:val="24"/>
          <w:szCs w:val="24"/>
        </w:rPr>
      </w:pPr>
    </w:p>
    <w:p w:rsidR="007B2DE0" w:rsidRDefault="00CC30F1" w:rsidP="004F2C59">
      <w:pPr>
        <w:spacing w:line="360" w:lineRule="auto"/>
        <w:jc w:val="both"/>
        <w:rPr>
          <w:rFonts w:ascii="Times New Roman" w:hAnsi="Times New Roman"/>
          <w:sz w:val="24"/>
          <w:szCs w:val="24"/>
        </w:rPr>
      </w:pPr>
      <w:r>
        <w:rPr>
          <w:rFonts w:ascii="Times New Roman" w:hAnsi="Times New Roman"/>
          <w:sz w:val="24"/>
          <w:szCs w:val="24"/>
        </w:rPr>
        <w:t>Tables 4,</w:t>
      </w:r>
      <w:r w:rsidR="002A335B">
        <w:rPr>
          <w:rFonts w:ascii="Times New Roman" w:hAnsi="Times New Roman"/>
          <w:sz w:val="24"/>
          <w:szCs w:val="24"/>
        </w:rPr>
        <w:t xml:space="preserve"> </w:t>
      </w:r>
      <w:r>
        <w:rPr>
          <w:rFonts w:ascii="Times New Roman" w:hAnsi="Times New Roman"/>
          <w:sz w:val="24"/>
          <w:szCs w:val="24"/>
        </w:rPr>
        <w:t>5, and 6 represent the results from the regressed models. NI is found to be significant in predicting the dependent variable in all of the three tables. The level of significance is 5%, 5%, and 1</w:t>
      </w:r>
      <w:r w:rsidR="00335160">
        <w:rPr>
          <w:rFonts w:ascii="Times New Roman" w:hAnsi="Times New Roman"/>
          <w:sz w:val="24"/>
          <w:szCs w:val="24"/>
        </w:rPr>
        <w:t>0</w:t>
      </w:r>
      <w:r>
        <w:rPr>
          <w:rFonts w:ascii="Times New Roman" w:hAnsi="Times New Roman"/>
          <w:sz w:val="24"/>
          <w:szCs w:val="24"/>
        </w:rPr>
        <w:t xml:space="preserve">%. A positive relation is also found with a coefficient of 2.582, 1.640, and 0.731 meaning that if NI increases by 1 million dollars then the compensation of a CEO will also increase by the above amounts </w:t>
      </w:r>
      <w:r w:rsidR="003D3102">
        <w:rPr>
          <w:rFonts w:ascii="Times New Roman" w:hAnsi="Times New Roman"/>
          <w:sz w:val="24"/>
          <w:szCs w:val="24"/>
        </w:rPr>
        <w:t>in thousands of dollars</w:t>
      </w:r>
      <w:r>
        <w:rPr>
          <w:rFonts w:ascii="Times New Roman" w:hAnsi="Times New Roman"/>
          <w:sz w:val="24"/>
          <w:szCs w:val="24"/>
        </w:rPr>
        <w:t>. In addi</w:t>
      </w:r>
      <w:r w:rsidR="003D3102">
        <w:rPr>
          <w:rFonts w:ascii="Times New Roman" w:hAnsi="Times New Roman"/>
          <w:sz w:val="24"/>
          <w:szCs w:val="24"/>
        </w:rPr>
        <w:t>tion SP is significant in the 1</w:t>
      </w:r>
      <w:r>
        <w:rPr>
          <w:rFonts w:ascii="Times New Roman" w:hAnsi="Times New Roman"/>
          <w:sz w:val="24"/>
          <w:szCs w:val="24"/>
        </w:rPr>
        <w:t>%, 5%, and 1</w:t>
      </w:r>
      <w:r w:rsidR="003D3102">
        <w:rPr>
          <w:rFonts w:ascii="Times New Roman" w:hAnsi="Times New Roman"/>
          <w:sz w:val="24"/>
          <w:szCs w:val="24"/>
        </w:rPr>
        <w:t>0</w:t>
      </w:r>
      <w:r>
        <w:rPr>
          <w:rFonts w:ascii="Times New Roman" w:hAnsi="Times New Roman"/>
          <w:sz w:val="24"/>
          <w:szCs w:val="24"/>
        </w:rPr>
        <w:t>% level with a posi</w:t>
      </w:r>
      <w:r w:rsidR="003D3102">
        <w:rPr>
          <w:rFonts w:ascii="Times New Roman" w:hAnsi="Times New Roman"/>
          <w:sz w:val="24"/>
          <w:szCs w:val="24"/>
        </w:rPr>
        <w:t>tive coefficient of 82.66, 32.34</w:t>
      </w:r>
      <w:r>
        <w:rPr>
          <w:rFonts w:ascii="Times New Roman" w:hAnsi="Times New Roman"/>
          <w:sz w:val="24"/>
          <w:szCs w:val="24"/>
        </w:rPr>
        <w:t>, and 65.</w:t>
      </w:r>
      <w:r w:rsidR="00296D77">
        <w:rPr>
          <w:rFonts w:ascii="Times New Roman" w:hAnsi="Times New Roman"/>
          <w:sz w:val="24"/>
          <w:szCs w:val="24"/>
        </w:rPr>
        <w:t>59 respectively for tables 4, 5, and 6.</w:t>
      </w:r>
      <w:r w:rsidR="001A742B">
        <w:rPr>
          <w:rFonts w:ascii="Times New Roman" w:hAnsi="Times New Roman"/>
          <w:sz w:val="24"/>
          <w:szCs w:val="24"/>
        </w:rPr>
        <w:t xml:space="preserve"> From these coefficients we can understand that SP affects more the level of compensation than NI.</w:t>
      </w:r>
      <w:r w:rsidR="00E43759">
        <w:rPr>
          <w:rFonts w:ascii="Times New Roman" w:hAnsi="Times New Roman"/>
          <w:sz w:val="24"/>
          <w:szCs w:val="24"/>
        </w:rPr>
        <w:t xml:space="preserve"> In addition EPS is a significant measure of performance in the 5%, 5%, and 1</w:t>
      </w:r>
      <w:r w:rsidR="003D3102">
        <w:rPr>
          <w:rFonts w:ascii="Times New Roman" w:hAnsi="Times New Roman"/>
          <w:sz w:val="24"/>
          <w:szCs w:val="24"/>
        </w:rPr>
        <w:t>0</w:t>
      </w:r>
      <w:r w:rsidR="00E43759">
        <w:rPr>
          <w:rFonts w:ascii="Times New Roman" w:hAnsi="Times New Roman"/>
          <w:sz w:val="24"/>
          <w:szCs w:val="24"/>
        </w:rPr>
        <w:t>% level. The coefficients of EPS for the three tables are positive revealing that when EPS increases by 1 dollar then total compensation will increase by 242.3, 365.1, and 648.7</w:t>
      </w:r>
      <w:r w:rsidR="003D3102">
        <w:rPr>
          <w:rFonts w:ascii="Times New Roman" w:hAnsi="Times New Roman"/>
          <w:sz w:val="24"/>
          <w:szCs w:val="24"/>
        </w:rPr>
        <w:t xml:space="preserve"> thousands of dollars</w:t>
      </w:r>
      <w:r w:rsidR="00E43759">
        <w:rPr>
          <w:rFonts w:ascii="Times New Roman" w:hAnsi="Times New Roman"/>
          <w:sz w:val="24"/>
          <w:szCs w:val="24"/>
        </w:rPr>
        <w:t xml:space="preserve"> resp</w:t>
      </w:r>
      <w:r w:rsidR="003D3102">
        <w:rPr>
          <w:rFonts w:ascii="Times New Roman" w:hAnsi="Times New Roman"/>
          <w:sz w:val="24"/>
          <w:szCs w:val="24"/>
        </w:rPr>
        <w:t>ectively for the three tables</w:t>
      </w:r>
      <w:r w:rsidR="00E43759">
        <w:rPr>
          <w:rFonts w:ascii="Times New Roman" w:hAnsi="Times New Roman"/>
          <w:sz w:val="24"/>
          <w:szCs w:val="24"/>
        </w:rPr>
        <w:t>.</w:t>
      </w:r>
      <w:r w:rsidR="00081E2E">
        <w:rPr>
          <w:rFonts w:ascii="Times New Roman" w:hAnsi="Times New Roman"/>
          <w:sz w:val="24"/>
          <w:szCs w:val="24"/>
        </w:rPr>
        <w:t xml:space="preserve"> These coefficients make EPS the measure that will give better incentives to managers to increase</w:t>
      </w:r>
      <w:r w:rsidR="00BF338D">
        <w:rPr>
          <w:rFonts w:ascii="Times New Roman" w:hAnsi="Times New Roman"/>
          <w:sz w:val="24"/>
          <w:szCs w:val="24"/>
        </w:rPr>
        <w:t xml:space="preserve"> </w:t>
      </w:r>
      <w:r w:rsidR="004A2D0E">
        <w:rPr>
          <w:rFonts w:ascii="Times New Roman" w:hAnsi="Times New Roman"/>
          <w:sz w:val="24"/>
          <w:szCs w:val="24"/>
        </w:rPr>
        <w:t>performance in order to get a higher compensation.</w:t>
      </w:r>
      <w:r w:rsidR="00D20477">
        <w:rPr>
          <w:rFonts w:ascii="Times New Roman" w:hAnsi="Times New Roman"/>
          <w:sz w:val="24"/>
          <w:szCs w:val="24"/>
        </w:rPr>
        <w:t xml:space="preserve"> In addition</w:t>
      </w:r>
      <w:r w:rsidR="00C87C0F">
        <w:rPr>
          <w:rFonts w:ascii="Times New Roman" w:hAnsi="Times New Roman"/>
          <w:sz w:val="24"/>
          <w:szCs w:val="24"/>
        </w:rPr>
        <w:t>,</w:t>
      </w:r>
      <w:r w:rsidR="00D20477">
        <w:rPr>
          <w:rFonts w:ascii="Times New Roman" w:hAnsi="Times New Roman"/>
          <w:sz w:val="24"/>
          <w:szCs w:val="24"/>
        </w:rPr>
        <w:t xml:space="preserve"> </w:t>
      </w:r>
      <w:r w:rsidR="003D3102">
        <w:rPr>
          <w:rFonts w:ascii="Times New Roman" w:hAnsi="Times New Roman"/>
          <w:sz w:val="24"/>
          <w:szCs w:val="24"/>
        </w:rPr>
        <w:t>the examination</w:t>
      </w:r>
      <w:r w:rsidR="00D20477">
        <w:rPr>
          <w:rFonts w:ascii="Times New Roman" w:hAnsi="Times New Roman"/>
          <w:sz w:val="24"/>
          <w:szCs w:val="24"/>
        </w:rPr>
        <w:t xml:space="preserve"> </w:t>
      </w:r>
      <w:r w:rsidR="003D3102">
        <w:rPr>
          <w:rFonts w:ascii="Times New Roman" w:hAnsi="Times New Roman"/>
          <w:sz w:val="24"/>
          <w:szCs w:val="24"/>
        </w:rPr>
        <w:t xml:space="preserve">of </w:t>
      </w:r>
      <w:r w:rsidR="00D20477">
        <w:rPr>
          <w:rFonts w:ascii="Times New Roman" w:hAnsi="Times New Roman"/>
          <w:sz w:val="24"/>
          <w:szCs w:val="24"/>
        </w:rPr>
        <w:t xml:space="preserve">the </w:t>
      </w:r>
      <w:r w:rsidR="003D3102">
        <w:rPr>
          <w:rFonts w:ascii="Times New Roman" w:hAnsi="Times New Roman"/>
          <w:sz w:val="24"/>
          <w:szCs w:val="24"/>
        </w:rPr>
        <w:t xml:space="preserve">overall effect </w:t>
      </w:r>
      <w:r w:rsidR="00081E2E">
        <w:rPr>
          <w:rFonts w:ascii="Times New Roman" w:hAnsi="Times New Roman"/>
          <w:sz w:val="24"/>
          <w:szCs w:val="24"/>
        </w:rPr>
        <w:t xml:space="preserve">of SP </w:t>
      </w:r>
      <w:r w:rsidR="003D3102">
        <w:rPr>
          <w:rFonts w:ascii="Times New Roman" w:hAnsi="Times New Roman"/>
          <w:sz w:val="24"/>
          <w:szCs w:val="24"/>
        </w:rPr>
        <w:t>and</w:t>
      </w:r>
      <w:r w:rsidR="00081E2E">
        <w:rPr>
          <w:rFonts w:ascii="Times New Roman" w:hAnsi="Times New Roman"/>
          <w:sz w:val="24"/>
          <w:szCs w:val="24"/>
        </w:rPr>
        <w:t xml:space="preserve"> NI </w:t>
      </w:r>
      <w:r w:rsidR="003D3102">
        <w:rPr>
          <w:rFonts w:ascii="Times New Roman" w:hAnsi="Times New Roman"/>
          <w:sz w:val="24"/>
          <w:szCs w:val="24"/>
        </w:rPr>
        <w:t>reveals that both measures are</w:t>
      </w:r>
      <w:r w:rsidR="00BF338D">
        <w:rPr>
          <w:rFonts w:ascii="Times New Roman" w:hAnsi="Times New Roman"/>
          <w:sz w:val="24"/>
          <w:szCs w:val="24"/>
        </w:rPr>
        <w:t xml:space="preserve"> significant in predicting</w:t>
      </w:r>
      <w:r w:rsidR="003D3102">
        <w:rPr>
          <w:rFonts w:ascii="Times New Roman" w:hAnsi="Times New Roman"/>
          <w:sz w:val="24"/>
          <w:szCs w:val="24"/>
        </w:rPr>
        <w:t xml:space="preserve"> </w:t>
      </w:r>
      <w:r w:rsidR="008121D6">
        <w:rPr>
          <w:rFonts w:ascii="Times New Roman" w:hAnsi="Times New Roman"/>
          <w:sz w:val="24"/>
          <w:szCs w:val="24"/>
        </w:rPr>
        <w:t>the dependent variable</w:t>
      </w:r>
      <w:r w:rsidR="00BF338D">
        <w:rPr>
          <w:rFonts w:ascii="Times New Roman" w:hAnsi="Times New Roman"/>
          <w:sz w:val="24"/>
          <w:szCs w:val="24"/>
        </w:rPr>
        <w:t xml:space="preserve"> with </w:t>
      </w:r>
      <w:r w:rsidR="00E922C8">
        <w:rPr>
          <w:rFonts w:ascii="Times New Roman" w:hAnsi="Times New Roman"/>
          <w:sz w:val="24"/>
          <w:szCs w:val="24"/>
        </w:rPr>
        <w:t>positive</w:t>
      </w:r>
      <w:r w:rsidR="00BF338D">
        <w:rPr>
          <w:rFonts w:ascii="Times New Roman" w:hAnsi="Times New Roman"/>
          <w:sz w:val="24"/>
          <w:szCs w:val="24"/>
        </w:rPr>
        <w:t xml:space="preserve"> pay performance sensitivity</w:t>
      </w:r>
      <w:r w:rsidR="00E922C8">
        <w:rPr>
          <w:rFonts w:ascii="Times New Roman" w:hAnsi="Times New Roman"/>
          <w:sz w:val="24"/>
          <w:szCs w:val="24"/>
        </w:rPr>
        <w:t xml:space="preserve"> and with a low correlation between </w:t>
      </w:r>
      <w:r w:rsidR="003D3102">
        <w:rPr>
          <w:rFonts w:ascii="Times New Roman" w:hAnsi="Times New Roman"/>
          <w:sz w:val="24"/>
          <w:szCs w:val="24"/>
        </w:rPr>
        <w:t>them</w:t>
      </w:r>
      <w:r w:rsidR="00BF338D">
        <w:rPr>
          <w:rFonts w:ascii="Times New Roman" w:hAnsi="Times New Roman"/>
          <w:sz w:val="24"/>
          <w:szCs w:val="24"/>
        </w:rPr>
        <w:t>.</w:t>
      </w:r>
      <w:r w:rsidR="006E6042">
        <w:rPr>
          <w:rFonts w:ascii="Times New Roman" w:hAnsi="Times New Roman"/>
          <w:sz w:val="24"/>
          <w:szCs w:val="24"/>
        </w:rPr>
        <w:t xml:space="preserve"> On the other hand EPS and SP cannot be regressed together</w:t>
      </w:r>
      <w:r w:rsidR="00EA4FF3">
        <w:rPr>
          <w:rFonts w:ascii="Times New Roman" w:hAnsi="Times New Roman"/>
          <w:sz w:val="24"/>
          <w:szCs w:val="24"/>
        </w:rPr>
        <w:t xml:space="preserve"> because of the high correlation existing between these two measures.</w:t>
      </w:r>
      <w:r w:rsidR="00CE5E99">
        <w:rPr>
          <w:rFonts w:ascii="Times New Roman" w:hAnsi="Times New Roman"/>
          <w:sz w:val="24"/>
          <w:szCs w:val="24"/>
        </w:rPr>
        <w:t xml:space="preserve"> For our decision we have to take into account </w:t>
      </w:r>
      <w:r w:rsidR="00365446">
        <w:rPr>
          <w:rFonts w:ascii="Times New Roman" w:hAnsi="Times New Roman"/>
          <w:sz w:val="24"/>
          <w:szCs w:val="24"/>
        </w:rPr>
        <w:t xml:space="preserve">the percentage of compensation that is explained by the </w:t>
      </w:r>
      <w:r w:rsidR="00365446">
        <w:rPr>
          <w:rFonts w:ascii="Times New Roman" w:hAnsi="Times New Roman"/>
          <w:sz w:val="24"/>
          <w:szCs w:val="24"/>
        </w:rPr>
        <w:lastRenderedPageBreak/>
        <w:t>independent variable</w:t>
      </w:r>
      <w:r w:rsidR="003D3102">
        <w:rPr>
          <w:rFonts w:ascii="Times New Roman" w:hAnsi="Times New Roman"/>
          <w:sz w:val="24"/>
          <w:szCs w:val="24"/>
        </w:rPr>
        <w:t>s</w:t>
      </w:r>
      <w:r w:rsidR="00CE5E99">
        <w:rPr>
          <w:rFonts w:ascii="Times New Roman" w:hAnsi="Times New Roman"/>
          <w:sz w:val="24"/>
          <w:szCs w:val="24"/>
        </w:rPr>
        <w:t>.</w:t>
      </w:r>
      <w:r w:rsidR="00365446">
        <w:rPr>
          <w:rFonts w:ascii="Times New Roman" w:hAnsi="Times New Roman"/>
          <w:sz w:val="24"/>
          <w:szCs w:val="24"/>
        </w:rPr>
        <w:t xml:space="preserve"> The R-squared adjusted for the different measures</w:t>
      </w:r>
      <w:r w:rsidR="002040FD">
        <w:rPr>
          <w:rFonts w:ascii="Times New Roman" w:hAnsi="Times New Roman"/>
          <w:sz w:val="24"/>
          <w:szCs w:val="24"/>
        </w:rPr>
        <w:t xml:space="preserve"> of performance</w:t>
      </w:r>
      <w:r w:rsidR="00365446">
        <w:rPr>
          <w:rFonts w:ascii="Times New Roman" w:hAnsi="Times New Roman"/>
          <w:sz w:val="24"/>
          <w:szCs w:val="24"/>
        </w:rPr>
        <w:t xml:space="preserve"> is almost the same</w:t>
      </w:r>
      <w:r w:rsidR="00C3679E">
        <w:rPr>
          <w:rFonts w:ascii="Times New Roman" w:hAnsi="Times New Roman"/>
          <w:sz w:val="24"/>
          <w:szCs w:val="24"/>
        </w:rPr>
        <w:t>. So our decision will be based on the</w:t>
      </w:r>
      <w:r w:rsidR="00F22E50">
        <w:rPr>
          <w:rFonts w:ascii="Times New Roman" w:hAnsi="Times New Roman"/>
          <w:sz w:val="24"/>
          <w:szCs w:val="24"/>
        </w:rPr>
        <w:t xml:space="preserve"> coefficients </w:t>
      </w:r>
      <w:r w:rsidR="0080374A">
        <w:rPr>
          <w:rFonts w:ascii="Times New Roman" w:hAnsi="Times New Roman"/>
          <w:sz w:val="24"/>
          <w:szCs w:val="24"/>
        </w:rPr>
        <w:t>of the independent variables.</w:t>
      </w:r>
      <w:r w:rsidR="00F22E50">
        <w:rPr>
          <w:rFonts w:ascii="Times New Roman" w:hAnsi="Times New Roman"/>
          <w:sz w:val="24"/>
          <w:szCs w:val="24"/>
        </w:rPr>
        <w:t xml:space="preserve"> </w:t>
      </w:r>
      <w:r w:rsidR="0080374A">
        <w:rPr>
          <w:rFonts w:ascii="Times New Roman" w:hAnsi="Times New Roman"/>
          <w:sz w:val="24"/>
          <w:szCs w:val="24"/>
        </w:rPr>
        <w:t>F</w:t>
      </w:r>
      <w:r w:rsidR="00F22E50">
        <w:rPr>
          <w:rFonts w:ascii="Times New Roman" w:hAnsi="Times New Roman"/>
          <w:sz w:val="24"/>
          <w:szCs w:val="24"/>
        </w:rPr>
        <w:t xml:space="preserve">or small, medium, and large firms the measure that will give better incentives to managers </w:t>
      </w:r>
      <w:r w:rsidR="00E67CFA">
        <w:rPr>
          <w:rFonts w:ascii="Times New Roman" w:hAnsi="Times New Roman"/>
          <w:sz w:val="24"/>
          <w:szCs w:val="24"/>
        </w:rPr>
        <w:t>in order to</w:t>
      </w:r>
      <w:r w:rsidR="00F22E50">
        <w:rPr>
          <w:rFonts w:ascii="Times New Roman" w:hAnsi="Times New Roman"/>
          <w:sz w:val="24"/>
          <w:szCs w:val="24"/>
        </w:rPr>
        <w:t xml:space="preserve"> increase their performance is EPS with </w:t>
      </w:r>
      <w:r w:rsidR="002040FD">
        <w:rPr>
          <w:rFonts w:ascii="Times New Roman" w:hAnsi="Times New Roman"/>
          <w:sz w:val="24"/>
          <w:szCs w:val="24"/>
        </w:rPr>
        <w:t xml:space="preserve">an increasing coefficient </w:t>
      </w:r>
      <w:r w:rsidR="00E67CFA">
        <w:rPr>
          <w:rFonts w:ascii="Times New Roman" w:hAnsi="Times New Roman"/>
          <w:sz w:val="24"/>
          <w:szCs w:val="24"/>
        </w:rPr>
        <w:t xml:space="preserve">in tables </w:t>
      </w:r>
      <w:r w:rsidR="002A335B">
        <w:rPr>
          <w:rFonts w:ascii="Times New Roman" w:hAnsi="Times New Roman"/>
          <w:sz w:val="24"/>
          <w:szCs w:val="24"/>
        </w:rPr>
        <w:t>4, 5, and 6.</w:t>
      </w:r>
    </w:p>
    <w:p w:rsidR="005D3517" w:rsidRDefault="007B2DE0" w:rsidP="002E41BA">
      <w:pPr>
        <w:spacing w:line="360" w:lineRule="auto"/>
        <w:jc w:val="both"/>
        <w:rPr>
          <w:rFonts w:ascii="Times New Roman" w:hAnsi="Times New Roman"/>
          <w:b/>
          <w:i/>
          <w:sz w:val="28"/>
          <w:szCs w:val="28"/>
        </w:rPr>
      </w:pPr>
      <w:r>
        <w:rPr>
          <w:rFonts w:ascii="Times New Roman" w:hAnsi="Times New Roman"/>
          <w:b/>
          <w:i/>
          <w:sz w:val="28"/>
          <w:szCs w:val="28"/>
        </w:rPr>
        <w:t>2006</w:t>
      </w:r>
      <w:r w:rsidRPr="00B81D65">
        <w:rPr>
          <w:rFonts w:ascii="Times New Roman" w:hAnsi="Times New Roman"/>
          <w:b/>
          <w:i/>
          <w:sz w:val="28"/>
          <w:szCs w:val="28"/>
        </w:rPr>
        <w:t xml:space="preserve"> - 200</w:t>
      </w:r>
      <w:r>
        <w:rPr>
          <w:rFonts w:ascii="Times New Roman" w:hAnsi="Times New Roman"/>
          <w:b/>
          <w:i/>
          <w:sz w:val="28"/>
          <w:szCs w:val="28"/>
        </w:rPr>
        <w:t>9</w:t>
      </w:r>
      <w:r w:rsidRPr="00CC30F1">
        <w:rPr>
          <w:rFonts w:ascii="Times New Roman" w:hAnsi="Times New Roman"/>
          <w:b/>
          <w:sz w:val="24"/>
          <w:szCs w:val="24"/>
        </w:rPr>
        <w:t xml:space="preserve"> </w:t>
      </w:r>
      <w:r w:rsidRPr="00B81D65">
        <w:rPr>
          <w:rFonts w:ascii="Times New Roman" w:hAnsi="Times New Roman"/>
          <w:b/>
          <w:i/>
          <w:sz w:val="28"/>
          <w:szCs w:val="28"/>
        </w:rPr>
        <w:t>Market Value Separation</w:t>
      </w:r>
    </w:p>
    <w:tbl>
      <w:tblPr>
        <w:tblW w:w="8515" w:type="dxa"/>
        <w:jc w:val="center"/>
        <w:tblInd w:w="98" w:type="dxa"/>
        <w:tblLook w:val="04A0"/>
      </w:tblPr>
      <w:tblGrid>
        <w:gridCol w:w="2296"/>
        <w:gridCol w:w="1164"/>
        <w:gridCol w:w="1112"/>
        <w:gridCol w:w="1164"/>
        <w:gridCol w:w="1112"/>
        <w:gridCol w:w="1667"/>
      </w:tblGrid>
      <w:tr w:rsidR="00C8582F" w:rsidRPr="00C8582F" w:rsidTr="004856ED">
        <w:trPr>
          <w:trHeight w:val="315"/>
          <w:jc w:val="center"/>
        </w:trPr>
        <w:tc>
          <w:tcPr>
            <w:tcW w:w="8515"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C8582F" w:rsidRPr="00C8582F" w:rsidRDefault="00C8582F" w:rsidP="00C8582F">
            <w:pPr>
              <w:spacing w:after="0" w:line="240" w:lineRule="auto"/>
              <w:jc w:val="center"/>
              <w:rPr>
                <w:rFonts w:ascii="Tahoma" w:hAnsi="Tahoma" w:cs="Tahoma"/>
                <w:color w:val="000000"/>
                <w:sz w:val="20"/>
                <w:szCs w:val="20"/>
                <w:lang w:eastAsia="el-GR"/>
              </w:rPr>
            </w:pPr>
            <w:r w:rsidRPr="00C8582F">
              <w:rPr>
                <w:rFonts w:ascii="Tahoma" w:hAnsi="Tahoma" w:cs="Tahoma"/>
                <w:b/>
                <w:bCs/>
                <w:i/>
                <w:iCs/>
                <w:color w:val="000000"/>
                <w:sz w:val="20"/>
                <w:szCs w:val="20"/>
                <w:lang w:eastAsia="el-GR"/>
              </w:rPr>
              <w:t>TABLE 7</w:t>
            </w:r>
            <w:r w:rsidRPr="00C8582F">
              <w:rPr>
                <w:rFonts w:ascii="Tahoma" w:hAnsi="Tahoma" w:cs="Tahoma"/>
                <w:color w:val="000000"/>
                <w:sz w:val="20"/>
                <w:szCs w:val="20"/>
                <w:lang w:eastAsia="el-GR"/>
              </w:rPr>
              <w:t>: 2006 - 2009 Small Firms Market Value</w:t>
            </w:r>
          </w:p>
        </w:tc>
      </w:tr>
      <w:tr w:rsidR="00C8582F" w:rsidRPr="00C8582F" w:rsidTr="004856ED">
        <w:trPr>
          <w:trHeight w:val="315"/>
          <w:jc w:val="center"/>
        </w:trPr>
        <w:tc>
          <w:tcPr>
            <w:tcW w:w="2296" w:type="dxa"/>
            <w:tcBorders>
              <w:top w:val="nil"/>
              <w:left w:val="single" w:sz="8" w:space="0" w:color="auto"/>
              <w:bottom w:val="single" w:sz="8" w:space="0" w:color="auto"/>
              <w:right w:val="single" w:sz="4" w:space="0" w:color="auto"/>
            </w:tcBorders>
            <w:shd w:val="clear" w:color="000000" w:fill="EEECE1"/>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VARIABLES</w:t>
            </w:r>
          </w:p>
        </w:tc>
        <w:tc>
          <w:tcPr>
            <w:tcW w:w="6219" w:type="dxa"/>
            <w:gridSpan w:val="5"/>
            <w:tcBorders>
              <w:top w:val="single" w:sz="8" w:space="0" w:color="auto"/>
              <w:left w:val="nil"/>
              <w:bottom w:val="single" w:sz="4" w:space="0" w:color="auto"/>
              <w:right w:val="single" w:sz="8" w:space="0" w:color="000000"/>
            </w:tcBorders>
            <w:shd w:val="clear" w:color="000000" w:fill="EEECE1"/>
            <w:noWrap/>
            <w:vAlign w:val="bottom"/>
            <w:hideMark/>
          </w:tcPr>
          <w:p w:rsidR="00C8582F" w:rsidRPr="00C8582F" w:rsidRDefault="00C8582F" w:rsidP="00C8582F">
            <w:pPr>
              <w:spacing w:after="0" w:line="240" w:lineRule="auto"/>
              <w:jc w:val="center"/>
              <w:rPr>
                <w:rFonts w:ascii="Tahoma" w:hAnsi="Tahoma" w:cs="Tahoma"/>
                <w:b/>
                <w:bCs/>
                <w:i/>
                <w:iCs/>
                <w:sz w:val="20"/>
                <w:szCs w:val="20"/>
                <w:lang w:eastAsia="el-GR"/>
              </w:rPr>
            </w:pPr>
            <w:r w:rsidRPr="00C8582F">
              <w:rPr>
                <w:rFonts w:ascii="Tahoma" w:hAnsi="Tahoma" w:cs="Tahoma"/>
                <w:b/>
                <w:bCs/>
                <w:i/>
                <w:iCs/>
                <w:sz w:val="20"/>
                <w:szCs w:val="20"/>
                <w:lang w:eastAsia="el-GR"/>
              </w:rPr>
              <w:t>CEO Compensation per respective measure</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Net Income</w:t>
            </w:r>
          </w:p>
        </w:tc>
        <w:tc>
          <w:tcPr>
            <w:tcW w:w="1164"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8"/>
                <w:szCs w:val="18"/>
                <w:lang w:val="el-GR" w:eastAsia="el-GR"/>
              </w:rPr>
            </w:pPr>
            <w:r w:rsidRPr="003E2E83">
              <w:rPr>
                <w:rFonts w:ascii="Arial" w:hAnsi="Arial" w:cs="Arial"/>
                <w:sz w:val="20"/>
                <w:szCs w:val="20"/>
                <w:lang w:val="el-GR" w:eastAsia="el-GR"/>
              </w:rPr>
              <w:t>1.488</w:t>
            </w:r>
            <w:r w:rsidRPr="00241CD9">
              <w:rPr>
                <w:rFonts w:cs="Calibri"/>
                <w:color w:val="000000"/>
                <w:lang w:val="el-GR" w:eastAsia="el-GR"/>
              </w:rPr>
              <w:t>**</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8"/>
                <w:szCs w:val="18"/>
                <w:lang w:val="el-GR" w:eastAsia="el-GR"/>
              </w:rPr>
            </w:pPr>
            <w:r w:rsidRPr="003E2E83">
              <w:rPr>
                <w:rFonts w:ascii="Arial" w:hAnsi="Arial" w:cs="Arial"/>
                <w:sz w:val="20"/>
                <w:szCs w:val="20"/>
                <w:lang w:val="el-GR" w:eastAsia="el-GR"/>
              </w:rPr>
              <w:t>1.302</w:t>
            </w:r>
            <w:r w:rsidRPr="00241CD9">
              <w:rPr>
                <w:rFonts w:cs="Calibri"/>
                <w:color w:val="000000"/>
                <w:lang w:val="el-GR" w:eastAsia="el-GR"/>
              </w:rPr>
              <w:t>**</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r>
      <w:tr w:rsidR="00C8582F" w:rsidRPr="00C8582F" w:rsidTr="004856ED">
        <w:trPr>
          <w:trHeight w:val="138"/>
          <w:jc w:val="center"/>
        </w:trPr>
        <w:tc>
          <w:tcPr>
            <w:tcW w:w="2296" w:type="dxa"/>
            <w:tcBorders>
              <w:top w:val="nil"/>
              <w:left w:val="single" w:sz="8" w:space="0" w:color="auto"/>
              <w:bottom w:val="nil"/>
              <w:right w:val="single" w:sz="4" w:space="0" w:color="auto"/>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r w:rsidRPr="00C8582F">
              <w:rPr>
                <w:rFonts w:cs="Calibri"/>
                <w:color w:val="000000"/>
                <w:lang w:val="el-GR" w:eastAsia="el-GR"/>
              </w:rPr>
              <w:t> </w:t>
            </w:r>
          </w:p>
        </w:tc>
        <w:tc>
          <w:tcPr>
            <w:tcW w:w="1164"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(0.652)</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3E2E83">
              <w:rPr>
                <w:rFonts w:ascii="Tahoma" w:hAnsi="Tahoma" w:cs="Tahoma"/>
                <w:sz w:val="16"/>
                <w:szCs w:val="16"/>
                <w:lang w:val="el-GR" w:eastAsia="el-GR"/>
              </w:rPr>
              <w:t>(0.658)</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Stock Price</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8"/>
                <w:szCs w:val="18"/>
                <w:lang w:val="el-GR" w:eastAsia="el-GR"/>
              </w:rPr>
            </w:pPr>
            <w:r w:rsidRPr="003E2E83">
              <w:rPr>
                <w:rFonts w:ascii="Arial" w:hAnsi="Arial" w:cs="Arial"/>
                <w:sz w:val="20"/>
                <w:szCs w:val="20"/>
                <w:lang w:val="el-GR" w:eastAsia="el-GR"/>
              </w:rPr>
              <w:t>25.37</w:t>
            </w:r>
            <w:r w:rsidRPr="00241CD9">
              <w:rPr>
                <w:rFonts w:cs="Calibri"/>
                <w:color w:val="000000"/>
                <w:lang w:val="el-GR" w:eastAsia="el-GR"/>
              </w:rPr>
              <w:t>**</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3E2E83">
              <w:rPr>
                <w:rFonts w:ascii="Arial" w:hAnsi="Arial" w:cs="Arial"/>
                <w:sz w:val="20"/>
                <w:szCs w:val="20"/>
                <w:lang w:val="el-GR" w:eastAsia="el-GR"/>
              </w:rPr>
              <w:t>21.68</w:t>
            </w:r>
            <w:r w:rsidRPr="00241CD9">
              <w:rPr>
                <w:rFonts w:cs="Calibri"/>
                <w:color w:val="000000"/>
                <w:lang w:val="el-GR" w:eastAsia="el-GR"/>
              </w:rPr>
              <w:t>*</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3E2E83">
              <w:rPr>
                <w:rFonts w:ascii="Arial" w:hAnsi="Arial" w:cs="Arial"/>
                <w:sz w:val="20"/>
                <w:szCs w:val="20"/>
                <w:lang w:val="el-GR" w:eastAsia="el-GR"/>
              </w:rPr>
              <w:t>-0.220</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r w:rsidRPr="00C8582F">
              <w:rPr>
                <w:rFonts w:cs="Calibri"/>
                <w:color w:val="00000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(11.86)</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(11.97)</w:t>
            </w:r>
          </w:p>
        </w:tc>
        <w:tc>
          <w:tcPr>
            <w:tcW w:w="1667" w:type="dxa"/>
            <w:tcBorders>
              <w:top w:val="nil"/>
              <w:left w:val="nil"/>
              <w:bottom w:val="nil"/>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(15.18)</w:t>
            </w:r>
          </w:p>
        </w:tc>
      </w:tr>
      <w:tr w:rsidR="00C8582F" w:rsidRPr="00C8582F" w:rsidTr="004856ED">
        <w:trPr>
          <w:trHeight w:val="300"/>
          <w:jc w:val="center"/>
        </w:trPr>
        <w:tc>
          <w:tcPr>
            <w:tcW w:w="2296" w:type="dxa"/>
            <w:vMerge w:val="restart"/>
            <w:tcBorders>
              <w:top w:val="nil"/>
              <w:left w:val="single" w:sz="8" w:space="0" w:color="auto"/>
              <w:bottom w:val="single" w:sz="8" w:space="0" w:color="000000"/>
              <w:right w:val="single" w:sz="4" w:space="0" w:color="auto"/>
            </w:tcBorders>
            <w:shd w:val="clear" w:color="000000" w:fill="FFFFFF"/>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Earnings  per Share</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64"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8"/>
                <w:szCs w:val="18"/>
                <w:lang w:val="el-GR" w:eastAsia="el-GR"/>
              </w:rPr>
            </w:pPr>
            <w:r w:rsidRPr="003E2E83">
              <w:rPr>
                <w:rFonts w:ascii="Arial" w:hAnsi="Arial" w:cs="Arial"/>
                <w:sz w:val="20"/>
                <w:szCs w:val="20"/>
                <w:lang w:val="el-GR" w:eastAsia="el-GR"/>
              </w:rPr>
              <w:t>371.8</w:t>
            </w:r>
            <w:r w:rsidRPr="00241CD9">
              <w:rPr>
                <w:rFonts w:cs="Calibri"/>
                <w:color w:val="000000"/>
                <w:lang w:val="el-GR" w:eastAsia="el-GR"/>
              </w:rPr>
              <w:t>***</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667" w:type="dxa"/>
            <w:tcBorders>
              <w:top w:val="nil"/>
              <w:left w:val="nil"/>
              <w:bottom w:val="nil"/>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8"/>
                <w:szCs w:val="18"/>
                <w:lang w:val="el-GR" w:eastAsia="el-GR"/>
              </w:rPr>
            </w:pPr>
            <w:r w:rsidRPr="003E2E83">
              <w:rPr>
                <w:rFonts w:ascii="Arial" w:hAnsi="Arial" w:cs="Arial"/>
                <w:sz w:val="20"/>
                <w:szCs w:val="20"/>
                <w:lang w:val="el-GR" w:eastAsia="el-GR"/>
              </w:rPr>
              <w:t>373.1</w:t>
            </w:r>
            <w:r w:rsidRPr="00241CD9">
              <w:rPr>
                <w:rFonts w:cs="Calibri"/>
                <w:color w:val="000000"/>
                <w:lang w:val="el-GR" w:eastAsia="el-GR"/>
              </w:rPr>
              <w:t>***</w:t>
            </w:r>
          </w:p>
        </w:tc>
      </w:tr>
      <w:tr w:rsidR="00C8582F" w:rsidRPr="00C8582F" w:rsidTr="004856ED">
        <w:trPr>
          <w:trHeight w:val="315"/>
          <w:jc w:val="center"/>
        </w:trPr>
        <w:tc>
          <w:tcPr>
            <w:tcW w:w="2296" w:type="dxa"/>
            <w:vMerge/>
            <w:tcBorders>
              <w:top w:val="nil"/>
              <w:left w:val="single" w:sz="8" w:space="0" w:color="auto"/>
              <w:bottom w:val="single" w:sz="8" w:space="0" w:color="000000"/>
              <w:right w:val="single" w:sz="4" w:space="0" w:color="auto"/>
            </w:tcBorders>
            <w:vAlign w:val="center"/>
            <w:hideMark/>
          </w:tcPr>
          <w:p w:rsidR="00C8582F" w:rsidRPr="00C8582F" w:rsidRDefault="00C8582F" w:rsidP="00C8582F">
            <w:pPr>
              <w:spacing w:after="0" w:line="240" w:lineRule="auto"/>
              <w:rPr>
                <w:rFonts w:ascii="Tahoma" w:hAnsi="Tahoma" w:cs="Tahoma"/>
                <w:b/>
                <w:bCs/>
                <w:sz w:val="20"/>
                <w:szCs w:val="20"/>
                <w:lang w:val="el-GR" w:eastAsia="el-GR"/>
              </w:rPr>
            </w:pP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64"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(108.2)</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667" w:type="dxa"/>
            <w:tcBorders>
              <w:top w:val="nil"/>
              <w:left w:val="nil"/>
              <w:bottom w:val="nil"/>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(139.7)</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Constant</w:t>
            </w:r>
          </w:p>
        </w:tc>
        <w:tc>
          <w:tcPr>
            <w:tcW w:w="1164" w:type="dxa"/>
            <w:tcBorders>
              <w:top w:val="single" w:sz="8" w:space="0" w:color="auto"/>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-89,312</w:t>
            </w:r>
          </w:p>
        </w:tc>
        <w:tc>
          <w:tcPr>
            <w:tcW w:w="1112" w:type="dxa"/>
            <w:tcBorders>
              <w:top w:val="single" w:sz="8" w:space="0" w:color="auto"/>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-113,022</w:t>
            </w:r>
          </w:p>
        </w:tc>
        <w:tc>
          <w:tcPr>
            <w:tcW w:w="1164" w:type="dxa"/>
            <w:tcBorders>
              <w:top w:val="single" w:sz="8" w:space="0" w:color="auto"/>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-221,118</w:t>
            </w:r>
          </w:p>
        </w:tc>
        <w:tc>
          <w:tcPr>
            <w:tcW w:w="1112" w:type="dxa"/>
            <w:tcBorders>
              <w:top w:val="single" w:sz="8" w:space="0" w:color="auto"/>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-186,473</w:t>
            </w:r>
          </w:p>
        </w:tc>
        <w:tc>
          <w:tcPr>
            <w:tcW w:w="1667" w:type="dxa"/>
            <w:tcBorders>
              <w:top w:val="single" w:sz="8" w:space="0" w:color="auto"/>
              <w:left w:val="nil"/>
              <w:bottom w:val="nil"/>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-220,814</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r w:rsidRPr="00C8582F">
              <w:rPr>
                <w:rFonts w:cs="Calibri"/>
                <w:color w:val="000000"/>
                <w:lang w:val="el-GR" w:eastAsia="el-GR"/>
              </w:rPr>
              <w:t> </w:t>
            </w:r>
          </w:p>
        </w:tc>
        <w:tc>
          <w:tcPr>
            <w:tcW w:w="1164"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(414,095)</w:t>
            </w:r>
          </w:p>
        </w:tc>
        <w:tc>
          <w:tcPr>
            <w:tcW w:w="1112"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(416,210)</w:t>
            </w:r>
          </w:p>
        </w:tc>
        <w:tc>
          <w:tcPr>
            <w:tcW w:w="1164"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(414,240)</w:t>
            </w:r>
          </w:p>
        </w:tc>
        <w:tc>
          <w:tcPr>
            <w:tcW w:w="1112"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(416,474)</w:t>
            </w:r>
          </w:p>
        </w:tc>
        <w:tc>
          <w:tcPr>
            <w:tcW w:w="1667" w:type="dxa"/>
            <w:tcBorders>
              <w:top w:val="nil"/>
              <w:left w:val="nil"/>
              <w:bottom w:val="dashed" w:sz="4" w:space="0" w:color="auto"/>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(415,253)</w:t>
            </w:r>
          </w:p>
        </w:tc>
      </w:tr>
      <w:tr w:rsidR="00C8582F" w:rsidRPr="00C8582F" w:rsidTr="004856ED">
        <w:trPr>
          <w:trHeight w:val="300"/>
          <w:jc w:val="center"/>
        </w:trPr>
        <w:tc>
          <w:tcPr>
            <w:tcW w:w="2296"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Observations</w:t>
            </w:r>
          </w:p>
        </w:tc>
        <w:tc>
          <w:tcPr>
            <w:tcW w:w="1164"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601</w:t>
            </w:r>
          </w:p>
        </w:tc>
        <w:tc>
          <w:tcPr>
            <w:tcW w:w="1112"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601</w:t>
            </w:r>
          </w:p>
        </w:tc>
        <w:tc>
          <w:tcPr>
            <w:tcW w:w="1164"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601</w:t>
            </w:r>
          </w:p>
        </w:tc>
        <w:tc>
          <w:tcPr>
            <w:tcW w:w="1112"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601</w:t>
            </w:r>
          </w:p>
        </w:tc>
        <w:tc>
          <w:tcPr>
            <w:tcW w:w="1667" w:type="dxa"/>
            <w:tcBorders>
              <w:top w:val="nil"/>
              <w:left w:val="nil"/>
              <w:bottom w:val="dashed" w:sz="4" w:space="0" w:color="auto"/>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601</w:t>
            </w:r>
          </w:p>
        </w:tc>
      </w:tr>
      <w:tr w:rsidR="00C8582F" w:rsidRPr="00C8582F" w:rsidTr="004856ED">
        <w:trPr>
          <w:trHeight w:val="315"/>
          <w:jc w:val="center"/>
        </w:trPr>
        <w:tc>
          <w:tcPr>
            <w:tcW w:w="2296" w:type="dxa"/>
            <w:tcBorders>
              <w:top w:val="nil"/>
              <w:left w:val="single" w:sz="8" w:space="0" w:color="auto"/>
              <w:bottom w:val="single" w:sz="8" w:space="0" w:color="auto"/>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20"/>
                <w:szCs w:val="20"/>
                <w:lang w:val="el-GR" w:eastAsia="el-GR"/>
              </w:rPr>
            </w:pPr>
            <w:r w:rsidRPr="00C8582F">
              <w:rPr>
                <w:rFonts w:ascii="Tahoma" w:hAnsi="Tahoma" w:cs="Tahoma"/>
                <w:sz w:val="20"/>
                <w:szCs w:val="20"/>
                <w:lang w:val="el-GR" w:eastAsia="el-GR"/>
              </w:rPr>
              <w:t>Correlation</w:t>
            </w:r>
          </w:p>
        </w:tc>
        <w:tc>
          <w:tcPr>
            <w:tcW w:w="1164"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jc w:val="center"/>
              <w:rPr>
                <w:rFonts w:cs="Calibri"/>
                <w:color w:val="000000"/>
                <w:lang w:val="el-GR" w:eastAsia="el-GR"/>
              </w:rPr>
            </w:pPr>
          </w:p>
        </w:tc>
        <w:tc>
          <w:tcPr>
            <w:tcW w:w="1112"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jc w:val="center"/>
              <w:rPr>
                <w:rFonts w:cs="Calibri"/>
                <w:color w:val="000000"/>
                <w:lang w:val="el-GR" w:eastAsia="el-GR"/>
              </w:rPr>
            </w:pPr>
          </w:p>
        </w:tc>
        <w:tc>
          <w:tcPr>
            <w:tcW w:w="1164"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jc w:val="center"/>
              <w:rPr>
                <w:rFonts w:cs="Calibri"/>
                <w:color w:val="000000"/>
                <w:lang w:val="el-GR" w:eastAsia="el-GR"/>
              </w:rPr>
            </w:pPr>
          </w:p>
        </w:tc>
        <w:tc>
          <w:tcPr>
            <w:tcW w:w="1112" w:type="dxa"/>
            <w:tcBorders>
              <w:top w:val="nil"/>
              <w:left w:val="nil"/>
              <w:bottom w:val="single" w:sz="8" w:space="0" w:color="auto"/>
              <w:right w:val="nil"/>
            </w:tcBorders>
            <w:shd w:val="clear" w:color="000000" w:fill="FFFFFF"/>
            <w:noWrap/>
            <w:vAlign w:val="center"/>
            <w:hideMark/>
          </w:tcPr>
          <w:p w:rsidR="00C8582F" w:rsidRPr="009F4CCC" w:rsidRDefault="00C8582F" w:rsidP="00C8582F">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0.152</w:t>
            </w:r>
          </w:p>
        </w:tc>
        <w:tc>
          <w:tcPr>
            <w:tcW w:w="1667" w:type="dxa"/>
            <w:tcBorders>
              <w:top w:val="nil"/>
              <w:left w:val="nil"/>
              <w:bottom w:val="single" w:sz="8" w:space="0" w:color="auto"/>
              <w:right w:val="single" w:sz="8" w:space="0" w:color="auto"/>
            </w:tcBorders>
            <w:shd w:val="clear" w:color="000000" w:fill="FFFFFF"/>
            <w:noWrap/>
            <w:vAlign w:val="center"/>
            <w:hideMark/>
          </w:tcPr>
          <w:p w:rsidR="00C8582F" w:rsidRPr="009F4CCC" w:rsidRDefault="00C8582F" w:rsidP="00C8582F">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0.7189</w:t>
            </w:r>
          </w:p>
        </w:tc>
      </w:tr>
      <w:tr w:rsidR="00C8582F" w:rsidRPr="00C8582F" w:rsidTr="004856ED">
        <w:trPr>
          <w:trHeight w:val="315"/>
          <w:jc w:val="center"/>
        </w:trPr>
        <w:tc>
          <w:tcPr>
            <w:tcW w:w="2296" w:type="dxa"/>
            <w:tcBorders>
              <w:top w:val="nil"/>
              <w:left w:val="single" w:sz="8" w:space="0" w:color="auto"/>
              <w:bottom w:val="single" w:sz="8" w:space="0" w:color="auto"/>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i/>
                <w:iCs/>
                <w:sz w:val="20"/>
                <w:szCs w:val="20"/>
                <w:lang w:val="el-GR" w:eastAsia="el-GR"/>
              </w:rPr>
              <w:t>R</w:t>
            </w:r>
            <w:r w:rsidRPr="00C8582F">
              <w:rPr>
                <w:rFonts w:ascii="Tahoma" w:hAnsi="Tahoma" w:cs="Tahoma"/>
                <w:b/>
                <w:bCs/>
                <w:sz w:val="20"/>
                <w:szCs w:val="20"/>
                <w:lang w:val="el-GR" w:eastAsia="el-GR"/>
              </w:rPr>
              <w:t>-squared adjusted</w:t>
            </w:r>
          </w:p>
        </w:tc>
        <w:tc>
          <w:tcPr>
            <w:tcW w:w="1164" w:type="dxa"/>
            <w:tcBorders>
              <w:top w:val="single" w:sz="8" w:space="0" w:color="auto"/>
              <w:left w:val="nil"/>
              <w:bottom w:val="single" w:sz="8" w:space="0" w:color="auto"/>
              <w:right w:val="nil"/>
            </w:tcBorders>
            <w:shd w:val="clear" w:color="auto" w:fill="auto"/>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0.3919</w:t>
            </w:r>
          </w:p>
        </w:tc>
        <w:tc>
          <w:tcPr>
            <w:tcW w:w="1112" w:type="dxa"/>
            <w:tcBorders>
              <w:top w:val="single" w:sz="8" w:space="0" w:color="auto"/>
              <w:left w:val="nil"/>
              <w:bottom w:val="single" w:sz="8" w:space="0" w:color="auto"/>
              <w:right w:val="nil"/>
            </w:tcBorders>
            <w:shd w:val="clear" w:color="auto" w:fill="auto"/>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0.3911</w:t>
            </w:r>
          </w:p>
        </w:tc>
        <w:tc>
          <w:tcPr>
            <w:tcW w:w="1164" w:type="dxa"/>
            <w:tcBorders>
              <w:top w:val="single" w:sz="8" w:space="0" w:color="auto"/>
              <w:left w:val="nil"/>
              <w:bottom w:val="single" w:sz="8" w:space="0" w:color="auto"/>
              <w:right w:val="nil"/>
            </w:tcBorders>
            <w:shd w:val="clear" w:color="auto" w:fill="auto"/>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0.401</w:t>
            </w:r>
          </w:p>
        </w:tc>
        <w:tc>
          <w:tcPr>
            <w:tcW w:w="1112" w:type="dxa"/>
            <w:tcBorders>
              <w:top w:val="nil"/>
              <w:left w:val="nil"/>
              <w:bottom w:val="single" w:sz="8" w:space="0" w:color="auto"/>
              <w:right w:val="nil"/>
            </w:tcBorders>
            <w:shd w:val="clear" w:color="auto" w:fill="auto"/>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0.3951</w:t>
            </w:r>
          </w:p>
        </w:tc>
        <w:tc>
          <w:tcPr>
            <w:tcW w:w="1667" w:type="dxa"/>
            <w:tcBorders>
              <w:top w:val="nil"/>
              <w:left w:val="nil"/>
              <w:bottom w:val="single" w:sz="8" w:space="0" w:color="auto"/>
              <w:right w:val="single" w:sz="8" w:space="0" w:color="auto"/>
            </w:tcBorders>
            <w:shd w:val="clear" w:color="auto" w:fill="auto"/>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0.3996</w:t>
            </w:r>
          </w:p>
        </w:tc>
      </w:tr>
      <w:tr w:rsidR="00C8582F" w:rsidRPr="00C8582F" w:rsidTr="004856ED">
        <w:trPr>
          <w:trHeight w:val="300"/>
          <w:jc w:val="center"/>
        </w:trPr>
        <w:tc>
          <w:tcPr>
            <w:tcW w:w="8515"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C8582F" w:rsidRPr="00C8582F" w:rsidRDefault="00C8582F" w:rsidP="00C8582F">
            <w:pPr>
              <w:spacing w:after="0" w:line="240" w:lineRule="auto"/>
              <w:jc w:val="center"/>
              <w:rPr>
                <w:rFonts w:ascii="Tahoma" w:hAnsi="Tahoma" w:cs="Tahoma"/>
                <w:i/>
                <w:iCs/>
                <w:sz w:val="20"/>
                <w:szCs w:val="20"/>
                <w:lang w:val="el-GR" w:eastAsia="el-GR"/>
              </w:rPr>
            </w:pPr>
            <w:r w:rsidRPr="00C8582F">
              <w:rPr>
                <w:rFonts w:ascii="Tahoma" w:hAnsi="Tahoma" w:cs="Tahoma"/>
                <w:i/>
                <w:iCs/>
                <w:sz w:val="20"/>
                <w:szCs w:val="20"/>
                <w:lang w:val="el-GR" w:eastAsia="el-GR"/>
              </w:rPr>
              <w:t>Standard errors in parentheses</w:t>
            </w:r>
          </w:p>
        </w:tc>
      </w:tr>
      <w:tr w:rsidR="00C8582F" w:rsidRPr="00C8582F" w:rsidTr="004856ED">
        <w:trPr>
          <w:trHeight w:val="60"/>
          <w:jc w:val="center"/>
        </w:trPr>
        <w:tc>
          <w:tcPr>
            <w:tcW w:w="8515"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20"/>
                <w:szCs w:val="20"/>
                <w:lang w:val="el-GR" w:eastAsia="el-GR"/>
              </w:rPr>
            </w:pPr>
            <w:r w:rsidRPr="00C8582F">
              <w:rPr>
                <w:rFonts w:ascii="Tahoma" w:hAnsi="Tahoma" w:cs="Tahoma"/>
                <w:sz w:val="20"/>
                <w:szCs w:val="20"/>
                <w:lang w:val="el-GR" w:eastAsia="el-GR"/>
              </w:rPr>
              <w:t>*** p&lt;0.01, ** p&lt;0.05, * p&lt;0.1</w:t>
            </w:r>
          </w:p>
        </w:tc>
      </w:tr>
      <w:tr w:rsidR="00C8582F" w:rsidRPr="00C8582F" w:rsidTr="004856ED">
        <w:trPr>
          <w:trHeight w:val="315"/>
          <w:jc w:val="center"/>
        </w:trPr>
        <w:tc>
          <w:tcPr>
            <w:tcW w:w="2296"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b/>
                <w:bCs/>
                <w:i/>
                <w:iCs/>
                <w:lang w:val="el-GR" w:eastAsia="el-GR"/>
              </w:rPr>
            </w:pPr>
          </w:p>
        </w:tc>
        <w:tc>
          <w:tcPr>
            <w:tcW w:w="1164"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p>
        </w:tc>
        <w:tc>
          <w:tcPr>
            <w:tcW w:w="1112"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p>
        </w:tc>
        <w:tc>
          <w:tcPr>
            <w:tcW w:w="1164"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p>
        </w:tc>
        <w:tc>
          <w:tcPr>
            <w:tcW w:w="1112"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p>
        </w:tc>
        <w:tc>
          <w:tcPr>
            <w:tcW w:w="1667"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p>
        </w:tc>
      </w:tr>
      <w:tr w:rsidR="00C8582F" w:rsidRPr="00C8582F" w:rsidTr="004856ED">
        <w:trPr>
          <w:trHeight w:val="315"/>
          <w:jc w:val="center"/>
        </w:trPr>
        <w:tc>
          <w:tcPr>
            <w:tcW w:w="8515"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C8582F" w:rsidRPr="00C8582F" w:rsidRDefault="00C8582F" w:rsidP="00C8582F">
            <w:pPr>
              <w:spacing w:after="0" w:line="240" w:lineRule="auto"/>
              <w:jc w:val="center"/>
              <w:rPr>
                <w:rFonts w:ascii="Tahoma" w:hAnsi="Tahoma" w:cs="Tahoma"/>
                <w:color w:val="000000"/>
                <w:sz w:val="20"/>
                <w:szCs w:val="20"/>
                <w:lang w:eastAsia="el-GR"/>
              </w:rPr>
            </w:pPr>
            <w:r w:rsidRPr="00C8582F">
              <w:rPr>
                <w:rFonts w:ascii="Tahoma" w:hAnsi="Tahoma" w:cs="Tahoma"/>
                <w:b/>
                <w:bCs/>
                <w:i/>
                <w:iCs/>
                <w:color w:val="000000"/>
                <w:sz w:val="20"/>
                <w:szCs w:val="20"/>
                <w:lang w:eastAsia="el-GR"/>
              </w:rPr>
              <w:t>TABLE 8:</w:t>
            </w:r>
            <w:r w:rsidRPr="00C8582F">
              <w:rPr>
                <w:rFonts w:ascii="Tahoma" w:hAnsi="Tahoma" w:cs="Tahoma"/>
                <w:i/>
                <w:iCs/>
                <w:color w:val="000000"/>
                <w:sz w:val="20"/>
                <w:szCs w:val="20"/>
                <w:lang w:eastAsia="el-GR"/>
              </w:rPr>
              <w:t xml:space="preserve"> </w:t>
            </w:r>
            <w:r w:rsidRPr="00C8582F">
              <w:rPr>
                <w:rFonts w:ascii="Tahoma" w:hAnsi="Tahoma" w:cs="Tahoma"/>
                <w:color w:val="000000"/>
                <w:sz w:val="20"/>
                <w:szCs w:val="20"/>
                <w:lang w:eastAsia="el-GR"/>
              </w:rPr>
              <w:t>2006 - 2009 Medium Firms Market Value</w:t>
            </w:r>
          </w:p>
        </w:tc>
      </w:tr>
      <w:tr w:rsidR="00C8582F" w:rsidRPr="00C8582F" w:rsidTr="004856ED">
        <w:trPr>
          <w:trHeight w:val="315"/>
          <w:jc w:val="center"/>
        </w:trPr>
        <w:tc>
          <w:tcPr>
            <w:tcW w:w="2296" w:type="dxa"/>
            <w:tcBorders>
              <w:top w:val="nil"/>
              <w:left w:val="single" w:sz="8" w:space="0" w:color="auto"/>
              <w:bottom w:val="single" w:sz="8" w:space="0" w:color="auto"/>
              <w:right w:val="single" w:sz="4" w:space="0" w:color="auto"/>
            </w:tcBorders>
            <w:shd w:val="clear" w:color="000000" w:fill="EEECE1"/>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VARIABLES</w:t>
            </w:r>
          </w:p>
        </w:tc>
        <w:tc>
          <w:tcPr>
            <w:tcW w:w="6219" w:type="dxa"/>
            <w:gridSpan w:val="5"/>
            <w:tcBorders>
              <w:top w:val="single" w:sz="8" w:space="0" w:color="auto"/>
              <w:left w:val="nil"/>
              <w:bottom w:val="single" w:sz="4" w:space="0" w:color="auto"/>
              <w:right w:val="single" w:sz="8" w:space="0" w:color="000000"/>
            </w:tcBorders>
            <w:shd w:val="clear" w:color="000000" w:fill="EEECE1"/>
            <w:noWrap/>
            <w:vAlign w:val="bottom"/>
            <w:hideMark/>
          </w:tcPr>
          <w:p w:rsidR="00C8582F" w:rsidRPr="00C8582F" w:rsidRDefault="00C8582F" w:rsidP="00C8582F">
            <w:pPr>
              <w:spacing w:after="0" w:line="240" w:lineRule="auto"/>
              <w:jc w:val="center"/>
              <w:rPr>
                <w:rFonts w:ascii="Tahoma" w:hAnsi="Tahoma" w:cs="Tahoma"/>
                <w:b/>
                <w:bCs/>
                <w:i/>
                <w:iCs/>
                <w:sz w:val="20"/>
                <w:szCs w:val="20"/>
                <w:lang w:eastAsia="el-GR"/>
              </w:rPr>
            </w:pPr>
            <w:r w:rsidRPr="00C8582F">
              <w:rPr>
                <w:rFonts w:ascii="Tahoma" w:hAnsi="Tahoma" w:cs="Tahoma"/>
                <w:b/>
                <w:bCs/>
                <w:i/>
                <w:iCs/>
                <w:sz w:val="20"/>
                <w:szCs w:val="20"/>
                <w:lang w:eastAsia="el-GR"/>
              </w:rPr>
              <w:t>CEO Compensation per respective measure</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Net Income</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1.273***</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3E2E83">
            <w:pPr>
              <w:spacing w:after="0" w:line="240" w:lineRule="auto"/>
              <w:jc w:val="center"/>
              <w:rPr>
                <w:rFonts w:cs="Calibri"/>
                <w:color w:val="000000"/>
                <w:lang w:val="el-GR" w:eastAsia="el-GR"/>
              </w:rPr>
            </w:pPr>
            <w:r w:rsidRPr="00C8582F">
              <w:rPr>
                <w:rFonts w:cs="Calibri"/>
                <w:color w:val="000000"/>
                <w:lang w:val="el-GR" w:eastAsia="el-GR"/>
              </w:rPr>
              <w:t>1.204***</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r>
      <w:tr w:rsidR="00C8582F" w:rsidRPr="00C8582F" w:rsidTr="004856ED">
        <w:trPr>
          <w:trHeight w:val="124"/>
          <w:jc w:val="center"/>
        </w:trPr>
        <w:tc>
          <w:tcPr>
            <w:tcW w:w="2296" w:type="dxa"/>
            <w:tcBorders>
              <w:top w:val="nil"/>
              <w:left w:val="single" w:sz="8" w:space="0" w:color="auto"/>
              <w:bottom w:val="nil"/>
              <w:right w:val="single" w:sz="4" w:space="0" w:color="auto"/>
            </w:tcBorders>
            <w:shd w:val="clear" w:color="auto" w:fill="auto"/>
            <w:noWrap/>
            <w:vAlign w:val="bottom"/>
            <w:hideMark/>
          </w:tcPr>
          <w:p w:rsidR="00C8582F" w:rsidRPr="00C8582F" w:rsidRDefault="00C8582F" w:rsidP="00C8582F">
            <w:pPr>
              <w:spacing w:after="0" w:line="240" w:lineRule="auto"/>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3E2E83">
              <w:rPr>
                <w:rFonts w:ascii="Tahoma" w:hAnsi="Tahoma" w:cs="Tahoma"/>
                <w:sz w:val="16"/>
                <w:szCs w:val="16"/>
                <w:lang w:val="el-GR" w:eastAsia="el-GR"/>
              </w:rPr>
              <w:t>(0.402)</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3E2E83">
              <w:rPr>
                <w:rFonts w:ascii="Tahoma" w:hAnsi="Tahoma" w:cs="Tahoma"/>
                <w:sz w:val="16"/>
                <w:szCs w:val="16"/>
                <w:lang w:val="el-GR" w:eastAsia="el-GR"/>
              </w:rPr>
              <w:t>(0.401)</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Stock Price</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66.23**</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60.00**</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48.70*</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auto" w:fill="auto"/>
            <w:noWrap/>
            <w:vAlign w:val="bottom"/>
            <w:hideMark/>
          </w:tcPr>
          <w:p w:rsidR="00C8582F" w:rsidRPr="00C8582F" w:rsidRDefault="00C8582F" w:rsidP="00C8582F">
            <w:pPr>
              <w:spacing w:after="0" w:line="240" w:lineRule="auto"/>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3E2E83">
              <w:rPr>
                <w:rFonts w:ascii="Tahoma" w:hAnsi="Tahoma" w:cs="Tahoma"/>
                <w:sz w:val="16"/>
                <w:szCs w:val="16"/>
                <w:lang w:val="el-GR" w:eastAsia="el-GR"/>
              </w:rPr>
              <w:t>(27.16)</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3E2E83">
              <w:rPr>
                <w:rFonts w:ascii="Tahoma" w:hAnsi="Tahoma" w:cs="Tahoma"/>
                <w:sz w:val="16"/>
                <w:szCs w:val="16"/>
                <w:lang w:val="el-GR" w:eastAsia="el-GR"/>
              </w:rPr>
              <w:t>(27.00)</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3E2E83">
              <w:rPr>
                <w:rFonts w:ascii="Tahoma" w:hAnsi="Tahoma" w:cs="Tahoma"/>
                <w:sz w:val="16"/>
                <w:szCs w:val="16"/>
                <w:lang w:val="el-GR" w:eastAsia="el-GR"/>
              </w:rPr>
              <w:t>(27.78)</w:t>
            </w:r>
          </w:p>
        </w:tc>
      </w:tr>
      <w:tr w:rsidR="00C8582F" w:rsidRPr="00C8582F" w:rsidTr="004856ED">
        <w:trPr>
          <w:trHeight w:val="300"/>
          <w:jc w:val="center"/>
        </w:trPr>
        <w:tc>
          <w:tcPr>
            <w:tcW w:w="2296" w:type="dxa"/>
            <w:vMerge w:val="restart"/>
            <w:tcBorders>
              <w:top w:val="nil"/>
              <w:left w:val="single" w:sz="8" w:space="0" w:color="auto"/>
              <w:bottom w:val="single" w:sz="8" w:space="0" w:color="000000"/>
              <w:right w:val="single" w:sz="4" w:space="0" w:color="auto"/>
            </w:tcBorders>
            <w:shd w:val="clear" w:color="000000" w:fill="FFFFFF"/>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Earnings  per Share</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410.6***</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354.3***</w:t>
            </w:r>
          </w:p>
        </w:tc>
      </w:tr>
      <w:tr w:rsidR="00C8582F" w:rsidRPr="00C8582F" w:rsidTr="004856ED">
        <w:trPr>
          <w:trHeight w:val="54"/>
          <w:jc w:val="center"/>
        </w:trPr>
        <w:tc>
          <w:tcPr>
            <w:tcW w:w="2296" w:type="dxa"/>
            <w:vMerge/>
            <w:tcBorders>
              <w:top w:val="nil"/>
              <w:left w:val="single" w:sz="8" w:space="0" w:color="auto"/>
              <w:bottom w:val="single" w:sz="8" w:space="0" w:color="000000"/>
              <w:right w:val="single" w:sz="4" w:space="0" w:color="auto"/>
            </w:tcBorders>
            <w:vAlign w:val="center"/>
            <w:hideMark/>
          </w:tcPr>
          <w:p w:rsidR="00C8582F" w:rsidRPr="00C8582F" w:rsidRDefault="00C8582F" w:rsidP="00C8582F">
            <w:pPr>
              <w:spacing w:after="0" w:line="240" w:lineRule="auto"/>
              <w:rPr>
                <w:rFonts w:ascii="Tahoma" w:hAnsi="Tahoma" w:cs="Tahoma"/>
                <w:b/>
                <w:bCs/>
                <w:sz w:val="20"/>
                <w:szCs w:val="20"/>
                <w:lang w:val="el-GR" w:eastAsia="el-GR"/>
              </w:rPr>
            </w:pP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3E2E83">
              <w:rPr>
                <w:rFonts w:ascii="Tahoma" w:hAnsi="Tahoma" w:cs="Tahoma"/>
                <w:sz w:val="16"/>
                <w:szCs w:val="16"/>
                <w:lang w:val="el-GR" w:eastAsia="el-GR"/>
              </w:rPr>
              <w:t>(130.7)</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3E2E83">
              <w:rPr>
                <w:rFonts w:ascii="Tahoma" w:hAnsi="Tahoma" w:cs="Tahoma"/>
                <w:sz w:val="16"/>
                <w:szCs w:val="16"/>
                <w:lang w:val="el-GR" w:eastAsia="el-GR"/>
              </w:rPr>
              <w:t>(134.3)</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Constant</w:t>
            </w:r>
          </w:p>
        </w:tc>
        <w:tc>
          <w:tcPr>
            <w:tcW w:w="1164" w:type="dxa"/>
            <w:tcBorders>
              <w:top w:val="single" w:sz="8" w:space="0" w:color="auto"/>
              <w:left w:val="nil"/>
              <w:bottom w:val="nil"/>
              <w:right w:val="nil"/>
            </w:tcBorders>
            <w:shd w:val="clear" w:color="000000" w:fill="FFFFFF"/>
            <w:noWrap/>
            <w:vAlign w:val="center"/>
            <w:hideMark/>
          </w:tcPr>
          <w:p w:rsidR="00C8582F" w:rsidRPr="00C8582F" w:rsidRDefault="00BB2D63" w:rsidP="00C8582F">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1.3</w:t>
            </w:r>
            <w:r w:rsidR="00C8582F" w:rsidRPr="00C8582F">
              <w:rPr>
                <w:rFonts w:ascii="Tahoma" w:hAnsi="Tahoma" w:cs="Tahoma"/>
                <w:sz w:val="16"/>
                <w:szCs w:val="16"/>
                <w:lang w:val="el-GR" w:eastAsia="el-GR"/>
              </w:rPr>
              <w:t>e+06**</w:t>
            </w:r>
          </w:p>
        </w:tc>
        <w:tc>
          <w:tcPr>
            <w:tcW w:w="1112" w:type="dxa"/>
            <w:tcBorders>
              <w:top w:val="single" w:sz="8" w:space="0" w:color="auto"/>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947,360</w:t>
            </w:r>
          </w:p>
        </w:tc>
        <w:tc>
          <w:tcPr>
            <w:tcW w:w="1164" w:type="dxa"/>
            <w:tcBorders>
              <w:top w:val="single" w:sz="8" w:space="0" w:color="auto"/>
              <w:left w:val="nil"/>
              <w:bottom w:val="nil"/>
              <w:right w:val="nil"/>
            </w:tcBorders>
            <w:shd w:val="clear" w:color="000000" w:fill="FFFFFF"/>
            <w:noWrap/>
            <w:vAlign w:val="center"/>
            <w:hideMark/>
          </w:tcPr>
          <w:p w:rsidR="00C8582F" w:rsidRPr="00C8582F" w:rsidRDefault="00BB2D63" w:rsidP="00C8582F">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1.3</w:t>
            </w:r>
            <w:r w:rsidR="00C8582F" w:rsidRPr="00C8582F">
              <w:rPr>
                <w:rFonts w:ascii="Tahoma" w:hAnsi="Tahoma" w:cs="Tahoma"/>
                <w:sz w:val="16"/>
                <w:szCs w:val="16"/>
                <w:lang w:val="el-GR" w:eastAsia="el-GR"/>
              </w:rPr>
              <w:t>e+06**</w:t>
            </w:r>
          </w:p>
        </w:tc>
        <w:tc>
          <w:tcPr>
            <w:tcW w:w="1112" w:type="dxa"/>
            <w:tcBorders>
              <w:top w:val="single" w:sz="8" w:space="0" w:color="auto"/>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802,619</w:t>
            </w:r>
          </w:p>
        </w:tc>
        <w:tc>
          <w:tcPr>
            <w:tcW w:w="1667" w:type="dxa"/>
            <w:tcBorders>
              <w:top w:val="single" w:sz="8" w:space="0" w:color="auto"/>
              <w:left w:val="nil"/>
              <w:bottom w:val="nil"/>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886,730</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auto" w:fill="auto"/>
            <w:noWrap/>
            <w:vAlign w:val="bottom"/>
            <w:hideMark/>
          </w:tcPr>
          <w:p w:rsidR="00C8582F" w:rsidRPr="00C8582F" w:rsidRDefault="00C8582F" w:rsidP="00C8582F">
            <w:pPr>
              <w:spacing w:after="0" w:line="240" w:lineRule="auto"/>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(631,466)</w:t>
            </w:r>
          </w:p>
        </w:tc>
        <w:tc>
          <w:tcPr>
            <w:tcW w:w="1112"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(679,601)</w:t>
            </w:r>
          </w:p>
        </w:tc>
        <w:tc>
          <w:tcPr>
            <w:tcW w:w="1164"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(633,347)</w:t>
            </w:r>
          </w:p>
        </w:tc>
        <w:tc>
          <w:tcPr>
            <w:tcW w:w="1112"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(675,299)</w:t>
            </w:r>
          </w:p>
        </w:tc>
        <w:tc>
          <w:tcPr>
            <w:tcW w:w="1667" w:type="dxa"/>
            <w:tcBorders>
              <w:top w:val="nil"/>
              <w:left w:val="nil"/>
              <w:bottom w:val="dashed" w:sz="4" w:space="0" w:color="auto"/>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(675,483)</w:t>
            </w:r>
          </w:p>
        </w:tc>
      </w:tr>
      <w:tr w:rsidR="00C8582F" w:rsidRPr="00C8582F" w:rsidTr="004856ED">
        <w:trPr>
          <w:trHeight w:val="300"/>
          <w:jc w:val="center"/>
        </w:trPr>
        <w:tc>
          <w:tcPr>
            <w:tcW w:w="2296"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Observations</w:t>
            </w:r>
          </w:p>
        </w:tc>
        <w:tc>
          <w:tcPr>
            <w:tcW w:w="1164" w:type="dxa"/>
            <w:tcBorders>
              <w:top w:val="nil"/>
              <w:left w:val="nil"/>
              <w:bottom w:val="dashed" w:sz="4" w:space="0" w:color="auto"/>
              <w:right w:val="nil"/>
            </w:tcBorders>
            <w:shd w:val="clear" w:color="000000" w:fill="FFFFFF"/>
            <w:noWrap/>
            <w:vAlign w:val="bottom"/>
            <w:hideMark/>
          </w:tcPr>
          <w:p w:rsidR="00C8582F" w:rsidRPr="009F4CCC" w:rsidRDefault="00C8582F" w:rsidP="00C8582F">
            <w:pPr>
              <w:spacing w:after="0" w:line="240" w:lineRule="auto"/>
              <w:jc w:val="center"/>
              <w:rPr>
                <w:rFonts w:ascii="Tahoma" w:hAnsi="Tahoma" w:cs="Tahoma"/>
                <w:sz w:val="16"/>
                <w:szCs w:val="16"/>
                <w:lang w:val="el-GR" w:eastAsia="el-GR"/>
              </w:rPr>
            </w:pPr>
            <w:r w:rsidRPr="009F4CCC">
              <w:rPr>
                <w:rFonts w:ascii="Tahoma" w:hAnsi="Tahoma" w:cs="Tahoma"/>
                <w:sz w:val="16"/>
                <w:szCs w:val="16"/>
                <w:lang w:val="el-GR" w:eastAsia="el-GR"/>
              </w:rPr>
              <w:t>614</w:t>
            </w:r>
          </w:p>
        </w:tc>
        <w:tc>
          <w:tcPr>
            <w:tcW w:w="1112" w:type="dxa"/>
            <w:tcBorders>
              <w:top w:val="nil"/>
              <w:left w:val="nil"/>
              <w:bottom w:val="dashed" w:sz="4" w:space="0" w:color="auto"/>
              <w:right w:val="nil"/>
            </w:tcBorders>
            <w:shd w:val="clear" w:color="000000" w:fill="FFFFFF"/>
            <w:noWrap/>
            <w:vAlign w:val="bottom"/>
            <w:hideMark/>
          </w:tcPr>
          <w:p w:rsidR="00C8582F" w:rsidRPr="009F4CCC" w:rsidRDefault="00C8582F" w:rsidP="00C8582F">
            <w:pPr>
              <w:spacing w:after="0" w:line="240" w:lineRule="auto"/>
              <w:jc w:val="center"/>
              <w:rPr>
                <w:rFonts w:ascii="Tahoma" w:hAnsi="Tahoma" w:cs="Tahoma"/>
                <w:sz w:val="16"/>
                <w:szCs w:val="16"/>
                <w:lang w:val="el-GR" w:eastAsia="el-GR"/>
              </w:rPr>
            </w:pPr>
            <w:r w:rsidRPr="009F4CCC">
              <w:rPr>
                <w:rFonts w:ascii="Tahoma" w:hAnsi="Tahoma" w:cs="Tahoma"/>
                <w:sz w:val="16"/>
                <w:szCs w:val="16"/>
                <w:lang w:val="el-GR" w:eastAsia="el-GR"/>
              </w:rPr>
              <w:t>614</w:t>
            </w:r>
          </w:p>
        </w:tc>
        <w:tc>
          <w:tcPr>
            <w:tcW w:w="1164" w:type="dxa"/>
            <w:tcBorders>
              <w:top w:val="nil"/>
              <w:left w:val="nil"/>
              <w:bottom w:val="dashed" w:sz="4" w:space="0" w:color="auto"/>
              <w:right w:val="nil"/>
            </w:tcBorders>
            <w:shd w:val="clear" w:color="000000" w:fill="FFFFFF"/>
            <w:noWrap/>
            <w:vAlign w:val="bottom"/>
            <w:hideMark/>
          </w:tcPr>
          <w:p w:rsidR="00C8582F" w:rsidRPr="009F4CCC" w:rsidRDefault="00C8582F" w:rsidP="00C8582F">
            <w:pPr>
              <w:spacing w:after="0" w:line="240" w:lineRule="auto"/>
              <w:jc w:val="center"/>
              <w:rPr>
                <w:rFonts w:ascii="Tahoma" w:hAnsi="Tahoma" w:cs="Tahoma"/>
                <w:sz w:val="16"/>
                <w:szCs w:val="16"/>
                <w:lang w:val="el-GR" w:eastAsia="el-GR"/>
              </w:rPr>
            </w:pPr>
            <w:r w:rsidRPr="009F4CCC">
              <w:rPr>
                <w:rFonts w:ascii="Tahoma" w:hAnsi="Tahoma" w:cs="Tahoma"/>
                <w:sz w:val="16"/>
                <w:szCs w:val="16"/>
                <w:lang w:val="el-GR" w:eastAsia="el-GR"/>
              </w:rPr>
              <w:t>614</w:t>
            </w:r>
          </w:p>
        </w:tc>
        <w:tc>
          <w:tcPr>
            <w:tcW w:w="1112" w:type="dxa"/>
            <w:tcBorders>
              <w:top w:val="nil"/>
              <w:left w:val="nil"/>
              <w:bottom w:val="dashed" w:sz="4" w:space="0" w:color="auto"/>
              <w:right w:val="nil"/>
            </w:tcBorders>
            <w:shd w:val="clear" w:color="000000" w:fill="FFFFFF"/>
            <w:noWrap/>
            <w:vAlign w:val="bottom"/>
            <w:hideMark/>
          </w:tcPr>
          <w:p w:rsidR="00C8582F" w:rsidRPr="009F4CCC" w:rsidRDefault="00C8582F" w:rsidP="00C8582F">
            <w:pPr>
              <w:spacing w:after="0" w:line="240" w:lineRule="auto"/>
              <w:jc w:val="center"/>
              <w:rPr>
                <w:rFonts w:ascii="Tahoma" w:hAnsi="Tahoma" w:cs="Tahoma"/>
                <w:sz w:val="16"/>
                <w:szCs w:val="16"/>
                <w:lang w:val="el-GR" w:eastAsia="el-GR"/>
              </w:rPr>
            </w:pPr>
            <w:r w:rsidRPr="009F4CCC">
              <w:rPr>
                <w:rFonts w:ascii="Tahoma" w:hAnsi="Tahoma" w:cs="Tahoma"/>
                <w:sz w:val="16"/>
                <w:szCs w:val="16"/>
                <w:lang w:val="el-GR" w:eastAsia="el-GR"/>
              </w:rPr>
              <w:t>614</w:t>
            </w:r>
          </w:p>
        </w:tc>
        <w:tc>
          <w:tcPr>
            <w:tcW w:w="1667" w:type="dxa"/>
            <w:tcBorders>
              <w:top w:val="nil"/>
              <w:left w:val="nil"/>
              <w:bottom w:val="dashed" w:sz="4" w:space="0" w:color="auto"/>
              <w:right w:val="single" w:sz="8" w:space="0" w:color="auto"/>
            </w:tcBorders>
            <w:shd w:val="clear" w:color="000000" w:fill="FFFFFF"/>
            <w:noWrap/>
            <w:vAlign w:val="bottom"/>
            <w:hideMark/>
          </w:tcPr>
          <w:p w:rsidR="00C8582F" w:rsidRPr="009F4CCC" w:rsidRDefault="00C8582F" w:rsidP="00C8582F">
            <w:pPr>
              <w:spacing w:after="0" w:line="240" w:lineRule="auto"/>
              <w:jc w:val="center"/>
              <w:rPr>
                <w:rFonts w:ascii="Tahoma" w:hAnsi="Tahoma" w:cs="Tahoma"/>
                <w:sz w:val="16"/>
                <w:szCs w:val="16"/>
                <w:lang w:val="el-GR" w:eastAsia="el-GR"/>
              </w:rPr>
            </w:pPr>
            <w:r w:rsidRPr="009F4CCC">
              <w:rPr>
                <w:rFonts w:ascii="Tahoma" w:hAnsi="Tahoma" w:cs="Tahoma"/>
                <w:sz w:val="16"/>
                <w:szCs w:val="16"/>
                <w:lang w:val="el-GR" w:eastAsia="el-GR"/>
              </w:rPr>
              <w:t>614</w:t>
            </w:r>
          </w:p>
        </w:tc>
      </w:tr>
      <w:tr w:rsidR="00C8582F" w:rsidRPr="00C8582F" w:rsidTr="004856ED">
        <w:trPr>
          <w:trHeight w:val="315"/>
          <w:jc w:val="center"/>
        </w:trPr>
        <w:tc>
          <w:tcPr>
            <w:tcW w:w="2296" w:type="dxa"/>
            <w:tcBorders>
              <w:top w:val="nil"/>
              <w:left w:val="single" w:sz="8" w:space="0" w:color="auto"/>
              <w:bottom w:val="single" w:sz="8" w:space="0" w:color="auto"/>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20"/>
                <w:szCs w:val="20"/>
                <w:lang w:val="el-GR" w:eastAsia="el-GR"/>
              </w:rPr>
            </w:pPr>
            <w:r w:rsidRPr="00C8582F">
              <w:rPr>
                <w:rFonts w:ascii="Tahoma" w:hAnsi="Tahoma" w:cs="Tahoma"/>
                <w:sz w:val="20"/>
                <w:szCs w:val="20"/>
                <w:lang w:val="el-GR" w:eastAsia="el-GR"/>
              </w:rPr>
              <w:t>Correlation</w:t>
            </w:r>
          </w:p>
        </w:tc>
        <w:tc>
          <w:tcPr>
            <w:tcW w:w="1164" w:type="dxa"/>
            <w:tcBorders>
              <w:top w:val="nil"/>
              <w:left w:val="nil"/>
              <w:bottom w:val="single" w:sz="8" w:space="0" w:color="auto"/>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single" w:sz="8" w:space="0" w:color="auto"/>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64" w:type="dxa"/>
            <w:tcBorders>
              <w:top w:val="nil"/>
              <w:left w:val="nil"/>
              <w:bottom w:val="single" w:sz="8" w:space="0" w:color="auto"/>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 </w:t>
            </w:r>
          </w:p>
        </w:tc>
        <w:tc>
          <w:tcPr>
            <w:tcW w:w="1112" w:type="dxa"/>
            <w:tcBorders>
              <w:top w:val="nil"/>
              <w:left w:val="nil"/>
              <w:bottom w:val="single" w:sz="8" w:space="0" w:color="auto"/>
              <w:right w:val="nil"/>
            </w:tcBorders>
            <w:shd w:val="clear" w:color="000000" w:fill="FFFFFF"/>
            <w:noWrap/>
            <w:vAlign w:val="bottom"/>
            <w:hideMark/>
          </w:tcPr>
          <w:p w:rsidR="00C8582F" w:rsidRPr="009F4CCC" w:rsidRDefault="00C8582F" w:rsidP="00C8582F">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0.205</w:t>
            </w:r>
          </w:p>
        </w:tc>
        <w:tc>
          <w:tcPr>
            <w:tcW w:w="1667" w:type="dxa"/>
            <w:tcBorders>
              <w:top w:val="nil"/>
              <w:left w:val="nil"/>
              <w:bottom w:val="single" w:sz="8" w:space="0" w:color="auto"/>
              <w:right w:val="single" w:sz="8" w:space="0" w:color="auto"/>
            </w:tcBorders>
            <w:shd w:val="clear" w:color="000000" w:fill="FFFFFF"/>
            <w:noWrap/>
            <w:vAlign w:val="bottom"/>
            <w:hideMark/>
          </w:tcPr>
          <w:p w:rsidR="00C8582F" w:rsidRPr="009F4CCC" w:rsidRDefault="00C8582F" w:rsidP="00C8582F">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0.5362</w:t>
            </w:r>
          </w:p>
        </w:tc>
      </w:tr>
      <w:tr w:rsidR="00C8582F" w:rsidRPr="00C8582F" w:rsidTr="004856ED">
        <w:trPr>
          <w:trHeight w:val="315"/>
          <w:jc w:val="center"/>
        </w:trPr>
        <w:tc>
          <w:tcPr>
            <w:tcW w:w="2296" w:type="dxa"/>
            <w:tcBorders>
              <w:top w:val="nil"/>
              <w:left w:val="single" w:sz="8" w:space="0" w:color="auto"/>
              <w:bottom w:val="single" w:sz="8" w:space="0" w:color="auto"/>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i/>
                <w:iCs/>
                <w:sz w:val="20"/>
                <w:szCs w:val="20"/>
                <w:lang w:val="el-GR" w:eastAsia="el-GR"/>
              </w:rPr>
              <w:t>R</w:t>
            </w:r>
            <w:r w:rsidRPr="00C8582F">
              <w:rPr>
                <w:rFonts w:ascii="Tahoma" w:hAnsi="Tahoma" w:cs="Tahoma"/>
                <w:b/>
                <w:bCs/>
                <w:sz w:val="20"/>
                <w:szCs w:val="20"/>
                <w:lang w:val="el-GR" w:eastAsia="el-GR"/>
              </w:rPr>
              <w:t>-squared adjusted</w:t>
            </w:r>
          </w:p>
        </w:tc>
        <w:tc>
          <w:tcPr>
            <w:tcW w:w="1164" w:type="dxa"/>
            <w:tcBorders>
              <w:top w:val="nil"/>
              <w:left w:val="nil"/>
              <w:bottom w:val="single" w:sz="8" w:space="0" w:color="auto"/>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0.3739</w:t>
            </w:r>
          </w:p>
        </w:tc>
        <w:tc>
          <w:tcPr>
            <w:tcW w:w="1112" w:type="dxa"/>
            <w:tcBorders>
              <w:top w:val="nil"/>
              <w:left w:val="nil"/>
              <w:bottom w:val="single" w:sz="8" w:space="0" w:color="auto"/>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0.3682</w:t>
            </w:r>
          </w:p>
        </w:tc>
        <w:tc>
          <w:tcPr>
            <w:tcW w:w="1164" w:type="dxa"/>
            <w:tcBorders>
              <w:top w:val="nil"/>
              <w:left w:val="nil"/>
              <w:bottom w:val="single" w:sz="8" w:space="0" w:color="auto"/>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0.3736</w:t>
            </w:r>
          </w:p>
        </w:tc>
        <w:tc>
          <w:tcPr>
            <w:tcW w:w="1112" w:type="dxa"/>
            <w:tcBorders>
              <w:top w:val="nil"/>
              <w:left w:val="nil"/>
              <w:bottom w:val="single" w:sz="8" w:space="0" w:color="auto"/>
              <w:right w:val="nil"/>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0.3794</w:t>
            </w:r>
          </w:p>
        </w:tc>
        <w:tc>
          <w:tcPr>
            <w:tcW w:w="1667" w:type="dxa"/>
            <w:tcBorders>
              <w:top w:val="nil"/>
              <w:left w:val="nil"/>
              <w:bottom w:val="single" w:sz="8" w:space="0" w:color="auto"/>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cs="Calibri"/>
                <w:color w:val="000000"/>
                <w:lang w:val="el-GR" w:eastAsia="el-GR"/>
              </w:rPr>
            </w:pPr>
            <w:r w:rsidRPr="00C8582F">
              <w:rPr>
                <w:rFonts w:cs="Calibri"/>
                <w:color w:val="000000"/>
                <w:lang w:val="el-GR" w:eastAsia="el-GR"/>
              </w:rPr>
              <w:t>0.3766</w:t>
            </w:r>
          </w:p>
        </w:tc>
      </w:tr>
      <w:tr w:rsidR="00C8582F" w:rsidRPr="00C8582F" w:rsidTr="004856ED">
        <w:trPr>
          <w:trHeight w:val="300"/>
          <w:jc w:val="center"/>
        </w:trPr>
        <w:tc>
          <w:tcPr>
            <w:tcW w:w="8515"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C8582F" w:rsidRPr="00C8582F" w:rsidRDefault="00C8582F" w:rsidP="00C8582F">
            <w:pPr>
              <w:spacing w:after="0" w:line="240" w:lineRule="auto"/>
              <w:jc w:val="center"/>
              <w:rPr>
                <w:rFonts w:ascii="Tahoma" w:hAnsi="Tahoma" w:cs="Tahoma"/>
                <w:i/>
                <w:iCs/>
                <w:sz w:val="20"/>
                <w:szCs w:val="20"/>
                <w:lang w:val="el-GR" w:eastAsia="el-GR"/>
              </w:rPr>
            </w:pPr>
            <w:r w:rsidRPr="00C8582F">
              <w:rPr>
                <w:rFonts w:ascii="Tahoma" w:hAnsi="Tahoma" w:cs="Tahoma"/>
                <w:i/>
                <w:iCs/>
                <w:sz w:val="20"/>
                <w:szCs w:val="20"/>
                <w:lang w:val="el-GR" w:eastAsia="el-GR"/>
              </w:rPr>
              <w:t>Standard errors in parentheses</w:t>
            </w:r>
          </w:p>
        </w:tc>
      </w:tr>
      <w:tr w:rsidR="00C8582F" w:rsidRPr="00C8582F" w:rsidTr="004856ED">
        <w:trPr>
          <w:trHeight w:val="60"/>
          <w:jc w:val="center"/>
        </w:trPr>
        <w:tc>
          <w:tcPr>
            <w:tcW w:w="8515"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20"/>
                <w:szCs w:val="20"/>
                <w:lang w:val="el-GR" w:eastAsia="el-GR"/>
              </w:rPr>
            </w:pPr>
            <w:r w:rsidRPr="00C8582F">
              <w:rPr>
                <w:rFonts w:ascii="Tahoma" w:hAnsi="Tahoma" w:cs="Tahoma"/>
                <w:sz w:val="20"/>
                <w:szCs w:val="20"/>
                <w:lang w:val="el-GR" w:eastAsia="el-GR"/>
              </w:rPr>
              <w:t>*** p&lt;0.01, ** p&lt;0.05, * p&lt;0.1</w:t>
            </w:r>
          </w:p>
        </w:tc>
      </w:tr>
      <w:tr w:rsidR="00C8582F" w:rsidRPr="00C8582F" w:rsidTr="004856ED">
        <w:trPr>
          <w:trHeight w:val="315"/>
          <w:jc w:val="center"/>
        </w:trPr>
        <w:tc>
          <w:tcPr>
            <w:tcW w:w="2296" w:type="dxa"/>
            <w:tcBorders>
              <w:top w:val="nil"/>
              <w:left w:val="nil"/>
              <w:bottom w:val="nil"/>
              <w:right w:val="nil"/>
            </w:tcBorders>
            <w:shd w:val="clear" w:color="auto" w:fill="auto"/>
            <w:noWrap/>
            <w:vAlign w:val="bottom"/>
            <w:hideMark/>
          </w:tcPr>
          <w:p w:rsidR="00C8582F" w:rsidRDefault="00C8582F" w:rsidP="00C8582F">
            <w:pPr>
              <w:spacing w:after="0" w:line="240" w:lineRule="auto"/>
              <w:rPr>
                <w:rFonts w:cs="Calibri"/>
                <w:b/>
                <w:bCs/>
                <w:i/>
                <w:iCs/>
                <w:color w:val="000000"/>
                <w:lang w:eastAsia="el-GR"/>
              </w:rPr>
            </w:pPr>
          </w:p>
          <w:p w:rsidR="009F4CCC" w:rsidRPr="009F4CCC" w:rsidRDefault="009F4CCC" w:rsidP="00C8582F">
            <w:pPr>
              <w:spacing w:after="0" w:line="240" w:lineRule="auto"/>
              <w:rPr>
                <w:rFonts w:cs="Calibri"/>
                <w:b/>
                <w:bCs/>
                <w:i/>
                <w:iCs/>
                <w:color w:val="000000"/>
                <w:lang w:eastAsia="el-GR"/>
              </w:rPr>
            </w:pPr>
          </w:p>
        </w:tc>
        <w:tc>
          <w:tcPr>
            <w:tcW w:w="1164"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p>
        </w:tc>
        <w:tc>
          <w:tcPr>
            <w:tcW w:w="1112"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p>
        </w:tc>
        <w:tc>
          <w:tcPr>
            <w:tcW w:w="1164"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p>
        </w:tc>
        <w:tc>
          <w:tcPr>
            <w:tcW w:w="1112"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p>
        </w:tc>
        <w:tc>
          <w:tcPr>
            <w:tcW w:w="1667" w:type="dxa"/>
            <w:tcBorders>
              <w:top w:val="nil"/>
              <w:left w:val="nil"/>
              <w:bottom w:val="nil"/>
              <w:right w:val="nil"/>
            </w:tcBorders>
            <w:shd w:val="clear" w:color="auto" w:fill="auto"/>
            <w:noWrap/>
            <w:vAlign w:val="bottom"/>
            <w:hideMark/>
          </w:tcPr>
          <w:p w:rsidR="00C8582F" w:rsidRPr="00C8582F" w:rsidRDefault="00C8582F" w:rsidP="00C8582F">
            <w:pPr>
              <w:spacing w:after="0" w:line="240" w:lineRule="auto"/>
              <w:rPr>
                <w:rFonts w:cs="Calibri"/>
                <w:color w:val="000000"/>
                <w:lang w:val="el-GR" w:eastAsia="el-GR"/>
              </w:rPr>
            </w:pPr>
          </w:p>
        </w:tc>
      </w:tr>
      <w:tr w:rsidR="00C8582F" w:rsidRPr="00C8582F" w:rsidTr="004856ED">
        <w:trPr>
          <w:trHeight w:val="315"/>
          <w:jc w:val="center"/>
        </w:trPr>
        <w:tc>
          <w:tcPr>
            <w:tcW w:w="8515"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C8582F" w:rsidRPr="00C8582F" w:rsidRDefault="00C8582F" w:rsidP="00C8582F">
            <w:pPr>
              <w:spacing w:after="0" w:line="240" w:lineRule="auto"/>
              <w:jc w:val="center"/>
              <w:rPr>
                <w:rFonts w:ascii="Tahoma" w:hAnsi="Tahoma" w:cs="Tahoma"/>
                <w:color w:val="000000"/>
                <w:sz w:val="20"/>
                <w:szCs w:val="20"/>
                <w:lang w:eastAsia="el-GR"/>
              </w:rPr>
            </w:pPr>
            <w:r w:rsidRPr="00C8582F">
              <w:rPr>
                <w:rFonts w:ascii="Tahoma" w:hAnsi="Tahoma" w:cs="Tahoma"/>
                <w:b/>
                <w:bCs/>
                <w:i/>
                <w:iCs/>
                <w:color w:val="000000"/>
                <w:sz w:val="20"/>
                <w:szCs w:val="20"/>
                <w:lang w:eastAsia="el-GR"/>
              </w:rPr>
              <w:lastRenderedPageBreak/>
              <w:t>TABLE 9</w:t>
            </w:r>
            <w:r w:rsidRPr="00C8582F">
              <w:rPr>
                <w:rFonts w:ascii="Tahoma" w:hAnsi="Tahoma" w:cs="Tahoma"/>
                <w:b/>
                <w:bCs/>
                <w:color w:val="000000"/>
                <w:sz w:val="20"/>
                <w:szCs w:val="20"/>
                <w:lang w:eastAsia="el-GR"/>
              </w:rPr>
              <w:t xml:space="preserve">: </w:t>
            </w:r>
            <w:r w:rsidRPr="00C8582F">
              <w:rPr>
                <w:rFonts w:ascii="Tahoma" w:hAnsi="Tahoma" w:cs="Tahoma"/>
                <w:color w:val="000000"/>
                <w:sz w:val="20"/>
                <w:szCs w:val="20"/>
                <w:lang w:eastAsia="el-GR"/>
              </w:rPr>
              <w:t>2006 - 2009 Large Firms Market Value</w:t>
            </w:r>
          </w:p>
        </w:tc>
      </w:tr>
      <w:tr w:rsidR="00C8582F" w:rsidRPr="00C8582F" w:rsidTr="004856ED">
        <w:trPr>
          <w:trHeight w:val="315"/>
          <w:jc w:val="center"/>
        </w:trPr>
        <w:tc>
          <w:tcPr>
            <w:tcW w:w="2296" w:type="dxa"/>
            <w:tcBorders>
              <w:top w:val="nil"/>
              <w:left w:val="single" w:sz="8" w:space="0" w:color="auto"/>
              <w:bottom w:val="single" w:sz="8" w:space="0" w:color="auto"/>
              <w:right w:val="single" w:sz="4" w:space="0" w:color="auto"/>
            </w:tcBorders>
            <w:shd w:val="clear" w:color="000000" w:fill="EEECE1"/>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VARIABLES</w:t>
            </w:r>
          </w:p>
        </w:tc>
        <w:tc>
          <w:tcPr>
            <w:tcW w:w="6219" w:type="dxa"/>
            <w:gridSpan w:val="5"/>
            <w:tcBorders>
              <w:top w:val="single" w:sz="8" w:space="0" w:color="auto"/>
              <w:left w:val="nil"/>
              <w:bottom w:val="single" w:sz="4" w:space="0" w:color="auto"/>
              <w:right w:val="single" w:sz="8" w:space="0" w:color="000000"/>
            </w:tcBorders>
            <w:shd w:val="clear" w:color="000000" w:fill="EEECE1"/>
            <w:noWrap/>
            <w:vAlign w:val="bottom"/>
            <w:hideMark/>
          </w:tcPr>
          <w:p w:rsidR="00C8582F" w:rsidRPr="00C8582F" w:rsidRDefault="00C8582F" w:rsidP="00C8582F">
            <w:pPr>
              <w:spacing w:after="0" w:line="240" w:lineRule="auto"/>
              <w:jc w:val="center"/>
              <w:rPr>
                <w:rFonts w:ascii="Tahoma" w:hAnsi="Tahoma" w:cs="Tahoma"/>
                <w:b/>
                <w:bCs/>
                <w:i/>
                <w:iCs/>
                <w:sz w:val="20"/>
                <w:szCs w:val="20"/>
                <w:lang w:eastAsia="el-GR"/>
              </w:rPr>
            </w:pPr>
            <w:r w:rsidRPr="00C8582F">
              <w:rPr>
                <w:rFonts w:ascii="Tahoma" w:hAnsi="Tahoma" w:cs="Tahoma"/>
                <w:b/>
                <w:bCs/>
                <w:i/>
                <w:iCs/>
                <w:sz w:val="20"/>
                <w:szCs w:val="20"/>
                <w:lang w:eastAsia="el-GR"/>
              </w:rPr>
              <w:t>CEO Compensation per respective measure</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Net Income</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0.994</w:t>
            </w:r>
            <w:r w:rsidRPr="007479E3">
              <w:rPr>
                <w:rFonts w:cs="Calibri"/>
                <w:color w:val="000000"/>
                <w:lang w:val="el-GR" w:eastAsia="el-GR"/>
              </w:rPr>
              <w:t>***</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0.885</w:t>
            </w:r>
            <w:r w:rsidRPr="007479E3">
              <w:rPr>
                <w:rFonts w:cs="Calibri"/>
                <w:color w:val="000000"/>
                <w:lang w:val="el-GR" w:eastAsia="el-GR"/>
              </w:rPr>
              <w:t>***</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auto" w:fill="auto"/>
            <w:noWrap/>
            <w:vAlign w:val="bottom"/>
            <w:hideMark/>
          </w:tcPr>
          <w:p w:rsidR="00C8582F" w:rsidRPr="00C8582F" w:rsidRDefault="00C8582F" w:rsidP="00C8582F">
            <w:pPr>
              <w:spacing w:after="0" w:line="240" w:lineRule="auto"/>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(0.305)</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12"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(0.311)</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Stock Price</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89.93</w:t>
            </w:r>
            <w:r w:rsidRPr="007479E3">
              <w:rPr>
                <w:rFonts w:cs="Calibri"/>
                <w:color w:val="000000"/>
                <w:lang w:val="el-GR" w:eastAsia="el-GR"/>
              </w:rPr>
              <w:t>**</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66.43</w:t>
            </w:r>
            <w:r w:rsidRPr="007479E3">
              <w:rPr>
                <w:rFonts w:cs="Calibri"/>
                <w:color w:val="000000"/>
                <w:lang w:val="el-GR" w:eastAsia="el-GR"/>
              </w:rPr>
              <w:t>*</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60.53</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auto" w:fill="auto"/>
            <w:noWrap/>
            <w:vAlign w:val="bottom"/>
            <w:hideMark/>
          </w:tcPr>
          <w:p w:rsidR="00C8582F" w:rsidRPr="00C8582F" w:rsidRDefault="00C8582F" w:rsidP="00C8582F">
            <w:pPr>
              <w:spacing w:after="0" w:line="240" w:lineRule="auto"/>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12"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(39.06)</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(39.63)</w:t>
            </w:r>
          </w:p>
        </w:tc>
        <w:tc>
          <w:tcPr>
            <w:tcW w:w="1667" w:type="dxa"/>
            <w:tcBorders>
              <w:top w:val="nil"/>
              <w:left w:val="nil"/>
              <w:bottom w:val="nil"/>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(42.61)</w:t>
            </w:r>
          </w:p>
        </w:tc>
      </w:tr>
      <w:tr w:rsidR="00C8582F" w:rsidRPr="00C8582F" w:rsidTr="004856ED">
        <w:trPr>
          <w:trHeight w:val="300"/>
          <w:jc w:val="center"/>
        </w:trPr>
        <w:tc>
          <w:tcPr>
            <w:tcW w:w="2296" w:type="dxa"/>
            <w:vMerge w:val="restart"/>
            <w:tcBorders>
              <w:top w:val="nil"/>
              <w:left w:val="single" w:sz="8" w:space="0" w:color="auto"/>
              <w:bottom w:val="single" w:sz="8" w:space="0" w:color="000000"/>
              <w:right w:val="single" w:sz="4" w:space="0" w:color="auto"/>
            </w:tcBorders>
            <w:shd w:val="clear" w:color="000000" w:fill="FFFFFF"/>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sz w:val="20"/>
                <w:szCs w:val="20"/>
                <w:lang w:val="el-GR" w:eastAsia="el-GR"/>
              </w:rPr>
              <w:t>Earnings  per Share</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713.6</w:t>
            </w:r>
            <w:r w:rsidRPr="007479E3">
              <w:rPr>
                <w:rFonts w:cs="Calibri"/>
                <w:color w:val="000000"/>
                <w:lang w:val="el-GR" w:eastAsia="el-GR"/>
              </w:rPr>
              <w:t>**</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667" w:type="dxa"/>
            <w:tcBorders>
              <w:top w:val="nil"/>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533.9*</w:t>
            </w:r>
          </w:p>
        </w:tc>
      </w:tr>
      <w:tr w:rsidR="00C8582F" w:rsidRPr="00C8582F" w:rsidTr="004856ED">
        <w:trPr>
          <w:trHeight w:val="315"/>
          <w:jc w:val="center"/>
        </w:trPr>
        <w:tc>
          <w:tcPr>
            <w:tcW w:w="2296" w:type="dxa"/>
            <w:vMerge/>
            <w:tcBorders>
              <w:top w:val="nil"/>
              <w:left w:val="single" w:sz="8" w:space="0" w:color="auto"/>
              <w:bottom w:val="single" w:sz="8" w:space="0" w:color="000000"/>
              <w:right w:val="single" w:sz="4" w:space="0" w:color="auto"/>
            </w:tcBorders>
            <w:vAlign w:val="center"/>
            <w:hideMark/>
          </w:tcPr>
          <w:p w:rsidR="00C8582F" w:rsidRPr="00C8582F" w:rsidRDefault="00C8582F" w:rsidP="00C8582F">
            <w:pPr>
              <w:spacing w:after="0" w:line="240" w:lineRule="auto"/>
              <w:rPr>
                <w:rFonts w:ascii="Tahoma" w:hAnsi="Tahoma" w:cs="Tahoma"/>
                <w:b/>
                <w:bCs/>
                <w:sz w:val="20"/>
                <w:szCs w:val="20"/>
                <w:lang w:val="el-GR" w:eastAsia="el-GR"/>
              </w:rPr>
            </w:pPr>
          </w:p>
        </w:tc>
        <w:tc>
          <w:tcPr>
            <w:tcW w:w="1164"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(286.5)</w:t>
            </w:r>
          </w:p>
        </w:tc>
        <w:tc>
          <w:tcPr>
            <w:tcW w:w="1112" w:type="dxa"/>
            <w:tcBorders>
              <w:top w:val="nil"/>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667" w:type="dxa"/>
            <w:tcBorders>
              <w:top w:val="nil"/>
              <w:left w:val="nil"/>
              <w:bottom w:val="nil"/>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(312.8)</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Constant</w:t>
            </w:r>
          </w:p>
        </w:tc>
        <w:tc>
          <w:tcPr>
            <w:tcW w:w="1164" w:type="dxa"/>
            <w:tcBorders>
              <w:top w:val="single" w:sz="8" w:space="0" w:color="auto"/>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736,264</w:t>
            </w:r>
          </w:p>
        </w:tc>
        <w:tc>
          <w:tcPr>
            <w:tcW w:w="1112" w:type="dxa"/>
            <w:tcBorders>
              <w:top w:val="single" w:sz="8" w:space="0" w:color="auto"/>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629,356</w:t>
            </w:r>
          </w:p>
        </w:tc>
        <w:tc>
          <w:tcPr>
            <w:tcW w:w="1164" w:type="dxa"/>
            <w:tcBorders>
              <w:top w:val="single" w:sz="8" w:space="0" w:color="auto"/>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679,185</w:t>
            </w:r>
          </w:p>
        </w:tc>
        <w:tc>
          <w:tcPr>
            <w:tcW w:w="1112" w:type="dxa"/>
            <w:tcBorders>
              <w:top w:val="single" w:sz="8" w:space="0" w:color="auto"/>
              <w:left w:val="nil"/>
              <w:bottom w:val="nil"/>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444,527</w:t>
            </w:r>
          </w:p>
        </w:tc>
        <w:tc>
          <w:tcPr>
            <w:tcW w:w="1667" w:type="dxa"/>
            <w:tcBorders>
              <w:top w:val="single" w:sz="8" w:space="0" w:color="auto"/>
              <w:left w:val="nil"/>
              <w:bottom w:val="nil"/>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479,181</w:t>
            </w:r>
          </w:p>
        </w:tc>
      </w:tr>
      <w:tr w:rsidR="00C8582F" w:rsidRPr="00C8582F" w:rsidTr="004856ED">
        <w:trPr>
          <w:trHeight w:val="300"/>
          <w:jc w:val="center"/>
        </w:trPr>
        <w:tc>
          <w:tcPr>
            <w:tcW w:w="2296" w:type="dxa"/>
            <w:tcBorders>
              <w:top w:val="nil"/>
              <w:left w:val="single" w:sz="8" w:space="0" w:color="auto"/>
              <w:bottom w:val="nil"/>
              <w:right w:val="single" w:sz="4" w:space="0" w:color="auto"/>
            </w:tcBorders>
            <w:shd w:val="clear" w:color="auto" w:fill="auto"/>
            <w:noWrap/>
            <w:vAlign w:val="bottom"/>
            <w:hideMark/>
          </w:tcPr>
          <w:p w:rsidR="00C8582F" w:rsidRPr="00C8582F" w:rsidRDefault="00C8582F" w:rsidP="00C8582F">
            <w:pPr>
              <w:spacing w:after="0" w:line="240" w:lineRule="auto"/>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dashed" w:sz="4" w:space="0" w:color="auto"/>
              <w:right w:val="nil"/>
            </w:tcBorders>
            <w:shd w:val="clear" w:color="000000" w:fill="FFFFFF"/>
            <w:noWrap/>
            <w:vAlign w:val="center"/>
            <w:hideMark/>
          </w:tcPr>
          <w:p w:rsidR="00C8582F" w:rsidRPr="00C8582F" w:rsidRDefault="00BB2D63" w:rsidP="00C8582F">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(1.01</w:t>
            </w:r>
            <w:r w:rsidR="00C8582F" w:rsidRPr="00C8582F">
              <w:rPr>
                <w:rFonts w:ascii="Tahoma" w:hAnsi="Tahoma" w:cs="Tahoma"/>
                <w:sz w:val="16"/>
                <w:szCs w:val="16"/>
                <w:lang w:val="el-GR" w:eastAsia="el-GR"/>
              </w:rPr>
              <w:t>e+06)</w:t>
            </w:r>
          </w:p>
        </w:tc>
        <w:tc>
          <w:tcPr>
            <w:tcW w:w="1112" w:type="dxa"/>
            <w:tcBorders>
              <w:top w:val="nil"/>
              <w:left w:val="nil"/>
              <w:bottom w:val="dashed" w:sz="4" w:space="0" w:color="auto"/>
              <w:right w:val="nil"/>
            </w:tcBorders>
            <w:shd w:val="clear" w:color="000000" w:fill="FFFFFF"/>
            <w:noWrap/>
            <w:vAlign w:val="center"/>
            <w:hideMark/>
          </w:tcPr>
          <w:p w:rsidR="00C8582F" w:rsidRPr="00C8582F" w:rsidRDefault="00BB2D63" w:rsidP="00C8582F">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(1.03</w:t>
            </w:r>
            <w:r w:rsidR="00C8582F" w:rsidRPr="00C8582F">
              <w:rPr>
                <w:rFonts w:ascii="Tahoma" w:hAnsi="Tahoma" w:cs="Tahoma"/>
                <w:sz w:val="16"/>
                <w:szCs w:val="16"/>
                <w:lang w:val="el-GR" w:eastAsia="el-GR"/>
              </w:rPr>
              <w:t>e+06)</w:t>
            </w:r>
          </w:p>
        </w:tc>
        <w:tc>
          <w:tcPr>
            <w:tcW w:w="1164" w:type="dxa"/>
            <w:tcBorders>
              <w:top w:val="nil"/>
              <w:left w:val="nil"/>
              <w:bottom w:val="dashed" w:sz="4" w:space="0" w:color="auto"/>
              <w:right w:val="nil"/>
            </w:tcBorders>
            <w:shd w:val="clear" w:color="000000" w:fill="FFFFFF"/>
            <w:noWrap/>
            <w:vAlign w:val="center"/>
            <w:hideMark/>
          </w:tcPr>
          <w:p w:rsidR="00C8582F" w:rsidRPr="00C8582F" w:rsidRDefault="00BB2D63" w:rsidP="00C8582F">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(1.02</w:t>
            </w:r>
            <w:r w:rsidR="00C8582F" w:rsidRPr="00C8582F">
              <w:rPr>
                <w:rFonts w:ascii="Tahoma" w:hAnsi="Tahoma" w:cs="Tahoma"/>
                <w:sz w:val="16"/>
                <w:szCs w:val="16"/>
                <w:lang w:val="el-GR" w:eastAsia="el-GR"/>
              </w:rPr>
              <w:t>e+06)</w:t>
            </w:r>
          </w:p>
        </w:tc>
        <w:tc>
          <w:tcPr>
            <w:tcW w:w="1112" w:type="dxa"/>
            <w:tcBorders>
              <w:top w:val="nil"/>
              <w:left w:val="nil"/>
              <w:bottom w:val="dashed" w:sz="4" w:space="0" w:color="auto"/>
              <w:right w:val="nil"/>
            </w:tcBorders>
            <w:shd w:val="clear" w:color="000000" w:fill="FFFFFF"/>
            <w:noWrap/>
            <w:vAlign w:val="center"/>
            <w:hideMark/>
          </w:tcPr>
          <w:p w:rsidR="00C8582F" w:rsidRPr="00C8582F" w:rsidRDefault="00BB2D63" w:rsidP="00C8582F">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(1.02</w:t>
            </w:r>
            <w:r w:rsidR="00C8582F" w:rsidRPr="00C8582F">
              <w:rPr>
                <w:rFonts w:ascii="Tahoma" w:hAnsi="Tahoma" w:cs="Tahoma"/>
                <w:sz w:val="16"/>
                <w:szCs w:val="16"/>
                <w:lang w:val="el-GR" w:eastAsia="el-GR"/>
              </w:rPr>
              <w:t>e+06)</w:t>
            </w:r>
          </w:p>
        </w:tc>
        <w:tc>
          <w:tcPr>
            <w:tcW w:w="1667" w:type="dxa"/>
            <w:tcBorders>
              <w:top w:val="nil"/>
              <w:left w:val="nil"/>
              <w:bottom w:val="dashed" w:sz="4" w:space="0" w:color="auto"/>
              <w:right w:val="single" w:sz="8" w:space="0" w:color="auto"/>
            </w:tcBorders>
            <w:shd w:val="clear" w:color="000000" w:fill="FFFFFF"/>
            <w:noWrap/>
            <w:vAlign w:val="center"/>
            <w:hideMark/>
          </w:tcPr>
          <w:p w:rsidR="00C8582F" w:rsidRPr="00C8582F" w:rsidRDefault="00BB2D63" w:rsidP="00C8582F">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(1.03</w:t>
            </w:r>
            <w:r w:rsidR="00C8582F" w:rsidRPr="00C8582F">
              <w:rPr>
                <w:rFonts w:ascii="Tahoma" w:hAnsi="Tahoma" w:cs="Tahoma"/>
                <w:sz w:val="16"/>
                <w:szCs w:val="16"/>
                <w:lang w:val="el-GR" w:eastAsia="el-GR"/>
              </w:rPr>
              <w:t>e+06)</w:t>
            </w:r>
          </w:p>
        </w:tc>
      </w:tr>
      <w:tr w:rsidR="00C8582F" w:rsidRPr="00C8582F" w:rsidTr="004856ED">
        <w:trPr>
          <w:trHeight w:val="300"/>
          <w:jc w:val="center"/>
        </w:trPr>
        <w:tc>
          <w:tcPr>
            <w:tcW w:w="2296"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Observations</w:t>
            </w:r>
          </w:p>
        </w:tc>
        <w:tc>
          <w:tcPr>
            <w:tcW w:w="1164"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628</w:t>
            </w:r>
          </w:p>
        </w:tc>
        <w:tc>
          <w:tcPr>
            <w:tcW w:w="1112"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628</w:t>
            </w:r>
          </w:p>
        </w:tc>
        <w:tc>
          <w:tcPr>
            <w:tcW w:w="1164"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628</w:t>
            </w:r>
          </w:p>
        </w:tc>
        <w:tc>
          <w:tcPr>
            <w:tcW w:w="1112" w:type="dxa"/>
            <w:tcBorders>
              <w:top w:val="nil"/>
              <w:left w:val="nil"/>
              <w:bottom w:val="dashed" w:sz="4" w:space="0" w:color="auto"/>
              <w:right w:val="nil"/>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628</w:t>
            </w:r>
          </w:p>
        </w:tc>
        <w:tc>
          <w:tcPr>
            <w:tcW w:w="1667" w:type="dxa"/>
            <w:tcBorders>
              <w:top w:val="nil"/>
              <w:left w:val="nil"/>
              <w:bottom w:val="dashed" w:sz="4" w:space="0" w:color="auto"/>
              <w:right w:val="single" w:sz="8" w:space="0" w:color="auto"/>
            </w:tcBorders>
            <w:shd w:val="clear" w:color="000000" w:fill="FFFFFF"/>
            <w:noWrap/>
            <w:vAlign w:val="center"/>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628</w:t>
            </w:r>
          </w:p>
        </w:tc>
      </w:tr>
      <w:tr w:rsidR="00C8582F" w:rsidRPr="00C8582F" w:rsidTr="004856ED">
        <w:trPr>
          <w:trHeight w:val="315"/>
          <w:jc w:val="center"/>
        </w:trPr>
        <w:tc>
          <w:tcPr>
            <w:tcW w:w="2296" w:type="dxa"/>
            <w:tcBorders>
              <w:top w:val="nil"/>
              <w:left w:val="single" w:sz="8" w:space="0" w:color="auto"/>
              <w:bottom w:val="dashed" w:sz="4" w:space="0" w:color="auto"/>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16"/>
                <w:szCs w:val="16"/>
                <w:lang w:val="el-GR" w:eastAsia="el-GR"/>
              </w:rPr>
            </w:pPr>
            <w:r w:rsidRPr="00C8582F">
              <w:rPr>
                <w:rFonts w:ascii="Tahoma" w:hAnsi="Tahoma" w:cs="Tahoma"/>
                <w:sz w:val="16"/>
                <w:szCs w:val="16"/>
                <w:lang w:val="el-GR" w:eastAsia="el-GR"/>
              </w:rPr>
              <w:t>Correlation</w:t>
            </w:r>
          </w:p>
        </w:tc>
        <w:tc>
          <w:tcPr>
            <w:tcW w:w="1164" w:type="dxa"/>
            <w:tcBorders>
              <w:top w:val="nil"/>
              <w:left w:val="nil"/>
              <w:bottom w:val="single" w:sz="8" w:space="0" w:color="auto"/>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12" w:type="dxa"/>
            <w:tcBorders>
              <w:top w:val="nil"/>
              <w:left w:val="nil"/>
              <w:bottom w:val="single" w:sz="8" w:space="0" w:color="auto"/>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64" w:type="dxa"/>
            <w:tcBorders>
              <w:top w:val="nil"/>
              <w:left w:val="nil"/>
              <w:bottom w:val="single" w:sz="8" w:space="0" w:color="auto"/>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 </w:t>
            </w:r>
          </w:p>
        </w:tc>
        <w:tc>
          <w:tcPr>
            <w:tcW w:w="1112" w:type="dxa"/>
            <w:tcBorders>
              <w:top w:val="nil"/>
              <w:left w:val="nil"/>
              <w:bottom w:val="single" w:sz="8" w:space="0" w:color="auto"/>
              <w:right w:val="nil"/>
            </w:tcBorders>
            <w:shd w:val="clear" w:color="000000" w:fill="FFFFFF"/>
            <w:noWrap/>
            <w:vAlign w:val="bottom"/>
            <w:hideMark/>
          </w:tcPr>
          <w:p w:rsidR="00C8582F" w:rsidRPr="009F4CCC" w:rsidRDefault="00C8582F" w:rsidP="00C8582F">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0.0773</w:t>
            </w:r>
          </w:p>
        </w:tc>
        <w:tc>
          <w:tcPr>
            <w:tcW w:w="1667" w:type="dxa"/>
            <w:tcBorders>
              <w:top w:val="nil"/>
              <w:left w:val="nil"/>
              <w:bottom w:val="single" w:sz="8" w:space="0" w:color="auto"/>
              <w:right w:val="single" w:sz="8" w:space="0" w:color="auto"/>
            </w:tcBorders>
            <w:shd w:val="clear" w:color="000000" w:fill="FFFFFF"/>
            <w:noWrap/>
            <w:vAlign w:val="bottom"/>
            <w:hideMark/>
          </w:tcPr>
          <w:p w:rsidR="00C8582F" w:rsidRPr="009F4CCC" w:rsidRDefault="00C8582F" w:rsidP="00C8582F">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0.611</w:t>
            </w:r>
          </w:p>
        </w:tc>
      </w:tr>
      <w:tr w:rsidR="00C8582F" w:rsidRPr="00C8582F" w:rsidTr="004856ED">
        <w:trPr>
          <w:trHeight w:val="315"/>
          <w:jc w:val="center"/>
        </w:trPr>
        <w:tc>
          <w:tcPr>
            <w:tcW w:w="2296"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C8582F" w:rsidRPr="00C8582F" w:rsidRDefault="00C8582F" w:rsidP="00C8582F">
            <w:pPr>
              <w:spacing w:after="0" w:line="240" w:lineRule="auto"/>
              <w:jc w:val="center"/>
              <w:rPr>
                <w:rFonts w:ascii="Tahoma" w:hAnsi="Tahoma" w:cs="Tahoma"/>
                <w:b/>
                <w:bCs/>
                <w:sz w:val="20"/>
                <w:szCs w:val="20"/>
                <w:lang w:val="el-GR" w:eastAsia="el-GR"/>
              </w:rPr>
            </w:pPr>
            <w:r w:rsidRPr="00C8582F">
              <w:rPr>
                <w:rFonts w:ascii="Tahoma" w:hAnsi="Tahoma" w:cs="Tahoma"/>
                <w:b/>
                <w:bCs/>
                <w:i/>
                <w:iCs/>
                <w:sz w:val="20"/>
                <w:szCs w:val="20"/>
                <w:lang w:val="el-GR" w:eastAsia="el-GR"/>
              </w:rPr>
              <w:t>R</w:t>
            </w:r>
            <w:r w:rsidRPr="00C8582F">
              <w:rPr>
                <w:rFonts w:ascii="Tahoma" w:hAnsi="Tahoma" w:cs="Tahoma"/>
                <w:b/>
                <w:bCs/>
                <w:sz w:val="20"/>
                <w:szCs w:val="20"/>
                <w:lang w:val="el-GR" w:eastAsia="el-GR"/>
              </w:rPr>
              <w:t>-squared adjusted</w:t>
            </w:r>
          </w:p>
        </w:tc>
        <w:tc>
          <w:tcPr>
            <w:tcW w:w="1164" w:type="dxa"/>
            <w:tcBorders>
              <w:top w:val="single" w:sz="8" w:space="0" w:color="auto"/>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0.4332</w:t>
            </w:r>
          </w:p>
        </w:tc>
        <w:tc>
          <w:tcPr>
            <w:tcW w:w="1112" w:type="dxa"/>
            <w:tcBorders>
              <w:top w:val="single" w:sz="8" w:space="0" w:color="auto"/>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0.4267</w:t>
            </w:r>
          </w:p>
        </w:tc>
        <w:tc>
          <w:tcPr>
            <w:tcW w:w="1164" w:type="dxa"/>
            <w:tcBorders>
              <w:top w:val="single" w:sz="8" w:space="0" w:color="auto"/>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0.4278</w:t>
            </w:r>
          </w:p>
        </w:tc>
        <w:tc>
          <w:tcPr>
            <w:tcW w:w="1112" w:type="dxa"/>
            <w:tcBorders>
              <w:top w:val="single" w:sz="8" w:space="0" w:color="auto"/>
              <w:left w:val="nil"/>
              <w:bottom w:val="nil"/>
              <w:right w:val="nil"/>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0.4354</w:t>
            </w:r>
          </w:p>
        </w:tc>
        <w:tc>
          <w:tcPr>
            <w:tcW w:w="1667" w:type="dxa"/>
            <w:tcBorders>
              <w:top w:val="single" w:sz="8" w:space="0" w:color="auto"/>
              <w:left w:val="nil"/>
              <w:bottom w:val="nil"/>
              <w:right w:val="single" w:sz="8" w:space="0" w:color="auto"/>
            </w:tcBorders>
            <w:shd w:val="clear" w:color="000000" w:fill="FFFFFF"/>
            <w:noWrap/>
            <w:vAlign w:val="bottom"/>
            <w:hideMark/>
          </w:tcPr>
          <w:p w:rsidR="00C8582F" w:rsidRPr="00C8582F" w:rsidRDefault="00C8582F" w:rsidP="00C8582F">
            <w:pPr>
              <w:spacing w:after="0" w:line="240" w:lineRule="auto"/>
              <w:jc w:val="center"/>
              <w:rPr>
                <w:rFonts w:ascii="Arial" w:hAnsi="Arial" w:cs="Arial"/>
                <w:sz w:val="20"/>
                <w:szCs w:val="20"/>
                <w:lang w:val="el-GR" w:eastAsia="el-GR"/>
              </w:rPr>
            </w:pPr>
            <w:r w:rsidRPr="00C8582F">
              <w:rPr>
                <w:rFonts w:ascii="Arial" w:hAnsi="Arial" w:cs="Arial"/>
                <w:sz w:val="20"/>
                <w:szCs w:val="20"/>
                <w:lang w:val="el-GR" w:eastAsia="el-GR"/>
              </w:rPr>
              <w:t>0.4291</w:t>
            </w:r>
          </w:p>
        </w:tc>
      </w:tr>
      <w:tr w:rsidR="00C8582F" w:rsidRPr="00C8582F" w:rsidTr="004856ED">
        <w:trPr>
          <w:trHeight w:val="300"/>
          <w:jc w:val="center"/>
        </w:trPr>
        <w:tc>
          <w:tcPr>
            <w:tcW w:w="8515"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C8582F" w:rsidRPr="00C8582F" w:rsidRDefault="00C8582F" w:rsidP="00C8582F">
            <w:pPr>
              <w:spacing w:after="0" w:line="240" w:lineRule="auto"/>
              <w:jc w:val="center"/>
              <w:rPr>
                <w:rFonts w:ascii="Tahoma" w:hAnsi="Tahoma" w:cs="Tahoma"/>
                <w:i/>
                <w:iCs/>
                <w:sz w:val="20"/>
                <w:szCs w:val="20"/>
                <w:lang w:val="el-GR" w:eastAsia="el-GR"/>
              </w:rPr>
            </w:pPr>
            <w:r w:rsidRPr="00C8582F">
              <w:rPr>
                <w:rFonts w:ascii="Tahoma" w:hAnsi="Tahoma" w:cs="Tahoma"/>
                <w:i/>
                <w:iCs/>
                <w:sz w:val="20"/>
                <w:szCs w:val="20"/>
                <w:lang w:val="el-GR" w:eastAsia="el-GR"/>
              </w:rPr>
              <w:t>Standard errors in parentheses</w:t>
            </w:r>
          </w:p>
        </w:tc>
      </w:tr>
      <w:tr w:rsidR="00C8582F" w:rsidRPr="00C8582F" w:rsidTr="004856ED">
        <w:trPr>
          <w:trHeight w:val="60"/>
          <w:jc w:val="center"/>
        </w:trPr>
        <w:tc>
          <w:tcPr>
            <w:tcW w:w="8515"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C8582F" w:rsidRPr="00C8582F" w:rsidRDefault="00C8582F" w:rsidP="00C8582F">
            <w:pPr>
              <w:spacing w:after="0" w:line="240" w:lineRule="auto"/>
              <w:jc w:val="center"/>
              <w:rPr>
                <w:rFonts w:ascii="Tahoma" w:hAnsi="Tahoma" w:cs="Tahoma"/>
                <w:sz w:val="20"/>
                <w:szCs w:val="20"/>
                <w:lang w:val="el-GR" w:eastAsia="el-GR"/>
              </w:rPr>
            </w:pPr>
            <w:r w:rsidRPr="00C8582F">
              <w:rPr>
                <w:rFonts w:ascii="Tahoma" w:hAnsi="Tahoma" w:cs="Tahoma"/>
                <w:sz w:val="20"/>
                <w:szCs w:val="20"/>
                <w:lang w:val="el-GR" w:eastAsia="el-GR"/>
              </w:rPr>
              <w:t>*** p&lt;0.01, ** p&lt;0.05, * p&lt;0.1</w:t>
            </w:r>
          </w:p>
        </w:tc>
      </w:tr>
    </w:tbl>
    <w:p w:rsidR="00C8582F" w:rsidRDefault="00C8582F" w:rsidP="002E41BA">
      <w:pPr>
        <w:spacing w:line="360" w:lineRule="auto"/>
        <w:jc w:val="both"/>
        <w:rPr>
          <w:rFonts w:ascii="Times New Roman" w:hAnsi="Times New Roman"/>
          <w:b/>
          <w:i/>
          <w:sz w:val="28"/>
          <w:szCs w:val="28"/>
        </w:rPr>
      </w:pPr>
    </w:p>
    <w:p w:rsidR="001C2A0E" w:rsidRDefault="00922B2B" w:rsidP="002E41BA">
      <w:pPr>
        <w:spacing w:line="360" w:lineRule="auto"/>
        <w:jc w:val="both"/>
        <w:rPr>
          <w:rFonts w:ascii="Times New Roman" w:hAnsi="Times New Roman"/>
          <w:sz w:val="24"/>
          <w:szCs w:val="24"/>
        </w:rPr>
      </w:pPr>
      <w:r w:rsidRPr="00922B2B">
        <w:rPr>
          <w:rFonts w:ascii="Times New Roman" w:hAnsi="Times New Roman"/>
          <w:sz w:val="24"/>
          <w:szCs w:val="24"/>
        </w:rPr>
        <w:t>T</w:t>
      </w:r>
      <w:r>
        <w:rPr>
          <w:rFonts w:ascii="Times New Roman" w:hAnsi="Times New Roman"/>
          <w:sz w:val="24"/>
          <w:szCs w:val="24"/>
        </w:rPr>
        <w:t>ables 7,</w:t>
      </w:r>
      <w:r w:rsidR="00174FFC">
        <w:rPr>
          <w:rFonts w:ascii="Times New Roman" w:hAnsi="Times New Roman"/>
          <w:sz w:val="24"/>
          <w:szCs w:val="24"/>
        </w:rPr>
        <w:t xml:space="preserve"> </w:t>
      </w:r>
      <w:r>
        <w:rPr>
          <w:rFonts w:ascii="Times New Roman" w:hAnsi="Times New Roman"/>
          <w:sz w:val="24"/>
          <w:szCs w:val="24"/>
        </w:rPr>
        <w:t xml:space="preserve">8, and 9 </w:t>
      </w:r>
      <w:r w:rsidR="00D30419">
        <w:rPr>
          <w:rFonts w:ascii="Times New Roman" w:hAnsi="Times New Roman"/>
          <w:sz w:val="24"/>
          <w:szCs w:val="24"/>
        </w:rPr>
        <w:t>depict</w:t>
      </w:r>
      <w:r w:rsidR="00174FFC">
        <w:rPr>
          <w:rFonts w:ascii="Times New Roman" w:hAnsi="Times New Roman"/>
          <w:sz w:val="24"/>
          <w:szCs w:val="24"/>
        </w:rPr>
        <w:t xml:space="preserve"> the results from the regressed models. As we can see NI is a significant p</w:t>
      </w:r>
      <w:r w:rsidR="00B61E1E">
        <w:rPr>
          <w:rFonts w:ascii="Times New Roman" w:hAnsi="Times New Roman"/>
          <w:sz w:val="24"/>
          <w:szCs w:val="24"/>
        </w:rPr>
        <w:t>erformance measure in the 5%, 1%, and 1</w:t>
      </w:r>
      <w:r w:rsidR="00174FFC">
        <w:rPr>
          <w:rFonts w:ascii="Times New Roman" w:hAnsi="Times New Roman"/>
          <w:sz w:val="24"/>
          <w:szCs w:val="24"/>
        </w:rPr>
        <w:t>% level of significance. Also its relation with total compensation is positive and 1.488, 1.</w:t>
      </w:r>
      <w:r w:rsidR="00C241A8">
        <w:rPr>
          <w:rFonts w:ascii="Times New Roman" w:hAnsi="Times New Roman"/>
          <w:sz w:val="24"/>
          <w:szCs w:val="24"/>
        </w:rPr>
        <w:t>273</w:t>
      </w:r>
      <w:r w:rsidR="00174FFC">
        <w:rPr>
          <w:rFonts w:ascii="Times New Roman" w:hAnsi="Times New Roman"/>
          <w:sz w:val="24"/>
          <w:szCs w:val="24"/>
        </w:rPr>
        <w:t>, 0.994 respectively for the three tables. SP is also significant in the 5% level for all of the tables. In addition there is a positive pay performance sensitivity of this measure with CEO compensation. Specifica</w:t>
      </w:r>
      <w:r w:rsidR="00C241A8">
        <w:rPr>
          <w:rFonts w:ascii="Times New Roman" w:hAnsi="Times New Roman"/>
          <w:sz w:val="24"/>
          <w:szCs w:val="24"/>
        </w:rPr>
        <w:t>lly the sensitivity is 25.37, 66</w:t>
      </w:r>
      <w:r w:rsidR="00174FFC">
        <w:rPr>
          <w:rFonts w:ascii="Times New Roman" w:hAnsi="Times New Roman"/>
          <w:sz w:val="24"/>
          <w:szCs w:val="24"/>
        </w:rPr>
        <w:t>.</w:t>
      </w:r>
      <w:r w:rsidR="00C241A8">
        <w:rPr>
          <w:rFonts w:ascii="Times New Roman" w:hAnsi="Times New Roman"/>
          <w:sz w:val="24"/>
          <w:szCs w:val="24"/>
        </w:rPr>
        <w:t>23</w:t>
      </w:r>
      <w:r w:rsidR="00174FFC">
        <w:rPr>
          <w:rFonts w:ascii="Times New Roman" w:hAnsi="Times New Roman"/>
          <w:sz w:val="24"/>
          <w:szCs w:val="24"/>
        </w:rPr>
        <w:t xml:space="preserve">, and 89.93. EPS is </w:t>
      </w:r>
      <w:r w:rsidR="00561856">
        <w:rPr>
          <w:rFonts w:ascii="Times New Roman" w:hAnsi="Times New Roman"/>
          <w:sz w:val="24"/>
          <w:szCs w:val="24"/>
        </w:rPr>
        <w:t xml:space="preserve">found to be significant in predicting </w:t>
      </w:r>
      <w:r w:rsidR="00C241A8">
        <w:rPr>
          <w:rFonts w:ascii="Times New Roman" w:hAnsi="Times New Roman"/>
          <w:sz w:val="24"/>
          <w:szCs w:val="24"/>
        </w:rPr>
        <w:t>the dependent variable in the 1%, 1</w:t>
      </w:r>
      <w:r w:rsidR="00561856">
        <w:rPr>
          <w:rFonts w:ascii="Times New Roman" w:hAnsi="Times New Roman"/>
          <w:sz w:val="24"/>
          <w:szCs w:val="24"/>
        </w:rPr>
        <w:t>%, and 5% level of significance and having a positive coefficient of 371.8, 4</w:t>
      </w:r>
      <w:r w:rsidR="00C241A8">
        <w:rPr>
          <w:rFonts w:ascii="Times New Roman" w:hAnsi="Times New Roman"/>
          <w:sz w:val="24"/>
          <w:szCs w:val="24"/>
        </w:rPr>
        <w:t>10.6</w:t>
      </w:r>
      <w:r w:rsidR="00561856">
        <w:rPr>
          <w:rFonts w:ascii="Times New Roman" w:hAnsi="Times New Roman"/>
          <w:sz w:val="24"/>
          <w:szCs w:val="24"/>
        </w:rPr>
        <w:t xml:space="preserve">, and 713.6 respectively. </w:t>
      </w:r>
      <w:r w:rsidR="00EA0C01">
        <w:rPr>
          <w:rFonts w:ascii="Times New Roman" w:hAnsi="Times New Roman"/>
          <w:sz w:val="24"/>
          <w:szCs w:val="24"/>
        </w:rPr>
        <w:t xml:space="preserve">From this result we can </w:t>
      </w:r>
      <w:r w:rsidR="00137989">
        <w:rPr>
          <w:rFonts w:ascii="Times New Roman" w:hAnsi="Times New Roman"/>
          <w:sz w:val="24"/>
          <w:szCs w:val="24"/>
        </w:rPr>
        <w:t>understand</w:t>
      </w:r>
      <w:r w:rsidR="00EA0C01">
        <w:rPr>
          <w:rFonts w:ascii="Times New Roman" w:hAnsi="Times New Roman"/>
          <w:sz w:val="24"/>
          <w:szCs w:val="24"/>
        </w:rPr>
        <w:t xml:space="preserve"> that the coefficient of EPS is the strongest </w:t>
      </w:r>
      <w:r w:rsidR="00354F02">
        <w:rPr>
          <w:rFonts w:ascii="Times New Roman" w:hAnsi="Times New Roman"/>
          <w:sz w:val="24"/>
          <w:szCs w:val="24"/>
        </w:rPr>
        <w:t>of</w:t>
      </w:r>
      <w:r w:rsidR="00EA0C01">
        <w:rPr>
          <w:rFonts w:ascii="Times New Roman" w:hAnsi="Times New Roman"/>
          <w:sz w:val="24"/>
          <w:szCs w:val="24"/>
        </w:rPr>
        <w:t xml:space="preserve"> the measures</w:t>
      </w:r>
      <w:r w:rsidR="00354F02">
        <w:rPr>
          <w:rFonts w:ascii="Times New Roman" w:hAnsi="Times New Roman"/>
          <w:sz w:val="24"/>
          <w:szCs w:val="24"/>
        </w:rPr>
        <w:t xml:space="preserve"> analyzed above. </w:t>
      </w:r>
      <w:r w:rsidR="00340FE9">
        <w:rPr>
          <w:rFonts w:ascii="Times New Roman" w:hAnsi="Times New Roman"/>
          <w:sz w:val="24"/>
          <w:szCs w:val="24"/>
        </w:rPr>
        <w:t xml:space="preserve">When NI and SP are regressed together we </w:t>
      </w:r>
      <w:r w:rsidR="00137989">
        <w:rPr>
          <w:rFonts w:ascii="Times New Roman" w:hAnsi="Times New Roman"/>
          <w:sz w:val="24"/>
          <w:szCs w:val="24"/>
        </w:rPr>
        <w:t xml:space="preserve">see </w:t>
      </w:r>
      <w:r w:rsidR="00340FE9">
        <w:rPr>
          <w:rFonts w:ascii="Times New Roman" w:hAnsi="Times New Roman"/>
          <w:sz w:val="24"/>
          <w:szCs w:val="24"/>
        </w:rPr>
        <w:t xml:space="preserve">that both measures are significant in predicting total compensation and have a positive relationship with the dependent variable. Furthermore the correlation of these measures </w:t>
      </w:r>
      <w:r w:rsidR="002A335B">
        <w:rPr>
          <w:rFonts w:ascii="Times New Roman" w:hAnsi="Times New Roman"/>
          <w:sz w:val="24"/>
          <w:szCs w:val="24"/>
        </w:rPr>
        <w:t>making us able to find their overall effect on the level of compensation</w:t>
      </w:r>
      <w:r w:rsidR="00617231">
        <w:rPr>
          <w:rFonts w:ascii="Times New Roman" w:hAnsi="Times New Roman"/>
          <w:sz w:val="24"/>
          <w:szCs w:val="24"/>
        </w:rPr>
        <w:t>. On the other hand the correlation of EPS and SP is very high making it impossible for these measures to be regressed in the same model.</w:t>
      </w:r>
      <w:r w:rsidR="00F14FC6">
        <w:rPr>
          <w:rFonts w:ascii="Times New Roman" w:hAnsi="Times New Roman"/>
          <w:sz w:val="24"/>
          <w:szCs w:val="24"/>
        </w:rPr>
        <w:t xml:space="preserve"> In order to withdraw valuable conclusions about the best measure of performance </w:t>
      </w:r>
      <w:r w:rsidR="002A335B">
        <w:rPr>
          <w:rFonts w:ascii="Times New Roman" w:hAnsi="Times New Roman"/>
          <w:sz w:val="24"/>
          <w:szCs w:val="24"/>
        </w:rPr>
        <w:t>which</w:t>
      </w:r>
      <w:r w:rsidR="00F14FC6">
        <w:rPr>
          <w:rFonts w:ascii="Times New Roman" w:hAnsi="Times New Roman"/>
          <w:sz w:val="24"/>
          <w:szCs w:val="24"/>
        </w:rPr>
        <w:t xml:space="preserve"> also gives more incentives to managers to exert more effort and perform better</w:t>
      </w:r>
      <w:r w:rsidR="002A335B">
        <w:rPr>
          <w:rFonts w:ascii="Times New Roman" w:hAnsi="Times New Roman"/>
          <w:sz w:val="24"/>
          <w:szCs w:val="24"/>
        </w:rPr>
        <w:t>,</w:t>
      </w:r>
      <w:r w:rsidR="00F14FC6">
        <w:rPr>
          <w:rFonts w:ascii="Times New Roman" w:hAnsi="Times New Roman"/>
          <w:sz w:val="24"/>
          <w:szCs w:val="24"/>
        </w:rPr>
        <w:t xml:space="preserve"> we have to look the R-squared adjusted of each model.</w:t>
      </w:r>
      <w:r w:rsidR="00E474BB">
        <w:rPr>
          <w:rFonts w:ascii="Times New Roman" w:hAnsi="Times New Roman"/>
          <w:sz w:val="24"/>
          <w:szCs w:val="24"/>
        </w:rPr>
        <w:t xml:space="preserve"> The R-squared adjusted is almost the same for all the variables. This means that we will decide according to the pay performance sensitivity </w:t>
      </w:r>
      <w:r w:rsidR="00E474BB">
        <w:rPr>
          <w:rFonts w:ascii="Times New Roman" w:hAnsi="Times New Roman"/>
          <w:sz w:val="24"/>
          <w:szCs w:val="24"/>
        </w:rPr>
        <w:lastRenderedPageBreak/>
        <w:t xml:space="preserve">of each measure. The highest pay performance sensitivity is the one provided by EPS which increases </w:t>
      </w:r>
      <w:r w:rsidR="00FE7E69">
        <w:rPr>
          <w:rFonts w:ascii="Times New Roman" w:hAnsi="Times New Roman"/>
          <w:sz w:val="24"/>
          <w:szCs w:val="24"/>
        </w:rPr>
        <w:t>along with the</w:t>
      </w:r>
      <w:r w:rsidR="00E474BB">
        <w:rPr>
          <w:rFonts w:ascii="Times New Roman" w:hAnsi="Times New Roman"/>
          <w:sz w:val="24"/>
          <w:szCs w:val="24"/>
        </w:rPr>
        <w:t xml:space="preserve"> size</w:t>
      </w:r>
      <w:r w:rsidR="00FE7E69">
        <w:rPr>
          <w:rFonts w:ascii="Times New Roman" w:hAnsi="Times New Roman"/>
          <w:sz w:val="24"/>
          <w:szCs w:val="24"/>
        </w:rPr>
        <w:t xml:space="preserve"> of the firm</w:t>
      </w:r>
      <w:r w:rsidR="00E474BB">
        <w:rPr>
          <w:rFonts w:ascii="Times New Roman" w:hAnsi="Times New Roman"/>
          <w:sz w:val="24"/>
          <w:szCs w:val="24"/>
        </w:rPr>
        <w:t>.</w:t>
      </w:r>
    </w:p>
    <w:p w:rsidR="001C2A0E" w:rsidRPr="001C2A0E" w:rsidRDefault="002E3A4A" w:rsidP="002E41BA">
      <w:pPr>
        <w:spacing w:line="360" w:lineRule="auto"/>
        <w:jc w:val="both"/>
        <w:rPr>
          <w:rFonts w:ascii="Times New Roman" w:hAnsi="Times New Roman"/>
          <w:b/>
          <w:i/>
          <w:sz w:val="28"/>
          <w:szCs w:val="28"/>
        </w:rPr>
      </w:pPr>
      <w:r>
        <w:rPr>
          <w:rFonts w:ascii="Times New Roman" w:hAnsi="Times New Roman"/>
          <w:b/>
          <w:i/>
          <w:sz w:val="28"/>
          <w:szCs w:val="28"/>
        </w:rPr>
        <w:t xml:space="preserve">Overall Results </w:t>
      </w:r>
      <w:r w:rsidR="001C2A0E" w:rsidRPr="001C2A0E">
        <w:rPr>
          <w:rFonts w:ascii="Times New Roman" w:hAnsi="Times New Roman"/>
          <w:b/>
          <w:i/>
          <w:sz w:val="28"/>
          <w:szCs w:val="28"/>
        </w:rPr>
        <w:t>fo</w:t>
      </w:r>
      <w:r w:rsidR="001C2A0E">
        <w:rPr>
          <w:rFonts w:ascii="Times New Roman" w:hAnsi="Times New Roman"/>
          <w:b/>
          <w:i/>
          <w:sz w:val="28"/>
          <w:szCs w:val="28"/>
        </w:rPr>
        <w:t>r Market Value Sepa</w:t>
      </w:r>
      <w:r w:rsidR="001C2A0E" w:rsidRPr="001C2A0E">
        <w:rPr>
          <w:rFonts w:ascii="Times New Roman" w:hAnsi="Times New Roman"/>
          <w:b/>
          <w:i/>
          <w:sz w:val="28"/>
          <w:szCs w:val="28"/>
        </w:rPr>
        <w:t>ration</w:t>
      </w:r>
    </w:p>
    <w:p w:rsidR="00D60860" w:rsidRDefault="0070612A" w:rsidP="002E41BA">
      <w:pPr>
        <w:spacing w:line="360" w:lineRule="auto"/>
        <w:jc w:val="both"/>
        <w:rPr>
          <w:rFonts w:ascii="Times New Roman" w:hAnsi="Times New Roman"/>
          <w:sz w:val="24"/>
          <w:szCs w:val="24"/>
        </w:rPr>
      </w:pPr>
      <w:r>
        <w:rPr>
          <w:rFonts w:ascii="Times New Roman" w:hAnsi="Times New Roman"/>
          <w:sz w:val="24"/>
          <w:szCs w:val="24"/>
        </w:rPr>
        <w:t>Overall</w:t>
      </w:r>
      <w:r w:rsidR="005C322A">
        <w:rPr>
          <w:rFonts w:ascii="Times New Roman" w:hAnsi="Times New Roman"/>
          <w:sz w:val="24"/>
          <w:szCs w:val="24"/>
        </w:rPr>
        <w:t xml:space="preserve"> after the separation of the firms according to market value in the different time periods</w:t>
      </w:r>
      <w:r w:rsidR="00ED6833">
        <w:rPr>
          <w:rFonts w:ascii="Times New Roman" w:hAnsi="Times New Roman"/>
          <w:sz w:val="24"/>
          <w:szCs w:val="24"/>
        </w:rPr>
        <w:t xml:space="preserve"> we can conclude that</w:t>
      </w:r>
      <w:r w:rsidR="005C322A">
        <w:rPr>
          <w:rFonts w:ascii="Times New Roman" w:hAnsi="Times New Roman"/>
          <w:sz w:val="24"/>
          <w:szCs w:val="24"/>
        </w:rPr>
        <w:t xml:space="preserve">: 1) NI is always a measure of performance that affects the compensation of a CEO before and after </w:t>
      </w:r>
      <w:r w:rsidR="00ED6833">
        <w:rPr>
          <w:rFonts w:ascii="Times New Roman" w:hAnsi="Times New Roman"/>
          <w:sz w:val="24"/>
          <w:szCs w:val="24"/>
        </w:rPr>
        <w:t xml:space="preserve">the introduction of </w:t>
      </w:r>
      <w:r w:rsidR="005C322A">
        <w:rPr>
          <w:rFonts w:ascii="Times New Roman" w:hAnsi="Times New Roman"/>
          <w:sz w:val="24"/>
          <w:szCs w:val="24"/>
        </w:rPr>
        <w:t>SOX legislation</w:t>
      </w:r>
      <w:r w:rsidR="005A7362">
        <w:rPr>
          <w:rFonts w:ascii="Times New Roman" w:hAnsi="Times New Roman"/>
          <w:sz w:val="24"/>
          <w:szCs w:val="24"/>
        </w:rPr>
        <w:t xml:space="preserve"> and has a decreasing pay performance sensitivity </w:t>
      </w:r>
      <w:r w:rsidR="00D60860">
        <w:rPr>
          <w:rFonts w:ascii="Times New Roman" w:hAnsi="Times New Roman"/>
          <w:sz w:val="24"/>
          <w:szCs w:val="24"/>
        </w:rPr>
        <w:t>with the increase of</w:t>
      </w:r>
      <w:r w:rsidR="005A7362">
        <w:rPr>
          <w:rFonts w:ascii="Times New Roman" w:hAnsi="Times New Roman"/>
          <w:sz w:val="24"/>
          <w:szCs w:val="24"/>
        </w:rPr>
        <w:t xml:space="preserve"> firm size. </w:t>
      </w:r>
      <w:r w:rsidR="00D60860">
        <w:rPr>
          <w:rFonts w:ascii="Times New Roman" w:hAnsi="Times New Roman"/>
          <w:sz w:val="24"/>
          <w:szCs w:val="24"/>
        </w:rPr>
        <w:t xml:space="preserve">This can be explained from the fact that </w:t>
      </w:r>
      <w:r w:rsidR="005A7362">
        <w:rPr>
          <w:rFonts w:ascii="Times New Roman" w:hAnsi="Times New Roman"/>
          <w:sz w:val="24"/>
          <w:szCs w:val="24"/>
        </w:rPr>
        <w:t xml:space="preserve">NI is a term that shows the profitability of a company after adding the revenues and subtracting the expenses. Also it is a measure that </w:t>
      </w:r>
      <w:r w:rsidR="00D60860">
        <w:rPr>
          <w:rFonts w:ascii="Times New Roman" w:hAnsi="Times New Roman"/>
          <w:sz w:val="24"/>
          <w:szCs w:val="24"/>
        </w:rPr>
        <w:t>reveals the</w:t>
      </w:r>
      <w:r w:rsidR="005A7362">
        <w:rPr>
          <w:rFonts w:ascii="Times New Roman" w:hAnsi="Times New Roman"/>
          <w:sz w:val="24"/>
          <w:szCs w:val="24"/>
        </w:rPr>
        <w:t xml:space="preserve"> past performance and is the core accounting measure of all kind of firms. Small firms have NI that is lower from big </w:t>
      </w:r>
      <w:r w:rsidR="00ED34EB">
        <w:rPr>
          <w:rFonts w:ascii="Times New Roman" w:hAnsi="Times New Roman"/>
          <w:sz w:val="24"/>
          <w:szCs w:val="24"/>
        </w:rPr>
        <w:t xml:space="preserve">sized. The smaller the firm size </w:t>
      </w:r>
      <w:r w:rsidR="005A7362">
        <w:rPr>
          <w:rFonts w:ascii="Times New Roman" w:hAnsi="Times New Roman"/>
          <w:sz w:val="24"/>
          <w:szCs w:val="24"/>
        </w:rPr>
        <w:t xml:space="preserve">the higher its incentives to increase NI. Big companies are market leaders and have a competitive advantage to smaller companies. This leading advantage helps big sized firms predict what will be their NI for the next year. That is why the goals of </w:t>
      </w:r>
      <w:r w:rsidR="003840B0">
        <w:rPr>
          <w:rFonts w:ascii="Times New Roman" w:hAnsi="Times New Roman"/>
          <w:sz w:val="24"/>
          <w:szCs w:val="24"/>
        </w:rPr>
        <w:t>such</w:t>
      </w:r>
      <w:r w:rsidR="005A7362">
        <w:rPr>
          <w:rFonts w:ascii="Times New Roman" w:hAnsi="Times New Roman"/>
          <w:sz w:val="24"/>
          <w:szCs w:val="24"/>
        </w:rPr>
        <w:t xml:space="preserve"> firms are aligned with measures of performance which reflect the future performance and not only the past performance. So other measures revealing this future performance can be return on investments or stock price.</w:t>
      </w:r>
      <w:r w:rsidR="005C322A">
        <w:rPr>
          <w:rFonts w:ascii="Times New Roman" w:hAnsi="Times New Roman"/>
          <w:sz w:val="24"/>
          <w:szCs w:val="24"/>
        </w:rPr>
        <w:t xml:space="preserve"> </w:t>
      </w:r>
    </w:p>
    <w:p w:rsidR="002E5E39" w:rsidRPr="002A4A69" w:rsidRDefault="005C322A" w:rsidP="002E41BA">
      <w:pPr>
        <w:spacing w:line="360" w:lineRule="auto"/>
        <w:jc w:val="both"/>
        <w:rPr>
          <w:rFonts w:ascii="Times New Roman" w:hAnsi="Times New Roman"/>
          <w:sz w:val="24"/>
          <w:szCs w:val="24"/>
        </w:rPr>
      </w:pPr>
      <w:r>
        <w:rPr>
          <w:rFonts w:ascii="Times New Roman" w:hAnsi="Times New Roman"/>
          <w:sz w:val="24"/>
          <w:szCs w:val="24"/>
        </w:rPr>
        <w:t>2) Before SOX legislation EPS is not found to be statistically significant and affect the level of compensation</w:t>
      </w:r>
      <w:r w:rsidR="003D789A">
        <w:rPr>
          <w:rFonts w:ascii="Times New Roman" w:hAnsi="Times New Roman"/>
          <w:sz w:val="24"/>
          <w:szCs w:val="24"/>
        </w:rPr>
        <w:t xml:space="preserve"> for small and large firms</w:t>
      </w:r>
      <w:r w:rsidR="003C157E">
        <w:rPr>
          <w:rFonts w:ascii="Times New Roman" w:hAnsi="Times New Roman"/>
          <w:sz w:val="24"/>
          <w:szCs w:val="24"/>
        </w:rPr>
        <w:t xml:space="preserve">. On the other hand </w:t>
      </w:r>
      <w:r w:rsidR="003A670E">
        <w:rPr>
          <w:rFonts w:ascii="Times New Roman" w:hAnsi="Times New Roman"/>
          <w:sz w:val="24"/>
          <w:szCs w:val="24"/>
        </w:rPr>
        <w:t>it</w:t>
      </w:r>
      <w:r w:rsidR="003C157E">
        <w:rPr>
          <w:rFonts w:ascii="Times New Roman" w:hAnsi="Times New Roman"/>
          <w:sz w:val="24"/>
          <w:szCs w:val="24"/>
        </w:rPr>
        <w:t xml:space="preserve"> is found to be statistically </w:t>
      </w:r>
      <w:r w:rsidR="003C157E" w:rsidRPr="002E5E39">
        <w:rPr>
          <w:rFonts w:ascii="Times New Roman" w:hAnsi="Times New Roman"/>
          <w:sz w:val="24"/>
          <w:szCs w:val="24"/>
        </w:rPr>
        <w:t>significant for medium firms.</w:t>
      </w:r>
      <w:r w:rsidR="00646401" w:rsidRPr="002E5E39">
        <w:rPr>
          <w:rFonts w:ascii="Times New Roman" w:hAnsi="Times New Roman"/>
          <w:sz w:val="24"/>
          <w:szCs w:val="24"/>
        </w:rPr>
        <w:t xml:space="preserve"> Two of the components for the firms to be included in S&amp;P 500 are market size and liquidity.</w:t>
      </w:r>
      <w:r w:rsidR="00C11B27" w:rsidRPr="002E5E39">
        <w:rPr>
          <w:rFonts w:ascii="Times New Roman" w:hAnsi="Times New Roman"/>
          <w:sz w:val="24"/>
          <w:szCs w:val="24"/>
        </w:rPr>
        <w:t xml:space="preserve"> Even if</w:t>
      </w:r>
      <w:r w:rsidR="00ED34EB">
        <w:rPr>
          <w:rFonts w:ascii="Times New Roman" w:hAnsi="Times New Roman"/>
          <w:sz w:val="24"/>
          <w:szCs w:val="24"/>
        </w:rPr>
        <w:t xml:space="preserve"> the</w:t>
      </w:r>
      <w:r w:rsidR="00C11B27" w:rsidRPr="002E5E39">
        <w:rPr>
          <w:rFonts w:ascii="Times New Roman" w:hAnsi="Times New Roman"/>
          <w:sz w:val="24"/>
          <w:szCs w:val="24"/>
        </w:rPr>
        <w:t xml:space="preserve"> liquidity of a company is an important indicator for its future financial perform</w:t>
      </w:r>
      <w:r w:rsidR="00335160">
        <w:rPr>
          <w:rFonts w:ascii="Times New Roman" w:hAnsi="Times New Roman"/>
          <w:sz w:val="24"/>
          <w:szCs w:val="24"/>
        </w:rPr>
        <w:t>ance the market</w:t>
      </w:r>
      <w:r w:rsidR="00C11B27" w:rsidRPr="002E5E39">
        <w:rPr>
          <w:rFonts w:ascii="Times New Roman" w:hAnsi="Times New Roman"/>
          <w:sz w:val="24"/>
          <w:szCs w:val="24"/>
        </w:rPr>
        <w:t xml:space="preserve"> reacts to earnings. So the </w:t>
      </w:r>
      <w:r w:rsidR="000730D9" w:rsidRPr="002E5E39">
        <w:rPr>
          <w:rFonts w:ascii="Times New Roman" w:hAnsi="Times New Roman"/>
          <w:sz w:val="24"/>
          <w:szCs w:val="24"/>
        </w:rPr>
        <w:t xml:space="preserve">compensation that a CEO </w:t>
      </w:r>
      <w:r w:rsidR="00673E64" w:rsidRPr="002E5E39">
        <w:rPr>
          <w:rFonts w:ascii="Times New Roman" w:hAnsi="Times New Roman"/>
          <w:sz w:val="24"/>
          <w:szCs w:val="24"/>
        </w:rPr>
        <w:t>is rewarded</w:t>
      </w:r>
      <w:r w:rsidR="000730D9" w:rsidRPr="002E5E39">
        <w:rPr>
          <w:rFonts w:ascii="Times New Roman" w:hAnsi="Times New Roman"/>
          <w:sz w:val="24"/>
          <w:szCs w:val="24"/>
        </w:rPr>
        <w:t xml:space="preserve"> has a positive correlation </w:t>
      </w:r>
      <w:r w:rsidR="0028463D" w:rsidRPr="002E5E39">
        <w:rPr>
          <w:rFonts w:ascii="Times New Roman" w:hAnsi="Times New Roman"/>
          <w:sz w:val="24"/>
          <w:szCs w:val="24"/>
        </w:rPr>
        <w:t>with the</w:t>
      </w:r>
      <w:r w:rsidR="000730D9" w:rsidRPr="002E5E39">
        <w:rPr>
          <w:rFonts w:ascii="Times New Roman" w:hAnsi="Times New Roman"/>
          <w:sz w:val="24"/>
          <w:szCs w:val="24"/>
        </w:rPr>
        <w:t xml:space="preserve"> company’s stock price for medium sized firms.</w:t>
      </w:r>
      <w:r w:rsidR="00585825" w:rsidRPr="002E5E39">
        <w:rPr>
          <w:rFonts w:ascii="Times New Roman" w:hAnsi="Times New Roman"/>
          <w:sz w:val="24"/>
          <w:szCs w:val="24"/>
        </w:rPr>
        <w:t xml:space="preserve"> On the other hand for large firms EPS is not a basic measure of performance </w:t>
      </w:r>
      <w:r w:rsidR="00FA38CB">
        <w:rPr>
          <w:rFonts w:ascii="Times New Roman" w:hAnsi="Times New Roman"/>
          <w:sz w:val="24"/>
          <w:szCs w:val="24"/>
        </w:rPr>
        <w:t xml:space="preserve">because such firms can </w:t>
      </w:r>
      <w:r w:rsidR="00585825" w:rsidRPr="002E5E39">
        <w:rPr>
          <w:rFonts w:ascii="Times New Roman" w:hAnsi="Times New Roman"/>
          <w:sz w:val="24"/>
          <w:szCs w:val="24"/>
        </w:rPr>
        <w:t xml:space="preserve">set their </w:t>
      </w:r>
      <w:r w:rsidR="00FA38CB">
        <w:rPr>
          <w:rFonts w:ascii="Times New Roman" w:hAnsi="Times New Roman"/>
          <w:sz w:val="24"/>
          <w:szCs w:val="24"/>
        </w:rPr>
        <w:t>goals to</w:t>
      </w:r>
      <w:r w:rsidR="00585825" w:rsidRPr="002E5E39">
        <w:rPr>
          <w:rFonts w:ascii="Times New Roman" w:hAnsi="Times New Roman"/>
          <w:sz w:val="24"/>
          <w:szCs w:val="24"/>
        </w:rPr>
        <w:t xml:space="preserve"> more qualitative measures</w:t>
      </w:r>
      <w:r w:rsidR="00CD45D3" w:rsidRPr="002E5E39">
        <w:rPr>
          <w:rFonts w:ascii="Times New Roman" w:hAnsi="Times New Roman"/>
          <w:sz w:val="24"/>
          <w:szCs w:val="24"/>
        </w:rPr>
        <w:t xml:space="preserve"> </w:t>
      </w:r>
      <w:r w:rsidR="00696A97" w:rsidRPr="002E5E39">
        <w:rPr>
          <w:rFonts w:ascii="Times New Roman" w:hAnsi="Times New Roman"/>
          <w:sz w:val="24"/>
          <w:szCs w:val="24"/>
        </w:rPr>
        <w:t>like</w:t>
      </w:r>
      <w:r w:rsidR="00656FB5" w:rsidRPr="002E5E39">
        <w:rPr>
          <w:rFonts w:ascii="Times New Roman" w:hAnsi="Times New Roman"/>
          <w:sz w:val="24"/>
          <w:szCs w:val="24"/>
        </w:rPr>
        <w:t xml:space="preserve"> branding, business strategy, quality of internal control, customer satisfaction, stakeholder satisfaction</w:t>
      </w:r>
      <w:r w:rsidR="001E74B4" w:rsidRPr="002E5E39">
        <w:rPr>
          <w:rFonts w:ascii="Times New Roman" w:hAnsi="Times New Roman"/>
          <w:sz w:val="24"/>
          <w:szCs w:val="24"/>
        </w:rPr>
        <w:t xml:space="preserve">, </w:t>
      </w:r>
      <w:r w:rsidR="00A6044E" w:rsidRPr="002E5E39">
        <w:rPr>
          <w:rFonts w:ascii="Times New Roman" w:hAnsi="Times New Roman"/>
          <w:sz w:val="24"/>
          <w:szCs w:val="24"/>
        </w:rPr>
        <w:t>investments</w:t>
      </w:r>
      <w:r w:rsidR="00585825" w:rsidRPr="002E5E39">
        <w:rPr>
          <w:rFonts w:ascii="Times New Roman" w:hAnsi="Times New Roman"/>
          <w:sz w:val="24"/>
          <w:szCs w:val="24"/>
        </w:rPr>
        <w:t xml:space="preserve">. </w:t>
      </w:r>
      <w:r w:rsidR="002C3DA1" w:rsidRPr="002E5E39">
        <w:rPr>
          <w:rFonts w:ascii="Times New Roman" w:hAnsi="Times New Roman"/>
          <w:sz w:val="24"/>
          <w:szCs w:val="24"/>
        </w:rPr>
        <w:t>For s</w:t>
      </w:r>
      <w:r w:rsidR="00585825" w:rsidRPr="002E5E39">
        <w:rPr>
          <w:rFonts w:ascii="Times New Roman" w:hAnsi="Times New Roman"/>
          <w:sz w:val="24"/>
          <w:szCs w:val="24"/>
        </w:rPr>
        <w:t xml:space="preserve">mall firms </w:t>
      </w:r>
      <w:r w:rsidR="007A33FA" w:rsidRPr="002E5E39">
        <w:rPr>
          <w:rFonts w:ascii="Times New Roman" w:hAnsi="Times New Roman"/>
          <w:sz w:val="24"/>
          <w:szCs w:val="24"/>
        </w:rPr>
        <w:t>EPS cannot be a sufficient indicator</w:t>
      </w:r>
      <w:r w:rsidR="002C3DA1" w:rsidRPr="002E5E39">
        <w:rPr>
          <w:rFonts w:ascii="Times New Roman" w:hAnsi="Times New Roman"/>
          <w:sz w:val="24"/>
          <w:szCs w:val="24"/>
        </w:rPr>
        <w:t xml:space="preserve"> to evaluate the performance of</w:t>
      </w:r>
      <w:r w:rsidR="007A33FA" w:rsidRPr="002E5E39">
        <w:rPr>
          <w:rFonts w:ascii="Times New Roman" w:hAnsi="Times New Roman"/>
          <w:sz w:val="24"/>
          <w:szCs w:val="24"/>
        </w:rPr>
        <w:t xml:space="preserve"> a CEO and relatively his compensation for the reason </w:t>
      </w:r>
      <w:r w:rsidR="002C3DA1" w:rsidRPr="002E5E39">
        <w:rPr>
          <w:rFonts w:ascii="Times New Roman" w:hAnsi="Times New Roman"/>
          <w:sz w:val="24"/>
          <w:szCs w:val="24"/>
        </w:rPr>
        <w:t>that</w:t>
      </w:r>
      <w:r w:rsidR="007A33FA" w:rsidRPr="002E5E39">
        <w:rPr>
          <w:rFonts w:ascii="Times New Roman" w:hAnsi="Times New Roman"/>
          <w:sz w:val="24"/>
          <w:szCs w:val="24"/>
        </w:rPr>
        <w:t xml:space="preserve"> at the first stage of growth, a firm can suffer from operating losses and a better measure of a CEO performance can be the </w:t>
      </w:r>
      <w:r w:rsidR="007A33FA" w:rsidRPr="002E5E39">
        <w:rPr>
          <w:rFonts w:ascii="Times New Roman" w:hAnsi="Times New Roman"/>
          <w:sz w:val="24"/>
          <w:szCs w:val="24"/>
        </w:rPr>
        <w:lastRenderedPageBreak/>
        <w:t>free cash flow or the cash flow available from investment.</w:t>
      </w:r>
      <w:r w:rsidR="00585825" w:rsidRPr="002E5E39">
        <w:rPr>
          <w:rFonts w:ascii="Times New Roman" w:hAnsi="Times New Roman"/>
          <w:sz w:val="24"/>
          <w:szCs w:val="24"/>
        </w:rPr>
        <w:t xml:space="preserve"> </w:t>
      </w:r>
      <w:r w:rsidR="00402605" w:rsidRPr="002E5E39">
        <w:rPr>
          <w:rFonts w:ascii="Times New Roman" w:hAnsi="Times New Roman"/>
          <w:sz w:val="24"/>
          <w:szCs w:val="24"/>
        </w:rPr>
        <w:t xml:space="preserve">Also </w:t>
      </w:r>
      <w:r w:rsidR="00802961" w:rsidRPr="002E5E39">
        <w:rPr>
          <w:rFonts w:ascii="Times New Roman" w:hAnsi="Times New Roman"/>
          <w:sz w:val="24"/>
          <w:szCs w:val="24"/>
        </w:rPr>
        <w:t>the fact that medium firms are in an advanced stage of growth suggest</w:t>
      </w:r>
      <w:r w:rsidR="00D15C2A" w:rsidRPr="002E5E39">
        <w:rPr>
          <w:rFonts w:ascii="Times New Roman" w:hAnsi="Times New Roman"/>
          <w:sz w:val="24"/>
          <w:szCs w:val="24"/>
        </w:rPr>
        <w:t>s</w:t>
      </w:r>
      <w:r w:rsidR="00402605" w:rsidRPr="002E5E39">
        <w:rPr>
          <w:rFonts w:ascii="Times New Roman" w:hAnsi="Times New Roman"/>
          <w:sz w:val="24"/>
          <w:szCs w:val="24"/>
        </w:rPr>
        <w:t xml:space="preserve"> EPS</w:t>
      </w:r>
      <w:r w:rsidR="00802961" w:rsidRPr="002E5E39">
        <w:rPr>
          <w:rFonts w:ascii="Times New Roman" w:hAnsi="Times New Roman"/>
          <w:sz w:val="24"/>
          <w:szCs w:val="24"/>
        </w:rPr>
        <w:t xml:space="preserve"> a satisfactory measure of performance for the reward of the CEO. </w:t>
      </w:r>
      <w:r w:rsidR="006A215F" w:rsidRPr="002E5E39">
        <w:rPr>
          <w:rFonts w:ascii="Times New Roman" w:hAnsi="Times New Roman"/>
          <w:sz w:val="24"/>
          <w:szCs w:val="24"/>
        </w:rPr>
        <w:t xml:space="preserve">It is a measure which underlines the future expectations of the CEO defined </w:t>
      </w:r>
      <w:r w:rsidR="00EE50B7" w:rsidRPr="002E5E39">
        <w:rPr>
          <w:rFonts w:ascii="Times New Roman" w:hAnsi="Times New Roman"/>
          <w:sz w:val="24"/>
          <w:szCs w:val="24"/>
        </w:rPr>
        <w:t xml:space="preserve">from the stakeholders and especially the shareholders. </w:t>
      </w:r>
      <w:r w:rsidR="00E62C50" w:rsidRPr="002E5E39">
        <w:rPr>
          <w:rFonts w:ascii="Times New Roman" w:hAnsi="Times New Roman"/>
          <w:sz w:val="24"/>
          <w:szCs w:val="24"/>
        </w:rPr>
        <w:t>A</w:t>
      </w:r>
      <w:r w:rsidRPr="002E5E39">
        <w:rPr>
          <w:rFonts w:ascii="Times New Roman" w:hAnsi="Times New Roman"/>
          <w:sz w:val="24"/>
          <w:szCs w:val="24"/>
        </w:rPr>
        <w:t xml:space="preserve">fter the legislation we can see that </w:t>
      </w:r>
      <w:r w:rsidR="00E62C50" w:rsidRPr="002E5E39">
        <w:rPr>
          <w:rFonts w:ascii="Times New Roman" w:hAnsi="Times New Roman"/>
          <w:sz w:val="24"/>
          <w:szCs w:val="24"/>
        </w:rPr>
        <w:t>EPS</w:t>
      </w:r>
      <w:r w:rsidRPr="002E5E39">
        <w:rPr>
          <w:rFonts w:ascii="Times New Roman" w:hAnsi="Times New Roman"/>
          <w:sz w:val="24"/>
          <w:szCs w:val="24"/>
        </w:rPr>
        <w:t xml:space="preserve"> is a commonly used measure of compensation</w:t>
      </w:r>
      <w:r w:rsidR="0070612A" w:rsidRPr="002E5E39">
        <w:rPr>
          <w:rFonts w:ascii="Times New Roman" w:hAnsi="Times New Roman"/>
          <w:sz w:val="24"/>
          <w:szCs w:val="24"/>
        </w:rPr>
        <w:t xml:space="preserve"> which</w:t>
      </w:r>
      <w:r w:rsidRPr="002E5E39">
        <w:rPr>
          <w:rFonts w:ascii="Times New Roman" w:hAnsi="Times New Roman"/>
          <w:sz w:val="24"/>
          <w:szCs w:val="24"/>
        </w:rPr>
        <w:t xml:space="preserve"> can be explained from</w:t>
      </w:r>
      <w:r>
        <w:rPr>
          <w:rFonts w:ascii="Times New Roman" w:hAnsi="Times New Roman"/>
          <w:sz w:val="24"/>
          <w:szCs w:val="24"/>
        </w:rPr>
        <w:t xml:space="preserve"> the fact </w:t>
      </w:r>
      <w:r w:rsidRPr="002A4A69">
        <w:rPr>
          <w:rFonts w:ascii="Times New Roman" w:hAnsi="Times New Roman"/>
          <w:sz w:val="24"/>
          <w:szCs w:val="24"/>
        </w:rPr>
        <w:t>that before SOX the compensation was based primarily on stock options making the only goal of a CEO to exercise the option including fraudulent activities like misrepresentations of financial statements.</w:t>
      </w:r>
      <w:r w:rsidR="0070612A" w:rsidRPr="002A4A69">
        <w:rPr>
          <w:rFonts w:ascii="Times New Roman" w:hAnsi="Times New Roman"/>
          <w:sz w:val="24"/>
          <w:szCs w:val="24"/>
        </w:rPr>
        <w:t xml:space="preserve"> These misrepresentations stopped happening after the legislation and the compensation structure changed completely. </w:t>
      </w:r>
      <w:r w:rsidR="00ED6833" w:rsidRPr="002A4A69">
        <w:rPr>
          <w:rFonts w:ascii="Times New Roman" w:hAnsi="Times New Roman"/>
          <w:sz w:val="24"/>
          <w:szCs w:val="24"/>
        </w:rPr>
        <w:t>There was better disclosure in financial statements and s</w:t>
      </w:r>
      <w:r w:rsidR="0070612A" w:rsidRPr="002A4A69">
        <w:rPr>
          <w:rFonts w:ascii="Times New Roman" w:hAnsi="Times New Roman"/>
          <w:sz w:val="24"/>
          <w:szCs w:val="24"/>
        </w:rPr>
        <w:t>tock options declined significantly</w:t>
      </w:r>
      <w:r w:rsidR="00ED6833" w:rsidRPr="002A4A69">
        <w:rPr>
          <w:rFonts w:ascii="Times New Roman" w:hAnsi="Times New Roman"/>
          <w:sz w:val="24"/>
          <w:szCs w:val="24"/>
        </w:rPr>
        <w:t xml:space="preserve">. </w:t>
      </w:r>
      <w:r w:rsidR="00E62C50" w:rsidRPr="002A4A69">
        <w:rPr>
          <w:rFonts w:ascii="Times New Roman" w:hAnsi="Times New Roman"/>
          <w:sz w:val="24"/>
          <w:szCs w:val="24"/>
        </w:rPr>
        <w:t>In addition,</w:t>
      </w:r>
      <w:r w:rsidR="00ED6833" w:rsidRPr="002A4A69">
        <w:rPr>
          <w:rFonts w:ascii="Times New Roman" w:hAnsi="Times New Roman"/>
          <w:sz w:val="24"/>
          <w:szCs w:val="24"/>
        </w:rPr>
        <w:t xml:space="preserve"> managers were held responsible for their actions and for providing an appropriate internal control system over the firm. From this we can understand the EPS was more important for stakeholders and primarily for potential investors</w:t>
      </w:r>
      <w:r w:rsidR="00D471AA" w:rsidRPr="002A4A69">
        <w:rPr>
          <w:rFonts w:ascii="Times New Roman" w:hAnsi="Times New Roman"/>
          <w:sz w:val="24"/>
          <w:szCs w:val="24"/>
        </w:rPr>
        <w:t xml:space="preserve"> after SOX legislation</w:t>
      </w:r>
      <w:r w:rsidR="007314B1" w:rsidRPr="002A4A69">
        <w:rPr>
          <w:rFonts w:ascii="Times New Roman" w:hAnsi="Times New Roman"/>
          <w:sz w:val="24"/>
          <w:szCs w:val="24"/>
        </w:rPr>
        <w:t xml:space="preserve"> and revealed the true financial position of the firm</w:t>
      </w:r>
      <w:r w:rsidR="00ED6833" w:rsidRPr="002A4A69">
        <w:rPr>
          <w:rFonts w:ascii="Times New Roman" w:hAnsi="Times New Roman"/>
          <w:sz w:val="24"/>
          <w:szCs w:val="24"/>
        </w:rPr>
        <w:t>.</w:t>
      </w:r>
      <w:r w:rsidR="00673B87" w:rsidRPr="002A4A69">
        <w:rPr>
          <w:rFonts w:ascii="Times New Roman" w:hAnsi="Times New Roman"/>
          <w:sz w:val="24"/>
          <w:szCs w:val="24"/>
        </w:rPr>
        <w:t xml:space="preserve"> Also the coefficient of EPS is increasing with the increase of firm size. This happens because the higher the size of the firm the more earnings the company has and if the compensation is based on EPS this will</w:t>
      </w:r>
      <w:r w:rsidR="0096649F" w:rsidRPr="002A4A69">
        <w:rPr>
          <w:rFonts w:ascii="Times New Roman" w:hAnsi="Times New Roman"/>
          <w:sz w:val="24"/>
          <w:szCs w:val="24"/>
        </w:rPr>
        <w:t xml:space="preserve"> be</w:t>
      </w:r>
      <w:r w:rsidR="00673B87" w:rsidRPr="002A4A69">
        <w:rPr>
          <w:rFonts w:ascii="Times New Roman" w:hAnsi="Times New Roman"/>
          <w:sz w:val="24"/>
          <w:szCs w:val="24"/>
        </w:rPr>
        <w:t xml:space="preserve"> increasing with the increase of the firm</w:t>
      </w:r>
      <w:r w:rsidR="0096649F" w:rsidRPr="002A4A69">
        <w:rPr>
          <w:rFonts w:ascii="Times New Roman" w:hAnsi="Times New Roman"/>
          <w:sz w:val="24"/>
          <w:szCs w:val="24"/>
        </w:rPr>
        <w:t xml:space="preserve"> size</w:t>
      </w:r>
      <w:r w:rsidR="00673B87" w:rsidRPr="002A4A69">
        <w:rPr>
          <w:rFonts w:ascii="Times New Roman" w:hAnsi="Times New Roman"/>
          <w:sz w:val="24"/>
          <w:szCs w:val="24"/>
        </w:rPr>
        <w:t>.</w:t>
      </w:r>
      <w:r w:rsidR="0096649F" w:rsidRPr="002A4A69">
        <w:rPr>
          <w:rFonts w:ascii="Times New Roman" w:hAnsi="Times New Roman"/>
          <w:sz w:val="24"/>
          <w:szCs w:val="24"/>
        </w:rPr>
        <w:t xml:space="preserve"> Also EPS</w:t>
      </w:r>
      <w:r w:rsidR="00AE1773" w:rsidRPr="002A4A69">
        <w:rPr>
          <w:rFonts w:ascii="Times New Roman" w:hAnsi="Times New Roman"/>
          <w:sz w:val="24"/>
          <w:szCs w:val="24"/>
        </w:rPr>
        <w:t xml:space="preserve"> is NI divided by the number of outstanding share</w:t>
      </w:r>
      <w:r w:rsidR="0096649F" w:rsidRPr="002A4A69">
        <w:rPr>
          <w:rFonts w:ascii="Times New Roman" w:hAnsi="Times New Roman"/>
          <w:sz w:val="24"/>
          <w:szCs w:val="24"/>
        </w:rPr>
        <w:t xml:space="preserve">. </w:t>
      </w:r>
      <w:proofErr w:type="gramStart"/>
      <w:r w:rsidR="0096649F" w:rsidRPr="002A4A69">
        <w:rPr>
          <w:rFonts w:ascii="Times New Roman" w:hAnsi="Times New Roman"/>
          <w:sz w:val="24"/>
          <w:szCs w:val="24"/>
        </w:rPr>
        <w:t>The higher the size of the firm the easiest for a firm to find capital from the market in the form of shares, increasing NI significantly.</w:t>
      </w:r>
      <w:proofErr w:type="gramEnd"/>
      <w:r w:rsidR="0096649F" w:rsidRPr="002A4A69">
        <w:rPr>
          <w:rFonts w:ascii="Times New Roman" w:hAnsi="Times New Roman"/>
          <w:sz w:val="24"/>
          <w:szCs w:val="24"/>
        </w:rPr>
        <w:t xml:space="preserve"> So, the overall effect will be the increase of </w:t>
      </w:r>
      <w:r w:rsidR="000552CD" w:rsidRPr="002A4A69">
        <w:rPr>
          <w:rFonts w:ascii="Times New Roman" w:hAnsi="Times New Roman"/>
          <w:sz w:val="24"/>
          <w:szCs w:val="24"/>
        </w:rPr>
        <w:t>EPS with the increase of the size.</w:t>
      </w:r>
      <w:r w:rsidR="00F35F25" w:rsidRPr="002A4A69">
        <w:rPr>
          <w:rFonts w:ascii="Times New Roman" w:hAnsi="Times New Roman"/>
          <w:sz w:val="24"/>
          <w:szCs w:val="24"/>
        </w:rPr>
        <w:t xml:space="preserve"> S&amp;P 500 includes firms of the US market. It is a </w:t>
      </w:r>
      <w:proofErr w:type="spellStart"/>
      <w:r w:rsidR="00F35F25" w:rsidRPr="002A4A69">
        <w:rPr>
          <w:rFonts w:ascii="Times New Roman" w:hAnsi="Times New Roman"/>
          <w:sz w:val="24"/>
          <w:szCs w:val="24"/>
        </w:rPr>
        <w:t>semistrong</w:t>
      </w:r>
      <w:proofErr w:type="spellEnd"/>
      <w:r w:rsidR="00F35F25" w:rsidRPr="002A4A69">
        <w:rPr>
          <w:rFonts w:ascii="Times New Roman" w:hAnsi="Times New Roman"/>
          <w:sz w:val="24"/>
          <w:szCs w:val="24"/>
        </w:rPr>
        <w:t xml:space="preserve"> market where most of the investors derive capitals from the stock market rather than capital markets. Capital markets are supplied mostly from banks. </w:t>
      </w:r>
    </w:p>
    <w:p w:rsidR="00834B9D" w:rsidRPr="00834B9D" w:rsidRDefault="003B3D5A" w:rsidP="001D3772">
      <w:pPr>
        <w:spacing w:line="360" w:lineRule="auto"/>
        <w:jc w:val="both"/>
        <w:rPr>
          <w:rFonts w:ascii="Times New Roman" w:hAnsi="Times New Roman"/>
          <w:sz w:val="24"/>
          <w:szCs w:val="24"/>
        </w:rPr>
      </w:pPr>
      <w:r w:rsidRPr="00834B9D">
        <w:rPr>
          <w:rFonts w:ascii="Times New Roman" w:hAnsi="Times New Roman"/>
          <w:sz w:val="24"/>
          <w:szCs w:val="24"/>
        </w:rPr>
        <w:t xml:space="preserve">3) </w:t>
      </w:r>
      <w:r w:rsidR="00497E24" w:rsidRPr="00834B9D">
        <w:rPr>
          <w:rFonts w:ascii="Times New Roman" w:hAnsi="Times New Roman"/>
          <w:sz w:val="24"/>
          <w:szCs w:val="24"/>
        </w:rPr>
        <w:t xml:space="preserve">In the time period </w:t>
      </w:r>
      <w:proofErr w:type="gramStart"/>
      <w:r w:rsidR="00497E24" w:rsidRPr="00834B9D">
        <w:rPr>
          <w:rFonts w:ascii="Times New Roman" w:hAnsi="Times New Roman"/>
          <w:sz w:val="24"/>
          <w:szCs w:val="24"/>
        </w:rPr>
        <w:t>between 2006 – 2009</w:t>
      </w:r>
      <w:proofErr w:type="gramEnd"/>
      <w:r w:rsidR="00497E24" w:rsidRPr="00834B9D">
        <w:rPr>
          <w:rFonts w:ascii="Times New Roman" w:hAnsi="Times New Roman"/>
          <w:sz w:val="24"/>
          <w:szCs w:val="24"/>
        </w:rPr>
        <w:t xml:space="preserve"> we can see that stock price</w:t>
      </w:r>
      <w:r w:rsidR="00834B9D" w:rsidRPr="00834B9D">
        <w:rPr>
          <w:rFonts w:ascii="Times New Roman" w:hAnsi="Times New Roman"/>
          <w:sz w:val="24"/>
          <w:szCs w:val="24"/>
        </w:rPr>
        <w:t xml:space="preserve"> coefficient</w:t>
      </w:r>
      <w:r w:rsidR="00497E24" w:rsidRPr="00834B9D">
        <w:rPr>
          <w:rFonts w:ascii="Times New Roman" w:hAnsi="Times New Roman"/>
          <w:sz w:val="24"/>
          <w:szCs w:val="24"/>
        </w:rPr>
        <w:t xml:space="preserve"> increases with the increase of firm size</w:t>
      </w:r>
      <w:r w:rsidR="005A5A93" w:rsidRPr="00834B9D">
        <w:rPr>
          <w:rFonts w:ascii="Times New Roman" w:hAnsi="Times New Roman"/>
          <w:sz w:val="24"/>
          <w:szCs w:val="24"/>
        </w:rPr>
        <w:t xml:space="preserve">. SP is a measure of performance which </w:t>
      </w:r>
      <w:proofErr w:type="gramStart"/>
      <w:r w:rsidR="005A5A93" w:rsidRPr="00834B9D">
        <w:rPr>
          <w:rFonts w:ascii="Times New Roman" w:hAnsi="Times New Roman"/>
          <w:sz w:val="24"/>
          <w:szCs w:val="24"/>
        </w:rPr>
        <w:t>except</w:t>
      </w:r>
      <w:proofErr w:type="gramEnd"/>
      <w:r w:rsidR="005A5A93" w:rsidRPr="00834B9D">
        <w:rPr>
          <w:rFonts w:ascii="Times New Roman" w:hAnsi="Times New Roman"/>
          <w:sz w:val="24"/>
          <w:szCs w:val="24"/>
        </w:rPr>
        <w:t xml:space="preserve"> from the past performance it reflects future information for the firm. Big sized firms</w:t>
      </w:r>
      <w:r w:rsidR="00A602C5" w:rsidRPr="00834B9D">
        <w:rPr>
          <w:rFonts w:ascii="Times New Roman" w:hAnsi="Times New Roman"/>
          <w:sz w:val="24"/>
          <w:szCs w:val="24"/>
        </w:rPr>
        <w:t xml:space="preserve"> set their goals to more qualitative than quantitative measures.</w:t>
      </w:r>
      <w:r w:rsidR="005A5A93" w:rsidRPr="00834B9D">
        <w:rPr>
          <w:rFonts w:ascii="Times New Roman" w:hAnsi="Times New Roman"/>
          <w:sz w:val="24"/>
          <w:szCs w:val="24"/>
        </w:rPr>
        <w:t xml:space="preserve"> </w:t>
      </w:r>
      <w:r w:rsidR="00C51C4A" w:rsidRPr="00834B9D">
        <w:rPr>
          <w:rFonts w:ascii="Times New Roman" w:hAnsi="Times New Roman"/>
          <w:sz w:val="24"/>
          <w:szCs w:val="24"/>
        </w:rPr>
        <w:t>Also large sized firms have higher market value than smaller firms. Market value is the stock price multiplied with th</w:t>
      </w:r>
      <w:r w:rsidR="00A602C5" w:rsidRPr="00834B9D">
        <w:rPr>
          <w:rFonts w:ascii="Times New Roman" w:hAnsi="Times New Roman"/>
          <w:sz w:val="24"/>
          <w:szCs w:val="24"/>
        </w:rPr>
        <w:t xml:space="preserve">e number of outstanding shares. Big sized firms can destruct more </w:t>
      </w:r>
      <w:r w:rsidR="00A602C5" w:rsidRPr="00834B9D">
        <w:rPr>
          <w:rFonts w:ascii="Times New Roman" w:hAnsi="Times New Roman"/>
          <w:sz w:val="24"/>
          <w:szCs w:val="24"/>
        </w:rPr>
        <w:lastRenderedPageBreak/>
        <w:t>capital from the market in the form of shares increasing their stock price. So generally t</w:t>
      </w:r>
      <w:r w:rsidR="00C51C4A" w:rsidRPr="00834B9D">
        <w:rPr>
          <w:rFonts w:ascii="Times New Roman" w:hAnsi="Times New Roman"/>
          <w:sz w:val="24"/>
          <w:szCs w:val="24"/>
        </w:rPr>
        <w:t>he higher the market value</w:t>
      </w:r>
      <w:r w:rsidR="00691700" w:rsidRPr="00834B9D">
        <w:rPr>
          <w:rFonts w:ascii="Times New Roman" w:hAnsi="Times New Roman"/>
          <w:sz w:val="24"/>
          <w:szCs w:val="24"/>
        </w:rPr>
        <w:t xml:space="preserve"> of a company</w:t>
      </w:r>
      <w:r w:rsidR="00C51C4A" w:rsidRPr="00834B9D">
        <w:rPr>
          <w:rFonts w:ascii="Times New Roman" w:hAnsi="Times New Roman"/>
          <w:sz w:val="24"/>
          <w:szCs w:val="24"/>
        </w:rPr>
        <w:t xml:space="preserve"> the higher </w:t>
      </w:r>
      <w:r w:rsidR="00691700" w:rsidRPr="00834B9D">
        <w:rPr>
          <w:rFonts w:ascii="Times New Roman" w:hAnsi="Times New Roman"/>
          <w:sz w:val="24"/>
          <w:szCs w:val="24"/>
        </w:rPr>
        <w:t>its stock price</w:t>
      </w:r>
      <w:r w:rsidR="00C51C4A" w:rsidRPr="00834B9D">
        <w:rPr>
          <w:rFonts w:ascii="Times New Roman" w:hAnsi="Times New Roman"/>
          <w:sz w:val="24"/>
          <w:szCs w:val="24"/>
        </w:rPr>
        <w:t xml:space="preserve">. </w:t>
      </w:r>
      <w:r w:rsidR="00497E24" w:rsidRPr="00834B9D">
        <w:rPr>
          <w:rFonts w:ascii="Times New Roman" w:hAnsi="Times New Roman"/>
          <w:sz w:val="24"/>
          <w:szCs w:val="24"/>
        </w:rPr>
        <w:t xml:space="preserve"> </w:t>
      </w:r>
    </w:p>
    <w:p w:rsidR="00834B9D" w:rsidRPr="00834B9D" w:rsidRDefault="00497E24" w:rsidP="001D3772">
      <w:pPr>
        <w:spacing w:line="360" w:lineRule="auto"/>
        <w:jc w:val="both"/>
        <w:rPr>
          <w:rFonts w:ascii="Times New Roman" w:hAnsi="Times New Roman"/>
          <w:sz w:val="24"/>
          <w:szCs w:val="24"/>
        </w:rPr>
      </w:pPr>
      <w:r w:rsidRPr="00834B9D">
        <w:rPr>
          <w:rFonts w:ascii="Times New Roman" w:hAnsi="Times New Roman"/>
          <w:sz w:val="24"/>
          <w:szCs w:val="24"/>
        </w:rPr>
        <w:t>On the other hand for the time period between 2002 – 2005</w:t>
      </w:r>
      <w:r w:rsidR="00CA3068" w:rsidRPr="00834B9D">
        <w:rPr>
          <w:rFonts w:ascii="Times New Roman" w:hAnsi="Times New Roman"/>
          <w:sz w:val="24"/>
          <w:szCs w:val="24"/>
        </w:rPr>
        <w:t xml:space="preserve"> stock price </w:t>
      </w:r>
      <w:r w:rsidR="009709D4" w:rsidRPr="00834B9D">
        <w:rPr>
          <w:rFonts w:ascii="Times New Roman" w:hAnsi="Times New Roman"/>
          <w:sz w:val="24"/>
          <w:szCs w:val="24"/>
        </w:rPr>
        <w:t>increases</w:t>
      </w:r>
      <w:r w:rsidR="00CA3068" w:rsidRPr="00834B9D">
        <w:rPr>
          <w:rFonts w:ascii="Times New Roman" w:hAnsi="Times New Roman"/>
          <w:sz w:val="24"/>
          <w:szCs w:val="24"/>
        </w:rPr>
        <w:t xml:space="preserve"> from medium sized to large sized firms, but for small sized firms the coefficient is higher than for the other firms. This can be explained from the fact that </w:t>
      </w:r>
      <w:r w:rsidR="00C605BB" w:rsidRPr="00834B9D">
        <w:rPr>
          <w:rFonts w:ascii="Times New Roman" w:hAnsi="Times New Roman"/>
          <w:sz w:val="24"/>
          <w:szCs w:val="24"/>
        </w:rPr>
        <w:t xml:space="preserve">small firms have a higher possibility of growth than larger firms and stock price </w:t>
      </w:r>
      <w:r w:rsidR="00492A5C" w:rsidRPr="00834B9D">
        <w:rPr>
          <w:rFonts w:ascii="Times New Roman" w:hAnsi="Times New Roman"/>
          <w:sz w:val="24"/>
          <w:szCs w:val="24"/>
        </w:rPr>
        <w:t xml:space="preserve">is a factor which </w:t>
      </w:r>
      <w:r w:rsidR="004D156F" w:rsidRPr="00834B9D">
        <w:rPr>
          <w:rFonts w:ascii="Times New Roman" w:hAnsi="Times New Roman"/>
          <w:sz w:val="24"/>
          <w:szCs w:val="24"/>
        </w:rPr>
        <w:t>reflects</w:t>
      </w:r>
      <w:r w:rsidR="00D179C4" w:rsidRPr="00834B9D">
        <w:rPr>
          <w:rFonts w:ascii="Times New Roman" w:hAnsi="Times New Roman"/>
          <w:sz w:val="24"/>
          <w:szCs w:val="24"/>
        </w:rPr>
        <w:t xml:space="preserve"> this growth</w:t>
      </w:r>
      <w:r w:rsidR="00EA37FF" w:rsidRPr="00834B9D">
        <w:rPr>
          <w:rFonts w:ascii="Times New Roman" w:hAnsi="Times New Roman"/>
          <w:sz w:val="24"/>
          <w:szCs w:val="24"/>
        </w:rPr>
        <w:t xml:space="preserve"> </w:t>
      </w:r>
      <w:r w:rsidR="003D789A" w:rsidRPr="00834B9D">
        <w:rPr>
          <w:rFonts w:ascii="Times New Roman" w:hAnsi="Times New Roman"/>
          <w:sz w:val="24"/>
          <w:szCs w:val="24"/>
        </w:rPr>
        <w:t>from</w:t>
      </w:r>
      <w:r w:rsidR="00EA37FF" w:rsidRPr="00834B9D">
        <w:rPr>
          <w:rFonts w:ascii="Times New Roman" w:hAnsi="Times New Roman"/>
          <w:sz w:val="24"/>
          <w:szCs w:val="24"/>
        </w:rPr>
        <w:t xml:space="preserve"> the confidence of investors for the company’s perspectives</w:t>
      </w:r>
      <w:r w:rsidR="00D179C4" w:rsidRPr="00834B9D">
        <w:rPr>
          <w:rFonts w:ascii="Times New Roman" w:hAnsi="Times New Roman"/>
          <w:sz w:val="24"/>
          <w:szCs w:val="24"/>
        </w:rPr>
        <w:t>.</w:t>
      </w:r>
      <w:r w:rsidR="00C605BB" w:rsidRPr="00834B9D">
        <w:rPr>
          <w:rFonts w:ascii="Times New Roman" w:hAnsi="Times New Roman"/>
          <w:sz w:val="24"/>
          <w:szCs w:val="24"/>
        </w:rPr>
        <w:t xml:space="preserve"> </w:t>
      </w:r>
      <w:r w:rsidR="004D156F" w:rsidRPr="00834B9D">
        <w:rPr>
          <w:rFonts w:ascii="Times New Roman" w:hAnsi="Times New Roman"/>
          <w:sz w:val="24"/>
          <w:szCs w:val="24"/>
        </w:rPr>
        <w:t>Also small firms in order to grow may reward CEOs’ higher compensation</w:t>
      </w:r>
      <w:r w:rsidR="00FF536D" w:rsidRPr="00834B9D">
        <w:rPr>
          <w:rFonts w:ascii="Times New Roman" w:hAnsi="Times New Roman"/>
          <w:sz w:val="24"/>
          <w:szCs w:val="24"/>
        </w:rPr>
        <w:t xml:space="preserve"> </w:t>
      </w:r>
      <w:r w:rsidR="006C7E1A" w:rsidRPr="00834B9D">
        <w:rPr>
          <w:rFonts w:ascii="Times New Roman" w:hAnsi="Times New Roman"/>
          <w:sz w:val="24"/>
          <w:szCs w:val="24"/>
        </w:rPr>
        <w:t>contracts which are</w:t>
      </w:r>
      <w:r w:rsidR="004F1494" w:rsidRPr="00834B9D">
        <w:rPr>
          <w:rFonts w:ascii="Times New Roman" w:hAnsi="Times New Roman"/>
          <w:sz w:val="24"/>
          <w:szCs w:val="24"/>
        </w:rPr>
        <w:t xml:space="preserve"> reflected </w:t>
      </w:r>
      <w:r w:rsidR="00F826E6" w:rsidRPr="00834B9D">
        <w:rPr>
          <w:rFonts w:ascii="Times New Roman" w:hAnsi="Times New Roman"/>
          <w:sz w:val="24"/>
          <w:szCs w:val="24"/>
        </w:rPr>
        <w:t>to</w:t>
      </w:r>
      <w:r w:rsidR="004F1494" w:rsidRPr="00834B9D">
        <w:rPr>
          <w:rFonts w:ascii="Times New Roman" w:hAnsi="Times New Roman"/>
          <w:sz w:val="24"/>
          <w:szCs w:val="24"/>
        </w:rPr>
        <w:t xml:space="preserve"> </w:t>
      </w:r>
      <w:r w:rsidR="0021017F" w:rsidRPr="00834B9D">
        <w:rPr>
          <w:rFonts w:ascii="Times New Roman" w:hAnsi="Times New Roman"/>
          <w:sz w:val="24"/>
          <w:szCs w:val="24"/>
        </w:rPr>
        <w:t xml:space="preserve">the </w:t>
      </w:r>
      <w:r w:rsidR="004F1494" w:rsidRPr="00834B9D">
        <w:rPr>
          <w:rFonts w:ascii="Times New Roman" w:hAnsi="Times New Roman"/>
          <w:sz w:val="24"/>
          <w:szCs w:val="24"/>
        </w:rPr>
        <w:t xml:space="preserve">increase of </w:t>
      </w:r>
      <w:r w:rsidR="00FC44C7" w:rsidRPr="00834B9D">
        <w:rPr>
          <w:rFonts w:ascii="Times New Roman" w:hAnsi="Times New Roman"/>
          <w:sz w:val="24"/>
          <w:szCs w:val="24"/>
        </w:rPr>
        <w:t xml:space="preserve">the firm’s </w:t>
      </w:r>
      <w:r w:rsidR="004F1494" w:rsidRPr="00834B9D">
        <w:rPr>
          <w:rFonts w:ascii="Times New Roman" w:hAnsi="Times New Roman"/>
          <w:sz w:val="24"/>
          <w:szCs w:val="24"/>
        </w:rPr>
        <w:t>stock price.</w:t>
      </w:r>
      <w:r w:rsidR="005520A9" w:rsidRPr="00834B9D">
        <w:rPr>
          <w:rFonts w:ascii="Times New Roman" w:hAnsi="Times New Roman"/>
          <w:sz w:val="24"/>
          <w:szCs w:val="24"/>
        </w:rPr>
        <w:t xml:space="preserve"> Most probably</w:t>
      </w:r>
      <w:r w:rsidR="004E0C05" w:rsidRPr="00834B9D">
        <w:rPr>
          <w:rFonts w:ascii="Times New Roman" w:hAnsi="Times New Roman"/>
          <w:sz w:val="24"/>
          <w:szCs w:val="24"/>
        </w:rPr>
        <w:t xml:space="preserve"> small firms which have more potential to grow attract investors who wish to invest in them in the long term.</w:t>
      </w:r>
      <w:r w:rsidR="00EA71B5" w:rsidRPr="00834B9D">
        <w:rPr>
          <w:rFonts w:ascii="Times New Roman" w:hAnsi="Times New Roman"/>
          <w:sz w:val="24"/>
          <w:szCs w:val="24"/>
        </w:rPr>
        <w:t xml:space="preserve"> In addition small firms in order to attract CEOs’ with a good reputatio</w:t>
      </w:r>
      <w:r w:rsidR="005520A9" w:rsidRPr="00834B9D">
        <w:rPr>
          <w:rFonts w:ascii="Times New Roman" w:hAnsi="Times New Roman"/>
          <w:sz w:val="24"/>
          <w:szCs w:val="24"/>
        </w:rPr>
        <w:t xml:space="preserve">n in the market </w:t>
      </w:r>
      <w:r w:rsidR="00CF34FF" w:rsidRPr="00834B9D">
        <w:rPr>
          <w:rFonts w:ascii="Times New Roman" w:hAnsi="Times New Roman"/>
          <w:sz w:val="24"/>
          <w:szCs w:val="24"/>
        </w:rPr>
        <w:t xml:space="preserve">have to </w:t>
      </w:r>
      <w:r w:rsidR="005520A9" w:rsidRPr="00834B9D">
        <w:rPr>
          <w:rFonts w:ascii="Times New Roman" w:hAnsi="Times New Roman"/>
          <w:sz w:val="24"/>
          <w:szCs w:val="24"/>
        </w:rPr>
        <w:t>reward them</w:t>
      </w:r>
      <w:r w:rsidR="00EA71B5" w:rsidRPr="00834B9D">
        <w:rPr>
          <w:rFonts w:ascii="Times New Roman" w:hAnsi="Times New Roman"/>
          <w:sz w:val="24"/>
          <w:szCs w:val="24"/>
        </w:rPr>
        <w:t xml:space="preserve"> high </w:t>
      </w:r>
      <w:r w:rsidR="009709D4" w:rsidRPr="00834B9D">
        <w:rPr>
          <w:rFonts w:ascii="Times New Roman" w:hAnsi="Times New Roman"/>
          <w:sz w:val="24"/>
          <w:szCs w:val="24"/>
        </w:rPr>
        <w:t>compensation contracts</w:t>
      </w:r>
      <w:r w:rsidR="00EA37FF" w:rsidRPr="00834B9D">
        <w:rPr>
          <w:rFonts w:ascii="Times New Roman" w:hAnsi="Times New Roman"/>
          <w:sz w:val="24"/>
          <w:szCs w:val="24"/>
        </w:rPr>
        <w:t xml:space="preserve"> </w:t>
      </w:r>
      <w:r w:rsidR="00CF34FF" w:rsidRPr="00834B9D">
        <w:rPr>
          <w:rFonts w:ascii="Times New Roman" w:hAnsi="Times New Roman"/>
          <w:sz w:val="24"/>
          <w:szCs w:val="24"/>
        </w:rPr>
        <w:t>reflecting the increase of stock price</w:t>
      </w:r>
      <w:r w:rsidR="00EA71B5" w:rsidRPr="00834B9D">
        <w:rPr>
          <w:rFonts w:ascii="Times New Roman" w:hAnsi="Times New Roman"/>
          <w:sz w:val="24"/>
          <w:szCs w:val="24"/>
        </w:rPr>
        <w:t xml:space="preserve">. </w:t>
      </w:r>
      <w:r w:rsidR="004E0C05" w:rsidRPr="00834B9D">
        <w:rPr>
          <w:rFonts w:ascii="Times New Roman" w:hAnsi="Times New Roman"/>
          <w:sz w:val="24"/>
          <w:szCs w:val="24"/>
        </w:rPr>
        <w:t xml:space="preserve">These reasons can explain the higher pay performance sensitivity of </w:t>
      </w:r>
      <w:r w:rsidR="005F54D0" w:rsidRPr="00834B9D">
        <w:rPr>
          <w:rFonts w:ascii="Times New Roman" w:hAnsi="Times New Roman"/>
          <w:sz w:val="24"/>
          <w:szCs w:val="24"/>
        </w:rPr>
        <w:t>small firms compared to larger firms.</w:t>
      </w:r>
      <w:r w:rsidR="00983866" w:rsidRPr="00834B9D">
        <w:rPr>
          <w:rFonts w:ascii="Times New Roman" w:hAnsi="Times New Roman"/>
          <w:sz w:val="24"/>
          <w:szCs w:val="24"/>
        </w:rPr>
        <w:t xml:space="preserve"> </w:t>
      </w:r>
    </w:p>
    <w:p w:rsidR="001D3772" w:rsidRDefault="001D3772" w:rsidP="001D3772">
      <w:pPr>
        <w:spacing w:line="360" w:lineRule="auto"/>
        <w:jc w:val="both"/>
        <w:rPr>
          <w:rFonts w:ascii="Times New Roman" w:hAnsi="Times New Roman"/>
          <w:b/>
          <w:i/>
          <w:sz w:val="28"/>
          <w:szCs w:val="28"/>
        </w:rPr>
      </w:pPr>
      <w:r w:rsidRPr="00B81D65">
        <w:rPr>
          <w:rFonts w:ascii="Times New Roman" w:hAnsi="Times New Roman"/>
          <w:b/>
          <w:i/>
          <w:sz w:val="28"/>
          <w:szCs w:val="28"/>
        </w:rPr>
        <w:t xml:space="preserve">1992 – 2001 </w:t>
      </w:r>
      <w:r>
        <w:rPr>
          <w:rFonts w:ascii="Times New Roman" w:hAnsi="Times New Roman"/>
          <w:b/>
          <w:i/>
          <w:sz w:val="28"/>
          <w:szCs w:val="28"/>
        </w:rPr>
        <w:t>Revenue</w:t>
      </w:r>
      <w:r w:rsidRPr="00B81D65">
        <w:rPr>
          <w:rFonts w:ascii="Times New Roman" w:hAnsi="Times New Roman"/>
          <w:b/>
          <w:i/>
          <w:sz w:val="28"/>
          <w:szCs w:val="28"/>
        </w:rPr>
        <w:t xml:space="preserve"> Separation</w:t>
      </w:r>
    </w:p>
    <w:tbl>
      <w:tblPr>
        <w:tblW w:w="8505" w:type="dxa"/>
        <w:jc w:val="center"/>
        <w:tblInd w:w="108" w:type="dxa"/>
        <w:tblLook w:val="04A0"/>
      </w:tblPr>
      <w:tblGrid>
        <w:gridCol w:w="1832"/>
        <w:gridCol w:w="1194"/>
        <w:gridCol w:w="1369"/>
        <w:gridCol w:w="120"/>
        <w:gridCol w:w="1297"/>
        <w:gridCol w:w="1269"/>
        <w:gridCol w:w="1424"/>
      </w:tblGrid>
      <w:tr w:rsidR="00EE4D63" w:rsidRPr="00EE4D63" w:rsidTr="004856ED">
        <w:trPr>
          <w:trHeight w:val="315"/>
          <w:jc w:val="center"/>
        </w:trPr>
        <w:tc>
          <w:tcPr>
            <w:tcW w:w="8505" w:type="dxa"/>
            <w:gridSpan w:val="7"/>
            <w:tcBorders>
              <w:top w:val="single" w:sz="8" w:space="0" w:color="auto"/>
              <w:left w:val="single" w:sz="8" w:space="0" w:color="auto"/>
              <w:bottom w:val="single" w:sz="8" w:space="0" w:color="auto"/>
              <w:right w:val="single" w:sz="8" w:space="0" w:color="000000"/>
            </w:tcBorders>
            <w:shd w:val="clear" w:color="000000" w:fill="D8D8D8"/>
            <w:vAlign w:val="bottom"/>
            <w:hideMark/>
          </w:tcPr>
          <w:p w:rsidR="00EE4D63" w:rsidRPr="00EE4D63" w:rsidRDefault="00EE4D63" w:rsidP="00EE4D63">
            <w:pPr>
              <w:spacing w:after="0" w:line="240" w:lineRule="auto"/>
              <w:jc w:val="center"/>
              <w:rPr>
                <w:rFonts w:ascii="Tahoma" w:hAnsi="Tahoma" w:cs="Tahoma"/>
                <w:color w:val="000000"/>
                <w:sz w:val="20"/>
                <w:szCs w:val="20"/>
                <w:lang w:val="el-GR" w:eastAsia="el-GR"/>
              </w:rPr>
            </w:pPr>
            <w:r w:rsidRPr="00EE4D63">
              <w:rPr>
                <w:rFonts w:ascii="Tahoma" w:hAnsi="Tahoma" w:cs="Tahoma"/>
                <w:b/>
                <w:bCs/>
                <w:i/>
                <w:iCs/>
                <w:color w:val="000000"/>
                <w:sz w:val="20"/>
                <w:szCs w:val="20"/>
                <w:lang w:val="el-GR" w:eastAsia="el-GR"/>
              </w:rPr>
              <w:t>TABLE 10</w:t>
            </w:r>
            <w:r w:rsidRPr="00EE4D63">
              <w:rPr>
                <w:rFonts w:ascii="Tahoma" w:hAnsi="Tahoma" w:cs="Tahoma"/>
                <w:color w:val="000000"/>
                <w:sz w:val="20"/>
                <w:szCs w:val="20"/>
                <w:lang w:val="el-GR" w:eastAsia="el-GR"/>
              </w:rPr>
              <w:t>: 1992 - 2001 Small Firms Revenue</w:t>
            </w:r>
          </w:p>
        </w:tc>
      </w:tr>
      <w:tr w:rsidR="00EE4D63" w:rsidRPr="00EE4D63" w:rsidTr="004856ED">
        <w:trPr>
          <w:trHeight w:val="315"/>
          <w:jc w:val="center"/>
        </w:trPr>
        <w:tc>
          <w:tcPr>
            <w:tcW w:w="1832" w:type="dxa"/>
            <w:tcBorders>
              <w:top w:val="nil"/>
              <w:left w:val="single" w:sz="8" w:space="0" w:color="auto"/>
              <w:bottom w:val="single" w:sz="8" w:space="0" w:color="auto"/>
              <w:right w:val="single" w:sz="4" w:space="0" w:color="auto"/>
            </w:tcBorders>
            <w:shd w:val="clear" w:color="000000" w:fill="EEECE1"/>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VARIABLES</w:t>
            </w:r>
          </w:p>
        </w:tc>
        <w:tc>
          <w:tcPr>
            <w:tcW w:w="6673" w:type="dxa"/>
            <w:gridSpan w:val="6"/>
            <w:tcBorders>
              <w:top w:val="single" w:sz="8" w:space="0" w:color="auto"/>
              <w:left w:val="nil"/>
              <w:bottom w:val="single" w:sz="8" w:space="0" w:color="auto"/>
              <w:right w:val="single" w:sz="8" w:space="0" w:color="000000"/>
            </w:tcBorders>
            <w:shd w:val="clear" w:color="000000" w:fill="EEECE1"/>
            <w:noWrap/>
            <w:vAlign w:val="bottom"/>
            <w:hideMark/>
          </w:tcPr>
          <w:p w:rsidR="00EE4D63" w:rsidRPr="00EE4D63" w:rsidRDefault="00EE4D63" w:rsidP="00EE4D63">
            <w:pPr>
              <w:spacing w:after="0" w:line="240" w:lineRule="auto"/>
              <w:jc w:val="center"/>
              <w:rPr>
                <w:rFonts w:ascii="Tahoma" w:hAnsi="Tahoma" w:cs="Tahoma"/>
                <w:b/>
                <w:bCs/>
                <w:i/>
                <w:iCs/>
                <w:sz w:val="20"/>
                <w:szCs w:val="20"/>
                <w:lang w:eastAsia="el-GR"/>
              </w:rPr>
            </w:pPr>
            <w:r w:rsidRPr="00EE4D63">
              <w:rPr>
                <w:rFonts w:ascii="Tahoma" w:hAnsi="Tahoma" w:cs="Tahoma"/>
                <w:b/>
                <w:bCs/>
                <w:i/>
                <w:iCs/>
                <w:sz w:val="20"/>
                <w:szCs w:val="20"/>
                <w:lang w:eastAsia="el-GR"/>
              </w:rPr>
              <w:t>CEO Compensation per respective measure</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Net Income</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8.734***</w:t>
            </w:r>
          </w:p>
        </w:tc>
        <w:tc>
          <w:tcPr>
            <w:tcW w:w="1489"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7.898***</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BB1B05">
            <w:pPr>
              <w:spacing w:after="0" w:line="240" w:lineRule="auto"/>
              <w:ind w:left="-151" w:firstLine="151"/>
              <w:jc w:val="center"/>
              <w:rPr>
                <w:rFonts w:cs="Calibri"/>
                <w:color w:val="000000"/>
                <w:lang w:val="el-GR" w:eastAsia="el-GR"/>
              </w:rPr>
            </w:pPr>
            <w:r w:rsidRPr="00EE4D63">
              <w:rPr>
                <w:rFonts w:cs="Calibri"/>
                <w:color w:val="000000"/>
                <w:lang w:val="el-GR" w:eastAsia="el-GR"/>
              </w:rPr>
              <w:t> </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r w:rsidRPr="00EE4D63">
              <w:rPr>
                <w:rFonts w:cs="Calibri"/>
                <w:color w:val="000000"/>
                <w:lang w:val="el-GR" w:eastAsia="el-GR"/>
              </w:rPr>
              <w:t> </w:t>
            </w:r>
          </w:p>
        </w:tc>
        <w:tc>
          <w:tcPr>
            <w:tcW w:w="1194" w:type="dxa"/>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(2.138)</w:t>
            </w:r>
          </w:p>
        </w:tc>
        <w:tc>
          <w:tcPr>
            <w:tcW w:w="1489"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3E2E83" w:rsidRDefault="00EE4D63" w:rsidP="00EE4D63">
            <w:pPr>
              <w:spacing w:after="0" w:line="240" w:lineRule="auto"/>
              <w:jc w:val="center"/>
              <w:rPr>
                <w:rFonts w:ascii="Tahoma" w:hAnsi="Tahoma" w:cs="Tahoma"/>
                <w:color w:val="000000"/>
                <w:lang w:val="el-GR" w:eastAsia="el-GR"/>
              </w:rPr>
            </w:pPr>
            <w:r w:rsidRPr="003E2E83">
              <w:rPr>
                <w:rFonts w:ascii="Tahoma" w:hAnsi="Tahoma" w:cs="Tahoma"/>
                <w:sz w:val="16"/>
                <w:szCs w:val="16"/>
                <w:lang w:val="el-GR" w:eastAsia="el-GR"/>
              </w:rPr>
              <w:t>(2.158)</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Stock Price</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89" w:type="dxa"/>
            <w:gridSpan w:val="2"/>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34.83***</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27.54**</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42.56***</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r w:rsidRPr="00EE4D63">
              <w:rPr>
                <w:rFonts w:cs="Calibri"/>
                <w:color w:val="000000"/>
                <w:lang w:val="el-GR" w:eastAsia="el-GR"/>
              </w:rPr>
              <w:t> </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89" w:type="dxa"/>
            <w:gridSpan w:val="2"/>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(11.91)</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(11.91)</w:t>
            </w:r>
          </w:p>
        </w:tc>
        <w:tc>
          <w:tcPr>
            <w:tcW w:w="1424" w:type="dxa"/>
            <w:tcBorders>
              <w:top w:val="nil"/>
              <w:left w:val="nil"/>
              <w:bottom w:val="nil"/>
              <w:right w:val="single" w:sz="8" w:space="0" w:color="auto"/>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(13.36)</w:t>
            </w:r>
          </w:p>
        </w:tc>
      </w:tr>
      <w:tr w:rsidR="00EE4D63" w:rsidRPr="00EE4D63" w:rsidTr="004856ED">
        <w:trPr>
          <w:trHeight w:val="300"/>
          <w:jc w:val="center"/>
        </w:trPr>
        <w:tc>
          <w:tcPr>
            <w:tcW w:w="1832" w:type="dxa"/>
            <w:vMerge w:val="restart"/>
            <w:tcBorders>
              <w:top w:val="nil"/>
              <w:left w:val="single" w:sz="8" w:space="0" w:color="auto"/>
              <w:bottom w:val="nil"/>
              <w:right w:val="single" w:sz="4" w:space="0" w:color="auto"/>
            </w:tcBorders>
            <w:shd w:val="clear" w:color="000000" w:fill="FFFFFF"/>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Earnings  per Share</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89"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31.09</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-220.2</w:t>
            </w:r>
          </w:p>
        </w:tc>
      </w:tr>
      <w:tr w:rsidR="00EE4D63" w:rsidRPr="00EE4D63" w:rsidTr="004856ED">
        <w:trPr>
          <w:trHeight w:val="315"/>
          <w:jc w:val="center"/>
        </w:trPr>
        <w:tc>
          <w:tcPr>
            <w:tcW w:w="1832" w:type="dxa"/>
            <w:vMerge/>
            <w:tcBorders>
              <w:top w:val="nil"/>
              <w:left w:val="single" w:sz="8" w:space="0" w:color="auto"/>
              <w:bottom w:val="nil"/>
              <w:right w:val="single" w:sz="4" w:space="0" w:color="auto"/>
            </w:tcBorders>
            <w:vAlign w:val="center"/>
            <w:hideMark/>
          </w:tcPr>
          <w:p w:rsidR="00EE4D63" w:rsidRPr="00EE4D63" w:rsidRDefault="00EE4D63" w:rsidP="00EE4D63">
            <w:pPr>
              <w:spacing w:after="0" w:line="240" w:lineRule="auto"/>
              <w:rPr>
                <w:rFonts w:ascii="Tahoma" w:hAnsi="Tahoma" w:cs="Tahoma"/>
                <w:b/>
                <w:bCs/>
                <w:sz w:val="20"/>
                <w:szCs w:val="20"/>
                <w:lang w:val="el-GR" w:eastAsia="el-GR"/>
              </w:rPr>
            </w:pP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89"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97" w:type="dxa"/>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(156.0)</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24" w:type="dxa"/>
            <w:tcBorders>
              <w:top w:val="nil"/>
              <w:left w:val="nil"/>
              <w:bottom w:val="nil"/>
              <w:right w:val="single" w:sz="8" w:space="0" w:color="auto"/>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(173.3)</w:t>
            </w:r>
          </w:p>
        </w:tc>
      </w:tr>
      <w:tr w:rsidR="00EE4D63" w:rsidRPr="00EE4D63" w:rsidTr="004856ED">
        <w:trPr>
          <w:trHeight w:val="300"/>
          <w:jc w:val="center"/>
        </w:trPr>
        <w:tc>
          <w:tcPr>
            <w:tcW w:w="1832" w:type="dxa"/>
            <w:tcBorders>
              <w:top w:val="single" w:sz="8" w:space="0" w:color="auto"/>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Constant</w:t>
            </w:r>
          </w:p>
        </w:tc>
        <w:tc>
          <w:tcPr>
            <w:tcW w:w="1194" w:type="dxa"/>
            <w:tcBorders>
              <w:top w:val="single" w:sz="8" w:space="0" w:color="auto"/>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-216,035</w:t>
            </w:r>
          </w:p>
        </w:tc>
        <w:tc>
          <w:tcPr>
            <w:tcW w:w="1489" w:type="dxa"/>
            <w:gridSpan w:val="2"/>
            <w:tcBorders>
              <w:top w:val="single" w:sz="8" w:space="0" w:color="auto"/>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-388,479*</w:t>
            </w:r>
          </w:p>
        </w:tc>
        <w:tc>
          <w:tcPr>
            <w:tcW w:w="1297" w:type="dxa"/>
            <w:tcBorders>
              <w:top w:val="single" w:sz="8" w:space="0" w:color="auto"/>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-458,945**</w:t>
            </w:r>
          </w:p>
        </w:tc>
        <w:tc>
          <w:tcPr>
            <w:tcW w:w="1269" w:type="dxa"/>
            <w:tcBorders>
              <w:top w:val="single" w:sz="8" w:space="0" w:color="auto"/>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-184,115</w:t>
            </w:r>
          </w:p>
        </w:tc>
        <w:tc>
          <w:tcPr>
            <w:tcW w:w="1424" w:type="dxa"/>
            <w:tcBorders>
              <w:top w:val="single" w:sz="8" w:space="0" w:color="auto"/>
              <w:left w:val="nil"/>
              <w:bottom w:val="nil"/>
              <w:right w:val="single" w:sz="8" w:space="0" w:color="auto"/>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-367,481</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r w:rsidRPr="00EE4D63">
              <w:rPr>
                <w:rFonts w:cs="Calibri"/>
                <w:color w:val="000000"/>
                <w:lang w:val="el-GR" w:eastAsia="el-GR"/>
              </w:rPr>
              <w:t> </w:t>
            </w:r>
          </w:p>
        </w:tc>
        <w:tc>
          <w:tcPr>
            <w:tcW w:w="1194" w:type="dxa"/>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(234,218)</w:t>
            </w:r>
          </w:p>
        </w:tc>
        <w:tc>
          <w:tcPr>
            <w:tcW w:w="1489" w:type="dxa"/>
            <w:gridSpan w:val="2"/>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(229,917)</w:t>
            </w:r>
          </w:p>
        </w:tc>
        <w:tc>
          <w:tcPr>
            <w:tcW w:w="1297" w:type="dxa"/>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(230,967)</w:t>
            </w:r>
          </w:p>
        </w:tc>
        <w:tc>
          <w:tcPr>
            <w:tcW w:w="1269" w:type="dxa"/>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(233,451)</w:t>
            </w:r>
          </w:p>
        </w:tc>
        <w:tc>
          <w:tcPr>
            <w:tcW w:w="1424" w:type="dxa"/>
            <w:tcBorders>
              <w:top w:val="nil"/>
              <w:left w:val="nil"/>
              <w:bottom w:val="nil"/>
              <w:right w:val="single" w:sz="8" w:space="0" w:color="auto"/>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(230,347)</w:t>
            </w:r>
          </w:p>
        </w:tc>
      </w:tr>
      <w:tr w:rsidR="00EE4D63" w:rsidRPr="00EE4D63" w:rsidTr="004856ED">
        <w:trPr>
          <w:trHeight w:val="300"/>
          <w:jc w:val="center"/>
        </w:trPr>
        <w:tc>
          <w:tcPr>
            <w:tcW w:w="1832"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Observations</w:t>
            </w:r>
          </w:p>
        </w:tc>
        <w:tc>
          <w:tcPr>
            <w:tcW w:w="1194" w:type="dxa"/>
            <w:tcBorders>
              <w:top w:val="dashed" w:sz="4" w:space="0" w:color="auto"/>
              <w:left w:val="nil"/>
              <w:bottom w:val="dashed" w:sz="4" w:space="0" w:color="auto"/>
              <w:right w:val="nil"/>
            </w:tcBorders>
            <w:shd w:val="clear" w:color="000000" w:fill="FFFFFF"/>
            <w:noWrap/>
            <w:vAlign w:val="center"/>
            <w:hideMark/>
          </w:tcPr>
          <w:p w:rsidR="00EE4D63" w:rsidRPr="00E915D4" w:rsidRDefault="00EE4D63" w:rsidP="00E915D4">
            <w:pPr>
              <w:spacing w:after="0" w:line="240" w:lineRule="auto"/>
              <w:jc w:val="center"/>
              <w:rPr>
                <w:rFonts w:ascii="Tahoma" w:hAnsi="Tahoma" w:cs="Tahoma"/>
                <w:sz w:val="16"/>
                <w:szCs w:val="16"/>
                <w:lang w:eastAsia="el-GR"/>
              </w:rPr>
            </w:pPr>
            <w:r w:rsidRPr="00EE4D63">
              <w:rPr>
                <w:rFonts w:ascii="Tahoma" w:hAnsi="Tahoma" w:cs="Tahoma"/>
                <w:sz w:val="16"/>
                <w:szCs w:val="16"/>
                <w:lang w:val="el-GR" w:eastAsia="el-GR"/>
              </w:rPr>
              <w:t>5</w:t>
            </w:r>
            <w:r w:rsidR="00E915D4">
              <w:rPr>
                <w:rFonts w:ascii="Tahoma" w:hAnsi="Tahoma" w:cs="Tahoma"/>
                <w:sz w:val="16"/>
                <w:szCs w:val="16"/>
                <w:lang w:eastAsia="el-GR"/>
              </w:rPr>
              <w:t>43</w:t>
            </w:r>
          </w:p>
        </w:tc>
        <w:tc>
          <w:tcPr>
            <w:tcW w:w="1489" w:type="dxa"/>
            <w:gridSpan w:val="2"/>
            <w:tcBorders>
              <w:top w:val="dashed" w:sz="4" w:space="0" w:color="auto"/>
              <w:left w:val="nil"/>
              <w:bottom w:val="dashed" w:sz="4" w:space="0" w:color="auto"/>
              <w:right w:val="nil"/>
            </w:tcBorders>
            <w:shd w:val="clear" w:color="000000" w:fill="FFFFFF"/>
            <w:noWrap/>
            <w:vAlign w:val="center"/>
            <w:hideMark/>
          </w:tcPr>
          <w:p w:rsidR="00EE4D63" w:rsidRPr="00E915D4" w:rsidRDefault="00EE4D63" w:rsidP="00E915D4">
            <w:pPr>
              <w:spacing w:after="0" w:line="240" w:lineRule="auto"/>
              <w:jc w:val="center"/>
              <w:rPr>
                <w:rFonts w:ascii="Tahoma" w:hAnsi="Tahoma" w:cs="Tahoma"/>
                <w:sz w:val="16"/>
                <w:szCs w:val="16"/>
                <w:lang w:eastAsia="el-GR"/>
              </w:rPr>
            </w:pPr>
            <w:r w:rsidRPr="00EE4D63">
              <w:rPr>
                <w:rFonts w:ascii="Tahoma" w:hAnsi="Tahoma" w:cs="Tahoma"/>
                <w:sz w:val="16"/>
                <w:szCs w:val="16"/>
                <w:lang w:val="el-GR" w:eastAsia="el-GR"/>
              </w:rPr>
              <w:t>5</w:t>
            </w:r>
            <w:r w:rsidR="00E915D4">
              <w:rPr>
                <w:rFonts w:ascii="Tahoma" w:hAnsi="Tahoma" w:cs="Tahoma"/>
                <w:sz w:val="16"/>
                <w:szCs w:val="16"/>
                <w:lang w:eastAsia="el-GR"/>
              </w:rPr>
              <w:t>43</w:t>
            </w:r>
          </w:p>
        </w:tc>
        <w:tc>
          <w:tcPr>
            <w:tcW w:w="1297" w:type="dxa"/>
            <w:tcBorders>
              <w:top w:val="dashed" w:sz="4" w:space="0" w:color="auto"/>
              <w:left w:val="nil"/>
              <w:bottom w:val="dashed" w:sz="4" w:space="0" w:color="auto"/>
              <w:right w:val="nil"/>
            </w:tcBorders>
            <w:shd w:val="clear" w:color="000000" w:fill="FFFFFF"/>
            <w:noWrap/>
            <w:vAlign w:val="center"/>
            <w:hideMark/>
          </w:tcPr>
          <w:p w:rsidR="00EE4D63" w:rsidRPr="00E915D4" w:rsidRDefault="00EE4D63" w:rsidP="00E915D4">
            <w:pPr>
              <w:spacing w:after="0" w:line="240" w:lineRule="auto"/>
              <w:jc w:val="center"/>
              <w:rPr>
                <w:rFonts w:ascii="Tahoma" w:hAnsi="Tahoma" w:cs="Tahoma"/>
                <w:sz w:val="16"/>
                <w:szCs w:val="16"/>
                <w:lang w:eastAsia="el-GR"/>
              </w:rPr>
            </w:pPr>
            <w:r w:rsidRPr="00EE4D63">
              <w:rPr>
                <w:rFonts w:ascii="Tahoma" w:hAnsi="Tahoma" w:cs="Tahoma"/>
                <w:sz w:val="16"/>
                <w:szCs w:val="16"/>
                <w:lang w:val="el-GR" w:eastAsia="el-GR"/>
              </w:rPr>
              <w:t>5</w:t>
            </w:r>
            <w:r w:rsidR="00E915D4">
              <w:rPr>
                <w:rFonts w:ascii="Tahoma" w:hAnsi="Tahoma" w:cs="Tahoma"/>
                <w:sz w:val="16"/>
                <w:szCs w:val="16"/>
                <w:lang w:eastAsia="el-GR"/>
              </w:rPr>
              <w:t>43</w:t>
            </w:r>
          </w:p>
        </w:tc>
        <w:tc>
          <w:tcPr>
            <w:tcW w:w="1269" w:type="dxa"/>
            <w:tcBorders>
              <w:top w:val="dashed" w:sz="4" w:space="0" w:color="auto"/>
              <w:left w:val="nil"/>
              <w:bottom w:val="dashed" w:sz="4" w:space="0" w:color="auto"/>
              <w:right w:val="nil"/>
            </w:tcBorders>
            <w:shd w:val="clear" w:color="000000" w:fill="FFFFFF"/>
            <w:noWrap/>
            <w:vAlign w:val="center"/>
            <w:hideMark/>
          </w:tcPr>
          <w:p w:rsidR="00EE4D63" w:rsidRPr="00E915D4" w:rsidRDefault="00EE4D63" w:rsidP="00E915D4">
            <w:pPr>
              <w:spacing w:after="0" w:line="240" w:lineRule="auto"/>
              <w:jc w:val="center"/>
              <w:rPr>
                <w:rFonts w:ascii="Tahoma" w:hAnsi="Tahoma" w:cs="Tahoma"/>
                <w:sz w:val="16"/>
                <w:szCs w:val="16"/>
                <w:lang w:eastAsia="el-GR"/>
              </w:rPr>
            </w:pPr>
            <w:r w:rsidRPr="00EE4D63">
              <w:rPr>
                <w:rFonts w:ascii="Tahoma" w:hAnsi="Tahoma" w:cs="Tahoma"/>
                <w:sz w:val="16"/>
                <w:szCs w:val="16"/>
                <w:lang w:val="el-GR" w:eastAsia="el-GR"/>
              </w:rPr>
              <w:t>5</w:t>
            </w:r>
            <w:r w:rsidR="00E915D4">
              <w:rPr>
                <w:rFonts w:ascii="Tahoma" w:hAnsi="Tahoma" w:cs="Tahoma"/>
                <w:sz w:val="16"/>
                <w:szCs w:val="16"/>
                <w:lang w:eastAsia="el-GR"/>
              </w:rPr>
              <w:t>43</w:t>
            </w:r>
          </w:p>
        </w:tc>
        <w:tc>
          <w:tcPr>
            <w:tcW w:w="1424" w:type="dxa"/>
            <w:tcBorders>
              <w:top w:val="dashed" w:sz="4" w:space="0" w:color="auto"/>
              <w:left w:val="nil"/>
              <w:bottom w:val="dashed" w:sz="4" w:space="0" w:color="auto"/>
              <w:right w:val="single" w:sz="8" w:space="0" w:color="auto"/>
            </w:tcBorders>
            <w:shd w:val="clear" w:color="000000" w:fill="FFFFFF"/>
            <w:noWrap/>
            <w:vAlign w:val="center"/>
            <w:hideMark/>
          </w:tcPr>
          <w:p w:rsidR="00EE4D63" w:rsidRPr="00E915D4" w:rsidRDefault="00EE4D63" w:rsidP="00E915D4">
            <w:pPr>
              <w:spacing w:after="0" w:line="240" w:lineRule="auto"/>
              <w:jc w:val="center"/>
              <w:rPr>
                <w:rFonts w:ascii="Tahoma" w:hAnsi="Tahoma" w:cs="Tahoma"/>
                <w:sz w:val="16"/>
                <w:szCs w:val="16"/>
                <w:lang w:eastAsia="el-GR"/>
              </w:rPr>
            </w:pPr>
            <w:r w:rsidRPr="00EE4D63">
              <w:rPr>
                <w:rFonts w:ascii="Tahoma" w:hAnsi="Tahoma" w:cs="Tahoma"/>
                <w:sz w:val="16"/>
                <w:szCs w:val="16"/>
                <w:lang w:val="el-GR" w:eastAsia="el-GR"/>
              </w:rPr>
              <w:t>5</w:t>
            </w:r>
            <w:r w:rsidR="00E915D4">
              <w:rPr>
                <w:rFonts w:ascii="Tahoma" w:hAnsi="Tahoma" w:cs="Tahoma"/>
                <w:sz w:val="16"/>
                <w:szCs w:val="16"/>
                <w:lang w:eastAsia="el-GR"/>
              </w:rPr>
              <w:t>43</w:t>
            </w:r>
          </w:p>
        </w:tc>
      </w:tr>
      <w:tr w:rsidR="00EE4D63" w:rsidRPr="00EE4D63" w:rsidTr="004856ED">
        <w:trPr>
          <w:trHeight w:val="315"/>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sz w:val="20"/>
                <w:szCs w:val="20"/>
                <w:lang w:val="el-GR" w:eastAsia="el-GR"/>
              </w:rPr>
            </w:pPr>
            <w:r w:rsidRPr="00EE4D63">
              <w:rPr>
                <w:rFonts w:ascii="Tahoma" w:hAnsi="Tahoma" w:cs="Tahoma"/>
                <w:sz w:val="20"/>
                <w:szCs w:val="20"/>
                <w:lang w:val="el-GR" w:eastAsia="el-GR"/>
              </w:rPr>
              <w:t>Correlation</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89"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0.2161</w:t>
            </w:r>
          </w:p>
        </w:tc>
        <w:tc>
          <w:tcPr>
            <w:tcW w:w="1424" w:type="dxa"/>
            <w:tcBorders>
              <w:top w:val="nil"/>
              <w:left w:val="nil"/>
              <w:bottom w:val="nil"/>
              <w:right w:val="single" w:sz="8" w:space="0" w:color="auto"/>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0.5175</w:t>
            </w:r>
          </w:p>
        </w:tc>
      </w:tr>
      <w:tr w:rsidR="00EE4D63" w:rsidRPr="00EE4D63" w:rsidTr="004856ED">
        <w:trPr>
          <w:trHeight w:val="315"/>
          <w:jc w:val="center"/>
        </w:trPr>
        <w:tc>
          <w:tcPr>
            <w:tcW w:w="1832"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R-squared adjusted</w:t>
            </w:r>
          </w:p>
        </w:tc>
        <w:tc>
          <w:tcPr>
            <w:tcW w:w="1194" w:type="dxa"/>
            <w:tcBorders>
              <w:top w:val="single" w:sz="8" w:space="0" w:color="auto"/>
              <w:left w:val="nil"/>
              <w:bottom w:val="single" w:sz="8" w:space="0" w:color="auto"/>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0.2943</w:t>
            </w:r>
          </w:p>
        </w:tc>
        <w:tc>
          <w:tcPr>
            <w:tcW w:w="1489" w:type="dxa"/>
            <w:gridSpan w:val="2"/>
            <w:tcBorders>
              <w:top w:val="single" w:sz="8" w:space="0" w:color="auto"/>
              <w:left w:val="nil"/>
              <w:bottom w:val="single" w:sz="8" w:space="0" w:color="auto"/>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0.2812</w:t>
            </w:r>
          </w:p>
        </w:tc>
        <w:tc>
          <w:tcPr>
            <w:tcW w:w="1297" w:type="dxa"/>
            <w:tcBorders>
              <w:top w:val="single" w:sz="8" w:space="0" w:color="auto"/>
              <w:left w:val="nil"/>
              <w:bottom w:val="single" w:sz="8" w:space="0" w:color="auto"/>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0.267</w:t>
            </w:r>
          </w:p>
        </w:tc>
        <w:tc>
          <w:tcPr>
            <w:tcW w:w="1269" w:type="dxa"/>
            <w:tcBorders>
              <w:top w:val="single" w:sz="8" w:space="0" w:color="auto"/>
              <w:left w:val="nil"/>
              <w:bottom w:val="single" w:sz="8" w:space="0" w:color="auto"/>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0.3014</w:t>
            </w:r>
          </w:p>
        </w:tc>
        <w:tc>
          <w:tcPr>
            <w:tcW w:w="1424" w:type="dxa"/>
            <w:tcBorders>
              <w:top w:val="single" w:sz="8" w:space="0" w:color="auto"/>
              <w:left w:val="nil"/>
              <w:bottom w:val="single" w:sz="8" w:space="0" w:color="auto"/>
              <w:right w:val="single" w:sz="8" w:space="0" w:color="auto"/>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0.2822</w:t>
            </w:r>
          </w:p>
        </w:tc>
      </w:tr>
      <w:tr w:rsidR="00EE4D63" w:rsidRPr="00EE4D63" w:rsidTr="004856ED">
        <w:trPr>
          <w:trHeight w:val="300"/>
          <w:jc w:val="center"/>
        </w:trPr>
        <w:tc>
          <w:tcPr>
            <w:tcW w:w="8505" w:type="dxa"/>
            <w:gridSpan w:val="7"/>
            <w:tcBorders>
              <w:top w:val="single" w:sz="8" w:space="0" w:color="auto"/>
              <w:left w:val="single" w:sz="8" w:space="0" w:color="auto"/>
              <w:bottom w:val="nil"/>
              <w:right w:val="single" w:sz="8" w:space="0" w:color="000000"/>
            </w:tcBorders>
            <w:shd w:val="clear" w:color="000000" w:fill="FFFFFF"/>
            <w:noWrap/>
            <w:vAlign w:val="bottom"/>
            <w:hideMark/>
          </w:tcPr>
          <w:p w:rsidR="00EE4D63" w:rsidRPr="00EE4D63" w:rsidRDefault="00EE4D63" w:rsidP="00EE4D63">
            <w:pPr>
              <w:spacing w:after="0" w:line="240" w:lineRule="auto"/>
              <w:jc w:val="center"/>
              <w:rPr>
                <w:rFonts w:ascii="Tahoma" w:hAnsi="Tahoma" w:cs="Tahoma"/>
                <w:i/>
                <w:iCs/>
                <w:sz w:val="20"/>
                <w:szCs w:val="20"/>
                <w:lang w:val="el-GR" w:eastAsia="el-GR"/>
              </w:rPr>
            </w:pPr>
            <w:r w:rsidRPr="00EE4D63">
              <w:rPr>
                <w:rFonts w:ascii="Tahoma" w:hAnsi="Tahoma" w:cs="Tahoma"/>
                <w:i/>
                <w:iCs/>
                <w:sz w:val="20"/>
                <w:szCs w:val="20"/>
                <w:lang w:val="el-GR" w:eastAsia="el-GR"/>
              </w:rPr>
              <w:t>Standard errors in parentheses</w:t>
            </w:r>
          </w:p>
        </w:tc>
      </w:tr>
      <w:tr w:rsidR="00EE4D63" w:rsidRPr="00EE4D63" w:rsidTr="004856ED">
        <w:trPr>
          <w:trHeight w:val="60"/>
          <w:jc w:val="center"/>
        </w:trPr>
        <w:tc>
          <w:tcPr>
            <w:tcW w:w="8505" w:type="dxa"/>
            <w:gridSpan w:val="7"/>
            <w:tcBorders>
              <w:top w:val="nil"/>
              <w:left w:val="single" w:sz="8" w:space="0" w:color="auto"/>
              <w:bottom w:val="single" w:sz="8" w:space="0" w:color="auto"/>
              <w:right w:val="single" w:sz="8" w:space="0" w:color="000000"/>
            </w:tcBorders>
            <w:shd w:val="clear" w:color="000000" w:fill="FFFFFF"/>
            <w:noWrap/>
            <w:vAlign w:val="bottom"/>
            <w:hideMark/>
          </w:tcPr>
          <w:p w:rsidR="00EE4D63" w:rsidRPr="00EE4D63" w:rsidRDefault="00EE4D63" w:rsidP="00EE4D63">
            <w:pPr>
              <w:spacing w:after="0" w:line="240" w:lineRule="auto"/>
              <w:jc w:val="center"/>
              <w:rPr>
                <w:rFonts w:ascii="Tahoma" w:hAnsi="Tahoma" w:cs="Tahoma"/>
                <w:sz w:val="20"/>
                <w:szCs w:val="20"/>
                <w:lang w:val="el-GR" w:eastAsia="el-GR"/>
              </w:rPr>
            </w:pPr>
            <w:r w:rsidRPr="00EE4D63">
              <w:rPr>
                <w:rFonts w:ascii="Tahoma" w:hAnsi="Tahoma" w:cs="Tahoma"/>
                <w:sz w:val="20"/>
                <w:szCs w:val="20"/>
                <w:lang w:val="el-GR" w:eastAsia="el-GR"/>
              </w:rPr>
              <w:t>*** p&lt;0.01, ** p&lt;0.05, * p&lt;0.1</w:t>
            </w:r>
          </w:p>
        </w:tc>
      </w:tr>
      <w:tr w:rsidR="00EE4D63" w:rsidRPr="00EE4D63" w:rsidTr="004856ED">
        <w:trPr>
          <w:trHeight w:val="315"/>
          <w:jc w:val="center"/>
        </w:trPr>
        <w:tc>
          <w:tcPr>
            <w:tcW w:w="1832" w:type="dxa"/>
            <w:tcBorders>
              <w:top w:val="nil"/>
              <w:left w:val="nil"/>
              <w:bottom w:val="nil"/>
              <w:right w:val="nil"/>
            </w:tcBorders>
            <w:shd w:val="clear" w:color="auto" w:fill="auto"/>
            <w:noWrap/>
            <w:vAlign w:val="bottom"/>
            <w:hideMark/>
          </w:tcPr>
          <w:p w:rsidR="00EE4D63" w:rsidRDefault="00EE4D63" w:rsidP="00EE4D63">
            <w:pPr>
              <w:spacing w:after="0" w:line="240" w:lineRule="auto"/>
              <w:rPr>
                <w:rFonts w:cs="Calibri"/>
                <w:color w:val="000000"/>
                <w:lang w:eastAsia="el-GR"/>
              </w:rPr>
            </w:pPr>
          </w:p>
          <w:p w:rsidR="00BB2D63" w:rsidRDefault="00BB2D63" w:rsidP="00EE4D63">
            <w:pPr>
              <w:spacing w:after="0" w:line="240" w:lineRule="auto"/>
              <w:rPr>
                <w:rFonts w:cs="Calibri"/>
                <w:color w:val="000000"/>
                <w:lang w:eastAsia="el-GR"/>
              </w:rPr>
            </w:pPr>
          </w:p>
          <w:p w:rsidR="00BB2D63" w:rsidRDefault="00BB2D63" w:rsidP="00EE4D63">
            <w:pPr>
              <w:spacing w:after="0" w:line="240" w:lineRule="auto"/>
              <w:rPr>
                <w:rFonts w:cs="Calibri"/>
                <w:color w:val="000000"/>
                <w:lang w:eastAsia="el-GR"/>
              </w:rPr>
            </w:pPr>
          </w:p>
          <w:p w:rsidR="00BB2D63" w:rsidRDefault="00BB2D63" w:rsidP="00EE4D63">
            <w:pPr>
              <w:spacing w:after="0" w:line="240" w:lineRule="auto"/>
              <w:rPr>
                <w:rFonts w:cs="Calibri"/>
                <w:color w:val="000000"/>
                <w:lang w:eastAsia="el-GR"/>
              </w:rPr>
            </w:pPr>
          </w:p>
          <w:p w:rsidR="00BB2D63" w:rsidRPr="00EE4D63" w:rsidRDefault="00BB2D63" w:rsidP="00EE4D63">
            <w:pPr>
              <w:spacing w:after="0" w:line="240" w:lineRule="auto"/>
              <w:rPr>
                <w:rFonts w:cs="Calibri"/>
                <w:color w:val="000000"/>
                <w:lang w:eastAsia="el-GR"/>
              </w:rPr>
            </w:pPr>
          </w:p>
        </w:tc>
        <w:tc>
          <w:tcPr>
            <w:tcW w:w="1194" w:type="dxa"/>
            <w:tcBorders>
              <w:top w:val="nil"/>
              <w:left w:val="nil"/>
              <w:bottom w:val="nil"/>
              <w:right w:val="nil"/>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p>
        </w:tc>
        <w:tc>
          <w:tcPr>
            <w:tcW w:w="1489" w:type="dxa"/>
            <w:gridSpan w:val="2"/>
            <w:tcBorders>
              <w:top w:val="nil"/>
              <w:left w:val="nil"/>
              <w:bottom w:val="nil"/>
              <w:right w:val="nil"/>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p>
        </w:tc>
        <w:tc>
          <w:tcPr>
            <w:tcW w:w="1297" w:type="dxa"/>
            <w:tcBorders>
              <w:top w:val="nil"/>
              <w:left w:val="nil"/>
              <w:bottom w:val="nil"/>
              <w:right w:val="nil"/>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p>
        </w:tc>
        <w:tc>
          <w:tcPr>
            <w:tcW w:w="1269" w:type="dxa"/>
            <w:tcBorders>
              <w:top w:val="nil"/>
              <w:left w:val="nil"/>
              <w:bottom w:val="nil"/>
              <w:right w:val="nil"/>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p>
        </w:tc>
        <w:tc>
          <w:tcPr>
            <w:tcW w:w="1424" w:type="dxa"/>
            <w:tcBorders>
              <w:top w:val="nil"/>
              <w:left w:val="nil"/>
              <w:bottom w:val="nil"/>
              <w:right w:val="nil"/>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p>
        </w:tc>
      </w:tr>
      <w:tr w:rsidR="00EE4D63" w:rsidRPr="00EE4D63" w:rsidTr="004856ED">
        <w:trPr>
          <w:trHeight w:val="315"/>
          <w:jc w:val="center"/>
        </w:trPr>
        <w:tc>
          <w:tcPr>
            <w:tcW w:w="8505" w:type="dxa"/>
            <w:gridSpan w:val="7"/>
            <w:tcBorders>
              <w:top w:val="single" w:sz="8" w:space="0" w:color="auto"/>
              <w:left w:val="single" w:sz="8" w:space="0" w:color="auto"/>
              <w:bottom w:val="single" w:sz="8" w:space="0" w:color="auto"/>
              <w:right w:val="single" w:sz="8" w:space="0" w:color="000000"/>
            </w:tcBorders>
            <w:shd w:val="clear" w:color="000000" w:fill="D8D8D8"/>
            <w:vAlign w:val="bottom"/>
            <w:hideMark/>
          </w:tcPr>
          <w:p w:rsidR="00EE4D63" w:rsidRPr="00EE4D63" w:rsidRDefault="00EE4D63" w:rsidP="00EE4D63">
            <w:pPr>
              <w:spacing w:after="0" w:line="240" w:lineRule="auto"/>
              <w:jc w:val="center"/>
              <w:rPr>
                <w:rFonts w:ascii="Tahoma" w:hAnsi="Tahoma" w:cs="Tahoma"/>
                <w:color w:val="000000"/>
                <w:sz w:val="20"/>
                <w:szCs w:val="20"/>
                <w:lang w:val="el-GR" w:eastAsia="el-GR"/>
              </w:rPr>
            </w:pPr>
            <w:r w:rsidRPr="00EE4D63">
              <w:rPr>
                <w:rFonts w:ascii="Tahoma" w:hAnsi="Tahoma" w:cs="Tahoma"/>
                <w:b/>
                <w:bCs/>
                <w:i/>
                <w:iCs/>
                <w:color w:val="000000"/>
                <w:sz w:val="20"/>
                <w:szCs w:val="20"/>
                <w:lang w:val="el-GR" w:eastAsia="el-GR"/>
              </w:rPr>
              <w:lastRenderedPageBreak/>
              <w:t>TABLE 11</w:t>
            </w:r>
            <w:r w:rsidRPr="00EE4D63">
              <w:rPr>
                <w:rFonts w:ascii="Tahoma" w:hAnsi="Tahoma" w:cs="Tahoma"/>
                <w:color w:val="000000"/>
                <w:sz w:val="20"/>
                <w:szCs w:val="20"/>
                <w:lang w:val="el-GR" w:eastAsia="el-GR"/>
              </w:rPr>
              <w:t>: 1992 - 2001 Medium Firms Revenue</w:t>
            </w:r>
          </w:p>
        </w:tc>
      </w:tr>
      <w:tr w:rsidR="00EE4D63" w:rsidRPr="00EE4D63" w:rsidTr="004856ED">
        <w:trPr>
          <w:trHeight w:val="315"/>
          <w:jc w:val="center"/>
        </w:trPr>
        <w:tc>
          <w:tcPr>
            <w:tcW w:w="1832" w:type="dxa"/>
            <w:tcBorders>
              <w:top w:val="nil"/>
              <w:left w:val="single" w:sz="8" w:space="0" w:color="auto"/>
              <w:bottom w:val="single" w:sz="8" w:space="0" w:color="auto"/>
              <w:right w:val="single" w:sz="4" w:space="0" w:color="auto"/>
            </w:tcBorders>
            <w:shd w:val="clear" w:color="000000" w:fill="EEECE1"/>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VARIABLES</w:t>
            </w:r>
          </w:p>
        </w:tc>
        <w:tc>
          <w:tcPr>
            <w:tcW w:w="6673" w:type="dxa"/>
            <w:gridSpan w:val="6"/>
            <w:tcBorders>
              <w:top w:val="single" w:sz="8" w:space="0" w:color="auto"/>
              <w:left w:val="nil"/>
              <w:bottom w:val="single" w:sz="8" w:space="0" w:color="auto"/>
              <w:right w:val="single" w:sz="8" w:space="0" w:color="000000"/>
            </w:tcBorders>
            <w:shd w:val="clear" w:color="000000" w:fill="EEECE1"/>
            <w:noWrap/>
            <w:vAlign w:val="bottom"/>
            <w:hideMark/>
          </w:tcPr>
          <w:p w:rsidR="00EE4D63" w:rsidRPr="00EE4D63" w:rsidRDefault="00EE4D63" w:rsidP="00EE4D63">
            <w:pPr>
              <w:spacing w:after="0" w:line="240" w:lineRule="auto"/>
              <w:jc w:val="center"/>
              <w:rPr>
                <w:rFonts w:ascii="Tahoma" w:hAnsi="Tahoma" w:cs="Tahoma"/>
                <w:b/>
                <w:bCs/>
                <w:i/>
                <w:iCs/>
                <w:sz w:val="20"/>
                <w:szCs w:val="20"/>
                <w:lang w:eastAsia="el-GR"/>
              </w:rPr>
            </w:pPr>
            <w:r w:rsidRPr="00EE4D63">
              <w:rPr>
                <w:rFonts w:ascii="Tahoma" w:hAnsi="Tahoma" w:cs="Tahoma"/>
                <w:b/>
                <w:bCs/>
                <w:i/>
                <w:iCs/>
                <w:sz w:val="20"/>
                <w:szCs w:val="20"/>
                <w:lang w:eastAsia="el-GR"/>
              </w:rPr>
              <w:t>CEO Compensation per respective measure</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Net Income</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3.812***</w:t>
            </w:r>
          </w:p>
        </w:tc>
        <w:tc>
          <w:tcPr>
            <w:tcW w:w="1489"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3.634***</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rPr>
                <w:rFonts w:cs="Calibri"/>
                <w:color w:val="000000"/>
                <w:lang w:val="el-GR" w:eastAsia="el-GR"/>
              </w:rPr>
            </w:pPr>
            <w:r w:rsidRPr="00EE4D63">
              <w:rPr>
                <w:rFonts w:cs="Calibri"/>
                <w:color w:val="000000"/>
                <w:lang w:val="el-GR" w:eastAsia="el-GR"/>
              </w:rPr>
              <w:t> </w:t>
            </w:r>
          </w:p>
        </w:tc>
        <w:tc>
          <w:tcPr>
            <w:tcW w:w="1194" w:type="dxa"/>
            <w:tcBorders>
              <w:top w:val="nil"/>
              <w:left w:val="nil"/>
              <w:bottom w:val="nil"/>
              <w:right w:val="nil"/>
            </w:tcBorders>
            <w:shd w:val="clear" w:color="000000" w:fill="FFFFFF"/>
            <w:noWrap/>
            <w:vAlign w:val="center"/>
            <w:hideMark/>
          </w:tcPr>
          <w:p w:rsidR="00EE4D63" w:rsidRPr="00EE4D63" w:rsidRDefault="00BB2D63" w:rsidP="00BB2D63">
            <w:pPr>
              <w:spacing w:after="0" w:line="240" w:lineRule="auto"/>
              <w:rPr>
                <w:rFonts w:ascii="Tahoma" w:hAnsi="Tahoma" w:cs="Tahoma"/>
                <w:sz w:val="16"/>
                <w:szCs w:val="16"/>
                <w:lang w:val="el-GR" w:eastAsia="el-GR"/>
              </w:rPr>
            </w:pPr>
            <w:r>
              <w:rPr>
                <w:rFonts w:ascii="Tahoma" w:hAnsi="Tahoma" w:cs="Tahoma"/>
                <w:sz w:val="16"/>
                <w:szCs w:val="16"/>
                <w:lang w:eastAsia="el-GR"/>
              </w:rPr>
              <w:t xml:space="preserve">   </w:t>
            </w:r>
            <w:r w:rsidR="00EE4D63" w:rsidRPr="00EE4D63">
              <w:rPr>
                <w:rFonts w:ascii="Tahoma" w:hAnsi="Tahoma" w:cs="Tahoma"/>
                <w:sz w:val="16"/>
                <w:szCs w:val="16"/>
                <w:lang w:val="el-GR" w:eastAsia="el-GR"/>
              </w:rPr>
              <w:t>(0.789)</w:t>
            </w:r>
          </w:p>
        </w:tc>
        <w:tc>
          <w:tcPr>
            <w:tcW w:w="1489"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center"/>
            <w:hideMark/>
          </w:tcPr>
          <w:p w:rsidR="00EE4D63" w:rsidRPr="00EE4D63" w:rsidRDefault="00BB2D63" w:rsidP="00BB2D63">
            <w:pPr>
              <w:spacing w:after="0" w:line="240" w:lineRule="auto"/>
              <w:rPr>
                <w:rFonts w:ascii="Tahoma" w:hAnsi="Tahoma" w:cs="Tahoma"/>
                <w:sz w:val="16"/>
                <w:szCs w:val="16"/>
                <w:lang w:val="el-GR" w:eastAsia="el-GR"/>
              </w:rPr>
            </w:pPr>
            <w:r>
              <w:rPr>
                <w:rFonts w:ascii="Tahoma" w:hAnsi="Tahoma" w:cs="Tahoma"/>
                <w:sz w:val="16"/>
                <w:szCs w:val="16"/>
                <w:lang w:eastAsia="el-GR"/>
              </w:rPr>
              <w:t xml:space="preserve">   </w:t>
            </w:r>
            <w:r w:rsidR="00EE4D63" w:rsidRPr="00EE4D63">
              <w:rPr>
                <w:rFonts w:ascii="Tahoma" w:hAnsi="Tahoma" w:cs="Tahoma"/>
                <w:sz w:val="16"/>
                <w:szCs w:val="16"/>
                <w:lang w:val="el-GR" w:eastAsia="el-GR"/>
              </w:rPr>
              <w:t>(0.793)</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Stock Price</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89"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25.32**</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19.64*</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26.25**</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rPr>
                <w:rFonts w:cs="Calibri"/>
                <w:color w:val="000000"/>
                <w:lang w:val="el-GR" w:eastAsia="el-GR"/>
              </w:rPr>
            </w:pPr>
            <w:r w:rsidRPr="00EE4D63">
              <w:rPr>
                <w:rFonts w:cs="Calibri"/>
                <w:color w:val="000000"/>
                <w:lang w:val="el-GR" w:eastAsia="el-GR"/>
              </w:rPr>
              <w:t> </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89" w:type="dxa"/>
            <w:gridSpan w:val="2"/>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(10.59)</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(10.42)</w:t>
            </w:r>
          </w:p>
        </w:tc>
        <w:tc>
          <w:tcPr>
            <w:tcW w:w="1424" w:type="dxa"/>
            <w:tcBorders>
              <w:top w:val="nil"/>
              <w:left w:val="nil"/>
              <w:bottom w:val="nil"/>
              <w:right w:val="single" w:sz="8" w:space="0" w:color="auto"/>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(10.95)</w:t>
            </w:r>
          </w:p>
        </w:tc>
      </w:tr>
      <w:tr w:rsidR="00EE4D63" w:rsidRPr="00EE4D63" w:rsidTr="004856ED">
        <w:trPr>
          <w:trHeight w:val="300"/>
          <w:jc w:val="center"/>
        </w:trPr>
        <w:tc>
          <w:tcPr>
            <w:tcW w:w="1832" w:type="dxa"/>
            <w:vMerge w:val="restart"/>
            <w:tcBorders>
              <w:top w:val="nil"/>
              <w:left w:val="single" w:sz="8" w:space="0" w:color="auto"/>
              <w:bottom w:val="single" w:sz="8" w:space="0" w:color="000000"/>
              <w:right w:val="single" w:sz="4" w:space="0" w:color="auto"/>
            </w:tcBorders>
            <w:shd w:val="clear" w:color="000000" w:fill="FFFFFF"/>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Earnings  per Share</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89"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28.57</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-38.24</w:t>
            </w:r>
          </w:p>
        </w:tc>
      </w:tr>
      <w:tr w:rsidR="00EE4D63" w:rsidRPr="00EE4D63" w:rsidTr="004856ED">
        <w:trPr>
          <w:trHeight w:val="315"/>
          <w:jc w:val="center"/>
        </w:trPr>
        <w:tc>
          <w:tcPr>
            <w:tcW w:w="1832" w:type="dxa"/>
            <w:vMerge/>
            <w:tcBorders>
              <w:top w:val="nil"/>
              <w:left w:val="single" w:sz="8" w:space="0" w:color="auto"/>
              <w:bottom w:val="single" w:sz="8" w:space="0" w:color="000000"/>
              <w:right w:val="single" w:sz="4" w:space="0" w:color="auto"/>
            </w:tcBorders>
            <w:vAlign w:val="center"/>
            <w:hideMark/>
          </w:tcPr>
          <w:p w:rsidR="00EE4D63" w:rsidRPr="00EE4D63" w:rsidRDefault="00EE4D63" w:rsidP="00EE4D63">
            <w:pPr>
              <w:spacing w:after="0" w:line="240" w:lineRule="auto"/>
              <w:rPr>
                <w:rFonts w:ascii="Tahoma" w:hAnsi="Tahoma" w:cs="Tahoma"/>
                <w:b/>
                <w:bCs/>
                <w:sz w:val="20"/>
                <w:szCs w:val="20"/>
                <w:lang w:val="el-GR" w:eastAsia="el-GR"/>
              </w:rPr>
            </w:pPr>
          </w:p>
        </w:tc>
        <w:tc>
          <w:tcPr>
            <w:tcW w:w="1194" w:type="dxa"/>
            <w:tcBorders>
              <w:top w:val="nil"/>
              <w:left w:val="nil"/>
              <w:bottom w:val="single" w:sz="8" w:space="0" w:color="auto"/>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89" w:type="dxa"/>
            <w:gridSpan w:val="2"/>
            <w:tcBorders>
              <w:top w:val="nil"/>
              <w:left w:val="nil"/>
              <w:bottom w:val="single" w:sz="8" w:space="0" w:color="auto"/>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97" w:type="dxa"/>
            <w:tcBorders>
              <w:top w:val="nil"/>
              <w:left w:val="nil"/>
              <w:bottom w:val="single" w:sz="8" w:space="0" w:color="auto"/>
              <w:right w:val="nil"/>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(109.1)</w:t>
            </w:r>
          </w:p>
        </w:tc>
        <w:tc>
          <w:tcPr>
            <w:tcW w:w="1269" w:type="dxa"/>
            <w:tcBorders>
              <w:top w:val="nil"/>
              <w:left w:val="nil"/>
              <w:bottom w:val="single" w:sz="8" w:space="0" w:color="auto"/>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24" w:type="dxa"/>
            <w:tcBorders>
              <w:top w:val="nil"/>
              <w:left w:val="nil"/>
              <w:bottom w:val="single" w:sz="8" w:space="0" w:color="auto"/>
              <w:right w:val="single" w:sz="8" w:space="0" w:color="auto"/>
            </w:tcBorders>
            <w:shd w:val="clear" w:color="000000" w:fill="FFFFFF"/>
            <w:noWrap/>
            <w:vAlign w:val="center"/>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(112.0)</w:t>
            </w:r>
          </w:p>
        </w:tc>
      </w:tr>
      <w:tr w:rsidR="00EE4D63" w:rsidRPr="00EE4D63" w:rsidTr="004856ED">
        <w:trPr>
          <w:trHeight w:val="641"/>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432F22" w:rsidRDefault="00432F22" w:rsidP="00EE4D63">
            <w:pPr>
              <w:spacing w:after="0" w:line="240" w:lineRule="auto"/>
              <w:jc w:val="center"/>
              <w:rPr>
                <w:rFonts w:ascii="Tahoma" w:hAnsi="Tahoma" w:cs="Tahoma"/>
                <w:sz w:val="16"/>
                <w:szCs w:val="16"/>
                <w:lang w:eastAsia="el-GR"/>
              </w:rPr>
            </w:pPr>
          </w:p>
          <w:p w:rsidR="00432F22"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Constant</w:t>
            </w:r>
          </w:p>
          <w:p w:rsidR="00EE4D63" w:rsidRPr="00EE4D63" w:rsidRDefault="00432F22" w:rsidP="00EE4D63">
            <w:pPr>
              <w:rPr>
                <w:rFonts w:ascii="Tahoma" w:hAnsi="Tahoma" w:cs="Tahoma"/>
                <w:sz w:val="16"/>
                <w:szCs w:val="16"/>
                <w:lang w:val="el-GR" w:eastAsia="el-GR"/>
              </w:rPr>
            </w:pPr>
            <w:r w:rsidRPr="00EE4D63">
              <w:rPr>
                <w:rFonts w:cs="Calibri"/>
                <w:color w:val="000000"/>
                <w:lang w:val="el-GR" w:eastAsia="el-GR"/>
              </w:rPr>
              <w:t> </w:t>
            </w:r>
          </w:p>
        </w:tc>
        <w:tc>
          <w:tcPr>
            <w:tcW w:w="1194" w:type="dxa"/>
            <w:tcBorders>
              <w:top w:val="nil"/>
              <w:left w:val="nil"/>
              <w:bottom w:val="dashed" w:sz="4" w:space="0" w:color="auto"/>
              <w:right w:val="nil"/>
            </w:tcBorders>
            <w:shd w:val="clear" w:color="000000" w:fill="FFFFFF"/>
            <w:noWrap/>
            <w:vAlign w:val="center"/>
            <w:hideMark/>
          </w:tcPr>
          <w:p w:rsidR="00432F22" w:rsidRPr="00432F22"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-804,160***</w:t>
            </w:r>
          </w:p>
          <w:p w:rsidR="00432F22" w:rsidRPr="00432F22" w:rsidRDefault="00432F22" w:rsidP="00EE4D63">
            <w:pPr>
              <w:spacing w:after="0" w:line="240" w:lineRule="auto"/>
              <w:jc w:val="center"/>
              <w:rPr>
                <w:rFonts w:ascii="Tahoma" w:hAnsi="Tahoma" w:cs="Tahoma"/>
                <w:sz w:val="16"/>
                <w:szCs w:val="16"/>
                <w:lang w:val="el-GR" w:eastAsia="el-GR"/>
              </w:rPr>
            </w:pPr>
          </w:p>
          <w:p w:rsidR="00EE4D63" w:rsidRPr="00EE4D63" w:rsidRDefault="00432F22" w:rsidP="00432F22">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(230,069)</w:t>
            </w:r>
          </w:p>
        </w:tc>
        <w:tc>
          <w:tcPr>
            <w:tcW w:w="1489" w:type="dxa"/>
            <w:gridSpan w:val="2"/>
            <w:tcBorders>
              <w:top w:val="nil"/>
              <w:left w:val="nil"/>
              <w:bottom w:val="dashed" w:sz="4" w:space="0" w:color="auto"/>
              <w:right w:val="nil"/>
            </w:tcBorders>
            <w:shd w:val="clear" w:color="000000" w:fill="FFFFFF"/>
            <w:noWrap/>
            <w:vAlign w:val="center"/>
            <w:hideMark/>
          </w:tcPr>
          <w:p w:rsidR="00432F22" w:rsidRPr="00432F22" w:rsidRDefault="00BB2D63" w:rsidP="00EE4D63">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w:t>
            </w:r>
            <w:r w:rsidR="00EE4D63" w:rsidRPr="00EE4D63">
              <w:rPr>
                <w:rFonts w:ascii="Tahoma" w:hAnsi="Tahoma" w:cs="Tahoma"/>
                <w:sz w:val="16"/>
                <w:szCs w:val="16"/>
                <w:lang w:val="el-GR" w:eastAsia="el-GR"/>
              </w:rPr>
              <w:t>e+06***</w:t>
            </w:r>
          </w:p>
          <w:p w:rsidR="00432F22" w:rsidRPr="00432F22" w:rsidRDefault="00432F22" w:rsidP="00EE4D63">
            <w:pPr>
              <w:spacing w:after="0" w:line="240" w:lineRule="auto"/>
              <w:jc w:val="center"/>
              <w:rPr>
                <w:rFonts w:ascii="Tahoma" w:hAnsi="Tahoma" w:cs="Tahoma"/>
                <w:sz w:val="16"/>
                <w:szCs w:val="16"/>
                <w:lang w:val="el-GR" w:eastAsia="el-GR"/>
              </w:rPr>
            </w:pPr>
          </w:p>
          <w:p w:rsidR="00EE4D63" w:rsidRPr="00EE4D63" w:rsidRDefault="00432F22" w:rsidP="00432F22">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(225,917)</w:t>
            </w:r>
          </w:p>
        </w:tc>
        <w:tc>
          <w:tcPr>
            <w:tcW w:w="1297" w:type="dxa"/>
            <w:tcBorders>
              <w:top w:val="nil"/>
              <w:left w:val="nil"/>
              <w:bottom w:val="dashed" w:sz="4" w:space="0" w:color="auto"/>
              <w:right w:val="nil"/>
            </w:tcBorders>
            <w:shd w:val="clear" w:color="000000" w:fill="FFFFFF"/>
            <w:noWrap/>
            <w:vAlign w:val="center"/>
            <w:hideMark/>
          </w:tcPr>
          <w:p w:rsidR="00432F22" w:rsidRPr="00432F22" w:rsidRDefault="00BB2D63" w:rsidP="00EE4D63">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w:t>
            </w:r>
            <w:r w:rsidR="00EE4D63" w:rsidRPr="00EE4D63">
              <w:rPr>
                <w:rFonts w:ascii="Tahoma" w:hAnsi="Tahoma" w:cs="Tahoma"/>
                <w:sz w:val="16"/>
                <w:szCs w:val="16"/>
                <w:lang w:val="el-GR" w:eastAsia="el-GR"/>
              </w:rPr>
              <w:t>e+06***</w:t>
            </w:r>
          </w:p>
          <w:p w:rsidR="00432F22" w:rsidRPr="00432F22" w:rsidRDefault="00432F22" w:rsidP="00EE4D63">
            <w:pPr>
              <w:spacing w:after="0" w:line="240" w:lineRule="auto"/>
              <w:jc w:val="center"/>
              <w:rPr>
                <w:rFonts w:ascii="Tahoma" w:hAnsi="Tahoma" w:cs="Tahoma"/>
                <w:sz w:val="16"/>
                <w:szCs w:val="16"/>
                <w:lang w:val="el-GR" w:eastAsia="el-GR"/>
              </w:rPr>
            </w:pPr>
          </w:p>
          <w:p w:rsidR="00EE4D63" w:rsidRPr="00EE4D63" w:rsidRDefault="00432F22" w:rsidP="00432F22">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(228,613)</w:t>
            </w:r>
          </w:p>
        </w:tc>
        <w:tc>
          <w:tcPr>
            <w:tcW w:w="1269" w:type="dxa"/>
            <w:tcBorders>
              <w:top w:val="nil"/>
              <w:left w:val="nil"/>
              <w:bottom w:val="dashed" w:sz="4" w:space="0" w:color="auto"/>
              <w:right w:val="nil"/>
            </w:tcBorders>
            <w:shd w:val="clear" w:color="000000" w:fill="FFFFFF"/>
            <w:noWrap/>
            <w:vAlign w:val="center"/>
            <w:hideMark/>
          </w:tcPr>
          <w:p w:rsidR="00432F22" w:rsidRPr="00432F22"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-828,974***</w:t>
            </w:r>
          </w:p>
          <w:p w:rsidR="00432F22" w:rsidRPr="00432F22" w:rsidRDefault="00432F22" w:rsidP="00EE4D63">
            <w:pPr>
              <w:spacing w:after="0" w:line="240" w:lineRule="auto"/>
              <w:jc w:val="center"/>
              <w:rPr>
                <w:rFonts w:ascii="Tahoma" w:hAnsi="Tahoma" w:cs="Tahoma"/>
                <w:sz w:val="16"/>
                <w:szCs w:val="16"/>
                <w:lang w:val="el-GR" w:eastAsia="el-GR"/>
              </w:rPr>
            </w:pPr>
          </w:p>
          <w:p w:rsidR="00EE4D63" w:rsidRPr="00EE4D63" w:rsidRDefault="00432F22" w:rsidP="00432F22">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(229,731)</w:t>
            </w:r>
          </w:p>
        </w:tc>
        <w:tc>
          <w:tcPr>
            <w:tcW w:w="1424" w:type="dxa"/>
            <w:tcBorders>
              <w:top w:val="nil"/>
              <w:left w:val="nil"/>
              <w:bottom w:val="dashed" w:sz="4" w:space="0" w:color="auto"/>
              <w:right w:val="single" w:sz="8" w:space="0" w:color="auto"/>
            </w:tcBorders>
            <w:shd w:val="clear" w:color="000000" w:fill="FFFFFF"/>
            <w:noWrap/>
            <w:vAlign w:val="center"/>
            <w:hideMark/>
          </w:tcPr>
          <w:p w:rsidR="00432F22" w:rsidRPr="00432F22" w:rsidRDefault="00BB2D63" w:rsidP="00EE4D63">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w:t>
            </w:r>
            <w:r w:rsidR="00EE4D63" w:rsidRPr="00EE4D63">
              <w:rPr>
                <w:rFonts w:ascii="Tahoma" w:hAnsi="Tahoma" w:cs="Tahoma"/>
                <w:sz w:val="16"/>
                <w:szCs w:val="16"/>
                <w:lang w:val="el-GR" w:eastAsia="el-GR"/>
              </w:rPr>
              <w:t>e+06***</w:t>
            </w:r>
          </w:p>
          <w:p w:rsidR="00432F22" w:rsidRPr="00432F22" w:rsidRDefault="00432F22" w:rsidP="00EE4D63">
            <w:pPr>
              <w:spacing w:after="0" w:line="240" w:lineRule="auto"/>
              <w:jc w:val="center"/>
              <w:rPr>
                <w:rFonts w:ascii="Tahoma" w:hAnsi="Tahoma" w:cs="Tahoma"/>
                <w:sz w:val="16"/>
                <w:szCs w:val="16"/>
                <w:lang w:val="el-GR" w:eastAsia="el-GR"/>
              </w:rPr>
            </w:pPr>
          </w:p>
          <w:p w:rsidR="00EE4D63" w:rsidRPr="00EE4D63" w:rsidRDefault="00432F22" w:rsidP="00432F22">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(227,608)</w:t>
            </w:r>
          </w:p>
        </w:tc>
      </w:tr>
      <w:tr w:rsidR="00EE4D63" w:rsidRPr="00EE4D63" w:rsidTr="004856ED">
        <w:trPr>
          <w:trHeight w:val="300"/>
          <w:jc w:val="center"/>
        </w:trPr>
        <w:tc>
          <w:tcPr>
            <w:tcW w:w="1832"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Observations</w:t>
            </w:r>
          </w:p>
        </w:tc>
        <w:tc>
          <w:tcPr>
            <w:tcW w:w="1194" w:type="dxa"/>
            <w:tcBorders>
              <w:top w:val="nil"/>
              <w:left w:val="nil"/>
              <w:bottom w:val="dashed" w:sz="4" w:space="0" w:color="auto"/>
              <w:right w:val="nil"/>
            </w:tcBorders>
            <w:shd w:val="clear" w:color="000000" w:fill="FFFFFF"/>
            <w:noWrap/>
            <w:vAlign w:val="center"/>
            <w:hideMark/>
          </w:tcPr>
          <w:p w:rsidR="00EE4D63" w:rsidRPr="00E915D4" w:rsidRDefault="00EE4D63" w:rsidP="00E915D4">
            <w:pPr>
              <w:spacing w:after="0" w:line="240" w:lineRule="auto"/>
              <w:jc w:val="center"/>
              <w:rPr>
                <w:rFonts w:ascii="Tahoma" w:hAnsi="Tahoma" w:cs="Tahoma"/>
                <w:sz w:val="16"/>
                <w:szCs w:val="16"/>
                <w:lang w:eastAsia="el-GR"/>
              </w:rPr>
            </w:pPr>
            <w:r w:rsidRPr="00EE4D63">
              <w:rPr>
                <w:rFonts w:ascii="Tahoma" w:hAnsi="Tahoma" w:cs="Tahoma"/>
                <w:sz w:val="16"/>
                <w:szCs w:val="16"/>
                <w:lang w:val="el-GR" w:eastAsia="el-GR"/>
              </w:rPr>
              <w:t>5</w:t>
            </w:r>
            <w:r w:rsidR="00E915D4">
              <w:rPr>
                <w:rFonts w:ascii="Tahoma" w:hAnsi="Tahoma" w:cs="Tahoma"/>
                <w:sz w:val="16"/>
                <w:szCs w:val="16"/>
                <w:lang w:eastAsia="el-GR"/>
              </w:rPr>
              <w:t>48</w:t>
            </w:r>
          </w:p>
        </w:tc>
        <w:tc>
          <w:tcPr>
            <w:tcW w:w="1489" w:type="dxa"/>
            <w:gridSpan w:val="2"/>
            <w:tcBorders>
              <w:top w:val="nil"/>
              <w:left w:val="nil"/>
              <w:bottom w:val="dashed" w:sz="4" w:space="0" w:color="auto"/>
              <w:right w:val="nil"/>
            </w:tcBorders>
            <w:shd w:val="clear" w:color="000000" w:fill="FFFFFF"/>
            <w:noWrap/>
            <w:vAlign w:val="center"/>
            <w:hideMark/>
          </w:tcPr>
          <w:p w:rsidR="00EE4D63" w:rsidRPr="00E915D4" w:rsidRDefault="00EE4D63" w:rsidP="00E915D4">
            <w:pPr>
              <w:spacing w:after="0" w:line="240" w:lineRule="auto"/>
              <w:jc w:val="center"/>
              <w:rPr>
                <w:rFonts w:ascii="Tahoma" w:hAnsi="Tahoma" w:cs="Tahoma"/>
                <w:sz w:val="16"/>
                <w:szCs w:val="16"/>
                <w:lang w:eastAsia="el-GR"/>
              </w:rPr>
            </w:pPr>
            <w:r w:rsidRPr="00EE4D63">
              <w:rPr>
                <w:rFonts w:ascii="Tahoma" w:hAnsi="Tahoma" w:cs="Tahoma"/>
                <w:sz w:val="16"/>
                <w:szCs w:val="16"/>
                <w:lang w:val="el-GR" w:eastAsia="el-GR"/>
              </w:rPr>
              <w:t>5</w:t>
            </w:r>
            <w:r w:rsidR="00E915D4">
              <w:rPr>
                <w:rFonts w:ascii="Tahoma" w:hAnsi="Tahoma" w:cs="Tahoma"/>
                <w:sz w:val="16"/>
                <w:szCs w:val="16"/>
                <w:lang w:eastAsia="el-GR"/>
              </w:rPr>
              <w:t>48</w:t>
            </w:r>
          </w:p>
        </w:tc>
        <w:tc>
          <w:tcPr>
            <w:tcW w:w="1297" w:type="dxa"/>
            <w:tcBorders>
              <w:top w:val="nil"/>
              <w:left w:val="nil"/>
              <w:bottom w:val="dashed" w:sz="4" w:space="0" w:color="auto"/>
              <w:right w:val="nil"/>
            </w:tcBorders>
            <w:shd w:val="clear" w:color="000000" w:fill="FFFFFF"/>
            <w:noWrap/>
            <w:vAlign w:val="center"/>
            <w:hideMark/>
          </w:tcPr>
          <w:p w:rsidR="00EE4D63" w:rsidRPr="00E915D4" w:rsidRDefault="00EE4D63" w:rsidP="00E915D4">
            <w:pPr>
              <w:spacing w:after="0" w:line="240" w:lineRule="auto"/>
              <w:jc w:val="center"/>
              <w:rPr>
                <w:rFonts w:ascii="Tahoma" w:hAnsi="Tahoma" w:cs="Tahoma"/>
                <w:sz w:val="16"/>
                <w:szCs w:val="16"/>
                <w:lang w:eastAsia="el-GR"/>
              </w:rPr>
            </w:pPr>
            <w:r w:rsidRPr="00EE4D63">
              <w:rPr>
                <w:rFonts w:ascii="Tahoma" w:hAnsi="Tahoma" w:cs="Tahoma"/>
                <w:sz w:val="16"/>
                <w:szCs w:val="16"/>
                <w:lang w:val="el-GR" w:eastAsia="el-GR"/>
              </w:rPr>
              <w:t>5</w:t>
            </w:r>
            <w:r w:rsidR="00E915D4">
              <w:rPr>
                <w:rFonts w:ascii="Tahoma" w:hAnsi="Tahoma" w:cs="Tahoma"/>
                <w:sz w:val="16"/>
                <w:szCs w:val="16"/>
                <w:lang w:eastAsia="el-GR"/>
              </w:rPr>
              <w:t>48</w:t>
            </w:r>
          </w:p>
        </w:tc>
        <w:tc>
          <w:tcPr>
            <w:tcW w:w="1269" w:type="dxa"/>
            <w:tcBorders>
              <w:top w:val="nil"/>
              <w:left w:val="nil"/>
              <w:bottom w:val="dashed" w:sz="4" w:space="0" w:color="auto"/>
              <w:right w:val="nil"/>
            </w:tcBorders>
            <w:shd w:val="clear" w:color="000000" w:fill="FFFFFF"/>
            <w:noWrap/>
            <w:vAlign w:val="center"/>
            <w:hideMark/>
          </w:tcPr>
          <w:p w:rsidR="00EE4D63" w:rsidRPr="00E915D4" w:rsidRDefault="00EE4D63" w:rsidP="00E915D4">
            <w:pPr>
              <w:spacing w:after="0" w:line="240" w:lineRule="auto"/>
              <w:jc w:val="center"/>
              <w:rPr>
                <w:rFonts w:ascii="Tahoma" w:hAnsi="Tahoma" w:cs="Tahoma"/>
                <w:sz w:val="16"/>
                <w:szCs w:val="16"/>
                <w:lang w:eastAsia="el-GR"/>
              </w:rPr>
            </w:pPr>
            <w:r w:rsidRPr="00EE4D63">
              <w:rPr>
                <w:rFonts w:ascii="Tahoma" w:hAnsi="Tahoma" w:cs="Tahoma"/>
                <w:sz w:val="16"/>
                <w:szCs w:val="16"/>
                <w:lang w:val="el-GR" w:eastAsia="el-GR"/>
              </w:rPr>
              <w:t>5</w:t>
            </w:r>
            <w:r w:rsidR="00E915D4">
              <w:rPr>
                <w:rFonts w:ascii="Tahoma" w:hAnsi="Tahoma" w:cs="Tahoma"/>
                <w:sz w:val="16"/>
                <w:szCs w:val="16"/>
                <w:lang w:eastAsia="el-GR"/>
              </w:rPr>
              <w:t>48</w:t>
            </w:r>
          </w:p>
        </w:tc>
        <w:tc>
          <w:tcPr>
            <w:tcW w:w="1424" w:type="dxa"/>
            <w:tcBorders>
              <w:top w:val="nil"/>
              <w:left w:val="nil"/>
              <w:bottom w:val="dashed" w:sz="4" w:space="0" w:color="auto"/>
              <w:right w:val="single" w:sz="8" w:space="0" w:color="auto"/>
            </w:tcBorders>
            <w:shd w:val="clear" w:color="000000" w:fill="FFFFFF"/>
            <w:noWrap/>
            <w:vAlign w:val="center"/>
            <w:hideMark/>
          </w:tcPr>
          <w:p w:rsidR="00EE4D63" w:rsidRPr="00E915D4" w:rsidRDefault="00EE4D63" w:rsidP="00E915D4">
            <w:pPr>
              <w:spacing w:after="0" w:line="240" w:lineRule="auto"/>
              <w:jc w:val="center"/>
              <w:rPr>
                <w:rFonts w:ascii="Tahoma" w:hAnsi="Tahoma" w:cs="Tahoma"/>
                <w:sz w:val="16"/>
                <w:szCs w:val="16"/>
                <w:lang w:eastAsia="el-GR"/>
              </w:rPr>
            </w:pPr>
            <w:r w:rsidRPr="00EE4D63">
              <w:rPr>
                <w:rFonts w:ascii="Tahoma" w:hAnsi="Tahoma" w:cs="Tahoma"/>
                <w:sz w:val="16"/>
                <w:szCs w:val="16"/>
                <w:lang w:val="el-GR" w:eastAsia="el-GR"/>
              </w:rPr>
              <w:t>5</w:t>
            </w:r>
            <w:r w:rsidR="00E915D4">
              <w:rPr>
                <w:rFonts w:ascii="Tahoma" w:hAnsi="Tahoma" w:cs="Tahoma"/>
                <w:sz w:val="16"/>
                <w:szCs w:val="16"/>
                <w:lang w:eastAsia="el-GR"/>
              </w:rPr>
              <w:t>48</w:t>
            </w:r>
          </w:p>
        </w:tc>
      </w:tr>
      <w:tr w:rsidR="00EE4D63" w:rsidRPr="00EE4D63" w:rsidTr="004856ED">
        <w:trPr>
          <w:trHeight w:val="64"/>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sz w:val="20"/>
                <w:szCs w:val="20"/>
                <w:lang w:val="el-GR" w:eastAsia="el-GR"/>
              </w:rPr>
            </w:pPr>
            <w:r w:rsidRPr="00EE4D63">
              <w:rPr>
                <w:rFonts w:ascii="Tahoma" w:hAnsi="Tahoma" w:cs="Tahoma"/>
                <w:sz w:val="20"/>
                <w:szCs w:val="20"/>
                <w:lang w:val="el-GR" w:eastAsia="el-GR"/>
              </w:rPr>
              <w:t>Correlation</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89"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97"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0.1873</w:t>
            </w:r>
          </w:p>
        </w:tc>
        <w:tc>
          <w:tcPr>
            <w:tcW w:w="1424" w:type="dxa"/>
            <w:tcBorders>
              <w:top w:val="nil"/>
              <w:left w:val="nil"/>
              <w:bottom w:val="nil"/>
              <w:right w:val="single" w:sz="8" w:space="0" w:color="auto"/>
            </w:tcBorders>
            <w:shd w:val="clear" w:color="000000" w:fill="FFFFFF"/>
            <w:noWrap/>
            <w:vAlign w:val="bottom"/>
            <w:hideMark/>
          </w:tcPr>
          <w:p w:rsidR="00EE4D63" w:rsidRPr="009F4CCC" w:rsidRDefault="00EE4D63" w:rsidP="003E2E8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w:t>
            </w:r>
            <w:r w:rsidR="003E2E83" w:rsidRPr="009F4CCC">
              <w:rPr>
                <w:rFonts w:ascii="Tahoma" w:hAnsi="Tahoma" w:cs="Tahoma"/>
                <w:color w:val="000000"/>
                <w:sz w:val="20"/>
                <w:szCs w:val="20"/>
                <w:lang w:val="el-GR" w:eastAsia="el-GR"/>
              </w:rPr>
              <w:t>6</w:t>
            </w:r>
            <w:r w:rsidRPr="009F4CCC">
              <w:rPr>
                <w:rFonts w:ascii="Tahoma" w:hAnsi="Tahoma" w:cs="Tahoma"/>
                <w:color w:val="000000"/>
                <w:sz w:val="20"/>
                <w:szCs w:val="20"/>
                <w:lang w:val="el-GR" w:eastAsia="el-GR"/>
              </w:rPr>
              <w:t>321</w:t>
            </w:r>
          </w:p>
        </w:tc>
      </w:tr>
      <w:tr w:rsidR="00EE4D63" w:rsidRPr="00EE4D63" w:rsidTr="004856ED">
        <w:trPr>
          <w:trHeight w:val="315"/>
          <w:jc w:val="center"/>
        </w:trPr>
        <w:tc>
          <w:tcPr>
            <w:tcW w:w="1832"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R-squared adjusted</w:t>
            </w:r>
          </w:p>
        </w:tc>
        <w:tc>
          <w:tcPr>
            <w:tcW w:w="1194" w:type="dxa"/>
            <w:tcBorders>
              <w:top w:val="single" w:sz="8" w:space="0" w:color="auto"/>
              <w:left w:val="nil"/>
              <w:bottom w:val="single" w:sz="8" w:space="0" w:color="auto"/>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0.2287</w:t>
            </w:r>
          </w:p>
        </w:tc>
        <w:tc>
          <w:tcPr>
            <w:tcW w:w="1489" w:type="dxa"/>
            <w:gridSpan w:val="2"/>
            <w:tcBorders>
              <w:top w:val="single" w:sz="8" w:space="0" w:color="auto"/>
              <w:left w:val="nil"/>
              <w:bottom w:val="single" w:sz="8" w:space="0" w:color="auto"/>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0.196</w:t>
            </w:r>
          </w:p>
        </w:tc>
        <w:tc>
          <w:tcPr>
            <w:tcW w:w="1297" w:type="dxa"/>
            <w:tcBorders>
              <w:top w:val="single" w:sz="8" w:space="0" w:color="auto"/>
              <w:left w:val="nil"/>
              <w:bottom w:val="single" w:sz="8" w:space="0" w:color="auto"/>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0.1863</w:t>
            </w:r>
          </w:p>
        </w:tc>
        <w:tc>
          <w:tcPr>
            <w:tcW w:w="1269" w:type="dxa"/>
            <w:tcBorders>
              <w:top w:val="single" w:sz="8" w:space="0" w:color="auto"/>
              <w:left w:val="nil"/>
              <w:bottom w:val="single" w:sz="8" w:space="0" w:color="auto"/>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0.2335</w:t>
            </w:r>
          </w:p>
        </w:tc>
        <w:tc>
          <w:tcPr>
            <w:tcW w:w="1424" w:type="dxa"/>
            <w:tcBorders>
              <w:top w:val="single" w:sz="8" w:space="0" w:color="auto"/>
              <w:left w:val="nil"/>
              <w:bottom w:val="single" w:sz="8" w:space="0" w:color="auto"/>
              <w:right w:val="single" w:sz="8" w:space="0" w:color="auto"/>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0.1956</w:t>
            </w:r>
          </w:p>
        </w:tc>
      </w:tr>
      <w:tr w:rsidR="00EE4D63" w:rsidRPr="00EE4D63" w:rsidTr="004856ED">
        <w:trPr>
          <w:trHeight w:val="300"/>
          <w:jc w:val="center"/>
        </w:trPr>
        <w:tc>
          <w:tcPr>
            <w:tcW w:w="8505" w:type="dxa"/>
            <w:gridSpan w:val="7"/>
            <w:tcBorders>
              <w:top w:val="single" w:sz="8" w:space="0" w:color="auto"/>
              <w:left w:val="single" w:sz="8" w:space="0" w:color="auto"/>
              <w:bottom w:val="nil"/>
              <w:right w:val="single" w:sz="8" w:space="0" w:color="000000"/>
            </w:tcBorders>
            <w:shd w:val="clear" w:color="000000" w:fill="FFFFFF"/>
            <w:noWrap/>
            <w:vAlign w:val="bottom"/>
            <w:hideMark/>
          </w:tcPr>
          <w:p w:rsidR="00EE4D63" w:rsidRPr="00EE4D63" w:rsidRDefault="00EE4D63" w:rsidP="00EE4D63">
            <w:pPr>
              <w:spacing w:after="0" w:line="240" w:lineRule="auto"/>
              <w:jc w:val="center"/>
              <w:rPr>
                <w:rFonts w:ascii="Tahoma" w:hAnsi="Tahoma" w:cs="Tahoma"/>
                <w:i/>
                <w:iCs/>
                <w:sz w:val="20"/>
                <w:szCs w:val="20"/>
                <w:lang w:val="el-GR" w:eastAsia="el-GR"/>
              </w:rPr>
            </w:pPr>
            <w:r w:rsidRPr="00EE4D63">
              <w:rPr>
                <w:rFonts w:ascii="Tahoma" w:hAnsi="Tahoma" w:cs="Tahoma"/>
                <w:i/>
                <w:iCs/>
                <w:sz w:val="20"/>
                <w:szCs w:val="20"/>
                <w:lang w:val="el-GR" w:eastAsia="el-GR"/>
              </w:rPr>
              <w:t>Standard errors in parentheses</w:t>
            </w:r>
          </w:p>
        </w:tc>
      </w:tr>
      <w:tr w:rsidR="00EE4D63" w:rsidRPr="00EE4D63" w:rsidTr="004856ED">
        <w:trPr>
          <w:trHeight w:val="74"/>
          <w:jc w:val="center"/>
        </w:trPr>
        <w:tc>
          <w:tcPr>
            <w:tcW w:w="8505" w:type="dxa"/>
            <w:gridSpan w:val="7"/>
            <w:tcBorders>
              <w:top w:val="nil"/>
              <w:left w:val="single" w:sz="8" w:space="0" w:color="auto"/>
              <w:bottom w:val="single" w:sz="8" w:space="0" w:color="auto"/>
              <w:right w:val="single" w:sz="8" w:space="0" w:color="000000"/>
            </w:tcBorders>
            <w:shd w:val="clear" w:color="000000" w:fill="FFFFFF"/>
            <w:noWrap/>
            <w:vAlign w:val="bottom"/>
            <w:hideMark/>
          </w:tcPr>
          <w:p w:rsidR="00EE4D63" w:rsidRPr="00EE4D63" w:rsidRDefault="00EE4D63" w:rsidP="00EE4D63">
            <w:pPr>
              <w:spacing w:after="0" w:line="240" w:lineRule="auto"/>
              <w:jc w:val="center"/>
              <w:rPr>
                <w:rFonts w:ascii="Tahoma" w:hAnsi="Tahoma" w:cs="Tahoma"/>
                <w:sz w:val="20"/>
                <w:szCs w:val="20"/>
                <w:lang w:val="el-GR" w:eastAsia="el-GR"/>
              </w:rPr>
            </w:pPr>
            <w:r w:rsidRPr="00EE4D63">
              <w:rPr>
                <w:rFonts w:ascii="Tahoma" w:hAnsi="Tahoma" w:cs="Tahoma"/>
                <w:sz w:val="20"/>
                <w:szCs w:val="20"/>
                <w:lang w:val="el-GR" w:eastAsia="el-GR"/>
              </w:rPr>
              <w:t>*** p&lt;0.01, ** p&lt;0.05, * p&lt;0.1</w:t>
            </w:r>
          </w:p>
        </w:tc>
      </w:tr>
      <w:tr w:rsidR="00EE4D63" w:rsidRPr="00EE4D63" w:rsidTr="004856ED">
        <w:trPr>
          <w:trHeight w:val="315"/>
          <w:jc w:val="center"/>
        </w:trPr>
        <w:tc>
          <w:tcPr>
            <w:tcW w:w="1832" w:type="dxa"/>
            <w:tcBorders>
              <w:top w:val="nil"/>
              <w:left w:val="nil"/>
              <w:bottom w:val="nil"/>
              <w:right w:val="nil"/>
            </w:tcBorders>
            <w:shd w:val="clear" w:color="auto" w:fill="auto"/>
            <w:noWrap/>
            <w:vAlign w:val="bottom"/>
            <w:hideMark/>
          </w:tcPr>
          <w:p w:rsidR="00EE4D63" w:rsidRPr="00EE4D63" w:rsidRDefault="00EE4D63" w:rsidP="00EE4D63">
            <w:pPr>
              <w:spacing w:after="0" w:line="240" w:lineRule="auto"/>
              <w:rPr>
                <w:rFonts w:cs="Calibri"/>
                <w:color w:val="000000"/>
                <w:lang w:eastAsia="el-GR"/>
              </w:rPr>
            </w:pPr>
          </w:p>
        </w:tc>
        <w:tc>
          <w:tcPr>
            <w:tcW w:w="1194" w:type="dxa"/>
            <w:tcBorders>
              <w:top w:val="nil"/>
              <w:left w:val="nil"/>
              <w:bottom w:val="nil"/>
              <w:right w:val="nil"/>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p>
        </w:tc>
        <w:tc>
          <w:tcPr>
            <w:tcW w:w="1489" w:type="dxa"/>
            <w:gridSpan w:val="2"/>
            <w:tcBorders>
              <w:top w:val="nil"/>
              <w:left w:val="nil"/>
              <w:bottom w:val="nil"/>
              <w:right w:val="nil"/>
            </w:tcBorders>
            <w:shd w:val="clear" w:color="auto" w:fill="auto"/>
            <w:noWrap/>
            <w:vAlign w:val="bottom"/>
            <w:hideMark/>
          </w:tcPr>
          <w:p w:rsidR="00EE4D63" w:rsidRPr="00851CC5" w:rsidRDefault="00EE4D63" w:rsidP="00EE4D63">
            <w:pPr>
              <w:spacing w:after="0" w:line="240" w:lineRule="auto"/>
              <w:rPr>
                <w:rFonts w:cs="Calibri"/>
                <w:color w:val="000000"/>
                <w:lang w:eastAsia="el-GR"/>
              </w:rPr>
            </w:pPr>
          </w:p>
        </w:tc>
        <w:tc>
          <w:tcPr>
            <w:tcW w:w="1297" w:type="dxa"/>
            <w:tcBorders>
              <w:top w:val="nil"/>
              <w:left w:val="nil"/>
              <w:bottom w:val="nil"/>
              <w:right w:val="nil"/>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p>
        </w:tc>
        <w:tc>
          <w:tcPr>
            <w:tcW w:w="1269" w:type="dxa"/>
            <w:tcBorders>
              <w:top w:val="nil"/>
              <w:left w:val="nil"/>
              <w:bottom w:val="nil"/>
              <w:right w:val="nil"/>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p>
        </w:tc>
        <w:tc>
          <w:tcPr>
            <w:tcW w:w="1424" w:type="dxa"/>
            <w:tcBorders>
              <w:top w:val="nil"/>
              <w:left w:val="nil"/>
              <w:bottom w:val="nil"/>
              <w:right w:val="nil"/>
            </w:tcBorders>
            <w:shd w:val="clear" w:color="auto" w:fill="auto"/>
            <w:noWrap/>
            <w:vAlign w:val="bottom"/>
            <w:hideMark/>
          </w:tcPr>
          <w:p w:rsidR="00EE4D63" w:rsidRPr="00EE4D63" w:rsidRDefault="00EE4D63" w:rsidP="00EE4D63">
            <w:pPr>
              <w:spacing w:after="0" w:line="240" w:lineRule="auto"/>
              <w:rPr>
                <w:rFonts w:cs="Calibri"/>
                <w:color w:val="000000"/>
                <w:lang w:val="el-GR" w:eastAsia="el-GR"/>
              </w:rPr>
            </w:pPr>
          </w:p>
        </w:tc>
      </w:tr>
      <w:tr w:rsidR="00EE4D63" w:rsidRPr="00EE4D63" w:rsidTr="004856ED">
        <w:trPr>
          <w:trHeight w:val="315"/>
          <w:jc w:val="center"/>
        </w:trPr>
        <w:tc>
          <w:tcPr>
            <w:tcW w:w="8505" w:type="dxa"/>
            <w:gridSpan w:val="7"/>
            <w:tcBorders>
              <w:top w:val="single" w:sz="8" w:space="0" w:color="auto"/>
              <w:left w:val="single" w:sz="8" w:space="0" w:color="auto"/>
              <w:bottom w:val="single" w:sz="8" w:space="0" w:color="auto"/>
              <w:right w:val="single" w:sz="8" w:space="0" w:color="000000"/>
            </w:tcBorders>
            <w:shd w:val="clear" w:color="000000" w:fill="D8D8D8"/>
            <w:vAlign w:val="bottom"/>
            <w:hideMark/>
          </w:tcPr>
          <w:p w:rsidR="00EE4D63" w:rsidRPr="00EE4D63" w:rsidRDefault="00EE4D63" w:rsidP="00EE4D63">
            <w:pPr>
              <w:spacing w:after="0" w:line="240" w:lineRule="auto"/>
              <w:jc w:val="center"/>
              <w:rPr>
                <w:rFonts w:ascii="Tahoma" w:hAnsi="Tahoma" w:cs="Tahoma"/>
                <w:color w:val="000000"/>
                <w:sz w:val="20"/>
                <w:szCs w:val="20"/>
                <w:lang w:val="el-GR" w:eastAsia="el-GR"/>
              </w:rPr>
            </w:pPr>
            <w:r w:rsidRPr="00EE4D63">
              <w:rPr>
                <w:rFonts w:ascii="Tahoma" w:hAnsi="Tahoma" w:cs="Tahoma"/>
                <w:b/>
                <w:bCs/>
                <w:i/>
                <w:iCs/>
                <w:color w:val="000000"/>
                <w:sz w:val="20"/>
                <w:szCs w:val="20"/>
                <w:lang w:val="el-GR" w:eastAsia="el-GR"/>
              </w:rPr>
              <w:t>TABLE 12</w:t>
            </w:r>
            <w:r w:rsidRPr="00EE4D63">
              <w:rPr>
                <w:rFonts w:ascii="Tahoma" w:hAnsi="Tahoma" w:cs="Tahoma"/>
                <w:color w:val="000000"/>
                <w:sz w:val="20"/>
                <w:szCs w:val="20"/>
                <w:lang w:val="el-GR" w:eastAsia="el-GR"/>
              </w:rPr>
              <w:t>: 1992 - 2001 Large Firms Revenue</w:t>
            </w:r>
          </w:p>
        </w:tc>
      </w:tr>
      <w:tr w:rsidR="00EE4D63" w:rsidRPr="00EE4D63" w:rsidTr="004856ED">
        <w:trPr>
          <w:trHeight w:val="315"/>
          <w:jc w:val="center"/>
        </w:trPr>
        <w:tc>
          <w:tcPr>
            <w:tcW w:w="1832" w:type="dxa"/>
            <w:tcBorders>
              <w:top w:val="nil"/>
              <w:left w:val="single" w:sz="8" w:space="0" w:color="auto"/>
              <w:bottom w:val="single" w:sz="8" w:space="0" w:color="auto"/>
              <w:right w:val="single" w:sz="4" w:space="0" w:color="auto"/>
            </w:tcBorders>
            <w:shd w:val="clear" w:color="000000" w:fill="EEECE1"/>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VARIABLES</w:t>
            </w:r>
          </w:p>
        </w:tc>
        <w:tc>
          <w:tcPr>
            <w:tcW w:w="6673" w:type="dxa"/>
            <w:gridSpan w:val="6"/>
            <w:tcBorders>
              <w:top w:val="single" w:sz="8" w:space="0" w:color="auto"/>
              <w:left w:val="nil"/>
              <w:bottom w:val="single" w:sz="8" w:space="0" w:color="auto"/>
              <w:right w:val="single" w:sz="8" w:space="0" w:color="000000"/>
            </w:tcBorders>
            <w:shd w:val="clear" w:color="000000" w:fill="EEECE1"/>
            <w:noWrap/>
            <w:vAlign w:val="bottom"/>
            <w:hideMark/>
          </w:tcPr>
          <w:p w:rsidR="00EE4D63" w:rsidRPr="00EE4D63" w:rsidRDefault="00EE4D63" w:rsidP="00EE4D63">
            <w:pPr>
              <w:spacing w:after="0" w:line="240" w:lineRule="auto"/>
              <w:jc w:val="center"/>
              <w:rPr>
                <w:rFonts w:ascii="Tahoma" w:hAnsi="Tahoma" w:cs="Tahoma"/>
                <w:b/>
                <w:bCs/>
                <w:i/>
                <w:iCs/>
                <w:sz w:val="20"/>
                <w:szCs w:val="20"/>
                <w:lang w:eastAsia="el-GR"/>
              </w:rPr>
            </w:pPr>
            <w:r w:rsidRPr="00EE4D63">
              <w:rPr>
                <w:rFonts w:ascii="Tahoma" w:hAnsi="Tahoma" w:cs="Tahoma"/>
                <w:b/>
                <w:bCs/>
                <w:i/>
                <w:iCs/>
                <w:sz w:val="20"/>
                <w:szCs w:val="20"/>
                <w:lang w:eastAsia="el-GR"/>
              </w:rPr>
              <w:t>CEO Compensation per respective measure</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Net Income</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0.890***</w:t>
            </w:r>
          </w:p>
        </w:tc>
        <w:tc>
          <w:tcPr>
            <w:tcW w:w="13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17"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0.868***</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rPr>
                <w:rFonts w:cs="Calibri"/>
                <w:color w:val="000000"/>
                <w:lang w:val="el-GR" w:eastAsia="el-GR"/>
              </w:rPr>
            </w:pPr>
            <w:r w:rsidRPr="00EE4D63">
              <w:rPr>
                <w:rFonts w:cs="Calibri"/>
                <w:color w:val="000000"/>
                <w:lang w:val="el-GR" w:eastAsia="el-GR"/>
              </w:rPr>
              <w:t> </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(0.178)</w:t>
            </w:r>
          </w:p>
        </w:tc>
        <w:tc>
          <w:tcPr>
            <w:tcW w:w="13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17"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(0.178)</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Stock Price</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3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20.78**</w:t>
            </w:r>
          </w:p>
        </w:tc>
        <w:tc>
          <w:tcPr>
            <w:tcW w:w="1417"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17.82*</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14.11</w:t>
            </w:r>
          </w:p>
        </w:tc>
      </w:tr>
      <w:tr w:rsidR="00EE4D63" w:rsidRPr="00EE4D63" w:rsidTr="004856ED">
        <w:trPr>
          <w:trHeight w:val="30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EE4D63" w:rsidRPr="00EE4D63" w:rsidRDefault="00EE4D63" w:rsidP="00EE4D63">
            <w:pPr>
              <w:spacing w:after="0" w:line="240" w:lineRule="auto"/>
              <w:rPr>
                <w:rFonts w:cs="Calibri"/>
                <w:color w:val="000000"/>
                <w:lang w:val="el-GR" w:eastAsia="el-GR"/>
              </w:rPr>
            </w:pPr>
            <w:r w:rsidRPr="00EE4D63">
              <w:rPr>
                <w:rFonts w:cs="Calibri"/>
                <w:color w:val="000000"/>
                <w:lang w:val="el-GR" w:eastAsia="el-GR"/>
              </w:rPr>
              <w:t> </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3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(9.588)</w:t>
            </w:r>
          </w:p>
        </w:tc>
        <w:tc>
          <w:tcPr>
            <w:tcW w:w="1417"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(9.363)</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(10.29)</w:t>
            </w:r>
          </w:p>
        </w:tc>
      </w:tr>
      <w:tr w:rsidR="00EE4D63" w:rsidRPr="00EE4D63" w:rsidTr="004856ED">
        <w:trPr>
          <w:trHeight w:val="300"/>
          <w:jc w:val="center"/>
        </w:trPr>
        <w:tc>
          <w:tcPr>
            <w:tcW w:w="1832" w:type="dxa"/>
            <w:vMerge w:val="restart"/>
            <w:tcBorders>
              <w:top w:val="nil"/>
              <w:left w:val="single" w:sz="8" w:space="0" w:color="auto"/>
              <w:bottom w:val="single" w:sz="8" w:space="0" w:color="000000"/>
              <w:right w:val="single" w:sz="4" w:space="0" w:color="auto"/>
            </w:tcBorders>
            <w:shd w:val="clear" w:color="000000" w:fill="FFFFFF"/>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Earnings  per Share</w:t>
            </w: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3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17"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190.3**</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148.0*</w:t>
            </w:r>
          </w:p>
        </w:tc>
      </w:tr>
      <w:tr w:rsidR="00EE4D63" w:rsidRPr="00EE4D63" w:rsidTr="004856ED">
        <w:trPr>
          <w:trHeight w:val="315"/>
          <w:jc w:val="center"/>
        </w:trPr>
        <w:tc>
          <w:tcPr>
            <w:tcW w:w="1832" w:type="dxa"/>
            <w:vMerge/>
            <w:tcBorders>
              <w:top w:val="nil"/>
              <w:left w:val="single" w:sz="8" w:space="0" w:color="auto"/>
              <w:bottom w:val="single" w:sz="8" w:space="0" w:color="000000"/>
              <w:right w:val="single" w:sz="4" w:space="0" w:color="auto"/>
            </w:tcBorders>
            <w:vAlign w:val="center"/>
            <w:hideMark/>
          </w:tcPr>
          <w:p w:rsidR="00EE4D63" w:rsidRPr="00EE4D63" w:rsidRDefault="00EE4D63" w:rsidP="00EE4D63">
            <w:pPr>
              <w:spacing w:after="0" w:line="240" w:lineRule="auto"/>
              <w:rPr>
                <w:rFonts w:ascii="Tahoma" w:hAnsi="Tahoma" w:cs="Tahoma"/>
                <w:b/>
                <w:bCs/>
                <w:sz w:val="20"/>
                <w:szCs w:val="20"/>
                <w:lang w:val="el-GR" w:eastAsia="el-GR"/>
              </w:rPr>
            </w:pPr>
          </w:p>
        </w:tc>
        <w:tc>
          <w:tcPr>
            <w:tcW w:w="1194"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3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17" w:type="dxa"/>
            <w:gridSpan w:val="2"/>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(78.18)</w:t>
            </w:r>
          </w:p>
        </w:tc>
        <w:tc>
          <w:tcPr>
            <w:tcW w:w="1269" w:type="dxa"/>
            <w:tcBorders>
              <w:top w:val="nil"/>
              <w:left w:val="nil"/>
              <w:bottom w:val="nil"/>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24" w:type="dxa"/>
            <w:tcBorders>
              <w:top w:val="nil"/>
              <w:left w:val="nil"/>
              <w:bottom w:val="nil"/>
              <w:right w:val="single" w:sz="8" w:space="0" w:color="auto"/>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(83.99)</w:t>
            </w:r>
          </w:p>
        </w:tc>
      </w:tr>
      <w:tr w:rsidR="00EE4D63" w:rsidRPr="00EE4D63" w:rsidTr="004856ED">
        <w:trPr>
          <w:trHeight w:val="620"/>
          <w:jc w:val="center"/>
        </w:trPr>
        <w:tc>
          <w:tcPr>
            <w:tcW w:w="1832" w:type="dxa"/>
            <w:tcBorders>
              <w:top w:val="nil"/>
              <w:left w:val="single" w:sz="8" w:space="0" w:color="auto"/>
              <w:bottom w:val="nil"/>
              <w:right w:val="single" w:sz="4" w:space="0" w:color="auto"/>
            </w:tcBorders>
            <w:shd w:val="clear" w:color="000000" w:fill="FFFFFF"/>
            <w:noWrap/>
            <w:vAlign w:val="bottom"/>
            <w:hideMark/>
          </w:tcPr>
          <w:p w:rsidR="00432F22"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Constant</w:t>
            </w:r>
          </w:p>
          <w:p w:rsidR="00EE4D63" w:rsidRPr="00EE4D63" w:rsidRDefault="00432F22" w:rsidP="00EE4D63">
            <w:pPr>
              <w:rPr>
                <w:rFonts w:ascii="Tahoma" w:hAnsi="Tahoma" w:cs="Tahoma"/>
                <w:sz w:val="16"/>
                <w:szCs w:val="16"/>
                <w:lang w:val="el-GR" w:eastAsia="el-GR"/>
              </w:rPr>
            </w:pPr>
            <w:r w:rsidRPr="00EE4D63">
              <w:rPr>
                <w:rFonts w:cs="Calibri"/>
                <w:color w:val="000000"/>
                <w:lang w:val="el-GR" w:eastAsia="el-GR"/>
              </w:rPr>
              <w:t> </w:t>
            </w:r>
          </w:p>
        </w:tc>
        <w:tc>
          <w:tcPr>
            <w:tcW w:w="1194" w:type="dxa"/>
            <w:tcBorders>
              <w:top w:val="single" w:sz="8" w:space="0" w:color="auto"/>
              <w:left w:val="nil"/>
              <w:bottom w:val="nil"/>
              <w:right w:val="nil"/>
            </w:tcBorders>
            <w:shd w:val="clear" w:color="000000" w:fill="FFFFFF"/>
            <w:noWrap/>
            <w:vAlign w:val="bottom"/>
            <w:hideMark/>
          </w:tcPr>
          <w:p w:rsidR="00432F22" w:rsidRPr="00432F22" w:rsidRDefault="00EE4D63" w:rsidP="00432F22">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-981,911***</w:t>
            </w:r>
          </w:p>
          <w:p w:rsidR="00432F22" w:rsidRPr="00432F22" w:rsidRDefault="00432F22" w:rsidP="00EE4D63">
            <w:pPr>
              <w:spacing w:after="0" w:line="240" w:lineRule="auto"/>
              <w:jc w:val="center"/>
              <w:rPr>
                <w:rFonts w:ascii="Tahoma" w:hAnsi="Tahoma" w:cs="Tahoma"/>
                <w:sz w:val="16"/>
                <w:szCs w:val="16"/>
                <w:lang w:val="el-GR" w:eastAsia="el-GR"/>
              </w:rPr>
            </w:pPr>
          </w:p>
          <w:p w:rsidR="00EE4D63" w:rsidRPr="00EE4D63" w:rsidRDefault="00432F22" w:rsidP="00432F22">
            <w:pPr>
              <w:spacing w:after="0" w:line="240" w:lineRule="auto"/>
              <w:jc w:val="center"/>
              <w:rPr>
                <w:rFonts w:cs="Calibri"/>
                <w:color w:val="000000"/>
                <w:lang w:val="el-GR" w:eastAsia="el-GR"/>
              </w:rPr>
            </w:pPr>
            <w:r w:rsidRPr="00BB2D63">
              <w:rPr>
                <w:rFonts w:ascii="Tahoma" w:hAnsi="Tahoma" w:cs="Tahoma"/>
                <w:sz w:val="16"/>
                <w:szCs w:val="16"/>
                <w:lang w:val="el-GR" w:eastAsia="el-GR"/>
              </w:rPr>
              <w:t>(200,770)</w:t>
            </w:r>
          </w:p>
        </w:tc>
        <w:tc>
          <w:tcPr>
            <w:tcW w:w="1369" w:type="dxa"/>
            <w:tcBorders>
              <w:top w:val="single" w:sz="8" w:space="0" w:color="auto"/>
              <w:left w:val="nil"/>
              <w:bottom w:val="nil"/>
              <w:right w:val="nil"/>
            </w:tcBorders>
            <w:shd w:val="clear" w:color="000000" w:fill="FFFFFF"/>
            <w:noWrap/>
            <w:vAlign w:val="bottom"/>
            <w:hideMark/>
          </w:tcPr>
          <w:p w:rsidR="00432F22" w:rsidRPr="00432F22" w:rsidRDefault="00BB2D63" w:rsidP="00EE4D63">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-1.18</w:t>
            </w:r>
            <w:r w:rsidR="00EE4D63" w:rsidRPr="00BB2D63">
              <w:rPr>
                <w:rFonts w:ascii="Tahoma" w:hAnsi="Tahoma" w:cs="Tahoma"/>
                <w:sz w:val="16"/>
                <w:szCs w:val="16"/>
                <w:lang w:val="el-GR" w:eastAsia="el-GR"/>
              </w:rPr>
              <w:t>e+06***</w:t>
            </w:r>
          </w:p>
          <w:p w:rsidR="00432F22" w:rsidRPr="00432F22" w:rsidRDefault="00432F22" w:rsidP="00EE4D63">
            <w:pPr>
              <w:spacing w:after="0" w:line="240" w:lineRule="auto"/>
              <w:jc w:val="center"/>
              <w:rPr>
                <w:rFonts w:ascii="Tahoma" w:hAnsi="Tahoma" w:cs="Tahoma"/>
                <w:sz w:val="16"/>
                <w:szCs w:val="16"/>
                <w:lang w:val="el-GR" w:eastAsia="el-GR"/>
              </w:rPr>
            </w:pPr>
          </w:p>
          <w:p w:rsidR="00EE4D63" w:rsidRPr="00BB2D63" w:rsidRDefault="00432F22" w:rsidP="00432F22">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(200,842)</w:t>
            </w:r>
          </w:p>
        </w:tc>
        <w:tc>
          <w:tcPr>
            <w:tcW w:w="1417" w:type="dxa"/>
            <w:gridSpan w:val="2"/>
            <w:tcBorders>
              <w:top w:val="single" w:sz="8" w:space="0" w:color="auto"/>
              <w:left w:val="nil"/>
              <w:bottom w:val="nil"/>
              <w:right w:val="nil"/>
            </w:tcBorders>
            <w:shd w:val="clear" w:color="000000" w:fill="FFFFFF"/>
            <w:noWrap/>
            <w:vAlign w:val="bottom"/>
            <w:hideMark/>
          </w:tcPr>
          <w:p w:rsidR="00432F22" w:rsidRPr="00432F22" w:rsidRDefault="00BB2D63" w:rsidP="00EE4D63">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-1.15</w:t>
            </w:r>
            <w:r w:rsidR="00EE4D63" w:rsidRPr="00BB2D63">
              <w:rPr>
                <w:rFonts w:ascii="Tahoma" w:hAnsi="Tahoma" w:cs="Tahoma"/>
                <w:sz w:val="16"/>
                <w:szCs w:val="16"/>
                <w:lang w:val="el-GR" w:eastAsia="el-GR"/>
              </w:rPr>
              <w:t>e+06***</w:t>
            </w:r>
          </w:p>
          <w:p w:rsidR="00432F22" w:rsidRPr="00432F22" w:rsidRDefault="00432F22" w:rsidP="00EE4D63">
            <w:pPr>
              <w:spacing w:after="0" w:line="240" w:lineRule="auto"/>
              <w:jc w:val="center"/>
              <w:rPr>
                <w:rFonts w:ascii="Tahoma" w:hAnsi="Tahoma" w:cs="Tahoma"/>
                <w:sz w:val="16"/>
                <w:szCs w:val="16"/>
                <w:lang w:val="el-GR" w:eastAsia="el-GR"/>
              </w:rPr>
            </w:pPr>
          </w:p>
          <w:p w:rsidR="00EE4D63" w:rsidRPr="00BB2D63" w:rsidRDefault="00432F22" w:rsidP="00432F22">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(201,185)</w:t>
            </w:r>
          </w:p>
        </w:tc>
        <w:tc>
          <w:tcPr>
            <w:tcW w:w="1269" w:type="dxa"/>
            <w:tcBorders>
              <w:top w:val="single" w:sz="8" w:space="0" w:color="auto"/>
              <w:left w:val="nil"/>
              <w:bottom w:val="nil"/>
              <w:right w:val="nil"/>
            </w:tcBorders>
            <w:shd w:val="clear" w:color="000000" w:fill="FFFFFF"/>
            <w:noWrap/>
            <w:vAlign w:val="bottom"/>
            <w:hideMark/>
          </w:tcPr>
          <w:p w:rsidR="00432F22" w:rsidRPr="00432F22" w:rsidRDefault="00EE4D63" w:rsidP="00EE4D63">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-977,159***</w:t>
            </w:r>
          </w:p>
          <w:p w:rsidR="00432F22" w:rsidRPr="00432F22" w:rsidRDefault="00432F22" w:rsidP="00EE4D63">
            <w:pPr>
              <w:spacing w:after="0" w:line="240" w:lineRule="auto"/>
              <w:jc w:val="center"/>
              <w:rPr>
                <w:rFonts w:ascii="Tahoma" w:hAnsi="Tahoma" w:cs="Tahoma"/>
                <w:sz w:val="16"/>
                <w:szCs w:val="16"/>
                <w:lang w:val="el-GR" w:eastAsia="el-GR"/>
              </w:rPr>
            </w:pPr>
          </w:p>
          <w:p w:rsidR="00EE4D63" w:rsidRPr="00BB2D63" w:rsidRDefault="00432F22" w:rsidP="00432F22">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(200,177)</w:t>
            </w:r>
          </w:p>
        </w:tc>
        <w:tc>
          <w:tcPr>
            <w:tcW w:w="1424" w:type="dxa"/>
            <w:tcBorders>
              <w:top w:val="single" w:sz="8" w:space="0" w:color="auto"/>
              <w:left w:val="nil"/>
              <w:bottom w:val="nil"/>
              <w:right w:val="single" w:sz="8" w:space="0" w:color="auto"/>
            </w:tcBorders>
            <w:shd w:val="clear" w:color="000000" w:fill="FFFFFF"/>
            <w:noWrap/>
            <w:vAlign w:val="bottom"/>
            <w:hideMark/>
          </w:tcPr>
          <w:p w:rsidR="00432F22" w:rsidRPr="00432F22" w:rsidRDefault="00BB2D63" w:rsidP="00EE4D63">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-1.15</w:t>
            </w:r>
            <w:r w:rsidR="00EE4D63" w:rsidRPr="00BB2D63">
              <w:rPr>
                <w:rFonts w:ascii="Tahoma" w:hAnsi="Tahoma" w:cs="Tahoma"/>
                <w:sz w:val="16"/>
                <w:szCs w:val="16"/>
                <w:lang w:val="el-GR" w:eastAsia="el-GR"/>
              </w:rPr>
              <w:t>e+06***</w:t>
            </w:r>
          </w:p>
          <w:p w:rsidR="00432F22" w:rsidRPr="00432F22" w:rsidRDefault="00432F22" w:rsidP="00EE4D63">
            <w:pPr>
              <w:spacing w:after="0" w:line="240" w:lineRule="auto"/>
              <w:jc w:val="center"/>
              <w:rPr>
                <w:rFonts w:ascii="Tahoma" w:hAnsi="Tahoma" w:cs="Tahoma"/>
                <w:sz w:val="16"/>
                <w:szCs w:val="16"/>
                <w:lang w:val="el-GR" w:eastAsia="el-GR"/>
              </w:rPr>
            </w:pPr>
          </w:p>
          <w:p w:rsidR="00EE4D63" w:rsidRPr="00BB2D63" w:rsidRDefault="00432F22" w:rsidP="00432F22">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(200,982)</w:t>
            </w:r>
          </w:p>
        </w:tc>
      </w:tr>
      <w:tr w:rsidR="00EE4D63" w:rsidRPr="00EE4D63" w:rsidTr="004856ED">
        <w:trPr>
          <w:trHeight w:val="300"/>
          <w:jc w:val="center"/>
        </w:trPr>
        <w:tc>
          <w:tcPr>
            <w:tcW w:w="1832"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sz w:val="16"/>
                <w:szCs w:val="16"/>
                <w:lang w:val="el-GR" w:eastAsia="el-GR"/>
              </w:rPr>
            </w:pPr>
            <w:r w:rsidRPr="00EE4D63">
              <w:rPr>
                <w:rFonts w:ascii="Tahoma" w:hAnsi="Tahoma" w:cs="Tahoma"/>
                <w:sz w:val="16"/>
                <w:szCs w:val="16"/>
                <w:lang w:val="el-GR" w:eastAsia="el-GR"/>
              </w:rPr>
              <w:t>Observations</w:t>
            </w:r>
          </w:p>
        </w:tc>
        <w:tc>
          <w:tcPr>
            <w:tcW w:w="1194" w:type="dxa"/>
            <w:tcBorders>
              <w:top w:val="dashed" w:sz="4" w:space="0" w:color="auto"/>
              <w:left w:val="nil"/>
              <w:bottom w:val="dashed" w:sz="4" w:space="0" w:color="auto"/>
              <w:right w:val="nil"/>
            </w:tcBorders>
            <w:shd w:val="clear" w:color="000000" w:fill="FFFFFF"/>
            <w:noWrap/>
            <w:vAlign w:val="bottom"/>
            <w:hideMark/>
          </w:tcPr>
          <w:p w:rsidR="00EE4D63" w:rsidRPr="00BB2D63" w:rsidRDefault="00EE4D63" w:rsidP="00E915D4">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5</w:t>
            </w:r>
            <w:r w:rsidR="00E915D4" w:rsidRPr="00BB2D63">
              <w:rPr>
                <w:rFonts w:ascii="Tahoma" w:hAnsi="Tahoma" w:cs="Tahoma"/>
                <w:sz w:val="16"/>
                <w:szCs w:val="16"/>
                <w:lang w:val="el-GR" w:eastAsia="el-GR"/>
              </w:rPr>
              <w:t>21</w:t>
            </w:r>
          </w:p>
        </w:tc>
        <w:tc>
          <w:tcPr>
            <w:tcW w:w="1369" w:type="dxa"/>
            <w:tcBorders>
              <w:top w:val="dashed" w:sz="4" w:space="0" w:color="auto"/>
              <w:left w:val="nil"/>
              <w:bottom w:val="dashed" w:sz="4" w:space="0" w:color="auto"/>
              <w:right w:val="nil"/>
            </w:tcBorders>
            <w:shd w:val="clear" w:color="000000" w:fill="FFFFFF"/>
            <w:noWrap/>
            <w:vAlign w:val="bottom"/>
            <w:hideMark/>
          </w:tcPr>
          <w:p w:rsidR="00EE4D63" w:rsidRPr="00BB2D63" w:rsidRDefault="00EE4D63" w:rsidP="00E915D4">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5</w:t>
            </w:r>
            <w:r w:rsidR="00E915D4" w:rsidRPr="00BB2D63">
              <w:rPr>
                <w:rFonts w:ascii="Tahoma" w:hAnsi="Tahoma" w:cs="Tahoma"/>
                <w:sz w:val="16"/>
                <w:szCs w:val="16"/>
                <w:lang w:val="el-GR" w:eastAsia="el-GR"/>
              </w:rPr>
              <w:t>21</w:t>
            </w:r>
          </w:p>
        </w:tc>
        <w:tc>
          <w:tcPr>
            <w:tcW w:w="1417" w:type="dxa"/>
            <w:gridSpan w:val="2"/>
            <w:tcBorders>
              <w:top w:val="dashed" w:sz="4" w:space="0" w:color="auto"/>
              <w:left w:val="nil"/>
              <w:bottom w:val="dashed" w:sz="4" w:space="0" w:color="auto"/>
              <w:right w:val="nil"/>
            </w:tcBorders>
            <w:shd w:val="clear" w:color="000000" w:fill="FFFFFF"/>
            <w:noWrap/>
            <w:vAlign w:val="bottom"/>
            <w:hideMark/>
          </w:tcPr>
          <w:p w:rsidR="00EE4D63" w:rsidRPr="00BB2D63" w:rsidRDefault="00EE4D63" w:rsidP="00E915D4">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5</w:t>
            </w:r>
            <w:r w:rsidR="00E915D4" w:rsidRPr="00BB2D63">
              <w:rPr>
                <w:rFonts w:ascii="Tahoma" w:hAnsi="Tahoma" w:cs="Tahoma"/>
                <w:sz w:val="16"/>
                <w:szCs w:val="16"/>
                <w:lang w:val="el-GR" w:eastAsia="el-GR"/>
              </w:rPr>
              <w:t>21</w:t>
            </w:r>
          </w:p>
        </w:tc>
        <w:tc>
          <w:tcPr>
            <w:tcW w:w="1269" w:type="dxa"/>
            <w:tcBorders>
              <w:top w:val="dashed" w:sz="4" w:space="0" w:color="auto"/>
              <w:left w:val="nil"/>
              <w:bottom w:val="dashed" w:sz="4" w:space="0" w:color="auto"/>
              <w:right w:val="nil"/>
            </w:tcBorders>
            <w:shd w:val="clear" w:color="000000" w:fill="FFFFFF"/>
            <w:noWrap/>
            <w:vAlign w:val="bottom"/>
            <w:hideMark/>
          </w:tcPr>
          <w:p w:rsidR="00EE4D63" w:rsidRPr="00BB2D63" w:rsidRDefault="00EE4D63" w:rsidP="00E915D4">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5</w:t>
            </w:r>
            <w:r w:rsidR="00E915D4" w:rsidRPr="00BB2D63">
              <w:rPr>
                <w:rFonts w:ascii="Tahoma" w:hAnsi="Tahoma" w:cs="Tahoma"/>
                <w:sz w:val="16"/>
                <w:szCs w:val="16"/>
                <w:lang w:val="el-GR" w:eastAsia="el-GR"/>
              </w:rPr>
              <w:t>21</w:t>
            </w:r>
          </w:p>
        </w:tc>
        <w:tc>
          <w:tcPr>
            <w:tcW w:w="1424" w:type="dxa"/>
            <w:tcBorders>
              <w:top w:val="dashed" w:sz="4" w:space="0" w:color="auto"/>
              <w:left w:val="nil"/>
              <w:bottom w:val="dashed" w:sz="4" w:space="0" w:color="auto"/>
              <w:right w:val="single" w:sz="8" w:space="0" w:color="auto"/>
            </w:tcBorders>
            <w:shd w:val="clear" w:color="000000" w:fill="FFFFFF"/>
            <w:noWrap/>
            <w:vAlign w:val="bottom"/>
            <w:hideMark/>
          </w:tcPr>
          <w:p w:rsidR="00EE4D63" w:rsidRPr="00BB2D63" w:rsidRDefault="00EE4D63" w:rsidP="00E915D4">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5</w:t>
            </w:r>
            <w:r w:rsidR="00E915D4" w:rsidRPr="00BB2D63">
              <w:rPr>
                <w:rFonts w:ascii="Tahoma" w:hAnsi="Tahoma" w:cs="Tahoma"/>
                <w:sz w:val="16"/>
                <w:szCs w:val="16"/>
                <w:lang w:val="el-GR" w:eastAsia="el-GR"/>
              </w:rPr>
              <w:t>21</w:t>
            </w:r>
          </w:p>
        </w:tc>
      </w:tr>
      <w:tr w:rsidR="00EE4D63" w:rsidRPr="00EE4D63" w:rsidTr="004856ED">
        <w:trPr>
          <w:trHeight w:val="315"/>
          <w:jc w:val="center"/>
        </w:trPr>
        <w:tc>
          <w:tcPr>
            <w:tcW w:w="1832" w:type="dxa"/>
            <w:tcBorders>
              <w:top w:val="nil"/>
              <w:left w:val="single" w:sz="8" w:space="0" w:color="auto"/>
              <w:bottom w:val="single" w:sz="8" w:space="0" w:color="auto"/>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sz w:val="20"/>
                <w:szCs w:val="20"/>
                <w:lang w:val="el-GR" w:eastAsia="el-GR"/>
              </w:rPr>
            </w:pPr>
            <w:r w:rsidRPr="00EE4D63">
              <w:rPr>
                <w:rFonts w:ascii="Tahoma" w:hAnsi="Tahoma" w:cs="Tahoma"/>
                <w:sz w:val="20"/>
                <w:szCs w:val="20"/>
                <w:lang w:val="el-GR" w:eastAsia="el-GR"/>
              </w:rPr>
              <w:t>Correlation</w:t>
            </w:r>
          </w:p>
        </w:tc>
        <w:tc>
          <w:tcPr>
            <w:tcW w:w="1194" w:type="dxa"/>
            <w:tcBorders>
              <w:top w:val="nil"/>
              <w:left w:val="nil"/>
              <w:bottom w:val="single" w:sz="8" w:space="0" w:color="auto"/>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369" w:type="dxa"/>
            <w:tcBorders>
              <w:top w:val="nil"/>
              <w:left w:val="nil"/>
              <w:bottom w:val="single" w:sz="8" w:space="0" w:color="auto"/>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417" w:type="dxa"/>
            <w:gridSpan w:val="2"/>
            <w:tcBorders>
              <w:top w:val="nil"/>
              <w:left w:val="nil"/>
              <w:bottom w:val="single" w:sz="8" w:space="0" w:color="auto"/>
              <w:right w:val="nil"/>
            </w:tcBorders>
            <w:shd w:val="clear" w:color="000000" w:fill="FFFFFF"/>
            <w:noWrap/>
            <w:vAlign w:val="bottom"/>
            <w:hideMark/>
          </w:tcPr>
          <w:p w:rsidR="00EE4D63" w:rsidRPr="00EE4D63" w:rsidRDefault="00EE4D63" w:rsidP="00EE4D63">
            <w:pPr>
              <w:spacing w:after="0" w:line="240" w:lineRule="auto"/>
              <w:jc w:val="center"/>
              <w:rPr>
                <w:rFonts w:cs="Calibri"/>
                <w:color w:val="000000"/>
                <w:lang w:val="el-GR" w:eastAsia="el-GR"/>
              </w:rPr>
            </w:pPr>
            <w:r w:rsidRPr="00EE4D63">
              <w:rPr>
                <w:rFonts w:cs="Calibri"/>
                <w:color w:val="000000"/>
                <w:lang w:val="el-GR" w:eastAsia="el-GR"/>
              </w:rPr>
              <w:t> </w:t>
            </w:r>
          </w:p>
        </w:tc>
        <w:tc>
          <w:tcPr>
            <w:tcW w:w="1269" w:type="dxa"/>
            <w:tcBorders>
              <w:top w:val="nil"/>
              <w:left w:val="nil"/>
              <w:bottom w:val="single" w:sz="8" w:space="0" w:color="auto"/>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0.3503</w:t>
            </w:r>
          </w:p>
        </w:tc>
        <w:tc>
          <w:tcPr>
            <w:tcW w:w="1424" w:type="dxa"/>
            <w:tcBorders>
              <w:top w:val="nil"/>
              <w:left w:val="nil"/>
              <w:bottom w:val="single" w:sz="8" w:space="0" w:color="auto"/>
              <w:right w:val="single" w:sz="8" w:space="0" w:color="auto"/>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0.5398</w:t>
            </w:r>
          </w:p>
        </w:tc>
      </w:tr>
      <w:tr w:rsidR="00EE4D63" w:rsidRPr="00EE4D63" w:rsidTr="004856ED">
        <w:trPr>
          <w:trHeight w:val="315"/>
          <w:jc w:val="center"/>
        </w:trPr>
        <w:tc>
          <w:tcPr>
            <w:tcW w:w="1832" w:type="dxa"/>
            <w:tcBorders>
              <w:top w:val="nil"/>
              <w:left w:val="single" w:sz="8" w:space="0" w:color="auto"/>
              <w:bottom w:val="single" w:sz="8" w:space="0" w:color="auto"/>
              <w:right w:val="single" w:sz="4" w:space="0" w:color="auto"/>
            </w:tcBorders>
            <w:shd w:val="clear" w:color="000000" w:fill="FFFFFF"/>
            <w:noWrap/>
            <w:vAlign w:val="bottom"/>
            <w:hideMark/>
          </w:tcPr>
          <w:p w:rsidR="00EE4D63" w:rsidRPr="00EE4D63" w:rsidRDefault="00EE4D63" w:rsidP="00EE4D63">
            <w:pPr>
              <w:spacing w:after="0" w:line="240" w:lineRule="auto"/>
              <w:jc w:val="center"/>
              <w:rPr>
                <w:rFonts w:ascii="Tahoma" w:hAnsi="Tahoma" w:cs="Tahoma"/>
                <w:b/>
                <w:bCs/>
                <w:sz w:val="20"/>
                <w:szCs w:val="20"/>
                <w:lang w:val="el-GR" w:eastAsia="el-GR"/>
              </w:rPr>
            </w:pPr>
            <w:r w:rsidRPr="00EE4D63">
              <w:rPr>
                <w:rFonts w:ascii="Tahoma" w:hAnsi="Tahoma" w:cs="Tahoma"/>
                <w:b/>
                <w:bCs/>
                <w:sz w:val="20"/>
                <w:szCs w:val="20"/>
                <w:lang w:val="el-GR" w:eastAsia="el-GR"/>
              </w:rPr>
              <w:t>R-squared adjusted</w:t>
            </w:r>
          </w:p>
        </w:tc>
        <w:tc>
          <w:tcPr>
            <w:tcW w:w="1194" w:type="dxa"/>
            <w:tcBorders>
              <w:top w:val="nil"/>
              <w:left w:val="nil"/>
              <w:bottom w:val="nil"/>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0.4518</w:t>
            </w:r>
          </w:p>
        </w:tc>
        <w:tc>
          <w:tcPr>
            <w:tcW w:w="1369" w:type="dxa"/>
            <w:tcBorders>
              <w:top w:val="nil"/>
              <w:left w:val="nil"/>
              <w:bottom w:val="nil"/>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0.4262</w:t>
            </w:r>
          </w:p>
        </w:tc>
        <w:tc>
          <w:tcPr>
            <w:tcW w:w="1417" w:type="dxa"/>
            <w:gridSpan w:val="2"/>
            <w:tcBorders>
              <w:top w:val="nil"/>
              <w:left w:val="nil"/>
              <w:bottom w:val="nil"/>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0.4288</w:t>
            </w:r>
          </w:p>
        </w:tc>
        <w:tc>
          <w:tcPr>
            <w:tcW w:w="1269" w:type="dxa"/>
            <w:tcBorders>
              <w:top w:val="nil"/>
              <w:left w:val="nil"/>
              <w:bottom w:val="nil"/>
              <w:right w:val="nil"/>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0.4551</w:t>
            </w:r>
          </w:p>
        </w:tc>
        <w:tc>
          <w:tcPr>
            <w:tcW w:w="1424" w:type="dxa"/>
            <w:tcBorders>
              <w:top w:val="nil"/>
              <w:left w:val="nil"/>
              <w:bottom w:val="nil"/>
              <w:right w:val="single" w:sz="8" w:space="0" w:color="auto"/>
            </w:tcBorders>
            <w:shd w:val="clear" w:color="000000" w:fill="FFFFFF"/>
            <w:noWrap/>
            <w:vAlign w:val="bottom"/>
            <w:hideMark/>
          </w:tcPr>
          <w:p w:rsidR="00EE4D63" w:rsidRPr="009F4CCC" w:rsidRDefault="00EE4D63" w:rsidP="00EE4D63">
            <w:pPr>
              <w:spacing w:after="0" w:line="240" w:lineRule="auto"/>
              <w:jc w:val="center"/>
              <w:rPr>
                <w:rFonts w:ascii="Tahoma" w:hAnsi="Tahoma" w:cs="Tahoma"/>
                <w:color w:val="000000"/>
                <w:sz w:val="20"/>
                <w:szCs w:val="20"/>
                <w:lang w:val="el-GR" w:eastAsia="el-GR"/>
              </w:rPr>
            </w:pPr>
            <w:r w:rsidRPr="009F4CCC">
              <w:rPr>
                <w:rFonts w:ascii="Tahoma" w:hAnsi="Tahoma" w:cs="Tahoma"/>
                <w:color w:val="000000"/>
                <w:sz w:val="20"/>
                <w:szCs w:val="20"/>
                <w:lang w:val="el-GR" w:eastAsia="el-GR"/>
              </w:rPr>
              <w:t>0.43</w:t>
            </w:r>
          </w:p>
        </w:tc>
      </w:tr>
      <w:tr w:rsidR="00EE4D63" w:rsidRPr="00EE4D63" w:rsidTr="004856ED">
        <w:trPr>
          <w:trHeight w:val="300"/>
          <w:jc w:val="center"/>
        </w:trPr>
        <w:tc>
          <w:tcPr>
            <w:tcW w:w="8505" w:type="dxa"/>
            <w:gridSpan w:val="7"/>
            <w:tcBorders>
              <w:top w:val="single" w:sz="8" w:space="0" w:color="auto"/>
              <w:left w:val="single" w:sz="8" w:space="0" w:color="auto"/>
              <w:bottom w:val="nil"/>
              <w:right w:val="single" w:sz="8" w:space="0" w:color="000000"/>
            </w:tcBorders>
            <w:shd w:val="clear" w:color="000000" w:fill="FFFFFF"/>
            <w:noWrap/>
            <w:vAlign w:val="bottom"/>
            <w:hideMark/>
          </w:tcPr>
          <w:p w:rsidR="00EE4D63" w:rsidRPr="00EE4D63" w:rsidRDefault="00EE4D63" w:rsidP="00EE4D63">
            <w:pPr>
              <w:spacing w:after="0" w:line="240" w:lineRule="auto"/>
              <w:jc w:val="center"/>
              <w:rPr>
                <w:rFonts w:ascii="Tahoma" w:hAnsi="Tahoma" w:cs="Tahoma"/>
                <w:i/>
                <w:iCs/>
                <w:sz w:val="20"/>
                <w:szCs w:val="20"/>
                <w:lang w:val="el-GR" w:eastAsia="el-GR"/>
              </w:rPr>
            </w:pPr>
            <w:r w:rsidRPr="00EE4D63">
              <w:rPr>
                <w:rFonts w:ascii="Tahoma" w:hAnsi="Tahoma" w:cs="Tahoma"/>
                <w:i/>
                <w:iCs/>
                <w:sz w:val="20"/>
                <w:szCs w:val="20"/>
                <w:lang w:val="el-GR" w:eastAsia="el-GR"/>
              </w:rPr>
              <w:t>Standard errors in parentheses</w:t>
            </w:r>
          </w:p>
        </w:tc>
      </w:tr>
      <w:tr w:rsidR="00EE4D63" w:rsidRPr="00EE4D63" w:rsidTr="004856ED">
        <w:trPr>
          <w:trHeight w:val="315"/>
          <w:jc w:val="center"/>
        </w:trPr>
        <w:tc>
          <w:tcPr>
            <w:tcW w:w="8505" w:type="dxa"/>
            <w:gridSpan w:val="7"/>
            <w:tcBorders>
              <w:top w:val="nil"/>
              <w:left w:val="single" w:sz="8" w:space="0" w:color="auto"/>
              <w:bottom w:val="single" w:sz="8" w:space="0" w:color="auto"/>
              <w:right w:val="single" w:sz="8" w:space="0" w:color="000000"/>
            </w:tcBorders>
            <w:shd w:val="clear" w:color="000000" w:fill="FFFFFF"/>
            <w:noWrap/>
            <w:vAlign w:val="bottom"/>
            <w:hideMark/>
          </w:tcPr>
          <w:p w:rsidR="00EE4D63" w:rsidRPr="00EE4D63" w:rsidRDefault="00EE4D63" w:rsidP="00EE4D63">
            <w:pPr>
              <w:spacing w:after="0" w:line="240" w:lineRule="auto"/>
              <w:jc w:val="center"/>
              <w:rPr>
                <w:rFonts w:ascii="Tahoma" w:hAnsi="Tahoma" w:cs="Tahoma"/>
                <w:sz w:val="20"/>
                <w:szCs w:val="20"/>
                <w:lang w:val="el-GR" w:eastAsia="el-GR"/>
              </w:rPr>
            </w:pPr>
            <w:r w:rsidRPr="00EE4D63">
              <w:rPr>
                <w:rFonts w:ascii="Tahoma" w:hAnsi="Tahoma" w:cs="Tahoma"/>
                <w:sz w:val="20"/>
                <w:szCs w:val="20"/>
                <w:lang w:val="el-GR" w:eastAsia="el-GR"/>
              </w:rPr>
              <w:t>*** p&lt;0.01, ** p&lt;0.05, * p&lt;0.1</w:t>
            </w:r>
          </w:p>
        </w:tc>
      </w:tr>
    </w:tbl>
    <w:p w:rsidR="00FA38CB" w:rsidRDefault="00FA38CB" w:rsidP="001D3772">
      <w:pPr>
        <w:spacing w:line="360" w:lineRule="auto"/>
        <w:jc w:val="both"/>
        <w:rPr>
          <w:rFonts w:ascii="Times New Roman" w:hAnsi="Times New Roman"/>
          <w:sz w:val="24"/>
          <w:szCs w:val="24"/>
        </w:rPr>
      </w:pPr>
    </w:p>
    <w:p w:rsidR="00F6537C" w:rsidRDefault="00F6537C" w:rsidP="001D3772">
      <w:pPr>
        <w:spacing w:line="360" w:lineRule="auto"/>
        <w:jc w:val="both"/>
        <w:rPr>
          <w:rFonts w:ascii="Times New Roman" w:hAnsi="Times New Roman"/>
          <w:sz w:val="24"/>
          <w:szCs w:val="24"/>
        </w:rPr>
      </w:pPr>
      <w:r w:rsidRPr="00F6537C">
        <w:rPr>
          <w:rFonts w:ascii="Times New Roman" w:hAnsi="Times New Roman"/>
          <w:sz w:val="24"/>
          <w:szCs w:val="24"/>
        </w:rPr>
        <w:t xml:space="preserve">Tables </w:t>
      </w:r>
      <w:r>
        <w:rPr>
          <w:rFonts w:ascii="Times New Roman" w:hAnsi="Times New Roman"/>
          <w:sz w:val="24"/>
          <w:szCs w:val="24"/>
        </w:rPr>
        <w:t xml:space="preserve">10, 11, and 12 </w:t>
      </w:r>
      <w:r w:rsidR="00AB0045">
        <w:rPr>
          <w:rFonts w:ascii="Times New Roman" w:hAnsi="Times New Roman"/>
          <w:sz w:val="24"/>
          <w:szCs w:val="24"/>
        </w:rPr>
        <w:t>depict</w:t>
      </w:r>
      <w:r>
        <w:rPr>
          <w:rFonts w:ascii="Times New Roman" w:hAnsi="Times New Roman"/>
          <w:sz w:val="24"/>
          <w:szCs w:val="24"/>
        </w:rPr>
        <w:t xml:space="preserve"> the results from the regressed models. </w:t>
      </w:r>
      <w:r w:rsidR="000062ED">
        <w:rPr>
          <w:rFonts w:ascii="Times New Roman" w:hAnsi="Times New Roman"/>
          <w:sz w:val="24"/>
          <w:szCs w:val="24"/>
        </w:rPr>
        <w:t>As we can figure out NI is a significant predictor</w:t>
      </w:r>
      <w:r w:rsidR="00E33866">
        <w:rPr>
          <w:rFonts w:ascii="Times New Roman" w:hAnsi="Times New Roman"/>
          <w:sz w:val="24"/>
          <w:szCs w:val="24"/>
        </w:rPr>
        <w:t xml:space="preserve"> of total compensation in the 1</w:t>
      </w:r>
      <w:r w:rsidR="000062ED">
        <w:rPr>
          <w:rFonts w:ascii="Times New Roman" w:hAnsi="Times New Roman"/>
          <w:sz w:val="24"/>
          <w:szCs w:val="24"/>
        </w:rPr>
        <w:t xml:space="preserve">% level for all the tables. The relation with compensation is positive with a coefficient of 8.734, </w:t>
      </w:r>
      <w:r w:rsidR="001408DE">
        <w:rPr>
          <w:rFonts w:ascii="Times New Roman" w:hAnsi="Times New Roman"/>
          <w:sz w:val="24"/>
          <w:szCs w:val="24"/>
        </w:rPr>
        <w:t>3.812</w:t>
      </w:r>
      <w:r w:rsidR="000062ED">
        <w:rPr>
          <w:rFonts w:ascii="Times New Roman" w:hAnsi="Times New Roman"/>
          <w:sz w:val="24"/>
          <w:szCs w:val="24"/>
        </w:rPr>
        <w:t>, and 0.890 respectively for the three tables. SP is als</w:t>
      </w:r>
      <w:r w:rsidR="00AB0045">
        <w:rPr>
          <w:rFonts w:ascii="Times New Roman" w:hAnsi="Times New Roman"/>
          <w:sz w:val="24"/>
          <w:szCs w:val="24"/>
        </w:rPr>
        <w:t>o found to be significant and</w:t>
      </w:r>
      <w:r w:rsidR="000062ED">
        <w:rPr>
          <w:rFonts w:ascii="Times New Roman" w:hAnsi="Times New Roman"/>
          <w:sz w:val="24"/>
          <w:szCs w:val="24"/>
        </w:rPr>
        <w:t xml:space="preserve"> positively related with total compensation. </w:t>
      </w:r>
      <w:r w:rsidR="00AB0045">
        <w:rPr>
          <w:rFonts w:ascii="Times New Roman" w:hAnsi="Times New Roman"/>
          <w:sz w:val="24"/>
          <w:szCs w:val="24"/>
        </w:rPr>
        <w:t>The</w:t>
      </w:r>
      <w:r w:rsidR="000062ED">
        <w:rPr>
          <w:rFonts w:ascii="Times New Roman" w:hAnsi="Times New Roman"/>
          <w:sz w:val="24"/>
          <w:szCs w:val="24"/>
        </w:rPr>
        <w:t xml:space="preserve"> significance</w:t>
      </w:r>
      <w:r w:rsidR="0012161D">
        <w:rPr>
          <w:rFonts w:ascii="Times New Roman" w:hAnsi="Times New Roman"/>
          <w:sz w:val="24"/>
          <w:szCs w:val="24"/>
        </w:rPr>
        <w:t xml:space="preserve"> level is 1</w:t>
      </w:r>
      <w:r w:rsidR="000062ED">
        <w:rPr>
          <w:rFonts w:ascii="Times New Roman" w:hAnsi="Times New Roman"/>
          <w:sz w:val="24"/>
          <w:szCs w:val="24"/>
        </w:rPr>
        <w:t xml:space="preserve">%, </w:t>
      </w:r>
      <w:r w:rsidR="0012161D">
        <w:rPr>
          <w:rFonts w:ascii="Times New Roman" w:hAnsi="Times New Roman"/>
          <w:sz w:val="24"/>
          <w:szCs w:val="24"/>
        </w:rPr>
        <w:t>5</w:t>
      </w:r>
      <w:r w:rsidR="000062ED">
        <w:rPr>
          <w:rFonts w:ascii="Times New Roman" w:hAnsi="Times New Roman"/>
          <w:sz w:val="24"/>
          <w:szCs w:val="24"/>
        </w:rPr>
        <w:t xml:space="preserve">%, and 5% </w:t>
      </w:r>
      <w:r w:rsidR="000062ED">
        <w:rPr>
          <w:rFonts w:ascii="Times New Roman" w:hAnsi="Times New Roman"/>
          <w:sz w:val="24"/>
          <w:szCs w:val="24"/>
        </w:rPr>
        <w:lastRenderedPageBreak/>
        <w:t xml:space="preserve">and the pay performance sensitivity is 34.83, </w:t>
      </w:r>
      <w:r w:rsidR="001408DE">
        <w:rPr>
          <w:rFonts w:ascii="Times New Roman" w:hAnsi="Times New Roman"/>
          <w:sz w:val="24"/>
          <w:szCs w:val="24"/>
        </w:rPr>
        <w:t>25.32</w:t>
      </w:r>
      <w:r w:rsidR="000062ED">
        <w:rPr>
          <w:rFonts w:ascii="Times New Roman" w:hAnsi="Times New Roman"/>
          <w:sz w:val="24"/>
          <w:szCs w:val="24"/>
        </w:rPr>
        <w:t xml:space="preserve">, and 20.78. On the other hand EPS is found to be an insignificant predictor of total CEO compensation for small and medium firms. </w:t>
      </w:r>
      <w:r w:rsidR="00AA78DC">
        <w:rPr>
          <w:rFonts w:ascii="Times New Roman" w:hAnsi="Times New Roman"/>
          <w:sz w:val="24"/>
          <w:szCs w:val="24"/>
        </w:rPr>
        <w:t xml:space="preserve">The combination of different measures is of major importance for our study. NI and SP are found to have a very low correlation making it possible to be used both as measures of performance. After regressing them together the results reveal that both measures are significant and have </w:t>
      </w:r>
      <w:r w:rsidR="00FB7A27">
        <w:rPr>
          <w:rFonts w:ascii="Times New Roman" w:hAnsi="Times New Roman"/>
          <w:sz w:val="24"/>
          <w:szCs w:val="24"/>
        </w:rPr>
        <w:t>positive</w:t>
      </w:r>
      <w:r w:rsidR="00AA78DC">
        <w:rPr>
          <w:rFonts w:ascii="Times New Roman" w:hAnsi="Times New Roman"/>
          <w:sz w:val="24"/>
          <w:szCs w:val="24"/>
        </w:rPr>
        <w:t xml:space="preserve"> pay performance sensitivity with the dependent variable.</w:t>
      </w:r>
      <w:r w:rsidR="00775362">
        <w:rPr>
          <w:rFonts w:ascii="Times New Roman" w:hAnsi="Times New Roman"/>
          <w:sz w:val="24"/>
          <w:szCs w:val="24"/>
        </w:rPr>
        <w:t xml:space="preserve"> In contrast there is found a high correlation (more than 0.5) between EPS and SP making impossible for these two measures to be regressed in the same model. For our conclusions we have to take into consideration the percentage of the compensation that is explained from the independent variables. From the R-squared adjusted</w:t>
      </w:r>
      <w:r w:rsidR="00502DC8">
        <w:rPr>
          <w:rFonts w:ascii="Times New Roman" w:hAnsi="Times New Roman"/>
          <w:sz w:val="24"/>
          <w:szCs w:val="24"/>
        </w:rPr>
        <w:t xml:space="preserve"> we can understand that the combination of SP with NI will be selected as the measure that will give better incentives to managers and will be aligned with shareholders wealth. When the independent variables are </w:t>
      </w:r>
      <w:r w:rsidR="00D17B61">
        <w:rPr>
          <w:rFonts w:ascii="Times New Roman" w:hAnsi="Times New Roman"/>
          <w:sz w:val="24"/>
          <w:szCs w:val="24"/>
        </w:rPr>
        <w:t>not combined</w:t>
      </w:r>
      <w:r w:rsidR="00502DC8">
        <w:rPr>
          <w:rFonts w:ascii="Times New Roman" w:hAnsi="Times New Roman"/>
          <w:sz w:val="24"/>
          <w:szCs w:val="24"/>
        </w:rPr>
        <w:t xml:space="preserve"> NI is found to have the highest R-squared adjusted showing that is a measure which is commonly used </w:t>
      </w:r>
      <w:r w:rsidR="00876C84">
        <w:rPr>
          <w:rFonts w:ascii="Times New Roman" w:hAnsi="Times New Roman"/>
          <w:sz w:val="24"/>
          <w:szCs w:val="24"/>
        </w:rPr>
        <w:t>from</w:t>
      </w:r>
      <w:r w:rsidR="00502DC8">
        <w:rPr>
          <w:rFonts w:ascii="Times New Roman" w:hAnsi="Times New Roman"/>
          <w:sz w:val="24"/>
          <w:szCs w:val="24"/>
        </w:rPr>
        <w:t xml:space="preserve"> all kind of firms.</w:t>
      </w:r>
      <w:r w:rsidR="00775362">
        <w:rPr>
          <w:rFonts w:ascii="Times New Roman" w:hAnsi="Times New Roman"/>
          <w:sz w:val="24"/>
          <w:szCs w:val="24"/>
        </w:rPr>
        <w:t xml:space="preserve">  </w:t>
      </w:r>
    </w:p>
    <w:p w:rsidR="00EE3825" w:rsidRDefault="00EE3825" w:rsidP="00EE3825">
      <w:pPr>
        <w:spacing w:line="360" w:lineRule="auto"/>
        <w:jc w:val="both"/>
        <w:rPr>
          <w:rFonts w:ascii="Times New Roman" w:hAnsi="Times New Roman"/>
          <w:b/>
          <w:i/>
          <w:sz w:val="28"/>
          <w:szCs w:val="28"/>
        </w:rPr>
      </w:pPr>
      <w:r>
        <w:rPr>
          <w:rFonts w:ascii="Times New Roman" w:hAnsi="Times New Roman"/>
          <w:b/>
          <w:i/>
          <w:sz w:val="28"/>
          <w:szCs w:val="28"/>
        </w:rPr>
        <w:t>2002</w:t>
      </w:r>
      <w:r w:rsidRPr="00B81D65">
        <w:rPr>
          <w:rFonts w:ascii="Times New Roman" w:hAnsi="Times New Roman"/>
          <w:b/>
          <w:i/>
          <w:sz w:val="28"/>
          <w:szCs w:val="28"/>
        </w:rPr>
        <w:t xml:space="preserve"> – 200</w:t>
      </w:r>
      <w:r>
        <w:rPr>
          <w:rFonts w:ascii="Times New Roman" w:hAnsi="Times New Roman"/>
          <w:b/>
          <w:i/>
          <w:sz w:val="28"/>
          <w:szCs w:val="28"/>
        </w:rPr>
        <w:t>5</w:t>
      </w:r>
      <w:r w:rsidRPr="00B81D65">
        <w:rPr>
          <w:rFonts w:ascii="Times New Roman" w:hAnsi="Times New Roman"/>
          <w:b/>
          <w:i/>
          <w:sz w:val="28"/>
          <w:szCs w:val="28"/>
        </w:rPr>
        <w:t xml:space="preserve"> </w:t>
      </w:r>
      <w:r>
        <w:rPr>
          <w:rFonts w:ascii="Times New Roman" w:hAnsi="Times New Roman"/>
          <w:b/>
          <w:i/>
          <w:sz w:val="28"/>
          <w:szCs w:val="28"/>
        </w:rPr>
        <w:t>Revenue</w:t>
      </w:r>
      <w:r w:rsidRPr="00B81D65">
        <w:rPr>
          <w:rFonts w:ascii="Times New Roman" w:hAnsi="Times New Roman"/>
          <w:b/>
          <w:i/>
          <w:sz w:val="28"/>
          <w:szCs w:val="28"/>
        </w:rPr>
        <w:t xml:space="preserve"> Separation</w:t>
      </w:r>
    </w:p>
    <w:tbl>
      <w:tblPr>
        <w:tblW w:w="8611" w:type="dxa"/>
        <w:jc w:val="center"/>
        <w:tblInd w:w="98" w:type="dxa"/>
        <w:tblLook w:val="04A0"/>
      </w:tblPr>
      <w:tblGrid>
        <w:gridCol w:w="2250"/>
        <w:gridCol w:w="1206"/>
        <w:gridCol w:w="1206"/>
        <w:gridCol w:w="1302"/>
        <w:gridCol w:w="1206"/>
        <w:gridCol w:w="1441"/>
      </w:tblGrid>
      <w:tr w:rsidR="0051712A" w:rsidRPr="0051712A" w:rsidTr="004856ED">
        <w:trPr>
          <w:trHeight w:val="315"/>
          <w:jc w:val="center"/>
        </w:trPr>
        <w:tc>
          <w:tcPr>
            <w:tcW w:w="8611"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51712A" w:rsidRPr="0051712A" w:rsidRDefault="0051712A" w:rsidP="0051712A">
            <w:pPr>
              <w:spacing w:after="0" w:line="240" w:lineRule="auto"/>
              <w:jc w:val="center"/>
              <w:rPr>
                <w:rFonts w:ascii="Tahoma" w:hAnsi="Tahoma" w:cs="Tahoma"/>
                <w:color w:val="000000"/>
                <w:sz w:val="20"/>
                <w:szCs w:val="20"/>
                <w:lang w:val="el-GR" w:eastAsia="el-GR"/>
              </w:rPr>
            </w:pPr>
            <w:r w:rsidRPr="0051712A">
              <w:rPr>
                <w:rFonts w:ascii="Tahoma" w:hAnsi="Tahoma" w:cs="Tahoma"/>
                <w:b/>
                <w:bCs/>
                <w:i/>
                <w:iCs/>
                <w:color w:val="000000"/>
                <w:sz w:val="20"/>
                <w:szCs w:val="20"/>
                <w:lang w:val="el-GR" w:eastAsia="el-GR"/>
              </w:rPr>
              <w:t>TABLE 13</w:t>
            </w:r>
            <w:r w:rsidRPr="0051712A">
              <w:rPr>
                <w:rFonts w:ascii="Tahoma" w:hAnsi="Tahoma" w:cs="Tahoma"/>
                <w:color w:val="000000"/>
                <w:sz w:val="20"/>
                <w:szCs w:val="20"/>
                <w:lang w:val="el-GR" w:eastAsia="el-GR"/>
              </w:rPr>
              <w:t>: 2002 - 2005 Small Firms Revenue</w:t>
            </w:r>
          </w:p>
        </w:tc>
      </w:tr>
      <w:tr w:rsidR="0051712A" w:rsidRPr="0051712A" w:rsidTr="004856ED">
        <w:trPr>
          <w:trHeight w:val="315"/>
          <w:jc w:val="center"/>
        </w:trPr>
        <w:tc>
          <w:tcPr>
            <w:tcW w:w="2250" w:type="dxa"/>
            <w:tcBorders>
              <w:top w:val="nil"/>
              <w:left w:val="single" w:sz="8" w:space="0" w:color="auto"/>
              <w:bottom w:val="single" w:sz="8" w:space="0" w:color="auto"/>
              <w:right w:val="single" w:sz="4" w:space="0" w:color="auto"/>
            </w:tcBorders>
            <w:shd w:val="clear" w:color="000000" w:fill="EEECE1"/>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VARIABLES</w:t>
            </w:r>
          </w:p>
        </w:tc>
        <w:tc>
          <w:tcPr>
            <w:tcW w:w="6361"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51712A" w:rsidRPr="0051712A" w:rsidRDefault="0051712A" w:rsidP="0051712A">
            <w:pPr>
              <w:spacing w:after="0" w:line="240" w:lineRule="auto"/>
              <w:jc w:val="center"/>
              <w:rPr>
                <w:rFonts w:ascii="Tahoma" w:hAnsi="Tahoma" w:cs="Tahoma"/>
                <w:b/>
                <w:bCs/>
                <w:i/>
                <w:iCs/>
                <w:sz w:val="20"/>
                <w:szCs w:val="20"/>
                <w:lang w:eastAsia="el-GR"/>
              </w:rPr>
            </w:pPr>
            <w:r w:rsidRPr="0051712A">
              <w:rPr>
                <w:rFonts w:ascii="Tahoma" w:hAnsi="Tahoma" w:cs="Tahoma"/>
                <w:b/>
                <w:bCs/>
                <w:i/>
                <w:iCs/>
                <w:sz w:val="20"/>
                <w:szCs w:val="20"/>
                <w:lang w:eastAsia="el-GR"/>
              </w:rPr>
              <w:t>CEO Compensation per respective measure</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Net Income</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13.56***</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12.64***</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(4.861)</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(4.836)</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Stock Price</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112.5***</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104.6**</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100.7**</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(40.95)</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(40.72)</w:t>
            </w:r>
          </w:p>
        </w:tc>
        <w:tc>
          <w:tcPr>
            <w:tcW w:w="1441" w:type="dxa"/>
            <w:tcBorders>
              <w:top w:val="nil"/>
              <w:left w:val="nil"/>
              <w:bottom w:val="nil"/>
              <w:right w:val="single" w:sz="8" w:space="0" w:color="auto"/>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(42.96)</w:t>
            </w:r>
          </w:p>
        </w:tc>
      </w:tr>
      <w:tr w:rsidR="0051712A" w:rsidRPr="0051712A" w:rsidTr="004856ED">
        <w:trPr>
          <w:trHeight w:val="300"/>
          <w:jc w:val="center"/>
        </w:trPr>
        <w:tc>
          <w:tcPr>
            <w:tcW w:w="2250" w:type="dxa"/>
            <w:vMerge w:val="restart"/>
            <w:tcBorders>
              <w:top w:val="nil"/>
              <w:left w:val="single" w:sz="8" w:space="0" w:color="auto"/>
              <w:bottom w:val="nil"/>
              <w:right w:val="single" w:sz="4" w:space="0" w:color="auto"/>
            </w:tcBorders>
            <w:shd w:val="clear" w:color="000000" w:fill="FFFFFF"/>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Earnings  per Share</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979.5*</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551.6</w:t>
            </w:r>
          </w:p>
        </w:tc>
      </w:tr>
      <w:tr w:rsidR="0051712A" w:rsidRPr="0051712A" w:rsidTr="004856ED">
        <w:trPr>
          <w:trHeight w:val="315"/>
          <w:jc w:val="center"/>
        </w:trPr>
        <w:tc>
          <w:tcPr>
            <w:tcW w:w="2250" w:type="dxa"/>
            <w:vMerge/>
            <w:tcBorders>
              <w:top w:val="nil"/>
              <w:left w:val="single" w:sz="8" w:space="0" w:color="auto"/>
              <w:bottom w:val="nil"/>
              <w:right w:val="single" w:sz="4" w:space="0" w:color="auto"/>
            </w:tcBorders>
            <w:vAlign w:val="center"/>
            <w:hideMark/>
          </w:tcPr>
          <w:p w:rsidR="0051712A" w:rsidRPr="0051712A" w:rsidRDefault="0051712A" w:rsidP="0051712A">
            <w:pPr>
              <w:spacing w:after="0" w:line="240" w:lineRule="auto"/>
              <w:rPr>
                <w:rFonts w:ascii="Tahoma" w:hAnsi="Tahoma" w:cs="Tahoma"/>
                <w:b/>
                <w:bCs/>
                <w:sz w:val="20"/>
                <w:szCs w:val="20"/>
                <w:lang w:val="el-GR" w:eastAsia="el-GR"/>
              </w:rPr>
            </w:pP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(580.4)</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441" w:type="dxa"/>
            <w:tcBorders>
              <w:top w:val="nil"/>
              <w:left w:val="nil"/>
              <w:bottom w:val="nil"/>
              <w:right w:val="single" w:sz="8" w:space="0" w:color="auto"/>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(604.9)</w:t>
            </w:r>
          </w:p>
        </w:tc>
      </w:tr>
      <w:tr w:rsidR="0051712A" w:rsidRPr="0051712A" w:rsidTr="004856ED">
        <w:trPr>
          <w:trHeight w:val="300"/>
          <w:jc w:val="center"/>
        </w:trPr>
        <w:tc>
          <w:tcPr>
            <w:tcW w:w="2250" w:type="dxa"/>
            <w:tcBorders>
              <w:top w:val="single" w:sz="8" w:space="0" w:color="auto"/>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Constant</w:t>
            </w:r>
          </w:p>
        </w:tc>
        <w:tc>
          <w:tcPr>
            <w:tcW w:w="1206" w:type="dxa"/>
            <w:tcBorders>
              <w:top w:val="single" w:sz="8" w:space="0" w:color="auto"/>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-2.9</w:t>
            </w:r>
            <w:r w:rsidR="0051712A" w:rsidRPr="0051712A">
              <w:rPr>
                <w:rFonts w:ascii="Tahoma" w:hAnsi="Tahoma" w:cs="Tahoma"/>
                <w:sz w:val="16"/>
                <w:szCs w:val="16"/>
                <w:lang w:val="el-GR" w:eastAsia="el-GR"/>
              </w:rPr>
              <w:t>e+06**</w:t>
            </w:r>
          </w:p>
        </w:tc>
        <w:tc>
          <w:tcPr>
            <w:tcW w:w="1206" w:type="dxa"/>
            <w:tcBorders>
              <w:top w:val="single" w:sz="8" w:space="0" w:color="auto"/>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-3.3</w:t>
            </w:r>
            <w:r w:rsidR="0051712A" w:rsidRPr="0051712A">
              <w:rPr>
                <w:rFonts w:ascii="Tahoma" w:hAnsi="Tahoma" w:cs="Tahoma"/>
                <w:sz w:val="16"/>
                <w:szCs w:val="16"/>
                <w:lang w:val="el-GR" w:eastAsia="el-GR"/>
              </w:rPr>
              <w:t>e+06***</w:t>
            </w:r>
          </w:p>
        </w:tc>
        <w:tc>
          <w:tcPr>
            <w:tcW w:w="1302" w:type="dxa"/>
            <w:tcBorders>
              <w:top w:val="single" w:sz="8" w:space="0" w:color="auto"/>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-4.</w:t>
            </w:r>
            <w:r>
              <w:rPr>
                <w:rFonts w:ascii="Tahoma" w:hAnsi="Tahoma" w:cs="Tahoma"/>
                <w:sz w:val="16"/>
                <w:szCs w:val="16"/>
                <w:lang w:eastAsia="el-GR"/>
              </w:rPr>
              <w:t>07</w:t>
            </w:r>
            <w:r w:rsidR="0051712A" w:rsidRPr="0051712A">
              <w:rPr>
                <w:rFonts w:ascii="Tahoma" w:hAnsi="Tahoma" w:cs="Tahoma"/>
                <w:sz w:val="16"/>
                <w:szCs w:val="16"/>
                <w:lang w:val="el-GR" w:eastAsia="el-GR"/>
              </w:rPr>
              <w:t>e+06***</w:t>
            </w:r>
          </w:p>
        </w:tc>
        <w:tc>
          <w:tcPr>
            <w:tcW w:w="1206" w:type="dxa"/>
            <w:tcBorders>
              <w:top w:val="single" w:sz="8" w:space="0" w:color="auto"/>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-1.7</w:t>
            </w:r>
            <w:r w:rsidR="0051712A" w:rsidRPr="0051712A">
              <w:rPr>
                <w:rFonts w:ascii="Tahoma" w:hAnsi="Tahoma" w:cs="Tahoma"/>
                <w:sz w:val="16"/>
                <w:szCs w:val="16"/>
                <w:lang w:val="el-GR" w:eastAsia="el-GR"/>
              </w:rPr>
              <w:t>e+06</w:t>
            </w:r>
          </w:p>
        </w:tc>
        <w:tc>
          <w:tcPr>
            <w:tcW w:w="1441" w:type="dxa"/>
            <w:tcBorders>
              <w:top w:val="single" w:sz="8" w:space="0" w:color="auto"/>
              <w:left w:val="nil"/>
              <w:bottom w:val="nil"/>
              <w:right w:val="single" w:sz="8" w:space="0" w:color="auto"/>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-3.1</w:t>
            </w:r>
            <w:r w:rsidR="0051712A" w:rsidRPr="0051712A">
              <w:rPr>
                <w:rFonts w:ascii="Tahoma" w:hAnsi="Tahoma" w:cs="Tahoma"/>
                <w:sz w:val="16"/>
                <w:szCs w:val="16"/>
                <w:lang w:val="el-GR" w:eastAsia="el-GR"/>
              </w:rPr>
              <w:t>e+06**</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(1.331e+06)</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(1.265e+06)</w:t>
            </w:r>
          </w:p>
        </w:tc>
        <w:tc>
          <w:tcPr>
            <w:tcW w:w="1302"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(1.243e+06)</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(1.398e+06)</w:t>
            </w:r>
          </w:p>
        </w:tc>
        <w:tc>
          <w:tcPr>
            <w:tcW w:w="1441" w:type="dxa"/>
            <w:tcBorders>
              <w:top w:val="nil"/>
              <w:left w:val="nil"/>
              <w:bottom w:val="nil"/>
              <w:right w:val="single" w:sz="8" w:space="0" w:color="auto"/>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(1.298e+06)</w:t>
            </w:r>
          </w:p>
        </w:tc>
      </w:tr>
      <w:tr w:rsidR="0051712A" w:rsidRPr="0051712A" w:rsidTr="004856ED">
        <w:trPr>
          <w:trHeight w:val="300"/>
          <w:jc w:val="center"/>
        </w:trPr>
        <w:tc>
          <w:tcPr>
            <w:tcW w:w="2250"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Observations</w:t>
            </w:r>
          </w:p>
        </w:tc>
        <w:tc>
          <w:tcPr>
            <w:tcW w:w="1206" w:type="dxa"/>
            <w:tcBorders>
              <w:top w:val="dashed" w:sz="4" w:space="0" w:color="auto"/>
              <w:left w:val="nil"/>
              <w:bottom w:val="dashed" w:sz="4" w:space="0" w:color="auto"/>
              <w:right w:val="nil"/>
            </w:tcBorders>
            <w:shd w:val="clear" w:color="000000" w:fill="FFFFFF"/>
            <w:noWrap/>
            <w:vAlign w:val="bottom"/>
            <w:hideMark/>
          </w:tcPr>
          <w:p w:rsidR="0051712A" w:rsidRPr="00BB2D63" w:rsidRDefault="0051712A" w:rsidP="00F77711">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48</w:t>
            </w:r>
            <w:r w:rsidR="00F77711" w:rsidRPr="00BB2D63">
              <w:rPr>
                <w:rFonts w:ascii="Tahoma" w:hAnsi="Tahoma" w:cs="Tahoma"/>
                <w:sz w:val="16"/>
                <w:szCs w:val="16"/>
                <w:lang w:val="el-GR" w:eastAsia="el-GR"/>
              </w:rPr>
              <w:t>0</w:t>
            </w:r>
          </w:p>
        </w:tc>
        <w:tc>
          <w:tcPr>
            <w:tcW w:w="1206" w:type="dxa"/>
            <w:tcBorders>
              <w:top w:val="dashed" w:sz="4" w:space="0" w:color="auto"/>
              <w:left w:val="nil"/>
              <w:bottom w:val="dashed" w:sz="4" w:space="0" w:color="auto"/>
              <w:right w:val="nil"/>
            </w:tcBorders>
            <w:shd w:val="clear" w:color="000000" w:fill="FFFFFF"/>
            <w:noWrap/>
            <w:vAlign w:val="bottom"/>
            <w:hideMark/>
          </w:tcPr>
          <w:p w:rsidR="0051712A" w:rsidRPr="00BB2D63" w:rsidRDefault="0051712A" w:rsidP="00F77711">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48</w:t>
            </w:r>
            <w:r w:rsidR="00F77711" w:rsidRPr="00BB2D63">
              <w:rPr>
                <w:rFonts w:ascii="Tahoma" w:hAnsi="Tahoma" w:cs="Tahoma"/>
                <w:sz w:val="16"/>
                <w:szCs w:val="16"/>
                <w:lang w:val="el-GR" w:eastAsia="el-GR"/>
              </w:rPr>
              <w:t>0</w:t>
            </w:r>
          </w:p>
        </w:tc>
        <w:tc>
          <w:tcPr>
            <w:tcW w:w="1302" w:type="dxa"/>
            <w:tcBorders>
              <w:top w:val="dashed" w:sz="4" w:space="0" w:color="auto"/>
              <w:left w:val="nil"/>
              <w:bottom w:val="dashed" w:sz="4" w:space="0" w:color="auto"/>
              <w:right w:val="nil"/>
            </w:tcBorders>
            <w:shd w:val="clear" w:color="000000" w:fill="FFFFFF"/>
            <w:noWrap/>
            <w:vAlign w:val="bottom"/>
            <w:hideMark/>
          </w:tcPr>
          <w:p w:rsidR="0051712A" w:rsidRPr="00BB2D63" w:rsidRDefault="0051712A" w:rsidP="00F77711">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48</w:t>
            </w:r>
            <w:r w:rsidR="00F77711" w:rsidRPr="00BB2D63">
              <w:rPr>
                <w:rFonts w:ascii="Tahoma" w:hAnsi="Tahoma" w:cs="Tahoma"/>
                <w:sz w:val="16"/>
                <w:szCs w:val="16"/>
                <w:lang w:val="el-GR" w:eastAsia="el-GR"/>
              </w:rPr>
              <w:t>0</w:t>
            </w:r>
          </w:p>
        </w:tc>
        <w:tc>
          <w:tcPr>
            <w:tcW w:w="1206" w:type="dxa"/>
            <w:tcBorders>
              <w:top w:val="dashed" w:sz="4" w:space="0" w:color="auto"/>
              <w:left w:val="nil"/>
              <w:bottom w:val="dashed" w:sz="4" w:space="0" w:color="auto"/>
              <w:right w:val="nil"/>
            </w:tcBorders>
            <w:shd w:val="clear" w:color="000000" w:fill="FFFFFF"/>
            <w:noWrap/>
            <w:vAlign w:val="bottom"/>
            <w:hideMark/>
          </w:tcPr>
          <w:p w:rsidR="0051712A" w:rsidRPr="00BB2D63" w:rsidRDefault="0051712A" w:rsidP="00F77711">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48</w:t>
            </w:r>
            <w:r w:rsidR="00F77711" w:rsidRPr="00BB2D63">
              <w:rPr>
                <w:rFonts w:ascii="Tahoma" w:hAnsi="Tahoma" w:cs="Tahoma"/>
                <w:sz w:val="16"/>
                <w:szCs w:val="16"/>
                <w:lang w:val="el-GR" w:eastAsia="el-GR"/>
              </w:rPr>
              <w:t>0</w:t>
            </w:r>
          </w:p>
        </w:tc>
        <w:tc>
          <w:tcPr>
            <w:tcW w:w="1441" w:type="dxa"/>
            <w:tcBorders>
              <w:top w:val="dashed" w:sz="4" w:space="0" w:color="auto"/>
              <w:left w:val="nil"/>
              <w:bottom w:val="dashed" w:sz="4" w:space="0" w:color="auto"/>
              <w:right w:val="single" w:sz="8" w:space="0" w:color="auto"/>
            </w:tcBorders>
            <w:shd w:val="clear" w:color="000000" w:fill="FFFFFF"/>
            <w:noWrap/>
            <w:vAlign w:val="bottom"/>
            <w:hideMark/>
          </w:tcPr>
          <w:p w:rsidR="0051712A" w:rsidRPr="00BB2D63" w:rsidRDefault="0051712A" w:rsidP="00F77711">
            <w:pPr>
              <w:spacing w:after="0" w:line="240" w:lineRule="auto"/>
              <w:jc w:val="center"/>
              <w:rPr>
                <w:rFonts w:ascii="Tahoma" w:hAnsi="Tahoma" w:cs="Tahoma"/>
                <w:sz w:val="16"/>
                <w:szCs w:val="16"/>
                <w:lang w:val="el-GR" w:eastAsia="el-GR"/>
              </w:rPr>
            </w:pPr>
            <w:r w:rsidRPr="00BB2D63">
              <w:rPr>
                <w:rFonts w:ascii="Tahoma" w:hAnsi="Tahoma" w:cs="Tahoma"/>
                <w:sz w:val="16"/>
                <w:szCs w:val="16"/>
                <w:lang w:val="el-GR" w:eastAsia="el-GR"/>
              </w:rPr>
              <w:t>48</w:t>
            </w:r>
            <w:r w:rsidR="00F77711" w:rsidRPr="00BB2D63">
              <w:rPr>
                <w:rFonts w:ascii="Tahoma" w:hAnsi="Tahoma" w:cs="Tahoma"/>
                <w:sz w:val="16"/>
                <w:szCs w:val="16"/>
                <w:lang w:val="el-GR" w:eastAsia="el-GR"/>
              </w:rPr>
              <w:t>0</w:t>
            </w:r>
          </w:p>
        </w:tc>
      </w:tr>
      <w:tr w:rsidR="0051712A" w:rsidRPr="0051712A" w:rsidTr="004856ED">
        <w:trPr>
          <w:trHeight w:val="315"/>
          <w:jc w:val="center"/>
        </w:trPr>
        <w:tc>
          <w:tcPr>
            <w:tcW w:w="2250" w:type="dxa"/>
            <w:tcBorders>
              <w:top w:val="nil"/>
              <w:left w:val="single" w:sz="8" w:space="0" w:color="auto"/>
              <w:bottom w:val="single" w:sz="8" w:space="0" w:color="auto"/>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20"/>
                <w:szCs w:val="20"/>
                <w:lang w:val="el-GR" w:eastAsia="el-GR"/>
              </w:rPr>
            </w:pPr>
            <w:r w:rsidRPr="0051712A">
              <w:rPr>
                <w:rFonts w:ascii="Tahoma" w:hAnsi="Tahoma" w:cs="Tahoma"/>
                <w:sz w:val="20"/>
                <w:szCs w:val="20"/>
                <w:lang w:val="el-GR" w:eastAsia="el-GR"/>
              </w:rPr>
              <w:t>Correlation</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0.3085</w:t>
            </w:r>
          </w:p>
        </w:tc>
        <w:tc>
          <w:tcPr>
            <w:tcW w:w="1441" w:type="dxa"/>
            <w:tcBorders>
              <w:top w:val="nil"/>
              <w:left w:val="nil"/>
              <w:bottom w:val="single" w:sz="8" w:space="0" w:color="auto"/>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0.5547</w:t>
            </w:r>
          </w:p>
        </w:tc>
      </w:tr>
      <w:tr w:rsidR="0051712A" w:rsidRPr="0051712A" w:rsidTr="004856ED">
        <w:trPr>
          <w:trHeight w:val="315"/>
          <w:jc w:val="center"/>
        </w:trPr>
        <w:tc>
          <w:tcPr>
            <w:tcW w:w="2250" w:type="dxa"/>
            <w:tcBorders>
              <w:top w:val="nil"/>
              <w:left w:val="single" w:sz="8" w:space="0" w:color="auto"/>
              <w:bottom w:val="single" w:sz="8" w:space="0" w:color="auto"/>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R-squared adjusted</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0.246</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0.2455</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0.2354</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0.258</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0.2452</w:t>
            </w:r>
          </w:p>
        </w:tc>
      </w:tr>
      <w:tr w:rsidR="0051712A" w:rsidRPr="0051712A" w:rsidTr="004856ED">
        <w:trPr>
          <w:trHeight w:val="300"/>
          <w:jc w:val="center"/>
        </w:trPr>
        <w:tc>
          <w:tcPr>
            <w:tcW w:w="8611"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51712A" w:rsidRPr="0051712A" w:rsidRDefault="0051712A" w:rsidP="0051712A">
            <w:pPr>
              <w:spacing w:after="0" w:line="240" w:lineRule="auto"/>
              <w:jc w:val="center"/>
              <w:rPr>
                <w:rFonts w:ascii="Tahoma" w:hAnsi="Tahoma" w:cs="Tahoma"/>
                <w:i/>
                <w:iCs/>
                <w:sz w:val="20"/>
                <w:szCs w:val="20"/>
                <w:lang w:val="el-GR" w:eastAsia="el-GR"/>
              </w:rPr>
            </w:pPr>
            <w:r w:rsidRPr="0051712A">
              <w:rPr>
                <w:rFonts w:ascii="Tahoma" w:hAnsi="Tahoma" w:cs="Tahoma"/>
                <w:i/>
                <w:iCs/>
                <w:sz w:val="20"/>
                <w:szCs w:val="20"/>
                <w:lang w:val="el-GR" w:eastAsia="el-GR"/>
              </w:rPr>
              <w:t>Standard errors in parentheses</w:t>
            </w:r>
          </w:p>
        </w:tc>
      </w:tr>
      <w:tr w:rsidR="0051712A" w:rsidRPr="0051712A" w:rsidTr="004856ED">
        <w:trPr>
          <w:trHeight w:val="60"/>
          <w:jc w:val="center"/>
        </w:trPr>
        <w:tc>
          <w:tcPr>
            <w:tcW w:w="8611"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20"/>
                <w:szCs w:val="20"/>
                <w:lang w:val="el-GR" w:eastAsia="el-GR"/>
              </w:rPr>
            </w:pPr>
            <w:r w:rsidRPr="0051712A">
              <w:rPr>
                <w:rFonts w:ascii="Tahoma" w:hAnsi="Tahoma" w:cs="Tahoma"/>
                <w:sz w:val="20"/>
                <w:szCs w:val="20"/>
                <w:lang w:val="el-GR" w:eastAsia="el-GR"/>
              </w:rPr>
              <w:t>*** p&lt;0.01, ** p&lt;0.05, * p&lt;0.1</w:t>
            </w:r>
          </w:p>
        </w:tc>
      </w:tr>
      <w:tr w:rsidR="0051712A" w:rsidRPr="0051712A" w:rsidTr="004856ED">
        <w:trPr>
          <w:trHeight w:val="315"/>
          <w:jc w:val="center"/>
        </w:trPr>
        <w:tc>
          <w:tcPr>
            <w:tcW w:w="2250" w:type="dxa"/>
            <w:tcBorders>
              <w:top w:val="nil"/>
              <w:left w:val="nil"/>
              <w:bottom w:val="nil"/>
              <w:right w:val="nil"/>
            </w:tcBorders>
            <w:shd w:val="clear" w:color="auto" w:fill="auto"/>
            <w:noWrap/>
            <w:vAlign w:val="bottom"/>
            <w:hideMark/>
          </w:tcPr>
          <w:p w:rsidR="0051712A" w:rsidRDefault="0051712A" w:rsidP="0051712A">
            <w:pPr>
              <w:spacing w:after="0" w:line="240" w:lineRule="auto"/>
              <w:rPr>
                <w:rFonts w:cs="Calibri"/>
                <w:color w:val="000000"/>
                <w:lang w:eastAsia="el-GR"/>
              </w:rPr>
            </w:pPr>
          </w:p>
          <w:p w:rsidR="0051712A" w:rsidRPr="0051712A" w:rsidRDefault="0051712A" w:rsidP="0051712A">
            <w:pPr>
              <w:spacing w:after="0" w:line="240" w:lineRule="auto"/>
              <w:rPr>
                <w:rFonts w:cs="Calibri"/>
                <w:color w:val="000000"/>
                <w:lang w:eastAsia="el-GR"/>
              </w:rPr>
            </w:pPr>
          </w:p>
        </w:tc>
        <w:tc>
          <w:tcPr>
            <w:tcW w:w="1206" w:type="dxa"/>
            <w:tcBorders>
              <w:top w:val="nil"/>
              <w:left w:val="nil"/>
              <w:bottom w:val="nil"/>
              <w:right w:val="nil"/>
            </w:tcBorders>
            <w:shd w:val="clear" w:color="auto" w:fill="auto"/>
            <w:noWrap/>
            <w:vAlign w:val="bottom"/>
            <w:hideMark/>
          </w:tcPr>
          <w:p w:rsidR="0051712A" w:rsidRPr="0051712A" w:rsidRDefault="0051712A" w:rsidP="0051712A">
            <w:pPr>
              <w:spacing w:after="0" w:line="240" w:lineRule="auto"/>
              <w:rPr>
                <w:rFonts w:cs="Calibri"/>
                <w:color w:val="000000"/>
                <w:lang w:val="el-GR" w:eastAsia="el-GR"/>
              </w:rPr>
            </w:pPr>
          </w:p>
        </w:tc>
        <w:tc>
          <w:tcPr>
            <w:tcW w:w="1206" w:type="dxa"/>
            <w:tcBorders>
              <w:top w:val="nil"/>
              <w:left w:val="nil"/>
              <w:bottom w:val="nil"/>
              <w:right w:val="nil"/>
            </w:tcBorders>
            <w:shd w:val="clear" w:color="auto" w:fill="auto"/>
            <w:noWrap/>
            <w:vAlign w:val="bottom"/>
            <w:hideMark/>
          </w:tcPr>
          <w:p w:rsidR="0051712A" w:rsidRPr="0051712A" w:rsidRDefault="0051712A" w:rsidP="0051712A">
            <w:pPr>
              <w:spacing w:after="0" w:line="240" w:lineRule="auto"/>
              <w:rPr>
                <w:rFonts w:cs="Calibri"/>
                <w:color w:val="000000"/>
                <w:lang w:val="el-GR" w:eastAsia="el-GR"/>
              </w:rPr>
            </w:pPr>
          </w:p>
        </w:tc>
        <w:tc>
          <w:tcPr>
            <w:tcW w:w="1302" w:type="dxa"/>
            <w:tcBorders>
              <w:top w:val="nil"/>
              <w:left w:val="nil"/>
              <w:bottom w:val="nil"/>
              <w:right w:val="nil"/>
            </w:tcBorders>
            <w:shd w:val="clear" w:color="auto" w:fill="auto"/>
            <w:noWrap/>
            <w:vAlign w:val="bottom"/>
            <w:hideMark/>
          </w:tcPr>
          <w:p w:rsidR="0051712A" w:rsidRPr="0051712A" w:rsidRDefault="0051712A" w:rsidP="0051712A">
            <w:pPr>
              <w:spacing w:after="0" w:line="240" w:lineRule="auto"/>
              <w:rPr>
                <w:rFonts w:cs="Calibri"/>
                <w:color w:val="000000"/>
                <w:lang w:val="el-GR" w:eastAsia="el-GR"/>
              </w:rPr>
            </w:pPr>
          </w:p>
        </w:tc>
        <w:tc>
          <w:tcPr>
            <w:tcW w:w="1206" w:type="dxa"/>
            <w:tcBorders>
              <w:top w:val="nil"/>
              <w:left w:val="nil"/>
              <w:bottom w:val="nil"/>
              <w:right w:val="nil"/>
            </w:tcBorders>
            <w:shd w:val="clear" w:color="auto" w:fill="auto"/>
            <w:noWrap/>
            <w:vAlign w:val="bottom"/>
            <w:hideMark/>
          </w:tcPr>
          <w:p w:rsidR="0051712A" w:rsidRDefault="0051712A" w:rsidP="0051712A">
            <w:pPr>
              <w:spacing w:after="0" w:line="240" w:lineRule="auto"/>
              <w:rPr>
                <w:rFonts w:cs="Calibri"/>
                <w:color w:val="000000"/>
                <w:lang w:eastAsia="el-GR"/>
              </w:rPr>
            </w:pPr>
          </w:p>
          <w:p w:rsidR="00BB2D63" w:rsidRDefault="00BB2D63" w:rsidP="0051712A">
            <w:pPr>
              <w:spacing w:after="0" w:line="240" w:lineRule="auto"/>
              <w:rPr>
                <w:rFonts w:cs="Calibri"/>
                <w:color w:val="000000"/>
                <w:lang w:eastAsia="el-GR"/>
              </w:rPr>
            </w:pPr>
          </w:p>
          <w:p w:rsidR="00BB2D63" w:rsidRDefault="00BB2D63" w:rsidP="0051712A">
            <w:pPr>
              <w:spacing w:after="0" w:line="240" w:lineRule="auto"/>
              <w:rPr>
                <w:rFonts w:cs="Calibri"/>
                <w:color w:val="000000"/>
                <w:lang w:eastAsia="el-GR"/>
              </w:rPr>
            </w:pPr>
          </w:p>
          <w:p w:rsidR="00BB2D63" w:rsidRDefault="00BB2D63" w:rsidP="0051712A">
            <w:pPr>
              <w:spacing w:after="0" w:line="240" w:lineRule="auto"/>
              <w:rPr>
                <w:rFonts w:cs="Calibri"/>
                <w:color w:val="000000"/>
                <w:lang w:eastAsia="el-GR"/>
              </w:rPr>
            </w:pPr>
          </w:p>
          <w:p w:rsidR="00BB2D63" w:rsidRDefault="00BB2D63" w:rsidP="0051712A">
            <w:pPr>
              <w:spacing w:after="0" w:line="240" w:lineRule="auto"/>
              <w:rPr>
                <w:rFonts w:cs="Calibri"/>
                <w:color w:val="000000"/>
                <w:lang w:eastAsia="el-GR"/>
              </w:rPr>
            </w:pPr>
          </w:p>
          <w:p w:rsidR="00BB2D63" w:rsidRPr="00BB2D63" w:rsidRDefault="00BB2D63" w:rsidP="0051712A">
            <w:pPr>
              <w:spacing w:after="0" w:line="240" w:lineRule="auto"/>
              <w:rPr>
                <w:rFonts w:cs="Calibri"/>
                <w:color w:val="000000"/>
                <w:lang w:eastAsia="el-GR"/>
              </w:rPr>
            </w:pPr>
          </w:p>
        </w:tc>
        <w:tc>
          <w:tcPr>
            <w:tcW w:w="1441" w:type="dxa"/>
            <w:tcBorders>
              <w:top w:val="nil"/>
              <w:left w:val="nil"/>
              <w:bottom w:val="nil"/>
              <w:right w:val="nil"/>
            </w:tcBorders>
            <w:shd w:val="clear" w:color="auto" w:fill="auto"/>
            <w:noWrap/>
            <w:vAlign w:val="bottom"/>
            <w:hideMark/>
          </w:tcPr>
          <w:p w:rsidR="0051712A" w:rsidRPr="0051712A" w:rsidRDefault="0051712A" w:rsidP="0051712A">
            <w:pPr>
              <w:spacing w:after="0" w:line="240" w:lineRule="auto"/>
              <w:rPr>
                <w:rFonts w:cs="Calibri"/>
                <w:color w:val="000000"/>
                <w:lang w:val="el-GR" w:eastAsia="el-GR"/>
              </w:rPr>
            </w:pPr>
          </w:p>
        </w:tc>
      </w:tr>
      <w:tr w:rsidR="0051712A" w:rsidRPr="0051712A" w:rsidTr="004856ED">
        <w:trPr>
          <w:trHeight w:val="315"/>
          <w:jc w:val="center"/>
        </w:trPr>
        <w:tc>
          <w:tcPr>
            <w:tcW w:w="8611"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51712A" w:rsidRPr="0051712A" w:rsidRDefault="0051712A" w:rsidP="0051712A">
            <w:pPr>
              <w:spacing w:after="0" w:line="240" w:lineRule="auto"/>
              <w:jc w:val="center"/>
              <w:rPr>
                <w:rFonts w:ascii="Tahoma" w:hAnsi="Tahoma" w:cs="Tahoma"/>
                <w:color w:val="000000"/>
                <w:sz w:val="20"/>
                <w:szCs w:val="20"/>
                <w:lang w:val="el-GR" w:eastAsia="el-GR"/>
              </w:rPr>
            </w:pPr>
            <w:r w:rsidRPr="0051712A">
              <w:rPr>
                <w:rFonts w:ascii="Tahoma" w:hAnsi="Tahoma" w:cs="Tahoma"/>
                <w:b/>
                <w:bCs/>
                <w:i/>
                <w:iCs/>
                <w:color w:val="000000"/>
                <w:sz w:val="20"/>
                <w:szCs w:val="20"/>
                <w:lang w:val="el-GR" w:eastAsia="el-GR"/>
              </w:rPr>
              <w:lastRenderedPageBreak/>
              <w:t>TABLE 14</w:t>
            </w:r>
            <w:r w:rsidRPr="0051712A">
              <w:rPr>
                <w:rFonts w:ascii="Tahoma" w:hAnsi="Tahoma" w:cs="Tahoma"/>
                <w:color w:val="000000"/>
                <w:sz w:val="20"/>
                <w:szCs w:val="20"/>
                <w:lang w:val="el-GR" w:eastAsia="el-GR"/>
              </w:rPr>
              <w:t>: 2002 - 2005 Medium Firms Revenue</w:t>
            </w:r>
          </w:p>
        </w:tc>
      </w:tr>
      <w:tr w:rsidR="0051712A" w:rsidRPr="0051712A" w:rsidTr="004856ED">
        <w:trPr>
          <w:trHeight w:val="315"/>
          <w:jc w:val="center"/>
        </w:trPr>
        <w:tc>
          <w:tcPr>
            <w:tcW w:w="2250" w:type="dxa"/>
            <w:tcBorders>
              <w:top w:val="nil"/>
              <w:left w:val="single" w:sz="8" w:space="0" w:color="auto"/>
              <w:bottom w:val="single" w:sz="8" w:space="0" w:color="auto"/>
              <w:right w:val="single" w:sz="4" w:space="0" w:color="auto"/>
            </w:tcBorders>
            <w:shd w:val="clear" w:color="000000" w:fill="EEECE1"/>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VARIABLES</w:t>
            </w:r>
          </w:p>
        </w:tc>
        <w:tc>
          <w:tcPr>
            <w:tcW w:w="6361"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51712A" w:rsidRPr="0051712A" w:rsidRDefault="0051712A" w:rsidP="0051712A">
            <w:pPr>
              <w:spacing w:after="0" w:line="240" w:lineRule="auto"/>
              <w:jc w:val="center"/>
              <w:rPr>
                <w:rFonts w:ascii="Tahoma" w:hAnsi="Tahoma" w:cs="Tahoma"/>
                <w:b/>
                <w:bCs/>
                <w:i/>
                <w:iCs/>
                <w:sz w:val="20"/>
                <w:szCs w:val="20"/>
                <w:lang w:eastAsia="el-GR"/>
              </w:rPr>
            </w:pPr>
            <w:r w:rsidRPr="0051712A">
              <w:rPr>
                <w:rFonts w:ascii="Tahoma" w:hAnsi="Tahoma" w:cs="Tahoma"/>
                <w:b/>
                <w:bCs/>
                <w:i/>
                <w:iCs/>
                <w:sz w:val="20"/>
                <w:szCs w:val="20"/>
                <w:lang w:eastAsia="el-GR"/>
              </w:rPr>
              <w:t>CEO Compensation per respective measure</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Net Income</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1.989***</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1.807***</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(0.616)</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(0.615)</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Stock Price</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54.60***</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48.28**</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48.35**</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(18.84)</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(18.75)</w:t>
            </w:r>
          </w:p>
        </w:tc>
        <w:tc>
          <w:tcPr>
            <w:tcW w:w="1441" w:type="dxa"/>
            <w:tcBorders>
              <w:top w:val="nil"/>
              <w:left w:val="nil"/>
              <w:bottom w:val="nil"/>
              <w:right w:val="single" w:sz="8" w:space="0" w:color="auto"/>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(19.89)</w:t>
            </w:r>
          </w:p>
        </w:tc>
      </w:tr>
      <w:tr w:rsidR="0051712A" w:rsidRPr="0051712A" w:rsidTr="004856ED">
        <w:trPr>
          <w:trHeight w:val="300"/>
          <w:jc w:val="center"/>
        </w:trPr>
        <w:tc>
          <w:tcPr>
            <w:tcW w:w="2250" w:type="dxa"/>
            <w:vMerge w:val="restart"/>
            <w:tcBorders>
              <w:top w:val="nil"/>
              <w:left w:val="single" w:sz="8" w:space="0" w:color="auto"/>
              <w:bottom w:val="nil"/>
              <w:right w:val="single" w:sz="4" w:space="0" w:color="auto"/>
            </w:tcBorders>
            <w:shd w:val="clear" w:color="000000" w:fill="FFFFFF"/>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Earnings  per Share</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377.4*</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210.4</w:t>
            </w:r>
          </w:p>
        </w:tc>
      </w:tr>
      <w:tr w:rsidR="0051712A" w:rsidRPr="0051712A" w:rsidTr="004856ED">
        <w:trPr>
          <w:trHeight w:val="315"/>
          <w:jc w:val="center"/>
        </w:trPr>
        <w:tc>
          <w:tcPr>
            <w:tcW w:w="2250" w:type="dxa"/>
            <w:vMerge/>
            <w:tcBorders>
              <w:top w:val="nil"/>
              <w:left w:val="single" w:sz="8" w:space="0" w:color="auto"/>
              <w:bottom w:val="nil"/>
              <w:right w:val="single" w:sz="4" w:space="0" w:color="auto"/>
            </w:tcBorders>
            <w:vAlign w:val="center"/>
            <w:hideMark/>
          </w:tcPr>
          <w:p w:rsidR="0051712A" w:rsidRPr="0051712A" w:rsidRDefault="0051712A" w:rsidP="0051712A">
            <w:pPr>
              <w:spacing w:after="0" w:line="240" w:lineRule="auto"/>
              <w:rPr>
                <w:rFonts w:ascii="Tahoma" w:hAnsi="Tahoma" w:cs="Tahoma"/>
                <w:b/>
                <w:bCs/>
                <w:sz w:val="20"/>
                <w:szCs w:val="20"/>
                <w:lang w:val="el-GR" w:eastAsia="el-GR"/>
              </w:rPr>
            </w:pP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(204.6)</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441" w:type="dxa"/>
            <w:tcBorders>
              <w:top w:val="nil"/>
              <w:left w:val="nil"/>
              <w:bottom w:val="nil"/>
              <w:right w:val="single" w:sz="8" w:space="0" w:color="auto"/>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(214.4)</w:t>
            </w:r>
          </w:p>
        </w:tc>
      </w:tr>
      <w:tr w:rsidR="0051712A" w:rsidRPr="0051712A" w:rsidTr="004856ED">
        <w:trPr>
          <w:trHeight w:val="300"/>
          <w:jc w:val="center"/>
        </w:trPr>
        <w:tc>
          <w:tcPr>
            <w:tcW w:w="2250" w:type="dxa"/>
            <w:tcBorders>
              <w:top w:val="single" w:sz="8" w:space="0" w:color="auto"/>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Constant</w:t>
            </w:r>
          </w:p>
        </w:tc>
        <w:tc>
          <w:tcPr>
            <w:tcW w:w="1206" w:type="dxa"/>
            <w:tcBorders>
              <w:top w:val="single" w:sz="8" w:space="0" w:color="auto"/>
              <w:left w:val="nil"/>
              <w:bottom w:val="nil"/>
              <w:right w:val="nil"/>
            </w:tcBorders>
            <w:shd w:val="clear" w:color="000000" w:fill="FFFFFF"/>
            <w:noWrap/>
            <w:vAlign w:val="center"/>
            <w:hideMark/>
          </w:tcPr>
          <w:p w:rsidR="0051712A" w:rsidRPr="0051712A" w:rsidRDefault="00BB2D63" w:rsidP="00BB2D63">
            <w:pPr>
              <w:spacing w:after="0" w:line="240" w:lineRule="auto"/>
              <w:ind w:right="-56"/>
              <w:jc w:val="center"/>
              <w:rPr>
                <w:rFonts w:ascii="Tahoma" w:hAnsi="Tahoma" w:cs="Tahoma"/>
                <w:sz w:val="16"/>
                <w:szCs w:val="16"/>
                <w:lang w:val="el-GR" w:eastAsia="el-GR"/>
              </w:rPr>
            </w:pPr>
            <w:r>
              <w:rPr>
                <w:rFonts w:ascii="Tahoma" w:hAnsi="Tahoma" w:cs="Tahoma"/>
                <w:sz w:val="16"/>
                <w:szCs w:val="16"/>
                <w:lang w:val="el-GR" w:eastAsia="el-GR"/>
              </w:rPr>
              <w:t>-2</w:t>
            </w:r>
            <w:r w:rsidR="0051712A" w:rsidRPr="0051712A">
              <w:rPr>
                <w:rFonts w:ascii="Tahoma" w:hAnsi="Tahoma" w:cs="Tahoma"/>
                <w:sz w:val="16"/>
                <w:szCs w:val="16"/>
                <w:lang w:val="el-GR" w:eastAsia="el-GR"/>
              </w:rPr>
              <w:t>e+06***</w:t>
            </w:r>
          </w:p>
        </w:tc>
        <w:tc>
          <w:tcPr>
            <w:tcW w:w="1206" w:type="dxa"/>
            <w:tcBorders>
              <w:top w:val="single" w:sz="8" w:space="0" w:color="auto"/>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-2.2</w:t>
            </w:r>
            <w:r w:rsidR="0051712A" w:rsidRPr="0051712A">
              <w:rPr>
                <w:rFonts w:ascii="Tahoma" w:hAnsi="Tahoma" w:cs="Tahoma"/>
                <w:sz w:val="16"/>
                <w:szCs w:val="16"/>
                <w:lang w:val="el-GR" w:eastAsia="el-GR"/>
              </w:rPr>
              <w:t>e+06***</w:t>
            </w:r>
          </w:p>
        </w:tc>
        <w:tc>
          <w:tcPr>
            <w:tcW w:w="1302" w:type="dxa"/>
            <w:tcBorders>
              <w:top w:val="single" w:sz="8" w:space="0" w:color="auto"/>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-2.3</w:t>
            </w:r>
            <w:r w:rsidR="0051712A" w:rsidRPr="0051712A">
              <w:rPr>
                <w:rFonts w:ascii="Tahoma" w:hAnsi="Tahoma" w:cs="Tahoma"/>
                <w:sz w:val="16"/>
                <w:szCs w:val="16"/>
                <w:lang w:val="el-GR" w:eastAsia="el-GR"/>
              </w:rPr>
              <w:t>e+06***</w:t>
            </w:r>
          </w:p>
        </w:tc>
        <w:tc>
          <w:tcPr>
            <w:tcW w:w="1206" w:type="dxa"/>
            <w:tcBorders>
              <w:top w:val="single" w:sz="8" w:space="0" w:color="auto"/>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-1.7</w:t>
            </w:r>
            <w:r w:rsidR="0051712A" w:rsidRPr="0051712A">
              <w:rPr>
                <w:rFonts w:ascii="Tahoma" w:hAnsi="Tahoma" w:cs="Tahoma"/>
                <w:sz w:val="16"/>
                <w:szCs w:val="16"/>
                <w:lang w:val="el-GR" w:eastAsia="el-GR"/>
              </w:rPr>
              <w:t>e+06***</w:t>
            </w:r>
          </w:p>
        </w:tc>
        <w:tc>
          <w:tcPr>
            <w:tcW w:w="1441" w:type="dxa"/>
            <w:tcBorders>
              <w:top w:val="single" w:sz="8" w:space="0" w:color="auto"/>
              <w:left w:val="nil"/>
              <w:bottom w:val="nil"/>
              <w:right w:val="single" w:sz="8" w:space="0" w:color="auto"/>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-2.1</w:t>
            </w:r>
            <w:r w:rsidR="0051712A" w:rsidRPr="0051712A">
              <w:rPr>
                <w:rFonts w:ascii="Tahoma" w:hAnsi="Tahoma" w:cs="Tahoma"/>
                <w:sz w:val="16"/>
                <w:szCs w:val="16"/>
                <w:lang w:val="el-GR" w:eastAsia="el-GR"/>
              </w:rPr>
              <w:t>e+06***</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(467,407)</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(439,115)</w:t>
            </w:r>
          </w:p>
        </w:tc>
        <w:tc>
          <w:tcPr>
            <w:tcW w:w="1302"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(462,864)</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(478,227)</w:t>
            </w:r>
          </w:p>
        </w:tc>
        <w:tc>
          <w:tcPr>
            <w:tcW w:w="1441" w:type="dxa"/>
            <w:tcBorders>
              <w:top w:val="nil"/>
              <w:left w:val="nil"/>
              <w:bottom w:val="nil"/>
              <w:right w:val="single" w:sz="8" w:space="0" w:color="auto"/>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(467,216)</w:t>
            </w:r>
          </w:p>
        </w:tc>
      </w:tr>
      <w:tr w:rsidR="0051712A" w:rsidRPr="0051712A" w:rsidTr="004856ED">
        <w:trPr>
          <w:trHeight w:val="300"/>
          <w:jc w:val="center"/>
        </w:trPr>
        <w:tc>
          <w:tcPr>
            <w:tcW w:w="2250"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Observations</w:t>
            </w:r>
          </w:p>
        </w:tc>
        <w:tc>
          <w:tcPr>
            <w:tcW w:w="1206" w:type="dxa"/>
            <w:tcBorders>
              <w:top w:val="dashed" w:sz="4" w:space="0" w:color="auto"/>
              <w:left w:val="nil"/>
              <w:bottom w:val="dashed" w:sz="4" w:space="0" w:color="auto"/>
              <w:right w:val="nil"/>
            </w:tcBorders>
            <w:shd w:val="clear" w:color="000000" w:fill="FFFFFF"/>
            <w:noWrap/>
            <w:vAlign w:val="bottom"/>
            <w:hideMark/>
          </w:tcPr>
          <w:p w:rsidR="0051712A" w:rsidRPr="00432F22" w:rsidRDefault="0051712A" w:rsidP="00F77711">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4</w:t>
            </w:r>
            <w:r w:rsidR="00F77711" w:rsidRPr="00432F22">
              <w:rPr>
                <w:rFonts w:ascii="Tahoma" w:hAnsi="Tahoma" w:cs="Tahoma"/>
                <w:sz w:val="16"/>
                <w:szCs w:val="16"/>
                <w:lang w:val="el-GR" w:eastAsia="el-GR"/>
              </w:rPr>
              <w:t>89</w:t>
            </w:r>
          </w:p>
        </w:tc>
        <w:tc>
          <w:tcPr>
            <w:tcW w:w="1206" w:type="dxa"/>
            <w:tcBorders>
              <w:top w:val="dashed" w:sz="4" w:space="0" w:color="auto"/>
              <w:left w:val="nil"/>
              <w:bottom w:val="dashed" w:sz="4" w:space="0" w:color="auto"/>
              <w:right w:val="nil"/>
            </w:tcBorders>
            <w:shd w:val="clear" w:color="000000" w:fill="FFFFFF"/>
            <w:noWrap/>
            <w:vAlign w:val="bottom"/>
            <w:hideMark/>
          </w:tcPr>
          <w:p w:rsidR="0051712A" w:rsidRPr="00432F22" w:rsidRDefault="0051712A" w:rsidP="00F77711">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4</w:t>
            </w:r>
            <w:r w:rsidR="00F77711" w:rsidRPr="00432F22">
              <w:rPr>
                <w:rFonts w:ascii="Tahoma" w:hAnsi="Tahoma" w:cs="Tahoma"/>
                <w:sz w:val="16"/>
                <w:szCs w:val="16"/>
                <w:lang w:val="el-GR" w:eastAsia="el-GR"/>
              </w:rPr>
              <w:t>89</w:t>
            </w:r>
          </w:p>
        </w:tc>
        <w:tc>
          <w:tcPr>
            <w:tcW w:w="1302" w:type="dxa"/>
            <w:tcBorders>
              <w:top w:val="dashed" w:sz="4" w:space="0" w:color="auto"/>
              <w:left w:val="nil"/>
              <w:bottom w:val="dashed" w:sz="4" w:space="0" w:color="auto"/>
              <w:right w:val="nil"/>
            </w:tcBorders>
            <w:shd w:val="clear" w:color="000000" w:fill="FFFFFF"/>
            <w:noWrap/>
            <w:vAlign w:val="bottom"/>
            <w:hideMark/>
          </w:tcPr>
          <w:p w:rsidR="0051712A" w:rsidRPr="00432F22" w:rsidRDefault="0051712A" w:rsidP="00F77711">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4</w:t>
            </w:r>
            <w:r w:rsidR="00F77711" w:rsidRPr="00432F22">
              <w:rPr>
                <w:rFonts w:ascii="Tahoma" w:hAnsi="Tahoma" w:cs="Tahoma"/>
                <w:sz w:val="16"/>
                <w:szCs w:val="16"/>
                <w:lang w:val="el-GR" w:eastAsia="el-GR"/>
              </w:rPr>
              <w:t>89</w:t>
            </w:r>
          </w:p>
        </w:tc>
        <w:tc>
          <w:tcPr>
            <w:tcW w:w="1206" w:type="dxa"/>
            <w:tcBorders>
              <w:top w:val="dashed" w:sz="4" w:space="0" w:color="auto"/>
              <w:left w:val="nil"/>
              <w:bottom w:val="dashed" w:sz="4" w:space="0" w:color="auto"/>
              <w:right w:val="nil"/>
            </w:tcBorders>
            <w:shd w:val="clear" w:color="000000" w:fill="FFFFFF"/>
            <w:noWrap/>
            <w:vAlign w:val="bottom"/>
            <w:hideMark/>
          </w:tcPr>
          <w:p w:rsidR="0051712A" w:rsidRPr="00432F22" w:rsidRDefault="0051712A" w:rsidP="00F77711">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4</w:t>
            </w:r>
            <w:r w:rsidR="00F77711" w:rsidRPr="00432F22">
              <w:rPr>
                <w:rFonts w:ascii="Tahoma" w:hAnsi="Tahoma" w:cs="Tahoma"/>
                <w:sz w:val="16"/>
                <w:szCs w:val="16"/>
                <w:lang w:val="el-GR" w:eastAsia="el-GR"/>
              </w:rPr>
              <w:t>89</w:t>
            </w:r>
          </w:p>
        </w:tc>
        <w:tc>
          <w:tcPr>
            <w:tcW w:w="1441" w:type="dxa"/>
            <w:tcBorders>
              <w:top w:val="dashed" w:sz="4" w:space="0" w:color="auto"/>
              <w:left w:val="nil"/>
              <w:bottom w:val="dashed" w:sz="4" w:space="0" w:color="auto"/>
              <w:right w:val="single" w:sz="8" w:space="0" w:color="auto"/>
            </w:tcBorders>
            <w:shd w:val="clear" w:color="000000" w:fill="FFFFFF"/>
            <w:noWrap/>
            <w:vAlign w:val="bottom"/>
            <w:hideMark/>
          </w:tcPr>
          <w:p w:rsidR="0051712A" w:rsidRPr="00432F22" w:rsidRDefault="0051712A" w:rsidP="00F77711">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4</w:t>
            </w:r>
            <w:r w:rsidR="00F77711" w:rsidRPr="00432F22">
              <w:rPr>
                <w:rFonts w:ascii="Tahoma" w:hAnsi="Tahoma" w:cs="Tahoma"/>
                <w:sz w:val="16"/>
                <w:szCs w:val="16"/>
                <w:lang w:val="el-GR" w:eastAsia="el-GR"/>
              </w:rPr>
              <w:t>89</w:t>
            </w:r>
          </w:p>
        </w:tc>
      </w:tr>
      <w:tr w:rsidR="0051712A" w:rsidRPr="0051712A" w:rsidTr="004856ED">
        <w:trPr>
          <w:trHeight w:val="315"/>
          <w:jc w:val="center"/>
        </w:trPr>
        <w:tc>
          <w:tcPr>
            <w:tcW w:w="2250" w:type="dxa"/>
            <w:tcBorders>
              <w:top w:val="nil"/>
              <w:left w:val="single" w:sz="8" w:space="0" w:color="auto"/>
              <w:bottom w:val="single" w:sz="8" w:space="0" w:color="auto"/>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20"/>
                <w:szCs w:val="20"/>
                <w:lang w:val="el-GR" w:eastAsia="el-GR"/>
              </w:rPr>
            </w:pPr>
            <w:r w:rsidRPr="0051712A">
              <w:rPr>
                <w:rFonts w:ascii="Tahoma" w:hAnsi="Tahoma" w:cs="Tahoma"/>
                <w:sz w:val="20"/>
                <w:szCs w:val="20"/>
                <w:lang w:val="el-GR" w:eastAsia="el-GR"/>
              </w:rPr>
              <w:t>Correlation</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0.3411</w:t>
            </w:r>
          </w:p>
        </w:tc>
        <w:tc>
          <w:tcPr>
            <w:tcW w:w="1441" w:type="dxa"/>
            <w:tcBorders>
              <w:top w:val="nil"/>
              <w:left w:val="nil"/>
              <w:bottom w:val="single" w:sz="8" w:space="0" w:color="auto"/>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0.5661</w:t>
            </w:r>
          </w:p>
        </w:tc>
      </w:tr>
      <w:tr w:rsidR="0051712A" w:rsidRPr="0051712A" w:rsidTr="004856ED">
        <w:trPr>
          <w:trHeight w:val="315"/>
          <w:jc w:val="center"/>
        </w:trPr>
        <w:tc>
          <w:tcPr>
            <w:tcW w:w="2250" w:type="dxa"/>
            <w:tcBorders>
              <w:top w:val="nil"/>
              <w:left w:val="single" w:sz="8" w:space="0" w:color="auto"/>
              <w:bottom w:val="single" w:sz="8" w:space="0" w:color="auto"/>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R-squared adjusted</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0.4343</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0.4309</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0.4224</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0.4438</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0.4309</w:t>
            </w:r>
          </w:p>
        </w:tc>
      </w:tr>
      <w:tr w:rsidR="0051712A" w:rsidRPr="0051712A" w:rsidTr="004856ED">
        <w:trPr>
          <w:trHeight w:val="300"/>
          <w:jc w:val="center"/>
        </w:trPr>
        <w:tc>
          <w:tcPr>
            <w:tcW w:w="8611"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51712A" w:rsidRPr="0051712A" w:rsidRDefault="0051712A" w:rsidP="0051712A">
            <w:pPr>
              <w:spacing w:after="0" w:line="240" w:lineRule="auto"/>
              <w:jc w:val="center"/>
              <w:rPr>
                <w:rFonts w:ascii="Tahoma" w:hAnsi="Tahoma" w:cs="Tahoma"/>
                <w:i/>
                <w:iCs/>
                <w:sz w:val="20"/>
                <w:szCs w:val="20"/>
                <w:lang w:val="el-GR" w:eastAsia="el-GR"/>
              </w:rPr>
            </w:pPr>
            <w:r w:rsidRPr="0051712A">
              <w:rPr>
                <w:rFonts w:ascii="Tahoma" w:hAnsi="Tahoma" w:cs="Tahoma"/>
                <w:i/>
                <w:iCs/>
                <w:sz w:val="20"/>
                <w:szCs w:val="20"/>
                <w:lang w:val="el-GR" w:eastAsia="el-GR"/>
              </w:rPr>
              <w:t>Standard errors in parentheses</w:t>
            </w:r>
          </w:p>
        </w:tc>
      </w:tr>
      <w:tr w:rsidR="0051712A" w:rsidRPr="0051712A" w:rsidTr="004856ED">
        <w:trPr>
          <w:trHeight w:val="60"/>
          <w:jc w:val="center"/>
        </w:trPr>
        <w:tc>
          <w:tcPr>
            <w:tcW w:w="8611"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20"/>
                <w:szCs w:val="20"/>
                <w:lang w:val="el-GR" w:eastAsia="el-GR"/>
              </w:rPr>
            </w:pPr>
            <w:r w:rsidRPr="0051712A">
              <w:rPr>
                <w:rFonts w:ascii="Tahoma" w:hAnsi="Tahoma" w:cs="Tahoma"/>
                <w:sz w:val="20"/>
                <w:szCs w:val="20"/>
                <w:lang w:val="el-GR" w:eastAsia="el-GR"/>
              </w:rPr>
              <w:t>*** p&lt;0.01, ** p&lt;0.05, * p&lt;0.1</w:t>
            </w:r>
          </w:p>
        </w:tc>
      </w:tr>
      <w:tr w:rsidR="0051712A" w:rsidRPr="0051712A" w:rsidTr="004856ED">
        <w:trPr>
          <w:trHeight w:val="315"/>
          <w:jc w:val="center"/>
        </w:trPr>
        <w:tc>
          <w:tcPr>
            <w:tcW w:w="2250" w:type="dxa"/>
            <w:tcBorders>
              <w:top w:val="nil"/>
              <w:left w:val="nil"/>
              <w:bottom w:val="nil"/>
              <w:right w:val="nil"/>
            </w:tcBorders>
            <w:shd w:val="clear" w:color="auto" w:fill="auto"/>
            <w:noWrap/>
            <w:vAlign w:val="bottom"/>
            <w:hideMark/>
          </w:tcPr>
          <w:p w:rsidR="0051712A" w:rsidRDefault="0051712A" w:rsidP="0051712A">
            <w:pPr>
              <w:spacing w:after="0" w:line="240" w:lineRule="auto"/>
              <w:rPr>
                <w:rFonts w:cs="Calibri"/>
                <w:color w:val="000000"/>
                <w:lang w:eastAsia="el-GR"/>
              </w:rPr>
            </w:pPr>
          </w:p>
          <w:p w:rsidR="0051712A" w:rsidRPr="0051712A" w:rsidRDefault="0051712A" w:rsidP="0051712A">
            <w:pPr>
              <w:spacing w:after="0" w:line="240" w:lineRule="auto"/>
              <w:rPr>
                <w:rFonts w:cs="Calibri"/>
                <w:color w:val="000000"/>
                <w:lang w:eastAsia="el-GR"/>
              </w:rPr>
            </w:pPr>
          </w:p>
        </w:tc>
        <w:tc>
          <w:tcPr>
            <w:tcW w:w="1206" w:type="dxa"/>
            <w:tcBorders>
              <w:top w:val="nil"/>
              <w:left w:val="nil"/>
              <w:bottom w:val="nil"/>
              <w:right w:val="nil"/>
            </w:tcBorders>
            <w:shd w:val="clear" w:color="auto" w:fill="auto"/>
            <w:noWrap/>
            <w:vAlign w:val="bottom"/>
            <w:hideMark/>
          </w:tcPr>
          <w:p w:rsidR="0051712A" w:rsidRPr="0051712A" w:rsidRDefault="0051712A" w:rsidP="0051712A">
            <w:pPr>
              <w:spacing w:after="0" w:line="240" w:lineRule="auto"/>
              <w:rPr>
                <w:rFonts w:cs="Calibri"/>
                <w:color w:val="000000"/>
                <w:lang w:val="el-GR" w:eastAsia="el-GR"/>
              </w:rPr>
            </w:pPr>
          </w:p>
        </w:tc>
        <w:tc>
          <w:tcPr>
            <w:tcW w:w="1206" w:type="dxa"/>
            <w:tcBorders>
              <w:top w:val="nil"/>
              <w:left w:val="nil"/>
              <w:bottom w:val="nil"/>
              <w:right w:val="nil"/>
            </w:tcBorders>
            <w:shd w:val="clear" w:color="auto" w:fill="auto"/>
            <w:noWrap/>
            <w:vAlign w:val="bottom"/>
            <w:hideMark/>
          </w:tcPr>
          <w:p w:rsidR="0051712A" w:rsidRPr="0051712A" w:rsidRDefault="0051712A" w:rsidP="0051712A">
            <w:pPr>
              <w:spacing w:after="0" w:line="240" w:lineRule="auto"/>
              <w:rPr>
                <w:rFonts w:cs="Calibri"/>
                <w:color w:val="000000"/>
                <w:lang w:val="el-GR" w:eastAsia="el-GR"/>
              </w:rPr>
            </w:pPr>
          </w:p>
        </w:tc>
        <w:tc>
          <w:tcPr>
            <w:tcW w:w="1302" w:type="dxa"/>
            <w:tcBorders>
              <w:top w:val="nil"/>
              <w:left w:val="nil"/>
              <w:bottom w:val="nil"/>
              <w:right w:val="nil"/>
            </w:tcBorders>
            <w:shd w:val="clear" w:color="auto" w:fill="auto"/>
            <w:noWrap/>
            <w:vAlign w:val="bottom"/>
            <w:hideMark/>
          </w:tcPr>
          <w:p w:rsidR="0051712A" w:rsidRPr="0051712A" w:rsidRDefault="0051712A" w:rsidP="0051712A">
            <w:pPr>
              <w:spacing w:after="0" w:line="240" w:lineRule="auto"/>
              <w:rPr>
                <w:rFonts w:cs="Calibri"/>
                <w:color w:val="000000"/>
                <w:lang w:val="el-GR" w:eastAsia="el-GR"/>
              </w:rPr>
            </w:pPr>
          </w:p>
        </w:tc>
        <w:tc>
          <w:tcPr>
            <w:tcW w:w="1206" w:type="dxa"/>
            <w:tcBorders>
              <w:top w:val="nil"/>
              <w:left w:val="nil"/>
              <w:bottom w:val="nil"/>
              <w:right w:val="nil"/>
            </w:tcBorders>
            <w:shd w:val="clear" w:color="auto" w:fill="auto"/>
            <w:noWrap/>
            <w:vAlign w:val="bottom"/>
            <w:hideMark/>
          </w:tcPr>
          <w:p w:rsidR="0051712A" w:rsidRPr="0051712A" w:rsidRDefault="0051712A" w:rsidP="0051712A">
            <w:pPr>
              <w:spacing w:after="0" w:line="240" w:lineRule="auto"/>
              <w:rPr>
                <w:rFonts w:cs="Calibri"/>
                <w:color w:val="000000"/>
                <w:lang w:val="el-GR" w:eastAsia="el-GR"/>
              </w:rPr>
            </w:pPr>
          </w:p>
        </w:tc>
        <w:tc>
          <w:tcPr>
            <w:tcW w:w="1441" w:type="dxa"/>
            <w:tcBorders>
              <w:top w:val="nil"/>
              <w:left w:val="nil"/>
              <w:bottom w:val="nil"/>
              <w:right w:val="nil"/>
            </w:tcBorders>
            <w:shd w:val="clear" w:color="auto" w:fill="auto"/>
            <w:noWrap/>
            <w:vAlign w:val="bottom"/>
            <w:hideMark/>
          </w:tcPr>
          <w:p w:rsidR="0051712A" w:rsidRPr="0051712A" w:rsidRDefault="0051712A" w:rsidP="0051712A">
            <w:pPr>
              <w:spacing w:after="0" w:line="240" w:lineRule="auto"/>
              <w:rPr>
                <w:rFonts w:cs="Calibri"/>
                <w:color w:val="000000"/>
                <w:lang w:val="el-GR" w:eastAsia="el-GR"/>
              </w:rPr>
            </w:pPr>
          </w:p>
        </w:tc>
      </w:tr>
      <w:tr w:rsidR="0051712A" w:rsidRPr="0051712A" w:rsidTr="004856ED">
        <w:trPr>
          <w:trHeight w:val="315"/>
          <w:jc w:val="center"/>
        </w:trPr>
        <w:tc>
          <w:tcPr>
            <w:tcW w:w="8611"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51712A" w:rsidRPr="0051712A" w:rsidRDefault="0051712A" w:rsidP="0051712A">
            <w:pPr>
              <w:spacing w:after="0" w:line="240" w:lineRule="auto"/>
              <w:jc w:val="center"/>
              <w:rPr>
                <w:rFonts w:ascii="Tahoma" w:hAnsi="Tahoma" w:cs="Tahoma"/>
                <w:color w:val="000000"/>
                <w:sz w:val="20"/>
                <w:szCs w:val="20"/>
                <w:lang w:val="el-GR" w:eastAsia="el-GR"/>
              </w:rPr>
            </w:pPr>
            <w:r w:rsidRPr="0051712A">
              <w:rPr>
                <w:rFonts w:ascii="Tahoma" w:hAnsi="Tahoma" w:cs="Tahoma"/>
                <w:b/>
                <w:bCs/>
                <w:i/>
                <w:iCs/>
                <w:color w:val="000000"/>
                <w:sz w:val="20"/>
                <w:szCs w:val="20"/>
                <w:lang w:val="el-GR" w:eastAsia="el-GR"/>
              </w:rPr>
              <w:t>TABLE 15</w:t>
            </w:r>
            <w:r w:rsidRPr="0051712A">
              <w:rPr>
                <w:rFonts w:ascii="Tahoma" w:hAnsi="Tahoma" w:cs="Tahoma"/>
                <w:color w:val="000000"/>
                <w:sz w:val="20"/>
                <w:szCs w:val="20"/>
                <w:lang w:val="el-GR" w:eastAsia="el-GR"/>
              </w:rPr>
              <w:t>: 2002 - 2005 Large Firms Revenue</w:t>
            </w:r>
          </w:p>
        </w:tc>
      </w:tr>
      <w:tr w:rsidR="0051712A" w:rsidRPr="0051712A" w:rsidTr="004856ED">
        <w:trPr>
          <w:trHeight w:val="315"/>
          <w:jc w:val="center"/>
        </w:trPr>
        <w:tc>
          <w:tcPr>
            <w:tcW w:w="2250" w:type="dxa"/>
            <w:tcBorders>
              <w:top w:val="nil"/>
              <w:left w:val="single" w:sz="8" w:space="0" w:color="auto"/>
              <w:bottom w:val="single" w:sz="8" w:space="0" w:color="auto"/>
              <w:right w:val="single" w:sz="4" w:space="0" w:color="auto"/>
            </w:tcBorders>
            <w:shd w:val="clear" w:color="000000" w:fill="EEECE1"/>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VARIABLES</w:t>
            </w:r>
          </w:p>
        </w:tc>
        <w:tc>
          <w:tcPr>
            <w:tcW w:w="6361"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51712A" w:rsidRPr="0051712A" w:rsidRDefault="0051712A" w:rsidP="0051712A">
            <w:pPr>
              <w:spacing w:after="0" w:line="240" w:lineRule="auto"/>
              <w:jc w:val="center"/>
              <w:rPr>
                <w:rFonts w:ascii="Tahoma" w:hAnsi="Tahoma" w:cs="Tahoma"/>
                <w:b/>
                <w:bCs/>
                <w:i/>
                <w:iCs/>
                <w:sz w:val="20"/>
                <w:szCs w:val="20"/>
                <w:lang w:eastAsia="el-GR"/>
              </w:rPr>
            </w:pPr>
            <w:r w:rsidRPr="0051712A">
              <w:rPr>
                <w:rFonts w:ascii="Tahoma" w:hAnsi="Tahoma" w:cs="Tahoma"/>
                <w:b/>
                <w:bCs/>
                <w:i/>
                <w:iCs/>
                <w:sz w:val="20"/>
                <w:szCs w:val="20"/>
                <w:lang w:eastAsia="el-GR"/>
              </w:rPr>
              <w:t>CEO Compensation per respective measure</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Net Income</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0.498*</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0.507*</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(0.268)</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(0.266)</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Stock Price</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56.03**</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56.80**</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41.11</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(25.96)</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(25.86)</w:t>
            </w:r>
          </w:p>
        </w:tc>
        <w:tc>
          <w:tcPr>
            <w:tcW w:w="1441" w:type="dxa"/>
            <w:tcBorders>
              <w:top w:val="nil"/>
              <w:left w:val="nil"/>
              <w:bottom w:val="nil"/>
              <w:right w:val="single" w:sz="8" w:space="0" w:color="auto"/>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(29.85)</w:t>
            </w:r>
          </w:p>
        </w:tc>
      </w:tr>
      <w:tr w:rsidR="0051712A" w:rsidRPr="0051712A" w:rsidTr="004856ED">
        <w:trPr>
          <w:trHeight w:val="300"/>
          <w:jc w:val="center"/>
        </w:trPr>
        <w:tc>
          <w:tcPr>
            <w:tcW w:w="2250" w:type="dxa"/>
            <w:vMerge w:val="restart"/>
            <w:tcBorders>
              <w:top w:val="nil"/>
              <w:left w:val="single" w:sz="8" w:space="0" w:color="auto"/>
              <w:bottom w:val="single" w:sz="8" w:space="0" w:color="000000"/>
              <w:right w:val="single" w:sz="4" w:space="0" w:color="auto"/>
            </w:tcBorders>
            <w:shd w:val="clear" w:color="000000" w:fill="FFFFFF"/>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Earnings  per Share</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285.0*</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170.5</w:t>
            </w:r>
          </w:p>
        </w:tc>
      </w:tr>
      <w:tr w:rsidR="0051712A" w:rsidRPr="0051712A" w:rsidTr="004856ED">
        <w:trPr>
          <w:trHeight w:val="315"/>
          <w:jc w:val="center"/>
        </w:trPr>
        <w:tc>
          <w:tcPr>
            <w:tcW w:w="2250" w:type="dxa"/>
            <w:vMerge/>
            <w:tcBorders>
              <w:top w:val="nil"/>
              <w:left w:val="single" w:sz="8" w:space="0" w:color="auto"/>
              <w:bottom w:val="single" w:sz="8" w:space="0" w:color="000000"/>
              <w:right w:val="single" w:sz="4" w:space="0" w:color="auto"/>
            </w:tcBorders>
            <w:vAlign w:val="center"/>
            <w:hideMark/>
          </w:tcPr>
          <w:p w:rsidR="0051712A" w:rsidRPr="0051712A" w:rsidRDefault="0051712A" w:rsidP="0051712A">
            <w:pPr>
              <w:spacing w:after="0" w:line="240" w:lineRule="auto"/>
              <w:rPr>
                <w:rFonts w:ascii="Tahoma" w:hAnsi="Tahoma" w:cs="Tahoma"/>
                <w:b/>
                <w:bCs/>
                <w:sz w:val="20"/>
                <w:szCs w:val="20"/>
                <w:lang w:val="el-GR" w:eastAsia="el-GR"/>
              </w:rPr>
            </w:pP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single" w:sz="8" w:space="0" w:color="auto"/>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(146.6)</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441" w:type="dxa"/>
            <w:tcBorders>
              <w:top w:val="nil"/>
              <w:left w:val="nil"/>
              <w:bottom w:val="single" w:sz="8" w:space="0" w:color="auto"/>
              <w:right w:val="single" w:sz="8" w:space="0" w:color="auto"/>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(168.4)</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Constant</w:t>
            </w:r>
          </w:p>
        </w:tc>
        <w:tc>
          <w:tcPr>
            <w:tcW w:w="1206" w:type="dxa"/>
            <w:tcBorders>
              <w:top w:val="nil"/>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-3.7</w:t>
            </w:r>
            <w:r w:rsidR="0051712A" w:rsidRPr="0051712A">
              <w:rPr>
                <w:rFonts w:ascii="Tahoma" w:hAnsi="Tahoma" w:cs="Tahoma"/>
                <w:sz w:val="16"/>
                <w:szCs w:val="16"/>
                <w:lang w:val="el-GR" w:eastAsia="el-GR"/>
              </w:rPr>
              <w:t>e+06***</w:t>
            </w:r>
          </w:p>
        </w:tc>
        <w:tc>
          <w:tcPr>
            <w:tcW w:w="1206" w:type="dxa"/>
            <w:tcBorders>
              <w:top w:val="nil"/>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-3.5</w:t>
            </w:r>
            <w:r w:rsidR="0051712A" w:rsidRPr="0051712A">
              <w:rPr>
                <w:rFonts w:ascii="Tahoma" w:hAnsi="Tahoma" w:cs="Tahoma"/>
                <w:sz w:val="16"/>
                <w:szCs w:val="16"/>
                <w:lang w:val="el-GR" w:eastAsia="el-GR"/>
              </w:rPr>
              <w:t>e+06***</w:t>
            </w:r>
          </w:p>
        </w:tc>
        <w:tc>
          <w:tcPr>
            <w:tcW w:w="1302" w:type="dxa"/>
            <w:tcBorders>
              <w:top w:val="nil"/>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-3.7</w:t>
            </w:r>
            <w:r w:rsidR="0051712A" w:rsidRPr="0051712A">
              <w:rPr>
                <w:rFonts w:ascii="Tahoma" w:hAnsi="Tahoma" w:cs="Tahoma"/>
                <w:sz w:val="16"/>
                <w:szCs w:val="16"/>
                <w:lang w:val="el-GR" w:eastAsia="el-GR"/>
              </w:rPr>
              <w:t>e+06***</w:t>
            </w:r>
          </w:p>
        </w:tc>
        <w:tc>
          <w:tcPr>
            <w:tcW w:w="1206" w:type="dxa"/>
            <w:tcBorders>
              <w:top w:val="nil"/>
              <w:left w:val="nil"/>
              <w:bottom w:val="nil"/>
              <w:right w:val="nil"/>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w:t>
            </w:r>
            <w:r w:rsidR="0051712A" w:rsidRPr="0051712A">
              <w:rPr>
                <w:rFonts w:ascii="Tahoma" w:hAnsi="Tahoma" w:cs="Tahoma"/>
                <w:sz w:val="16"/>
                <w:szCs w:val="16"/>
                <w:lang w:val="el-GR" w:eastAsia="el-GR"/>
              </w:rPr>
              <w:t>e+06***</w:t>
            </w:r>
          </w:p>
        </w:tc>
        <w:tc>
          <w:tcPr>
            <w:tcW w:w="1441" w:type="dxa"/>
            <w:tcBorders>
              <w:top w:val="nil"/>
              <w:left w:val="nil"/>
              <w:bottom w:val="nil"/>
              <w:right w:val="single" w:sz="8" w:space="0" w:color="auto"/>
            </w:tcBorders>
            <w:shd w:val="clear" w:color="000000" w:fill="FFFFFF"/>
            <w:noWrap/>
            <w:vAlign w:val="center"/>
            <w:hideMark/>
          </w:tcPr>
          <w:p w:rsidR="0051712A" w:rsidRPr="0051712A" w:rsidRDefault="00BB2D63" w:rsidP="0051712A">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-3.4</w:t>
            </w:r>
            <w:r w:rsidR="0051712A" w:rsidRPr="0051712A">
              <w:rPr>
                <w:rFonts w:ascii="Tahoma" w:hAnsi="Tahoma" w:cs="Tahoma"/>
                <w:sz w:val="16"/>
                <w:szCs w:val="16"/>
                <w:lang w:val="el-GR" w:eastAsia="el-GR"/>
              </w:rPr>
              <w:t>e+06***</w:t>
            </w:r>
          </w:p>
        </w:tc>
      </w:tr>
      <w:tr w:rsidR="0051712A" w:rsidRPr="0051712A" w:rsidTr="004856ED">
        <w:trPr>
          <w:trHeight w:val="300"/>
          <w:jc w:val="center"/>
        </w:trPr>
        <w:tc>
          <w:tcPr>
            <w:tcW w:w="2250" w:type="dxa"/>
            <w:tcBorders>
              <w:top w:val="nil"/>
              <w:left w:val="single" w:sz="8" w:space="0" w:color="auto"/>
              <w:bottom w:val="nil"/>
              <w:right w:val="single" w:sz="4" w:space="0" w:color="auto"/>
            </w:tcBorders>
            <w:shd w:val="clear" w:color="000000" w:fill="FFFFFF"/>
            <w:noWrap/>
            <w:vAlign w:val="bottom"/>
            <w:hideMark/>
          </w:tcPr>
          <w:p w:rsidR="0051712A" w:rsidRPr="0051712A" w:rsidRDefault="0051712A" w:rsidP="0051712A">
            <w:pPr>
              <w:spacing w:after="0" w:line="240" w:lineRule="auto"/>
              <w:rPr>
                <w:rFonts w:cs="Calibri"/>
                <w:color w:val="000000"/>
                <w:lang w:val="el-GR" w:eastAsia="el-GR"/>
              </w:rPr>
            </w:pPr>
            <w:r w:rsidRPr="0051712A">
              <w:rPr>
                <w:rFonts w:cs="Calibri"/>
                <w:color w:val="000000"/>
                <w:lang w:val="el-GR" w:eastAsia="el-GR"/>
              </w:rPr>
              <w:t> </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(547,806)</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(563,695)</w:t>
            </w:r>
          </w:p>
        </w:tc>
        <w:tc>
          <w:tcPr>
            <w:tcW w:w="1302"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(527,955)</w:t>
            </w:r>
          </w:p>
        </w:tc>
        <w:tc>
          <w:tcPr>
            <w:tcW w:w="1206" w:type="dxa"/>
            <w:tcBorders>
              <w:top w:val="nil"/>
              <w:left w:val="nil"/>
              <w:bottom w:val="nil"/>
              <w:right w:val="nil"/>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(614,016)</w:t>
            </w:r>
          </w:p>
        </w:tc>
        <w:tc>
          <w:tcPr>
            <w:tcW w:w="1441" w:type="dxa"/>
            <w:tcBorders>
              <w:top w:val="nil"/>
              <w:left w:val="nil"/>
              <w:bottom w:val="nil"/>
              <w:right w:val="single" w:sz="8" w:space="0" w:color="auto"/>
            </w:tcBorders>
            <w:shd w:val="clear" w:color="000000" w:fill="FFFFFF"/>
            <w:noWrap/>
            <w:vAlign w:val="center"/>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(567,745)</w:t>
            </w:r>
          </w:p>
        </w:tc>
      </w:tr>
      <w:tr w:rsidR="0051712A" w:rsidRPr="0051712A" w:rsidTr="004856ED">
        <w:trPr>
          <w:trHeight w:val="300"/>
          <w:jc w:val="center"/>
        </w:trPr>
        <w:tc>
          <w:tcPr>
            <w:tcW w:w="2250"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16"/>
                <w:szCs w:val="16"/>
                <w:lang w:val="el-GR" w:eastAsia="el-GR"/>
              </w:rPr>
            </w:pPr>
            <w:r w:rsidRPr="0051712A">
              <w:rPr>
                <w:rFonts w:ascii="Tahoma" w:hAnsi="Tahoma" w:cs="Tahoma"/>
                <w:sz w:val="16"/>
                <w:szCs w:val="16"/>
                <w:lang w:val="el-GR" w:eastAsia="el-GR"/>
              </w:rPr>
              <w:t>Observations</w:t>
            </w:r>
          </w:p>
        </w:tc>
        <w:tc>
          <w:tcPr>
            <w:tcW w:w="1206" w:type="dxa"/>
            <w:tcBorders>
              <w:top w:val="dashed" w:sz="4" w:space="0" w:color="auto"/>
              <w:left w:val="nil"/>
              <w:bottom w:val="dashed" w:sz="4" w:space="0" w:color="auto"/>
              <w:right w:val="nil"/>
            </w:tcBorders>
            <w:shd w:val="clear" w:color="000000" w:fill="FFFFFF"/>
            <w:noWrap/>
            <w:vAlign w:val="bottom"/>
            <w:hideMark/>
          </w:tcPr>
          <w:p w:rsidR="0051712A" w:rsidRPr="00432F22" w:rsidRDefault="0051712A" w:rsidP="00F77711">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47</w:t>
            </w:r>
            <w:r w:rsidR="00F77711" w:rsidRPr="00432F22">
              <w:rPr>
                <w:rFonts w:ascii="Tahoma" w:hAnsi="Tahoma" w:cs="Tahoma"/>
                <w:sz w:val="16"/>
                <w:szCs w:val="16"/>
                <w:lang w:val="el-GR" w:eastAsia="el-GR"/>
              </w:rPr>
              <w:t>1</w:t>
            </w:r>
          </w:p>
        </w:tc>
        <w:tc>
          <w:tcPr>
            <w:tcW w:w="1206" w:type="dxa"/>
            <w:tcBorders>
              <w:top w:val="dashed" w:sz="4" w:space="0" w:color="auto"/>
              <w:left w:val="nil"/>
              <w:bottom w:val="dashed" w:sz="4" w:space="0" w:color="auto"/>
              <w:right w:val="nil"/>
            </w:tcBorders>
            <w:shd w:val="clear" w:color="000000" w:fill="FFFFFF"/>
            <w:noWrap/>
            <w:vAlign w:val="bottom"/>
            <w:hideMark/>
          </w:tcPr>
          <w:p w:rsidR="0051712A" w:rsidRPr="00432F22" w:rsidRDefault="0051712A" w:rsidP="00F77711">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47</w:t>
            </w:r>
            <w:r w:rsidR="00F77711" w:rsidRPr="00432F22">
              <w:rPr>
                <w:rFonts w:ascii="Tahoma" w:hAnsi="Tahoma" w:cs="Tahoma"/>
                <w:sz w:val="16"/>
                <w:szCs w:val="16"/>
                <w:lang w:val="el-GR" w:eastAsia="el-GR"/>
              </w:rPr>
              <w:t>1</w:t>
            </w:r>
          </w:p>
        </w:tc>
        <w:tc>
          <w:tcPr>
            <w:tcW w:w="1302" w:type="dxa"/>
            <w:tcBorders>
              <w:top w:val="dashed" w:sz="4" w:space="0" w:color="auto"/>
              <w:left w:val="nil"/>
              <w:bottom w:val="dashed" w:sz="4" w:space="0" w:color="auto"/>
              <w:right w:val="nil"/>
            </w:tcBorders>
            <w:shd w:val="clear" w:color="000000" w:fill="FFFFFF"/>
            <w:noWrap/>
            <w:vAlign w:val="bottom"/>
            <w:hideMark/>
          </w:tcPr>
          <w:p w:rsidR="0051712A" w:rsidRPr="00432F22" w:rsidRDefault="0051712A" w:rsidP="00F77711">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47</w:t>
            </w:r>
            <w:r w:rsidR="00F77711" w:rsidRPr="00432F22">
              <w:rPr>
                <w:rFonts w:ascii="Tahoma" w:hAnsi="Tahoma" w:cs="Tahoma"/>
                <w:sz w:val="16"/>
                <w:szCs w:val="16"/>
                <w:lang w:val="el-GR" w:eastAsia="el-GR"/>
              </w:rPr>
              <w:t>1</w:t>
            </w:r>
          </w:p>
        </w:tc>
        <w:tc>
          <w:tcPr>
            <w:tcW w:w="1206" w:type="dxa"/>
            <w:tcBorders>
              <w:top w:val="dashed" w:sz="4" w:space="0" w:color="auto"/>
              <w:left w:val="nil"/>
              <w:bottom w:val="dashed" w:sz="4" w:space="0" w:color="auto"/>
              <w:right w:val="nil"/>
            </w:tcBorders>
            <w:shd w:val="clear" w:color="000000" w:fill="FFFFFF"/>
            <w:noWrap/>
            <w:vAlign w:val="bottom"/>
            <w:hideMark/>
          </w:tcPr>
          <w:p w:rsidR="0051712A" w:rsidRPr="00432F22" w:rsidRDefault="0051712A" w:rsidP="00F77711">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47</w:t>
            </w:r>
            <w:r w:rsidR="00F77711" w:rsidRPr="00432F22">
              <w:rPr>
                <w:rFonts w:ascii="Tahoma" w:hAnsi="Tahoma" w:cs="Tahoma"/>
                <w:sz w:val="16"/>
                <w:szCs w:val="16"/>
                <w:lang w:val="el-GR" w:eastAsia="el-GR"/>
              </w:rPr>
              <w:t>1</w:t>
            </w:r>
          </w:p>
        </w:tc>
        <w:tc>
          <w:tcPr>
            <w:tcW w:w="1441" w:type="dxa"/>
            <w:tcBorders>
              <w:top w:val="dashed" w:sz="4" w:space="0" w:color="auto"/>
              <w:left w:val="nil"/>
              <w:bottom w:val="dashed" w:sz="4" w:space="0" w:color="auto"/>
              <w:right w:val="single" w:sz="8" w:space="0" w:color="auto"/>
            </w:tcBorders>
            <w:shd w:val="clear" w:color="000000" w:fill="FFFFFF"/>
            <w:noWrap/>
            <w:vAlign w:val="bottom"/>
            <w:hideMark/>
          </w:tcPr>
          <w:p w:rsidR="0051712A" w:rsidRPr="00432F22" w:rsidRDefault="0051712A" w:rsidP="00F77711">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47</w:t>
            </w:r>
            <w:r w:rsidR="00F77711" w:rsidRPr="00432F22">
              <w:rPr>
                <w:rFonts w:ascii="Tahoma" w:hAnsi="Tahoma" w:cs="Tahoma"/>
                <w:sz w:val="16"/>
                <w:szCs w:val="16"/>
                <w:lang w:val="el-GR" w:eastAsia="el-GR"/>
              </w:rPr>
              <w:t>1</w:t>
            </w:r>
          </w:p>
        </w:tc>
      </w:tr>
      <w:tr w:rsidR="0051712A" w:rsidRPr="0051712A" w:rsidTr="004856ED">
        <w:trPr>
          <w:trHeight w:val="315"/>
          <w:jc w:val="center"/>
        </w:trPr>
        <w:tc>
          <w:tcPr>
            <w:tcW w:w="2250" w:type="dxa"/>
            <w:tcBorders>
              <w:top w:val="nil"/>
              <w:left w:val="single" w:sz="8" w:space="0" w:color="auto"/>
              <w:bottom w:val="single" w:sz="8" w:space="0" w:color="auto"/>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20"/>
                <w:szCs w:val="20"/>
                <w:lang w:val="el-GR" w:eastAsia="el-GR"/>
              </w:rPr>
            </w:pPr>
            <w:r w:rsidRPr="0051712A">
              <w:rPr>
                <w:rFonts w:ascii="Tahoma" w:hAnsi="Tahoma" w:cs="Tahoma"/>
                <w:sz w:val="20"/>
                <w:szCs w:val="20"/>
                <w:lang w:val="el-GR" w:eastAsia="el-GR"/>
              </w:rPr>
              <w:t>Correlation</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302"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 </w:t>
            </w:r>
          </w:p>
        </w:tc>
        <w:tc>
          <w:tcPr>
            <w:tcW w:w="1206" w:type="dxa"/>
            <w:tcBorders>
              <w:top w:val="nil"/>
              <w:left w:val="nil"/>
              <w:bottom w:val="single" w:sz="8" w:space="0" w:color="auto"/>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0.1152</w:t>
            </w:r>
          </w:p>
        </w:tc>
        <w:tc>
          <w:tcPr>
            <w:tcW w:w="1441" w:type="dxa"/>
            <w:tcBorders>
              <w:top w:val="nil"/>
              <w:left w:val="nil"/>
              <w:bottom w:val="single" w:sz="8" w:space="0" w:color="auto"/>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0.6711</w:t>
            </w:r>
          </w:p>
        </w:tc>
      </w:tr>
      <w:tr w:rsidR="0051712A" w:rsidRPr="0051712A" w:rsidTr="004856ED">
        <w:trPr>
          <w:trHeight w:val="315"/>
          <w:jc w:val="center"/>
        </w:trPr>
        <w:tc>
          <w:tcPr>
            <w:tcW w:w="2250" w:type="dxa"/>
            <w:tcBorders>
              <w:top w:val="nil"/>
              <w:left w:val="single" w:sz="8" w:space="0" w:color="auto"/>
              <w:bottom w:val="single" w:sz="8" w:space="0" w:color="auto"/>
              <w:right w:val="single" w:sz="4" w:space="0" w:color="auto"/>
            </w:tcBorders>
            <w:shd w:val="clear" w:color="000000" w:fill="FFFFFF"/>
            <w:noWrap/>
            <w:vAlign w:val="bottom"/>
            <w:hideMark/>
          </w:tcPr>
          <w:p w:rsidR="0051712A" w:rsidRPr="0051712A" w:rsidRDefault="0051712A" w:rsidP="0051712A">
            <w:pPr>
              <w:spacing w:after="0" w:line="240" w:lineRule="auto"/>
              <w:jc w:val="center"/>
              <w:rPr>
                <w:rFonts w:ascii="Tahoma" w:hAnsi="Tahoma" w:cs="Tahoma"/>
                <w:b/>
                <w:bCs/>
                <w:sz w:val="20"/>
                <w:szCs w:val="20"/>
                <w:lang w:val="el-GR" w:eastAsia="el-GR"/>
              </w:rPr>
            </w:pPr>
            <w:r w:rsidRPr="0051712A">
              <w:rPr>
                <w:rFonts w:ascii="Tahoma" w:hAnsi="Tahoma" w:cs="Tahoma"/>
                <w:b/>
                <w:bCs/>
                <w:sz w:val="20"/>
                <w:szCs w:val="20"/>
                <w:lang w:val="el-GR" w:eastAsia="el-GR"/>
              </w:rPr>
              <w:t>R-squared adjusted</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0.5418</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0.5434</w:t>
            </w:r>
          </w:p>
        </w:tc>
        <w:tc>
          <w:tcPr>
            <w:tcW w:w="1302"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0.5422</w:t>
            </w:r>
          </w:p>
        </w:tc>
        <w:tc>
          <w:tcPr>
            <w:tcW w:w="1206" w:type="dxa"/>
            <w:tcBorders>
              <w:top w:val="nil"/>
              <w:left w:val="nil"/>
              <w:bottom w:val="nil"/>
              <w:right w:val="nil"/>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0.5469</w:t>
            </w:r>
          </w:p>
        </w:tc>
        <w:tc>
          <w:tcPr>
            <w:tcW w:w="1441" w:type="dxa"/>
            <w:tcBorders>
              <w:top w:val="nil"/>
              <w:left w:val="nil"/>
              <w:bottom w:val="nil"/>
              <w:right w:val="single" w:sz="8" w:space="0" w:color="auto"/>
            </w:tcBorders>
            <w:shd w:val="clear" w:color="000000" w:fill="FFFFFF"/>
            <w:noWrap/>
            <w:vAlign w:val="bottom"/>
            <w:hideMark/>
          </w:tcPr>
          <w:p w:rsidR="0051712A" w:rsidRPr="0051712A" w:rsidRDefault="0051712A" w:rsidP="0051712A">
            <w:pPr>
              <w:spacing w:after="0" w:line="240" w:lineRule="auto"/>
              <w:jc w:val="center"/>
              <w:rPr>
                <w:rFonts w:cs="Calibri"/>
                <w:color w:val="000000"/>
                <w:lang w:val="el-GR" w:eastAsia="el-GR"/>
              </w:rPr>
            </w:pPr>
            <w:r w:rsidRPr="0051712A">
              <w:rPr>
                <w:rFonts w:cs="Calibri"/>
                <w:color w:val="000000"/>
                <w:lang w:val="el-GR" w:eastAsia="el-GR"/>
              </w:rPr>
              <w:t>0.5434</w:t>
            </w:r>
          </w:p>
        </w:tc>
      </w:tr>
      <w:tr w:rsidR="0051712A" w:rsidRPr="0051712A" w:rsidTr="004856ED">
        <w:trPr>
          <w:trHeight w:val="300"/>
          <w:jc w:val="center"/>
        </w:trPr>
        <w:tc>
          <w:tcPr>
            <w:tcW w:w="8611"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51712A" w:rsidRPr="0051712A" w:rsidRDefault="0051712A" w:rsidP="0051712A">
            <w:pPr>
              <w:spacing w:after="0" w:line="240" w:lineRule="auto"/>
              <w:jc w:val="center"/>
              <w:rPr>
                <w:rFonts w:ascii="Tahoma" w:hAnsi="Tahoma" w:cs="Tahoma"/>
                <w:i/>
                <w:iCs/>
                <w:sz w:val="20"/>
                <w:szCs w:val="20"/>
                <w:lang w:val="el-GR" w:eastAsia="el-GR"/>
              </w:rPr>
            </w:pPr>
            <w:r w:rsidRPr="0051712A">
              <w:rPr>
                <w:rFonts w:ascii="Tahoma" w:hAnsi="Tahoma" w:cs="Tahoma"/>
                <w:i/>
                <w:iCs/>
                <w:sz w:val="20"/>
                <w:szCs w:val="20"/>
                <w:lang w:val="el-GR" w:eastAsia="el-GR"/>
              </w:rPr>
              <w:t>Standard errors in parentheses</w:t>
            </w:r>
          </w:p>
        </w:tc>
      </w:tr>
      <w:tr w:rsidR="0051712A" w:rsidRPr="0051712A" w:rsidTr="004856ED">
        <w:trPr>
          <w:trHeight w:val="60"/>
          <w:jc w:val="center"/>
        </w:trPr>
        <w:tc>
          <w:tcPr>
            <w:tcW w:w="8611"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51712A" w:rsidRPr="0051712A" w:rsidRDefault="0051712A" w:rsidP="0051712A">
            <w:pPr>
              <w:spacing w:after="0" w:line="240" w:lineRule="auto"/>
              <w:jc w:val="center"/>
              <w:rPr>
                <w:rFonts w:ascii="Tahoma" w:hAnsi="Tahoma" w:cs="Tahoma"/>
                <w:sz w:val="20"/>
                <w:szCs w:val="20"/>
                <w:lang w:val="el-GR" w:eastAsia="el-GR"/>
              </w:rPr>
            </w:pPr>
            <w:r w:rsidRPr="0051712A">
              <w:rPr>
                <w:rFonts w:ascii="Tahoma" w:hAnsi="Tahoma" w:cs="Tahoma"/>
                <w:sz w:val="20"/>
                <w:szCs w:val="20"/>
                <w:lang w:val="el-GR" w:eastAsia="el-GR"/>
              </w:rPr>
              <w:t>*** p&lt;0.01, ** p&lt;0.05, * p&lt;0.1</w:t>
            </w:r>
          </w:p>
        </w:tc>
      </w:tr>
    </w:tbl>
    <w:p w:rsidR="0051712A" w:rsidRDefault="0051712A" w:rsidP="00EE3825">
      <w:pPr>
        <w:spacing w:line="360" w:lineRule="auto"/>
        <w:jc w:val="both"/>
        <w:rPr>
          <w:rFonts w:ascii="Times New Roman" w:hAnsi="Times New Roman"/>
          <w:sz w:val="28"/>
          <w:szCs w:val="28"/>
        </w:rPr>
      </w:pPr>
    </w:p>
    <w:p w:rsidR="00640307" w:rsidRPr="001115EB" w:rsidRDefault="00EE3825" w:rsidP="00E91985">
      <w:pPr>
        <w:spacing w:line="360" w:lineRule="auto"/>
        <w:jc w:val="both"/>
        <w:rPr>
          <w:rFonts w:ascii="Times New Roman" w:hAnsi="Times New Roman"/>
          <w:sz w:val="24"/>
          <w:szCs w:val="24"/>
        </w:rPr>
      </w:pPr>
      <w:r>
        <w:rPr>
          <w:rFonts w:ascii="Times New Roman" w:hAnsi="Times New Roman"/>
          <w:sz w:val="24"/>
          <w:szCs w:val="24"/>
        </w:rPr>
        <w:t xml:space="preserve">Tables 13, 14, and 15 depict the results after </w:t>
      </w:r>
      <w:proofErr w:type="gramStart"/>
      <w:r>
        <w:rPr>
          <w:rFonts w:ascii="Times New Roman" w:hAnsi="Times New Roman"/>
          <w:sz w:val="24"/>
          <w:szCs w:val="24"/>
        </w:rPr>
        <w:t>regressing</w:t>
      </w:r>
      <w:proofErr w:type="gramEnd"/>
      <w:r>
        <w:rPr>
          <w:rFonts w:ascii="Times New Roman" w:hAnsi="Times New Roman"/>
          <w:sz w:val="24"/>
          <w:szCs w:val="24"/>
        </w:rPr>
        <w:t xml:space="preserve"> our models.</w:t>
      </w:r>
      <w:r w:rsidR="000B3E6A">
        <w:rPr>
          <w:rFonts w:ascii="Times New Roman" w:hAnsi="Times New Roman"/>
          <w:sz w:val="24"/>
          <w:szCs w:val="24"/>
        </w:rPr>
        <w:t xml:space="preserve"> From the results we can figure out that NI is </w:t>
      </w:r>
      <w:r w:rsidR="00B56200">
        <w:rPr>
          <w:rFonts w:ascii="Times New Roman" w:hAnsi="Times New Roman"/>
          <w:sz w:val="24"/>
          <w:szCs w:val="24"/>
        </w:rPr>
        <w:t xml:space="preserve">a significant predictor of CEO </w:t>
      </w:r>
      <w:proofErr w:type="gramStart"/>
      <w:r w:rsidR="00B56200">
        <w:rPr>
          <w:rFonts w:ascii="Times New Roman" w:hAnsi="Times New Roman"/>
          <w:sz w:val="24"/>
          <w:szCs w:val="24"/>
        </w:rPr>
        <w:t xml:space="preserve">compensation </w:t>
      </w:r>
      <w:r w:rsidR="000B3E6A">
        <w:rPr>
          <w:rFonts w:ascii="Times New Roman" w:hAnsi="Times New Roman"/>
          <w:sz w:val="24"/>
          <w:szCs w:val="24"/>
        </w:rPr>
        <w:t xml:space="preserve"> in</w:t>
      </w:r>
      <w:proofErr w:type="gramEnd"/>
      <w:r w:rsidR="000B3E6A">
        <w:rPr>
          <w:rFonts w:ascii="Times New Roman" w:hAnsi="Times New Roman"/>
          <w:sz w:val="24"/>
          <w:szCs w:val="24"/>
        </w:rPr>
        <w:t xml:space="preserve"> the </w:t>
      </w:r>
      <w:r w:rsidR="0060057F">
        <w:rPr>
          <w:rFonts w:ascii="Times New Roman" w:hAnsi="Times New Roman"/>
          <w:sz w:val="24"/>
          <w:szCs w:val="24"/>
        </w:rPr>
        <w:t xml:space="preserve">1%, 1%, and 10% level of significance. The pay performance sensitivity is positive </w:t>
      </w:r>
      <w:r w:rsidR="006E4F6E">
        <w:rPr>
          <w:rFonts w:ascii="Times New Roman" w:hAnsi="Times New Roman"/>
          <w:sz w:val="24"/>
          <w:szCs w:val="24"/>
        </w:rPr>
        <w:t xml:space="preserve">with a value of </w:t>
      </w:r>
      <w:r w:rsidR="0060057F">
        <w:rPr>
          <w:rFonts w:ascii="Times New Roman" w:hAnsi="Times New Roman"/>
          <w:sz w:val="24"/>
          <w:szCs w:val="24"/>
        </w:rPr>
        <w:t xml:space="preserve">13.56, 1.989, </w:t>
      </w:r>
      <w:proofErr w:type="gramStart"/>
      <w:r w:rsidR="0060057F">
        <w:rPr>
          <w:rFonts w:ascii="Times New Roman" w:hAnsi="Times New Roman"/>
          <w:sz w:val="24"/>
          <w:szCs w:val="24"/>
        </w:rPr>
        <w:t>0.498</w:t>
      </w:r>
      <w:proofErr w:type="gramEnd"/>
      <w:r w:rsidR="0060057F">
        <w:rPr>
          <w:rFonts w:ascii="Times New Roman" w:hAnsi="Times New Roman"/>
          <w:sz w:val="24"/>
          <w:szCs w:val="24"/>
        </w:rPr>
        <w:t xml:space="preserve"> for the three tables respectively. SP is also found to be a significant in the 1%, 1%, and 5% level with a positive pay performance sensitivity of 112.5, 54.60, and 56.03.</w:t>
      </w:r>
      <w:r w:rsidR="009C25A0">
        <w:rPr>
          <w:rFonts w:ascii="Times New Roman" w:hAnsi="Times New Roman"/>
          <w:sz w:val="24"/>
          <w:szCs w:val="24"/>
        </w:rPr>
        <w:t xml:space="preserve"> EPS is</w:t>
      </w:r>
      <w:r w:rsidR="00B56200">
        <w:rPr>
          <w:rFonts w:ascii="Times New Roman" w:hAnsi="Times New Roman"/>
          <w:sz w:val="24"/>
          <w:szCs w:val="24"/>
        </w:rPr>
        <w:t xml:space="preserve"> also</w:t>
      </w:r>
      <w:r w:rsidR="009C25A0">
        <w:rPr>
          <w:rFonts w:ascii="Times New Roman" w:hAnsi="Times New Roman"/>
          <w:sz w:val="24"/>
          <w:szCs w:val="24"/>
        </w:rPr>
        <w:t xml:space="preserve"> significant in the 10% level with a positive </w:t>
      </w:r>
      <w:r w:rsidR="009C25A0">
        <w:rPr>
          <w:rFonts w:ascii="Times New Roman" w:hAnsi="Times New Roman"/>
          <w:sz w:val="24"/>
          <w:szCs w:val="24"/>
        </w:rPr>
        <w:lastRenderedPageBreak/>
        <w:t xml:space="preserve">coefficient of 979.5, 377.4, and 285. </w:t>
      </w:r>
      <w:r w:rsidR="00813561">
        <w:rPr>
          <w:rFonts w:ascii="Times New Roman" w:hAnsi="Times New Roman"/>
          <w:sz w:val="24"/>
          <w:szCs w:val="24"/>
        </w:rPr>
        <w:t>From these results EPS has the highest pay performance sensitivity from all the measures.</w:t>
      </w:r>
      <w:r w:rsidR="00C21974">
        <w:rPr>
          <w:rFonts w:ascii="Times New Roman" w:hAnsi="Times New Roman"/>
          <w:sz w:val="24"/>
          <w:szCs w:val="24"/>
        </w:rPr>
        <w:t xml:space="preserve"> SP and NI are found to be significant in predicting the compensation of CEOs’ with </w:t>
      </w:r>
      <w:r w:rsidR="000566DA">
        <w:rPr>
          <w:rFonts w:ascii="Times New Roman" w:hAnsi="Times New Roman"/>
          <w:sz w:val="24"/>
          <w:szCs w:val="24"/>
        </w:rPr>
        <w:t>positive</w:t>
      </w:r>
      <w:r w:rsidR="00412F35">
        <w:rPr>
          <w:rFonts w:ascii="Times New Roman" w:hAnsi="Times New Roman"/>
          <w:sz w:val="24"/>
          <w:szCs w:val="24"/>
        </w:rPr>
        <w:t xml:space="preserve"> pay performance sensitivity.</w:t>
      </w:r>
      <w:r w:rsidR="008B341E">
        <w:rPr>
          <w:rFonts w:ascii="Times New Roman" w:hAnsi="Times New Roman"/>
          <w:sz w:val="24"/>
          <w:szCs w:val="24"/>
        </w:rPr>
        <w:t xml:space="preserve"> The correlation of these two measures is found low while EPS and SP are highly correlated making </w:t>
      </w:r>
      <w:r w:rsidR="00B56200">
        <w:rPr>
          <w:rFonts w:ascii="Times New Roman" w:hAnsi="Times New Roman"/>
          <w:sz w:val="24"/>
          <w:szCs w:val="24"/>
        </w:rPr>
        <w:t>us unable to find the effect of both these</w:t>
      </w:r>
      <w:r w:rsidR="008B341E">
        <w:rPr>
          <w:rFonts w:ascii="Times New Roman" w:hAnsi="Times New Roman"/>
          <w:sz w:val="24"/>
          <w:szCs w:val="24"/>
        </w:rPr>
        <w:t xml:space="preserve"> measures on the dependent variable.</w:t>
      </w:r>
      <w:r w:rsidR="00DD1EFF">
        <w:rPr>
          <w:rFonts w:ascii="Times New Roman" w:hAnsi="Times New Roman"/>
          <w:sz w:val="24"/>
          <w:szCs w:val="24"/>
        </w:rPr>
        <w:t xml:space="preserve"> The R-squared adjusted is found not to vary considerably among the models. </w:t>
      </w:r>
      <w:r w:rsidR="004805CB">
        <w:rPr>
          <w:rFonts w:ascii="Times New Roman" w:hAnsi="Times New Roman"/>
          <w:sz w:val="24"/>
          <w:szCs w:val="24"/>
        </w:rPr>
        <w:t xml:space="preserve">This means that our decision will be based on the coefficients among the independent variables. The higher coefficient is the one of EPS making it </w:t>
      </w:r>
      <w:r w:rsidR="00B56200">
        <w:rPr>
          <w:rFonts w:ascii="Times New Roman" w:hAnsi="Times New Roman"/>
          <w:sz w:val="24"/>
          <w:szCs w:val="24"/>
        </w:rPr>
        <w:t>the measure which will give</w:t>
      </w:r>
      <w:r w:rsidR="004805CB">
        <w:rPr>
          <w:rFonts w:ascii="Times New Roman" w:hAnsi="Times New Roman"/>
          <w:sz w:val="24"/>
          <w:szCs w:val="24"/>
        </w:rPr>
        <w:t xml:space="preserve"> managers the incentives to increase their performance. </w:t>
      </w:r>
    </w:p>
    <w:p w:rsidR="00492E22" w:rsidRDefault="00E91985" w:rsidP="00E91985">
      <w:pPr>
        <w:spacing w:line="360" w:lineRule="auto"/>
        <w:jc w:val="both"/>
        <w:rPr>
          <w:rFonts w:ascii="Times New Roman" w:hAnsi="Times New Roman"/>
          <w:b/>
          <w:i/>
          <w:sz w:val="28"/>
          <w:szCs w:val="28"/>
        </w:rPr>
      </w:pPr>
      <w:r>
        <w:rPr>
          <w:rFonts w:ascii="Times New Roman" w:hAnsi="Times New Roman"/>
          <w:b/>
          <w:i/>
          <w:sz w:val="28"/>
          <w:szCs w:val="28"/>
        </w:rPr>
        <w:t>2006</w:t>
      </w:r>
      <w:r w:rsidRPr="00B81D65">
        <w:rPr>
          <w:rFonts w:ascii="Times New Roman" w:hAnsi="Times New Roman"/>
          <w:b/>
          <w:i/>
          <w:sz w:val="28"/>
          <w:szCs w:val="28"/>
        </w:rPr>
        <w:t xml:space="preserve"> – 200</w:t>
      </w:r>
      <w:r>
        <w:rPr>
          <w:rFonts w:ascii="Times New Roman" w:hAnsi="Times New Roman"/>
          <w:b/>
          <w:i/>
          <w:sz w:val="28"/>
          <w:szCs w:val="28"/>
        </w:rPr>
        <w:t>9</w:t>
      </w:r>
      <w:r w:rsidRPr="00B81D65">
        <w:rPr>
          <w:rFonts w:ascii="Times New Roman" w:hAnsi="Times New Roman"/>
          <w:b/>
          <w:i/>
          <w:sz w:val="28"/>
          <w:szCs w:val="28"/>
        </w:rPr>
        <w:t xml:space="preserve"> </w:t>
      </w:r>
      <w:r>
        <w:rPr>
          <w:rFonts w:ascii="Times New Roman" w:hAnsi="Times New Roman"/>
          <w:b/>
          <w:i/>
          <w:sz w:val="28"/>
          <w:szCs w:val="28"/>
        </w:rPr>
        <w:t>Revenue</w:t>
      </w:r>
      <w:r w:rsidRPr="00B81D65">
        <w:rPr>
          <w:rFonts w:ascii="Times New Roman" w:hAnsi="Times New Roman"/>
          <w:b/>
          <w:i/>
          <w:sz w:val="28"/>
          <w:szCs w:val="28"/>
        </w:rPr>
        <w:t xml:space="preserve"> Separation</w:t>
      </w:r>
    </w:p>
    <w:tbl>
      <w:tblPr>
        <w:tblW w:w="8657" w:type="dxa"/>
        <w:jc w:val="center"/>
        <w:tblInd w:w="98" w:type="dxa"/>
        <w:tblLook w:val="04A0"/>
      </w:tblPr>
      <w:tblGrid>
        <w:gridCol w:w="2620"/>
        <w:gridCol w:w="1359"/>
        <w:gridCol w:w="1134"/>
        <w:gridCol w:w="1130"/>
        <w:gridCol w:w="1072"/>
        <w:gridCol w:w="1342"/>
      </w:tblGrid>
      <w:tr w:rsidR="0037105C" w:rsidRPr="0037105C" w:rsidTr="004856ED">
        <w:trPr>
          <w:trHeight w:val="315"/>
          <w:jc w:val="center"/>
        </w:trPr>
        <w:tc>
          <w:tcPr>
            <w:tcW w:w="8657"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37105C" w:rsidRPr="0037105C" w:rsidRDefault="0037105C" w:rsidP="0037105C">
            <w:pPr>
              <w:spacing w:after="0" w:line="240" w:lineRule="auto"/>
              <w:jc w:val="center"/>
              <w:rPr>
                <w:rFonts w:ascii="Tahoma" w:hAnsi="Tahoma" w:cs="Tahoma"/>
                <w:color w:val="000000"/>
                <w:sz w:val="20"/>
                <w:szCs w:val="20"/>
                <w:lang w:val="el-GR" w:eastAsia="el-GR"/>
              </w:rPr>
            </w:pPr>
            <w:r w:rsidRPr="0037105C">
              <w:rPr>
                <w:rFonts w:ascii="Tahoma" w:hAnsi="Tahoma" w:cs="Tahoma"/>
                <w:b/>
                <w:bCs/>
                <w:i/>
                <w:iCs/>
                <w:color w:val="000000"/>
                <w:sz w:val="20"/>
                <w:szCs w:val="20"/>
                <w:lang w:val="el-GR" w:eastAsia="el-GR"/>
              </w:rPr>
              <w:t>TABLE 16</w:t>
            </w:r>
            <w:r w:rsidRPr="0037105C">
              <w:rPr>
                <w:rFonts w:ascii="Tahoma" w:hAnsi="Tahoma" w:cs="Tahoma"/>
                <w:color w:val="000000"/>
                <w:sz w:val="20"/>
                <w:szCs w:val="20"/>
                <w:lang w:val="el-GR" w:eastAsia="el-GR"/>
              </w:rPr>
              <w:t>: 2006 - 2009 Small Firms Revenue</w:t>
            </w:r>
          </w:p>
        </w:tc>
      </w:tr>
      <w:tr w:rsidR="0037105C" w:rsidRPr="0037105C" w:rsidTr="004856ED">
        <w:trPr>
          <w:trHeight w:val="315"/>
          <w:jc w:val="center"/>
        </w:trPr>
        <w:tc>
          <w:tcPr>
            <w:tcW w:w="2620" w:type="dxa"/>
            <w:tcBorders>
              <w:top w:val="nil"/>
              <w:left w:val="single" w:sz="8" w:space="0" w:color="auto"/>
              <w:bottom w:val="single" w:sz="8" w:space="0" w:color="auto"/>
              <w:right w:val="single" w:sz="4" w:space="0" w:color="auto"/>
            </w:tcBorders>
            <w:shd w:val="clear" w:color="000000" w:fill="EEECE1"/>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VARIABLES</w:t>
            </w:r>
          </w:p>
        </w:tc>
        <w:tc>
          <w:tcPr>
            <w:tcW w:w="6037"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37105C" w:rsidRPr="0037105C" w:rsidRDefault="0037105C" w:rsidP="0037105C">
            <w:pPr>
              <w:spacing w:after="0" w:line="240" w:lineRule="auto"/>
              <w:jc w:val="center"/>
              <w:rPr>
                <w:rFonts w:ascii="Tahoma" w:hAnsi="Tahoma" w:cs="Tahoma"/>
                <w:b/>
                <w:bCs/>
                <w:i/>
                <w:iCs/>
                <w:sz w:val="20"/>
                <w:szCs w:val="20"/>
                <w:lang w:eastAsia="el-GR"/>
              </w:rPr>
            </w:pPr>
            <w:r w:rsidRPr="0037105C">
              <w:rPr>
                <w:rFonts w:ascii="Tahoma" w:hAnsi="Tahoma" w:cs="Tahoma"/>
                <w:b/>
                <w:bCs/>
                <w:i/>
                <w:iCs/>
                <w:sz w:val="20"/>
                <w:szCs w:val="20"/>
                <w:lang w:eastAsia="el-GR"/>
              </w:rPr>
              <w:t>CEO Compensation per respective measure</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Net Income</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2.849***</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2.496**</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rPr>
                <w:rFonts w:cs="Calibri"/>
                <w:color w:val="000000"/>
                <w:lang w:val="el-GR" w:eastAsia="el-GR"/>
              </w:rPr>
            </w:pPr>
            <w:r w:rsidRPr="0037105C">
              <w:rPr>
                <w:rFonts w:cs="Calibri"/>
                <w:color w:val="000000"/>
                <w:lang w:val="el-GR" w:eastAsia="el-GR"/>
              </w:rPr>
              <w:t> </w:t>
            </w:r>
          </w:p>
        </w:tc>
        <w:tc>
          <w:tcPr>
            <w:tcW w:w="1359"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(0.973)</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(0.977)</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432F22">
            <w:pPr>
              <w:spacing w:after="0" w:line="240" w:lineRule="auto"/>
              <w:ind w:left="-257" w:firstLine="59"/>
              <w:jc w:val="center"/>
              <w:rPr>
                <w:rFonts w:cs="Calibri"/>
                <w:color w:val="000000"/>
                <w:lang w:val="el-GR" w:eastAsia="el-GR"/>
              </w:rPr>
            </w:pPr>
            <w:r w:rsidRPr="0037105C">
              <w:rPr>
                <w:rFonts w:cs="Calibri"/>
                <w:color w:val="000000"/>
                <w:lang w:val="el-GR" w:eastAsia="el-GR"/>
              </w:rPr>
              <w:t> </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Stock Price</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51.34***</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44.66**</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34.37*</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rPr>
                <w:rFonts w:cs="Calibri"/>
                <w:color w:val="000000"/>
                <w:lang w:val="el-GR" w:eastAsia="el-GR"/>
              </w:rPr>
            </w:pPr>
            <w:r w:rsidRPr="0037105C">
              <w:rPr>
                <w:rFonts w:cs="Calibri"/>
                <w:color w:val="000000"/>
                <w:lang w:val="el-GR" w:eastAsia="el-GR"/>
              </w:rPr>
              <w:t> </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(17.90)</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(17.98)</w:t>
            </w:r>
          </w:p>
        </w:tc>
        <w:tc>
          <w:tcPr>
            <w:tcW w:w="1342" w:type="dxa"/>
            <w:tcBorders>
              <w:top w:val="nil"/>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(18.39)</w:t>
            </w:r>
          </w:p>
        </w:tc>
      </w:tr>
      <w:tr w:rsidR="0037105C" w:rsidRPr="0037105C" w:rsidTr="004856ED">
        <w:trPr>
          <w:trHeight w:val="300"/>
          <w:jc w:val="center"/>
        </w:trPr>
        <w:tc>
          <w:tcPr>
            <w:tcW w:w="2620" w:type="dxa"/>
            <w:vMerge w:val="restart"/>
            <w:tcBorders>
              <w:top w:val="nil"/>
              <w:left w:val="single" w:sz="8" w:space="0" w:color="auto"/>
              <w:bottom w:val="nil"/>
              <w:right w:val="single" w:sz="4" w:space="0" w:color="auto"/>
            </w:tcBorders>
            <w:shd w:val="clear" w:color="000000" w:fill="FFFFFF"/>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Earnings  per Share</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676.9***</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7479E3">
            <w:pPr>
              <w:spacing w:after="0" w:line="240" w:lineRule="auto"/>
              <w:jc w:val="center"/>
              <w:rPr>
                <w:rFonts w:cs="Calibri"/>
                <w:color w:val="000000"/>
                <w:lang w:val="el-GR" w:eastAsia="el-GR"/>
              </w:rPr>
            </w:pPr>
            <w:r w:rsidRPr="0037105C">
              <w:rPr>
                <w:rFonts w:cs="Calibri"/>
                <w:color w:val="000000"/>
                <w:lang w:val="el-GR" w:eastAsia="el-GR"/>
              </w:rPr>
              <w:t>587.6</w:t>
            </w:r>
          </w:p>
        </w:tc>
      </w:tr>
      <w:tr w:rsidR="0037105C" w:rsidRPr="0037105C" w:rsidTr="004856ED">
        <w:trPr>
          <w:trHeight w:val="315"/>
          <w:jc w:val="center"/>
        </w:trPr>
        <w:tc>
          <w:tcPr>
            <w:tcW w:w="2620" w:type="dxa"/>
            <w:vMerge/>
            <w:tcBorders>
              <w:top w:val="nil"/>
              <w:left w:val="single" w:sz="8" w:space="0" w:color="auto"/>
              <w:bottom w:val="nil"/>
              <w:right w:val="single" w:sz="4" w:space="0" w:color="auto"/>
            </w:tcBorders>
            <w:vAlign w:val="center"/>
            <w:hideMark/>
          </w:tcPr>
          <w:p w:rsidR="0037105C" w:rsidRPr="0037105C" w:rsidRDefault="0037105C" w:rsidP="0037105C">
            <w:pPr>
              <w:spacing w:after="0" w:line="240" w:lineRule="auto"/>
              <w:rPr>
                <w:rFonts w:ascii="Tahoma" w:hAnsi="Tahoma" w:cs="Tahoma"/>
                <w:b/>
                <w:bCs/>
                <w:sz w:val="20"/>
                <w:szCs w:val="20"/>
                <w:lang w:val="el-GR" w:eastAsia="el-GR"/>
              </w:rPr>
            </w:pP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(168.3)</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342" w:type="dxa"/>
            <w:tcBorders>
              <w:top w:val="nil"/>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(174.5)</w:t>
            </w:r>
          </w:p>
        </w:tc>
      </w:tr>
      <w:tr w:rsidR="0037105C" w:rsidRPr="0037105C" w:rsidTr="004856ED">
        <w:trPr>
          <w:trHeight w:val="300"/>
          <w:jc w:val="center"/>
        </w:trPr>
        <w:tc>
          <w:tcPr>
            <w:tcW w:w="2620" w:type="dxa"/>
            <w:tcBorders>
              <w:top w:val="single" w:sz="8" w:space="0" w:color="auto"/>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Constant</w:t>
            </w:r>
          </w:p>
        </w:tc>
        <w:tc>
          <w:tcPr>
            <w:tcW w:w="1359"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381,633</w:t>
            </w:r>
          </w:p>
        </w:tc>
        <w:tc>
          <w:tcPr>
            <w:tcW w:w="1134"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361,499</w:t>
            </w:r>
          </w:p>
        </w:tc>
        <w:tc>
          <w:tcPr>
            <w:tcW w:w="1130"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317,398</w:t>
            </w:r>
          </w:p>
        </w:tc>
        <w:tc>
          <w:tcPr>
            <w:tcW w:w="1072"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263,069</w:t>
            </w:r>
          </w:p>
        </w:tc>
        <w:tc>
          <w:tcPr>
            <w:tcW w:w="1342" w:type="dxa"/>
            <w:tcBorders>
              <w:top w:val="single" w:sz="8" w:space="0" w:color="auto"/>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239,595</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rPr>
                <w:rFonts w:cs="Calibri"/>
                <w:color w:val="000000"/>
                <w:lang w:val="el-GR" w:eastAsia="el-GR"/>
              </w:rPr>
            </w:pPr>
            <w:r w:rsidRPr="0037105C">
              <w:rPr>
                <w:rFonts w:cs="Calibri"/>
                <w:color w:val="000000"/>
                <w:lang w:val="el-GR" w:eastAsia="el-GR"/>
              </w:rPr>
              <w:t> </w:t>
            </w:r>
          </w:p>
        </w:tc>
        <w:tc>
          <w:tcPr>
            <w:tcW w:w="1359"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(537,385)</w:t>
            </w:r>
          </w:p>
        </w:tc>
        <w:tc>
          <w:tcPr>
            <w:tcW w:w="1134"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(538,348)</w:t>
            </w:r>
          </w:p>
        </w:tc>
        <w:tc>
          <w:tcPr>
            <w:tcW w:w="1130"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(533,119)</w:t>
            </w:r>
          </w:p>
        </w:tc>
        <w:tc>
          <w:tcPr>
            <w:tcW w:w="1072"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(536,301)</w:t>
            </w:r>
          </w:p>
        </w:tc>
        <w:tc>
          <w:tcPr>
            <w:tcW w:w="1342" w:type="dxa"/>
            <w:tcBorders>
              <w:top w:val="nil"/>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(533,205)</w:t>
            </w:r>
          </w:p>
        </w:tc>
      </w:tr>
      <w:tr w:rsidR="0037105C" w:rsidRPr="0037105C" w:rsidTr="004856ED">
        <w:trPr>
          <w:trHeight w:val="300"/>
          <w:jc w:val="center"/>
        </w:trPr>
        <w:tc>
          <w:tcPr>
            <w:tcW w:w="2620"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Observations</w:t>
            </w:r>
          </w:p>
        </w:tc>
        <w:tc>
          <w:tcPr>
            <w:tcW w:w="1359" w:type="dxa"/>
            <w:tcBorders>
              <w:top w:val="dashed" w:sz="4" w:space="0" w:color="auto"/>
              <w:left w:val="nil"/>
              <w:bottom w:val="dashed" w:sz="4" w:space="0" w:color="auto"/>
              <w:right w:val="nil"/>
            </w:tcBorders>
            <w:shd w:val="clear" w:color="000000" w:fill="FFFFFF"/>
            <w:noWrap/>
            <w:vAlign w:val="bottom"/>
            <w:hideMark/>
          </w:tcPr>
          <w:p w:rsidR="0037105C" w:rsidRPr="00432F22" w:rsidRDefault="00D34FDC" w:rsidP="0037105C">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601</w:t>
            </w:r>
          </w:p>
        </w:tc>
        <w:tc>
          <w:tcPr>
            <w:tcW w:w="1134" w:type="dxa"/>
            <w:tcBorders>
              <w:top w:val="dashed" w:sz="4" w:space="0" w:color="auto"/>
              <w:left w:val="nil"/>
              <w:bottom w:val="dashed" w:sz="4" w:space="0" w:color="auto"/>
              <w:right w:val="nil"/>
            </w:tcBorders>
            <w:shd w:val="clear" w:color="000000" w:fill="FFFFFF"/>
            <w:noWrap/>
            <w:vAlign w:val="bottom"/>
            <w:hideMark/>
          </w:tcPr>
          <w:p w:rsidR="0037105C" w:rsidRPr="00432F22" w:rsidRDefault="00D34FDC" w:rsidP="0037105C">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601</w:t>
            </w:r>
          </w:p>
        </w:tc>
        <w:tc>
          <w:tcPr>
            <w:tcW w:w="1130" w:type="dxa"/>
            <w:tcBorders>
              <w:top w:val="dashed" w:sz="4" w:space="0" w:color="auto"/>
              <w:left w:val="nil"/>
              <w:bottom w:val="dashed" w:sz="4" w:space="0" w:color="auto"/>
              <w:right w:val="nil"/>
            </w:tcBorders>
            <w:shd w:val="clear" w:color="000000" w:fill="FFFFFF"/>
            <w:noWrap/>
            <w:vAlign w:val="bottom"/>
            <w:hideMark/>
          </w:tcPr>
          <w:p w:rsidR="0037105C" w:rsidRPr="00432F22" w:rsidRDefault="00D34FDC" w:rsidP="0037105C">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601</w:t>
            </w:r>
          </w:p>
        </w:tc>
        <w:tc>
          <w:tcPr>
            <w:tcW w:w="1072" w:type="dxa"/>
            <w:tcBorders>
              <w:top w:val="dashed" w:sz="4" w:space="0" w:color="auto"/>
              <w:left w:val="nil"/>
              <w:bottom w:val="dashed" w:sz="4" w:space="0" w:color="auto"/>
              <w:right w:val="nil"/>
            </w:tcBorders>
            <w:shd w:val="clear" w:color="000000" w:fill="FFFFFF"/>
            <w:noWrap/>
            <w:vAlign w:val="bottom"/>
            <w:hideMark/>
          </w:tcPr>
          <w:p w:rsidR="0037105C" w:rsidRPr="00432F22" w:rsidRDefault="00D34FDC" w:rsidP="0037105C">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601</w:t>
            </w:r>
          </w:p>
        </w:tc>
        <w:tc>
          <w:tcPr>
            <w:tcW w:w="1342" w:type="dxa"/>
            <w:tcBorders>
              <w:top w:val="dashed" w:sz="4" w:space="0" w:color="auto"/>
              <w:left w:val="nil"/>
              <w:bottom w:val="dashed" w:sz="4" w:space="0" w:color="auto"/>
              <w:right w:val="single" w:sz="8" w:space="0" w:color="auto"/>
            </w:tcBorders>
            <w:shd w:val="clear" w:color="000000" w:fill="FFFFFF"/>
            <w:noWrap/>
            <w:vAlign w:val="bottom"/>
            <w:hideMark/>
          </w:tcPr>
          <w:p w:rsidR="0037105C" w:rsidRPr="00432F22" w:rsidRDefault="00D34FDC" w:rsidP="0037105C">
            <w:pPr>
              <w:spacing w:after="0" w:line="240" w:lineRule="auto"/>
              <w:jc w:val="center"/>
              <w:rPr>
                <w:rFonts w:ascii="Tahoma" w:hAnsi="Tahoma" w:cs="Tahoma"/>
                <w:sz w:val="16"/>
                <w:szCs w:val="16"/>
                <w:lang w:val="el-GR" w:eastAsia="el-GR"/>
              </w:rPr>
            </w:pPr>
            <w:r w:rsidRPr="00432F22">
              <w:rPr>
                <w:rFonts w:ascii="Tahoma" w:hAnsi="Tahoma" w:cs="Tahoma"/>
                <w:sz w:val="16"/>
                <w:szCs w:val="16"/>
                <w:lang w:val="el-GR" w:eastAsia="el-GR"/>
              </w:rPr>
              <w:t>601</w:t>
            </w:r>
          </w:p>
        </w:tc>
      </w:tr>
      <w:tr w:rsidR="0037105C" w:rsidRPr="0037105C" w:rsidTr="004856ED">
        <w:trPr>
          <w:trHeight w:val="315"/>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20"/>
                <w:szCs w:val="20"/>
                <w:lang w:val="el-GR" w:eastAsia="el-GR"/>
              </w:rPr>
            </w:pPr>
            <w:r w:rsidRPr="0037105C">
              <w:rPr>
                <w:rFonts w:ascii="Tahoma" w:hAnsi="Tahoma" w:cs="Tahoma"/>
                <w:sz w:val="20"/>
                <w:szCs w:val="20"/>
                <w:lang w:val="el-GR" w:eastAsia="el-GR"/>
              </w:rPr>
              <w:t>Correlation</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0.2725</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0.5425</w:t>
            </w:r>
          </w:p>
        </w:tc>
      </w:tr>
      <w:tr w:rsidR="0037105C" w:rsidRPr="0037105C" w:rsidTr="004856ED">
        <w:trPr>
          <w:trHeight w:val="315"/>
          <w:jc w:val="center"/>
        </w:trPr>
        <w:tc>
          <w:tcPr>
            <w:tcW w:w="2620"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R-squared adjusted</w:t>
            </w:r>
          </w:p>
        </w:tc>
        <w:tc>
          <w:tcPr>
            <w:tcW w:w="1359"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0.3238</w:t>
            </w:r>
          </w:p>
        </w:tc>
        <w:tc>
          <w:tcPr>
            <w:tcW w:w="1134"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0.3232</w:t>
            </w:r>
          </w:p>
        </w:tc>
        <w:tc>
          <w:tcPr>
            <w:tcW w:w="1130"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0.3353</w:t>
            </w:r>
          </w:p>
        </w:tc>
        <w:tc>
          <w:tcPr>
            <w:tcW w:w="1072"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0.3318</w:t>
            </w:r>
          </w:p>
        </w:tc>
        <w:tc>
          <w:tcPr>
            <w:tcW w:w="1342" w:type="dxa"/>
            <w:tcBorders>
              <w:top w:val="single" w:sz="8" w:space="0" w:color="auto"/>
              <w:left w:val="nil"/>
              <w:bottom w:val="single" w:sz="8" w:space="0" w:color="auto"/>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0.3392</w:t>
            </w:r>
          </w:p>
        </w:tc>
      </w:tr>
      <w:tr w:rsidR="0037105C" w:rsidRPr="0037105C" w:rsidTr="004856ED">
        <w:trPr>
          <w:trHeight w:val="300"/>
          <w:jc w:val="center"/>
        </w:trPr>
        <w:tc>
          <w:tcPr>
            <w:tcW w:w="8657"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37105C" w:rsidRPr="0037105C" w:rsidRDefault="0037105C" w:rsidP="0037105C">
            <w:pPr>
              <w:spacing w:after="0" w:line="240" w:lineRule="auto"/>
              <w:jc w:val="center"/>
              <w:rPr>
                <w:rFonts w:ascii="Tahoma" w:hAnsi="Tahoma" w:cs="Tahoma"/>
                <w:i/>
                <w:iCs/>
                <w:sz w:val="20"/>
                <w:szCs w:val="20"/>
                <w:lang w:val="el-GR" w:eastAsia="el-GR"/>
              </w:rPr>
            </w:pPr>
            <w:r w:rsidRPr="0037105C">
              <w:rPr>
                <w:rFonts w:ascii="Tahoma" w:hAnsi="Tahoma" w:cs="Tahoma"/>
                <w:i/>
                <w:iCs/>
                <w:sz w:val="20"/>
                <w:szCs w:val="20"/>
                <w:lang w:val="el-GR" w:eastAsia="el-GR"/>
              </w:rPr>
              <w:t>Standard errors in parentheses</w:t>
            </w:r>
          </w:p>
        </w:tc>
      </w:tr>
      <w:tr w:rsidR="0037105C" w:rsidRPr="0037105C" w:rsidTr="004856ED">
        <w:trPr>
          <w:trHeight w:val="60"/>
          <w:jc w:val="center"/>
        </w:trPr>
        <w:tc>
          <w:tcPr>
            <w:tcW w:w="8657"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20"/>
                <w:szCs w:val="20"/>
                <w:lang w:val="el-GR" w:eastAsia="el-GR"/>
              </w:rPr>
            </w:pPr>
            <w:r w:rsidRPr="0037105C">
              <w:rPr>
                <w:rFonts w:ascii="Tahoma" w:hAnsi="Tahoma" w:cs="Tahoma"/>
                <w:sz w:val="20"/>
                <w:szCs w:val="20"/>
                <w:lang w:val="el-GR" w:eastAsia="el-GR"/>
              </w:rPr>
              <w:t>*** p&lt;0.01, ** p&lt;0.05, * p&lt;0.1</w:t>
            </w:r>
          </w:p>
        </w:tc>
      </w:tr>
      <w:tr w:rsidR="0037105C" w:rsidRPr="0037105C" w:rsidTr="004856ED">
        <w:trPr>
          <w:trHeight w:val="315"/>
          <w:jc w:val="center"/>
        </w:trPr>
        <w:tc>
          <w:tcPr>
            <w:tcW w:w="2620" w:type="dxa"/>
            <w:tcBorders>
              <w:top w:val="nil"/>
              <w:left w:val="nil"/>
              <w:bottom w:val="nil"/>
              <w:right w:val="nil"/>
            </w:tcBorders>
            <w:shd w:val="clear" w:color="auto" w:fill="auto"/>
            <w:noWrap/>
            <w:vAlign w:val="bottom"/>
            <w:hideMark/>
          </w:tcPr>
          <w:p w:rsidR="00492E22" w:rsidRDefault="00492E22" w:rsidP="0037105C">
            <w:pPr>
              <w:spacing w:after="0" w:line="240" w:lineRule="auto"/>
              <w:rPr>
                <w:rFonts w:cs="Calibri"/>
                <w:color w:val="000000"/>
                <w:lang w:eastAsia="el-GR"/>
              </w:rPr>
            </w:pPr>
          </w:p>
          <w:p w:rsidR="001115EB" w:rsidRDefault="001115EB" w:rsidP="0037105C">
            <w:pPr>
              <w:spacing w:after="0" w:line="240" w:lineRule="auto"/>
              <w:rPr>
                <w:rFonts w:cs="Calibri"/>
                <w:color w:val="000000"/>
                <w:lang w:eastAsia="el-GR"/>
              </w:rPr>
            </w:pPr>
          </w:p>
          <w:p w:rsidR="001115EB" w:rsidRDefault="001115EB" w:rsidP="0037105C">
            <w:pPr>
              <w:spacing w:after="0" w:line="240" w:lineRule="auto"/>
              <w:rPr>
                <w:rFonts w:cs="Calibri"/>
                <w:color w:val="000000"/>
                <w:lang w:eastAsia="el-GR"/>
              </w:rPr>
            </w:pPr>
          </w:p>
          <w:p w:rsidR="001115EB" w:rsidRDefault="001115EB" w:rsidP="0037105C">
            <w:pPr>
              <w:spacing w:after="0" w:line="240" w:lineRule="auto"/>
              <w:rPr>
                <w:rFonts w:cs="Calibri"/>
                <w:color w:val="000000"/>
                <w:lang w:eastAsia="el-GR"/>
              </w:rPr>
            </w:pPr>
          </w:p>
          <w:p w:rsidR="001115EB" w:rsidRDefault="001115EB" w:rsidP="0037105C">
            <w:pPr>
              <w:spacing w:after="0" w:line="240" w:lineRule="auto"/>
              <w:rPr>
                <w:rFonts w:cs="Calibri"/>
                <w:color w:val="000000"/>
                <w:lang w:eastAsia="el-GR"/>
              </w:rPr>
            </w:pPr>
          </w:p>
          <w:p w:rsidR="001115EB" w:rsidRDefault="001115EB" w:rsidP="0037105C">
            <w:pPr>
              <w:spacing w:after="0" w:line="240" w:lineRule="auto"/>
              <w:rPr>
                <w:rFonts w:cs="Calibri"/>
                <w:color w:val="000000"/>
                <w:lang w:eastAsia="el-GR"/>
              </w:rPr>
            </w:pPr>
          </w:p>
          <w:p w:rsidR="001115EB" w:rsidRDefault="001115EB" w:rsidP="0037105C">
            <w:pPr>
              <w:spacing w:after="0" w:line="240" w:lineRule="auto"/>
              <w:rPr>
                <w:rFonts w:cs="Calibri"/>
                <w:color w:val="000000"/>
                <w:lang w:eastAsia="el-GR"/>
              </w:rPr>
            </w:pPr>
          </w:p>
          <w:p w:rsidR="001115EB" w:rsidRPr="0037105C" w:rsidRDefault="001115EB" w:rsidP="0037105C">
            <w:pPr>
              <w:spacing w:after="0" w:line="240" w:lineRule="auto"/>
              <w:rPr>
                <w:rFonts w:cs="Calibri"/>
                <w:color w:val="000000"/>
                <w:lang w:eastAsia="el-GR"/>
              </w:rPr>
            </w:pPr>
          </w:p>
        </w:tc>
        <w:tc>
          <w:tcPr>
            <w:tcW w:w="1359" w:type="dxa"/>
            <w:tcBorders>
              <w:top w:val="nil"/>
              <w:left w:val="nil"/>
              <w:bottom w:val="nil"/>
              <w:right w:val="nil"/>
            </w:tcBorders>
            <w:shd w:val="clear" w:color="auto" w:fill="auto"/>
            <w:noWrap/>
            <w:vAlign w:val="bottom"/>
            <w:hideMark/>
          </w:tcPr>
          <w:p w:rsidR="0037105C" w:rsidRDefault="0037105C" w:rsidP="0037105C">
            <w:pPr>
              <w:spacing w:after="0" w:line="240" w:lineRule="auto"/>
              <w:rPr>
                <w:rFonts w:cs="Calibri"/>
                <w:color w:val="000000"/>
                <w:lang w:eastAsia="el-GR"/>
              </w:rPr>
            </w:pPr>
          </w:p>
          <w:p w:rsidR="00BE6C68" w:rsidRDefault="00BE6C68" w:rsidP="0037105C">
            <w:pPr>
              <w:spacing w:after="0" w:line="240" w:lineRule="auto"/>
              <w:rPr>
                <w:rFonts w:cs="Calibri"/>
                <w:color w:val="000000"/>
                <w:lang w:eastAsia="el-GR"/>
              </w:rPr>
            </w:pPr>
          </w:p>
          <w:p w:rsidR="00BE6C68" w:rsidRDefault="00BE6C68" w:rsidP="0037105C">
            <w:pPr>
              <w:spacing w:after="0" w:line="240" w:lineRule="auto"/>
              <w:rPr>
                <w:rFonts w:cs="Calibri"/>
                <w:color w:val="000000"/>
                <w:lang w:eastAsia="el-GR"/>
              </w:rPr>
            </w:pPr>
          </w:p>
          <w:p w:rsidR="00BE6C68" w:rsidRDefault="00BE6C68" w:rsidP="0037105C">
            <w:pPr>
              <w:spacing w:after="0" w:line="240" w:lineRule="auto"/>
              <w:rPr>
                <w:rFonts w:cs="Calibri"/>
                <w:color w:val="000000"/>
                <w:lang w:eastAsia="el-GR"/>
              </w:rPr>
            </w:pPr>
          </w:p>
          <w:p w:rsidR="00BE6C68" w:rsidRDefault="00BE6C68" w:rsidP="0037105C">
            <w:pPr>
              <w:spacing w:after="0" w:line="240" w:lineRule="auto"/>
              <w:rPr>
                <w:rFonts w:cs="Calibri"/>
                <w:color w:val="000000"/>
                <w:lang w:eastAsia="el-GR"/>
              </w:rPr>
            </w:pPr>
          </w:p>
          <w:p w:rsidR="00BE6C68" w:rsidRDefault="00BE6C68" w:rsidP="0037105C">
            <w:pPr>
              <w:spacing w:after="0" w:line="240" w:lineRule="auto"/>
              <w:rPr>
                <w:rFonts w:cs="Calibri"/>
                <w:color w:val="000000"/>
                <w:lang w:eastAsia="el-GR"/>
              </w:rPr>
            </w:pPr>
          </w:p>
          <w:p w:rsidR="00BE6C68" w:rsidRDefault="00BE6C68" w:rsidP="0037105C">
            <w:pPr>
              <w:spacing w:after="0" w:line="240" w:lineRule="auto"/>
              <w:rPr>
                <w:rFonts w:cs="Calibri"/>
                <w:color w:val="000000"/>
                <w:lang w:eastAsia="el-GR"/>
              </w:rPr>
            </w:pPr>
          </w:p>
          <w:p w:rsidR="00BE6C68" w:rsidRDefault="00BE6C68" w:rsidP="0037105C">
            <w:pPr>
              <w:spacing w:after="0" w:line="240" w:lineRule="auto"/>
              <w:rPr>
                <w:rFonts w:cs="Calibri"/>
                <w:color w:val="000000"/>
                <w:lang w:eastAsia="el-GR"/>
              </w:rPr>
            </w:pPr>
          </w:p>
          <w:p w:rsidR="00640307" w:rsidRDefault="00640307" w:rsidP="0037105C">
            <w:pPr>
              <w:spacing w:after="0" w:line="240" w:lineRule="auto"/>
              <w:rPr>
                <w:rFonts w:cs="Calibri"/>
                <w:color w:val="000000"/>
                <w:lang w:eastAsia="el-GR"/>
              </w:rPr>
            </w:pPr>
          </w:p>
          <w:p w:rsidR="00640307" w:rsidRDefault="00640307" w:rsidP="0037105C">
            <w:pPr>
              <w:spacing w:after="0" w:line="240" w:lineRule="auto"/>
              <w:rPr>
                <w:rFonts w:cs="Calibri"/>
                <w:color w:val="000000"/>
                <w:lang w:eastAsia="el-GR"/>
              </w:rPr>
            </w:pPr>
          </w:p>
          <w:p w:rsidR="00BE6C68" w:rsidRDefault="00BE6C68" w:rsidP="0037105C">
            <w:pPr>
              <w:spacing w:after="0" w:line="240" w:lineRule="auto"/>
              <w:rPr>
                <w:rFonts w:cs="Calibri"/>
                <w:color w:val="000000"/>
                <w:lang w:eastAsia="el-GR"/>
              </w:rPr>
            </w:pPr>
          </w:p>
          <w:p w:rsidR="001115EB" w:rsidRDefault="001115EB" w:rsidP="0037105C">
            <w:pPr>
              <w:spacing w:after="0" w:line="240" w:lineRule="auto"/>
              <w:rPr>
                <w:rFonts w:cs="Calibri"/>
                <w:color w:val="000000"/>
                <w:lang w:eastAsia="el-GR"/>
              </w:rPr>
            </w:pPr>
          </w:p>
          <w:p w:rsidR="00BE6C68" w:rsidRDefault="00BE6C68" w:rsidP="0037105C">
            <w:pPr>
              <w:spacing w:after="0" w:line="240" w:lineRule="auto"/>
              <w:rPr>
                <w:rFonts w:cs="Calibri"/>
                <w:color w:val="000000"/>
                <w:lang w:eastAsia="el-GR"/>
              </w:rPr>
            </w:pPr>
          </w:p>
          <w:p w:rsidR="00BE6C68" w:rsidRPr="00BE6C68" w:rsidRDefault="00BE6C68" w:rsidP="0037105C">
            <w:pPr>
              <w:spacing w:after="0" w:line="240" w:lineRule="auto"/>
              <w:rPr>
                <w:rFonts w:cs="Calibri"/>
                <w:color w:val="000000"/>
                <w:lang w:eastAsia="el-GR"/>
              </w:rPr>
            </w:pPr>
          </w:p>
        </w:tc>
        <w:tc>
          <w:tcPr>
            <w:tcW w:w="1134" w:type="dxa"/>
            <w:tcBorders>
              <w:top w:val="nil"/>
              <w:left w:val="nil"/>
              <w:bottom w:val="nil"/>
              <w:right w:val="nil"/>
            </w:tcBorders>
            <w:shd w:val="clear" w:color="auto" w:fill="auto"/>
            <w:noWrap/>
            <w:vAlign w:val="bottom"/>
            <w:hideMark/>
          </w:tcPr>
          <w:p w:rsidR="0037105C" w:rsidRDefault="0037105C" w:rsidP="0037105C">
            <w:pPr>
              <w:spacing w:after="0" w:line="240" w:lineRule="auto"/>
              <w:rPr>
                <w:rFonts w:cs="Calibri"/>
                <w:color w:val="000000"/>
                <w:lang w:eastAsia="el-GR"/>
              </w:rPr>
            </w:pPr>
          </w:p>
          <w:p w:rsidR="00492E22" w:rsidRDefault="00492E22" w:rsidP="0037105C">
            <w:pPr>
              <w:spacing w:after="0" w:line="240" w:lineRule="auto"/>
              <w:rPr>
                <w:rFonts w:cs="Calibri"/>
                <w:color w:val="000000"/>
                <w:lang w:eastAsia="el-GR"/>
              </w:rPr>
            </w:pPr>
          </w:p>
          <w:p w:rsidR="00492E22" w:rsidRPr="00492E22" w:rsidRDefault="00492E22" w:rsidP="0037105C">
            <w:pPr>
              <w:spacing w:after="0" w:line="240" w:lineRule="auto"/>
              <w:rPr>
                <w:rFonts w:cs="Calibri"/>
                <w:color w:val="000000"/>
                <w:lang w:eastAsia="el-GR"/>
              </w:rPr>
            </w:pPr>
          </w:p>
        </w:tc>
        <w:tc>
          <w:tcPr>
            <w:tcW w:w="1130" w:type="dxa"/>
            <w:tcBorders>
              <w:top w:val="nil"/>
              <w:left w:val="nil"/>
              <w:bottom w:val="nil"/>
              <w:right w:val="nil"/>
            </w:tcBorders>
            <w:shd w:val="clear" w:color="auto" w:fill="auto"/>
            <w:noWrap/>
            <w:vAlign w:val="bottom"/>
            <w:hideMark/>
          </w:tcPr>
          <w:p w:rsidR="0037105C" w:rsidRPr="0037105C" w:rsidRDefault="0037105C" w:rsidP="0037105C">
            <w:pPr>
              <w:spacing w:after="0" w:line="240" w:lineRule="auto"/>
              <w:rPr>
                <w:rFonts w:cs="Calibri"/>
                <w:color w:val="000000"/>
                <w:lang w:val="el-GR" w:eastAsia="el-GR"/>
              </w:rPr>
            </w:pPr>
          </w:p>
        </w:tc>
        <w:tc>
          <w:tcPr>
            <w:tcW w:w="1072" w:type="dxa"/>
            <w:tcBorders>
              <w:top w:val="nil"/>
              <w:left w:val="nil"/>
              <w:bottom w:val="nil"/>
              <w:right w:val="nil"/>
            </w:tcBorders>
            <w:shd w:val="clear" w:color="auto" w:fill="auto"/>
            <w:noWrap/>
            <w:vAlign w:val="bottom"/>
            <w:hideMark/>
          </w:tcPr>
          <w:p w:rsidR="0037105C" w:rsidRPr="0037105C" w:rsidRDefault="0037105C" w:rsidP="0037105C">
            <w:pPr>
              <w:spacing w:after="0" w:line="240" w:lineRule="auto"/>
              <w:rPr>
                <w:rFonts w:cs="Calibri"/>
                <w:color w:val="000000"/>
                <w:lang w:val="el-GR" w:eastAsia="el-GR"/>
              </w:rPr>
            </w:pPr>
          </w:p>
        </w:tc>
        <w:tc>
          <w:tcPr>
            <w:tcW w:w="1342" w:type="dxa"/>
            <w:tcBorders>
              <w:top w:val="nil"/>
              <w:left w:val="nil"/>
              <w:bottom w:val="nil"/>
              <w:right w:val="nil"/>
            </w:tcBorders>
            <w:shd w:val="clear" w:color="auto" w:fill="auto"/>
            <w:noWrap/>
            <w:vAlign w:val="bottom"/>
            <w:hideMark/>
          </w:tcPr>
          <w:p w:rsidR="0037105C" w:rsidRPr="0037105C" w:rsidRDefault="0037105C" w:rsidP="0037105C">
            <w:pPr>
              <w:spacing w:after="0" w:line="240" w:lineRule="auto"/>
              <w:rPr>
                <w:rFonts w:cs="Calibri"/>
                <w:color w:val="000000"/>
                <w:lang w:val="el-GR" w:eastAsia="el-GR"/>
              </w:rPr>
            </w:pPr>
          </w:p>
        </w:tc>
      </w:tr>
      <w:tr w:rsidR="0037105C" w:rsidRPr="0037105C" w:rsidTr="004856ED">
        <w:trPr>
          <w:trHeight w:val="315"/>
          <w:jc w:val="center"/>
        </w:trPr>
        <w:tc>
          <w:tcPr>
            <w:tcW w:w="8657"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37105C" w:rsidRPr="0037105C" w:rsidRDefault="0037105C" w:rsidP="0037105C">
            <w:pPr>
              <w:spacing w:after="0" w:line="240" w:lineRule="auto"/>
              <w:jc w:val="center"/>
              <w:rPr>
                <w:rFonts w:ascii="Tahoma" w:hAnsi="Tahoma" w:cs="Tahoma"/>
                <w:color w:val="000000"/>
                <w:sz w:val="20"/>
                <w:szCs w:val="20"/>
                <w:lang w:val="el-GR" w:eastAsia="el-GR"/>
              </w:rPr>
            </w:pPr>
            <w:r w:rsidRPr="0037105C">
              <w:rPr>
                <w:rFonts w:ascii="Tahoma" w:hAnsi="Tahoma" w:cs="Tahoma"/>
                <w:b/>
                <w:bCs/>
                <w:i/>
                <w:iCs/>
                <w:color w:val="000000"/>
                <w:sz w:val="20"/>
                <w:szCs w:val="20"/>
                <w:lang w:val="el-GR" w:eastAsia="el-GR"/>
              </w:rPr>
              <w:lastRenderedPageBreak/>
              <w:t>TABLE 17</w:t>
            </w:r>
            <w:r w:rsidRPr="0037105C">
              <w:rPr>
                <w:rFonts w:ascii="Tahoma" w:hAnsi="Tahoma" w:cs="Tahoma"/>
                <w:color w:val="000000"/>
                <w:sz w:val="20"/>
                <w:szCs w:val="20"/>
                <w:lang w:val="el-GR" w:eastAsia="el-GR"/>
              </w:rPr>
              <w:t>: 2006 - 2009 Medium Firms Revenue</w:t>
            </w:r>
          </w:p>
        </w:tc>
      </w:tr>
      <w:tr w:rsidR="0037105C" w:rsidRPr="0037105C" w:rsidTr="004856ED">
        <w:trPr>
          <w:trHeight w:val="315"/>
          <w:jc w:val="center"/>
        </w:trPr>
        <w:tc>
          <w:tcPr>
            <w:tcW w:w="2620" w:type="dxa"/>
            <w:tcBorders>
              <w:top w:val="nil"/>
              <w:left w:val="single" w:sz="8" w:space="0" w:color="auto"/>
              <w:bottom w:val="single" w:sz="8" w:space="0" w:color="auto"/>
              <w:right w:val="single" w:sz="4" w:space="0" w:color="auto"/>
            </w:tcBorders>
            <w:shd w:val="clear" w:color="000000" w:fill="EEECE1"/>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VARIABLES</w:t>
            </w:r>
          </w:p>
        </w:tc>
        <w:tc>
          <w:tcPr>
            <w:tcW w:w="6037"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37105C" w:rsidRPr="0037105C" w:rsidRDefault="0037105C" w:rsidP="0037105C">
            <w:pPr>
              <w:spacing w:after="0" w:line="240" w:lineRule="auto"/>
              <w:jc w:val="center"/>
              <w:rPr>
                <w:rFonts w:ascii="Tahoma" w:hAnsi="Tahoma" w:cs="Tahoma"/>
                <w:b/>
                <w:bCs/>
                <w:i/>
                <w:iCs/>
                <w:sz w:val="20"/>
                <w:szCs w:val="20"/>
                <w:lang w:eastAsia="el-GR"/>
              </w:rPr>
            </w:pPr>
            <w:r w:rsidRPr="0037105C">
              <w:rPr>
                <w:rFonts w:ascii="Tahoma" w:hAnsi="Tahoma" w:cs="Tahoma"/>
                <w:b/>
                <w:bCs/>
                <w:i/>
                <w:iCs/>
                <w:sz w:val="20"/>
                <w:szCs w:val="20"/>
                <w:lang w:eastAsia="el-GR"/>
              </w:rPr>
              <w:t>CEO Compensation per respective measure</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Net Income</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1.897***</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1.756***</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rPr>
                <w:rFonts w:cs="Calibri"/>
                <w:color w:val="000000"/>
                <w:lang w:val="el-GR" w:eastAsia="el-GR"/>
              </w:rPr>
            </w:pPr>
            <w:r w:rsidRPr="0037105C">
              <w:rPr>
                <w:rFonts w:cs="Calibri"/>
                <w:color w:val="000000"/>
                <w:lang w:val="el-GR" w:eastAsia="el-GR"/>
              </w:rPr>
              <w:t> </w:t>
            </w:r>
          </w:p>
        </w:tc>
        <w:tc>
          <w:tcPr>
            <w:tcW w:w="1359"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(0.602)</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(0.605)</w:t>
            </w:r>
          </w:p>
        </w:tc>
        <w:tc>
          <w:tcPr>
            <w:tcW w:w="1342" w:type="dxa"/>
            <w:tcBorders>
              <w:top w:val="nil"/>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 </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Stock Price</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108.4**</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91.84*</w:t>
            </w:r>
          </w:p>
        </w:tc>
        <w:tc>
          <w:tcPr>
            <w:tcW w:w="1342" w:type="dxa"/>
            <w:tcBorders>
              <w:top w:val="nil"/>
              <w:left w:val="nil"/>
              <w:bottom w:val="nil"/>
              <w:right w:val="single" w:sz="8" w:space="0" w:color="auto"/>
            </w:tcBorders>
            <w:shd w:val="clear" w:color="auto" w:fill="auto"/>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81.13*</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rPr>
                <w:rFonts w:cs="Calibri"/>
                <w:color w:val="000000"/>
                <w:lang w:val="el-GR" w:eastAsia="el-GR"/>
              </w:rPr>
            </w:pPr>
            <w:r w:rsidRPr="0037105C">
              <w:rPr>
                <w:rFonts w:cs="Calibri"/>
                <w:color w:val="000000"/>
                <w:lang w:val="el-GR" w:eastAsia="el-GR"/>
              </w:rPr>
              <w:t> </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(47.29)</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(47.25)</w:t>
            </w:r>
          </w:p>
        </w:tc>
        <w:tc>
          <w:tcPr>
            <w:tcW w:w="1342" w:type="dxa"/>
            <w:tcBorders>
              <w:top w:val="nil"/>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(48.64)</w:t>
            </w:r>
          </w:p>
        </w:tc>
      </w:tr>
      <w:tr w:rsidR="0037105C" w:rsidRPr="0037105C" w:rsidTr="004856ED">
        <w:trPr>
          <w:trHeight w:val="300"/>
          <w:jc w:val="center"/>
        </w:trPr>
        <w:tc>
          <w:tcPr>
            <w:tcW w:w="2620" w:type="dxa"/>
            <w:vMerge w:val="restart"/>
            <w:tcBorders>
              <w:top w:val="nil"/>
              <w:left w:val="single" w:sz="8" w:space="0" w:color="auto"/>
              <w:bottom w:val="nil"/>
              <w:right w:val="single" w:sz="4" w:space="0" w:color="auto"/>
            </w:tcBorders>
            <w:shd w:val="clear" w:color="000000" w:fill="FFFFFF"/>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Earnings  per Share</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595.5***</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342" w:type="dxa"/>
            <w:tcBorders>
              <w:top w:val="nil"/>
              <w:left w:val="nil"/>
              <w:bottom w:val="nil"/>
              <w:right w:val="single" w:sz="8" w:space="0" w:color="auto"/>
            </w:tcBorders>
            <w:shd w:val="clear" w:color="auto" w:fill="auto"/>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501.5**</w:t>
            </w:r>
          </w:p>
        </w:tc>
      </w:tr>
      <w:tr w:rsidR="0037105C" w:rsidRPr="0037105C" w:rsidTr="004856ED">
        <w:trPr>
          <w:trHeight w:val="315"/>
          <w:jc w:val="center"/>
        </w:trPr>
        <w:tc>
          <w:tcPr>
            <w:tcW w:w="2620" w:type="dxa"/>
            <w:vMerge/>
            <w:tcBorders>
              <w:top w:val="nil"/>
              <w:left w:val="single" w:sz="8" w:space="0" w:color="auto"/>
              <w:bottom w:val="nil"/>
              <w:right w:val="single" w:sz="4" w:space="0" w:color="auto"/>
            </w:tcBorders>
            <w:vAlign w:val="center"/>
            <w:hideMark/>
          </w:tcPr>
          <w:p w:rsidR="0037105C" w:rsidRPr="0037105C" w:rsidRDefault="0037105C" w:rsidP="0037105C">
            <w:pPr>
              <w:spacing w:after="0" w:line="240" w:lineRule="auto"/>
              <w:rPr>
                <w:rFonts w:ascii="Tahoma" w:hAnsi="Tahoma" w:cs="Tahoma"/>
                <w:b/>
                <w:bCs/>
                <w:sz w:val="20"/>
                <w:szCs w:val="20"/>
                <w:lang w:val="el-GR" w:eastAsia="el-GR"/>
              </w:rPr>
            </w:pP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(217.9)</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342" w:type="dxa"/>
            <w:tcBorders>
              <w:top w:val="nil"/>
              <w:left w:val="nil"/>
              <w:bottom w:val="single" w:sz="8" w:space="0" w:color="auto"/>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(224.6)</w:t>
            </w:r>
          </w:p>
        </w:tc>
      </w:tr>
      <w:tr w:rsidR="0037105C" w:rsidRPr="0037105C" w:rsidTr="004856ED">
        <w:trPr>
          <w:trHeight w:val="300"/>
          <w:jc w:val="center"/>
        </w:trPr>
        <w:tc>
          <w:tcPr>
            <w:tcW w:w="2620" w:type="dxa"/>
            <w:tcBorders>
              <w:top w:val="single" w:sz="8" w:space="0" w:color="auto"/>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Constant</w:t>
            </w:r>
          </w:p>
        </w:tc>
        <w:tc>
          <w:tcPr>
            <w:tcW w:w="1359"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683,356</w:t>
            </w:r>
          </w:p>
        </w:tc>
        <w:tc>
          <w:tcPr>
            <w:tcW w:w="1134"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416,827</w:t>
            </w:r>
          </w:p>
        </w:tc>
        <w:tc>
          <w:tcPr>
            <w:tcW w:w="1130"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639,364</w:t>
            </w:r>
          </w:p>
        </w:tc>
        <w:tc>
          <w:tcPr>
            <w:tcW w:w="1072"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192,837</w:t>
            </w:r>
          </w:p>
        </w:tc>
        <w:tc>
          <w:tcPr>
            <w:tcW w:w="1342" w:type="dxa"/>
            <w:tcBorders>
              <w:top w:val="nil"/>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244,484</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rPr>
                <w:rFonts w:cs="Calibri"/>
                <w:color w:val="000000"/>
                <w:lang w:val="el-GR" w:eastAsia="el-GR"/>
              </w:rPr>
            </w:pPr>
            <w:r w:rsidRPr="0037105C">
              <w:rPr>
                <w:rFonts w:cs="Calibri"/>
                <w:color w:val="000000"/>
                <w:lang w:val="el-GR" w:eastAsia="el-GR"/>
              </w:rPr>
              <w:t> </w:t>
            </w:r>
          </w:p>
        </w:tc>
        <w:tc>
          <w:tcPr>
            <w:tcW w:w="1359"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(861,026)</w:t>
            </w:r>
          </w:p>
        </w:tc>
        <w:tc>
          <w:tcPr>
            <w:tcW w:w="1134"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(898,673)</w:t>
            </w:r>
          </w:p>
        </w:tc>
        <w:tc>
          <w:tcPr>
            <w:tcW w:w="1130"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(868,010)</w:t>
            </w:r>
          </w:p>
        </w:tc>
        <w:tc>
          <w:tcPr>
            <w:tcW w:w="1072"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(894,738)</w:t>
            </w:r>
          </w:p>
        </w:tc>
        <w:tc>
          <w:tcPr>
            <w:tcW w:w="1342" w:type="dxa"/>
            <w:tcBorders>
              <w:top w:val="nil"/>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(898,080)</w:t>
            </w:r>
          </w:p>
        </w:tc>
      </w:tr>
      <w:tr w:rsidR="0037105C" w:rsidRPr="0037105C" w:rsidTr="004856ED">
        <w:trPr>
          <w:trHeight w:val="300"/>
          <w:jc w:val="center"/>
        </w:trPr>
        <w:tc>
          <w:tcPr>
            <w:tcW w:w="2620"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Observations</w:t>
            </w:r>
          </w:p>
        </w:tc>
        <w:tc>
          <w:tcPr>
            <w:tcW w:w="1359" w:type="dxa"/>
            <w:tcBorders>
              <w:top w:val="dashed" w:sz="4" w:space="0" w:color="auto"/>
              <w:left w:val="nil"/>
              <w:bottom w:val="dashed" w:sz="4" w:space="0" w:color="auto"/>
              <w:right w:val="nil"/>
            </w:tcBorders>
            <w:shd w:val="clear" w:color="000000" w:fill="FFFFFF"/>
            <w:noWrap/>
            <w:vAlign w:val="bottom"/>
            <w:hideMark/>
          </w:tcPr>
          <w:p w:rsidR="0037105C" w:rsidRPr="00492E22" w:rsidRDefault="0037105C" w:rsidP="00D34FDC">
            <w:pPr>
              <w:spacing w:after="0" w:line="240" w:lineRule="auto"/>
              <w:jc w:val="center"/>
              <w:rPr>
                <w:rFonts w:ascii="Tahoma" w:hAnsi="Tahoma" w:cs="Tahoma"/>
                <w:sz w:val="16"/>
                <w:szCs w:val="16"/>
                <w:lang w:val="el-GR" w:eastAsia="el-GR"/>
              </w:rPr>
            </w:pPr>
            <w:r w:rsidRPr="00492E22">
              <w:rPr>
                <w:rFonts w:ascii="Tahoma" w:hAnsi="Tahoma" w:cs="Tahoma"/>
                <w:sz w:val="16"/>
                <w:szCs w:val="16"/>
                <w:lang w:val="el-GR" w:eastAsia="el-GR"/>
              </w:rPr>
              <w:t>6</w:t>
            </w:r>
            <w:r w:rsidR="00D34FDC" w:rsidRPr="00492E22">
              <w:rPr>
                <w:rFonts w:ascii="Tahoma" w:hAnsi="Tahoma" w:cs="Tahoma"/>
                <w:sz w:val="16"/>
                <w:szCs w:val="16"/>
                <w:lang w:val="el-GR" w:eastAsia="el-GR"/>
              </w:rPr>
              <w:t>14</w:t>
            </w:r>
          </w:p>
        </w:tc>
        <w:tc>
          <w:tcPr>
            <w:tcW w:w="1134" w:type="dxa"/>
            <w:tcBorders>
              <w:top w:val="dashed" w:sz="4" w:space="0" w:color="auto"/>
              <w:left w:val="nil"/>
              <w:bottom w:val="dashed" w:sz="4" w:space="0" w:color="auto"/>
              <w:right w:val="nil"/>
            </w:tcBorders>
            <w:shd w:val="clear" w:color="000000" w:fill="FFFFFF"/>
            <w:noWrap/>
            <w:vAlign w:val="bottom"/>
            <w:hideMark/>
          </w:tcPr>
          <w:p w:rsidR="0037105C" w:rsidRPr="00492E22" w:rsidRDefault="0037105C" w:rsidP="00D34FDC">
            <w:pPr>
              <w:spacing w:after="0" w:line="240" w:lineRule="auto"/>
              <w:jc w:val="center"/>
              <w:rPr>
                <w:rFonts w:ascii="Tahoma" w:hAnsi="Tahoma" w:cs="Tahoma"/>
                <w:sz w:val="16"/>
                <w:szCs w:val="16"/>
                <w:lang w:val="el-GR" w:eastAsia="el-GR"/>
              </w:rPr>
            </w:pPr>
            <w:r w:rsidRPr="00492E22">
              <w:rPr>
                <w:rFonts w:ascii="Tahoma" w:hAnsi="Tahoma" w:cs="Tahoma"/>
                <w:sz w:val="16"/>
                <w:szCs w:val="16"/>
                <w:lang w:val="el-GR" w:eastAsia="el-GR"/>
              </w:rPr>
              <w:t>6</w:t>
            </w:r>
            <w:r w:rsidR="00D34FDC" w:rsidRPr="00492E22">
              <w:rPr>
                <w:rFonts w:ascii="Tahoma" w:hAnsi="Tahoma" w:cs="Tahoma"/>
                <w:sz w:val="16"/>
                <w:szCs w:val="16"/>
                <w:lang w:val="el-GR" w:eastAsia="el-GR"/>
              </w:rPr>
              <w:t>14</w:t>
            </w:r>
          </w:p>
        </w:tc>
        <w:tc>
          <w:tcPr>
            <w:tcW w:w="1130" w:type="dxa"/>
            <w:tcBorders>
              <w:top w:val="dashed" w:sz="4" w:space="0" w:color="auto"/>
              <w:left w:val="nil"/>
              <w:bottom w:val="dashed" w:sz="4" w:space="0" w:color="auto"/>
              <w:right w:val="nil"/>
            </w:tcBorders>
            <w:shd w:val="clear" w:color="000000" w:fill="FFFFFF"/>
            <w:noWrap/>
            <w:vAlign w:val="bottom"/>
            <w:hideMark/>
          </w:tcPr>
          <w:p w:rsidR="0037105C" w:rsidRPr="00492E22" w:rsidRDefault="0037105C" w:rsidP="00D34FDC">
            <w:pPr>
              <w:spacing w:after="0" w:line="240" w:lineRule="auto"/>
              <w:jc w:val="center"/>
              <w:rPr>
                <w:rFonts w:ascii="Tahoma" w:hAnsi="Tahoma" w:cs="Tahoma"/>
                <w:sz w:val="16"/>
                <w:szCs w:val="16"/>
                <w:lang w:val="el-GR" w:eastAsia="el-GR"/>
              </w:rPr>
            </w:pPr>
            <w:r w:rsidRPr="00492E22">
              <w:rPr>
                <w:rFonts w:ascii="Tahoma" w:hAnsi="Tahoma" w:cs="Tahoma"/>
                <w:sz w:val="16"/>
                <w:szCs w:val="16"/>
                <w:lang w:val="el-GR" w:eastAsia="el-GR"/>
              </w:rPr>
              <w:t>6</w:t>
            </w:r>
            <w:r w:rsidR="00D34FDC" w:rsidRPr="00492E22">
              <w:rPr>
                <w:rFonts w:ascii="Tahoma" w:hAnsi="Tahoma" w:cs="Tahoma"/>
                <w:sz w:val="16"/>
                <w:szCs w:val="16"/>
                <w:lang w:val="el-GR" w:eastAsia="el-GR"/>
              </w:rPr>
              <w:t>14</w:t>
            </w:r>
          </w:p>
        </w:tc>
        <w:tc>
          <w:tcPr>
            <w:tcW w:w="1072" w:type="dxa"/>
            <w:tcBorders>
              <w:top w:val="dashed" w:sz="4" w:space="0" w:color="auto"/>
              <w:left w:val="nil"/>
              <w:bottom w:val="dashed" w:sz="4" w:space="0" w:color="auto"/>
              <w:right w:val="nil"/>
            </w:tcBorders>
            <w:shd w:val="clear" w:color="000000" w:fill="FFFFFF"/>
            <w:noWrap/>
            <w:vAlign w:val="bottom"/>
            <w:hideMark/>
          </w:tcPr>
          <w:p w:rsidR="0037105C" w:rsidRPr="00492E22" w:rsidRDefault="0037105C" w:rsidP="00D34FDC">
            <w:pPr>
              <w:spacing w:after="0" w:line="240" w:lineRule="auto"/>
              <w:jc w:val="center"/>
              <w:rPr>
                <w:rFonts w:ascii="Tahoma" w:hAnsi="Tahoma" w:cs="Tahoma"/>
                <w:sz w:val="16"/>
                <w:szCs w:val="16"/>
                <w:lang w:val="el-GR" w:eastAsia="el-GR"/>
              </w:rPr>
            </w:pPr>
            <w:r w:rsidRPr="00492E22">
              <w:rPr>
                <w:rFonts w:ascii="Tahoma" w:hAnsi="Tahoma" w:cs="Tahoma"/>
                <w:sz w:val="16"/>
                <w:szCs w:val="16"/>
                <w:lang w:val="el-GR" w:eastAsia="el-GR"/>
              </w:rPr>
              <w:t>6</w:t>
            </w:r>
            <w:r w:rsidR="00D34FDC" w:rsidRPr="00492E22">
              <w:rPr>
                <w:rFonts w:ascii="Tahoma" w:hAnsi="Tahoma" w:cs="Tahoma"/>
                <w:sz w:val="16"/>
                <w:szCs w:val="16"/>
                <w:lang w:val="el-GR" w:eastAsia="el-GR"/>
              </w:rPr>
              <w:t>14</w:t>
            </w:r>
          </w:p>
        </w:tc>
        <w:tc>
          <w:tcPr>
            <w:tcW w:w="1342" w:type="dxa"/>
            <w:tcBorders>
              <w:top w:val="dashed" w:sz="4" w:space="0" w:color="auto"/>
              <w:left w:val="nil"/>
              <w:bottom w:val="dashed" w:sz="4" w:space="0" w:color="auto"/>
              <w:right w:val="single" w:sz="8" w:space="0" w:color="auto"/>
            </w:tcBorders>
            <w:shd w:val="clear" w:color="000000" w:fill="FFFFFF"/>
            <w:noWrap/>
            <w:vAlign w:val="bottom"/>
            <w:hideMark/>
          </w:tcPr>
          <w:p w:rsidR="0037105C" w:rsidRPr="00492E22" w:rsidRDefault="0037105C" w:rsidP="00D34FDC">
            <w:pPr>
              <w:spacing w:after="0" w:line="240" w:lineRule="auto"/>
              <w:jc w:val="center"/>
              <w:rPr>
                <w:rFonts w:ascii="Tahoma" w:hAnsi="Tahoma" w:cs="Tahoma"/>
                <w:sz w:val="16"/>
                <w:szCs w:val="16"/>
                <w:lang w:val="el-GR" w:eastAsia="el-GR"/>
              </w:rPr>
            </w:pPr>
            <w:r w:rsidRPr="00492E22">
              <w:rPr>
                <w:rFonts w:ascii="Tahoma" w:hAnsi="Tahoma" w:cs="Tahoma"/>
                <w:sz w:val="16"/>
                <w:szCs w:val="16"/>
                <w:lang w:val="el-GR" w:eastAsia="el-GR"/>
              </w:rPr>
              <w:t>6</w:t>
            </w:r>
            <w:r w:rsidR="00D34FDC" w:rsidRPr="00492E22">
              <w:rPr>
                <w:rFonts w:ascii="Tahoma" w:hAnsi="Tahoma" w:cs="Tahoma"/>
                <w:sz w:val="16"/>
                <w:szCs w:val="16"/>
                <w:lang w:val="el-GR" w:eastAsia="el-GR"/>
              </w:rPr>
              <w:t>14</w:t>
            </w:r>
          </w:p>
        </w:tc>
      </w:tr>
      <w:tr w:rsidR="0037105C" w:rsidRPr="0037105C" w:rsidTr="004856ED">
        <w:trPr>
          <w:trHeight w:val="315"/>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20"/>
                <w:szCs w:val="20"/>
                <w:lang w:val="el-GR" w:eastAsia="el-GR"/>
              </w:rPr>
            </w:pPr>
            <w:r w:rsidRPr="0037105C">
              <w:rPr>
                <w:rFonts w:ascii="Tahoma" w:hAnsi="Tahoma" w:cs="Tahoma"/>
                <w:sz w:val="20"/>
                <w:szCs w:val="20"/>
                <w:lang w:val="el-GR" w:eastAsia="el-GR"/>
              </w:rPr>
              <w:t>Correlation</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0.3163</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0.5733</w:t>
            </w:r>
          </w:p>
        </w:tc>
      </w:tr>
      <w:tr w:rsidR="0037105C" w:rsidRPr="0037105C" w:rsidTr="004856ED">
        <w:trPr>
          <w:trHeight w:val="315"/>
          <w:jc w:val="center"/>
        </w:trPr>
        <w:tc>
          <w:tcPr>
            <w:tcW w:w="2620"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R-squared adjusted</w:t>
            </w:r>
          </w:p>
        </w:tc>
        <w:tc>
          <w:tcPr>
            <w:tcW w:w="1359"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0.4447</w:t>
            </w:r>
          </w:p>
        </w:tc>
        <w:tc>
          <w:tcPr>
            <w:tcW w:w="1134"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0.439</w:t>
            </w:r>
          </w:p>
        </w:tc>
        <w:tc>
          <w:tcPr>
            <w:tcW w:w="1130"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0.4417</w:t>
            </w:r>
          </w:p>
        </w:tc>
        <w:tc>
          <w:tcPr>
            <w:tcW w:w="1072"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0.448</w:t>
            </w:r>
          </w:p>
        </w:tc>
        <w:tc>
          <w:tcPr>
            <w:tcW w:w="1342" w:type="dxa"/>
            <w:tcBorders>
              <w:top w:val="single" w:sz="8" w:space="0" w:color="auto"/>
              <w:left w:val="nil"/>
              <w:bottom w:val="single" w:sz="8" w:space="0" w:color="auto"/>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0.4439</w:t>
            </w:r>
          </w:p>
        </w:tc>
      </w:tr>
      <w:tr w:rsidR="0037105C" w:rsidRPr="0037105C" w:rsidTr="004856ED">
        <w:trPr>
          <w:trHeight w:val="300"/>
          <w:jc w:val="center"/>
        </w:trPr>
        <w:tc>
          <w:tcPr>
            <w:tcW w:w="8657"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37105C" w:rsidRPr="0037105C" w:rsidRDefault="0037105C" w:rsidP="0037105C">
            <w:pPr>
              <w:spacing w:after="0" w:line="240" w:lineRule="auto"/>
              <w:jc w:val="center"/>
              <w:rPr>
                <w:rFonts w:ascii="Tahoma" w:hAnsi="Tahoma" w:cs="Tahoma"/>
                <w:i/>
                <w:iCs/>
                <w:sz w:val="20"/>
                <w:szCs w:val="20"/>
                <w:lang w:val="el-GR" w:eastAsia="el-GR"/>
              </w:rPr>
            </w:pPr>
            <w:r w:rsidRPr="0037105C">
              <w:rPr>
                <w:rFonts w:ascii="Tahoma" w:hAnsi="Tahoma" w:cs="Tahoma"/>
                <w:i/>
                <w:iCs/>
                <w:sz w:val="20"/>
                <w:szCs w:val="20"/>
                <w:lang w:val="el-GR" w:eastAsia="el-GR"/>
              </w:rPr>
              <w:t>Standard errors in parentheses</w:t>
            </w:r>
          </w:p>
        </w:tc>
      </w:tr>
      <w:tr w:rsidR="0037105C" w:rsidRPr="0037105C" w:rsidTr="004856ED">
        <w:trPr>
          <w:trHeight w:val="60"/>
          <w:jc w:val="center"/>
        </w:trPr>
        <w:tc>
          <w:tcPr>
            <w:tcW w:w="8657"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20"/>
                <w:szCs w:val="20"/>
                <w:lang w:val="el-GR" w:eastAsia="el-GR"/>
              </w:rPr>
            </w:pPr>
            <w:r w:rsidRPr="0037105C">
              <w:rPr>
                <w:rFonts w:ascii="Tahoma" w:hAnsi="Tahoma" w:cs="Tahoma"/>
                <w:sz w:val="20"/>
                <w:szCs w:val="20"/>
                <w:lang w:val="el-GR" w:eastAsia="el-GR"/>
              </w:rPr>
              <w:t>*** p&lt;0.01, ** p&lt;0.05, * p&lt;0.1</w:t>
            </w:r>
          </w:p>
        </w:tc>
      </w:tr>
      <w:tr w:rsidR="0037105C" w:rsidRPr="0037105C" w:rsidTr="004856ED">
        <w:trPr>
          <w:trHeight w:val="315"/>
          <w:jc w:val="center"/>
        </w:trPr>
        <w:tc>
          <w:tcPr>
            <w:tcW w:w="2620" w:type="dxa"/>
            <w:tcBorders>
              <w:top w:val="nil"/>
              <w:left w:val="nil"/>
              <w:bottom w:val="nil"/>
              <w:right w:val="nil"/>
            </w:tcBorders>
            <w:shd w:val="clear" w:color="auto" w:fill="auto"/>
            <w:noWrap/>
            <w:vAlign w:val="bottom"/>
            <w:hideMark/>
          </w:tcPr>
          <w:p w:rsidR="0037105C" w:rsidRDefault="0037105C" w:rsidP="0037105C">
            <w:pPr>
              <w:spacing w:after="0" w:line="240" w:lineRule="auto"/>
              <w:rPr>
                <w:rFonts w:cs="Calibri"/>
                <w:color w:val="000000"/>
                <w:lang w:eastAsia="el-GR"/>
              </w:rPr>
            </w:pPr>
          </w:p>
          <w:p w:rsidR="0037105C" w:rsidRDefault="0037105C" w:rsidP="0037105C">
            <w:pPr>
              <w:spacing w:after="0" w:line="240" w:lineRule="auto"/>
              <w:rPr>
                <w:rFonts w:cs="Calibri"/>
                <w:color w:val="000000"/>
                <w:lang w:eastAsia="el-GR"/>
              </w:rPr>
            </w:pPr>
          </w:p>
          <w:p w:rsidR="00492E22" w:rsidRPr="0037105C" w:rsidRDefault="00492E22" w:rsidP="0037105C">
            <w:pPr>
              <w:spacing w:after="0" w:line="240" w:lineRule="auto"/>
              <w:rPr>
                <w:rFonts w:cs="Calibri"/>
                <w:color w:val="000000"/>
                <w:lang w:eastAsia="el-GR"/>
              </w:rPr>
            </w:pPr>
          </w:p>
        </w:tc>
        <w:tc>
          <w:tcPr>
            <w:tcW w:w="1359" w:type="dxa"/>
            <w:tcBorders>
              <w:top w:val="nil"/>
              <w:left w:val="nil"/>
              <w:bottom w:val="nil"/>
              <w:right w:val="nil"/>
            </w:tcBorders>
            <w:shd w:val="clear" w:color="auto" w:fill="auto"/>
            <w:noWrap/>
            <w:vAlign w:val="bottom"/>
            <w:hideMark/>
          </w:tcPr>
          <w:p w:rsidR="0037105C" w:rsidRPr="0037105C" w:rsidRDefault="0037105C" w:rsidP="0037105C">
            <w:pPr>
              <w:spacing w:after="0" w:line="240" w:lineRule="auto"/>
              <w:rPr>
                <w:rFonts w:cs="Calibri"/>
                <w:color w:val="000000"/>
                <w:lang w:val="el-GR" w:eastAsia="el-GR"/>
              </w:rPr>
            </w:pPr>
          </w:p>
        </w:tc>
        <w:tc>
          <w:tcPr>
            <w:tcW w:w="1134" w:type="dxa"/>
            <w:tcBorders>
              <w:top w:val="nil"/>
              <w:left w:val="nil"/>
              <w:bottom w:val="nil"/>
              <w:right w:val="nil"/>
            </w:tcBorders>
            <w:shd w:val="clear" w:color="auto" w:fill="auto"/>
            <w:noWrap/>
            <w:vAlign w:val="bottom"/>
            <w:hideMark/>
          </w:tcPr>
          <w:p w:rsidR="0037105C" w:rsidRPr="0037105C" w:rsidRDefault="0037105C" w:rsidP="0037105C">
            <w:pPr>
              <w:spacing w:after="0" w:line="240" w:lineRule="auto"/>
              <w:rPr>
                <w:rFonts w:cs="Calibri"/>
                <w:color w:val="000000"/>
                <w:lang w:val="el-GR" w:eastAsia="el-GR"/>
              </w:rPr>
            </w:pPr>
          </w:p>
        </w:tc>
        <w:tc>
          <w:tcPr>
            <w:tcW w:w="1130" w:type="dxa"/>
            <w:tcBorders>
              <w:top w:val="nil"/>
              <w:left w:val="nil"/>
              <w:bottom w:val="nil"/>
              <w:right w:val="nil"/>
            </w:tcBorders>
            <w:shd w:val="clear" w:color="auto" w:fill="auto"/>
            <w:noWrap/>
            <w:vAlign w:val="bottom"/>
            <w:hideMark/>
          </w:tcPr>
          <w:p w:rsidR="0037105C" w:rsidRPr="0037105C" w:rsidRDefault="0037105C" w:rsidP="0037105C">
            <w:pPr>
              <w:spacing w:after="0" w:line="240" w:lineRule="auto"/>
              <w:rPr>
                <w:rFonts w:cs="Calibri"/>
                <w:color w:val="000000"/>
                <w:lang w:val="el-GR" w:eastAsia="el-GR"/>
              </w:rPr>
            </w:pPr>
          </w:p>
        </w:tc>
        <w:tc>
          <w:tcPr>
            <w:tcW w:w="1072" w:type="dxa"/>
            <w:tcBorders>
              <w:top w:val="nil"/>
              <w:left w:val="nil"/>
              <w:bottom w:val="nil"/>
              <w:right w:val="nil"/>
            </w:tcBorders>
            <w:shd w:val="clear" w:color="auto" w:fill="auto"/>
            <w:noWrap/>
            <w:vAlign w:val="bottom"/>
            <w:hideMark/>
          </w:tcPr>
          <w:p w:rsidR="0037105C" w:rsidRPr="0037105C" w:rsidRDefault="0037105C" w:rsidP="0037105C">
            <w:pPr>
              <w:spacing w:after="0" w:line="240" w:lineRule="auto"/>
              <w:rPr>
                <w:rFonts w:cs="Calibri"/>
                <w:color w:val="000000"/>
                <w:lang w:val="el-GR" w:eastAsia="el-GR"/>
              </w:rPr>
            </w:pPr>
          </w:p>
        </w:tc>
        <w:tc>
          <w:tcPr>
            <w:tcW w:w="1342" w:type="dxa"/>
            <w:tcBorders>
              <w:top w:val="nil"/>
              <w:left w:val="nil"/>
              <w:bottom w:val="nil"/>
              <w:right w:val="nil"/>
            </w:tcBorders>
            <w:shd w:val="clear" w:color="auto" w:fill="auto"/>
            <w:noWrap/>
            <w:vAlign w:val="bottom"/>
            <w:hideMark/>
          </w:tcPr>
          <w:p w:rsidR="0037105C" w:rsidRPr="0037105C" w:rsidRDefault="0037105C" w:rsidP="0037105C">
            <w:pPr>
              <w:spacing w:after="0" w:line="240" w:lineRule="auto"/>
              <w:rPr>
                <w:rFonts w:cs="Calibri"/>
                <w:color w:val="000000"/>
                <w:lang w:val="el-GR" w:eastAsia="el-GR"/>
              </w:rPr>
            </w:pPr>
          </w:p>
        </w:tc>
      </w:tr>
      <w:tr w:rsidR="0037105C" w:rsidRPr="0037105C" w:rsidTr="004856ED">
        <w:trPr>
          <w:trHeight w:val="315"/>
          <w:jc w:val="center"/>
        </w:trPr>
        <w:tc>
          <w:tcPr>
            <w:tcW w:w="8657"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37105C" w:rsidRPr="0037105C" w:rsidRDefault="0037105C" w:rsidP="0037105C">
            <w:pPr>
              <w:spacing w:after="0" w:line="240" w:lineRule="auto"/>
              <w:jc w:val="center"/>
              <w:rPr>
                <w:rFonts w:ascii="Tahoma" w:hAnsi="Tahoma" w:cs="Tahoma"/>
                <w:color w:val="000000"/>
                <w:sz w:val="20"/>
                <w:szCs w:val="20"/>
                <w:lang w:val="el-GR" w:eastAsia="el-GR"/>
              </w:rPr>
            </w:pPr>
            <w:r w:rsidRPr="0037105C">
              <w:rPr>
                <w:rFonts w:ascii="Tahoma" w:hAnsi="Tahoma" w:cs="Tahoma"/>
                <w:b/>
                <w:bCs/>
                <w:i/>
                <w:iCs/>
                <w:color w:val="000000"/>
                <w:sz w:val="20"/>
                <w:szCs w:val="20"/>
                <w:lang w:val="el-GR" w:eastAsia="el-GR"/>
              </w:rPr>
              <w:t>TABLE 18</w:t>
            </w:r>
            <w:r w:rsidRPr="0037105C">
              <w:rPr>
                <w:rFonts w:ascii="Tahoma" w:hAnsi="Tahoma" w:cs="Tahoma"/>
                <w:color w:val="000000"/>
                <w:sz w:val="20"/>
                <w:szCs w:val="20"/>
                <w:lang w:val="el-GR" w:eastAsia="el-GR"/>
              </w:rPr>
              <w:t>: 2006 - 2009 Large Firms Revenue</w:t>
            </w:r>
          </w:p>
        </w:tc>
      </w:tr>
      <w:tr w:rsidR="0037105C" w:rsidRPr="0037105C" w:rsidTr="004856ED">
        <w:trPr>
          <w:trHeight w:val="315"/>
          <w:jc w:val="center"/>
        </w:trPr>
        <w:tc>
          <w:tcPr>
            <w:tcW w:w="2620" w:type="dxa"/>
            <w:tcBorders>
              <w:top w:val="nil"/>
              <w:left w:val="single" w:sz="8" w:space="0" w:color="auto"/>
              <w:bottom w:val="single" w:sz="8" w:space="0" w:color="auto"/>
              <w:right w:val="single" w:sz="4" w:space="0" w:color="auto"/>
            </w:tcBorders>
            <w:shd w:val="clear" w:color="000000" w:fill="EEECE1"/>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VARIABLES</w:t>
            </w:r>
          </w:p>
        </w:tc>
        <w:tc>
          <w:tcPr>
            <w:tcW w:w="6037"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37105C" w:rsidRPr="0037105C" w:rsidRDefault="0037105C" w:rsidP="0037105C">
            <w:pPr>
              <w:spacing w:after="0" w:line="240" w:lineRule="auto"/>
              <w:jc w:val="center"/>
              <w:rPr>
                <w:rFonts w:ascii="Tahoma" w:hAnsi="Tahoma" w:cs="Tahoma"/>
                <w:b/>
                <w:bCs/>
                <w:i/>
                <w:iCs/>
                <w:sz w:val="20"/>
                <w:szCs w:val="20"/>
                <w:lang w:eastAsia="el-GR"/>
              </w:rPr>
            </w:pPr>
            <w:r w:rsidRPr="0037105C">
              <w:rPr>
                <w:rFonts w:ascii="Tahoma" w:hAnsi="Tahoma" w:cs="Tahoma"/>
                <w:b/>
                <w:bCs/>
                <w:i/>
                <w:iCs/>
                <w:sz w:val="20"/>
                <w:szCs w:val="20"/>
                <w:lang w:eastAsia="el-GR"/>
              </w:rPr>
              <w:t>CEO Compensation per respective measure</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Net Income</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0.858***</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0.767***</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rPr>
                <w:rFonts w:cs="Calibri"/>
                <w:color w:val="000000"/>
                <w:lang w:val="el-GR" w:eastAsia="el-GR"/>
              </w:rPr>
            </w:pPr>
            <w:r w:rsidRPr="0037105C">
              <w:rPr>
                <w:rFonts w:cs="Calibri"/>
                <w:color w:val="000000"/>
                <w:lang w:val="el-GR" w:eastAsia="el-GR"/>
              </w:rPr>
              <w:t> </w:t>
            </w:r>
          </w:p>
        </w:tc>
        <w:tc>
          <w:tcPr>
            <w:tcW w:w="1359"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(0.228)</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(0.233)</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Stock Price</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81.51**</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59.32*</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49.83</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rPr>
                <w:rFonts w:cs="Calibri"/>
                <w:color w:val="000000"/>
                <w:lang w:val="el-GR" w:eastAsia="el-GR"/>
              </w:rPr>
            </w:pPr>
            <w:r w:rsidRPr="0037105C">
              <w:rPr>
                <w:rFonts w:cs="Calibri"/>
                <w:color w:val="000000"/>
                <w:lang w:val="el-GR" w:eastAsia="el-GR"/>
              </w:rPr>
              <w:t> </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(31.64)</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(32.02)</w:t>
            </w:r>
          </w:p>
        </w:tc>
        <w:tc>
          <w:tcPr>
            <w:tcW w:w="1342" w:type="dxa"/>
            <w:tcBorders>
              <w:top w:val="nil"/>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(34.37)</w:t>
            </w:r>
          </w:p>
        </w:tc>
      </w:tr>
      <w:tr w:rsidR="0037105C" w:rsidRPr="0037105C" w:rsidTr="004856ED">
        <w:trPr>
          <w:trHeight w:val="300"/>
          <w:jc w:val="center"/>
        </w:trPr>
        <w:tc>
          <w:tcPr>
            <w:tcW w:w="2620" w:type="dxa"/>
            <w:vMerge w:val="restart"/>
            <w:tcBorders>
              <w:top w:val="nil"/>
              <w:left w:val="single" w:sz="8" w:space="0" w:color="auto"/>
              <w:bottom w:val="nil"/>
              <w:right w:val="single" w:sz="4" w:space="0" w:color="auto"/>
            </w:tcBorders>
            <w:shd w:val="clear" w:color="000000" w:fill="FFFFFF"/>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Earnings  per Share</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596.0***</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475.9**</w:t>
            </w:r>
          </w:p>
        </w:tc>
      </w:tr>
      <w:tr w:rsidR="0037105C" w:rsidRPr="0037105C" w:rsidTr="004856ED">
        <w:trPr>
          <w:trHeight w:val="315"/>
          <w:jc w:val="center"/>
        </w:trPr>
        <w:tc>
          <w:tcPr>
            <w:tcW w:w="2620" w:type="dxa"/>
            <w:vMerge/>
            <w:tcBorders>
              <w:top w:val="nil"/>
              <w:left w:val="single" w:sz="8" w:space="0" w:color="auto"/>
              <w:bottom w:val="nil"/>
              <w:right w:val="single" w:sz="4" w:space="0" w:color="auto"/>
            </w:tcBorders>
            <w:vAlign w:val="center"/>
            <w:hideMark/>
          </w:tcPr>
          <w:p w:rsidR="0037105C" w:rsidRPr="0037105C" w:rsidRDefault="0037105C" w:rsidP="0037105C">
            <w:pPr>
              <w:spacing w:after="0" w:line="240" w:lineRule="auto"/>
              <w:rPr>
                <w:rFonts w:ascii="Tahoma" w:hAnsi="Tahoma" w:cs="Tahoma"/>
                <w:b/>
                <w:bCs/>
                <w:sz w:val="20"/>
                <w:szCs w:val="20"/>
                <w:lang w:val="el-GR" w:eastAsia="el-GR"/>
              </w:rPr>
            </w:pP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(189.7)</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342" w:type="dxa"/>
            <w:tcBorders>
              <w:top w:val="nil"/>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(206.8)</w:t>
            </w:r>
          </w:p>
        </w:tc>
      </w:tr>
      <w:tr w:rsidR="0037105C" w:rsidRPr="0037105C" w:rsidTr="004856ED">
        <w:trPr>
          <w:trHeight w:val="300"/>
          <w:jc w:val="center"/>
        </w:trPr>
        <w:tc>
          <w:tcPr>
            <w:tcW w:w="2620" w:type="dxa"/>
            <w:tcBorders>
              <w:top w:val="single" w:sz="8" w:space="0" w:color="auto"/>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Constant</w:t>
            </w:r>
          </w:p>
        </w:tc>
        <w:tc>
          <w:tcPr>
            <w:tcW w:w="1359"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933,569</w:t>
            </w:r>
          </w:p>
        </w:tc>
        <w:tc>
          <w:tcPr>
            <w:tcW w:w="1134"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610,597</w:t>
            </w:r>
          </w:p>
        </w:tc>
        <w:tc>
          <w:tcPr>
            <w:tcW w:w="1130"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837,457</w:t>
            </w:r>
          </w:p>
        </w:tc>
        <w:tc>
          <w:tcPr>
            <w:tcW w:w="1072" w:type="dxa"/>
            <w:tcBorders>
              <w:top w:val="single" w:sz="8" w:space="0" w:color="auto"/>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469,837</w:t>
            </w:r>
          </w:p>
        </w:tc>
        <w:tc>
          <w:tcPr>
            <w:tcW w:w="1342" w:type="dxa"/>
            <w:tcBorders>
              <w:top w:val="single" w:sz="8" w:space="0" w:color="auto"/>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508,726</w:t>
            </w:r>
          </w:p>
        </w:tc>
      </w:tr>
      <w:tr w:rsidR="0037105C" w:rsidRPr="0037105C" w:rsidTr="004856ED">
        <w:trPr>
          <w:trHeight w:val="300"/>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rPr>
                <w:rFonts w:cs="Calibri"/>
                <w:color w:val="000000"/>
                <w:lang w:val="el-GR" w:eastAsia="el-GR"/>
              </w:rPr>
            </w:pPr>
            <w:r w:rsidRPr="0037105C">
              <w:rPr>
                <w:rFonts w:cs="Calibri"/>
                <w:color w:val="000000"/>
                <w:lang w:val="el-GR" w:eastAsia="el-GR"/>
              </w:rPr>
              <w:t> </w:t>
            </w:r>
          </w:p>
        </w:tc>
        <w:tc>
          <w:tcPr>
            <w:tcW w:w="1359"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(841,172)</w:t>
            </w:r>
          </w:p>
        </w:tc>
        <w:tc>
          <w:tcPr>
            <w:tcW w:w="1134"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(883,814)</w:t>
            </w:r>
          </w:p>
        </w:tc>
        <w:tc>
          <w:tcPr>
            <w:tcW w:w="1130"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(852,134)</w:t>
            </w:r>
          </w:p>
        </w:tc>
        <w:tc>
          <w:tcPr>
            <w:tcW w:w="1072" w:type="dxa"/>
            <w:tcBorders>
              <w:top w:val="nil"/>
              <w:left w:val="nil"/>
              <w:bottom w:val="nil"/>
              <w:right w:val="nil"/>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(875,471)</w:t>
            </w:r>
          </w:p>
        </w:tc>
        <w:tc>
          <w:tcPr>
            <w:tcW w:w="1342" w:type="dxa"/>
            <w:tcBorders>
              <w:top w:val="nil"/>
              <w:left w:val="nil"/>
              <w:bottom w:val="nil"/>
              <w:right w:val="single" w:sz="8" w:space="0" w:color="auto"/>
            </w:tcBorders>
            <w:shd w:val="clear" w:color="000000" w:fill="FFFFFF"/>
            <w:noWrap/>
            <w:vAlign w:val="center"/>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(880,788)</w:t>
            </w:r>
          </w:p>
        </w:tc>
      </w:tr>
      <w:tr w:rsidR="0037105C" w:rsidRPr="0037105C" w:rsidTr="004856ED">
        <w:trPr>
          <w:trHeight w:val="300"/>
          <w:jc w:val="center"/>
        </w:trPr>
        <w:tc>
          <w:tcPr>
            <w:tcW w:w="2620"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16"/>
                <w:szCs w:val="16"/>
                <w:lang w:val="el-GR" w:eastAsia="el-GR"/>
              </w:rPr>
            </w:pPr>
            <w:r w:rsidRPr="0037105C">
              <w:rPr>
                <w:rFonts w:ascii="Tahoma" w:hAnsi="Tahoma" w:cs="Tahoma"/>
                <w:sz w:val="16"/>
                <w:szCs w:val="16"/>
                <w:lang w:val="el-GR" w:eastAsia="el-GR"/>
              </w:rPr>
              <w:t>Observations</w:t>
            </w:r>
          </w:p>
        </w:tc>
        <w:tc>
          <w:tcPr>
            <w:tcW w:w="1359" w:type="dxa"/>
            <w:tcBorders>
              <w:top w:val="dashed" w:sz="4" w:space="0" w:color="auto"/>
              <w:left w:val="nil"/>
              <w:bottom w:val="dashed" w:sz="4" w:space="0" w:color="auto"/>
              <w:right w:val="nil"/>
            </w:tcBorders>
            <w:shd w:val="clear" w:color="000000" w:fill="FFFFFF"/>
            <w:noWrap/>
            <w:vAlign w:val="bottom"/>
            <w:hideMark/>
          </w:tcPr>
          <w:p w:rsidR="0037105C" w:rsidRPr="00492E22" w:rsidRDefault="0037105C" w:rsidP="00D34FDC">
            <w:pPr>
              <w:spacing w:after="0" w:line="240" w:lineRule="auto"/>
              <w:jc w:val="center"/>
              <w:rPr>
                <w:rFonts w:ascii="Tahoma" w:hAnsi="Tahoma" w:cs="Tahoma"/>
                <w:sz w:val="16"/>
                <w:szCs w:val="16"/>
                <w:lang w:val="el-GR" w:eastAsia="el-GR"/>
              </w:rPr>
            </w:pPr>
            <w:r w:rsidRPr="00492E22">
              <w:rPr>
                <w:rFonts w:ascii="Tahoma" w:hAnsi="Tahoma" w:cs="Tahoma"/>
                <w:sz w:val="16"/>
                <w:szCs w:val="16"/>
                <w:lang w:val="el-GR" w:eastAsia="el-GR"/>
              </w:rPr>
              <w:t>62</w:t>
            </w:r>
            <w:r w:rsidR="00D34FDC" w:rsidRPr="00492E22">
              <w:rPr>
                <w:rFonts w:ascii="Tahoma" w:hAnsi="Tahoma" w:cs="Tahoma"/>
                <w:sz w:val="16"/>
                <w:szCs w:val="16"/>
                <w:lang w:val="el-GR" w:eastAsia="el-GR"/>
              </w:rPr>
              <w:t>8</w:t>
            </w:r>
          </w:p>
        </w:tc>
        <w:tc>
          <w:tcPr>
            <w:tcW w:w="1134" w:type="dxa"/>
            <w:tcBorders>
              <w:top w:val="dashed" w:sz="4" w:space="0" w:color="auto"/>
              <w:left w:val="nil"/>
              <w:bottom w:val="dashed" w:sz="4" w:space="0" w:color="auto"/>
              <w:right w:val="nil"/>
            </w:tcBorders>
            <w:shd w:val="clear" w:color="000000" w:fill="FFFFFF"/>
            <w:noWrap/>
            <w:vAlign w:val="bottom"/>
            <w:hideMark/>
          </w:tcPr>
          <w:p w:rsidR="0037105C" w:rsidRPr="00492E22" w:rsidRDefault="0037105C" w:rsidP="00D34FDC">
            <w:pPr>
              <w:spacing w:after="0" w:line="240" w:lineRule="auto"/>
              <w:jc w:val="center"/>
              <w:rPr>
                <w:rFonts w:ascii="Tahoma" w:hAnsi="Tahoma" w:cs="Tahoma"/>
                <w:sz w:val="16"/>
                <w:szCs w:val="16"/>
                <w:lang w:val="el-GR" w:eastAsia="el-GR"/>
              </w:rPr>
            </w:pPr>
            <w:r w:rsidRPr="00492E22">
              <w:rPr>
                <w:rFonts w:ascii="Tahoma" w:hAnsi="Tahoma" w:cs="Tahoma"/>
                <w:sz w:val="16"/>
                <w:szCs w:val="16"/>
                <w:lang w:val="el-GR" w:eastAsia="el-GR"/>
              </w:rPr>
              <w:t>62</w:t>
            </w:r>
            <w:r w:rsidR="00D34FDC" w:rsidRPr="00492E22">
              <w:rPr>
                <w:rFonts w:ascii="Tahoma" w:hAnsi="Tahoma" w:cs="Tahoma"/>
                <w:sz w:val="16"/>
                <w:szCs w:val="16"/>
                <w:lang w:val="el-GR" w:eastAsia="el-GR"/>
              </w:rPr>
              <w:t>8</w:t>
            </w:r>
          </w:p>
        </w:tc>
        <w:tc>
          <w:tcPr>
            <w:tcW w:w="1130" w:type="dxa"/>
            <w:tcBorders>
              <w:top w:val="dashed" w:sz="4" w:space="0" w:color="auto"/>
              <w:left w:val="nil"/>
              <w:bottom w:val="dashed" w:sz="4" w:space="0" w:color="auto"/>
              <w:right w:val="nil"/>
            </w:tcBorders>
            <w:shd w:val="clear" w:color="000000" w:fill="FFFFFF"/>
            <w:noWrap/>
            <w:vAlign w:val="bottom"/>
            <w:hideMark/>
          </w:tcPr>
          <w:p w:rsidR="0037105C" w:rsidRPr="00492E22" w:rsidRDefault="0037105C" w:rsidP="00D34FDC">
            <w:pPr>
              <w:spacing w:after="0" w:line="240" w:lineRule="auto"/>
              <w:jc w:val="center"/>
              <w:rPr>
                <w:rFonts w:ascii="Tahoma" w:hAnsi="Tahoma" w:cs="Tahoma"/>
                <w:sz w:val="16"/>
                <w:szCs w:val="16"/>
                <w:lang w:val="el-GR" w:eastAsia="el-GR"/>
              </w:rPr>
            </w:pPr>
            <w:r w:rsidRPr="00492E22">
              <w:rPr>
                <w:rFonts w:ascii="Tahoma" w:hAnsi="Tahoma" w:cs="Tahoma"/>
                <w:sz w:val="16"/>
                <w:szCs w:val="16"/>
                <w:lang w:val="el-GR" w:eastAsia="el-GR"/>
              </w:rPr>
              <w:t>62</w:t>
            </w:r>
            <w:r w:rsidR="00D34FDC" w:rsidRPr="00492E22">
              <w:rPr>
                <w:rFonts w:ascii="Tahoma" w:hAnsi="Tahoma" w:cs="Tahoma"/>
                <w:sz w:val="16"/>
                <w:szCs w:val="16"/>
                <w:lang w:val="el-GR" w:eastAsia="el-GR"/>
              </w:rPr>
              <w:t>8</w:t>
            </w:r>
          </w:p>
        </w:tc>
        <w:tc>
          <w:tcPr>
            <w:tcW w:w="1072" w:type="dxa"/>
            <w:tcBorders>
              <w:top w:val="dashed" w:sz="4" w:space="0" w:color="auto"/>
              <w:left w:val="nil"/>
              <w:bottom w:val="dashed" w:sz="4" w:space="0" w:color="auto"/>
              <w:right w:val="nil"/>
            </w:tcBorders>
            <w:shd w:val="clear" w:color="000000" w:fill="FFFFFF"/>
            <w:noWrap/>
            <w:vAlign w:val="bottom"/>
            <w:hideMark/>
          </w:tcPr>
          <w:p w:rsidR="0037105C" w:rsidRPr="00492E22" w:rsidRDefault="0037105C" w:rsidP="00D34FDC">
            <w:pPr>
              <w:spacing w:after="0" w:line="240" w:lineRule="auto"/>
              <w:jc w:val="center"/>
              <w:rPr>
                <w:rFonts w:ascii="Tahoma" w:hAnsi="Tahoma" w:cs="Tahoma"/>
                <w:sz w:val="16"/>
                <w:szCs w:val="16"/>
                <w:lang w:val="el-GR" w:eastAsia="el-GR"/>
              </w:rPr>
            </w:pPr>
            <w:r w:rsidRPr="00492E22">
              <w:rPr>
                <w:rFonts w:ascii="Tahoma" w:hAnsi="Tahoma" w:cs="Tahoma"/>
                <w:sz w:val="16"/>
                <w:szCs w:val="16"/>
                <w:lang w:val="el-GR" w:eastAsia="el-GR"/>
              </w:rPr>
              <w:t>62</w:t>
            </w:r>
            <w:r w:rsidR="00D34FDC" w:rsidRPr="00492E22">
              <w:rPr>
                <w:rFonts w:ascii="Tahoma" w:hAnsi="Tahoma" w:cs="Tahoma"/>
                <w:sz w:val="16"/>
                <w:szCs w:val="16"/>
                <w:lang w:val="el-GR" w:eastAsia="el-GR"/>
              </w:rPr>
              <w:t>8</w:t>
            </w:r>
          </w:p>
        </w:tc>
        <w:tc>
          <w:tcPr>
            <w:tcW w:w="1342" w:type="dxa"/>
            <w:tcBorders>
              <w:top w:val="dashed" w:sz="4" w:space="0" w:color="auto"/>
              <w:left w:val="nil"/>
              <w:bottom w:val="dashed" w:sz="4" w:space="0" w:color="auto"/>
              <w:right w:val="single" w:sz="8" w:space="0" w:color="auto"/>
            </w:tcBorders>
            <w:shd w:val="clear" w:color="000000" w:fill="FFFFFF"/>
            <w:noWrap/>
            <w:vAlign w:val="bottom"/>
            <w:hideMark/>
          </w:tcPr>
          <w:p w:rsidR="0037105C" w:rsidRPr="00492E22" w:rsidRDefault="0037105C" w:rsidP="00D34FDC">
            <w:pPr>
              <w:spacing w:after="0" w:line="240" w:lineRule="auto"/>
              <w:jc w:val="center"/>
              <w:rPr>
                <w:rFonts w:ascii="Tahoma" w:hAnsi="Tahoma" w:cs="Tahoma"/>
                <w:sz w:val="16"/>
                <w:szCs w:val="16"/>
                <w:lang w:val="el-GR" w:eastAsia="el-GR"/>
              </w:rPr>
            </w:pPr>
            <w:r w:rsidRPr="00492E22">
              <w:rPr>
                <w:rFonts w:ascii="Tahoma" w:hAnsi="Tahoma" w:cs="Tahoma"/>
                <w:sz w:val="16"/>
                <w:szCs w:val="16"/>
                <w:lang w:val="el-GR" w:eastAsia="el-GR"/>
              </w:rPr>
              <w:t>62</w:t>
            </w:r>
            <w:r w:rsidR="00D34FDC" w:rsidRPr="00492E22">
              <w:rPr>
                <w:rFonts w:ascii="Tahoma" w:hAnsi="Tahoma" w:cs="Tahoma"/>
                <w:sz w:val="16"/>
                <w:szCs w:val="16"/>
                <w:lang w:val="el-GR" w:eastAsia="el-GR"/>
              </w:rPr>
              <w:t>8</w:t>
            </w:r>
          </w:p>
        </w:tc>
      </w:tr>
      <w:tr w:rsidR="0037105C" w:rsidRPr="0037105C" w:rsidTr="004856ED">
        <w:trPr>
          <w:trHeight w:val="315"/>
          <w:jc w:val="center"/>
        </w:trPr>
        <w:tc>
          <w:tcPr>
            <w:tcW w:w="2620" w:type="dxa"/>
            <w:tcBorders>
              <w:top w:val="nil"/>
              <w:left w:val="single" w:sz="8" w:space="0" w:color="auto"/>
              <w:bottom w:val="nil"/>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20"/>
                <w:szCs w:val="20"/>
                <w:lang w:val="el-GR" w:eastAsia="el-GR"/>
              </w:rPr>
            </w:pPr>
            <w:r w:rsidRPr="0037105C">
              <w:rPr>
                <w:rFonts w:ascii="Tahoma" w:hAnsi="Tahoma" w:cs="Tahoma"/>
                <w:sz w:val="20"/>
                <w:szCs w:val="20"/>
                <w:lang w:val="el-GR" w:eastAsia="el-GR"/>
              </w:rPr>
              <w:t>Correlation</w:t>
            </w:r>
          </w:p>
        </w:tc>
        <w:tc>
          <w:tcPr>
            <w:tcW w:w="1359"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4"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130"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 </w:t>
            </w:r>
          </w:p>
        </w:tc>
        <w:tc>
          <w:tcPr>
            <w:tcW w:w="1072" w:type="dxa"/>
            <w:tcBorders>
              <w:top w:val="nil"/>
              <w:left w:val="nil"/>
              <w:bottom w:val="nil"/>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0.1813</w:t>
            </w:r>
          </w:p>
        </w:tc>
        <w:tc>
          <w:tcPr>
            <w:tcW w:w="1342" w:type="dxa"/>
            <w:tcBorders>
              <w:top w:val="nil"/>
              <w:left w:val="nil"/>
              <w:bottom w:val="nil"/>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0.6264</w:t>
            </w:r>
          </w:p>
        </w:tc>
      </w:tr>
      <w:tr w:rsidR="0037105C" w:rsidRPr="0037105C" w:rsidTr="004856ED">
        <w:trPr>
          <w:trHeight w:val="315"/>
          <w:jc w:val="center"/>
        </w:trPr>
        <w:tc>
          <w:tcPr>
            <w:tcW w:w="2620"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37105C" w:rsidRPr="0037105C" w:rsidRDefault="0037105C" w:rsidP="0037105C">
            <w:pPr>
              <w:spacing w:after="0" w:line="240" w:lineRule="auto"/>
              <w:jc w:val="center"/>
              <w:rPr>
                <w:rFonts w:ascii="Tahoma" w:hAnsi="Tahoma" w:cs="Tahoma"/>
                <w:b/>
                <w:bCs/>
                <w:sz w:val="20"/>
                <w:szCs w:val="20"/>
                <w:lang w:val="el-GR" w:eastAsia="el-GR"/>
              </w:rPr>
            </w:pPr>
            <w:r w:rsidRPr="0037105C">
              <w:rPr>
                <w:rFonts w:ascii="Tahoma" w:hAnsi="Tahoma" w:cs="Tahoma"/>
                <w:b/>
                <w:bCs/>
                <w:sz w:val="20"/>
                <w:szCs w:val="20"/>
                <w:lang w:val="el-GR" w:eastAsia="el-GR"/>
              </w:rPr>
              <w:t>R-squared adjusted</w:t>
            </w:r>
          </w:p>
        </w:tc>
        <w:tc>
          <w:tcPr>
            <w:tcW w:w="1359"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0.3966</w:t>
            </w:r>
          </w:p>
        </w:tc>
        <w:tc>
          <w:tcPr>
            <w:tcW w:w="1134"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0.3869</w:t>
            </w:r>
          </w:p>
        </w:tc>
        <w:tc>
          <w:tcPr>
            <w:tcW w:w="1130"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0.3911</w:t>
            </w:r>
          </w:p>
        </w:tc>
        <w:tc>
          <w:tcPr>
            <w:tcW w:w="1072" w:type="dxa"/>
            <w:tcBorders>
              <w:top w:val="single" w:sz="8" w:space="0" w:color="auto"/>
              <w:left w:val="nil"/>
              <w:bottom w:val="single" w:sz="8" w:space="0" w:color="auto"/>
              <w:right w:val="nil"/>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0.3998</w:t>
            </w:r>
          </w:p>
        </w:tc>
        <w:tc>
          <w:tcPr>
            <w:tcW w:w="1342" w:type="dxa"/>
            <w:tcBorders>
              <w:top w:val="single" w:sz="8" w:space="0" w:color="auto"/>
              <w:left w:val="nil"/>
              <w:bottom w:val="single" w:sz="8" w:space="0" w:color="auto"/>
              <w:right w:val="single" w:sz="8" w:space="0" w:color="auto"/>
            </w:tcBorders>
            <w:shd w:val="clear" w:color="000000" w:fill="FFFFFF"/>
            <w:noWrap/>
            <w:vAlign w:val="bottom"/>
            <w:hideMark/>
          </w:tcPr>
          <w:p w:rsidR="0037105C" w:rsidRPr="0037105C" w:rsidRDefault="0037105C" w:rsidP="0037105C">
            <w:pPr>
              <w:spacing w:after="0" w:line="240" w:lineRule="auto"/>
              <w:jc w:val="center"/>
              <w:rPr>
                <w:rFonts w:cs="Calibri"/>
                <w:color w:val="000000"/>
                <w:lang w:val="el-GR" w:eastAsia="el-GR"/>
              </w:rPr>
            </w:pPr>
            <w:r w:rsidRPr="0037105C">
              <w:rPr>
                <w:rFonts w:cs="Calibri"/>
                <w:color w:val="000000"/>
                <w:lang w:val="el-GR" w:eastAsia="el-GR"/>
              </w:rPr>
              <w:t>0.3926</w:t>
            </w:r>
          </w:p>
        </w:tc>
      </w:tr>
      <w:tr w:rsidR="0037105C" w:rsidRPr="0037105C" w:rsidTr="004856ED">
        <w:trPr>
          <w:trHeight w:val="300"/>
          <w:jc w:val="center"/>
        </w:trPr>
        <w:tc>
          <w:tcPr>
            <w:tcW w:w="8657"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37105C" w:rsidRPr="0037105C" w:rsidRDefault="0037105C" w:rsidP="0037105C">
            <w:pPr>
              <w:spacing w:after="0" w:line="240" w:lineRule="auto"/>
              <w:jc w:val="center"/>
              <w:rPr>
                <w:rFonts w:ascii="Tahoma" w:hAnsi="Tahoma" w:cs="Tahoma"/>
                <w:i/>
                <w:iCs/>
                <w:sz w:val="20"/>
                <w:szCs w:val="20"/>
                <w:lang w:val="el-GR" w:eastAsia="el-GR"/>
              </w:rPr>
            </w:pPr>
            <w:r w:rsidRPr="0037105C">
              <w:rPr>
                <w:rFonts w:ascii="Tahoma" w:hAnsi="Tahoma" w:cs="Tahoma"/>
                <w:i/>
                <w:iCs/>
                <w:sz w:val="20"/>
                <w:szCs w:val="20"/>
                <w:lang w:val="el-GR" w:eastAsia="el-GR"/>
              </w:rPr>
              <w:t>Standard errors in parentheses</w:t>
            </w:r>
          </w:p>
        </w:tc>
      </w:tr>
      <w:tr w:rsidR="0037105C" w:rsidRPr="0037105C" w:rsidTr="004856ED">
        <w:trPr>
          <w:trHeight w:val="60"/>
          <w:jc w:val="center"/>
        </w:trPr>
        <w:tc>
          <w:tcPr>
            <w:tcW w:w="8657"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37105C" w:rsidRPr="0037105C" w:rsidRDefault="0037105C" w:rsidP="0037105C">
            <w:pPr>
              <w:spacing w:after="0" w:line="240" w:lineRule="auto"/>
              <w:jc w:val="center"/>
              <w:rPr>
                <w:rFonts w:ascii="Tahoma" w:hAnsi="Tahoma" w:cs="Tahoma"/>
                <w:sz w:val="20"/>
                <w:szCs w:val="20"/>
                <w:lang w:val="el-GR" w:eastAsia="el-GR"/>
              </w:rPr>
            </w:pPr>
            <w:r w:rsidRPr="0037105C">
              <w:rPr>
                <w:rFonts w:ascii="Tahoma" w:hAnsi="Tahoma" w:cs="Tahoma"/>
                <w:sz w:val="20"/>
                <w:szCs w:val="20"/>
                <w:lang w:val="el-GR" w:eastAsia="el-GR"/>
              </w:rPr>
              <w:t>*** p&lt;0.01, ** p&lt;0.05, * p&lt;0.1</w:t>
            </w:r>
          </w:p>
        </w:tc>
      </w:tr>
    </w:tbl>
    <w:p w:rsidR="006A09D0" w:rsidRDefault="006A09D0" w:rsidP="00E91985">
      <w:pPr>
        <w:spacing w:line="360" w:lineRule="auto"/>
        <w:jc w:val="both"/>
        <w:rPr>
          <w:rFonts w:ascii="Times New Roman" w:hAnsi="Times New Roman"/>
          <w:b/>
          <w:i/>
          <w:sz w:val="28"/>
          <w:szCs w:val="28"/>
        </w:rPr>
      </w:pPr>
    </w:p>
    <w:p w:rsidR="00DA1F9D" w:rsidRPr="000C759D" w:rsidRDefault="00E91985" w:rsidP="002E41BA">
      <w:pPr>
        <w:spacing w:line="360" w:lineRule="auto"/>
        <w:jc w:val="both"/>
        <w:rPr>
          <w:rFonts w:ascii="Times New Roman" w:hAnsi="Times New Roman"/>
          <w:sz w:val="24"/>
          <w:szCs w:val="24"/>
        </w:rPr>
      </w:pPr>
      <w:r>
        <w:rPr>
          <w:rFonts w:ascii="Times New Roman" w:hAnsi="Times New Roman"/>
          <w:sz w:val="24"/>
          <w:szCs w:val="24"/>
        </w:rPr>
        <w:t>Tables 16, 17, 18 depict the results from the regressions. NI is found to be sta</w:t>
      </w:r>
      <w:r w:rsidR="00FD7D37">
        <w:rPr>
          <w:rFonts w:ascii="Times New Roman" w:hAnsi="Times New Roman"/>
          <w:sz w:val="24"/>
          <w:szCs w:val="24"/>
        </w:rPr>
        <w:t>tistically significant in the 1</w:t>
      </w:r>
      <w:r>
        <w:rPr>
          <w:rFonts w:ascii="Times New Roman" w:hAnsi="Times New Roman"/>
          <w:sz w:val="24"/>
          <w:szCs w:val="24"/>
        </w:rPr>
        <w:t>% level of significance with a positive pay performance sensitivity of 2.849, 1.897, and 0.858 respectively. This coefficient means that an increase of NI by I million dollars then total compensation will increase by 2.849, 1.897, and 0.858 thousands of dollars respectively.</w:t>
      </w:r>
      <w:r w:rsidR="007B09C1">
        <w:rPr>
          <w:rFonts w:ascii="Times New Roman" w:hAnsi="Times New Roman"/>
          <w:sz w:val="24"/>
          <w:szCs w:val="24"/>
        </w:rPr>
        <w:t xml:space="preserve"> SP is also f</w:t>
      </w:r>
      <w:r w:rsidR="00FD7D37">
        <w:rPr>
          <w:rFonts w:ascii="Times New Roman" w:hAnsi="Times New Roman"/>
          <w:sz w:val="24"/>
          <w:szCs w:val="24"/>
        </w:rPr>
        <w:t>ound to be significant in the 1</w:t>
      </w:r>
      <w:r w:rsidR="007B09C1">
        <w:rPr>
          <w:rFonts w:ascii="Times New Roman" w:hAnsi="Times New Roman"/>
          <w:sz w:val="24"/>
          <w:szCs w:val="24"/>
        </w:rPr>
        <w:t>%, 5%, and 5% level with a coefficient of 51.34, 108.4, and 81.51.</w:t>
      </w:r>
      <w:r w:rsidR="00FD7D37">
        <w:rPr>
          <w:rFonts w:ascii="Times New Roman" w:hAnsi="Times New Roman"/>
          <w:sz w:val="24"/>
          <w:szCs w:val="24"/>
        </w:rPr>
        <w:t xml:space="preserve"> EPS is significant in the </w:t>
      </w:r>
      <w:r w:rsidR="00FD7D37">
        <w:rPr>
          <w:rFonts w:ascii="Times New Roman" w:hAnsi="Times New Roman"/>
          <w:sz w:val="24"/>
          <w:szCs w:val="24"/>
        </w:rPr>
        <w:lastRenderedPageBreak/>
        <w:t>1</w:t>
      </w:r>
      <w:r w:rsidR="00EB6593">
        <w:rPr>
          <w:rFonts w:ascii="Times New Roman" w:hAnsi="Times New Roman"/>
          <w:sz w:val="24"/>
          <w:szCs w:val="24"/>
        </w:rPr>
        <w:t xml:space="preserve">% level of significance and has a positive pay performance sensitivity of 676.9, 595.5, and 596. When we </w:t>
      </w:r>
      <w:proofErr w:type="gramStart"/>
      <w:r w:rsidR="00EB6593">
        <w:rPr>
          <w:rFonts w:ascii="Times New Roman" w:hAnsi="Times New Roman"/>
          <w:sz w:val="24"/>
          <w:szCs w:val="24"/>
        </w:rPr>
        <w:t>regress</w:t>
      </w:r>
      <w:proofErr w:type="gramEnd"/>
      <w:r w:rsidR="00EB6593">
        <w:rPr>
          <w:rFonts w:ascii="Times New Roman" w:hAnsi="Times New Roman"/>
          <w:sz w:val="24"/>
          <w:szCs w:val="24"/>
        </w:rPr>
        <w:t xml:space="preserve"> NI and SP</w:t>
      </w:r>
      <w:r w:rsidR="00FD7D37">
        <w:rPr>
          <w:rFonts w:ascii="Times New Roman" w:hAnsi="Times New Roman"/>
          <w:sz w:val="24"/>
          <w:szCs w:val="24"/>
        </w:rPr>
        <w:t xml:space="preserve"> together</w:t>
      </w:r>
      <w:r w:rsidR="00EB6593">
        <w:rPr>
          <w:rFonts w:ascii="Times New Roman" w:hAnsi="Times New Roman"/>
          <w:sz w:val="24"/>
          <w:szCs w:val="24"/>
        </w:rPr>
        <w:t xml:space="preserve"> in the same model we can see that both measures are significant in predicting total compensation and have positive pay performance sensitivity.</w:t>
      </w:r>
      <w:r>
        <w:rPr>
          <w:rFonts w:ascii="Times New Roman" w:hAnsi="Times New Roman"/>
          <w:sz w:val="24"/>
          <w:szCs w:val="24"/>
        </w:rPr>
        <w:t xml:space="preserve"> </w:t>
      </w:r>
      <w:r w:rsidR="00013415">
        <w:rPr>
          <w:rFonts w:ascii="Times New Roman" w:hAnsi="Times New Roman"/>
          <w:sz w:val="24"/>
          <w:szCs w:val="24"/>
        </w:rPr>
        <w:t>The correlation of these two measures is found to be low while the correlation of EPS and SP is found to be high.</w:t>
      </w:r>
      <w:r w:rsidR="008E45A5">
        <w:rPr>
          <w:rFonts w:ascii="Times New Roman" w:hAnsi="Times New Roman"/>
          <w:sz w:val="24"/>
          <w:szCs w:val="24"/>
        </w:rPr>
        <w:t xml:space="preserve"> From the high correlation we cannot withdraw conclusion about the combination of EPS and SP.</w:t>
      </w:r>
      <w:r w:rsidR="00421855">
        <w:rPr>
          <w:rFonts w:ascii="Times New Roman" w:hAnsi="Times New Roman"/>
          <w:sz w:val="24"/>
          <w:szCs w:val="24"/>
        </w:rPr>
        <w:t xml:space="preserve"> In order to decide about the best measure of performance </w:t>
      </w:r>
      <w:r w:rsidR="00377ADD">
        <w:rPr>
          <w:rFonts w:ascii="Times New Roman" w:hAnsi="Times New Roman"/>
          <w:sz w:val="24"/>
          <w:szCs w:val="24"/>
        </w:rPr>
        <w:t>we should take into consideration</w:t>
      </w:r>
      <w:r w:rsidR="00576E9E">
        <w:rPr>
          <w:rFonts w:ascii="Times New Roman" w:hAnsi="Times New Roman"/>
          <w:sz w:val="24"/>
          <w:szCs w:val="24"/>
        </w:rPr>
        <w:t xml:space="preserve"> the amount of compensation which is explained by the independent variables.</w:t>
      </w:r>
      <w:r w:rsidR="008E45A5">
        <w:rPr>
          <w:rFonts w:ascii="Times New Roman" w:hAnsi="Times New Roman"/>
          <w:sz w:val="24"/>
          <w:szCs w:val="24"/>
        </w:rPr>
        <w:t xml:space="preserve"> </w:t>
      </w:r>
      <w:r w:rsidR="0092490B">
        <w:rPr>
          <w:rFonts w:ascii="Times New Roman" w:hAnsi="Times New Roman"/>
          <w:sz w:val="24"/>
          <w:szCs w:val="24"/>
        </w:rPr>
        <w:t>This is explained from the R-squared adjusted which is found not to vary significantly among the models. So our decision will be based on the coefficient that each measure has with the dependent variable.</w:t>
      </w:r>
      <w:r w:rsidR="00DA1A17">
        <w:rPr>
          <w:rFonts w:ascii="Times New Roman" w:hAnsi="Times New Roman"/>
          <w:sz w:val="24"/>
          <w:szCs w:val="24"/>
        </w:rPr>
        <w:t xml:space="preserve"> EPS has the highest pay performance sen</w:t>
      </w:r>
      <w:r w:rsidR="003A657B">
        <w:rPr>
          <w:rFonts w:ascii="Times New Roman" w:hAnsi="Times New Roman"/>
          <w:sz w:val="24"/>
          <w:szCs w:val="24"/>
        </w:rPr>
        <w:t>sitivity and is a measure which will give better incentives to managers in order to increase their performance</w:t>
      </w:r>
      <w:r w:rsidR="00797DE5">
        <w:rPr>
          <w:rFonts w:ascii="Times New Roman" w:hAnsi="Times New Roman"/>
          <w:sz w:val="24"/>
          <w:szCs w:val="24"/>
        </w:rPr>
        <w:t xml:space="preserve"> than SP and NI</w:t>
      </w:r>
      <w:r w:rsidR="003A657B">
        <w:rPr>
          <w:rFonts w:ascii="Times New Roman" w:hAnsi="Times New Roman"/>
          <w:sz w:val="24"/>
          <w:szCs w:val="24"/>
        </w:rPr>
        <w:t>.</w:t>
      </w:r>
      <w:r w:rsidR="0092490B">
        <w:rPr>
          <w:rFonts w:ascii="Times New Roman" w:hAnsi="Times New Roman"/>
          <w:sz w:val="24"/>
          <w:szCs w:val="24"/>
        </w:rPr>
        <w:t xml:space="preserve"> </w:t>
      </w:r>
      <w:r w:rsidR="00013415">
        <w:rPr>
          <w:rFonts w:ascii="Times New Roman" w:hAnsi="Times New Roman"/>
          <w:sz w:val="24"/>
          <w:szCs w:val="24"/>
        </w:rPr>
        <w:t xml:space="preserve"> </w:t>
      </w:r>
    </w:p>
    <w:p w:rsidR="001D3772" w:rsidRDefault="00EB050E" w:rsidP="002E41BA">
      <w:pPr>
        <w:spacing w:line="360" w:lineRule="auto"/>
        <w:jc w:val="both"/>
        <w:rPr>
          <w:rFonts w:ascii="Times New Roman" w:hAnsi="Times New Roman"/>
          <w:b/>
          <w:i/>
          <w:sz w:val="28"/>
          <w:szCs w:val="28"/>
        </w:rPr>
      </w:pPr>
      <w:r>
        <w:rPr>
          <w:rFonts w:ascii="Times New Roman" w:hAnsi="Times New Roman"/>
          <w:b/>
          <w:i/>
          <w:sz w:val="28"/>
          <w:szCs w:val="28"/>
        </w:rPr>
        <w:t xml:space="preserve">Overall Results </w:t>
      </w:r>
      <w:r w:rsidRPr="001C2A0E">
        <w:rPr>
          <w:rFonts w:ascii="Times New Roman" w:hAnsi="Times New Roman"/>
          <w:b/>
          <w:i/>
          <w:sz w:val="28"/>
          <w:szCs w:val="28"/>
        </w:rPr>
        <w:t>fo</w:t>
      </w:r>
      <w:r>
        <w:rPr>
          <w:rFonts w:ascii="Times New Roman" w:hAnsi="Times New Roman"/>
          <w:b/>
          <w:i/>
          <w:sz w:val="28"/>
          <w:szCs w:val="28"/>
        </w:rPr>
        <w:t>r Revenue Sepa</w:t>
      </w:r>
      <w:r w:rsidRPr="001C2A0E">
        <w:rPr>
          <w:rFonts w:ascii="Times New Roman" w:hAnsi="Times New Roman"/>
          <w:b/>
          <w:i/>
          <w:sz w:val="28"/>
          <w:szCs w:val="28"/>
        </w:rPr>
        <w:t>ration</w:t>
      </w:r>
    </w:p>
    <w:p w:rsidR="00707ED5" w:rsidRDefault="003E429E" w:rsidP="007B0370">
      <w:pPr>
        <w:spacing w:line="360" w:lineRule="auto"/>
        <w:jc w:val="both"/>
        <w:rPr>
          <w:rFonts w:ascii="Times New Roman" w:hAnsi="Times New Roman"/>
          <w:sz w:val="24"/>
          <w:szCs w:val="24"/>
        </w:rPr>
      </w:pPr>
      <w:r>
        <w:rPr>
          <w:rFonts w:ascii="Times New Roman" w:hAnsi="Times New Roman"/>
          <w:sz w:val="24"/>
          <w:szCs w:val="24"/>
        </w:rPr>
        <w:t>In the time period 1992 – 2001</w:t>
      </w:r>
      <w:r w:rsidR="007B76C0">
        <w:rPr>
          <w:rFonts w:ascii="Times New Roman" w:hAnsi="Times New Roman"/>
          <w:sz w:val="24"/>
          <w:szCs w:val="24"/>
        </w:rPr>
        <w:t xml:space="preserve"> NI is decreasing with the increase of the firm size. This is based on the explanation that the bigger the size the lower the pay performance sensitivity of NI because larger sized firms align their goals with measures that reflect the future </w:t>
      </w:r>
      <w:r w:rsidR="003A670E">
        <w:rPr>
          <w:rFonts w:ascii="Times New Roman" w:hAnsi="Times New Roman"/>
          <w:sz w:val="24"/>
          <w:szCs w:val="24"/>
        </w:rPr>
        <w:t xml:space="preserve">performance and not past performance. </w:t>
      </w:r>
    </w:p>
    <w:p w:rsidR="00707ED5" w:rsidRDefault="003A670E" w:rsidP="007B0370">
      <w:pPr>
        <w:spacing w:line="360" w:lineRule="auto"/>
        <w:jc w:val="both"/>
        <w:rPr>
          <w:rFonts w:ascii="Times New Roman" w:hAnsi="Times New Roman"/>
          <w:sz w:val="24"/>
          <w:szCs w:val="24"/>
        </w:rPr>
      </w:pPr>
      <w:r>
        <w:rPr>
          <w:rFonts w:ascii="Times New Roman" w:hAnsi="Times New Roman"/>
          <w:sz w:val="24"/>
          <w:szCs w:val="24"/>
        </w:rPr>
        <w:t>Also the coefficient of SP decreases with the increase of the size. This happens because smaller</w:t>
      </w:r>
      <w:r w:rsidR="007B76C0">
        <w:rPr>
          <w:rFonts w:ascii="Times New Roman" w:hAnsi="Times New Roman"/>
          <w:sz w:val="24"/>
          <w:szCs w:val="24"/>
        </w:rPr>
        <w:t xml:space="preserve"> </w:t>
      </w:r>
      <w:r>
        <w:rPr>
          <w:rFonts w:ascii="Times New Roman" w:hAnsi="Times New Roman"/>
          <w:sz w:val="24"/>
          <w:szCs w:val="24"/>
        </w:rPr>
        <w:t xml:space="preserve">firms have a </w:t>
      </w:r>
      <w:r w:rsidR="00FB5ACB">
        <w:rPr>
          <w:rFonts w:ascii="Times New Roman" w:hAnsi="Times New Roman"/>
          <w:sz w:val="24"/>
          <w:szCs w:val="24"/>
        </w:rPr>
        <w:t>more potential to grow than larger firms and investors</w:t>
      </w:r>
      <w:r w:rsidR="004776E9">
        <w:rPr>
          <w:rFonts w:ascii="Times New Roman" w:hAnsi="Times New Roman"/>
          <w:sz w:val="24"/>
          <w:szCs w:val="24"/>
        </w:rPr>
        <w:t xml:space="preserve"> can</w:t>
      </w:r>
      <w:r w:rsidR="00FB5ACB">
        <w:rPr>
          <w:rFonts w:ascii="Times New Roman" w:hAnsi="Times New Roman"/>
          <w:sz w:val="24"/>
          <w:szCs w:val="24"/>
        </w:rPr>
        <w:t xml:space="preserve"> invest in such firms in the long run</w:t>
      </w:r>
      <w:r w:rsidR="00FB5ACB" w:rsidRPr="00E30AB7">
        <w:rPr>
          <w:rFonts w:ascii="Times New Roman" w:hAnsi="Times New Roman"/>
          <w:sz w:val="24"/>
          <w:szCs w:val="24"/>
        </w:rPr>
        <w:t>.</w:t>
      </w:r>
      <w:r w:rsidR="00DA7BAB" w:rsidRPr="00E30AB7">
        <w:rPr>
          <w:rFonts w:ascii="Times New Roman" w:hAnsi="Times New Roman"/>
          <w:sz w:val="24"/>
          <w:szCs w:val="24"/>
        </w:rPr>
        <w:t xml:space="preserve"> Also small firms may reward well known CEOs’ with high compensation contracts </w:t>
      </w:r>
      <w:r w:rsidR="00CD4EC6" w:rsidRPr="00E30AB7">
        <w:rPr>
          <w:rFonts w:ascii="Times New Roman" w:hAnsi="Times New Roman"/>
          <w:sz w:val="24"/>
          <w:szCs w:val="24"/>
        </w:rPr>
        <w:t xml:space="preserve">and this is reflected </w:t>
      </w:r>
      <w:r w:rsidR="003167E1" w:rsidRPr="00E30AB7">
        <w:rPr>
          <w:rFonts w:ascii="Times New Roman" w:hAnsi="Times New Roman"/>
          <w:sz w:val="24"/>
          <w:szCs w:val="24"/>
        </w:rPr>
        <w:t>to the increase</w:t>
      </w:r>
      <w:r w:rsidR="00A97932">
        <w:rPr>
          <w:rFonts w:ascii="Times New Roman" w:hAnsi="Times New Roman"/>
          <w:sz w:val="24"/>
          <w:szCs w:val="24"/>
        </w:rPr>
        <w:t xml:space="preserve"> of the firm’s</w:t>
      </w:r>
      <w:r w:rsidR="00017A5D">
        <w:rPr>
          <w:rFonts w:ascii="Times New Roman" w:hAnsi="Times New Roman"/>
          <w:sz w:val="24"/>
          <w:szCs w:val="24"/>
        </w:rPr>
        <w:t xml:space="preserve"> SP</w:t>
      </w:r>
      <w:r w:rsidR="000C6866" w:rsidRPr="00E30AB7">
        <w:rPr>
          <w:rFonts w:ascii="Times New Roman" w:hAnsi="Times New Roman"/>
          <w:sz w:val="24"/>
          <w:szCs w:val="24"/>
        </w:rPr>
        <w:t xml:space="preserve">. </w:t>
      </w:r>
    </w:p>
    <w:p w:rsidR="00112B4A" w:rsidRDefault="000C6866" w:rsidP="007B0370">
      <w:pPr>
        <w:spacing w:line="360" w:lineRule="auto"/>
        <w:jc w:val="both"/>
        <w:rPr>
          <w:rFonts w:ascii="Times New Roman" w:hAnsi="Times New Roman"/>
          <w:sz w:val="24"/>
          <w:szCs w:val="24"/>
        </w:rPr>
      </w:pPr>
      <w:r w:rsidRPr="00763200">
        <w:rPr>
          <w:rFonts w:ascii="Times New Roman" w:hAnsi="Times New Roman"/>
          <w:sz w:val="24"/>
          <w:szCs w:val="24"/>
        </w:rPr>
        <w:t xml:space="preserve">On the other hand EPS is found to be an insignificant predictor of CEO compensation </w:t>
      </w:r>
      <w:r w:rsidR="00274926" w:rsidRPr="00763200">
        <w:rPr>
          <w:rFonts w:ascii="Times New Roman" w:hAnsi="Times New Roman"/>
          <w:sz w:val="24"/>
          <w:szCs w:val="24"/>
        </w:rPr>
        <w:t>for small and medium firms</w:t>
      </w:r>
      <w:r w:rsidR="002C0101">
        <w:rPr>
          <w:rFonts w:ascii="Times New Roman" w:hAnsi="Times New Roman"/>
          <w:sz w:val="24"/>
          <w:szCs w:val="24"/>
        </w:rPr>
        <w:t xml:space="preserve"> in 1992 - 2001</w:t>
      </w:r>
      <w:r w:rsidR="00274926" w:rsidRPr="00763200">
        <w:rPr>
          <w:rFonts w:ascii="Times New Roman" w:hAnsi="Times New Roman"/>
          <w:sz w:val="24"/>
          <w:szCs w:val="24"/>
        </w:rPr>
        <w:t xml:space="preserve">. For large firms it is found to be significant. </w:t>
      </w:r>
      <w:r w:rsidR="00763200" w:rsidRPr="00763200">
        <w:rPr>
          <w:rFonts w:ascii="Times New Roman" w:hAnsi="Times New Roman"/>
          <w:sz w:val="24"/>
          <w:szCs w:val="24"/>
        </w:rPr>
        <w:t xml:space="preserve">One </w:t>
      </w:r>
      <w:r w:rsidR="00DB605B" w:rsidRPr="00763200">
        <w:rPr>
          <w:rFonts w:ascii="Times New Roman" w:hAnsi="Times New Roman"/>
          <w:sz w:val="24"/>
          <w:szCs w:val="24"/>
        </w:rPr>
        <w:t xml:space="preserve">of the components </w:t>
      </w:r>
      <w:r w:rsidR="006D7101" w:rsidRPr="00763200">
        <w:rPr>
          <w:rFonts w:ascii="Times New Roman" w:hAnsi="Times New Roman"/>
          <w:sz w:val="24"/>
          <w:szCs w:val="24"/>
        </w:rPr>
        <w:t xml:space="preserve">for firms to be included in S&amp;P 500 </w:t>
      </w:r>
      <w:r w:rsidR="00DB605B" w:rsidRPr="00763200">
        <w:rPr>
          <w:rFonts w:ascii="Times New Roman" w:hAnsi="Times New Roman"/>
          <w:sz w:val="24"/>
          <w:szCs w:val="24"/>
        </w:rPr>
        <w:t xml:space="preserve">is liquidity. However we suppose that the liquidity of </w:t>
      </w:r>
      <w:r w:rsidR="00F1436C" w:rsidRPr="00763200">
        <w:rPr>
          <w:rFonts w:ascii="Times New Roman" w:hAnsi="Times New Roman"/>
          <w:sz w:val="24"/>
          <w:szCs w:val="24"/>
        </w:rPr>
        <w:t>large firms</w:t>
      </w:r>
      <w:r w:rsidR="00DB605B" w:rsidRPr="00763200">
        <w:rPr>
          <w:rFonts w:ascii="Times New Roman" w:hAnsi="Times New Roman"/>
          <w:sz w:val="24"/>
          <w:szCs w:val="24"/>
        </w:rPr>
        <w:t xml:space="preserve"> is satisfactory and NI is used as an intermediate score of financial performance</w:t>
      </w:r>
      <w:r w:rsidR="00F1436C" w:rsidRPr="00763200">
        <w:rPr>
          <w:rFonts w:ascii="Times New Roman" w:hAnsi="Times New Roman"/>
          <w:sz w:val="24"/>
          <w:szCs w:val="24"/>
        </w:rPr>
        <w:t>.</w:t>
      </w:r>
      <w:r w:rsidR="00053944" w:rsidRPr="00763200">
        <w:rPr>
          <w:rFonts w:ascii="Times New Roman" w:hAnsi="Times New Roman"/>
          <w:sz w:val="24"/>
          <w:szCs w:val="24"/>
        </w:rPr>
        <w:t xml:space="preserve"> This is also shown from the decreasing coefficient of NI with the increase of firm size. So</w:t>
      </w:r>
      <w:r w:rsidR="004776E9">
        <w:rPr>
          <w:rFonts w:ascii="Times New Roman" w:hAnsi="Times New Roman"/>
          <w:sz w:val="24"/>
          <w:szCs w:val="24"/>
        </w:rPr>
        <w:t>,</w:t>
      </w:r>
      <w:r w:rsidR="00053944" w:rsidRPr="00763200">
        <w:rPr>
          <w:rFonts w:ascii="Times New Roman" w:hAnsi="Times New Roman"/>
          <w:sz w:val="24"/>
          <w:szCs w:val="24"/>
        </w:rPr>
        <w:t xml:space="preserve"> another qua</w:t>
      </w:r>
      <w:r w:rsidR="006B682A" w:rsidRPr="00763200">
        <w:rPr>
          <w:rFonts w:ascii="Times New Roman" w:hAnsi="Times New Roman"/>
          <w:sz w:val="24"/>
          <w:szCs w:val="24"/>
        </w:rPr>
        <w:t>ntitative</w:t>
      </w:r>
      <w:r w:rsidR="00053944" w:rsidRPr="00763200">
        <w:rPr>
          <w:rFonts w:ascii="Times New Roman" w:hAnsi="Times New Roman"/>
          <w:sz w:val="24"/>
          <w:szCs w:val="24"/>
        </w:rPr>
        <w:t xml:space="preserve"> measure</w:t>
      </w:r>
      <w:r w:rsidR="00D56A28" w:rsidRPr="00763200">
        <w:rPr>
          <w:rFonts w:ascii="Times New Roman" w:hAnsi="Times New Roman"/>
          <w:sz w:val="24"/>
          <w:szCs w:val="24"/>
        </w:rPr>
        <w:t xml:space="preserve"> </w:t>
      </w:r>
      <w:r w:rsidR="00763200" w:rsidRPr="00763200">
        <w:rPr>
          <w:rFonts w:ascii="Times New Roman" w:hAnsi="Times New Roman"/>
          <w:sz w:val="24"/>
          <w:szCs w:val="24"/>
        </w:rPr>
        <w:t>which</w:t>
      </w:r>
      <w:r w:rsidR="00053944" w:rsidRPr="00763200">
        <w:rPr>
          <w:rFonts w:ascii="Times New Roman" w:hAnsi="Times New Roman"/>
          <w:sz w:val="24"/>
          <w:szCs w:val="24"/>
        </w:rPr>
        <w:t xml:space="preserve"> </w:t>
      </w:r>
      <w:r w:rsidR="006B682A" w:rsidRPr="00763200">
        <w:rPr>
          <w:rFonts w:ascii="Times New Roman" w:hAnsi="Times New Roman"/>
          <w:sz w:val="24"/>
          <w:szCs w:val="24"/>
        </w:rPr>
        <w:t>can be used</w:t>
      </w:r>
      <w:r w:rsidR="00D56A28" w:rsidRPr="00763200">
        <w:rPr>
          <w:rFonts w:ascii="Times New Roman" w:hAnsi="Times New Roman"/>
          <w:sz w:val="24"/>
          <w:szCs w:val="24"/>
        </w:rPr>
        <w:t xml:space="preserve"> for large firms</w:t>
      </w:r>
      <w:r w:rsidR="006B682A" w:rsidRPr="00763200">
        <w:rPr>
          <w:rFonts w:ascii="Times New Roman" w:hAnsi="Times New Roman"/>
          <w:sz w:val="24"/>
          <w:szCs w:val="24"/>
        </w:rPr>
        <w:t xml:space="preserve"> </w:t>
      </w:r>
      <w:r w:rsidR="00763200" w:rsidRPr="00763200">
        <w:rPr>
          <w:rFonts w:ascii="Times New Roman" w:hAnsi="Times New Roman"/>
          <w:sz w:val="24"/>
          <w:szCs w:val="24"/>
        </w:rPr>
        <w:t>is</w:t>
      </w:r>
      <w:r w:rsidR="006B682A" w:rsidRPr="00763200">
        <w:rPr>
          <w:rFonts w:ascii="Times New Roman" w:hAnsi="Times New Roman"/>
          <w:sz w:val="24"/>
          <w:szCs w:val="24"/>
        </w:rPr>
        <w:t xml:space="preserve"> EP</w:t>
      </w:r>
      <w:r w:rsidR="00112B4A">
        <w:rPr>
          <w:rFonts w:ascii="Times New Roman" w:hAnsi="Times New Roman"/>
          <w:sz w:val="24"/>
          <w:szCs w:val="24"/>
        </w:rPr>
        <w:t>S</w:t>
      </w:r>
      <w:r w:rsidR="006B682A" w:rsidRPr="00763200">
        <w:rPr>
          <w:rFonts w:ascii="Times New Roman" w:hAnsi="Times New Roman"/>
          <w:sz w:val="24"/>
          <w:szCs w:val="24"/>
        </w:rPr>
        <w:t>.</w:t>
      </w:r>
      <w:r w:rsidR="00D56A28" w:rsidRPr="00763200">
        <w:rPr>
          <w:rFonts w:ascii="Times New Roman" w:hAnsi="Times New Roman"/>
          <w:sz w:val="24"/>
          <w:szCs w:val="24"/>
        </w:rPr>
        <w:t xml:space="preserve"> NI is a measure which shows past </w:t>
      </w:r>
      <w:r w:rsidR="00D56A28" w:rsidRPr="00763200">
        <w:rPr>
          <w:rFonts w:ascii="Times New Roman" w:hAnsi="Times New Roman"/>
          <w:sz w:val="24"/>
          <w:szCs w:val="24"/>
        </w:rPr>
        <w:lastRenderedPageBreak/>
        <w:t>performance whereas EPS also underlines the future expectations of the CEO defined from the stakeholders and especially the shareholders.</w:t>
      </w:r>
      <w:r w:rsidR="00DB605B" w:rsidRPr="00763200">
        <w:rPr>
          <w:rFonts w:ascii="Times New Roman" w:hAnsi="Times New Roman"/>
          <w:sz w:val="24"/>
          <w:szCs w:val="24"/>
        </w:rPr>
        <w:t xml:space="preserve"> </w:t>
      </w:r>
      <w:r w:rsidR="00771693" w:rsidRPr="00763200">
        <w:rPr>
          <w:rFonts w:ascii="Times New Roman" w:hAnsi="Times New Roman"/>
          <w:sz w:val="24"/>
          <w:szCs w:val="24"/>
        </w:rPr>
        <w:t>Small</w:t>
      </w:r>
      <w:r w:rsidR="00394BBD" w:rsidRPr="00763200">
        <w:rPr>
          <w:rFonts w:ascii="Times New Roman" w:hAnsi="Times New Roman"/>
          <w:sz w:val="24"/>
          <w:szCs w:val="24"/>
        </w:rPr>
        <w:t xml:space="preserve"> firms</w:t>
      </w:r>
      <w:r w:rsidR="00771693" w:rsidRPr="00763200">
        <w:rPr>
          <w:rFonts w:ascii="Times New Roman" w:hAnsi="Times New Roman"/>
          <w:sz w:val="24"/>
          <w:szCs w:val="24"/>
        </w:rPr>
        <w:t xml:space="preserve"> </w:t>
      </w:r>
      <w:r w:rsidR="007418D4" w:rsidRPr="00763200">
        <w:rPr>
          <w:rFonts w:ascii="Times New Roman" w:hAnsi="Times New Roman"/>
          <w:sz w:val="24"/>
          <w:szCs w:val="24"/>
        </w:rPr>
        <w:t xml:space="preserve">may </w:t>
      </w:r>
      <w:r w:rsidR="00771693" w:rsidRPr="00763200">
        <w:rPr>
          <w:rFonts w:ascii="Times New Roman" w:hAnsi="Times New Roman"/>
          <w:sz w:val="24"/>
          <w:szCs w:val="24"/>
        </w:rPr>
        <w:t xml:space="preserve">not use EPS as a measure of performance because they may suffer </w:t>
      </w:r>
      <w:r w:rsidR="005C09CD" w:rsidRPr="00763200">
        <w:rPr>
          <w:rFonts w:ascii="Times New Roman" w:hAnsi="Times New Roman"/>
          <w:sz w:val="24"/>
          <w:szCs w:val="24"/>
        </w:rPr>
        <w:t xml:space="preserve">from operating </w:t>
      </w:r>
      <w:r w:rsidR="00771693" w:rsidRPr="00763200">
        <w:rPr>
          <w:rFonts w:ascii="Times New Roman" w:hAnsi="Times New Roman"/>
          <w:sz w:val="24"/>
          <w:szCs w:val="24"/>
        </w:rPr>
        <w:t xml:space="preserve">losses </w:t>
      </w:r>
      <w:r w:rsidR="005C09CD" w:rsidRPr="00763200">
        <w:rPr>
          <w:rFonts w:ascii="Times New Roman" w:hAnsi="Times New Roman"/>
          <w:sz w:val="24"/>
          <w:szCs w:val="24"/>
        </w:rPr>
        <w:t>at the first stage of their growth</w:t>
      </w:r>
      <w:r w:rsidR="00771693" w:rsidRPr="00763200">
        <w:rPr>
          <w:rFonts w:ascii="Times New Roman" w:hAnsi="Times New Roman"/>
          <w:sz w:val="24"/>
          <w:szCs w:val="24"/>
        </w:rPr>
        <w:t>.</w:t>
      </w:r>
      <w:r w:rsidR="00274926" w:rsidRPr="00763200">
        <w:rPr>
          <w:rFonts w:ascii="Times New Roman" w:hAnsi="Times New Roman"/>
          <w:sz w:val="24"/>
          <w:szCs w:val="24"/>
        </w:rPr>
        <w:t xml:space="preserve"> </w:t>
      </w:r>
      <w:r w:rsidR="00771693" w:rsidRPr="00763200">
        <w:rPr>
          <w:rFonts w:ascii="Times New Roman" w:hAnsi="Times New Roman"/>
          <w:sz w:val="24"/>
          <w:szCs w:val="24"/>
        </w:rPr>
        <w:t xml:space="preserve">Medium firms may have some earnings but EPS </w:t>
      </w:r>
      <w:r w:rsidR="007418D4" w:rsidRPr="00763200">
        <w:rPr>
          <w:rFonts w:ascii="Times New Roman" w:hAnsi="Times New Roman"/>
          <w:sz w:val="24"/>
          <w:szCs w:val="24"/>
        </w:rPr>
        <w:t>may</w:t>
      </w:r>
      <w:r w:rsidR="00771693" w:rsidRPr="00763200">
        <w:rPr>
          <w:rFonts w:ascii="Times New Roman" w:hAnsi="Times New Roman"/>
          <w:sz w:val="24"/>
          <w:szCs w:val="24"/>
        </w:rPr>
        <w:t xml:space="preserve"> not consist of a measure which will provide CEOs’ with proper incentives to exert more effort</w:t>
      </w:r>
      <w:r w:rsidR="005C09CD" w:rsidRPr="00763200">
        <w:rPr>
          <w:rFonts w:ascii="Times New Roman" w:hAnsi="Times New Roman"/>
          <w:sz w:val="24"/>
          <w:szCs w:val="24"/>
        </w:rPr>
        <w:t xml:space="preserve"> because </w:t>
      </w:r>
      <w:r w:rsidR="008277B1" w:rsidRPr="00763200">
        <w:rPr>
          <w:rFonts w:ascii="Times New Roman" w:hAnsi="Times New Roman"/>
          <w:sz w:val="24"/>
          <w:szCs w:val="24"/>
        </w:rPr>
        <w:t>the goals of such firms are aligned with quantitative</w:t>
      </w:r>
      <w:r w:rsidR="007418D4" w:rsidRPr="00763200">
        <w:rPr>
          <w:rFonts w:ascii="Times New Roman" w:hAnsi="Times New Roman"/>
          <w:sz w:val="24"/>
          <w:szCs w:val="24"/>
        </w:rPr>
        <w:t xml:space="preserve"> measures that reflect profitability,</w:t>
      </w:r>
      <w:r w:rsidR="008277B1" w:rsidRPr="00763200">
        <w:rPr>
          <w:rFonts w:ascii="Times New Roman" w:hAnsi="Times New Roman"/>
          <w:sz w:val="24"/>
          <w:szCs w:val="24"/>
        </w:rPr>
        <w:t xml:space="preserve"> </w:t>
      </w:r>
      <w:r w:rsidR="007418D4" w:rsidRPr="00763200">
        <w:rPr>
          <w:rFonts w:ascii="Times New Roman" w:hAnsi="Times New Roman"/>
          <w:sz w:val="24"/>
          <w:szCs w:val="24"/>
        </w:rPr>
        <w:t>like NI</w:t>
      </w:r>
      <w:r w:rsidR="00771693" w:rsidRPr="00763200">
        <w:rPr>
          <w:rFonts w:ascii="Times New Roman" w:hAnsi="Times New Roman"/>
          <w:sz w:val="24"/>
          <w:szCs w:val="24"/>
        </w:rPr>
        <w:t>.</w:t>
      </w:r>
      <w:r w:rsidR="000B578B" w:rsidRPr="00763200">
        <w:rPr>
          <w:rFonts w:ascii="Times New Roman" w:hAnsi="Times New Roman"/>
          <w:sz w:val="24"/>
          <w:szCs w:val="24"/>
        </w:rPr>
        <w:t xml:space="preserve"> </w:t>
      </w:r>
    </w:p>
    <w:p w:rsidR="002E41BA" w:rsidRPr="005B0327" w:rsidRDefault="00274926" w:rsidP="007B0370">
      <w:pPr>
        <w:spacing w:line="360" w:lineRule="auto"/>
        <w:jc w:val="both"/>
        <w:rPr>
          <w:rFonts w:ascii="Times New Roman" w:hAnsi="Times New Roman"/>
          <w:color w:val="FF0000"/>
          <w:sz w:val="24"/>
          <w:szCs w:val="24"/>
        </w:rPr>
      </w:pPr>
      <w:r w:rsidRPr="00763200">
        <w:rPr>
          <w:rFonts w:ascii="Times New Roman" w:hAnsi="Times New Roman"/>
          <w:sz w:val="24"/>
          <w:szCs w:val="24"/>
        </w:rPr>
        <w:t>In the time period of 2002 – 2005 the results are the same with those of the market value separation</w:t>
      </w:r>
      <w:r>
        <w:rPr>
          <w:rFonts w:ascii="Times New Roman" w:hAnsi="Times New Roman"/>
          <w:sz w:val="24"/>
          <w:szCs w:val="24"/>
        </w:rPr>
        <w:t>.</w:t>
      </w:r>
      <w:r w:rsidR="00732126">
        <w:rPr>
          <w:rFonts w:ascii="Times New Roman" w:hAnsi="Times New Roman"/>
          <w:sz w:val="24"/>
          <w:szCs w:val="24"/>
        </w:rPr>
        <w:t xml:space="preserve"> </w:t>
      </w:r>
      <w:r w:rsidR="008B6C62">
        <w:rPr>
          <w:rFonts w:ascii="Times New Roman" w:hAnsi="Times New Roman"/>
          <w:sz w:val="24"/>
          <w:szCs w:val="24"/>
        </w:rPr>
        <w:t xml:space="preserve">NI coefficient decreases with the increase of the size. SP for small firms is higher compared to medium and large firms, and EPS is found to be a </w:t>
      </w:r>
      <w:r w:rsidR="008B6C62" w:rsidRPr="002C0101">
        <w:rPr>
          <w:rFonts w:ascii="Times New Roman" w:hAnsi="Times New Roman"/>
          <w:sz w:val="24"/>
          <w:szCs w:val="24"/>
        </w:rPr>
        <w:t xml:space="preserve">significant predictor of CEO compensation with </w:t>
      </w:r>
      <w:r w:rsidR="00E74062" w:rsidRPr="002C0101">
        <w:rPr>
          <w:rFonts w:ascii="Times New Roman" w:hAnsi="Times New Roman"/>
          <w:sz w:val="24"/>
          <w:szCs w:val="24"/>
        </w:rPr>
        <w:t>decreasing</w:t>
      </w:r>
      <w:r w:rsidR="008B6C62" w:rsidRPr="002C0101">
        <w:rPr>
          <w:rFonts w:ascii="Times New Roman" w:hAnsi="Times New Roman"/>
          <w:sz w:val="24"/>
          <w:szCs w:val="24"/>
        </w:rPr>
        <w:t xml:space="preserve"> pay performance sensitivity when firm size increases. </w:t>
      </w:r>
      <w:r w:rsidR="0051306F" w:rsidRPr="002C0101">
        <w:rPr>
          <w:rFonts w:ascii="Times New Roman" w:hAnsi="Times New Roman"/>
          <w:sz w:val="24"/>
          <w:szCs w:val="24"/>
        </w:rPr>
        <w:t>This decreasing coefficient can be explained</w:t>
      </w:r>
      <w:r w:rsidR="009642D4" w:rsidRPr="002C0101">
        <w:rPr>
          <w:rFonts w:ascii="Times New Roman" w:hAnsi="Times New Roman"/>
          <w:sz w:val="24"/>
          <w:szCs w:val="24"/>
        </w:rPr>
        <w:t xml:space="preserve"> </w:t>
      </w:r>
      <w:r w:rsidR="004C2763">
        <w:rPr>
          <w:rFonts w:ascii="Times New Roman" w:hAnsi="Times New Roman"/>
          <w:sz w:val="24"/>
          <w:szCs w:val="24"/>
        </w:rPr>
        <w:t>from</w:t>
      </w:r>
      <w:r w:rsidR="009642D4" w:rsidRPr="002C0101">
        <w:rPr>
          <w:rFonts w:ascii="Times New Roman" w:hAnsi="Times New Roman"/>
          <w:sz w:val="24"/>
          <w:szCs w:val="24"/>
        </w:rPr>
        <w:t xml:space="preserve"> the fact that firms with higher firm size are looking more to qualitative factors than quantitative</w:t>
      </w:r>
      <w:r w:rsidR="002C0101" w:rsidRPr="002C0101">
        <w:rPr>
          <w:rFonts w:ascii="Times New Roman" w:hAnsi="Times New Roman"/>
          <w:sz w:val="24"/>
          <w:szCs w:val="24"/>
        </w:rPr>
        <w:t xml:space="preserve"> like EPS</w:t>
      </w:r>
      <w:r w:rsidR="009642D4" w:rsidRPr="002C0101">
        <w:rPr>
          <w:rFonts w:ascii="Times New Roman" w:hAnsi="Times New Roman"/>
          <w:sz w:val="24"/>
          <w:szCs w:val="24"/>
        </w:rPr>
        <w:t xml:space="preserve">. When </w:t>
      </w:r>
      <w:r w:rsidR="00CB31B7" w:rsidRPr="002C0101">
        <w:rPr>
          <w:rFonts w:ascii="Times New Roman" w:hAnsi="Times New Roman"/>
          <w:sz w:val="24"/>
          <w:szCs w:val="24"/>
        </w:rPr>
        <w:t>referring</w:t>
      </w:r>
      <w:r w:rsidR="009642D4" w:rsidRPr="002C0101">
        <w:rPr>
          <w:rFonts w:ascii="Times New Roman" w:hAnsi="Times New Roman"/>
          <w:sz w:val="24"/>
          <w:szCs w:val="24"/>
        </w:rPr>
        <w:t xml:space="preserve"> to qualitative factors we mean </w:t>
      </w:r>
      <w:r w:rsidR="00CB31B7" w:rsidRPr="002C0101">
        <w:rPr>
          <w:rFonts w:ascii="Times New Roman" w:hAnsi="Times New Roman"/>
          <w:sz w:val="24"/>
          <w:szCs w:val="24"/>
        </w:rPr>
        <w:t xml:space="preserve">future expectations of CEOs’, investments, </w:t>
      </w:r>
      <w:r w:rsidR="00651F84" w:rsidRPr="002C0101">
        <w:rPr>
          <w:rFonts w:ascii="Times New Roman" w:hAnsi="Times New Roman"/>
          <w:sz w:val="24"/>
          <w:szCs w:val="24"/>
        </w:rPr>
        <w:t xml:space="preserve">branding, business strategy, </w:t>
      </w:r>
      <w:proofErr w:type="gramStart"/>
      <w:r w:rsidR="003F14BC" w:rsidRPr="002C0101">
        <w:rPr>
          <w:rFonts w:ascii="Times New Roman" w:hAnsi="Times New Roman"/>
          <w:sz w:val="24"/>
          <w:szCs w:val="24"/>
        </w:rPr>
        <w:t>quality</w:t>
      </w:r>
      <w:proofErr w:type="gramEnd"/>
      <w:r w:rsidR="003F14BC" w:rsidRPr="002C0101">
        <w:rPr>
          <w:rFonts w:ascii="Times New Roman" w:hAnsi="Times New Roman"/>
          <w:sz w:val="24"/>
          <w:szCs w:val="24"/>
        </w:rPr>
        <w:t xml:space="preserve"> of internal control, customer satisfaction, </w:t>
      </w:r>
      <w:r w:rsidR="00E65634" w:rsidRPr="002C0101">
        <w:rPr>
          <w:rFonts w:ascii="Times New Roman" w:hAnsi="Times New Roman"/>
          <w:sz w:val="24"/>
          <w:szCs w:val="24"/>
        </w:rPr>
        <w:t>and stakeholder</w:t>
      </w:r>
      <w:r w:rsidR="003F14BC" w:rsidRPr="002C0101">
        <w:rPr>
          <w:rFonts w:ascii="Times New Roman" w:hAnsi="Times New Roman"/>
          <w:sz w:val="24"/>
          <w:szCs w:val="24"/>
        </w:rPr>
        <w:t xml:space="preserve"> satisfaction</w:t>
      </w:r>
      <w:r w:rsidR="00CB31B7" w:rsidRPr="002C0101">
        <w:rPr>
          <w:rFonts w:ascii="Times New Roman" w:hAnsi="Times New Roman"/>
          <w:sz w:val="24"/>
          <w:szCs w:val="24"/>
        </w:rPr>
        <w:t>.</w:t>
      </w:r>
      <w:r w:rsidR="00E11E36" w:rsidRPr="002C0101">
        <w:rPr>
          <w:rFonts w:ascii="Times New Roman" w:hAnsi="Times New Roman"/>
          <w:sz w:val="24"/>
          <w:szCs w:val="24"/>
        </w:rPr>
        <w:t xml:space="preserve"> </w:t>
      </w:r>
      <w:r w:rsidR="00944870" w:rsidRPr="002C0101">
        <w:rPr>
          <w:rFonts w:ascii="Times New Roman" w:hAnsi="Times New Roman"/>
          <w:sz w:val="24"/>
          <w:szCs w:val="24"/>
        </w:rPr>
        <w:t xml:space="preserve"> For the time period of 2006 – 2009 the pay performance sensitivity of NI decreases with the increase of firm size. SP is found to be higher for medium sized firms whereas when the separation</w:t>
      </w:r>
      <w:r w:rsidR="00944870">
        <w:rPr>
          <w:rFonts w:ascii="Times New Roman" w:hAnsi="Times New Roman"/>
          <w:sz w:val="24"/>
          <w:szCs w:val="24"/>
        </w:rPr>
        <w:t xml:space="preserve"> is based on market value SP </w:t>
      </w:r>
      <w:r w:rsidR="00944870" w:rsidRPr="004856ED">
        <w:rPr>
          <w:rFonts w:ascii="Times New Roman" w:hAnsi="Times New Roman"/>
          <w:sz w:val="24"/>
          <w:szCs w:val="24"/>
        </w:rPr>
        <w:t xml:space="preserve">increases. This difference can be embedded to the different way of separation. </w:t>
      </w:r>
      <w:r w:rsidR="00E11E36" w:rsidRPr="004856ED">
        <w:rPr>
          <w:rFonts w:ascii="Times New Roman" w:hAnsi="Times New Roman"/>
          <w:sz w:val="24"/>
          <w:szCs w:val="24"/>
        </w:rPr>
        <w:t xml:space="preserve"> </w:t>
      </w:r>
    </w:p>
    <w:p w:rsidR="00FA38CB" w:rsidRDefault="00FA38CB" w:rsidP="009E45D1">
      <w:pPr>
        <w:pStyle w:val="Heading1"/>
        <w:spacing w:line="360" w:lineRule="auto"/>
      </w:pPr>
      <w:bookmarkStart w:id="9" w:name="_Toc287456334"/>
    </w:p>
    <w:p w:rsidR="00FA38CB" w:rsidRDefault="00FA38CB" w:rsidP="009E45D1">
      <w:pPr>
        <w:pStyle w:val="Heading1"/>
        <w:spacing w:line="360" w:lineRule="auto"/>
      </w:pPr>
    </w:p>
    <w:p w:rsidR="00FA38CB" w:rsidRDefault="00FA38CB" w:rsidP="00FA38CB">
      <w:pPr>
        <w:pStyle w:val="Heading1"/>
        <w:tabs>
          <w:tab w:val="left" w:pos="1725"/>
        </w:tabs>
        <w:spacing w:line="360" w:lineRule="auto"/>
      </w:pPr>
    </w:p>
    <w:p w:rsidR="00FA38CB" w:rsidRDefault="00FA38CB" w:rsidP="009E45D1">
      <w:pPr>
        <w:pStyle w:val="Heading1"/>
        <w:spacing w:line="360" w:lineRule="auto"/>
      </w:pPr>
    </w:p>
    <w:p w:rsidR="00FA38CB" w:rsidRDefault="00FA38CB" w:rsidP="009E45D1">
      <w:pPr>
        <w:pStyle w:val="Heading1"/>
        <w:spacing w:line="360" w:lineRule="auto"/>
      </w:pPr>
    </w:p>
    <w:p w:rsidR="00AB3C26" w:rsidRPr="00AB3C26" w:rsidRDefault="00AB3C26" w:rsidP="00AB3C26"/>
    <w:p w:rsidR="000E49A2" w:rsidRPr="000E49A2" w:rsidRDefault="000E49A2" w:rsidP="000E49A2"/>
    <w:p w:rsidR="00067A51" w:rsidRDefault="00D86990" w:rsidP="009E45D1">
      <w:pPr>
        <w:pStyle w:val="Heading1"/>
        <w:spacing w:line="360" w:lineRule="auto"/>
        <w:rPr>
          <w:rFonts w:ascii="Times New Roman" w:hAnsi="Times New Roman" w:cs="Times New Roman"/>
        </w:rPr>
      </w:pPr>
      <w:r>
        <w:rPr>
          <w:rFonts w:ascii="Times New Roman" w:hAnsi="Times New Roman" w:cs="Times New Roman"/>
        </w:rPr>
        <w:lastRenderedPageBreak/>
        <w:t>Chapter 8</w:t>
      </w:r>
      <w:r w:rsidR="00067A51" w:rsidRPr="00FA38CB">
        <w:rPr>
          <w:rFonts w:ascii="Times New Roman" w:hAnsi="Times New Roman" w:cs="Times New Roman"/>
        </w:rPr>
        <w:t xml:space="preserve">    Conclusion</w:t>
      </w:r>
      <w:bookmarkEnd w:id="9"/>
      <w:r w:rsidR="000E49A2">
        <w:rPr>
          <w:rFonts w:ascii="Times New Roman" w:hAnsi="Times New Roman" w:cs="Times New Roman"/>
        </w:rPr>
        <w:t xml:space="preserve"> &amp; Limitations</w:t>
      </w:r>
    </w:p>
    <w:p w:rsidR="000E49A2" w:rsidRDefault="000E49A2" w:rsidP="000E49A2"/>
    <w:p w:rsidR="000E49A2" w:rsidRPr="000E49A2" w:rsidRDefault="000E49A2" w:rsidP="000E49A2">
      <w:pPr>
        <w:pStyle w:val="Heading1"/>
        <w:spacing w:line="360" w:lineRule="auto"/>
        <w:rPr>
          <w:rFonts w:ascii="Times New Roman" w:hAnsi="Times New Roman" w:cs="Times New Roman"/>
        </w:rPr>
      </w:pPr>
      <w:r w:rsidRPr="000E49A2">
        <w:rPr>
          <w:rFonts w:ascii="Times New Roman" w:hAnsi="Times New Roman" w:cs="Times New Roman"/>
        </w:rPr>
        <w:t>8.1 Conclusion</w:t>
      </w:r>
    </w:p>
    <w:p w:rsidR="00D26852" w:rsidRDefault="00D26852" w:rsidP="00D26852">
      <w:pPr>
        <w:spacing w:line="360" w:lineRule="auto"/>
        <w:jc w:val="both"/>
        <w:rPr>
          <w:rFonts w:ascii="Times New Roman" w:hAnsi="Times New Roman"/>
          <w:sz w:val="24"/>
          <w:szCs w:val="24"/>
        </w:rPr>
      </w:pPr>
      <w:bookmarkStart w:id="10" w:name="_Toc287456335"/>
      <w:r>
        <w:rPr>
          <w:rFonts w:ascii="Times New Roman" w:hAnsi="Times New Roman"/>
          <w:sz w:val="24"/>
          <w:szCs w:val="24"/>
        </w:rPr>
        <w:t>In conclusion we will give a brief summary of the results of this study. To start with</w:t>
      </w:r>
      <w:r w:rsidR="006C5F50">
        <w:rPr>
          <w:rFonts w:ascii="Times New Roman" w:hAnsi="Times New Roman"/>
          <w:sz w:val="24"/>
          <w:szCs w:val="24"/>
        </w:rPr>
        <w:t>,</w:t>
      </w:r>
      <w:r>
        <w:rPr>
          <w:rFonts w:ascii="Times New Roman" w:hAnsi="Times New Roman"/>
          <w:sz w:val="24"/>
          <w:szCs w:val="24"/>
        </w:rPr>
        <w:t xml:space="preserve"> it is found all independent variables to </w:t>
      </w:r>
      <w:r w:rsidR="00E508F4">
        <w:rPr>
          <w:rFonts w:ascii="Times New Roman" w:hAnsi="Times New Roman"/>
          <w:sz w:val="24"/>
          <w:szCs w:val="24"/>
        </w:rPr>
        <w:t>be significant predictors of total CEO compensation</w:t>
      </w:r>
      <w:r w:rsidR="00E61C6E">
        <w:rPr>
          <w:rFonts w:ascii="Times New Roman" w:hAnsi="Times New Roman"/>
          <w:sz w:val="24"/>
          <w:szCs w:val="24"/>
        </w:rPr>
        <w:t xml:space="preserve"> and</w:t>
      </w:r>
      <w:r w:rsidR="00E508F4">
        <w:rPr>
          <w:rFonts w:ascii="Times New Roman" w:hAnsi="Times New Roman"/>
          <w:sz w:val="24"/>
          <w:szCs w:val="24"/>
        </w:rPr>
        <w:t xml:space="preserve"> </w:t>
      </w:r>
      <w:r>
        <w:rPr>
          <w:rFonts w:ascii="Times New Roman" w:hAnsi="Times New Roman"/>
          <w:sz w:val="24"/>
          <w:szCs w:val="24"/>
        </w:rPr>
        <w:t xml:space="preserve">have a positive relation with </w:t>
      </w:r>
      <w:r w:rsidR="00E61C6E">
        <w:rPr>
          <w:rFonts w:ascii="Times New Roman" w:hAnsi="Times New Roman"/>
          <w:sz w:val="24"/>
          <w:szCs w:val="24"/>
        </w:rPr>
        <w:t xml:space="preserve">it </w:t>
      </w:r>
      <w:r>
        <w:rPr>
          <w:rFonts w:ascii="Times New Roman" w:hAnsi="Times New Roman"/>
          <w:sz w:val="24"/>
          <w:szCs w:val="24"/>
        </w:rPr>
        <w:t>in all time periods and different sized firms. In addition, all variables explain almost the same amount of compensation measured by the R squared adjusted.</w:t>
      </w:r>
    </w:p>
    <w:p w:rsidR="000346F7" w:rsidRPr="00E82DBD" w:rsidRDefault="00D26852" w:rsidP="000346F7">
      <w:pPr>
        <w:spacing w:line="360" w:lineRule="auto"/>
        <w:jc w:val="both"/>
        <w:rPr>
          <w:rFonts w:ascii="Times New Roman" w:hAnsi="Times New Roman"/>
          <w:sz w:val="24"/>
          <w:szCs w:val="24"/>
        </w:rPr>
      </w:pPr>
      <w:r>
        <w:rPr>
          <w:rFonts w:ascii="Times New Roman" w:hAnsi="Times New Roman"/>
          <w:sz w:val="24"/>
          <w:szCs w:val="24"/>
        </w:rPr>
        <w:t xml:space="preserve">More specifically in the time period of 1992-2001 the best measure of performance which will give more incentives to CEOs in order to exert more effort is SP and NI together. </w:t>
      </w:r>
      <w:r w:rsidR="001602AB">
        <w:rPr>
          <w:rFonts w:ascii="Times New Roman" w:hAnsi="Times New Roman"/>
          <w:sz w:val="24"/>
          <w:szCs w:val="24"/>
        </w:rPr>
        <w:t>These measures</w:t>
      </w:r>
      <w:r>
        <w:rPr>
          <w:rFonts w:ascii="Times New Roman" w:hAnsi="Times New Roman"/>
          <w:sz w:val="24"/>
          <w:szCs w:val="24"/>
        </w:rPr>
        <w:t xml:space="preserve"> are chosen for all sized firms and have the highest pay performance sensitivity from all the other measures. Furthermore we observed a decreasing pay performance sensitivi</w:t>
      </w:r>
      <w:r w:rsidR="00B66096">
        <w:rPr>
          <w:rFonts w:ascii="Times New Roman" w:hAnsi="Times New Roman"/>
          <w:sz w:val="24"/>
          <w:szCs w:val="24"/>
        </w:rPr>
        <w:t xml:space="preserve">ty of NI as firm size </w:t>
      </w:r>
      <w:r w:rsidR="00B66096" w:rsidRPr="00F7067B">
        <w:rPr>
          <w:rFonts w:ascii="Times New Roman" w:hAnsi="Times New Roman"/>
          <w:sz w:val="24"/>
          <w:szCs w:val="24"/>
        </w:rPr>
        <w:t>increases. This result can be explained because many times</w:t>
      </w:r>
      <w:r w:rsidRPr="00F7067B">
        <w:rPr>
          <w:rFonts w:ascii="Times New Roman" w:hAnsi="Times New Roman"/>
          <w:sz w:val="24"/>
          <w:szCs w:val="24"/>
        </w:rPr>
        <w:t xml:space="preserve"> bigger sized firms align their goals to more qualitative measures of performance rather than quantitative. SP is also found</w:t>
      </w:r>
      <w:r>
        <w:rPr>
          <w:rFonts w:ascii="Times New Roman" w:hAnsi="Times New Roman"/>
          <w:sz w:val="24"/>
          <w:szCs w:val="24"/>
        </w:rPr>
        <w:t xml:space="preserve"> to have a decreasing coefficient with the increase of firm size</w:t>
      </w:r>
      <w:r w:rsidR="004C2763">
        <w:rPr>
          <w:rFonts w:ascii="Times New Roman" w:hAnsi="Times New Roman"/>
          <w:sz w:val="24"/>
          <w:szCs w:val="24"/>
        </w:rPr>
        <w:t xml:space="preserve"> according to revenue categorization</w:t>
      </w:r>
      <w:r>
        <w:rPr>
          <w:rFonts w:ascii="Times New Roman" w:hAnsi="Times New Roman"/>
          <w:sz w:val="24"/>
          <w:szCs w:val="24"/>
        </w:rPr>
        <w:t>. This happens because 1) smaller firms have more potential to grow than larger firms and investors invest in such firms in the long run and 2) smaller firms may reward well known CEOs’ with high compensation contracts reflecting the increase of SP.</w:t>
      </w:r>
      <w:r w:rsidR="004C2763">
        <w:rPr>
          <w:rFonts w:ascii="Times New Roman" w:hAnsi="Times New Roman"/>
          <w:sz w:val="24"/>
          <w:szCs w:val="24"/>
        </w:rPr>
        <w:t xml:space="preserve"> On the other hand according to market value categorization SP coefficient </w:t>
      </w:r>
      <w:r w:rsidR="00B66096">
        <w:rPr>
          <w:rFonts w:ascii="Times New Roman" w:hAnsi="Times New Roman"/>
          <w:sz w:val="24"/>
          <w:szCs w:val="24"/>
        </w:rPr>
        <w:t>increases</w:t>
      </w:r>
      <w:r w:rsidR="004C2763">
        <w:rPr>
          <w:rFonts w:ascii="Times New Roman" w:hAnsi="Times New Roman"/>
          <w:sz w:val="24"/>
          <w:szCs w:val="24"/>
        </w:rPr>
        <w:t>. This can be</w:t>
      </w:r>
      <w:r w:rsidR="00B66096">
        <w:rPr>
          <w:rFonts w:ascii="Times New Roman" w:hAnsi="Times New Roman"/>
          <w:sz w:val="24"/>
          <w:szCs w:val="24"/>
        </w:rPr>
        <w:t xml:space="preserve"> also</w:t>
      </w:r>
      <w:r w:rsidR="004C2763">
        <w:rPr>
          <w:rFonts w:ascii="Times New Roman" w:hAnsi="Times New Roman"/>
          <w:sz w:val="24"/>
          <w:szCs w:val="24"/>
        </w:rPr>
        <w:t xml:space="preserve"> explained as bigger sized firms</w:t>
      </w:r>
      <w:r w:rsidR="00B66096">
        <w:rPr>
          <w:rFonts w:ascii="Times New Roman" w:hAnsi="Times New Roman"/>
          <w:sz w:val="24"/>
          <w:szCs w:val="24"/>
        </w:rPr>
        <w:t xml:space="preserve"> many times</w:t>
      </w:r>
      <w:r w:rsidR="004C2763">
        <w:rPr>
          <w:rFonts w:ascii="Times New Roman" w:hAnsi="Times New Roman"/>
          <w:sz w:val="24"/>
          <w:szCs w:val="24"/>
        </w:rPr>
        <w:t xml:space="preserve"> align their goals to more qualitative measures of performance rather than quantitative.</w:t>
      </w:r>
      <w:r>
        <w:rPr>
          <w:rFonts w:ascii="Times New Roman" w:hAnsi="Times New Roman"/>
          <w:sz w:val="24"/>
          <w:szCs w:val="24"/>
        </w:rPr>
        <w:t xml:space="preserve"> EPS is a measure which is found to be an insignificant predictor of total compensation for small and large firms according to market value categorization and for small and medium according to revenue separation. These results can be explained from the fact that small sized firms can suffer from operating losses in the first stage of their growth and EPS cannot be a sufficient measure of performance which will provide CEOs with proper incentives. In addition according to market value categorization EPS is found to be a significant predictor for medium sized firms because the market reacts to earnings and there is a positive relation between CEO compensation and SP. On the </w:t>
      </w:r>
      <w:r>
        <w:rPr>
          <w:rFonts w:ascii="Times New Roman" w:hAnsi="Times New Roman"/>
          <w:sz w:val="24"/>
          <w:szCs w:val="24"/>
        </w:rPr>
        <w:lastRenderedPageBreak/>
        <w:t xml:space="preserve">other hand large firms set their goals to more qualitative measures of performance making EPS a not sufficient measure of performance. According to revenue categorization EPS is found to be significant only for large firms because it is a measure which underlines the </w:t>
      </w:r>
      <w:r w:rsidRPr="00E82DBD">
        <w:rPr>
          <w:rFonts w:ascii="Times New Roman" w:hAnsi="Times New Roman"/>
          <w:sz w:val="24"/>
          <w:szCs w:val="24"/>
        </w:rPr>
        <w:t>future expectations of the CEO for the firm’s performance. In addition large firms do not encounter liquidity problems and can use EPS as a measure of performance instead of NI</w:t>
      </w:r>
      <w:r w:rsidR="000346F7" w:rsidRPr="00E82DBD">
        <w:rPr>
          <w:rFonts w:ascii="Times New Roman" w:hAnsi="Times New Roman"/>
          <w:sz w:val="24"/>
          <w:szCs w:val="24"/>
        </w:rPr>
        <w:t>. Furthermore another explanation is that large firms more likely encounter different and more shareholders than small or medium sized firms, who can have active (participating on the management</w:t>
      </w:r>
      <w:r w:rsidR="00E82DBD" w:rsidRPr="00E82DBD">
        <w:rPr>
          <w:rFonts w:ascii="Times New Roman" w:hAnsi="Times New Roman"/>
          <w:sz w:val="24"/>
          <w:szCs w:val="24"/>
        </w:rPr>
        <w:t>)</w:t>
      </w:r>
      <w:r w:rsidR="000346F7" w:rsidRPr="00E82DBD">
        <w:rPr>
          <w:rFonts w:ascii="Times New Roman" w:hAnsi="Times New Roman"/>
          <w:sz w:val="24"/>
          <w:szCs w:val="24"/>
        </w:rPr>
        <w:t xml:space="preserve"> or passive interest in the corporation</w:t>
      </w:r>
      <w:r w:rsidR="00E82DBD" w:rsidRPr="00E82DBD">
        <w:rPr>
          <w:rFonts w:ascii="Times New Roman" w:hAnsi="Times New Roman"/>
          <w:sz w:val="24"/>
          <w:szCs w:val="24"/>
        </w:rPr>
        <w:t>. Also the care for dividends and the company’s continuous profitability can explain this result.</w:t>
      </w:r>
    </w:p>
    <w:p w:rsidR="00DF64EF" w:rsidRPr="001602AB" w:rsidRDefault="00D26852" w:rsidP="001602AB">
      <w:pPr>
        <w:spacing w:line="360" w:lineRule="auto"/>
        <w:jc w:val="both"/>
        <w:rPr>
          <w:rFonts w:ascii="Times New Roman" w:hAnsi="Times New Roman"/>
          <w:sz w:val="24"/>
          <w:szCs w:val="24"/>
        </w:rPr>
      </w:pPr>
      <w:r w:rsidRPr="001602AB">
        <w:rPr>
          <w:rFonts w:ascii="Times New Roman" w:hAnsi="Times New Roman"/>
          <w:sz w:val="24"/>
          <w:szCs w:val="24"/>
        </w:rPr>
        <w:t xml:space="preserve">In 2002-2005 after SOX legislation things changed and the independent variable that best fits the data is EPS. It consists of the best measure of performance with the highest pay performance sensitivity among the other variables. The coefficient is </w:t>
      </w:r>
      <w:r w:rsidR="00972631" w:rsidRPr="001602AB">
        <w:rPr>
          <w:rFonts w:ascii="Times New Roman" w:hAnsi="Times New Roman"/>
          <w:sz w:val="24"/>
          <w:szCs w:val="24"/>
        </w:rPr>
        <w:t>increasing</w:t>
      </w:r>
      <w:r w:rsidRPr="001602AB">
        <w:rPr>
          <w:rFonts w:ascii="Times New Roman" w:hAnsi="Times New Roman"/>
          <w:sz w:val="24"/>
          <w:szCs w:val="24"/>
        </w:rPr>
        <w:t xml:space="preserve"> with the increase of firm size</w:t>
      </w:r>
      <w:r w:rsidR="00972631" w:rsidRPr="001602AB">
        <w:rPr>
          <w:rFonts w:ascii="Times New Roman" w:hAnsi="Times New Roman"/>
          <w:sz w:val="24"/>
          <w:szCs w:val="24"/>
        </w:rPr>
        <w:t xml:space="preserve"> according to market value separation</w:t>
      </w:r>
      <w:r w:rsidRPr="001602AB">
        <w:rPr>
          <w:rFonts w:ascii="Times New Roman" w:hAnsi="Times New Roman"/>
          <w:sz w:val="24"/>
          <w:szCs w:val="24"/>
        </w:rPr>
        <w:t xml:space="preserve"> due to the fact that </w:t>
      </w:r>
      <w:r w:rsidR="002A4A69" w:rsidRPr="001602AB">
        <w:rPr>
          <w:rFonts w:ascii="Times New Roman" w:hAnsi="Times New Roman"/>
          <w:sz w:val="24"/>
          <w:szCs w:val="24"/>
        </w:rPr>
        <w:t xml:space="preserve">it is easier for big sized firms to find capital in the market in the form of shares increasing in that way NI and as a result EPS. In contrast, when firms are categorized according to </w:t>
      </w:r>
      <w:r w:rsidR="00024340">
        <w:rPr>
          <w:rFonts w:ascii="Times New Roman" w:hAnsi="Times New Roman"/>
          <w:sz w:val="24"/>
          <w:szCs w:val="24"/>
        </w:rPr>
        <w:t>revenue</w:t>
      </w:r>
      <w:r w:rsidR="002A4A69" w:rsidRPr="001602AB">
        <w:rPr>
          <w:rFonts w:ascii="Times New Roman" w:hAnsi="Times New Roman"/>
          <w:sz w:val="24"/>
          <w:szCs w:val="24"/>
        </w:rPr>
        <w:t xml:space="preserve"> the pay performance sensitivity is decreasing with the increase of the firm size because more qualitative measures</w:t>
      </w:r>
      <w:r w:rsidR="00B81D88" w:rsidRPr="001602AB">
        <w:rPr>
          <w:rFonts w:ascii="Times New Roman" w:hAnsi="Times New Roman"/>
          <w:sz w:val="24"/>
          <w:szCs w:val="24"/>
        </w:rPr>
        <w:t xml:space="preserve"> of performance</w:t>
      </w:r>
      <w:r w:rsidR="002A4A69" w:rsidRPr="001602AB">
        <w:rPr>
          <w:rFonts w:ascii="Times New Roman" w:hAnsi="Times New Roman"/>
          <w:sz w:val="24"/>
          <w:szCs w:val="24"/>
        </w:rPr>
        <w:t xml:space="preserve"> are set by firms </w:t>
      </w:r>
      <w:r w:rsidR="00B81D88" w:rsidRPr="001602AB">
        <w:rPr>
          <w:rFonts w:ascii="Times New Roman" w:hAnsi="Times New Roman"/>
          <w:sz w:val="24"/>
          <w:szCs w:val="24"/>
        </w:rPr>
        <w:t>the higher the firm size</w:t>
      </w:r>
      <w:r w:rsidR="002A4A69" w:rsidRPr="001602AB">
        <w:rPr>
          <w:rFonts w:ascii="Times New Roman" w:hAnsi="Times New Roman"/>
          <w:sz w:val="24"/>
          <w:szCs w:val="24"/>
        </w:rPr>
        <w:t>.</w:t>
      </w:r>
      <w:r w:rsidR="00B81D88" w:rsidRPr="001602AB">
        <w:rPr>
          <w:rFonts w:ascii="Times New Roman" w:hAnsi="Times New Roman"/>
          <w:sz w:val="24"/>
          <w:szCs w:val="24"/>
        </w:rPr>
        <w:t xml:space="preserve"> SP </w:t>
      </w:r>
      <w:r w:rsidR="00C624A3" w:rsidRPr="001602AB">
        <w:rPr>
          <w:rFonts w:ascii="Times New Roman" w:hAnsi="Times New Roman"/>
          <w:sz w:val="24"/>
          <w:szCs w:val="24"/>
        </w:rPr>
        <w:t xml:space="preserve">coefficient </w:t>
      </w:r>
      <w:r w:rsidR="00BD4788" w:rsidRPr="001602AB">
        <w:rPr>
          <w:rFonts w:ascii="Times New Roman" w:hAnsi="Times New Roman"/>
          <w:sz w:val="24"/>
          <w:szCs w:val="24"/>
        </w:rPr>
        <w:t xml:space="preserve">based on </w:t>
      </w:r>
      <w:r w:rsidR="00E508F4">
        <w:rPr>
          <w:rFonts w:ascii="Times New Roman" w:hAnsi="Times New Roman"/>
          <w:sz w:val="24"/>
          <w:szCs w:val="24"/>
        </w:rPr>
        <w:t>both ways of separation</w:t>
      </w:r>
      <w:r w:rsidR="004B6518" w:rsidRPr="001602AB">
        <w:rPr>
          <w:rFonts w:ascii="Times New Roman" w:hAnsi="Times New Roman"/>
          <w:sz w:val="24"/>
          <w:szCs w:val="24"/>
        </w:rPr>
        <w:t xml:space="preserve"> is higher for small firms than medium and large due to the growth expectations of the investors for such firms.</w:t>
      </w:r>
      <w:r w:rsidR="00C624A3" w:rsidRPr="001602AB">
        <w:rPr>
          <w:rFonts w:ascii="Times New Roman" w:hAnsi="Times New Roman"/>
          <w:sz w:val="24"/>
          <w:szCs w:val="24"/>
        </w:rPr>
        <w:t xml:space="preserve"> </w:t>
      </w:r>
    </w:p>
    <w:p w:rsidR="00C47934" w:rsidRDefault="001E3FFD" w:rsidP="00BB0F65">
      <w:pPr>
        <w:spacing w:line="360" w:lineRule="auto"/>
        <w:jc w:val="both"/>
        <w:rPr>
          <w:rFonts w:ascii="Times New Roman" w:hAnsi="Times New Roman"/>
          <w:sz w:val="24"/>
          <w:szCs w:val="24"/>
        </w:rPr>
      </w:pPr>
      <w:r w:rsidRPr="00BB0F65">
        <w:rPr>
          <w:rFonts w:ascii="Times New Roman" w:hAnsi="Times New Roman"/>
          <w:sz w:val="24"/>
          <w:szCs w:val="24"/>
        </w:rPr>
        <w:t xml:space="preserve">In the time period of 2006-2009 </w:t>
      </w:r>
      <w:r w:rsidR="00BB0F65" w:rsidRPr="00BB0F65">
        <w:rPr>
          <w:rFonts w:ascii="Times New Roman" w:hAnsi="Times New Roman"/>
          <w:sz w:val="24"/>
          <w:szCs w:val="24"/>
        </w:rPr>
        <w:t>EPS is the measure with the highest pay performance sensitivity and it is the one which will provide CEOs’ with proper incentives to increase their performance. All the measures explain almost the same amount of the total compensation</w:t>
      </w:r>
      <w:r w:rsidR="00BD4788">
        <w:rPr>
          <w:rFonts w:ascii="Times New Roman" w:hAnsi="Times New Roman"/>
          <w:sz w:val="24"/>
          <w:szCs w:val="24"/>
        </w:rPr>
        <w:t xml:space="preserve"> measured from the R squared adjusted. EPS</w:t>
      </w:r>
      <w:r w:rsidR="00BB0F65" w:rsidRPr="00BB0F65">
        <w:rPr>
          <w:rFonts w:ascii="Times New Roman" w:hAnsi="Times New Roman"/>
          <w:sz w:val="24"/>
          <w:szCs w:val="24"/>
        </w:rPr>
        <w:t xml:space="preserve"> </w:t>
      </w:r>
      <w:r w:rsidR="00BD4788">
        <w:rPr>
          <w:rFonts w:ascii="Times New Roman" w:hAnsi="Times New Roman"/>
          <w:sz w:val="24"/>
          <w:szCs w:val="24"/>
        </w:rPr>
        <w:t xml:space="preserve">is found to have </w:t>
      </w:r>
      <w:r w:rsidR="0040131F">
        <w:rPr>
          <w:rFonts w:ascii="Times New Roman" w:hAnsi="Times New Roman"/>
          <w:sz w:val="24"/>
          <w:szCs w:val="24"/>
        </w:rPr>
        <w:t>increasing</w:t>
      </w:r>
      <w:r w:rsidR="00BD4788">
        <w:rPr>
          <w:rFonts w:ascii="Times New Roman" w:hAnsi="Times New Roman"/>
          <w:sz w:val="24"/>
          <w:szCs w:val="24"/>
        </w:rPr>
        <w:t xml:space="preserve"> pay performance sensitivity the higher the firm size when the categorization is based on market value</w:t>
      </w:r>
      <w:r w:rsidR="0040131F">
        <w:rPr>
          <w:rFonts w:ascii="Times New Roman" w:hAnsi="Times New Roman"/>
          <w:sz w:val="24"/>
          <w:szCs w:val="24"/>
        </w:rPr>
        <w:t xml:space="preserve"> while according to revenue separation medium sized firms have the highest coefficient of EPS. These results are explained above. SP is increasing with the increase of the firm size whereas it is found to be higher for medium firms</w:t>
      </w:r>
      <w:r w:rsidR="002327E4">
        <w:rPr>
          <w:rFonts w:ascii="Times New Roman" w:hAnsi="Times New Roman"/>
          <w:sz w:val="24"/>
          <w:szCs w:val="24"/>
        </w:rPr>
        <w:t xml:space="preserve"> due to the fact that such firms can attract investors who will </w:t>
      </w:r>
      <w:r w:rsidR="002327E4">
        <w:rPr>
          <w:rFonts w:ascii="Times New Roman" w:hAnsi="Times New Roman"/>
          <w:sz w:val="24"/>
          <w:szCs w:val="24"/>
        </w:rPr>
        <w:lastRenderedPageBreak/>
        <w:t>invest on them in the long run, or such firms may reward CEOs’ high compensation contracts in order to attract them and in that way increase their SP.</w:t>
      </w:r>
      <w:r w:rsidR="0040131F">
        <w:rPr>
          <w:rFonts w:ascii="Times New Roman" w:hAnsi="Times New Roman"/>
          <w:sz w:val="24"/>
          <w:szCs w:val="24"/>
        </w:rPr>
        <w:t xml:space="preserve"> </w:t>
      </w:r>
    </w:p>
    <w:p w:rsidR="001E3FFD" w:rsidRDefault="00C47934" w:rsidP="00BB0F65">
      <w:pPr>
        <w:spacing w:line="360" w:lineRule="auto"/>
        <w:jc w:val="both"/>
        <w:rPr>
          <w:rFonts w:ascii="Times New Roman" w:hAnsi="Times New Roman"/>
          <w:sz w:val="24"/>
          <w:szCs w:val="24"/>
        </w:rPr>
      </w:pPr>
      <w:r>
        <w:rPr>
          <w:rFonts w:ascii="Times New Roman" w:hAnsi="Times New Roman"/>
          <w:sz w:val="24"/>
          <w:szCs w:val="24"/>
        </w:rPr>
        <w:t>In this paragraph we will answer specifically the research question. For the time period 1992-2001 the best measure of performance is the combination of NI with SP.</w:t>
      </w:r>
      <w:r w:rsidR="0040131F">
        <w:rPr>
          <w:rFonts w:ascii="Times New Roman" w:hAnsi="Times New Roman"/>
          <w:sz w:val="24"/>
          <w:szCs w:val="24"/>
        </w:rPr>
        <w:t xml:space="preserve"> </w:t>
      </w:r>
      <w:r w:rsidR="00A36802">
        <w:rPr>
          <w:rFonts w:ascii="Times New Roman" w:hAnsi="Times New Roman"/>
          <w:sz w:val="24"/>
          <w:szCs w:val="24"/>
        </w:rPr>
        <w:t xml:space="preserve">For the time periods </w:t>
      </w:r>
      <w:proofErr w:type="gramStart"/>
      <w:r w:rsidR="00A36802">
        <w:rPr>
          <w:rFonts w:ascii="Times New Roman" w:hAnsi="Times New Roman"/>
          <w:sz w:val="24"/>
          <w:szCs w:val="24"/>
        </w:rPr>
        <w:t>2002-2005,</w:t>
      </w:r>
      <w:proofErr w:type="gramEnd"/>
      <w:r w:rsidR="00A36802">
        <w:rPr>
          <w:rFonts w:ascii="Times New Roman" w:hAnsi="Times New Roman"/>
          <w:sz w:val="24"/>
          <w:szCs w:val="24"/>
        </w:rPr>
        <w:t xml:space="preserve"> and 2006-2009 the best measure of performance is EPS. Our conclusion for the best measures is based on the pay performance sensitivities of these measures and not to the R-Squared adjusted because it is almost the same for all the different measures adopted in this study. For the pay performance sensitivities we can conclude that 1) NI has a decreasing value the bigger the firm size, 2) EPS is increasing along with the increase of the firm in the time period of 2002-2005, and 2006-2009 according to market value categorization</w:t>
      </w:r>
      <w:r w:rsidR="00B64E65">
        <w:rPr>
          <w:rFonts w:ascii="Times New Roman" w:hAnsi="Times New Roman"/>
          <w:sz w:val="24"/>
          <w:szCs w:val="24"/>
        </w:rPr>
        <w:t>. On the other hand, according to revenue categorization EPS coefficient is decreasing</w:t>
      </w:r>
      <w:r w:rsidR="00B82F18">
        <w:rPr>
          <w:rFonts w:ascii="Times New Roman" w:hAnsi="Times New Roman"/>
          <w:sz w:val="24"/>
          <w:szCs w:val="24"/>
        </w:rPr>
        <w:t xml:space="preserve"> the bigger the firm</w:t>
      </w:r>
      <w:r w:rsidR="00B64E65">
        <w:rPr>
          <w:rFonts w:ascii="Times New Roman" w:hAnsi="Times New Roman"/>
          <w:sz w:val="24"/>
          <w:szCs w:val="24"/>
        </w:rPr>
        <w:t xml:space="preserve">. For SP </w:t>
      </w:r>
      <w:r w:rsidR="00DE4637">
        <w:rPr>
          <w:rFonts w:ascii="Times New Roman" w:hAnsi="Times New Roman"/>
          <w:sz w:val="24"/>
          <w:szCs w:val="24"/>
        </w:rPr>
        <w:t xml:space="preserve">according to market value categorization </w:t>
      </w:r>
      <w:r w:rsidR="00B64E65">
        <w:rPr>
          <w:rFonts w:ascii="Times New Roman" w:hAnsi="Times New Roman"/>
          <w:sz w:val="24"/>
          <w:szCs w:val="24"/>
        </w:rPr>
        <w:t xml:space="preserve">the conclusion that </w:t>
      </w:r>
      <w:r w:rsidR="00B82F18">
        <w:rPr>
          <w:rFonts w:ascii="Times New Roman" w:hAnsi="Times New Roman"/>
          <w:sz w:val="24"/>
          <w:szCs w:val="24"/>
        </w:rPr>
        <w:t>can be withdrawn is that for time periods 1992-2001, and 2002-2005 it has the highest coefficient for small firms, whereas in the time period of 2006-2009 the coefficient is increasing the bigger the firm size.</w:t>
      </w:r>
      <w:r w:rsidR="00A36802">
        <w:rPr>
          <w:rFonts w:ascii="Times New Roman" w:hAnsi="Times New Roman"/>
          <w:sz w:val="24"/>
          <w:szCs w:val="24"/>
        </w:rPr>
        <w:t xml:space="preserve"> </w:t>
      </w:r>
      <w:r w:rsidR="00DE4637">
        <w:rPr>
          <w:rFonts w:ascii="Times New Roman" w:hAnsi="Times New Roman"/>
          <w:sz w:val="24"/>
          <w:szCs w:val="24"/>
        </w:rPr>
        <w:t>The only different after separating the firms according to their revenue is that in the time period 2006-2009 medium firms are found to have the highest pay performance sensitivity of SP compared to small and large.</w:t>
      </w:r>
    </w:p>
    <w:p w:rsidR="005E357E" w:rsidRDefault="005E357E" w:rsidP="00BB0F65">
      <w:pPr>
        <w:spacing w:line="360" w:lineRule="auto"/>
        <w:jc w:val="both"/>
        <w:rPr>
          <w:rFonts w:ascii="Times New Roman" w:hAnsi="Times New Roman"/>
          <w:sz w:val="24"/>
          <w:szCs w:val="24"/>
        </w:rPr>
      </w:pPr>
      <w:r>
        <w:rPr>
          <w:rFonts w:ascii="Times New Roman" w:hAnsi="Times New Roman"/>
          <w:sz w:val="24"/>
          <w:szCs w:val="24"/>
        </w:rPr>
        <w:t>The same conclusions are withdrawn when we exclude from the database financial and utilities firms.</w:t>
      </w:r>
    </w:p>
    <w:p w:rsidR="00D86990" w:rsidRPr="000E49A2" w:rsidRDefault="00D86990" w:rsidP="000E49A2">
      <w:pPr>
        <w:pStyle w:val="Heading1"/>
        <w:spacing w:line="360" w:lineRule="auto"/>
        <w:rPr>
          <w:rFonts w:ascii="Times New Roman" w:hAnsi="Times New Roman" w:cs="Times New Roman"/>
        </w:rPr>
      </w:pPr>
      <w:r w:rsidRPr="000E49A2">
        <w:rPr>
          <w:rFonts w:ascii="Times New Roman" w:hAnsi="Times New Roman" w:cs="Times New Roman"/>
        </w:rPr>
        <w:t>8</w:t>
      </w:r>
      <w:r w:rsidR="000E49A2">
        <w:rPr>
          <w:rFonts w:ascii="Times New Roman" w:hAnsi="Times New Roman" w:cs="Times New Roman"/>
        </w:rPr>
        <w:t>.2</w:t>
      </w:r>
      <w:r w:rsidRPr="000E49A2">
        <w:rPr>
          <w:rFonts w:ascii="Times New Roman" w:hAnsi="Times New Roman" w:cs="Times New Roman"/>
        </w:rPr>
        <w:t>) Limitations</w:t>
      </w:r>
    </w:p>
    <w:p w:rsidR="00D6630C" w:rsidRDefault="00AB24F7" w:rsidP="00BB0F65">
      <w:pPr>
        <w:spacing w:line="360" w:lineRule="auto"/>
        <w:jc w:val="both"/>
        <w:rPr>
          <w:rFonts w:ascii="Times New Roman" w:hAnsi="Times New Roman"/>
          <w:sz w:val="24"/>
          <w:szCs w:val="24"/>
        </w:rPr>
      </w:pPr>
      <w:r w:rsidRPr="00AB24F7">
        <w:rPr>
          <w:rFonts w:ascii="Times New Roman" w:hAnsi="Times New Roman"/>
          <w:sz w:val="24"/>
          <w:szCs w:val="24"/>
        </w:rPr>
        <w:t>In this</w:t>
      </w:r>
      <w:r w:rsidR="00D6630C">
        <w:rPr>
          <w:rFonts w:ascii="Times New Roman" w:hAnsi="Times New Roman"/>
          <w:sz w:val="24"/>
          <w:szCs w:val="24"/>
        </w:rPr>
        <w:t xml:space="preserve"> part the </w:t>
      </w:r>
      <w:r>
        <w:rPr>
          <w:rFonts w:ascii="Times New Roman" w:hAnsi="Times New Roman"/>
          <w:sz w:val="24"/>
          <w:szCs w:val="24"/>
        </w:rPr>
        <w:t>limitations</w:t>
      </w:r>
      <w:r w:rsidR="00D6630C">
        <w:rPr>
          <w:rFonts w:ascii="Times New Roman" w:hAnsi="Times New Roman"/>
          <w:sz w:val="24"/>
          <w:szCs w:val="24"/>
        </w:rPr>
        <w:t xml:space="preserve"> and suggestions for further study will be presented</w:t>
      </w:r>
      <w:r>
        <w:rPr>
          <w:rFonts w:ascii="Times New Roman" w:hAnsi="Times New Roman"/>
          <w:sz w:val="24"/>
          <w:szCs w:val="24"/>
        </w:rPr>
        <w:t xml:space="preserve">. </w:t>
      </w:r>
    </w:p>
    <w:p w:rsidR="00D6630C" w:rsidRDefault="00AB24F7" w:rsidP="00BB0F65">
      <w:pPr>
        <w:spacing w:line="360" w:lineRule="auto"/>
        <w:jc w:val="both"/>
        <w:rPr>
          <w:rFonts w:ascii="Times New Roman" w:hAnsi="Times New Roman"/>
          <w:sz w:val="24"/>
          <w:szCs w:val="24"/>
        </w:rPr>
      </w:pPr>
      <w:r>
        <w:rPr>
          <w:rFonts w:ascii="Times New Roman" w:hAnsi="Times New Roman"/>
          <w:sz w:val="24"/>
          <w:szCs w:val="24"/>
        </w:rPr>
        <w:t xml:space="preserve">First of all, only some of the measures of performance are taken into account making us unable to know what will be their effect and which measure will be chosen as the best if more </w:t>
      </w:r>
      <w:r w:rsidR="00BA20A3">
        <w:rPr>
          <w:rFonts w:ascii="Times New Roman" w:hAnsi="Times New Roman"/>
          <w:sz w:val="24"/>
          <w:szCs w:val="24"/>
        </w:rPr>
        <w:t>measures of performance</w:t>
      </w:r>
      <w:r w:rsidR="009579D9">
        <w:rPr>
          <w:rFonts w:ascii="Times New Roman" w:hAnsi="Times New Roman"/>
          <w:sz w:val="24"/>
          <w:szCs w:val="24"/>
        </w:rPr>
        <w:t xml:space="preserve"> like ROA, ROI</w:t>
      </w:r>
      <w:r w:rsidR="00417FC9">
        <w:rPr>
          <w:rFonts w:ascii="Times New Roman" w:hAnsi="Times New Roman"/>
          <w:sz w:val="24"/>
          <w:szCs w:val="24"/>
        </w:rPr>
        <w:t xml:space="preserve">, </w:t>
      </w:r>
      <w:proofErr w:type="gramStart"/>
      <w:r w:rsidR="00417FC9">
        <w:rPr>
          <w:rFonts w:ascii="Times New Roman" w:hAnsi="Times New Roman"/>
          <w:sz w:val="24"/>
          <w:szCs w:val="24"/>
        </w:rPr>
        <w:t>ROE</w:t>
      </w:r>
      <w:proofErr w:type="gramEnd"/>
      <w:r w:rsidR="007857E7">
        <w:rPr>
          <w:rFonts w:ascii="Times New Roman" w:hAnsi="Times New Roman"/>
          <w:sz w:val="24"/>
          <w:szCs w:val="24"/>
        </w:rPr>
        <w:t xml:space="preserve"> are included</w:t>
      </w:r>
      <w:r>
        <w:rPr>
          <w:rFonts w:ascii="Times New Roman" w:hAnsi="Times New Roman"/>
          <w:sz w:val="24"/>
          <w:szCs w:val="24"/>
        </w:rPr>
        <w:t>.</w:t>
      </w:r>
      <w:r w:rsidR="00D6630C">
        <w:rPr>
          <w:rFonts w:ascii="Times New Roman" w:hAnsi="Times New Roman"/>
          <w:sz w:val="24"/>
          <w:szCs w:val="24"/>
        </w:rPr>
        <w:t xml:space="preserve"> So, a suggestion for further study would be to include more measures of performance.</w:t>
      </w:r>
    </w:p>
    <w:p w:rsidR="00492E22" w:rsidRDefault="00AB24F7" w:rsidP="00BB0F65">
      <w:pPr>
        <w:spacing w:line="360" w:lineRule="auto"/>
        <w:jc w:val="both"/>
        <w:rPr>
          <w:rFonts w:ascii="Times New Roman" w:hAnsi="Times New Roman"/>
          <w:sz w:val="24"/>
          <w:szCs w:val="24"/>
        </w:rPr>
      </w:pPr>
      <w:r>
        <w:rPr>
          <w:rFonts w:ascii="Times New Roman" w:hAnsi="Times New Roman"/>
          <w:sz w:val="24"/>
          <w:szCs w:val="24"/>
        </w:rPr>
        <w:t xml:space="preserve"> In addition, </w:t>
      </w:r>
      <w:r w:rsidR="00FA5F0E">
        <w:rPr>
          <w:rFonts w:ascii="Times New Roman" w:hAnsi="Times New Roman"/>
          <w:sz w:val="24"/>
          <w:szCs w:val="24"/>
        </w:rPr>
        <w:t xml:space="preserve">this study does not </w:t>
      </w:r>
      <w:r w:rsidR="00417FC9">
        <w:rPr>
          <w:rFonts w:ascii="Times New Roman" w:hAnsi="Times New Roman"/>
          <w:sz w:val="24"/>
          <w:szCs w:val="24"/>
        </w:rPr>
        <w:t xml:space="preserve">explore whether these measures are aligned with shareholders wealth and CEOs’ act for the best of the firm. This can be done by </w:t>
      </w:r>
      <w:r w:rsidR="00417FC9">
        <w:rPr>
          <w:rFonts w:ascii="Times New Roman" w:hAnsi="Times New Roman"/>
          <w:sz w:val="24"/>
          <w:szCs w:val="24"/>
        </w:rPr>
        <w:lastRenderedPageBreak/>
        <w:t xml:space="preserve">regressing market value as the dependent variable in the model with all the measures of performance as independent variables. In this way we would be able to see how each measure relates to firm performance and which measure provides the </w:t>
      </w:r>
      <w:r w:rsidR="00D6630C">
        <w:rPr>
          <w:rFonts w:ascii="Times New Roman" w:hAnsi="Times New Roman"/>
          <w:sz w:val="24"/>
          <w:szCs w:val="24"/>
        </w:rPr>
        <w:t>best incentives that will be aligned with shareholders’ wealth and firm performance.</w:t>
      </w:r>
    </w:p>
    <w:p w:rsidR="00453CD1" w:rsidRDefault="00453CD1" w:rsidP="00BB0F65">
      <w:pPr>
        <w:spacing w:line="360" w:lineRule="auto"/>
        <w:jc w:val="both"/>
        <w:rPr>
          <w:rFonts w:ascii="Times New Roman" w:hAnsi="Times New Roman"/>
          <w:sz w:val="24"/>
          <w:szCs w:val="24"/>
        </w:rPr>
      </w:pPr>
      <w:r>
        <w:rPr>
          <w:rFonts w:ascii="Times New Roman" w:hAnsi="Times New Roman"/>
          <w:sz w:val="24"/>
          <w:szCs w:val="24"/>
        </w:rPr>
        <w:t>Another limitation of this study is that it focuses only in the US market making us unable to generalize the results.</w:t>
      </w:r>
      <w:r w:rsidR="00315344">
        <w:rPr>
          <w:rFonts w:ascii="Times New Roman" w:hAnsi="Times New Roman"/>
          <w:sz w:val="24"/>
          <w:szCs w:val="24"/>
        </w:rPr>
        <w:t xml:space="preserve"> So, a suggestion for further study would be to explore</w:t>
      </w:r>
      <w:r w:rsidR="007857E7">
        <w:rPr>
          <w:rFonts w:ascii="Times New Roman" w:hAnsi="Times New Roman"/>
          <w:sz w:val="24"/>
          <w:szCs w:val="24"/>
        </w:rPr>
        <w:t xml:space="preserve"> also</w:t>
      </w:r>
      <w:r w:rsidR="00315344">
        <w:rPr>
          <w:rFonts w:ascii="Times New Roman" w:hAnsi="Times New Roman"/>
          <w:sz w:val="24"/>
          <w:szCs w:val="24"/>
        </w:rPr>
        <w:t xml:space="preserve"> other markets. </w:t>
      </w:r>
      <w:r>
        <w:rPr>
          <w:rFonts w:ascii="Times New Roman" w:hAnsi="Times New Roman"/>
          <w:sz w:val="24"/>
          <w:szCs w:val="24"/>
        </w:rPr>
        <w:t xml:space="preserve"> </w:t>
      </w:r>
    </w:p>
    <w:p w:rsidR="00AB24F7" w:rsidRPr="00AB24F7" w:rsidRDefault="00492E22" w:rsidP="00BB0F65">
      <w:pPr>
        <w:spacing w:line="360" w:lineRule="auto"/>
        <w:jc w:val="both"/>
        <w:rPr>
          <w:rFonts w:ascii="Times New Roman" w:hAnsi="Times New Roman"/>
          <w:sz w:val="24"/>
          <w:szCs w:val="24"/>
        </w:rPr>
      </w:pPr>
      <w:r>
        <w:rPr>
          <w:rFonts w:ascii="Times New Roman" w:hAnsi="Times New Roman"/>
          <w:sz w:val="24"/>
          <w:szCs w:val="24"/>
        </w:rPr>
        <w:t>Furthermore, it would be very interesting for further study to split total compensation in all the parts that is formed from</w:t>
      </w:r>
      <w:r w:rsidR="00453CD1">
        <w:rPr>
          <w:rFonts w:ascii="Times New Roman" w:hAnsi="Times New Roman"/>
          <w:sz w:val="24"/>
          <w:szCs w:val="24"/>
        </w:rPr>
        <w:t>,</w:t>
      </w:r>
      <w:r>
        <w:rPr>
          <w:rFonts w:ascii="Times New Roman" w:hAnsi="Times New Roman"/>
          <w:sz w:val="24"/>
          <w:szCs w:val="24"/>
        </w:rPr>
        <w:t xml:space="preserve"> and see how </w:t>
      </w:r>
      <w:r w:rsidR="009D2B6C">
        <w:rPr>
          <w:rFonts w:ascii="Times New Roman" w:hAnsi="Times New Roman"/>
          <w:sz w:val="24"/>
          <w:szCs w:val="24"/>
        </w:rPr>
        <w:t>every</w:t>
      </w:r>
      <w:r>
        <w:rPr>
          <w:rFonts w:ascii="Times New Roman" w:hAnsi="Times New Roman"/>
          <w:sz w:val="24"/>
          <w:szCs w:val="24"/>
        </w:rPr>
        <w:t xml:space="preserve"> part changes during the different time periods. </w:t>
      </w:r>
      <w:r w:rsidR="00417FC9">
        <w:rPr>
          <w:rFonts w:ascii="Times New Roman" w:hAnsi="Times New Roman"/>
          <w:sz w:val="24"/>
          <w:szCs w:val="24"/>
        </w:rPr>
        <w:t xml:space="preserve"> </w:t>
      </w:r>
      <w:r w:rsidR="00FA5F0E">
        <w:rPr>
          <w:rFonts w:ascii="Times New Roman" w:hAnsi="Times New Roman"/>
          <w:sz w:val="24"/>
          <w:szCs w:val="24"/>
        </w:rPr>
        <w:t xml:space="preserve"> </w:t>
      </w:r>
      <w:r w:rsidR="00AB24F7">
        <w:rPr>
          <w:rFonts w:ascii="Times New Roman" w:hAnsi="Times New Roman"/>
          <w:sz w:val="24"/>
          <w:szCs w:val="24"/>
        </w:rPr>
        <w:t xml:space="preserve"> </w:t>
      </w:r>
    </w:p>
    <w:p w:rsidR="00DF64EF" w:rsidRPr="00D26852" w:rsidRDefault="00DF64EF" w:rsidP="002A4A69">
      <w:pPr>
        <w:jc w:val="both"/>
        <w:rPr>
          <w:rFonts w:ascii="Times New Roman" w:hAnsi="Times New Roman"/>
          <w:sz w:val="24"/>
          <w:szCs w:val="24"/>
        </w:rPr>
      </w:pPr>
    </w:p>
    <w:p w:rsidR="00947DE8" w:rsidRDefault="00947DE8" w:rsidP="00DF64EF"/>
    <w:p w:rsidR="000B2508" w:rsidRDefault="000B2508" w:rsidP="00DF64EF"/>
    <w:p w:rsidR="001602AB" w:rsidRDefault="001602AB" w:rsidP="00DF64EF"/>
    <w:p w:rsidR="001602AB" w:rsidRDefault="001602AB" w:rsidP="00DF64EF"/>
    <w:p w:rsidR="000B2508" w:rsidRDefault="000B2508" w:rsidP="00DF64EF"/>
    <w:p w:rsidR="00947DE8" w:rsidRDefault="00947DE8" w:rsidP="00DF64EF"/>
    <w:p w:rsidR="001602AB" w:rsidRDefault="001602AB" w:rsidP="00DF64EF"/>
    <w:p w:rsidR="001602AB" w:rsidRDefault="001602AB" w:rsidP="00DF64EF"/>
    <w:p w:rsidR="001602AB" w:rsidRDefault="001602AB" w:rsidP="00DF64EF"/>
    <w:p w:rsidR="001602AB" w:rsidRDefault="001602AB" w:rsidP="00DF64EF"/>
    <w:p w:rsidR="001602AB" w:rsidRDefault="001602AB" w:rsidP="00DF64EF"/>
    <w:p w:rsidR="001602AB" w:rsidRDefault="001602AB" w:rsidP="00DF64EF"/>
    <w:p w:rsidR="001602AB" w:rsidRDefault="001602AB" w:rsidP="00DF64EF"/>
    <w:p w:rsidR="001602AB" w:rsidRDefault="001602AB" w:rsidP="00DF64EF"/>
    <w:p w:rsidR="000346F7" w:rsidRDefault="000346F7" w:rsidP="00DF64EF"/>
    <w:p w:rsidR="006F0CC3" w:rsidRDefault="006F0CC3" w:rsidP="00DF64EF"/>
    <w:p w:rsidR="00067A51" w:rsidRPr="009D3262" w:rsidRDefault="00067A51" w:rsidP="009E45D1">
      <w:pPr>
        <w:pStyle w:val="Heading1"/>
      </w:pPr>
      <w:r w:rsidRPr="009D3262">
        <w:lastRenderedPageBreak/>
        <w:t>REFERENCES</w:t>
      </w:r>
      <w:bookmarkEnd w:id="10"/>
    </w:p>
    <w:p w:rsidR="00067A51" w:rsidRPr="009D3262" w:rsidRDefault="00067A51" w:rsidP="009E45D1">
      <w:pPr>
        <w:autoSpaceDE w:val="0"/>
        <w:autoSpaceDN w:val="0"/>
        <w:adjustRightInd w:val="0"/>
        <w:spacing w:after="0"/>
        <w:jc w:val="both"/>
        <w:rPr>
          <w:rFonts w:ascii="Times New Roman" w:hAnsi="Times New Roman"/>
          <w:sz w:val="24"/>
          <w:szCs w:val="24"/>
        </w:rPr>
      </w:pPr>
    </w:p>
    <w:p w:rsidR="00067A51" w:rsidRDefault="00067A51" w:rsidP="00C04D31">
      <w:pPr>
        <w:autoSpaceDE w:val="0"/>
        <w:autoSpaceDN w:val="0"/>
        <w:adjustRightInd w:val="0"/>
        <w:spacing w:after="0"/>
        <w:jc w:val="both"/>
        <w:rPr>
          <w:rFonts w:ascii="Times New Roman" w:hAnsi="Times New Roman"/>
          <w:sz w:val="24"/>
          <w:szCs w:val="24"/>
        </w:rPr>
      </w:pPr>
      <w:proofErr w:type="spellStart"/>
      <w:r w:rsidRPr="009D3262">
        <w:rPr>
          <w:rFonts w:ascii="Times New Roman" w:hAnsi="Times New Roman"/>
          <w:sz w:val="24"/>
          <w:szCs w:val="24"/>
        </w:rPr>
        <w:t>Abowd</w:t>
      </w:r>
      <w:proofErr w:type="spellEnd"/>
      <w:r w:rsidRPr="009D3262">
        <w:rPr>
          <w:rFonts w:ascii="Times New Roman" w:hAnsi="Times New Roman"/>
          <w:sz w:val="24"/>
          <w:szCs w:val="24"/>
        </w:rPr>
        <w:t xml:space="preserve">, J. M. </w:t>
      </w:r>
      <w:r w:rsidR="001A478E">
        <w:rPr>
          <w:rFonts w:ascii="Times New Roman" w:hAnsi="Times New Roman"/>
          <w:sz w:val="24"/>
          <w:szCs w:val="24"/>
        </w:rPr>
        <w:t>(</w:t>
      </w:r>
      <w:r w:rsidRPr="009D3262">
        <w:rPr>
          <w:rFonts w:ascii="Times New Roman" w:hAnsi="Times New Roman"/>
          <w:sz w:val="24"/>
          <w:szCs w:val="24"/>
        </w:rPr>
        <w:t>1990</w:t>
      </w:r>
      <w:r w:rsidR="001A478E">
        <w:rPr>
          <w:rFonts w:ascii="Times New Roman" w:hAnsi="Times New Roman"/>
          <w:sz w:val="24"/>
          <w:szCs w:val="24"/>
        </w:rPr>
        <w:t>)</w:t>
      </w:r>
      <w:r w:rsidRPr="009D3262">
        <w:rPr>
          <w:rFonts w:ascii="Times New Roman" w:hAnsi="Times New Roman"/>
          <w:sz w:val="24"/>
          <w:szCs w:val="24"/>
        </w:rPr>
        <w:t xml:space="preserve">. Does performance based managerial compensation affect corporate performance? </w:t>
      </w:r>
      <w:r w:rsidRPr="009D3262">
        <w:rPr>
          <w:rFonts w:ascii="Times New Roman" w:hAnsi="Times New Roman"/>
          <w:i/>
          <w:sz w:val="24"/>
          <w:szCs w:val="24"/>
        </w:rPr>
        <w:t>Industrial &amp; Labor Relations Review</w:t>
      </w:r>
      <w:r w:rsidRPr="009D3262">
        <w:rPr>
          <w:rFonts w:ascii="Times New Roman" w:hAnsi="Times New Roman"/>
          <w:sz w:val="24"/>
          <w:szCs w:val="24"/>
        </w:rPr>
        <w:t xml:space="preserve"> 43 (February)</w:t>
      </w:r>
      <w:r w:rsidR="00F320CC">
        <w:rPr>
          <w:rFonts w:ascii="Times New Roman" w:hAnsi="Times New Roman"/>
          <w:sz w:val="24"/>
          <w:szCs w:val="24"/>
        </w:rPr>
        <w:t>:</w:t>
      </w:r>
      <w:r w:rsidRPr="009D3262">
        <w:rPr>
          <w:rFonts w:ascii="Times New Roman" w:hAnsi="Times New Roman"/>
          <w:sz w:val="24"/>
          <w:szCs w:val="24"/>
        </w:rPr>
        <w:t xml:space="preserve"> 52-73.</w:t>
      </w:r>
    </w:p>
    <w:p w:rsidR="00067A51" w:rsidRPr="009D3262" w:rsidRDefault="00067A51" w:rsidP="00C04D31">
      <w:pPr>
        <w:autoSpaceDE w:val="0"/>
        <w:autoSpaceDN w:val="0"/>
        <w:adjustRightInd w:val="0"/>
        <w:spacing w:after="0"/>
        <w:jc w:val="both"/>
        <w:rPr>
          <w:rFonts w:ascii="Times New Roman" w:hAnsi="Times New Roman"/>
          <w:b/>
          <w:sz w:val="32"/>
          <w:szCs w:val="32"/>
          <w:u w:val="single"/>
        </w:rPr>
      </w:pPr>
    </w:p>
    <w:p w:rsidR="00067A51" w:rsidRDefault="00067A51" w:rsidP="00C04D31">
      <w:pPr>
        <w:autoSpaceDE w:val="0"/>
        <w:autoSpaceDN w:val="0"/>
        <w:adjustRightInd w:val="0"/>
        <w:spacing w:after="0"/>
        <w:jc w:val="both"/>
        <w:rPr>
          <w:rFonts w:ascii="Times New Roman" w:hAnsi="Times New Roman"/>
          <w:sz w:val="24"/>
          <w:szCs w:val="24"/>
        </w:rPr>
      </w:pPr>
      <w:proofErr w:type="spellStart"/>
      <w:r w:rsidRPr="00743B96">
        <w:rPr>
          <w:rFonts w:ascii="Times New Roman" w:hAnsi="Times New Roman"/>
          <w:sz w:val="24"/>
          <w:szCs w:val="24"/>
        </w:rPr>
        <w:t>A</w:t>
      </w:r>
      <w:r w:rsidRPr="009D3262">
        <w:rPr>
          <w:rFonts w:ascii="Times New Roman" w:hAnsi="Times New Roman"/>
          <w:sz w:val="24"/>
          <w:szCs w:val="24"/>
        </w:rPr>
        <w:t>ggarwal</w:t>
      </w:r>
      <w:proofErr w:type="spellEnd"/>
      <w:r w:rsidRPr="009D3262">
        <w:rPr>
          <w:rFonts w:ascii="Times New Roman" w:hAnsi="Times New Roman"/>
          <w:sz w:val="24"/>
          <w:szCs w:val="24"/>
        </w:rPr>
        <w:t xml:space="preserve">, </w:t>
      </w:r>
      <w:r w:rsidR="00743B96">
        <w:rPr>
          <w:rFonts w:ascii="Times New Roman" w:hAnsi="Times New Roman"/>
          <w:sz w:val="24"/>
          <w:szCs w:val="24"/>
        </w:rPr>
        <w:t>R. K. and</w:t>
      </w:r>
      <w:r w:rsidRPr="009D3262">
        <w:rPr>
          <w:rFonts w:ascii="Times New Roman" w:hAnsi="Times New Roman"/>
          <w:sz w:val="24"/>
          <w:szCs w:val="24"/>
        </w:rPr>
        <w:t xml:space="preserve">, and </w:t>
      </w:r>
      <w:proofErr w:type="spellStart"/>
      <w:r w:rsidR="00743B96" w:rsidRPr="009D3262">
        <w:rPr>
          <w:rFonts w:ascii="Times New Roman" w:hAnsi="Times New Roman"/>
          <w:sz w:val="24"/>
          <w:szCs w:val="24"/>
        </w:rPr>
        <w:t>Samwick</w:t>
      </w:r>
      <w:proofErr w:type="spellEnd"/>
      <w:r w:rsidR="00743B96" w:rsidRPr="009D3262">
        <w:rPr>
          <w:rFonts w:ascii="Times New Roman" w:hAnsi="Times New Roman"/>
          <w:sz w:val="24"/>
          <w:szCs w:val="24"/>
        </w:rPr>
        <w:t>,</w:t>
      </w:r>
      <w:r w:rsidR="00743B96">
        <w:rPr>
          <w:rFonts w:ascii="Times New Roman" w:hAnsi="Times New Roman"/>
          <w:sz w:val="24"/>
          <w:szCs w:val="24"/>
        </w:rPr>
        <w:t xml:space="preserve"> </w:t>
      </w:r>
      <w:r w:rsidRPr="009D3262">
        <w:rPr>
          <w:rFonts w:ascii="Times New Roman" w:hAnsi="Times New Roman"/>
          <w:sz w:val="24"/>
          <w:szCs w:val="24"/>
        </w:rPr>
        <w:t>A</w:t>
      </w:r>
      <w:r w:rsidR="00743B96">
        <w:rPr>
          <w:rFonts w:ascii="Times New Roman" w:hAnsi="Times New Roman"/>
          <w:sz w:val="24"/>
          <w:szCs w:val="24"/>
        </w:rPr>
        <w:t>.</w:t>
      </w:r>
      <w:r w:rsidRPr="009D3262">
        <w:rPr>
          <w:rFonts w:ascii="Times New Roman" w:hAnsi="Times New Roman"/>
          <w:sz w:val="24"/>
          <w:szCs w:val="24"/>
        </w:rPr>
        <w:t xml:space="preserve"> A. </w:t>
      </w:r>
      <w:r w:rsidR="00743B96">
        <w:rPr>
          <w:rFonts w:ascii="Times New Roman" w:hAnsi="Times New Roman"/>
          <w:sz w:val="24"/>
          <w:szCs w:val="24"/>
        </w:rPr>
        <w:t>(</w:t>
      </w:r>
      <w:r w:rsidRPr="009D3262">
        <w:rPr>
          <w:rFonts w:ascii="Times New Roman" w:hAnsi="Times New Roman"/>
          <w:sz w:val="24"/>
          <w:szCs w:val="24"/>
        </w:rPr>
        <w:t>1999</w:t>
      </w:r>
      <w:r w:rsidR="00743B96">
        <w:rPr>
          <w:rFonts w:ascii="Times New Roman" w:hAnsi="Times New Roman"/>
          <w:sz w:val="24"/>
          <w:szCs w:val="24"/>
        </w:rPr>
        <w:t>)</w:t>
      </w:r>
      <w:r w:rsidRPr="009D3262">
        <w:rPr>
          <w:rFonts w:ascii="Times New Roman" w:hAnsi="Times New Roman"/>
          <w:sz w:val="24"/>
          <w:szCs w:val="24"/>
        </w:rPr>
        <w:t>, Ex</w:t>
      </w:r>
      <w:bookmarkStart w:id="11" w:name="_GoBack"/>
      <w:bookmarkEnd w:id="11"/>
      <w:r w:rsidRPr="009D3262">
        <w:rPr>
          <w:rFonts w:ascii="Times New Roman" w:hAnsi="Times New Roman"/>
          <w:sz w:val="24"/>
          <w:szCs w:val="24"/>
        </w:rPr>
        <w:t>ecutive compensation, strategic</w:t>
      </w:r>
      <w:r w:rsidR="00743B96">
        <w:rPr>
          <w:rFonts w:ascii="Times New Roman" w:hAnsi="Times New Roman"/>
          <w:sz w:val="24"/>
          <w:szCs w:val="24"/>
        </w:rPr>
        <w:t xml:space="preserve"> </w:t>
      </w:r>
      <w:r w:rsidRPr="009D3262">
        <w:rPr>
          <w:rFonts w:ascii="Times New Roman" w:hAnsi="Times New Roman"/>
          <w:sz w:val="24"/>
          <w:szCs w:val="24"/>
        </w:rPr>
        <w:t xml:space="preserve">competition and relative performance evaluation: Theory and evidence, </w:t>
      </w:r>
      <w:r w:rsidRPr="009D3262">
        <w:rPr>
          <w:rFonts w:ascii="Times New Roman" w:hAnsi="Times New Roman"/>
          <w:i/>
          <w:iCs/>
          <w:sz w:val="24"/>
          <w:szCs w:val="24"/>
        </w:rPr>
        <w:t xml:space="preserve">Journal of Finance </w:t>
      </w:r>
      <w:r w:rsidRPr="009D3262">
        <w:rPr>
          <w:rFonts w:ascii="Times New Roman" w:hAnsi="Times New Roman"/>
          <w:sz w:val="24"/>
          <w:szCs w:val="24"/>
        </w:rPr>
        <w:t>54, 1999 - 2043.</w:t>
      </w:r>
    </w:p>
    <w:p w:rsidR="00FB3CB0" w:rsidRPr="009D3262" w:rsidRDefault="00FB3CB0" w:rsidP="00C04D31">
      <w:pPr>
        <w:autoSpaceDE w:val="0"/>
        <w:autoSpaceDN w:val="0"/>
        <w:adjustRightInd w:val="0"/>
        <w:spacing w:after="0"/>
        <w:jc w:val="both"/>
        <w:rPr>
          <w:rFonts w:ascii="Times New Roman" w:hAnsi="Times New Roman"/>
          <w:sz w:val="24"/>
          <w:szCs w:val="24"/>
        </w:rPr>
      </w:pPr>
    </w:p>
    <w:p w:rsidR="00DB2D4D" w:rsidRPr="00915CDC" w:rsidRDefault="00FB3CB0" w:rsidP="00C04D31">
      <w:pPr>
        <w:pStyle w:val="Default"/>
        <w:jc w:val="both"/>
        <w:rPr>
          <w:color w:val="auto"/>
          <w:lang w:val="en-US"/>
        </w:rPr>
      </w:pPr>
      <w:r w:rsidRPr="00915CDC">
        <w:rPr>
          <w:color w:val="auto"/>
          <w:lang w:val="en-US"/>
        </w:rPr>
        <w:t xml:space="preserve">Anderson, R. G. (2009). CEO Turnover and Compensation: An Empirical Investigation. </w:t>
      </w:r>
      <w:proofErr w:type="spellStart"/>
      <w:proofErr w:type="gramStart"/>
      <w:r w:rsidRPr="00915CDC">
        <w:rPr>
          <w:color w:val="auto"/>
          <w:lang w:val="en-US"/>
        </w:rPr>
        <w:t>Krannert</w:t>
      </w:r>
      <w:proofErr w:type="spellEnd"/>
      <w:r w:rsidRPr="00915CDC">
        <w:rPr>
          <w:color w:val="auto"/>
          <w:lang w:val="en-US"/>
        </w:rPr>
        <w:t xml:space="preserve"> Graduate School of Management Purdue University West Lafayette, IN 47907</w:t>
      </w:r>
      <w:r w:rsidR="00915CDC">
        <w:rPr>
          <w:color w:val="auto"/>
          <w:lang w:val="en-US"/>
        </w:rPr>
        <w:t>.</w:t>
      </w:r>
      <w:proofErr w:type="gramEnd"/>
    </w:p>
    <w:p w:rsidR="00FB3CB0" w:rsidRDefault="00FB3CB0" w:rsidP="00C04D31">
      <w:pPr>
        <w:autoSpaceDE w:val="0"/>
        <w:autoSpaceDN w:val="0"/>
        <w:adjustRightInd w:val="0"/>
        <w:spacing w:after="0"/>
        <w:jc w:val="both"/>
        <w:rPr>
          <w:rFonts w:ascii="Times New Roman" w:hAnsi="Times New Roman"/>
          <w:sz w:val="24"/>
          <w:szCs w:val="24"/>
        </w:rPr>
      </w:pPr>
    </w:p>
    <w:p w:rsidR="00DB2D4D" w:rsidRPr="009D3262" w:rsidRDefault="00DB2D4D" w:rsidP="00C04D31">
      <w:pPr>
        <w:autoSpaceDE w:val="0"/>
        <w:autoSpaceDN w:val="0"/>
        <w:adjustRightInd w:val="0"/>
        <w:spacing w:after="0"/>
        <w:jc w:val="both"/>
        <w:rPr>
          <w:rFonts w:ascii="Times New Roman" w:hAnsi="Times New Roman"/>
          <w:sz w:val="24"/>
          <w:szCs w:val="24"/>
        </w:rPr>
      </w:pPr>
      <w:proofErr w:type="spellStart"/>
      <w:proofErr w:type="gramStart"/>
      <w:r w:rsidRPr="009D3262">
        <w:rPr>
          <w:rFonts w:ascii="Times New Roman" w:hAnsi="Times New Roman"/>
          <w:sz w:val="24"/>
          <w:szCs w:val="24"/>
        </w:rPr>
        <w:t>Antle</w:t>
      </w:r>
      <w:proofErr w:type="spellEnd"/>
      <w:r w:rsidRPr="009D3262">
        <w:rPr>
          <w:rFonts w:ascii="Times New Roman" w:hAnsi="Times New Roman"/>
          <w:sz w:val="24"/>
          <w:szCs w:val="24"/>
        </w:rPr>
        <w:t>,</w:t>
      </w:r>
      <w:r>
        <w:rPr>
          <w:rFonts w:ascii="Times New Roman" w:hAnsi="Times New Roman"/>
          <w:sz w:val="24"/>
          <w:szCs w:val="24"/>
        </w:rPr>
        <w:t xml:space="preserve"> R.</w:t>
      </w:r>
      <w:r w:rsidRPr="009D3262">
        <w:rPr>
          <w:rFonts w:ascii="Times New Roman" w:hAnsi="Times New Roman"/>
          <w:sz w:val="24"/>
          <w:szCs w:val="24"/>
        </w:rPr>
        <w:t xml:space="preserve"> and</w:t>
      </w:r>
      <w:r>
        <w:rPr>
          <w:rFonts w:ascii="Times New Roman" w:hAnsi="Times New Roman"/>
          <w:sz w:val="24"/>
          <w:szCs w:val="24"/>
        </w:rPr>
        <w:t xml:space="preserve"> A.</w:t>
      </w:r>
      <w:r w:rsidRPr="009D3262">
        <w:rPr>
          <w:rFonts w:ascii="Times New Roman" w:hAnsi="Times New Roman"/>
          <w:sz w:val="24"/>
          <w:szCs w:val="24"/>
        </w:rPr>
        <w:t xml:space="preserve"> Smith </w:t>
      </w:r>
      <w:r>
        <w:rPr>
          <w:rFonts w:ascii="Times New Roman" w:hAnsi="Times New Roman"/>
          <w:sz w:val="24"/>
          <w:szCs w:val="24"/>
        </w:rPr>
        <w:t>(</w:t>
      </w:r>
      <w:r w:rsidRPr="009D3262">
        <w:rPr>
          <w:rFonts w:ascii="Times New Roman" w:hAnsi="Times New Roman"/>
          <w:sz w:val="24"/>
          <w:szCs w:val="24"/>
        </w:rPr>
        <w:t>1986</w:t>
      </w:r>
      <w:r>
        <w:rPr>
          <w:rFonts w:ascii="Times New Roman" w:hAnsi="Times New Roman"/>
          <w:sz w:val="24"/>
          <w:szCs w:val="24"/>
        </w:rPr>
        <w:t>)</w:t>
      </w:r>
      <w:r w:rsidRPr="009D3262">
        <w:rPr>
          <w:rFonts w:ascii="Times New Roman" w:hAnsi="Times New Roman"/>
          <w:sz w:val="24"/>
          <w:szCs w:val="24"/>
        </w:rPr>
        <w:t>.</w:t>
      </w:r>
      <w:proofErr w:type="gramEnd"/>
      <w:r w:rsidRPr="009D3262">
        <w:rPr>
          <w:rFonts w:ascii="Times New Roman" w:hAnsi="Times New Roman"/>
          <w:sz w:val="24"/>
          <w:szCs w:val="24"/>
        </w:rPr>
        <w:t xml:space="preserve"> </w:t>
      </w:r>
      <w:proofErr w:type="gramStart"/>
      <w:r w:rsidRPr="009D3262">
        <w:rPr>
          <w:rFonts w:ascii="Times New Roman" w:hAnsi="Times New Roman"/>
          <w:sz w:val="24"/>
          <w:szCs w:val="24"/>
        </w:rPr>
        <w:t>An empirical investigation of the relative performance evaluation of corporate executives.</w:t>
      </w:r>
      <w:proofErr w:type="gramEnd"/>
      <w:r w:rsidRPr="009D3262">
        <w:rPr>
          <w:rFonts w:ascii="Times New Roman" w:hAnsi="Times New Roman"/>
          <w:sz w:val="24"/>
          <w:szCs w:val="24"/>
        </w:rPr>
        <w:t xml:space="preserve"> </w:t>
      </w:r>
      <w:r w:rsidRPr="009D3262">
        <w:rPr>
          <w:rFonts w:ascii="Times New Roman" w:hAnsi="Times New Roman"/>
          <w:i/>
          <w:sz w:val="24"/>
          <w:szCs w:val="24"/>
        </w:rPr>
        <w:t>Journal of Accounting Research</w:t>
      </w:r>
      <w:r w:rsidRPr="009D3262">
        <w:rPr>
          <w:rFonts w:ascii="Times New Roman" w:hAnsi="Times New Roman"/>
          <w:sz w:val="24"/>
          <w:szCs w:val="24"/>
        </w:rPr>
        <w:t xml:space="preserve"> 24 (</w:t>
      </w:r>
      <w:proofErr w:type="gramStart"/>
      <w:r w:rsidRPr="009D3262">
        <w:rPr>
          <w:rFonts w:ascii="Times New Roman" w:hAnsi="Times New Roman"/>
          <w:sz w:val="24"/>
          <w:szCs w:val="24"/>
        </w:rPr>
        <w:t>Spring</w:t>
      </w:r>
      <w:proofErr w:type="gramEnd"/>
      <w:r w:rsidRPr="009D3262">
        <w:rPr>
          <w:rFonts w:ascii="Times New Roman" w:hAnsi="Times New Roman"/>
          <w:sz w:val="24"/>
          <w:szCs w:val="24"/>
        </w:rPr>
        <w:t>): 1-39.</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spellStart"/>
      <w:r w:rsidRPr="009D3262">
        <w:rPr>
          <w:rFonts w:ascii="Times New Roman" w:hAnsi="Times New Roman"/>
          <w:sz w:val="24"/>
          <w:szCs w:val="24"/>
        </w:rPr>
        <w:t>Attaway</w:t>
      </w:r>
      <w:proofErr w:type="spellEnd"/>
      <w:r w:rsidRPr="009D3262">
        <w:rPr>
          <w:rFonts w:ascii="Times New Roman" w:hAnsi="Times New Roman"/>
          <w:sz w:val="24"/>
          <w:szCs w:val="24"/>
        </w:rPr>
        <w:t xml:space="preserve">, M.C. 2000. </w:t>
      </w:r>
      <w:proofErr w:type="gramStart"/>
      <w:r w:rsidRPr="009D3262">
        <w:rPr>
          <w:rFonts w:ascii="Times New Roman" w:hAnsi="Times New Roman"/>
          <w:sz w:val="24"/>
          <w:szCs w:val="24"/>
        </w:rPr>
        <w:t>A study of the relationship between company performance and CEO compensation.</w:t>
      </w:r>
      <w:proofErr w:type="gramEnd"/>
      <w:r w:rsidRPr="009D3262">
        <w:rPr>
          <w:rFonts w:ascii="Times New Roman" w:hAnsi="Times New Roman"/>
          <w:sz w:val="24"/>
          <w:szCs w:val="24"/>
        </w:rPr>
        <w:t xml:space="preserve"> </w:t>
      </w:r>
      <w:r w:rsidRPr="009D3262">
        <w:rPr>
          <w:rFonts w:ascii="Times New Roman" w:hAnsi="Times New Roman"/>
          <w:i/>
          <w:iCs/>
          <w:sz w:val="24"/>
          <w:szCs w:val="24"/>
        </w:rPr>
        <w:t>American business review</w:t>
      </w:r>
      <w:r w:rsidRPr="009D3262">
        <w:rPr>
          <w:rFonts w:ascii="Times New Roman" w:hAnsi="Times New Roman"/>
          <w:sz w:val="24"/>
          <w:szCs w:val="24"/>
        </w:rPr>
        <w:t xml:space="preserve"> 18</w:t>
      </w:r>
      <w:proofErr w:type="gramStart"/>
      <w:r w:rsidRPr="009D3262">
        <w:rPr>
          <w:rFonts w:ascii="Times New Roman" w:hAnsi="Times New Roman"/>
          <w:sz w:val="24"/>
          <w:szCs w:val="24"/>
        </w:rPr>
        <w:t>( January</w:t>
      </w:r>
      <w:proofErr w:type="gramEnd"/>
      <w:r w:rsidRPr="009D3262">
        <w:rPr>
          <w:rFonts w:ascii="Times New Roman" w:hAnsi="Times New Roman"/>
          <w:sz w:val="24"/>
          <w:szCs w:val="24"/>
        </w:rPr>
        <w:t>): 77-85</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gramStart"/>
      <w:r w:rsidRPr="009D3262">
        <w:rPr>
          <w:rFonts w:ascii="Times New Roman" w:hAnsi="Times New Roman"/>
          <w:sz w:val="24"/>
          <w:szCs w:val="24"/>
        </w:rPr>
        <w:t>Baker,</w:t>
      </w:r>
      <w:r w:rsidR="004C7EA9">
        <w:rPr>
          <w:rFonts w:ascii="Times New Roman" w:hAnsi="Times New Roman"/>
          <w:sz w:val="24"/>
          <w:szCs w:val="24"/>
        </w:rPr>
        <w:t xml:space="preserve"> </w:t>
      </w:r>
      <w:r w:rsidRPr="009D3262">
        <w:rPr>
          <w:rFonts w:ascii="Times New Roman" w:hAnsi="Times New Roman"/>
          <w:sz w:val="24"/>
          <w:szCs w:val="24"/>
        </w:rPr>
        <w:t>G.</w:t>
      </w:r>
      <w:r w:rsidR="004C7EA9">
        <w:rPr>
          <w:rFonts w:ascii="Times New Roman" w:hAnsi="Times New Roman"/>
          <w:sz w:val="24"/>
          <w:szCs w:val="24"/>
        </w:rPr>
        <w:t xml:space="preserve"> </w:t>
      </w:r>
      <w:r w:rsidRPr="009D3262">
        <w:rPr>
          <w:rFonts w:ascii="Times New Roman" w:hAnsi="Times New Roman"/>
          <w:sz w:val="24"/>
          <w:szCs w:val="24"/>
        </w:rPr>
        <w:t>P</w:t>
      </w:r>
      <w:r w:rsidR="004C7EA9">
        <w:rPr>
          <w:rFonts w:ascii="Times New Roman" w:hAnsi="Times New Roman"/>
          <w:sz w:val="24"/>
          <w:szCs w:val="24"/>
        </w:rPr>
        <w:t>.,</w:t>
      </w:r>
      <w:r w:rsidR="00002569">
        <w:rPr>
          <w:rFonts w:ascii="Times New Roman" w:hAnsi="Times New Roman"/>
          <w:sz w:val="24"/>
          <w:szCs w:val="24"/>
        </w:rPr>
        <w:t xml:space="preserve"> and Hall, B.J. (</w:t>
      </w:r>
      <w:r w:rsidRPr="009D3262">
        <w:rPr>
          <w:rFonts w:ascii="Times New Roman" w:hAnsi="Times New Roman"/>
          <w:sz w:val="24"/>
          <w:szCs w:val="24"/>
        </w:rPr>
        <w:t>2004</w:t>
      </w:r>
      <w:r w:rsidR="00002569">
        <w:rPr>
          <w:rFonts w:ascii="Times New Roman" w:hAnsi="Times New Roman"/>
          <w:sz w:val="24"/>
          <w:szCs w:val="24"/>
        </w:rPr>
        <w:t>)</w:t>
      </w:r>
      <w:r w:rsidRPr="009D3262">
        <w:rPr>
          <w:rFonts w:ascii="Times New Roman" w:hAnsi="Times New Roman"/>
          <w:sz w:val="24"/>
          <w:szCs w:val="24"/>
        </w:rPr>
        <w:t>.</w:t>
      </w:r>
      <w:proofErr w:type="gramEnd"/>
      <w:r w:rsidRPr="009D3262">
        <w:rPr>
          <w:rFonts w:ascii="Times New Roman" w:hAnsi="Times New Roman"/>
          <w:sz w:val="24"/>
          <w:szCs w:val="24"/>
        </w:rPr>
        <w:t xml:space="preserve"> </w:t>
      </w:r>
      <w:proofErr w:type="gramStart"/>
      <w:r w:rsidRPr="009D3262">
        <w:rPr>
          <w:rFonts w:ascii="Times New Roman" w:hAnsi="Times New Roman"/>
          <w:sz w:val="24"/>
          <w:szCs w:val="24"/>
        </w:rPr>
        <w:t>CEO incentives and firm size.</w:t>
      </w:r>
      <w:proofErr w:type="gramEnd"/>
      <w:r w:rsidRPr="009D3262">
        <w:rPr>
          <w:rFonts w:ascii="Times New Roman" w:hAnsi="Times New Roman"/>
          <w:sz w:val="24"/>
          <w:szCs w:val="24"/>
        </w:rPr>
        <w:t xml:space="preserve"> </w:t>
      </w:r>
      <w:r w:rsidRPr="009D3262">
        <w:rPr>
          <w:rFonts w:ascii="Times New Roman" w:hAnsi="Times New Roman"/>
          <w:i/>
          <w:sz w:val="24"/>
          <w:szCs w:val="24"/>
        </w:rPr>
        <w:t xml:space="preserve">Journal of Labor Economics </w:t>
      </w:r>
      <w:r w:rsidRPr="009D3262">
        <w:rPr>
          <w:rFonts w:ascii="Times New Roman" w:hAnsi="Times New Roman"/>
          <w:sz w:val="24"/>
          <w:szCs w:val="24"/>
        </w:rPr>
        <w:t>22 (0ctober): 767-798.</w:t>
      </w:r>
    </w:p>
    <w:p w:rsidR="001F750C" w:rsidRDefault="001F750C" w:rsidP="00C04D31">
      <w:pPr>
        <w:autoSpaceDE w:val="0"/>
        <w:autoSpaceDN w:val="0"/>
        <w:adjustRightInd w:val="0"/>
        <w:spacing w:after="0" w:line="240" w:lineRule="auto"/>
        <w:jc w:val="both"/>
        <w:rPr>
          <w:rFonts w:ascii="AdvPTimes" w:hAnsi="AdvPTimes" w:cs="AdvPTimes"/>
          <w:sz w:val="16"/>
          <w:szCs w:val="16"/>
          <w:lang w:eastAsia="el-GR"/>
        </w:rPr>
      </w:pPr>
    </w:p>
    <w:p w:rsidR="00067A51" w:rsidRDefault="001F750C" w:rsidP="00C04D31">
      <w:pPr>
        <w:autoSpaceDE w:val="0"/>
        <w:autoSpaceDN w:val="0"/>
        <w:adjustRightInd w:val="0"/>
        <w:spacing w:after="0" w:line="240" w:lineRule="auto"/>
        <w:jc w:val="both"/>
        <w:rPr>
          <w:rFonts w:ascii="Times New Roman" w:hAnsi="Times New Roman"/>
          <w:sz w:val="24"/>
          <w:szCs w:val="24"/>
        </w:rPr>
      </w:pPr>
      <w:proofErr w:type="spellStart"/>
      <w:r w:rsidRPr="001F750C">
        <w:rPr>
          <w:rFonts w:ascii="Times New Roman" w:hAnsi="Times New Roman"/>
          <w:sz w:val="24"/>
          <w:szCs w:val="24"/>
        </w:rPr>
        <w:t>Banerjee</w:t>
      </w:r>
      <w:proofErr w:type="spellEnd"/>
      <w:r w:rsidRPr="001F750C">
        <w:rPr>
          <w:rFonts w:ascii="Times New Roman" w:hAnsi="Times New Roman"/>
          <w:sz w:val="24"/>
          <w:szCs w:val="24"/>
        </w:rPr>
        <w:t xml:space="preserve"> S, </w:t>
      </w:r>
      <w:proofErr w:type="spellStart"/>
      <w:r w:rsidRPr="001F750C">
        <w:rPr>
          <w:rFonts w:ascii="Times New Roman" w:hAnsi="Times New Roman"/>
          <w:sz w:val="24"/>
          <w:szCs w:val="24"/>
        </w:rPr>
        <w:t>Gatchev</w:t>
      </w:r>
      <w:proofErr w:type="spellEnd"/>
      <w:r w:rsidRPr="001F750C">
        <w:rPr>
          <w:rFonts w:ascii="Times New Roman" w:hAnsi="Times New Roman"/>
          <w:sz w:val="24"/>
          <w:szCs w:val="24"/>
        </w:rPr>
        <w:t xml:space="preserve"> V, </w:t>
      </w:r>
      <w:proofErr w:type="spellStart"/>
      <w:r w:rsidRPr="001F750C">
        <w:rPr>
          <w:rFonts w:ascii="Times New Roman" w:hAnsi="Times New Roman"/>
          <w:sz w:val="24"/>
          <w:szCs w:val="24"/>
        </w:rPr>
        <w:t>Noe</w:t>
      </w:r>
      <w:proofErr w:type="spellEnd"/>
      <w:r w:rsidRPr="001F750C">
        <w:rPr>
          <w:rFonts w:ascii="Times New Roman" w:hAnsi="Times New Roman"/>
          <w:sz w:val="24"/>
          <w:szCs w:val="24"/>
        </w:rPr>
        <w:t xml:space="preserve"> T (2005) Doom or gloom? </w:t>
      </w:r>
      <w:proofErr w:type="gramStart"/>
      <w:r w:rsidRPr="001F750C">
        <w:rPr>
          <w:rFonts w:ascii="Times New Roman" w:hAnsi="Times New Roman"/>
          <w:sz w:val="24"/>
          <w:szCs w:val="24"/>
        </w:rPr>
        <w:t>CEO stock options in the Post-Enron world.</w:t>
      </w:r>
      <w:proofErr w:type="gramEnd"/>
      <w:r>
        <w:rPr>
          <w:rFonts w:ascii="Times New Roman" w:hAnsi="Times New Roman"/>
          <w:sz w:val="24"/>
          <w:szCs w:val="24"/>
        </w:rPr>
        <w:t xml:space="preserve"> </w:t>
      </w:r>
      <w:r w:rsidRPr="001F750C">
        <w:rPr>
          <w:rFonts w:ascii="Times New Roman" w:hAnsi="Times New Roman"/>
          <w:sz w:val="24"/>
          <w:szCs w:val="24"/>
        </w:rPr>
        <w:t>Working Paper, Tulane University</w:t>
      </w:r>
    </w:p>
    <w:p w:rsidR="001F750C" w:rsidRDefault="001F750C" w:rsidP="00C04D31">
      <w:pPr>
        <w:autoSpaceDE w:val="0"/>
        <w:autoSpaceDN w:val="0"/>
        <w:adjustRightInd w:val="0"/>
        <w:spacing w:after="0" w:line="240" w:lineRule="auto"/>
        <w:jc w:val="both"/>
        <w:rPr>
          <w:rFonts w:ascii="Times New Roman" w:hAnsi="Times New Roman"/>
          <w:sz w:val="24"/>
          <w:szCs w:val="24"/>
        </w:rPr>
      </w:pPr>
    </w:p>
    <w:p w:rsidR="00A71AB6" w:rsidRDefault="00A71AB6" w:rsidP="00C04D31">
      <w:pPr>
        <w:autoSpaceDE w:val="0"/>
        <w:autoSpaceDN w:val="0"/>
        <w:adjustRightInd w:val="0"/>
        <w:spacing w:after="0" w:line="240" w:lineRule="auto"/>
        <w:jc w:val="both"/>
        <w:rPr>
          <w:rFonts w:ascii="AdvPTimes" w:hAnsi="AdvPTimes" w:cs="AdvPTimes"/>
          <w:sz w:val="16"/>
          <w:szCs w:val="16"/>
          <w:lang w:eastAsia="el-GR"/>
        </w:rPr>
      </w:pPr>
      <w:proofErr w:type="spellStart"/>
      <w:r w:rsidRPr="00A71AB6">
        <w:rPr>
          <w:rFonts w:ascii="Times New Roman" w:hAnsi="Times New Roman"/>
          <w:sz w:val="24"/>
          <w:szCs w:val="24"/>
        </w:rPr>
        <w:t>Bargeron</w:t>
      </w:r>
      <w:proofErr w:type="spellEnd"/>
      <w:r w:rsidRPr="00A71AB6">
        <w:rPr>
          <w:rFonts w:ascii="Times New Roman" w:hAnsi="Times New Roman"/>
          <w:sz w:val="24"/>
          <w:szCs w:val="24"/>
        </w:rPr>
        <w:t xml:space="preserve"> L, Lehn K, </w:t>
      </w:r>
      <w:proofErr w:type="spellStart"/>
      <w:r w:rsidRPr="00A71AB6">
        <w:rPr>
          <w:rFonts w:ascii="Times New Roman" w:hAnsi="Times New Roman"/>
          <w:sz w:val="24"/>
          <w:szCs w:val="24"/>
        </w:rPr>
        <w:t>Zutter</w:t>
      </w:r>
      <w:proofErr w:type="spellEnd"/>
      <w:r w:rsidRPr="00A71AB6">
        <w:rPr>
          <w:rFonts w:ascii="Times New Roman" w:hAnsi="Times New Roman"/>
          <w:sz w:val="24"/>
          <w:szCs w:val="24"/>
        </w:rPr>
        <w:t xml:space="preserve"> C (2010) Sarbanes-Oxley and corporate risk-taking. J Acc Econ 49:34–52</w:t>
      </w:r>
    </w:p>
    <w:p w:rsidR="00A71AB6" w:rsidRPr="00A71AB6" w:rsidRDefault="00A71AB6" w:rsidP="00C04D31">
      <w:pPr>
        <w:autoSpaceDE w:val="0"/>
        <w:autoSpaceDN w:val="0"/>
        <w:adjustRightInd w:val="0"/>
        <w:spacing w:after="0" w:line="240" w:lineRule="auto"/>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r w:rsidRPr="009D3262">
        <w:rPr>
          <w:rFonts w:ascii="Times New Roman" w:hAnsi="Times New Roman"/>
          <w:sz w:val="24"/>
          <w:szCs w:val="24"/>
        </w:rPr>
        <w:t xml:space="preserve">Bloom, M., and J. G. Michel. 2002. The relationships among organizational context, pay dispersion, and managerial turnover. </w:t>
      </w:r>
      <w:r w:rsidRPr="009D3262">
        <w:rPr>
          <w:rFonts w:ascii="Times New Roman" w:hAnsi="Times New Roman"/>
          <w:i/>
          <w:sz w:val="24"/>
          <w:szCs w:val="24"/>
        </w:rPr>
        <w:t xml:space="preserve">Academy of Management Journal </w:t>
      </w:r>
      <w:r w:rsidRPr="009D3262">
        <w:rPr>
          <w:rFonts w:ascii="Times New Roman" w:hAnsi="Times New Roman"/>
          <w:sz w:val="24"/>
          <w:szCs w:val="24"/>
        </w:rPr>
        <w:t>45 (February): 33-42.</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spellStart"/>
      <w:proofErr w:type="gramStart"/>
      <w:r w:rsidRPr="009D3262">
        <w:rPr>
          <w:rFonts w:ascii="Times New Roman" w:hAnsi="Times New Roman"/>
          <w:sz w:val="24"/>
          <w:szCs w:val="24"/>
        </w:rPr>
        <w:t>Boschen</w:t>
      </w:r>
      <w:proofErr w:type="spellEnd"/>
      <w:r w:rsidRPr="009D3262">
        <w:rPr>
          <w:rFonts w:ascii="Times New Roman" w:hAnsi="Times New Roman"/>
          <w:sz w:val="24"/>
          <w:szCs w:val="24"/>
        </w:rPr>
        <w:t>, John</w:t>
      </w:r>
      <w:r w:rsidR="00E66767">
        <w:rPr>
          <w:rFonts w:ascii="Times New Roman" w:hAnsi="Times New Roman"/>
          <w:sz w:val="24"/>
          <w:szCs w:val="24"/>
        </w:rPr>
        <w:t xml:space="preserve"> F.</w:t>
      </w:r>
      <w:r w:rsidRPr="009D3262">
        <w:rPr>
          <w:rFonts w:ascii="Times New Roman" w:hAnsi="Times New Roman"/>
          <w:sz w:val="24"/>
          <w:szCs w:val="24"/>
        </w:rPr>
        <w:t xml:space="preserve"> and Kimberly </w:t>
      </w:r>
      <w:r w:rsidR="00E66767">
        <w:rPr>
          <w:rFonts w:ascii="Times New Roman" w:hAnsi="Times New Roman"/>
          <w:sz w:val="24"/>
          <w:szCs w:val="24"/>
        </w:rPr>
        <w:t xml:space="preserve">J. </w:t>
      </w:r>
      <w:r w:rsidRPr="009D3262">
        <w:rPr>
          <w:rFonts w:ascii="Times New Roman" w:hAnsi="Times New Roman"/>
          <w:sz w:val="24"/>
          <w:szCs w:val="24"/>
        </w:rPr>
        <w:t>Smith, 1995.</w:t>
      </w:r>
      <w:proofErr w:type="gramEnd"/>
      <w:r w:rsidRPr="009D3262">
        <w:rPr>
          <w:rFonts w:ascii="Times New Roman" w:hAnsi="Times New Roman"/>
          <w:sz w:val="24"/>
          <w:szCs w:val="24"/>
        </w:rPr>
        <w:t xml:space="preserve"> You Can Pay Me Now </w:t>
      </w:r>
      <w:r w:rsidRPr="009D3262">
        <w:rPr>
          <w:rFonts w:ascii="Times New Roman" w:hAnsi="Times New Roman"/>
          <w:i/>
          <w:iCs/>
          <w:sz w:val="24"/>
          <w:szCs w:val="24"/>
        </w:rPr>
        <w:t xml:space="preserve">and </w:t>
      </w:r>
      <w:r w:rsidRPr="009D3262">
        <w:rPr>
          <w:rFonts w:ascii="Times New Roman" w:hAnsi="Times New Roman"/>
          <w:sz w:val="24"/>
          <w:szCs w:val="24"/>
        </w:rPr>
        <w:t xml:space="preserve">You Can Pay Me Later: The Dynamic Response of Executive Compensation to Firm Performance, </w:t>
      </w:r>
      <w:r w:rsidRPr="009D3262">
        <w:rPr>
          <w:rFonts w:ascii="Times New Roman" w:hAnsi="Times New Roman"/>
          <w:i/>
          <w:iCs/>
          <w:sz w:val="24"/>
          <w:szCs w:val="24"/>
        </w:rPr>
        <w:t>Journal of Business</w:t>
      </w:r>
      <w:r w:rsidRPr="009D3262">
        <w:rPr>
          <w:rFonts w:ascii="Times New Roman" w:hAnsi="Times New Roman"/>
          <w:sz w:val="24"/>
          <w:szCs w:val="24"/>
        </w:rPr>
        <w:t xml:space="preserve"> 68, 577-608.</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spellStart"/>
      <w:r w:rsidRPr="00641925">
        <w:rPr>
          <w:rFonts w:ascii="Times New Roman" w:hAnsi="Times New Roman"/>
          <w:sz w:val="24"/>
          <w:szCs w:val="24"/>
        </w:rPr>
        <w:t>B</w:t>
      </w:r>
      <w:r w:rsidRPr="009D3262">
        <w:rPr>
          <w:rFonts w:ascii="Times New Roman" w:hAnsi="Times New Roman"/>
          <w:sz w:val="24"/>
          <w:szCs w:val="24"/>
        </w:rPr>
        <w:t>oschen</w:t>
      </w:r>
      <w:proofErr w:type="spellEnd"/>
      <w:r w:rsidRPr="009D3262">
        <w:rPr>
          <w:rFonts w:ascii="Times New Roman" w:hAnsi="Times New Roman"/>
          <w:sz w:val="24"/>
          <w:szCs w:val="24"/>
        </w:rPr>
        <w:t xml:space="preserve">, </w:t>
      </w:r>
      <w:r w:rsidR="00641925">
        <w:rPr>
          <w:rFonts w:ascii="Times New Roman" w:hAnsi="Times New Roman"/>
          <w:sz w:val="24"/>
          <w:szCs w:val="24"/>
        </w:rPr>
        <w:t xml:space="preserve">J. F., A. I. </w:t>
      </w:r>
      <w:proofErr w:type="spellStart"/>
      <w:r w:rsidRPr="009D3262">
        <w:rPr>
          <w:rFonts w:ascii="Times New Roman" w:hAnsi="Times New Roman"/>
          <w:sz w:val="24"/>
          <w:szCs w:val="24"/>
        </w:rPr>
        <w:t>Duru</w:t>
      </w:r>
      <w:proofErr w:type="spellEnd"/>
      <w:r w:rsidRPr="009D3262">
        <w:rPr>
          <w:rFonts w:ascii="Times New Roman" w:hAnsi="Times New Roman"/>
          <w:sz w:val="24"/>
          <w:szCs w:val="24"/>
        </w:rPr>
        <w:t xml:space="preserve">, </w:t>
      </w:r>
      <w:r w:rsidR="00641925">
        <w:rPr>
          <w:rFonts w:ascii="Times New Roman" w:hAnsi="Times New Roman"/>
          <w:sz w:val="24"/>
          <w:szCs w:val="24"/>
        </w:rPr>
        <w:t>L. A. Gordon and K. J.</w:t>
      </w:r>
      <w:r w:rsidR="000923D9">
        <w:rPr>
          <w:rFonts w:ascii="Times New Roman" w:hAnsi="Times New Roman"/>
          <w:sz w:val="24"/>
          <w:szCs w:val="24"/>
        </w:rPr>
        <w:t xml:space="preserve"> Smith, 2003</w:t>
      </w:r>
      <w:r w:rsidRPr="009D3262">
        <w:rPr>
          <w:rFonts w:ascii="Times New Roman" w:hAnsi="Times New Roman"/>
          <w:sz w:val="24"/>
          <w:szCs w:val="24"/>
        </w:rPr>
        <w:t xml:space="preserve"> </w:t>
      </w:r>
      <w:r w:rsidR="00641925">
        <w:rPr>
          <w:rFonts w:ascii="Times New Roman" w:hAnsi="Times New Roman"/>
          <w:sz w:val="24"/>
          <w:szCs w:val="24"/>
        </w:rPr>
        <w:t>“</w:t>
      </w:r>
      <w:r w:rsidRPr="009D3262">
        <w:rPr>
          <w:rFonts w:ascii="Times New Roman" w:hAnsi="Times New Roman"/>
          <w:sz w:val="24"/>
          <w:szCs w:val="24"/>
        </w:rPr>
        <w:t>Accounting and Stock Price Performance in Dynamic CEO Compensation Arrangements</w:t>
      </w:r>
      <w:r w:rsidR="00641925">
        <w:rPr>
          <w:rFonts w:ascii="Times New Roman" w:hAnsi="Times New Roman"/>
          <w:sz w:val="24"/>
          <w:szCs w:val="24"/>
        </w:rPr>
        <w:t>”</w:t>
      </w:r>
      <w:r w:rsidRPr="009D3262">
        <w:rPr>
          <w:rFonts w:ascii="Times New Roman" w:hAnsi="Times New Roman"/>
          <w:sz w:val="24"/>
          <w:szCs w:val="24"/>
        </w:rPr>
        <w:t xml:space="preserve">. </w:t>
      </w:r>
      <w:r w:rsidRPr="009D3262">
        <w:rPr>
          <w:rFonts w:ascii="Times New Roman" w:hAnsi="Times New Roman"/>
          <w:i/>
          <w:sz w:val="24"/>
          <w:szCs w:val="24"/>
        </w:rPr>
        <w:t>The Accounting Review</w:t>
      </w:r>
      <w:r w:rsidRPr="009D3262">
        <w:rPr>
          <w:rFonts w:ascii="Times New Roman" w:hAnsi="Times New Roman"/>
          <w:sz w:val="24"/>
          <w:szCs w:val="24"/>
        </w:rPr>
        <w:t xml:space="preserve"> 78 (January) 143-168.</w:t>
      </w:r>
    </w:p>
    <w:p w:rsidR="00067A51" w:rsidRPr="009D3262" w:rsidRDefault="00067A51" w:rsidP="009E45D1">
      <w:pPr>
        <w:autoSpaceDE w:val="0"/>
        <w:autoSpaceDN w:val="0"/>
        <w:adjustRightInd w:val="0"/>
        <w:spacing w:after="0"/>
        <w:jc w:val="both"/>
        <w:rPr>
          <w:rFonts w:ascii="Times New Roman" w:hAnsi="Times New Roman"/>
          <w:b/>
          <w:bCs/>
          <w:sz w:val="20"/>
          <w:szCs w:val="20"/>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gramStart"/>
      <w:r w:rsidRPr="009D3262">
        <w:rPr>
          <w:rFonts w:ascii="Times New Roman" w:hAnsi="Times New Roman"/>
          <w:sz w:val="24"/>
          <w:szCs w:val="24"/>
        </w:rPr>
        <w:t>Bushman</w:t>
      </w:r>
      <w:r w:rsidR="00ED0067">
        <w:rPr>
          <w:rFonts w:ascii="Times New Roman" w:hAnsi="Times New Roman"/>
          <w:sz w:val="24"/>
          <w:szCs w:val="24"/>
        </w:rPr>
        <w:t>, R. and Smith, A.</w:t>
      </w:r>
      <w:r w:rsidRPr="009D3262">
        <w:rPr>
          <w:rFonts w:ascii="Times New Roman" w:hAnsi="Times New Roman"/>
          <w:sz w:val="24"/>
          <w:szCs w:val="24"/>
        </w:rPr>
        <w:t xml:space="preserve"> </w:t>
      </w:r>
      <w:r w:rsidR="00076B71">
        <w:rPr>
          <w:rFonts w:ascii="Times New Roman" w:hAnsi="Times New Roman"/>
          <w:sz w:val="24"/>
          <w:szCs w:val="24"/>
        </w:rPr>
        <w:t>(</w:t>
      </w:r>
      <w:r w:rsidRPr="009D3262">
        <w:rPr>
          <w:rFonts w:ascii="Times New Roman" w:hAnsi="Times New Roman"/>
          <w:sz w:val="24"/>
          <w:szCs w:val="24"/>
        </w:rPr>
        <w:t>2001</w:t>
      </w:r>
      <w:r w:rsidR="00076B71">
        <w:rPr>
          <w:rFonts w:ascii="Times New Roman" w:hAnsi="Times New Roman"/>
          <w:sz w:val="24"/>
          <w:szCs w:val="24"/>
        </w:rPr>
        <w:t>)</w:t>
      </w:r>
      <w:r w:rsidRPr="009D3262">
        <w:rPr>
          <w:rFonts w:ascii="Times New Roman" w:hAnsi="Times New Roman"/>
          <w:sz w:val="24"/>
          <w:szCs w:val="24"/>
        </w:rPr>
        <w:t>.</w:t>
      </w:r>
      <w:proofErr w:type="gramEnd"/>
      <w:r w:rsidRPr="009D3262">
        <w:rPr>
          <w:rFonts w:ascii="Times New Roman" w:hAnsi="Times New Roman"/>
          <w:sz w:val="24"/>
          <w:szCs w:val="24"/>
        </w:rPr>
        <w:t xml:space="preserve"> </w:t>
      </w:r>
      <w:proofErr w:type="gramStart"/>
      <w:r w:rsidRPr="009D3262">
        <w:rPr>
          <w:rFonts w:ascii="Times New Roman" w:hAnsi="Times New Roman"/>
          <w:sz w:val="24"/>
          <w:szCs w:val="24"/>
        </w:rPr>
        <w:t>Financial accounting information and corporate governance.</w:t>
      </w:r>
      <w:proofErr w:type="gramEnd"/>
      <w:r w:rsidRPr="009D3262">
        <w:rPr>
          <w:rFonts w:ascii="Times New Roman" w:hAnsi="Times New Roman"/>
          <w:sz w:val="24"/>
          <w:szCs w:val="24"/>
        </w:rPr>
        <w:t xml:space="preserve"> </w:t>
      </w:r>
      <w:r w:rsidRPr="009D3262">
        <w:rPr>
          <w:rFonts w:ascii="Times New Roman" w:hAnsi="Times New Roman"/>
          <w:i/>
          <w:sz w:val="24"/>
          <w:szCs w:val="24"/>
        </w:rPr>
        <w:t>Journal of Accounting and Economics</w:t>
      </w:r>
      <w:r w:rsidRPr="009D3262">
        <w:rPr>
          <w:rFonts w:ascii="Times New Roman" w:hAnsi="Times New Roman"/>
          <w:sz w:val="24"/>
          <w:szCs w:val="24"/>
        </w:rPr>
        <w:t xml:space="preserve"> 32 (December): 237-333.</w:t>
      </w:r>
    </w:p>
    <w:p w:rsidR="002A5B11" w:rsidRDefault="002A5B11" w:rsidP="00C04D31">
      <w:pPr>
        <w:autoSpaceDE w:val="0"/>
        <w:autoSpaceDN w:val="0"/>
        <w:adjustRightInd w:val="0"/>
        <w:spacing w:after="0"/>
        <w:jc w:val="both"/>
        <w:rPr>
          <w:sz w:val="23"/>
          <w:szCs w:val="23"/>
        </w:rPr>
      </w:pPr>
    </w:p>
    <w:p w:rsidR="008B3F25" w:rsidRPr="002A5B11" w:rsidRDefault="002A5B11" w:rsidP="00C04D31">
      <w:pPr>
        <w:autoSpaceDE w:val="0"/>
        <w:autoSpaceDN w:val="0"/>
        <w:adjustRightInd w:val="0"/>
        <w:spacing w:after="0"/>
        <w:jc w:val="both"/>
        <w:rPr>
          <w:rFonts w:ascii="Times New Roman" w:hAnsi="Times New Roman"/>
          <w:sz w:val="24"/>
          <w:szCs w:val="24"/>
        </w:rPr>
      </w:pPr>
      <w:proofErr w:type="gramStart"/>
      <w:r w:rsidRPr="002A5B11">
        <w:rPr>
          <w:rFonts w:ascii="Times New Roman" w:hAnsi="Times New Roman"/>
          <w:sz w:val="24"/>
          <w:szCs w:val="24"/>
        </w:rPr>
        <w:t>Chang H, Choy H.L, Wan K.-M (2011).</w:t>
      </w:r>
      <w:proofErr w:type="gramEnd"/>
      <w:r w:rsidRPr="002A5B11">
        <w:rPr>
          <w:rFonts w:ascii="Times New Roman" w:hAnsi="Times New Roman"/>
          <w:sz w:val="24"/>
          <w:szCs w:val="24"/>
        </w:rPr>
        <w:t xml:space="preserve"> </w:t>
      </w:r>
      <w:proofErr w:type="gramStart"/>
      <w:r w:rsidRPr="002A5B11">
        <w:rPr>
          <w:rFonts w:ascii="Times New Roman" w:hAnsi="Times New Roman"/>
          <w:sz w:val="24"/>
          <w:szCs w:val="24"/>
        </w:rPr>
        <w:t>Effect of the Sarbanes-Oxley act on CEOs’ stock ownership and pay-performance sensitivity</w:t>
      </w:r>
      <w:r>
        <w:rPr>
          <w:sz w:val="23"/>
          <w:szCs w:val="23"/>
        </w:rPr>
        <w:t>.</w:t>
      </w:r>
      <w:proofErr w:type="gramEnd"/>
      <w:r>
        <w:rPr>
          <w:sz w:val="23"/>
          <w:szCs w:val="23"/>
        </w:rPr>
        <w:t xml:space="preserve"> </w:t>
      </w:r>
      <w:r w:rsidRPr="002A5B11">
        <w:rPr>
          <w:rFonts w:ascii="Times New Roman" w:hAnsi="Times New Roman"/>
          <w:i/>
          <w:sz w:val="24"/>
          <w:szCs w:val="24"/>
        </w:rPr>
        <w:t>Review of Quantitative Finance and Accounting</w:t>
      </w:r>
      <w:r w:rsidR="00154E06">
        <w:rPr>
          <w:rFonts w:ascii="Times New Roman" w:hAnsi="Times New Roman"/>
          <w:i/>
          <w:sz w:val="24"/>
          <w:szCs w:val="24"/>
        </w:rPr>
        <w:t>,</w:t>
      </w:r>
      <w:r>
        <w:rPr>
          <w:rFonts w:ascii="Times New Roman" w:hAnsi="Times New Roman"/>
          <w:sz w:val="24"/>
          <w:szCs w:val="24"/>
        </w:rPr>
        <w:t xml:space="preserve"> 23 (May): 1-31</w:t>
      </w:r>
    </w:p>
    <w:p w:rsidR="002A5B11" w:rsidRDefault="002A5B11" w:rsidP="00C04D31">
      <w:pPr>
        <w:autoSpaceDE w:val="0"/>
        <w:autoSpaceDN w:val="0"/>
        <w:adjustRightInd w:val="0"/>
        <w:spacing w:after="0" w:line="240" w:lineRule="auto"/>
        <w:jc w:val="both"/>
        <w:rPr>
          <w:rFonts w:ascii="Times New Roman" w:hAnsi="Times New Roman"/>
          <w:sz w:val="24"/>
          <w:szCs w:val="24"/>
        </w:rPr>
      </w:pPr>
    </w:p>
    <w:p w:rsidR="00FB7C83" w:rsidRPr="00FB7C83" w:rsidRDefault="00FB7C83" w:rsidP="00C04D31">
      <w:pPr>
        <w:autoSpaceDE w:val="0"/>
        <w:autoSpaceDN w:val="0"/>
        <w:adjustRightInd w:val="0"/>
        <w:spacing w:after="0" w:line="240" w:lineRule="auto"/>
        <w:jc w:val="both"/>
        <w:rPr>
          <w:rFonts w:ascii="Times New Roman" w:hAnsi="Times New Roman"/>
          <w:sz w:val="24"/>
          <w:szCs w:val="24"/>
        </w:rPr>
      </w:pPr>
      <w:r w:rsidRPr="00FB7C83">
        <w:rPr>
          <w:rFonts w:ascii="Times New Roman" w:hAnsi="Times New Roman"/>
          <w:sz w:val="24"/>
          <w:szCs w:val="24"/>
        </w:rPr>
        <w:t xml:space="preserve">Cohen D, </w:t>
      </w:r>
      <w:proofErr w:type="spellStart"/>
      <w:r w:rsidRPr="00FB7C83">
        <w:rPr>
          <w:rFonts w:ascii="Times New Roman" w:hAnsi="Times New Roman"/>
          <w:sz w:val="24"/>
          <w:szCs w:val="24"/>
        </w:rPr>
        <w:t>Dey</w:t>
      </w:r>
      <w:proofErr w:type="spellEnd"/>
      <w:r w:rsidRPr="00FB7C83">
        <w:rPr>
          <w:rFonts w:ascii="Times New Roman" w:hAnsi="Times New Roman"/>
          <w:sz w:val="24"/>
          <w:szCs w:val="24"/>
        </w:rPr>
        <w:t xml:space="preserve"> A, Lys T (2004) The Sarbanes-Oxley act of 2002: implications for compensation structure</w:t>
      </w:r>
      <w:r>
        <w:rPr>
          <w:rFonts w:ascii="Times New Roman" w:hAnsi="Times New Roman"/>
          <w:sz w:val="24"/>
          <w:szCs w:val="24"/>
        </w:rPr>
        <w:t xml:space="preserve"> </w:t>
      </w:r>
      <w:r w:rsidRPr="00FB7C83">
        <w:rPr>
          <w:rFonts w:ascii="Times New Roman" w:hAnsi="Times New Roman"/>
          <w:sz w:val="24"/>
          <w:szCs w:val="24"/>
        </w:rPr>
        <w:t>and risk-taking incentives of CEOs. Working Paper, Northwestern University</w:t>
      </w:r>
    </w:p>
    <w:p w:rsidR="00320EDF" w:rsidRDefault="00320EDF" w:rsidP="00C04D31">
      <w:pPr>
        <w:autoSpaceDE w:val="0"/>
        <w:autoSpaceDN w:val="0"/>
        <w:adjustRightInd w:val="0"/>
        <w:spacing w:after="0" w:line="240" w:lineRule="auto"/>
        <w:jc w:val="both"/>
        <w:rPr>
          <w:rFonts w:ascii="Times New Roman" w:hAnsi="Times New Roman"/>
          <w:sz w:val="24"/>
          <w:szCs w:val="24"/>
        </w:rPr>
      </w:pPr>
    </w:p>
    <w:p w:rsidR="00320EDF" w:rsidRPr="00320EDF" w:rsidRDefault="00320EDF" w:rsidP="00C04D31">
      <w:pPr>
        <w:autoSpaceDE w:val="0"/>
        <w:autoSpaceDN w:val="0"/>
        <w:adjustRightInd w:val="0"/>
        <w:spacing w:after="0" w:line="240" w:lineRule="auto"/>
        <w:jc w:val="both"/>
        <w:rPr>
          <w:rFonts w:ascii="Times New Roman" w:hAnsi="Times New Roman"/>
          <w:b/>
          <w:bCs/>
          <w:sz w:val="32"/>
          <w:szCs w:val="32"/>
          <w:lang w:eastAsia="el-GR"/>
        </w:rPr>
      </w:pPr>
      <w:r w:rsidRPr="00FB7C83">
        <w:rPr>
          <w:rFonts w:ascii="Times New Roman" w:hAnsi="Times New Roman"/>
          <w:sz w:val="24"/>
          <w:szCs w:val="24"/>
        </w:rPr>
        <w:t xml:space="preserve">Cohen D, </w:t>
      </w:r>
      <w:proofErr w:type="spellStart"/>
      <w:r w:rsidRPr="00FB7C83">
        <w:rPr>
          <w:rFonts w:ascii="Times New Roman" w:hAnsi="Times New Roman"/>
          <w:sz w:val="24"/>
          <w:szCs w:val="24"/>
        </w:rPr>
        <w:t>Dey</w:t>
      </w:r>
      <w:proofErr w:type="spellEnd"/>
      <w:r>
        <w:rPr>
          <w:rFonts w:ascii="Times New Roman" w:hAnsi="Times New Roman"/>
          <w:sz w:val="24"/>
          <w:szCs w:val="24"/>
        </w:rPr>
        <w:t xml:space="preserve"> A, Lys T (2007</w:t>
      </w:r>
      <w:r w:rsidRPr="00FB7C83">
        <w:rPr>
          <w:rFonts w:ascii="Times New Roman" w:hAnsi="Times New Roman"/>
          <w:sz w:val="24"/>
          <w:szCs w:val="24"/>
        </w:rPr>
        <w:t xml:space="preserve">) The Sarbanes-Oxley act of 2002: </w:t>
      </w:r>
      <w:r w:rsidRPr="00320EDF">
        <w:rPr>
          <w:rFonts w:ascii="Times New Roman" w:hAnsi="Times New Roman"/>
          <w:sz w:val="24"/>
          <w:szCs w:val="24"/>
        </w:rPr>
        <w:t>Implications for</w:t>
      </w:r>
      <w:r>
        <w:rPr>
          <w:rFonts w:ascii="Times New Roman" w:hAnsi="Times New Roman"/>
          <w:sz w:val="24"/>
          <w:szCs w:val="24"/>
        </w:rPr>
        <w:t xml:space="preserve"> </w:t>
      </w:r>
      <w:r w:rsidRPr="00320EDF">
        <w:rPr>
          <w:rFonts w:ascii="Times New Roman" w:hAnsi="Times New Roman"/>
          <w:sz w:val="24"/>
          <w:szCs w:val="24"/>
        </w:rPr>
        <w:t>Compensation Contracts and Managerial Risk-Taking</w:t>
      </w:r>
      <w:r w:rsidRPr="00FB7C83">
        <w:rPr>
          <w:rFonts w:ascii="Times New Roman" w:hAnsi="Times New Roman"/>
          <w:sz w:val="24"/>
          <w:szCs w:val="24"/>
        </w:rPr>
        <w:t xml:space="preserve"> Working Paper, Northwestern University</w:t>
      </w:r>
    </w:p>
    <w:p w:rsidR="00FB7C83" w:rsidRDefault="00FB7C83" w:rsidP="00C04D31">
      <w:pPr>
        <w:autoSpaceDE w:val="0"/>
        <w:autoSpaceDN w:val="0"/>
        <w:adjustRightInd w:val="0"/>
        <w:spacing w:after="0"/>
        <w:jc w:val="both"/>
        <w:rPr>
          <w:rFonts w:ascii="Times New Roman" w:hAnsi="Times New Roman"/>
          <w:sz w:val="24"/>
          <w:szCs w:val="24"/>
        </w:rPr>
      </w:pPr>
    </w:p>
    <w:p w:rsidR="00D16CCF" w:rsidRPr="00D16CCF" w:rsidRDefault="00D16CCF" w:rsidP="00C04D31">
      <w:pPr>
        <w:autoSpaceDE w:val="0"/>
        <w:autoSpaceDN w:val="0"/>
        <w:adjustRightInd w:val="0"/>
        <w:spacing w:after="0" w:line="240" w:lineRule="auto"/>
        <w:jc w:val="both"/>
        <w:rPr>
          <w:rFonts w:ascii="Times New Roman" w:hAnsi="Times New Roman"/>
          <w:sz w:val="24"/>
          <w:szCs w:val="24"/>
        </w:rPr>
      </w:pPr>
      <w:proofErr w:type="gramStart"/>
      <w:r w:rsidRPr="00D16CCF">
        <w:rPr>
          <w:rFonts w:ascii="Times New Roman" w:hAnsi="Times New Roman"/>
          <w:sz w:val="24"/>
          <w:szCs w:val="24"/>
        </w:rPr>
        <w:t xml:space="preserve">Core, John E., Robert W. </w:t>
      </w:r>
      <w:proofErr w:type="spellStart"/>
      <w:r w:rsidRPr="00D16CCF">
        <w:rPr>
          <w:rFonts w:ascii="Times New Roman" w:hAnsi="Times New Roman"/>
          <w:sz w:val="24"/>
          <w:szCs w:val="24"/>
        </w:rPr>
        <w:t>Holthausen</w:t>
      </w:r>
      <w:proofErr w:type="spellEnd"/>
      <w:r w:rsidRPr="00D16CCF">
        <w:rPr>
          <w:rFonts w:ascii="Times New Roman" w:hAnsi="Times New Roman"/>
          <w:sz w:val="24"/>
          <w:szCs w:val="24"/>
        </w:rPr>
        <w:t xml:space="preserve">, and David E. </w:t>
      </w:r>
      <w:proofErr w:type="spellStart"/>
      <w:r w:rsidRPr="00D16CCF">
        <w:rPr>
          <w:rFonts w:ascii="Times New Roman" w:hAnsi="Times New Roman"/>
          <w:sz w:val="24"/>
          <w:szCs w:val="24"/>
        </w:rPr>
        <w:t>Larcker</w:t>
      </w:r>
      <w:proofErr w:type="spellEnd"/>
      <w:r w:rsidRPr="00D16CCF">
        <w:rPr>
          <w:rFonts w:ascii="Times New Roman" w:hAnsi="Times New Roman"/>
          <w:sz w:val="24"/>
          <w:szCs w:val="24"/>
        </w:rPr>
        <w:t>.</w:t>
      </w:r>
      <w:proofErr w:type="gramEnd"/>
      <w:r w:rsidRPr="00D16CCF">
        <w:rPr>
          <w:rFonts w:ascii="Times New Roman" w:hAnsi="Times New Roman"/>
          <w:sz w:val="24"/>
          <w:szCs w:val="24"/>
        </w:rPr>
        <w:t xml:space="preserve"> 1999. “Corporate</w:t>
      </w:r>
    </w:p>
    <w:p w:rsidR="00D16CCF" w:rsidRPr="00D16CCF" w:rsidRDefault="00D16CCF" w:rsidP="00C04D31">
      <w:pPr>
        <w:autoSpaceDE w:val="0"/>
        <w:autoSpaceDN w:val="0"/>
        <w:adjustRightInd w:val="0"/>
        <w:spacing w:after="0" w:line="240" w:lineRule="auto"/>
        <w:jc w:val="both"/>
        <w:rPr>
          <w:rFonts w:ascii="Times New Roman" w:hAnsi="Times New Roman"/>
          <w:sz w:val="24"/>
          <w:szCs w:val="24"/>
        </w:rPr>
      </w:pPr>
      <w:proofErr w:type="gramStart"/>
      <w:r w:rsidRPr="00D16CCF">
        <w:rPr>
          <w:rFonts w:ascii="Times New Roman" w:hAnsi="Times New Roman"/>
          <w:sz w:val="24"/>
          <w:szCs w:val="24"/>
        </w:rPr>
        <w:t>Governance, Chief Executive Compensation, and Firm Performance.”</w:t>
      </w:r>
      <w:proofErr w:type="gramEnd"/>
    </w:p>
    <w:p w:rsidR="00C0242C" w:rsidRPr="00D16CCF" w:rsidRDefault="00D16CCF" w:rsidP="00C04D31">
      <w:pPr>
        <w:autoSpaceDE w:val="0"/>
        <w:autoSpaceDN w:val="0"/>
        <w:adjustRightInd w:val="0"/>
        <w:spacing w:after="0"/>
        <w:jc w:val="both"/>
        <w:rPr>
          <w:rFonts w:ascii="Times New Roman" w:hAnsi="Times New Roman"/>
          <w:sz w:val="24"/>
          <w:szCs w:val="24"/>
        </w:rPr>
      </w:pPr>
      <w:r w:rsidRPr="00D16CCF">
        <w:rPr>
          <w:rFonts w:ascii="Times New Roman" w:hAnsi="Times New Roman"/>
          <w:i/>
          <w:sz w:val="24"/>
          <w:szCs w:val="24"/>
        </w:rPr>
        <w:t>Journal of Financial Economics</w:t>
      </w:r>
      <w:r w:rsidRPr="00D16CCF">
        <w:rPr>
          <w:rFonts w:ascii="Times New Roman" w:hAnsi="Times New Roman"/>
          <w:sz w:val="24"/>
          <w:szCs w:val="24"/>
        </w:rPr>
        <w:t xml:space="preserve"> 51, pp. 371-406.</w:t>
      </w:r>
    </w:p>
    <w:p w:rsidR="00D16CCF" w:rsidRPr="00D16CCF" w:rsidRDefault="00D16CCF" w:rsidP="00C04D31">
      <w:pPr>
        <w:autoSpaceDE w:val="0"/>
        <w:autoSpaceDN w:val="0"/>
        <w:adjustRightInd w:val="0"/>
        <w:spacing w:after="0"/>
        <w:jc w:val="both"/>
        <w:rPr>
          <w:sz w:val="23"/>
          <w:szCs w:val="23"/>
        </w:rPr>
      </w:pPr>
    </w:p>
    <w:p w:rsidR="008B3F25" w:rsidRDefault="00C0242C" w:rsidP="00C04D31">
      <w:pPr>
        <w:autoSpaceDE w:val="0"/>
        <w:autoSpaceDN w:val="0"/>
        <w:adjustRightInd w:val="0"/>
        <w:spacing w:after="0"/>
        <w:jc w:val="both"/>
        <w:rPr>
          <w:rFonts w:ascii="Times New Roman" w:hAnsi="Times New Roman"/>
          <w:sz w:val="24"/>
          <w:szCs w:val="24"/>
        </w:rPr>
      </w:pPr>
      <w:proofErr w:type="gramStart"/>
      <w:r w:rsidRPr="00C0242C">
        <w:rPr>
          <w:rFonts w:ascii="Times New Roman" w:hAnsi="Times New Roman"/>
          <w:sz w:val="24"/>
          <w:szCs w:val="24"/>
        </w:rPr>
        <w:t xml:space="preserve">Core, J., </w:t>
      </w:r>
      <w:proofErr w:type="spellStart"/>
      <w:r w:rsidRPr="00C0242C">
        <w:rPr>
          <w:rFonts w:ascii="Times New Roman" w:hAnsi="Times New Roman"/>
          <w:sz w:val="24"/>
          <w:szCs w:val="24"/>
        </w:rPr>
        <w:t>Guay</w:t>
      </w:r>
      <w:proofErr w:type="spellEnd"/>
      <w:r w:rsidRPr="00C0242C">
        <w:rPr>
          <w:rFonts w:ascii="Times New Roman" w:hAnsi="Times New Roman"/>
          <w:sz w:val="24"/>
          <w:szCs w:val="24"/>
        </w:rPr>
        <w:t xml:space="preserve">, W., </w:t>
      </w:r>
      <w:proofErr w:type="spellStart"/>
      <w:r w:rsidRPr="00C0242C">
        <w:rPr>
          <w:rFonts w:ascii="Times New Roman" w:hAnsi="Times New Roman"/>
          <w:sz w:val="24"/>
          <w:szCs w:val="24"/>
        </w:rPr>
        <w:t>Larcker</w:t>
      </w:r>
      <w:proofErr w:type="spellEnd"/>
      <w:r w:rsidRPr="00C0242C">
        <w:rPr>
          <w:rFonts w:ascii="Times New Roman" w:hAnsi="Times New Roman"/>
          <w:sz w:val="24"/>
          <w:szCs w:val="24"/>
        </w:rPr>
        <w:t>, D. (2003).</w:t>
      </w:r>
      <w:proofErr w:type="gramEnd"/>
      <w:r w:rsidRPr="00C0242C">
        <w:rPr>
          <w:rFonts w:ascii="Times New Roman" w:hAnsi="Times New Roman"/>
          <w:sz w:val="24"/>
          <w:szCs w:val="24"/>
        </w:rPr>
        <w:t xml:space="preserve"> Executive Equity Compensation and Incentives: A Survey.</w:t>
      </w:r>
      <w:r w:rsidRPr="009036B1">
        <w:rPr>
          <w:sz w:val="23"/>
          <w:szCs w:val="23"/>
        </w:rPr>
        <w:t xml:space="preserve"> </w:t>
      </w:r>
      <w:r w:rsidRPr="00C0242C">
        <w:rPr>
          <w:rFonts w:ascii="Times New Roman" w:hAnsi="Times New Roman"/>
          <w:i/>
          <w:sz w:val="24"/>
          <w:szCs w:val="24"/>
        </w:rPr>
        <w:t>Federal Reserve Bank of New York Economic Policy Review</w:t>
      </w:r>
      <w:r w:rsidRPr="009036B1">
        <w:rPr>
          <w:sz w:val="23"/>
          <w:szCs w:val="23"/>
        </w:rPr>
        <w:t xml:space="preserve"> </w:t>
      </w:r>
      <w:r w:rsidRPr="00C0242C">
        <w:rPr>
          <w:rFonts w:ascii="Times New Roman" w:hAnsi="Times New Roman"/>
          <w:sz w:val="24"/>
          <w:szCs w:val="24"/>
        </w:rPr>
        <w:t>(April), 27-50.</w:t>
      </w:r>
    </w:p>
    <w:p w:rsidR="00B61A52" w:rsidRDefault="00B61A52" w:rsidP="00C04D31">
      <w:pPr>
        <w:autoSpaceDE w:val="0"/>
        <w:autoSpaceDN w:val="0"/>
        <w:adjustRightInd w:val="0"/>
        <w:spacing w:after="0"/>
        <w:jc w:val="both"/>
        <w:rPr>
          <w:sz w:val="23"/>
          <w:szCs w:val="23"/>
        </w:rPr>
      </w:pPr>
    </w:p>
    <w:p w:rsidR="00C0242C" w:rsidRDefault="00B61A52" w:rsidP="00C04D31">
      <w:pPr>
        <w:autoSpaceDE w:val="0"/>
        <w:autoSpaceDN w:val="0"/>
        <w:adjustRightInd w:val="0"/>
        <w:spacing w:after="0"/>
        <w:jc w:val="both"/>
        <w:rPr>
          <w:rFonts w:ascii="Times New Roman" w:hAnsi="Times New Roman"/>
          <w:sz w:val="24"/>
          <w:szCs w:val="24"/>
        </w:rPr>
      </w:pPr>
      <w:proofErr w:type="gramStart"/>
      <w:r w:rsidRPr="00B61A52">
        <w:rPr>
          <w:rFonts w:ascii="Times New Roman" w:hAnsi="Times New Roman"/>
          <w:sz w:val="24"/>
          <w:szCs w:val="24"/>
        </w:rPr>
        <w:t xml:space="preserve">Chang, W., R. M. Hayes, and S. A. </w:t>
      </w:r>
      <w:proofErr w:type="spellStart"/>
      <w:r w:rsidRPr="00B61A52">
        <w:rPr>
          <w:rFonts w:ascii="Times New Roman" w:hAnsi="Times New Roman"/>
          <w:sz w:val="24"/>
          <w:szCs w:val="24"/>
        </w:rPr>
        <w:t>Hillegeist</w:t>
      </w:r>
      <w:proofErr w:type="spellEnd"/>
      <w:r w:rsidRPr="00B61A52">
        <w:rPr>
          <w:rFonts w:ascii="Times New Roman" w:hAnsi="Times New Roman"/>
          <w:sz w:val="24"/>
          <w:szCs w:val="24"/>
        </w:rPr>
        <w:t>.</w:t>
      </w:r>
      <w:proofErr w:type="gramEnd"/>
      <w:r w:rsidRPr="00B61A52">
        <w:rPr>
          <w:rFonts w:ascii="Times New Roman" w:hAnsi="Times New Roman"/>
          <w:sz w:val="24"/>
          <w:szCs w:val="24"/>
        </w:rPr>
        <w:t xml:space="preserve"> 2009. Human capital risk and initial CEO compensation contracts. </w:t>
      </w:r>
      <w:proofErr w:type="gramStart"/>
      <w:r w:rsidRPr="00B61A52">
        <w:rPr>
          <w:rFonts w:ascii="Times New Roman" w:hAnsi="Times New Roman"/>
          <w:sz w:val="24"/>
          <w:szCs w:val="24"/>
        </w:rPr>
        <w:t>Working paper, INSEAD.</w:t>
      </w:r>
      <w:proofErr w:type="gramEnd"/>
    </w:p>
    <w:p w:rsidR="00B61A52" w:rsidRDefault="00B61A52" w:rsidP="00C04D31">
      <w:pPr>
        <w:autoSpaceDE w:val="0"/>
        <w:autoSpaceDN w:val="0"/>
        <w:adjustRightInd w:val="0"/>
        <w:spacing w:after="0"/>
        <w:jc w:val="both"/>
        <w:rPr>
          <w:rFonts w:ascii="Times New Roman" w:hAnsi="Times New Roman"/>
          <w:sz w:val="24"/>
          <w:szCs w:val="24"/>
        </w:rPr>
      </w:pPr>
    </w:p>
    <w:p w:rsidR="00067A51" w:rsidRDefault="00067A51" w:rsidP="00C04D31">
      <w:pPr>
        <w:autoSpaceDE w:val="0"/>
        <w:autoSpaceDN w:val="0"/>
        <w:adjustRightInd w:val="0"/>
        <w:spacing w:after="0"/>
        <w:jc w:val="both"/>
        <w:rPr>
          <w:rFonts w:ascii="Times New Roman" w:hAnsi="Times New Roman"/>
          <w:sz w:val="24"/>
          <w:szCs w:val="24"/>
        </w:rPr>
      </w:pPr>
      <w:r w:rsidRPr="009D3262">
        <w:rPr>
          <w:rFonts w:ascii="Times New Roman" w:hAnsi="Times New Roman"/>
          <w:sz w:val="24"/>
          <w:szCs w:val="24"/>
        </w:rPr>
        <w:t xml:space="preserve">Crystal, </w:t>
      </w:r>
      <w:proofErr w:type="spellStart"/>
      <w:r w:rsidRPr="009D3262">
        <w:rPr>
          <w:rFonts w:ascii="Times New Roman" w:hAnsi="Times New Roman"/>
          <w:sz w:val="24"/>
          <w:szCs w:val="24"/>
        </w:rPr>
        <w:t>Graef</w:t>
      </w:r>
      <w:proofErr w:type="spellEnd"/>
      <w:r w:rsidRPr="009D3262">
        <w:rPr>
          <w:rFonts w:ascii="Times New Roman" w:hAnsi="Times New Roman"/>
          <w:sz w:val="24"/>
          <w:szCs w:val="24"/>
        </w:rPr>
        <w:t xml:space="preserve"> S.</w:t>
      </w:r>
      <w:r w:rsidR="000923D9">
        <w:rPr>
          <w:rFonts w:ascii="Times New Roman" w:hAnsi="Times New Roman"/>
          <w:sz w:val="24"/>
          <w:szCs w:val="24"/>
        </w:rPr>
        <w:t>,</w:t>
      </w:r>
      <w:r w:rsidRPr="009D3262">
        <w:rPr>
          <w:rFonts w:ascii="Times New Roman" w:hAnsi="Times New Roman"/>
          <w:sz w:val="24"/>
          <w:szCs w:val="24"/>
        </w:rPr>
        <w:t xml:space="preserve"> 1984 Questions and Answers on Executive Compensation. En-</w:t>
      </w:r>
      <w:proofErr w:type="spellStart"/>
      <w:r w:rsidRPr="009D3262">
        <w:rPr>
          <w:rFonts w:ascii="Times New Roman" w:hAnsi="Times New Roman"/>
          <w:sz w:val="24"/>
          <w:szCs w:val="24"/>
        </w:rPr>
        <w:t>glewood</w:t>
      </w:r>
      <w:proofErr w:type="spellEnd"/>
      <w:r w:rsidRPr="009D3262">
        <w:rPr>
          <w:rFonts w:ascii="Times New Roman" w:hAnsi="Times New Roman"/>
          <w:sz w:val="24"/>
          <w:szCs w:val="24"/>
        </w:rPr>
        <w:t xml:space="preserve"> Cliffs, NJ: Prentice- Hall.</w:t>
      </w:r>
    </w:p>
    <w:p w:rsidR="00353061" w:rsidRDefault="00353061" w:rsidP="00C04D31">
      <w:pPr>
        <w:autoSpaceDE w:val="0"/>
        <w:autoSpaceDN w:val="0"/>
        <w:adjustRightInd w:val="0"/>
        <w:spacing w:after="0"/>
        <w:jc w:val="both"/>
        <w:rPr>
          <w:rFonts w:ascii="Times New Roman" w:hAnsi="Times New Roman"/>
          <w:sz w:val="24"/>
          <w:szCs w:val="24"/>
        </w:rPr>
      </w:pPr>
    </w:p>
    <w:p w:rsidR="00353061" w:rsidRPr="009D3262" w:rsidRDefault="00353061" w:rsidP="00C04D31">
      <w:pPr>
        <w:autoSpaceDE w:val="0"/>
        <w:autoSpaceDN w:val="0"/>
        <w:adjustRightInd w:val="0"/>
        <w:spacing w:after="0" w:line="240" w:lineRule="auto"/>
        <w:jc w:val="both"/>
        <w:rPr>
          <w:rFonts w:ascii="Times New Roman" w:hAnsi="Times New Roman"/>
          <w:sz w:val="24"/>
          <w:szCs w:val="24"/>
        </w:rPr>
      </w:pPr>
      <w:proofErr w:type="spellStart"/>
      <w:r w:rsidRPr="00353061">
        <w:rPr>
          <w:rFonts w:ascii="Times New Roman" w:hAnsi="Times New Roman"/>
          <w:sz w:val="24"/>
          <w:szCs w:val="24"/>
        </w:rPr>
        <w:t>Defond</w:t>
      </w:r>
      <w:proofErr w:type="spellEnd"/>
      <w:r w:rsidRPr="00353061">
        <w:rPr>
          <w:rFonts w:ascii="Times New Roman" w:hAnsi="Times New Roman"/>
          <w:sz w:val="24"/>
          <w:szCs w:val="24"/>
        </w:rPr>
        <w:t xml:space="preserve">, M. L., &amp; Park, C. W. (1999). </w:t>
      </w:r>
      <w:proofErr w:type="gramStart"/>
      <w:r w:rsidRPr="00353061">
        <w:rPr>
          <w:rFonts w:ascii="Times New Roman" w:hAnsi="Times New Roman"/>
          <w:sz w:val="24"/>
          <w:szCs w:val="24"/>
        </w:rPr>
        <w:t>The effect of competition</w:t>
      </w:r>
      <w:r>
        <w:rPr>
          <w:rFonts w:ascii="Times New Roman" w:hAnsi="Times New Roman"/>
          <w:sz w:val="24"/>
          <w:szCs w:val="24"/>
        </w:rPr>
        <w:t xml:space="preserve"> </w:t>
      </w:r>
      <w:r w:rsidRPr="00353061">
        <w:rPr>
          <w:rFonts w:ascii="Times New Roman" w:hAnsi="Times New Roman"/>
          <w:sz w:val="24"/>
          <w:szCs w:val="24"/>
        </w:rPr>
        <w:t>on CEO turnover.</w:t>
      </w:r>
      <w:proofErr w:type="gramEnd"/>
      <w:r w:rsidRPr="00353061">
        <w:rPr>
          <w:rFonts w:ascii="Times New Roman" w:hAnsi="Times New Roman"/>
          <w:sz w:val="24"/>
          <w:szCs w:val="24"/>
        </w:rPr>
        <w:t xml:space="preserve"> </w:t>
      </w:r>
      <w:r w:rsidRPr="00353061">
        <w:rPr>
          <w:rFonts w:ascii="Times New Roman" w:hAnsi="Times New Roman"/>
          <w:i/>
          <w:sz w:val="24"/>
          <w:szCs w:val="24"/>
        </w:rPr>
        <w:t>Journal of Accounting and Economics</w:t>
      </w:r>
      <w:r w:rsidRPr="00353061">
        <w:rPr>
          <w:rFonts w:ascii="Times New Roman" w:hAnsi="Times New Roman"/>
          <w:sz w:val="24"/>
          <w:szCs w:val="24"/>
        </w:rPr>
        <w:t>, 27</w:t>
      </w:r>
      <w:r w:rsidR="00171BB1">
        <w:rPr>
          <w:rFonts w:ascii="Times New Roman" w:hAnsi="Times New Roman"/>
          <w:sz w:val="24"/>
          <w:szCs w:val="24"/>
        </w:rPr>
        <w:t>, 35</w:t>
      </w:r>
      <w:r w:rsidRPr="00353061">
        <w:rPr>
          <w:rFonts w:ascii="Times New Roman" w:hAnsi="Times New Roman"/>
          <w:sz w:val="24"/>
          <w:szCs w:val="24"/>
        </w:rPr>
        <w:t>–56.</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gramStart"/>
      <w:r w:rsidRPr="009D3262">
        <w:rPr>
          <w:rFonts w:ascii="Times New Roman" w:hAnsi="Times New Roman"/>
          <w:sz w:val="24"/>
          <w:szCs w:val="24"/>
        </w:rPr>
        <w:t xml:space="preserve">Eriksson, T. </w:t>
      </w:r>
      <w:r w:rsidR="00076B71">
        <w:rPr>
          <w:rFonts w:ascii="Times New Roman" w:hAnsi="Times New Roman"/>
          <w:sz w:val="24"/>
          <w:szCs w:val="24"/>
        </w:rPr>
        <w:t>(</w:t>
      </w:r>
      <w:r w:rsidRPr="009D3262">
        <w:rPr>
          <w:rFonts w:ascii="Times New Roman" w:hAnsi="Times New Roman"/>
          <w:sz w:val="24"/>
          <w:szCs w:val="24"/>
        </w:rPr>
        <w:t>1999</w:t>
      </w:r>
      <w:r w:rsidR="00076B71">
        <w:rPr>
          <w:rFonts w:ascii="Times New Roman" w:hAnsi="Times New Roman"/>
          <w:sz w:val="24"/>
          <w:szCs w:val="24"/>
        </w:rPr>
        <w:t>)</w:t>
      </w:r>
      <w:r w:rsidRPr="009D3262">
        <w:rPr>
          <w:rFonts w:ascii="Times New Roman" w:hAnsi="Times New Roman"/>
          <w:sz w:val="24"/>
          <w:szCs w:val="24"/>
        </w:rPr>
        <w:t>.</w:t>
      </w:r>
      <w:proofErr w:type="gramEnd"/>
      <w:r w:rsidRPr="009D3262">
        <w:rPr>
          <w:rFonts w:ascii="Times New Roman" w:hAnsi="Times New Roman"/>
          <w:sz w:val="24"/>
          <w:szCs w:val="24"/>
        </w:rPr>
        <w:t xml:space="preserve"> </w:t>
      </w:r>
      <w:proofErr w:type="gramStart"/>
      <w:r w:rsidRPr="009D3262">
        <w:rPr>
          <w:rFonts w:ascii="Times New Roman" w:hAnsi="Times New Roman"/>
          <w:sz w:val="24"/>
          <w:szCs w:val="24"/>
        </w:rPr>
        <w:t>Executives</w:t>
      </w:r>
      <w:proofErr w:type="gramEnd"/>
      <w:r w:rsidRPr="009D3262">
        <w:rPr>
          <w:rFonts w:ascii="Times New Roman" w:hAnsi="Times New Roman"/>
          <w:sz w:val="24"/>
          <w:szCs w:val="24"/>
        </w:rPr>
        <w:t xml:space="preserve"> compensation and tournament theory: Empirical tests on Danish data. </w:t>
      </w:r>
      <w:r w:rsidRPr="009D3262">
        <w:rPr>
          <w:rFonts w:ascii="Times New Roman" w:hAnsi="Times New Roman"/>
          <w:i/>
          <w:sz w:val="24"/>
          <w:szCs w:val="24"/>
        </w:rPr>
        <w:t>Journal of Labor Economics</w:t>
      </w:r>
      <w:r w:rsidRPr="009D3262">
        <w:rPr>
          <w:rFonts w:ascii="Times New Roman" w:hAnsi="Times New Roman"/>
          <w:sz w:val="24"/>
          <w:szCs w:val="24"/>
        </w:rPr>
        <w:t xml:space="preserve"> 17 (April): 262-280</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641925" w:rsidP="00C04D31">
      <w:pPr>
        <w:autoSpaceDE w:val="0"/>
        <w:autoSpaceDN w:val="0"/>
        <w:adjustRightInd w:val="0"/>
        <w:spacing w:after="0"/>
        <w:jc w:val="both"/>
        <w:rPr>
          <w:rFonts w:ascii="Times New Roman" w:hAnsi="Times New Roman"/>
          <w:sz w:val="24"/>
          <w:szCs w:val="24"/>
        </w:rPr>
      </w:pPr>
      <w:r>
        <w:rPr>
          <w:rFonts w:ascii="Times New Roman" w:hAnsi="Times New Roman"/>
          <w:sz w:val="24"/>
          <w:szCs w:val="24"/>
        </w:rPr>
        <w:t>Frank, R</w:t>
      </w:r>
      <w:r w:rsidR="00076B71">
        <w:rPr>
          <w:rFonts w:ascii="Times New Roman" w:hAnsi="Times New Roman"/>
          <w:sz w:val="24"/>
          <w:szCs w:val="24"/>
        </w:rPr>
        <w:t>.</w:t>
      </w:r>
      <w:r>
        <w:rPr>
          <w:rFonts w:ascii="Times New Roman" w:hAnsi="Times New Roman"/>
          <w:sz w:val="24"/>
          <w:szCs w:val="24"/>
        </w:rPr>
        <w:t xml:space="preserve"> H. </w:t>
      </w:r>
      <w:r w:rsidR="00076B71">
        <w:rPr>
          <w:rFonts w:ascii="Times New Roman" w:hAnsi="Times New Roman"/>
          <w:sz w:val="24"/>
          <w:szCs w:val="24"/>
        </w:rPr>
        <w:t>(</w:t>
      </w:r>
      <w:r>
        <w:rPr>
          <w:rFonts w:ascii="Times New Roman" w:hAnsi="Times New Roman"/>
          <w:sz w:val="24"/>
          <w:szCs w:val="24"/>
        </w:rPr>
        <w:t>1984</w:t>
      </w:r>
      <w:r w:rsidR="00076B71">
        <w:rPr>
          <w:rFonts w:ascii="Times New Roman" w:hAnsi="Times New Roman"/>
          <w:sz w:val="24"/>
          <w:szCs w:val="24"/>
        </w:rPr>
        <w:t>).</w:t>
      </w:r>
      <w:r>
        <w:rPr>
          <w:rFonts w:ascii="Times New Roman" w:hAnsi="Times New Roman"/>
          <w:sz w:val="24"/>
          <w:szCs w:val="24"/>
        </w:rPr>
        <w:t xml:space="preserve"> </w:t>
      </w:r>
      <w:r w:rsidR="00067A51" w:rsidRPr="009D3262">
        <w:rPr>
          <w:rFonts w:ascii="Times New Roman" w:hAnsi="Times New Roman"/>
          <w:sz w:val="24"/>
          <w:szCs w:val="24"/>
        </w:rPr>
        <w:t>Are workers</w:t>
      </w:r>
      <w:r>
        <w:rPr>
          <w:rFonts w:ascii="Times New Roman" w:hAnsi="Times New Roman"/>
          <w:sz w:val="24"/>
          <w:szCs w:val="24"/>
        </w:rPr>
        <w:t xml:space="preserve"> paid their marginal products?</w:t>
      </w:r>
      <w:r w:rsidR="00067A51" w:rsidRPr="009D3262">
        <w:rPr>
          <w:rFonts w:ascii="Times New Roman" w:hAnsi="Times New Roman"/>
          <w:sz w:val="24"/>
          <w:szCs w:val="24"/>
        </w:rPr>
        <w:t xml:space="preserve"> </w:t>
      </w:r>
      <w:r w:rsidR="00067A51" w:rsidRPr="009D3262">
        <w:rPr>
          <w:rFonts w:ascii="Times New Roman" w:hAnsi="Times New Roman"/>
          <w:i/>
          <w:sz w:val="24"/>
          <w:szCs w:val="24"/>
        </w:rPr>
        <w:t>American Economic Review</w:t>
      </w:r>
      <w:r w:rsidR="00067A51" w:rsidRPr="009D3262">
        <w:rPr>
          <w:rFonts w:ascii="Times New Roman" w:hAnsi="Times New Roman"/>
          <w:sz w:val="24"/>
          <w:szCs w:val="24"/>
        </w:rPr>
        <w:t>, 74: 549-571.</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A61CCD" w:rsidRDefault="00A61CCD" w:rsidP="00C04D31">
      <w:pPr>
        <w:autoSpaceDE w:val="0"/>
        <w:autoSpaceDN w:val="0"/>
        <w:adjustRightInd w:val="0"/>
        <w:spacing w:after="0" w:line="240" w:lineRule="auto"/>
        <w:jc w:val="both"/>
        <w:rPr>
          <w:rFonts w:ascii="Times New Roman" w:hAnsi="Times New Roman"/>
          <w:sz w:val="24"/>
          <w:szCs w:val="24"/>
        </w:rPr>
      </w:pPr>
      <w:proofErr w:type="spellStart"/>
      <w:r>
        <w:rPr>
          <w:rFonts w:ascii="Times New Roman" w:hAnsi="Times New Roman"/>
          <w:sz w:val="24"/>
          <w:szCs w:val="24"/>
        </w:rPr>
        <w:t>Gande</w:t>
      </w:r>
      <w:proofErr w:type="spellEnd"/>
      <w:r>
        <w:rPr>
          <w:rFonts w:ascii="Times New Roman" w:hAnsi="Times New Roman"/>
          <w:sz w:val="24"/>
          <w:szCs w:val="24"/>
        </w:rPr>
        <w:t xml:space="preserve">, A. and </w:t>
      </w:r>
      <w:proofErr w:type="spellStart"/>
      <w:r>
        <w:rPr>
          <w:rFonts w:ascii="Times New Roman" w:hAnsi="Times New Roman"/>
          <w:sz w:val="24"/>
          <w:szCs w:val="24"/>
        </w:rPr>
        <w:t>Kalpathy</w:t>
      </w:r>
      <w:proofErr w:type="spellEnd"/>
      <w:r>
        <w:rPr>
          <w:rFonts w:ascii="Times New Roman" w:hAnsi="Times New Roman"/>
          <w:sz w:val="24"/>
          <w:szCs w:val="24"/>
        </w:rPr>
        <w:t xml:space="preserve">, S. (2011). </w:t>
      </w:r>
      <w:proofErr w:type="gramStart"/>
      <w:r w:rsidRPr="00A61CCD">
        <w:rPr>
          <w:rFonts w:ascii="Times New Roman" w:hAnsi="Times New Roman"/>
          <w:sz w:val="24"/>
          <w:szCs w:val="24"/>
        </w:rPr>
        <w:t>CEO Compensation at Financial Firms</w:t>
      </w:r>
      <w:r>
        <w:rPr>
          <w:rFonts w:ascii="Times New Roman" w:hAnsi="Times New Roman"/>
          <w:sz w:val="24"/>
          <w:szCs w:val="24"/>
        </w:rPr>
        <w:t>.</w:t>
      </w:r>
      <w:proofErr w:type="gramEnd"/>
      <w:r>
        <w:rPr>
          <w:rFonts w:ascii="Times New Roman" w:hAnsi="Times New Roman"/>
          <w:sz w:val="24"/>
          <w:szCs w:val="24"/>
        </w:rPr>
        <w:t xml:space="preserve"> </w:t>
      </w:r>
      <w:r w:rsidRPr="00A61CCD">
        <w:rPr>
          <w:rFonts w:ascii="Times New Roman" w:hAnsi="Times New Roman"/>
          <w:sz w:val="24"/>
          <w:szCs w:val="24"/>
        </w:rPr>
        <w:t>Edwin L. Cox School of Business</w:t>
      </w:r>
      <w:r>
        <w:rPr>
          <w:rFonts w:ascii="Times New Roman" w:hAnsi="Times New Roman"/>
          <w:sz w:val="24"/>
          <w:szCs w:val="24"/>
        </w:rPr>
        <w:t xml:space="preserve">, </w:t>
      </w:r>
      <w:r w:rsidRPr="00A61CCD">
        <w:rPr>
          <w:rFonts w:ascii="Times New Roman" w:hAnsi="Times New Roman"/>
          <w:sz w:val="24"/>
          <w:szCs w:val="24"/>
        </w:rPr>
        <w:t>Southern Methodist University</w:t>
      </w:r>
    </w:p>
    <w:p w:rsidR="00A61CCD" w:rsidRDefault="00A61CCD"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gramStart"/>
      <w:r w:rsidRPr="009D3262">
        <w:rPr>
          <w:rFonts w:ascii="Times New Roman" w:hAnsi="Times New Roman"/>
          <w:sz w:val="24"/>
          <w:szCs w:val="24"/>
        </w:rPr>
        <w:t>Gibbons, Robert and Murphy, Kevin J.</w:t>
      </w:r>
      <w:r w:rsidR="000923D9">
        <w:rPr>
          <w:rFonts w:ascii="Times New Roman" w:hAnsi="Times New Roman"/>
          <w:sz w:val="24"/>
          <w:szCs w:val="24"/>
        </w:rPr>
        <w:t>, 1989</w:t>
      </w:r>
      <w:r w:rsidRPr="009D3262">
        <w:rPr>
          <w:rFonts w:ascii="Times New Roman" w:hAnsi="Times New Roman"/>
          <w:sz w:val="24"/>
          <w:szCs w:val="24"/>
        </w:rPr>
        <w:t xml:space="preserve"> "Agency Theory and the Determinants of Executive Compensation."</w:t>
      </w:r>
      <w:proofErr w:type="gramEnd"/>
      <w:r w:rsidRPr="009D3262">
        <w:rPr>
          <w:rFonts w:ascii="Times New Roman" w:hAnsi="Times New Roman"/>
          <w:sz w:val="24"/>
          <w:szCs w:val="24"/>
        </w:rPr>
        <w:t xml:space="preserve"> </w:t>
      </w:r>
      <w:proofErr w:type="gramStart"/>
      <w:r w:rsidRPr="009D3262">
        <w:rPr>
          <w:rFonts w:ascii="Times New Roman" w:hAnsi="Times New Roman"/>
          <w:sz w:val="24"/>
          <w:szCs w:val="24"/>
        </w:rPr>
        <w:t>Mimeographed.</w:t>
      </w:r>
      <w:proofErr w:type="gramEnd"/>
      <w:r w:rsidRPr="009D3262">
        <w:rPr>
          <w:rFonts w:ascii="Times New Roman" w:hAnsi="Times New Roman"/>
          <w:sz w:val="24"/>
          <w:szCs w:val="24"/>
        </w:rPr>
        <w:t xml:space="preserve"> Roc</w:t>
      </w:r>
      <w:r w:rsidR="000923D9">
        <w:rPr>
          <w:rFonts w:ascii="Times New Roman" w:hAnsi="Times New Roman"/>
          <w:sz w:val="24"/>
          <w:szCs w:val="24"/>
        </w:rPr>
        <w:t>hester: University of Rochester</w:t>
      </w:r>
      <w:r w:rsidRPr="009D3262">
        <w:rPr>
          <w:rFonts w:ascii="Times New Roman" w:hAnsi="Times New Roman"/>
          <w:sz w:val="24"/>
          <w:szCs w:val="24"/>
        </w:rPr>
        <w:t>.</w:t>
      </w:r>
    </w:p>
    <w:p w:rsidR="00067A51" w:rsidRDefault="00067A51" w:rsidP="00C04D31">
      <w:pPr>
        <w:autoSpaceDE w:val="0"/>
        <w:autoSpaceDN w:val="0"/>
        <w:adjustRightInd w:val="0"/>
        <w:spacing w:after="0"/>
        <w:jc w:val="both"/>
        <w:rPr>
          <w:rFonts w:ascii="Times New Roman" w:hAnsi="Times New Roman"/>
          <w:sz w:val="24"/>
          <w:szCs w:val="24"/>
        </w:rPr>
      </w:pPr>
    </w:p>
    <w:p w:rsidR="00206A90" w:rsidRDefault="00206A90" w:rsidP="00C04D31">
      <w:pPr>
        <w:autoSpaceDE w:val="0"/>
        <w:autoSpaceDN w:val="0"/>
        <w:adjustRightInd w:val="0"/>
        <w:spacing w:after="0" w:line="240" w:lineRule="auto"/>
        <w:jc w:val="both"/>
        <w:rPr>
          <w:rFonts w:ascii="Times New Roman" w:hAnsi="Times New Roman"/>
          <w:sz w:val="24"/>
          <w:szCs w:val="24"/>
        </w:rPr>
      </w:pPr>
      <w:proofErr w:type="gramStart"/>
      <w:r w:rsidRPr="00206A90">
        <w:rPr>
          <w:rFonts w:ascii="Times New Roman" w:hAnsi="Times New Roman"/>
          <w:sz w:val="24"/>
          <w:szCs w:val="24"/>
        </w:rPr>
        <w:lastRenderedPageBreak/>
        <w:t xml:space="preserve">Gilson, Stuart C., and Michael R. </w:t>
      </w:r>
      <w:proofErr w:type="spellStart"/>
      <w:r w:rsidRPr="00206A90">
        <w:rPr>
          <w:rFonts w:ascii="Times New Roman" w:hAnsi="Times New Roman"/>
          <w:sz w:val="24"/>
          <w:szCs w:val="24"/>
        </w:rPr>
        <w:t>Vetsuypens</w:t>
      </w:r>
      <w:proofErr w:type="spellEnd"/>
      <w:r w:rsidRPr="00206A90">
        <w:rPr>
          <w:rFonts w:ascii="Times New Roman" w:hAnsi="Times New Roman"/>
          <w:sz w:val="24"/>
          <w:szCs w:val="24"/>
        </w:rPr>
        <w:t>, 1993.</w:t>
      </w:r>
      <w:proofErr w:type="gramEnd"/>
      <w:r w:rsidRPr="00206A90">
        <w:rPr>
          <w:rFonts w:ascii="Times New Roman" w:hAnsi="Times New Roman"/>
          <w:sz w:val="24"/>
          <w:szCs w:val="24"/>
        </w:rPr>
        <w:t xml:space="preserve"> CEO compensation in financially</w:t>
      </w:r>
      <w:r>
        <w:rPr>
          <w:rFonts w:ascii="Times New Roman" w:hAnsi="Times New Roman"/>
          <w:sz w:val="24"/>
          <w:szCs w:val="24"/>
        </w:rPr>
        <w:t xml:space="preserve"> </w:t>
      </w:r>
      <w:r w:rsidRPr="00206A90">
        <w:rPr>
          <w:rFonts w:ascii="Times New Roman" w:hAnsi="Times New Roman"/>
          <w:sz w:val="24"/>
          <w:szCs w:val="24"/>
        </w:rPr>
        <w:t xml:space="preserve">distressed firms: An empirical analysis. </w:t>
      </w:r>
      <w:r w:rsidRPr="00206A90">
        <w:rPr>
          <w:rFonts w:ascii="Times New Roman" w:hAnsi="Times New Roman"/>
          <w:i/>
          <w:sz w:val="24"/>
          <w:szCs w:val="24"/>
        </w:rPr>
        <w:t>Journal of Finance</w:t>
      </w:r>
      <w:r w:rsidRPr="00206A90">
        <w:rPr>
          <w:rFonts w:ascii="Times New Roman" w:hAnsi="Times New Roman"/>
          <w:sz w:val="24"/>
          <w:szCs w:val="24"/>
        </w:rPr>
        <w:t>, 48, 425-458.</w:t>
      </w:r>
    </w:p>
    <w:p w:rsidR="00960318" w:rsidRDefault="00960318" w:rsidP="00C04D31">
      <w:pPr>
        <w:autoSpaceDE w:val="0"/>
        <w:autoSpaceDN w:val="0"/>
        <w:adjustRightInd w:val="0"/>
        <w:spacing w:after="0" w:line="240" w:lineRule="auto"/>
        <w:jc w:val="both"/>
        <w:rPr>
          <w:rFonts w:ascii="Times New Roman" w:hAnsi="Times New Roman"/>
          <w:sz w:val="24"/>
          <w:szCs w:val="24"/>
        </w:rPr>
      </w:pPr>
    </w:p>
    <w:p w:rsidR="00960318" w:rsidRPr="00206A90" w:rsidRDefault="00960318" w:rsidP="00C04D31">
      <w:pPr>
        <w:autoSpaceDE w:val="0"/>
        <w:autoSpaceDN w:val="0"/>
        <w:adjustRightInd w:val="0"/>
        <w:spacing w:after="0" w:line="240" w:lineRule="auto"/>
        <w:jc w:val="both"/>
        <w:rPr>
          <w:rFonts w:ascii="Times New Roman" w:hAnsi="Times New Roman"/>
          <w:sz w:val="24"/>
          <w:szCs w:val="24"/>
        </w:rPr>
      </w:pPr>
      <w:proofErr w:type="spellStart"/>
      <w:proofErr w:type="gramStart"/>
      <w:r>
        <w:rPr>
          <w:rFonts w:ascii="Times New Roman" w:hAnsi="Times New Roman"/>
          <w:sz w:val="24"/>
          <w:szCs w:val="24"/>
        </w:rPr>
        <w:t>Gibbs.M</w:t>
      </w:r>
      <w:proofErr w:type="spellEnd"/>
      <w:r>
        <w:rPr>
          <w:rFonts w:ascii="Times New Roman" w:hAnsi="Times New Roman"/>
          <w:sz w:val="24"/>
          <w:szCs w:val="24"/>
        </w:rPr>
        <w:t xml:space="preserve">, </w:t>
      </w:r>
      <w:proofErr w:type="spellStart"/>
      <w:r>
        <w:rPr>
          <w:rFonts w:ascii="Times New Roman" w:hAnsi="Times New Roman"/>
          <w:sz w:val="24"/>
          <w:szCs w:val="24"/>
        </w:rPr>
        <w:t>Merchant.K.A</w:t>
      </w:r>
      <w:proofErr w:type="spellEnd"/>
      <w:r>
        <w:rPr>
          <w:rFonts w:ascii="Times New Roman" w:hAnsi="Times New Roman"/>
          <w:sz w:val="24"/>
          <w:szCs w:val="24"/>
        </w:rPr>
        <w:t>, Van</w:t>
      </w:r>
      <w:r w:rsidR="00063834">
        <w:rPr>
          <w:rFonts w:ascii="Times New Roman" w:hAnsi="Times New Roman"/>
          <w:sz w:val="24"/>
          <w:szCs w:val="24"/>
        </w:rPr>
        <w:t xml:space="preserve"> </w:t>
      </w:r>
      <w:proofErr w:type="spellStart"/>
      <w:r w:rsidR="00063834">
        <w:rPr>
          <w:rFonts w:ascii="Times New Roman" w:hAnsi="Times New Roman"/>
          <w:sz w:val="24"/>
          <w:szCs w:val="24"/>
        </w:rPr>
        <w:t>der</w:t>
      </w:r>
      <w:proofErr w:type="spellEnd"/>
      <w:r w:rsidR="00063834">
        <w:rPr>
          <w:rFonts w:ascii="Times New Roman" w:hAnsi="Times New Roman"/>
          <w:sz w:val="24"/>
          <w:szCs w:val="24"/>
        </w:rPr>
        <w:t xml:space="preserve"> </w:t>
      </w:r>
      <w:proofErr w:type="spellStart"/>
      <w:r w:rsidR="00063834">
        <w:rPr>
          <w:rFonts w:ascii="Times New Roman" w:hAnsi="Times New Roman"/>
          <w:sz w:val="24"/>
          <w:szCs w:val="24"/>
        </w:rPr>
        <w:t>Stede.W.A</w:t>
      </w:r>
      <w:proofErr w:type="spellEnd"/>
      <w:r w:rsidR="00063834">
        <w:rPr>
          <w:rFonts w:ascii="Times New Roman" w:hAnsi="Times New Roman"/>
          <w:sz w:val="24"/>
          <w:szCs w:val="24"/>
        </w:rPr>
        <w:t xml:space="preserve">, </w:t>
      </w:r>
      <w:proofErr w:type="spellStart"/>
      <w:r w:rsidR="00063834">
        <w:rPr>
          <w:rFonts w:ascii="Times New Roman" w:hAnsi="Times New Roman"/>
          <w:sz w:val="24"/>
          <w:szCs w:val="24"/>
        </w:rPr>
        <w:t>Vargus.M.E</w:t>
      </w:r>
      <w:proofErr w:type="spellEnd"/>
      <w:r w:rsidR="00063834">
        <w:rPr>
          <w:rFonts w:ascii="Times New Roman" w:hAnsi="Times New Roman"/>
          <w:sz w:val="24"/>
          <w:szCs w:val="24"/>
        </w:rPr>
        <w:t>.</w:t>
      </w:r>
      <w:proofErr w:type="gramEnd"/>
      <w:r w:rsidR="00063834">
        <w:rPr>
          <w:rFonts w:ascii="Times New Roman" w:hAnsi="Times New Roman"/>
          <w:sz w:val="24"/>
          <w:szCs w:val="24"/>
        </w:rPr>
        <w:t xml:space="preserve"> 2003</w:t>
      </w:r>
      <w:r>
        <w:rPr>
          <w:rFonts w:ascii="Times New Roman" w:hAnsi="Times New Roman"/>
          <w:sz w:val="24"/>
          <w:szCs w:val="24"/>
        </w:rPr>
        <w:t xml:space="preserve">. Determinants and Effects of Subjectivity in Incentives. </w:t>
      </w:r>
      <w:r w:rsidRPr="00960318">
        <w:rPr>
          <w:rFonts w:ascii="Times New Roman" w:hAnsi="Times New Roman"/>
          <w:i/>
          <w:sz w:val="24"/>
          <w:szCs w:val="24"/>
        </w:rPr>
        <w:t>The Accounting Review 79</w:t>
      </w:r>
      <w:r>
        <w:rPr>
          <w:rFonts w:ascii="Times New Roman" w:hAnsi="Times New Roman"/>
          <w:sz w:val="24"/>
          <w:szCs w:val="24"/>
        </w:rPr>
        <w:t>: 409-436</w:t>
      </w:r>
    </w:p>
    <w:p w:rsidR="00206A90" w:rsidRPr="00206A90" w:rsidRDefault="00206A90"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gramStart"/>
      <w:r w:rsidRPr="009D3262">
        <w:rPr>
          <w:rFonts w:ascii="Times New Roman" w:hAnsi="Times New Roman"/>
          <w:sz w:val="24"/>
          <w:szCs w:val="24"/>
        </w:rPr>
        <w:t>Hayes, R. M., and S. Schaefer.</w:t>
      </w:r>
      <w:proofErr w:type="gramEnd"/>
      <w:r w:rsidRPr="009D3262">
        <w:rPr>
          <w:rFonts w:ascii="Times New Roman" w:hAnsi="Times New Roman"/>
          <w:sz w:val="24"/>
          <w:szCs w:val="24"/>
        </w:rPr>
        <w:t xml:space="preserve"> 2000. Implicit contracts and the explanatory power of top executive compensation for future performance.  </w:t>
      </w:r>
      <w:r w:rsidRPr="009D3262">
        <w:rPr>
          <w:rFonts w:ascii="Times New Roman" w:hAnsi="Times New Roman"/>
          <w:i/>
          <w:sz w:val="24"/>
          <w:szCs w:val="24"/>
        </w:rPr>
        <w:t>Rand Journal of Economics</w:t>
      </w:r>
      <w:r w:rsidRPr="009D3262">
        <w:rPr>
          <w:rFonts w:ascii="Times New Roman" w:hAnsi="Times New Roman"/>
          <w:sz w:val="24"/>
          <w:szCs w:val="24"/>
        </w:rPr>
        <w:t xml:space="preserve"> 31: 273-293.</w:t>
      </w:r>
    </w:p>
    <w:p w:rsidR="00067A51" w:rsidRPr="009D3262" w:rsidRDefault="00067A51" w:rsidP="009E45D1">
      <w:pPr>
        <w:autoSpaceDE w:val="0"/>
        <w:autoSpaceDN w:val="0"/>
        <w:adjustRightInd w:val="0"/>
        <w:spacing w:after="0"/>
        <w:jc w:val="both"/>
        <w:rPr>
          <w:rFonts w:ascii="Times New Roman" w:hAnsi="Times New Roman"/>
          <w:sz w:val="24"/>
          <w:szCs w:val="24"/>
        </w:rPr>
      </w:pPr>
    </w:p>
    <w:p w:rsidR="00067A51" w:rsidRPr="009D3262" w:rsidRDefault="003F3B66" w:rsidP="00C04D31">
      <w:pPr>
        <w:autoSpaceDE w:val="0"/>
        <w:autoSpaceDN w:val="0"/>
        <w:adjustRightInd w:val="0"/>
        <w:spacing w:after="0"/>
        <w:rPr>
          <w:rFonts w:ascii="Times New Roman" w:hAnsi="Times New Roman"/>
          <w:i/>
          <w:sz w:val="24"/>
          <w:szCs w:val="24"/>
        </w:rPr>
      </w:pPr>
      <w:proofErr w:type="spellStart"/>
      <w:r>
        <w:rPr>
          <w:rFonts w:ascii="Times New Roman" w:hAnsi="Times New Roman"/>
          <w:sz w:val="24"/>
          <w:szCs w:val="24"/>
        </w:rPr>
        <w:t>Holmstrom</w:t>
      </w:r>
      <w:proofErr w:type="spellEnd"/>
      <w:r>
        <w:rPr>
          <w:rFonts w:ascii="Times New Roman" w:hAnsi="Times New Roman"/>
          <w:sz w:val="24"/>
          <w:szCs w:val="24"/>
        </w:rPr>
        <w:t xml:space="preserve">, </w:t>
      </w:r>
      <w:proofErr w:type="spellStart"/>
      <w:r>
        <w:rPr>
          <w:rFonts w:ascii="Times New Roman" w:hAnsi="Times New Roman"/>
          <w:sz w:val="24"/>
          <w:szCs w:val="24"/>
        </w:rPr>
        <w:t>Bengt</w:t>
      </w:r>
      <w:proofErr w:type="spellEnd"/>
      <w:r w:rsidR="00067A51" w:rsidRPr="009D3262">
        <w:rPr>
          <w:rFonts w:ascii="Times New Roman" w:hAnsi="Times New Roman"/>
          <w:sz w:val="24"/>
          <w:szCs w:val="24"/>
        </w:rPr>
        <w:t xml:space="preserve"> </w:t>
      </w:r>
      <w:r>
        <w:rPr>
          <w:rFonts w:ascii="Times New Roman" w:hAnsi="Times New Roman"/>
          <w:sz w:val="24"/>
          <w:szCs w:val="24"/>
        </w:rPr>
        <w:t>(</w:t>
      </w:r>
      <w:r w:rsidR="00067A51" w:rsidRPr="009D3262">
        <w:rPr>
          <w:rFonts w:ascii="Times New Roman" w:hAnsi="Times New Roman"/>
          <w:sz w:val="24"/>
          <w:szCs w:val="24"/>
        </w:rPr>
        <w:t>1979</w:t>
      </w:r>
      <w:r>
        <w:rPr>
          <w:rFonts w:ascii="Times New Roman" w:hAnsi="Times New Roman"/>
          <w:sz w:val="24"/>
          <w:szCs w:val="24"/>
        </w:rPr>
        <w:t>)</w:t>
      </w:r>
      <w:r w:rsidR="00067A51" w:rsidRPr="009D3262">
        <w:rPr>
          <w:rFonts w:ascii="Times New Roman" w:hAnsi="Times New Roman"/>
          <w:sz w:val="24"/>
          <w:szCs w:val="24"/>
        </w:rPr>
        <w:t xml:space="preserve">, Moral hazard and </w:t>
      </w:r>
      <w:proofErr w:type="spellStart"/>
      <w:r w:rsidR="00067A51" w:rsidRPr="009D3262">
        <w:rPr>
          <w:rFonts w:ascii="Times New Roman" w:hAnsi="Times New Roman"/>
          <w:sz w:val="24"/>
          <w:szCs w:val="24"/>
        </w:rPr>
        <w:t>observability</w:t>
      </w:r>
      <w:proofErr w:type="spellEnd"/>
      <w:r w:rsidR="00067A51" w:rsidRPr="009D3262">
        <w:rPr>
          <w:rFonts w:ascii="Times New Roman" w:hAnsi="Times New Roman"/>
          <w:sz w:val="24"/>
          <w:szCs w:val="24"/>
        </w:rPr>
        <w:t xml:space="preserve">, </w:t>
      </w:r>
      <w:r w:rsidR="00067A51" w:rsidRPr="009D3262">
        <w:rPr>
          <w:rFonts w:ascii="Times New Roman" w:hAnsi="Times New Roman"/>
          <w:i/>
          <w:sz w:val="24"/>
          <w:szCs w:val="24"/>
        </w:rPr>
        <w:t xml:space="preserve">Bell Journal of Economics 10, </w:t>
      </w:r>
      <w:proofErr w:type="gramStart"/>
      <w:r w:rsidR="00067A51" w:rsidRPr="009D3262">
        <w:rPr>
          <w:rFonts w:ascii="Times New Roman" w:hAnsi="Times New Roman"/>
          <w:sz w:val="24"/>
          <w:szCs w:val="24"/>
        </w:rPr>
        <w:t>Spring</w:t>
      </w:r>
      <w:proofErr w:type="gramEnd"/>
      <w:r w:rsidR="00067A51" w:rsidRPr="009D3262">
        <w:rPr>
          <w:rFonts w:ascii="Times New Roman" w:hAnsi="Times New Roman"/>
          <w:sz w:val="24"/>
          <w:szCs w:val="24"/>
        </w:rPr>
        <w:t>, 74</w:t>
      </w:r>
      <w:r w:rsidR="00A00E8F">
        <w:rPr>
          <w:rFonts w:ascii="Times New Roman" w:hAnsi="Times New Roman"/>
          <w:sz w:val="24"/>
          <w:szCs w:val="24"/>
        </w:rPr>
        <w:t>-</w:t>
      </w:r>
      <w:r w:rsidR="00067A51" w:rsidRPr="009D3262">
        <w:rPr>
          <w:rFonts w:ascii="Times New Roman" w:hAnsi="Times New Roman"/>
          <w:sz w:val="24"/>
          <w:szCs w:val="24"/>
        </w:rPr>
        <w:t>91</w:t>
      </w:r>
      <w:r w:rsidR="00067A51" w:rsidRPr="009D3262">
        <w:rPr>
          <w:rFonts w:ascii="Times New Roman" w:hAnsi="Times New Roman"/>
          <w:i/>
          <w:sz w:val="24"/>
          <w:szCs w:val="24"/>
        </w:rPr>
        <w:t>.</w:t>
      </w:r>
    </w:p>
    <w:p w:rsidR="00067A51" w:rsidRPr="009D3262" w:rsidRDefault="00067A51" w:rsidP="00C04D31">
      <w:pPr>
        <w:autoSpaceDE w:val="0"/>
        <w:autoSpaceDN w:val="0"/>
        <w:adjustRightInd w:val="0"/>
        <w:spacing w:after="0"/>
        <w:rPr>
          <w:rFonts w:ascii="Times New Roman" w:hAnsi="Times New Roman"/>
          <w:sz w:val="24"/>
          <w:szCs w:val="24"/>
        </w:rPr>
      </w:pPr>
    </w:p>
    <w:p w:rsidR="00067A51" w:rsidRPr="009D3262" w:rsidRDefault="00917528" w:rsidP="00C04D31">
      <w:pPr>
        <w:autoSpaceDE w:val="0"/>
        <w:autoSpaceDN w:val="0"/>
        <w:adjustRightInd w:val="0"/>
        <w:spacing w:after="0"/>
        <w:rPr>
          <w:rFonts w:ascii="Times New Roman" w:hAnsi="Times New Roman"/>
          <w:sz w:val="24"/>
          <w:szCs w:val="24"/>
        </w:rPr>
      </w:pPr>
      <w:r>
        <w:rPr>
          <w:rFonts w:ascii="Times New Roman" w:hAnsi="Times New Roman"/>
          <w:sz w:val="24"/>
          <w:szCs w:val="24"/>
        </w:rPr>
        <w:t xml:space="preserve"> Hall</w:t>
      </w:r>
      <w:r w:rsidR="00D929E8">
        <w:rPr>
          <w:rFonts w:ascii="Times New Roman" w:hAnsi="Times New Roman"/>
          <w:sz w:val="24"/>
          <w:szCs w:val="24"/>
        </w:rPr>
        <w:t xml:space="preserve">, B.J., and </w:t>
      </w:r>
      <w:proofErr w:type="spellStart"/>
      <w:r w:rsidR="00067A51" w:rsidRPr="009D3262">
        <w:rPr>
          <w:rFonts w:ascii="Times New Roman" w:hAnsi="Times New Roman"/>
          <w:sz w:val="24"/>
          <w:szCs w:val="24"/>
        </w:rPr>
        <w:t>Liebman</w:t>
      </w:r>
      <w:proofErr w:type="spellEnd"/>
      <w:r w:rsidR="00D929E8">
        <w:rPr>
          <w:rFonts w:ascii="Times New Roman" w:hAnsi="Times New Roman"/>
          <w:sz w:val="24"/>
          <w:szCs w:val="24"/>
        </w:rPr>
        <w:t>, J.B.</w:t>
      </w:r>
      <w:r w:rsidR="00067A51" w:rsidRPr="009D3262">
        <w:rPr>
          <w:rFonts w:ascii="Times New Roman" w:hAnsi="Times New Roman"/>
          <w:sz w:val="24"/>
          <w:szCs w:val="24"/>
        </w:rPr>
        <w:t>, 1998, Are CEOs really paid like bureaucrats</w:t>
      </w:r>
      <w:proofErr w:type="gramStart"/>
      <w:r w:rsidR="00067A51" w:rsidRPr="009D3262">
        <w:rPr>
          <w:rFonts w:ascii="Times New Roman" w:hAnsi="Times New Roman"/>
          <w:sz w:val="24"/>
          <w:szCs w:val="24"/>
        </w:rPr>
        <w:t>?,</w:t>
      </w:r>
      <w:proofErr w:type="gramEnd"/>
    </w:p>
    <w:p w:rsidR="00067A51" w:rsidRDefault="00067A51" w:rsidP="00C04D31">
      <w:pPr>
        <w:autoSpaceDE w:val="0"/>
        <w:autoSpaceDN w:val="0"/>
        <w:adjustRightInd w:val="0"/>
        <w:spacing w:after="0"/>
        <w:rPr>
          <w:rFonts w:ascii="Times New Roman" w:hAnsi="Times New Roman"/>
          <w:sz w:val="24"/>
          <w:szCs w:val="24"/>
        </w:rPr>
      </w:pPr>
      <w:r w:rsidRPr="009D3262">
        <w:rPr>
          <w:rFonts w:ascii="Times New Roman" w:hAnsi="Times New Roman"/>
          <w:i/>
          <w:sz w:val="24"/>
          <w:szCs w:val="24"/>
        </w:rPr>
        <w:t>Quarterly Journal of Economics</w:t>
      </w:r>
      <w:r w:rsidRPr="009D3262">
        <w:rPr>
          <w:rFonts w:ascii="Times New Roman" w:hAnsi="Times New Roman"/>
          <w:sz w:val="24"/>
          <w:szCs w:val="24"/>
        </w:rPr>
        <w:t xml:space="preserve"> 3, 653-691.</w:t>
      </w:r>
    </w:p>
    <w:p w:rsidR="00EF2C36" w:rsidRDefault="00EF2C36" w:rsidP="00C04D31">
      <w:pPr>
        <w:autoSpaceDE w:val="0"/>
        <w:autoSpaceDN w:val="0"/>
        <w:adjustRightInd w:val="0"/>
        <w:spacing w:after="0"/>
        <w:rPr>
          <w:rFonts w:ascii="Times New Roman" w:hAnsi="Times New Roman"/>
          <w:sz w:val="24"/>
          <w:szCs w:val="24"/>
        </w:rPr>
      </w:pPr>
    </w:p>
    <w:p w:rsidR="00EF2C36" w:rsidRPr="007F1D6F" w:rsidRDefault="00EF2C36" w:rsidP="00C04D31">
      <w:pPr>
        <w:autoSpaceDE w:val="0"/>
        <w:autoSpaceDN w:val="0"/>
        <w:adjustRightInd w:val="0"/>
        <w:spacing w:after="0"/>
        <w:rPr>
          <w:rFonts w:ascii="Times New Roman" w:hAnsi="Times New Roman"/>
          <w:sz w:val="24"/>
          <w:szCs w:val="24"/>
        </w:rPr>
      </w:pPr>
      <w:r w:rsidRPr="007F1D6F">
        <w:rPr>
          <w:rFonts w:ascii="Times New Roman" w:hAnsi="Times New Roman"/>
          <w:sz w:val="24"/>
          <w:szCs w:val="24"/>
        </w:rPr>
        <w:t xml:space="preserve">Hall, James A, </w:t>
      </w:r>
      <w:r w:rsidRPr="007F1D6F">
        <w:rPr>
          <w:rFonts w:ascii="Times New Roman" w:hAnsi="Times New Roman"/>
          <w:i/>
          <w:sz w:val="24"/>
          <w:szCs w:val="24"/>
        </w:rPr>
        <w:t>Introduction to Accounting Information Systems</w:t>
      </w:r>
      <w:r w:rsidRPr="007F1D6F">
        <w:rPr>
          <w:rFonts w:ascii="Times New Roman" w:hAnsi="Times New Roman"/>
          <w:sz w:val="24"/>
          <w:szCs w:val="24"/>
        </w:rPr>
        <w:t>, 7</w:t>
      </w:r>
      <w:r w:rsidRPr="007F1D6F">
        <w:rPr>
          <w:rFonts w:ascii="Times New Roman" w:hAnsi="Times New Roman"/>
          <w:sz w:val="24"/>
          <w:szCs w:val="24"/>
          <w:vertAlign w:val="superscript"/>
        </w:rPr>
        <w:t>th</w:t>
      </w:r>
      <w:r w:rsidRPr="007F1D6F">
        <w:rPr>
          <w:rFonts w:ascii="Times New Roman" w:hAnsi="Times New Roman"/>
          <w:sz w:val="24"/>
          <w:szCs w:val="24"/>
        </w:rPr>
        <w:t xml:space="preserve"> Edition</w:t>
      </w:r>
      <w:r w:rsidR="00D25F13" w:rsidRPr="007F1D6F">
        <w:rPr>
          <w:rFonts w:ascii="Times New Roman" w:hAnsi="Times New Roman"/>
          <w:sz w:val="24"/>
          <w:szCs w:val="24"/>
        </w:rPr>
        <w:t>, Department of Accounting &amp; Control, Rotterdam School of Management.</w:t>
      </w:r>
    </w:p>
    <w:p w:rsidR="00067A51" w:rsidRPr="009D3262" w:rsidRDefault="00067A51" w:rsidP="00C04D31">
      <w:pPr>
        <w:autoSpaceDE w:val="0"/>
        <w:autoSpaceDN w:val="0"/>
        <w:adjustRightInd w:val="0"/>
        <w:spacing w:after="0"/>
        <w:rPr>
          <w:rFonts w:ascii="Times New Roman" w:hAnsi="Times New Roman"/>
          <w:sz w:val="24"/>
          <w:szCs w:val="24"/>
        </w:rPr>
      </w:pPr>
    </w:p>
    <w:p w:rsidR="00FB7C83" w:rsidRDefault="00067A51" w:rsidP="00C04D31">
      <w:pPr>
        <w:autoSpaceDE w:val="0"/>
        <w:autoSpaceDN w:val="0"/>
        <w:adjustRightInd w:val="0"/>
        <w:spacing w:after="0"/>
        <w:jc w:val="both"/>
        <w:rPr>
          <w:rFonts w:ascii="Times New Roman" w:hAnsi="Times New Roman"/>
          <w:sz w:val="24"/>
          <w:szCs w:val="24"/>
        </w:rPr>
      </w:pPr>
      <w:proofErr w:type="gramStart"/>
      <w:r w:rsidRPr="009D3262">
        <w:rPr>
          <w:rFonts w:ascii="Times New Roman" w:hAnsi="Times New Roman"/>
          <w:sz w:val="24"/>
          <w:szCs w:val="24"/>
        </w:rPr>
        <w:t xml:space="preserve">Henderson, A. D., and J. W. </w:t>
      </w:r>
      <w:proofErr w:type="spellStart"/>
      <w:r w:rsidRPr="009D3262">
        <w:rPr>
          <w:rFonts w:ascii="Times New Roman" w:hAnsi="Times New Roman"/>
          <w:sz w:val="24"/>
          <w:szCs w:val="24"/>
        </w:rPr>
        <w:t>Frederckson</w:t>
      </w:r>
      <w:proofErr w:type="spellEnd"/>
      <w:r w:rsidR="00917528">
        <w:rPr>
          <w:rFonts w:ascii="Times New Roman" w:hAnsi="Times New Roman"/>
          <w:sz w:val="24"/>
          <w:szCs w:val="24"/>
        </w:rPr>
        <w:t>.</w:t>
      </w:r>
      <w:proofErr w:type="gramEnd"/>
      <w:r w:rsidRPr="009D3262">
        <w:rPr>
          <w:rFonts w:ascii="Times New Roman" w:hAnsi="Times New Roman"/>
          <w:sz w:val="24"/>
          <w:szCs w:val="24"/>
        </w:rPr>
        <w:t xml:space="preserve"> 2001. Top management team coordination needs and the CEO pay gap: A competitive test of economic and behavioral views. </w:t>
      </w:r>
      <w:r w:rsidRPr="009D3262">
        <w:rPr>
          <w:rFonts w:ascii="Times New Roman" w:hAnsi="Times New Roman"/>
          <w:i/>
          <w:sz w:val="24"/>
          <w:szCs w:val="24"/>
        </w:rPr>
        <w:t>Academy of Management Jour</w:t>
      </w:r>
      <w:r w:rsidRPr="009D3262">
        <w:rPr>
          <w:rFonts w:ascii="Times New Roman" w:hAnsi="Times New Roman"/>
          <w:sz w:val="24"/>
          <w:szCs w:val="24"/>
        </w:rPr>
        <w:t>nal 44 (February): 96-117.</w:t>
      </w:r>
    </w:p>
    <w:p w:rsidR="001A49D5" w:rsidRDefault="001A49D5" w:rsidP="00C04D31">
      <w:pPr>
        <w:autoSpaceDE w:val="0"/>
        <w:autoSpaceDN w:val="0"/>
        <w:adjustRightInd w:val="0"/>
        <w:spacing w:after="0"/>
        <w:jc w:val="both"/>
        <w:rPr>
          <w:rFonts w:ascii="Times New Roman" w:hAnsi="Times New Roman"/>
          <w:sz w:val="24"/>
          <w:szCs w:val="24"/>
        </w:rPr>
      </w:pPr>
    </w:p>
    <w:p w:rsidR="001A49D5" w:rsidRDefault="001A49D5" w:rsidP="00C04D31">
      <w:pPr>
        <w:autoSpaceDE w:val="0"/>
        <w:autoSpaceDN w:val="0"/>
        <w:adjustRightInd w:val="0"/>
        <w:spacing w:after="0"/>
        <w:jc w:val="both"/>
        <w:rPr>
          <w:rFonts w:ascii="Times New Roman" w:hAnsi="Times New Roman"/>
          <w:sz w:val="24"/>
          <w:szCs w:val="24"/>
        </w:rPr>
      </w:pPr>
      <w:r>
        <w:rPr>
          <w:rFonts w:ascii="Times New Roman" w:hAnsi="Times New Roman"/>
          <w:sz w:val="24"/>
          <w:szCs w:val="24"/>
        </w:rPr>
        <w:t>Investopedia</w:t>
      </w:r>
      <w:proofErr w:type="gramStart"/>
      <w:r>
        <w:rPr>
          <w:rFonts w:ascii="Times New Roman" w:hAnsi="Times New Roman"/>
          <w:sz w:val="24"/>
          <w:szCs w:val="24"/>
        </w:rPr>
        <w:t>:</w:t>
      </w:r>
      <w:proofErr w:type="gramEnd"/>
      <w:r w:rsidR="002406D2">
        <w:fldChar w:fldCharType="begin"/>
      </w:r>
      <w:r w:rsidR="00BA3E31">
        <w:instrText xml:space="preserve"> HYPERLINK "http://www.investopedia.com/terms/e/eps.asp" \l "axzz1a74KIRNq" </w:instrText>
      </w:r>
      <w:r w:rsidR="002406D2">
        <w:fldChar w:fldCharType="separate"/>
      </w:r>
      <w:r w:rsidR="00BA3E31">
        <w:rPr>
          <w:rStyle w:val="Hyperlink"/>
        </w:rPr>
        <w:t>http://www.investopedia.com/terms/e/eps.asp#axzz1a74KIRNq</w:t>
      </w:r>
      <w:r w:rsidR="002406D2">
        <w:fldChar w:fldCharType="end"/>
      </w:r>
      <w:r w:rsidR="00BA3E31">
        <w:t>,</w:t>
      </w:r>
      <w:r w:rsidR="00BA3E31" w:rsidRPr="00BA3E31">
        <w:t xml:space="preserve"> </w:t>
      </w:r>
      <w:hyperlink r:id="rId12" w:anchor="axzz1a74KIRNq" w:history="1">
        <w:r w:rsidR="00BA3E31">
          <w:rPr>
            <w:rStyle w:val="Hyperlink"/>
          </w:rPr>
          <w:t>http://www.investopedia.com/terms/e/eps.asp#axzz1a74KIRNq</w:t>
        </w:r>
      </w:hyperlink>
      <w:r w:rsidR="00BA3E31">
        <w:t>,</w:t>
      </w:r>
    </w:p>
    <w:p w:rsidR="007213D7" w:rsidRDefault="007213D7" w:rsidP="00C04D31">
      <w:pPr>
        <w:autoSpaceDE w:val="0"/>
        <w:autoSpaceDN w:val="0"/>
        <w:adjustRightInd w:val="0"/>
        <w:spacing w:after="0"/>
        <w:jc w:val="both"/>
        <w:rPr>
          <w:rFonts w:ascii="Times New Roman" w:hAnsi="Times New Roman"/>
          <w:sz w:val="24"/>
          <w:szCs w:val="24"/>
        </w:rPr>
      </w:pPr>
    </w:p>
    <w:p w:rsidR="00095BB3" w:rsidRDefault="00095BB3" w:rsidP="00C04D31">
      <w:pPr>
        <w:widowControl w:val="0"/>
        <w:overflowPunct w:val="0"/>
        <w:autoSpaceDE w:val="0"/>
        <w:autoSpaceDN w:val="0"/>
        <w:adjustRightInd w:val="0"/>
        <w:spacing w:line="336" w:lineRule="auto"/>
        <w:ind w:hanging="8"/>
        <w:jc w:val="both"/>
        <w:rPr>
          <w:rFonts w:ascii="Times New Roman" w:hAnsi="Times New Roman"/>
          <w:sz w:val="24"/>
          <w:szCs w:val="24"/>
        </w:rPr>
      </w:pPr>
      <w:proofErr w:type="spellStart"/>
      <w:r w:rsidRPr="00095BB3">
        <w:rPr>
          <w:rFonts w:ascii="Times New Roman" w:hAnsi="Times New Roman"/>
          <w:sz w:val="24"/>
          <w:szCs w:val="24"/>
        </w:rPr>
        <w:t>Ittner</w:t>
      </w:r>
      <w:proofErr w:type="spellEnd"/>
      <w:r w:rsidRPr="00095BB3">
        <w:rPr>
          <w:rFonts w:ascii="Times New Roman" w:hAnsi="Times New Roman"/>
          <w:sz w:val="24"/>
          <w:szCs w:val="24"/>
        </w:rPr>
        <w:t>, C.D</w:t>
      </w:r>
      <w:proofErr w:type="gramStart"/>
      <w:r w:rsidRPr="00095BB3">
        <w:rPr>
          <w:rFonts w:ascii="Times New Roman" w:hAnsi="Times New Roman"/>
          <w:sz w:val="24"/>
          <w:szCs w:val="24"/>
        </w:rPr>
        <w:t>,.</w:t>
      </w:r>
      <w:proofErr w:type="gramEnd"/>
      <w:r w:rsidRPr="00095BB3">
        <w:rPr>
          <w:rFonts w:ascii="Times New Roman" w:hAnsi="Times New Roman"/>
          <w:sz w:val="24"/>
          <w:szCs w:val="24"/>
        </w:rPr>
        <w:t xml:space="preserve"> (1997). </w:t>
      </w:r>
      <w:proofErr w:type="gramStart"/>
      <w:r w:rsidRPr="00095BB3">
        <w:rPr>
          <w:rFonts w:ascii="Times New Roman" w:hAnsi="Times New Roman"/>
          <w:sz w:val="24"/>
          <w:szCs w:val="24"/>
        </w:rPr>
        <w:t>The</w:t>
      </w:r>
      <w:proofErr w:type="gramEnd"/>
      <w:r w:rsidRPr="00095BB3">
        <w:rPr>
          <w:rFonts w:ascii="Times New Roman" w:hAnsi="Times New Roman"/>
          <w:sz w:val="24"/>
          <w:szCs w:val="24"/>
        </w:rPr>
        <w:t xml:space="preserve"> Choice of Performance Measures in Annual Bonus Contracts.</w:t>
      </w:r>
      <w:r w:rsidRPr="009036B1">
        <w:rPr>
          <w:sz w:val="23"/>
          <w:szCs w:val="23"/>
        </w:rPr>
        <w:t xml:space="preserve"> </w:t>
      </w:r>
      <w:r w:rsidRPr="00095BB3">
        <w:rPr>
          <w:rFonts w:ascii="Times New Roman" w:hAnsi="Times New Roman"/>
          <w:i/>
          <w:sz w:val="24"/>
          <w:szCs w:val="24"/>
        </w:rPr>
        <w:t>The Accounting Review</w:t>
      </w:r>
      <w:r w:rsidRPr="009036B1">
        <w:rPr>
          <w:sz w:val="23"/>
          <w:szCs w:val="23"/>
        </w:rPr>
        <w:t xml:space="preserve"> </w:t>
      </w:r>
      <w:r>
        <w:rPr>
          <w:rFonts w:ascii="Times New Roman" w:hAnsi="Times New Roman"/>
          <w:sz w:val="24"/>
          <w:szCs w:val="24"/>
        </w:rPr>
        <w:t>72,</w:t>
      </w:r>
      <w:r w:rsidRPr="00095BB3">
        <w:rPr>
          <w:rFonts w:ascii="Times New Roman" w:hAnsi="Times New Roman"/>
          <w:sz w:val="24"/>
          <w:szCs w:val="24"/>
        </w:rPr>
        <w:t xml:space="preserve"> 231-255.</w:t>
      </w:r>
    </w:p>
    <w:p w:rsidR="00260F32" w:rsidRPr="00095BB3" w:rsidRDefault="00260F32" w:rsidP="00C04D31">
      <w:pPr>
        <w:widowControl w:val="0"/>
        <w:overflowPunct w:val="0"/>
        <w:autoSpaceDE w:val="0"/>
        <w:autoSpaceDN w:val="0"/>
        <w:adjustRightInd w:val="0"/>
        <w:spacing w:line="336" w:lineRule="auto"/>
        <w:ind w:hanging="8"/>
        <w:jc w:val="both"/>
        <w:rPr>
          <w:sz w:val="23"/>
          <w:szCs w:val="23"/>
        </w:rPr>
      </w:pPr>
      <w:proofErr w:type="spellStart"/>
      <w:proofErr w:type="gramStart"/>
      <w:r>
        <w:rPr>
          <w:rFonts w:ascii="Times New Roman" w:hAnsi="Times New Roman"/>
          <w:sz w:val="24"/>
          <w:szCs w:val="24"/>
        </w:rPr>
        <w:t>Ittner</w:t>
      </w:r>
      <w:proofErr w:type="spellEnd"/>
      <w:r>
        <w:rPr>
          <w:rFonts w:ascii="Times New Roman" w:hAnsi="Times New Roman"/>
          <w:sz w:val="24"/>
          <w:szCs w:val="24"/>
        </w:rPr>
        <w:t xml:space="preserve">, C., and D. </w:t>
      </w:r>
      <w:proofErr w:type="spellStart"/>
      <w:r>
        <w:rPr>
          <w:rFonts w:ascii="Times New Roman" w:hAnsi="Times New Roman"/>
          <w:sz w:val="24"/>
          <w:szCs w:val="24"/>
        </w:rPr>
        <w:t>Larcker</w:t>
      </w:r>
      <w:proofErr w:type="spellEnd"/>
      <w:r>
        <w:rPr>
          <w:rFonts w:ascii="Times New Roman" w:hAnsi="Times New Roman"/>
          <w:sz w:val="24"/>
          <w:szCs w:val="24"/>
        </w:rPr>
        <w:t>.</w:t>
      </w:r>
      <w:proofErr w:type="gramEnd"/>
      <w:r>
        <w:rPr>
          <w:rFonts w:ascii="Times New Roman" w:hAnsi="Times New Roman"/>
          <w:sz w:val="24"/>
          <w:szCs w:val="24"/>
        </w:rPr>
        <w:t xml:space="preserve"> 1998b. Innovations in performance measurement: Trends and research implications. </w:t>
      </w:r>
      <w:r w:rsidRPr="00260F32">
        <w:rPr>
          <w:rFonts w:ascii="Times New Roman" w:hAnsi="Times New Roman"/>
          <w:i/>
          <w:sz w:val="24"/>
          <w:szCs w:val="24"/>
        </w:rPr>
        <w:t>Journal of Managerial Accounting Research</w:t>
      </w:r>
      <w:r>
        <w:rPr>
          <w:rFonts w:ascii="Times New Roman" w:hAnsi="Times New Roman"/>
          <w:sz w:val="24"/>
          <w:szCs w:val="24"/>
        </w:rPr>
        <w:t>: 205-238.</w:t>
      </w:r>
    </w:p>
    <w:p w:rsidR="00067A51" w:rsidRPr="009D3262" w:rsidRDefault="00847570" w:rsidP="00C04D31">
      <w:pPr>
        <w:autoSpaceDE w:val="0"/>
        <w:autoSpaceDN w:val="0"/>
        <w:adjustRightInd w:val="0"/>
        <w:spacing w:after="0"/>
        <w:jc w:val="both"/>
        <w:rPr>
          <w:rFonts w:ascii="Times New Roman" w:hAnsi="Times New Roman"/>
          <w:sz w:val="24"/>
          <w:szCs w:val="24"/>
        </w:rPr>
      </w:pPr>
      <w:r>
        <w:rPr>
          <w:rFonts w:ascii="Times New Roman" w:hAnsi="Times New Roman"/>
          <w:sz w:val="24"/>
          <w:szCs w:val="24"/>
        </w:rPr>
        <w:t>Jensen, Michael C.</w:t>
      </w:r>
      <w:r w:rsidR="00067A51" w:rsidRPr="009D3262">
        <w:rPr>
          <w:rFonts w:ascii="Times New Roman" w:hAnsi="Times New Roman"/>
          <w:sz w:val="24"/>
          <w:szCs w:val="24"/>
        </w:rPr>
        <w:t xml:space="preserve"> and. </w:t>
      </w:r>
      <w:r w:rsidR="00917528" w:rsidRPr="009D3262">
        <w:rPr>
          <w:rFonts w:ascii="Times New Roman" w:hAnsi="Times New Roman"/>
          <w:sz w:val="24"/>
          <w:szCs w:val="24"/>
        </w:rPr>
        <w:t>Kevin J</w:t>
      </w:r>
      <w:r>
        <w:rPr>
          <w:rFonts w:ascii="Times New Roman" w:hAnsi="Times New Roman"/>
          <w:sz w:val="24"/>
          <w:szCs w:val="24"/>
        </w:rPr>
        <w:t xml:space="preserve">. </w:t>
      </w:r>
      <w:r w:rsidRPr="009D3262">
        <w:rPr>
          <w:rFonts w:ascii="Times New Roman" w:hAnsi="Times New Roman"/>
          <w:sz w:val="24"/>
          <w:szCs w:val="24"/>
        </w:rPr>
        <w:t>Murphy</w:t>
      </w:r>
      <w:r>
        <w:rPr>
          <w:rFonts w:ascii="Times New Roman" w:hAnsi="Times New Roman"/>
          <w:sz w:val="24"/>
          <w:szCs w:val="24"/>
        </w:rPr>
        <w:t>,</w:t>
      </w:r>
      <w:r w:rsidR="00067A51" w:rsidRPr="009D3262">
        <w:rPr>
          <w:rFonts w:ascii="Times New Roman" w:hAnsi="Times New Roman"/>
          <w:sz w:val="24"/>
          <w:szCs w:val="24"/>
        </w:rPr>
        <w:t xml:space="preserve"> </w:t>
      </w:r>
      <w:r>
        <w:rPr>
          <w:rFonts w:ascii="Times New Roman" w:hAnsi="Times New Roman"/>
          <w:sz w:val="24"/>
          <w:szCs w:val="24"/>
        </w:rPr>
        <w:t>(</w:t>
      </w:r>
      <w:r w:rsidR="00067A51" w:rsidRPr="009D3262">
        <w:rPr>
          <w:rFonts w:ascii="Times New Roman" w:hAnsi="Times New Roman"/>
          <w:sz w:val="24"/>
          <w:szCs w:val="24"/>
        </w:rPr>
        <w:t>1990</w:t>
      </w:r>
      <w:r>
        <w:rPr>
          <w:rFonts w:ascii="Times New Roman" w:hAnsi="Times New Roman"/>
          <w:sz w:val="24"/>
          <w:szCs w:val="24"/>
        </w:rPr>
        <w:t>):</w:t>
      </w:r>
      <w:r w:rsidR="00067A51" w:rsidRPr="009D3262">
        <w:rPr>
          <w:rFonts w:ascii="Times New Roman" w:hAnsi="Times New Roman"/>
          <w:sz w:val="24"/>
          <w:szCs w:val="24"/>
        </w:rPr>
        <w:t xml:space="preserve"> Performance </w:t>
      </w:r>
      <w:proofErr w:type="gramStart"/>
      <w:r w:rsidR="00067A51" w:rsidRPr="009D3262">
        <w:rPr>
          <w:rFonts w:ascii="Times New Roman" w:hAnsi="Times New Roman"/>
          <w:sz w:val="24"/>
          <w:szCs w:val="24"/>
        </w:rPr>
        <w:t>pay</w:t>
      </w:r>
      <w:proofErr w:type="gramEnd"/>
      <w:r w:rsidR="00067A51" w:rsidRPr="009D3262">
        <w:rPr>
          <w:rFonts w:ascii="Times New Roman" w:hAnsi="Times New Roman"/>
          <w:sz w:val="24"/>
          <w:szCs w:val="24"/>
        </w:rPr>
        <w:t xml:space="preserve"> and top management incentives, </w:t>
      </w:r>
      <w:r w:rsidR="00067A51" w:rsidRPr="00917528">
        <w:rPr>
          <w:rFonts w:ascii="Times New Roman" w:hAnsi="Times New Roman"/>
          <w:i/>
          <w:sz w:val="24"/>
          <w:szCs w:val="24"/>
        </w:rPr>
        <w:t>Journal of Political Economy</w:t>
      </w:r>
      <w:r w:rsidR="00067A51" w:rsidRPr="009D3262">
        <w:rPr>
          <w:rFonts w:ascii="Times New Roman" w:hAnsi="Times New Roman"/>
          <w:sz w:val="24"/>
          <w:szCs w:val="24"/>
        </w:rPr>
        <w:t xml:space="preserve"> 98, 225-264.</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Default="00067A51" w:rsidP="00C04D31">
      <w:pPr>
        <w:autoSpaceDE w:val="0"/>
        <w:autoSpaceDN w:val="0"/>
        <w:adjustRightInd w:val="0"/>
        <w:spacing w:after="0"/>
        <w:jc w:val="both"/>
        <w:rPr>
          <w:rFonts w:ascii="Times New Roman" w:hAnsi="Times New Roman"/>
          <w:sz w:val="24"/>
          <w:szCs w:val="24"/>
        </w:rPr>
      </w:pPr>
      <w:r w:rsidRPr="009D3262">
        <w:rPr>
          <w:rFonts w:ascii="Times New Roman" w:hAnsi="Times New Roman"/>
          <w:sz w:val="24"/>
          <w:szCs w:val="24"/>
        </w:rPr>
        <w:t xml:space="preserve">Jensen, Michael C., and Kevin J. Murphy 1987 "Are executives' compensation contracts structured properly?" </w:t>
      </w:r>
      <w:proofErr w:type="gramStart"/>
      <w:r w:rsidRPr="009D3262">
        <w:rPr>
          <w:rFonts w:ascii="Times New Roman" w:hAnsi="Times New Roman"/>
          <w:sz w:val="24"/>
          <w:szCs w:val="24"/>
        </w:rPr>
        <w:t>University of Rochester, Managerial Economics Re-search Center, Working Paper 86-14 (June).</w:t>
      </w:r>
      <w:proofErr w:type="gramEnd"/>
    </w:p>
    <w:p w:rsidR="00C04D31" w:rsidRDefault="00C04D31" w:rsidP="00C04D31">
      <w:pPr>
        <w:autoSpaceDE w:val="0"/>
        <w:autoSpaceDN w:val="0"/>
        <w:adjustRightInd w:val="0"/>
        <w:spacing w:after="0"/>
        <w:jc w:val="both"/>
        <w:rPr>
          <w:rFonts w:ascii="Times New Roman" w:hAnsi="Times New Roman"/>
          <w:sz w:val="24"/>
          <w:szCs w:val="24"/>
        </w:rPr>
      </w:pPr>
    </w:p>
    <w:p w:rsidR="00C04D31" w:rsidRPr="009D3262" w:rsidRDefault="00C04D31" w:rsidP="00C04D31">
      <w:pPr>
        <w:autoSpaceDE w:val="0"/>
        <w:autoSpaceDN w:val="0"/>
        <w:adjustRightInd w:val="0"/>
        <w:spacing w:after="0"/>
        <w:jc w:val="both"/>
        <w:rPr>
          <w:rFonts w:ascii="Times New Roman" w:hAnsi="Times New Roman"/>
          <w:sz w:val="24"/>
          <w:szCs w:val="24"/>
        </w:rPr>
      </w:pPr>
      <w:proofErr w:type="gramStart"/>
      <w:r>
        <w:rPr>
          <w:rFonts w:ascii="Times New Roman" w:hAnsi="Times New Roman"/>
          <w:sz w:val="24"/>
          <w:szCs w:val="24"/>
        </w:rPr>
        <w:t xml:space="preserve">Joseph, K., D. </w:t>
      </w:r>
      <w:proofErr w:type="spellStart"/>
      <w:r>
        <w:rPr>
          <w:rFonts w:ascii="Times New Roman" w:hAnsi="Times New Roman"/>
          <w:sz w:val="24"/>
          <w:szCs w:val="24"/>
        </w:rPr>
        <w:t>Srinivasan</w:t>
      </w:r>
      <w:proofErr w:type="spellEnd"/>
      <w:r>
        <w:rPr>
          <w:rFonts w:ascii="Times New Roman" w:hAnsi="Times New Roman"/>
          <w:sz w:val="24"/>
          <w:szCs w:val="24"/>
        </w:rPr>
        <w:t xml:space="preserve">, and A. </w:t>
      </w:r>
      <w:proofErr w:type="spellStart"/>
      <w:r>
        <w:rPr>
          <w:rFonts w:ascii="Times New Roman" w:hAnsi="Times New Roman"/>
          <w:sz w:val="24"/>
          <w:szCs w:val="24"/>
        </w:rPr>
        <w:t>Thevaranjan</w:t>
      </w:r>
      <w:proofErr w:type="spellEnd"/>
      <w:r>
        <w:rPr>
          <w:rFonts w:ascii="Times New Roman" w:hAnsi="Times New Roman"/>
          <w:sz w:val="24"/>
          <w:szCs w:val="24"/>
        </w:rPr>
        <w:t>.</w:t>
      </w:r>
      <w:proofErr w:type="gramEnd"/>
      <w:r>
        <w:rPr>
          <w:rFonts w:ascii="Times New Roman" w:hAnsi="Times New Roman"/>
          <w:sz w:val="24"/>
          <w:szCs w:val="24"/>
        </w:rPr>
        <w:t xml:space="preserve"> 1999. Managerial myopia and nonfinancial performance measures: The case of</w:t>
      </w:r>
      <w:r w:rsidR="00FA7B4B">
        <w:rPr>
          <w:rFonts w:ascii="Times New Roman" w:hAnsi="Times New Roman"/>
          <w:sz w:val="24"/>
          <w:szCs w:val="24"/>
        </w:rPr>
        <w:t xml:space="preserve"> customer satisfaction mitigating </w:t>
      </w:r>
      <w:r w:rsidR="00FA7B4B">
        <w:rPr>
          <w:rFonts w:ascii="Times New Roman" w:hAnsi="Times New Roman"/>
          <w:sz w:val="24"/>
          <w:szCs w:val="24"/>
        </w:rPr>
        <w:lastRenderedPageBreak/>
        <w:t xml:space="preserve">hard-selling. </w:t>
      </w:r>
      <w:proofErr w:type="gramStart"/>
      <w:r w:rsidR="00FA7B4B">
        <w:rPr>
          <w:rFonts w:ascii="Times New Roman" w:hAnsi="Times New Roman"/>
          <w:sz w:val="24"/>
          <w:szCs w:val="24"/>
        </w:rPr>
        <w:t>Working paper, University of Kansas, Lawrence, KS, University of Pittsburg, PA, and Syracuse University, Syracuse, NY.</w:t>
      </w:r>
      <w:proofErr w:type="gramEnd"/>
    </w:p>
    <w:p w:rsidR="00F52EF6" w:rsidRDefault="00F52EF6" w:rsidP="00C04D31">
      <w:pPr>
        <w:autoSpaceDE w:val="0"/>
        <w:autoSpaceDN w:val="0"/>
        <w:adjustRightInd w:val="0"/>
        <w:spacing w:after="0" w:line="240" w:lineRule="auto"/>
        <w:jc w:val="both"/>
        <w:rPr>
          <w:rFonts w:ascii="AdvPTimes" w:hAnsi="AdvPTimes" w:cs="AdvPTimes"/>
          <w:sz w:val="16"/>
          <w:szCs w:val="16"/>
          <w:lang w:eastAsia="el-GR"/>
        </w:rPr>
      </w:pPr>
    </w:p>
    <w:p w:rsidR="00873674" w:rsidRDefault="00873674" w:rsidP="00C04D31">
      <w:pPr>
        <w:autoSpaceDE w:val="0"/>
        <w:autoSpaceDN w:val="0"/>
        <w:adjustRightInd w:val="0"/>
        <w:spacing w:after="0" w:line="240" w:lineRule="auto"/>
        <w:jc w:val="both"/>
        <w:rPr>
          <w:rFonts w:ascii="Times New Roman" w:hAnsi="Times New Roman"/>
          <w:sz w:val="24"/>
          <w:szCs w:val="24"/>
        </w:rPr>
      </w:pPr>
      <w:proofErr w:type="gramStart"/>
      <w:r w:rsidRPr="00873674">
        <w:rPr>
          <w:rFonts w:ascii="Times New Roman" w:hAnsi="Times New Roman"/>
          <w:sz w:val="24"/>
          <w:szCs w:val="24"/>
        </w:rPr>
        <w:t>Kaplan, R., and D. Norton.</w:t>
      </w:r>
      <w:proofErr w:type="gramEnd"/>
      <w:r w:rsidRPr="00873674">
        <w:rPr>
          <w:rFonts w:ascii="Times New Roman" w:hAnsi="Times New Roman"/>
          <w:sz w:val="24"/>
          <w:szCs w:val="24"/>
        </w:rPr>
        <w:t xml:space="preserve"> 1992. The balanced –scorecard: Measures that drive performance. </w:t>
      </w:r>
      <w:r w:rsidRPr="00873674">
        <w:rPr>
          <w:rFonts w:ascii="Times New Roman" w:hAnsi="Times New Roman"/>
          <w:i/>
          <w:sz w:val="24"/>
          <w:szCs w:val="24"/>
        </w:rPr>
        <w:t xml:space="preserve">Harvard </w:t>
      </w:r>
      <w:proofErr w:type="spellStart"/>
      <w:r w:rsidRPr="00873674">
        <w:rPr>
          <w:rFonts w:ascii="Times New Roman" w:hAnsi="Times New Roman"/>
          <w:i/>
          <w:sz w:val="24"/>
          <w:szCs w:val="24"/>
        </w:rPr>
        <w:t>Busines</w:t>
      </w:r>
      <w:proofErr w:type="spellEnd"/>
      <w:r w:rsidRPr="00873674">
        <w:rPr>
          <w:rFonts w:ascii="Times New Roman" w:hAnsi="Times New Roman"/>
          <w:i/>
          <w:sz w:val="24"/>
          <w:szCs w:val="24"/>
        </w:rPr>
        <w:t xml:space="preserve"> Review</w:t>
      </w:r>
      <w:r w:rsidRPr="00873674">
        <w:rPr>
          <w:rFonts w:ascii="Times New Roman" w:hAnsi="Times New Roman"/>
          <w:sz w:val="24"/>
          <w:szCs w:val="24"/>
        </w:rPr>
        <w:t xml:space="preserve"> (January-February): 71-79.</w:t>
      </w:r>
    </w:p>
    <w:p w:rsidR="00873674" w:rsidRPr="00873674" w:rsidRDefault="00873674" w:rsidP="00C04D31">
      <w:pPr>
        <w:autoSpaceDE w:val="0"/>
        <w:autoSpaceDN w:val="0"/>
        <w:adjustRightInd w:val="0"/>
        <w:spacing w:after="0" w:line="240" w:lineRule="auto"/>
        <w:jc w:val="both"/>
        <w:rPr>
          <w:rFonts w:ascii="Times New Roman" w:hAnsi="Times New Roman"/>
          <w:sz w:val="24"/>
          <w:szCs w:val="24"/>
        </w:rPr>
      </w:pPr>
    </w:p>
    <w:p w:rsidR="003F2E9F" w:rsidRPr="003F2E9F" w:rsidRDefault="003F2E9F" w:rsidP="00C04D31">
      <w:pPr>
        <w:autoSpaceDE w:val="0"/>
        <w:autoSpaceDN w:val="0"/>
        <w:adjustRightInd w:val="0"/>
        <w:spacing w:after="0" w:line="240" w:lineRule="auto"/>
        <w:jc w:val="both"/>
        <w:rPr>
          <w:rFonts w:ascii="Times New Roman" w:hAnsi="Times New Roman"/>
          <w:sz w:val="24"/>
          <w:szCs w:val="24"/>
        </w:rPr>
      </w:pPr>
      <w:r w:rsidRPr="003F2E9F">
        <w:rPr>
          <w:rFonts w:ascii="Times New Roman" w:hAnsi="Times New Roman"/>
          <w:sz w:val="24"/>
          <w:szCs w:val="24"/>
        </w:rPr>
        <w:t xml:space="preserve">Kang, Q &amp; </w:t>
      </w:r>
      <w:proofErr w:type="spellStart"/>
      <w:r w:rsidRPr="003F2E9F">
        <w:rPr>
          <w:rFonts w:ascii="Times New Roman" w:hAnsi="Times New Roman"/>
          <w:sz w:val="24"/>
          <w:szCs w:val="24"/>
        </w:rPr>
        <w:t>Mitnik</w:t>
      </w:r>
      <w:proofErr w:type="spellEnd"/>
      <w:r w:rsidRPr="003F2E9F">
        <w:rPr>
          <w:rFonts w:ascii="Times New Roman" w:hAnsi="Times New Roman"/>
          <w:sz w:val="24"/>
          <w:szCs w:val="24"/>
        </w:rPr>
        <w:t xml:space="preserve">, OA, 2009, 'Not So Lucky Any More: CEO Compensation in Financially Distressed Firms', </w:t>
      </w:r>
      <w:r w:rsidRPr="003F2E9F">
        <w:rPr>
          <w:rFonts w:ascii="Times New Roman" w:hAnsi="Times New Roman"/>
          <w:i/>
          <w:sz w:val="24"/>
          <w:szCs w:val="24"/>
        </w:rPr>
        <w:t>Working Paper 2009-6</w:t>
      </w:r>
      <w:r w:rsidRPr="003F2E9F">
        <w:rPr>
          <w:rFonts w:ascii="Times New Roman" w:hAnsi="Times New Roman"/>
          <w:sz w:val="24"/>
          <w:szCs w:val="24"/>
        </w:rPr>
        <w:t>: School of Business Administration, University of Miami.</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gramStart"/>
      <w:r w:rsidRPr="009D3262">
        <w:rPr>
          <w:rFonts w:ascii="Times New Roman" w:hAnsi="Times New Roman"/>
          <w:sz w:val="24"/>
          <w:szCs w:val="24"/>
        </w:rPr>
        <w:t>Lambert</w:t>
      </w:r>
      <w:r w:rsidR="00AF57B8">
        <w:rPr>
          <w:rFonts w:ascii="Times New Roman" w:hAnsi="Times New Roman"/>
          <w:sz w:val="24"/>
          <w:szCs w:val="24"/>
        </w:rPr>
        <w:t>, R.A.</w:t>
      </w:r>
      <w:r w:rsidRPr="009D3262">
        <w:rPr>
          <w:rFonts w:ascii="Times New Roman" w:hAnsi="Times New Roman"/>
          <w:sz w:val="24"/>
          <w:szCs w:val="24"/>
        </w:rPr>
        <w:t xml:space="preserve">, and D. F. </w:t>
      </w:r>
      <w:proofErr w:type="spellStart"/>
      <w:r w:rsidRPr="009D3262">
        <w:rPr>
          <w:rFonts w:ascii="Times New Roman" w:hAnsi="Times New Roman"/>
          <w:sz w:val="24"/>
          <w:szCs w:val="24"/>
        </w:rPr>
        <w:t>Larcker</w:t>
      </w:r>
      <w:proofErr w:type="spellEnd"/>
      <w:r w:rsidRPr="009D3262">
        <w:rPr>
          <w:rFonts w:ascii="Times New Roman" w:hAnsi="Times New Roman"/>
          <w:sz w:val="24"/>
          <w:szCs w:val="24"/>
        </w:rPr>
        <w:t>.</w:t>
      </w:r>
      <w:proofErr w:type="gramEnd"/>
      <w:r w:rsidRPr="009D3262">
        <w:rPr>
          <w:rFonts w:ascii="Times New Roman" w:hAnsi="Times New Roman"/>
          <w:sz w:val="24"/>
          <w:szCs w:val="24"/>
        </w:rPr>
        <w:t xml:space="preserve"> 1987. </w:t>
      </w:r>
      <w:r w:rsidR="00AF57B8">
        <w:rPr>
          <w:rFonts w:ascii="Times New Roman" w:hAnsi="Times New Roman"/>
          <w:sz w:val="24"/>
          <w:szCs w:val="24"/>
        </w:rPr>
        <w:t>An a</w:t>
      </w:r>
      <w:r w:rsidRPr="009D3262">
        <w:rPr>
          <w:rFonts w:ascii="Times New Roman" w:hAnsi="Times New Roman"/>
          <w:sz w:val="24"/>
          <w:szCs w:val="24"/>
        </w:rPr>
        <w:t>nalysis of the use of accounting and market measures</w:t>
      </w:r>
      <w:r w:rsidR="00AF57B8">
        <w:rPr>
          <w:rFonts w:ascii="Times New Roman" w:hAnsi="Times New Roman"/>
          <w:sz w:val="24"/>
          <w:szCs w:val="24"/>
        </w:rPr>
        <w:t xml:space="preserve"> of performance</w:t>
      </w:r>
      <w:r w:rsidRPr="009D3262">
        <w:rPr>
          <w:rFonts w:ascii="Times New Roman" w:hAnsi="Times New Roman"/>
          <w:sz w:val="24"/>
          <w:szCs w:val="24"/>
        </w:rPr>
        <w:t xml:space="preserve"> in executive compensation contracts. </w:t>
      </w:r>
      <w:r w:rsidRPr="009D3262">
        <w:rPr>
          <w:rFonts w:ascii="Times New Roman" w:hAnsi="Times New Roman"/>
          <w:i/>
          <w:sz w:val="24"/>
          <w:szCs w:val="24"/>
        </w:rPr>
        <w:t>Journal of Accounting Research</w:t>
      </w:r>
      <w:r w:rsidRPr="009D3262">
        <w:rPr>
          <w:rFonts w:ascii="Times New Roman" w:hAnsi="Times New Roman"/>
          <w:sz w:val="24"/>
          <w:szCs w:val="24"/>
        </w:rPr>
        <w:t xml:space="preserve"> 25 (supplement): 85-129.</w:t>
      </w:r>
    </w:p>
    <w:p w:rsidR="00067A51" w:rsidRDefault="00067A51" w:rsidP="00C04D31">
      <w:pPr>
        <w:autoSpaceDE w:val="0"/>
        <w:autoSpaceDN w:val="0"/>
        <w:adjustRightInd w:val="0"/>
        <w:spacing w:after="0"/>
        <w:jc w:val="both"/>
        <w:rPr>
          <w:rFonts w:ascii="Times New Roman" w:hAnsi="Times New Roman"/>
          <w:sz w:val="24"/>
          <w:szCs w:val="24"/>
        </w:rPr>
      </w:pPr>
    </w:p>
    <w:p w:rsidR="00F7492F" w:rsidRDefault="00F7492F" w:rsidP="00C04D31">
      <w:pPr>
        <w:autoSpaceDE w:val="0"/>
        <w:autoSpaceDN w:val="0"/>
        <w:adjustRightInd w:val="0"/>
        <w:spacing w:after="0"/>
        <w:jc w:val="both"/>
        <w:rPr>
          <w:rFonts w:ascii="Times New Roman" w:hAnsi="Times New Roman"/>
          <w:sz w:val="24"/>
          <w:szCs w:val="24"/>
        </w:rPr>
      </w:pPr>
      <w:proofErr w:type="spellStart"/>
      <w:proofErr w:type="gramStart"/>
      <w:r>
        <w:rPr>
          <w:rFonts w:ascii="Times New Roman" w:hAnsi="Times New Roman"/>
          <w:sz w:val="24"/>
          <w:szCs w:val="24"/>
        </w:rPr>
        <w:t>Lazear</w:t>
      </w:r>
      <w:proofErr w:type="spellEnd"/>
      <w:r>
        <w:rPr>
          <w:rFonts w:ascii="Times New Roman" w:hAnsi="Times New Roman"/>
          <w:sz w:val="24"/>
          <w:szCs w:val="24"/>
        </w:rPr>
        <w:t>, E., and S. Rosen.</w:t>
      </w:r>
      <w:proofErr w:type="gramEnd"/>
      <w:r>
        <w:rPr>
          <w:rFonts w:ascii="Times New Roman" w:hAnsi="Times New Roman"/>
          <w:sz w:val="24"/>
          <w:szCs w:val="24"/>
        </w:rPr>
        <w:t xml:space="preserve"> 1981. Rank order tournaments as optimum labor contracts. Journal of political economy 89 (October): 841 – 864.</w:t>
      </w:r>
    </w:p>
    <w:p w:rsidR="00F7492F" w:rsidRPr="009D3262" w:rsidRDefault="00F7492F" w:rsidP="00C04D31">
      <w:pPr>
        <w:autoSpaceDE w:val="0"/>
        <w:autoSpaceDN w:val="0"/>
        <w:adjustRightInd w:val="0"/>
        <w:spacing w:after="0"/>
        <w:jc w:val="both"/>
        <w:rPr>
          <w:rFonts w:ascii="Times New Roman" w:hAnsi="Times New Roman"/>
          <w:sz w:val="24"/>
          <w:szCs w:val="24"/>
        </w:rPr>
      </w:pPr>
    </w:p>
    <w:p w:rsidR="00067A51" w:rsidRPr="002D0576" w:rsidRDefault="00067A51" w:rsidP="00C04D31">
      <w:pPr>
        <w:autoSpaceDE w:val="0"/>
        <w:autoSpaceDN w:val="0"/>
        <w:adjustRightInd w:val="0"/>
        <w:spacing w:after="0"/>
        <w:jc w:val="both"/>
        <w:rPr>
          <w:rFonts w:ascii="Times New Roman" w:hAnsi="Times New Roman"/>
          <w:color w:val="000000" w:themeColor="text1"/>
          <w:sz w:val="24"/>
          <w:szCs w:val="24"/>
        </w:rPr>
      </w:pPr>
      <w:proofErr w:type="gramStart"/>
      <w:r w:rsidRPr="002D0576">
        <w:rPr>
          <w:rFonts w:ascii="Times New Roman" w:hAnsi="Times New Roman"/>
          <w:color w:val="000000" w:themeColor="text1"/>
          <w:sz w:val="24"/>
          <w:szCs w:val="24"/>
        </w:rPr>
        <w:t>Lee</w:t>
      </w:r>
      <w:r w:rsidR="00EA6E72" w:rsidRPr="002D0576">
        <w:rPr>
          <w:rFonts w:ascii="Times New Roman" w:hAnsi="Times New Roman"/>
          <w:color w:val="000000" w:themeColor="text1"/>
          <w:sz w:val="24"/>
          <w:szCs w:val="24"/>
        </w:rPr>
        <w:t>, C.</w:t>
      </w:r>
      <w:r w:rsidRPr="002D0576">
        <w:rPr>
          <w:rFonts w:ascii="Times New Roman" w:hAnsi="Times New Roman"/>
          <w:color w:val="000000" w:themeColor="text1"/>
          <w:sz w:val="24"/>
          <w:szCs w:val="24"/>
        </w:rPr>
        <w:t xml:space="preserve">L., </w:t>
      </w:r>
      <w:r w:rsidR="002D0576" w:rsidRPr="002D0576">
        <w:rPr>
          <w:rFonts w:ascii="Times New Roman" w:hAnsi="Times New Roman"/>
          <w:color w:val="000000" w:themeColor="text1"/>
          <w:sz w:val="24"/>
          <w:szCs w:val="24"/>
        </w:rPr>
        <w:t xml:space="preserve">Y.C. George </w:t>
      </w:r>
      <w:r w:rsidRPr="002D0576">
        <w:rPr>
          <w:rFonts w:ascii="Times New Roman" w:hAnsi="Times New Roman"/>
          <w:color w:val="000000" w:themeColor="text1"/>
          <w:sz w:val="24"/>
          <w:szCs w:val="24"/>
        </w:rPr>
        <w:t>Lin</w:t>
      </w:r>
      <w:r w:rsidR="002D0576" w:rsidRPr="002D0576">
        <w:rPr>
          <w:rFonts w:ascii="Times New Roman" w:hAnsi="Times New Roman"/>
          <w:color w:val="000000" w:themeColor="text1"/>
          <w:sz w:val="24"/>
          <w:szCs w:val="24"/>
        </w:rPr>
        <w:t>.</w:t>
      </w:r>
      <w:r w:rsidR="00727B99">
        <w:rPr>
          <w:rFonts w:ascii="Times New Roman" w:hAnsi="Times New Roman"/>
          <w:color w:val="000000" w:themeColor="text1"/>
          <w:sz w:val="24"/>
          <w:szCs w:val="24"/>
        </w:rPr>
        <w:t>, &amp;</w:t>
      </w:r>
      <w:r w:rsidRPr="002D0576">
        <w:rPr>
          <w:rFonts w:ascii="Times New Roman" w:hAnsi="Times New Roman"/>
          <w:color w:val="000000" w:themeColor="text1"/>
          <w:sz w:val="24"/>
          <w:szCs w:val="24"/>
        </w:rPr>
        <w:t xml:space="preserve"> </w:t>
      </w:r>
      <w:proofErr w:type="spellStart"/>
      <w:r w:rsidR="0014380F">
        <w:rPr>
          <w:rFonts w:ascii="Times New Roman" w:hAnsi="Times New Roman"/>
          <w:color w:val="000000" w:themeColor="text1"/>
          <w:sz w:val="24"/>
          <w:szCs w:val="24"/>
        </w:rPr>
        <w:t>Ya-Hsueh</w:t>
      </w:r>
      <w:proofErr w:type="spellEnd"/>
      <w:r w:rsidR="0014380F">
        <w:rPr>
          <w:rFonts w:ascii="Times New Roman" w:hAnsi="Times New Roman"/>
          <w:color w:val="000000" w:themeColor="text1"/>
          <w:sz w:val="24"/>
          <w:szCs w:val="24"/>
        </w:rPr>
        <w:t xml:space="preserve"> Chuang</w:t>
      </w:r>
      <w:r w:rsidR="00923784">
        <w:rPr>
          <w:rFonts w:ascii="Times New Roman" w:hAnsi="Times New Roman"/>
          <w:color w:val="000000" w:themeColor="text1"/>
          <w:sz w:val="24"/>
          <w:szCs w:val="24"/>
        </w:rPr>
        <w:t>,</w:t>
      </w:r>
      <w:r w:rsidRPr="002D0576">
        <w:rPr>
          <w:rFonts w:ascii="Times New Roman" w:hAnsi="Times New Roman"/>
          <w:color w:val="000000" w:themeColor="text1"/>
          <w:sz w:val="24"/>
          <w:szCs w:val="24"/>
        </w:rPr>
        <w:t xml:space="preserve"> 2006</w:t>
      </w:r>
      <w:r w:rsidR="00923784">
        <w:rPr>
          <w:rFonts w:ascii="Times New Roman" w:hAnsi="Times New Roman"/>
          <w:color w:val="000000" w:themeColor="text1"/>
          <w:sz w:val="24"/>
          <w:szCs w:val="24"/>
        </w:rPr>
        <w:t>.</w:t>
      </w:r>
      <w:proofErr w:type="gramEnd"/>
      <w:r w:rsidR="00727B99">
        <w:rPr>
          <w:rFonts w:ascii="Times New Roman" w:hAnsi="Times New Roman"/>
          <w:color w:val="000000" w:themeColor="text1"/>
          <w:sz w:val="24"/>
          <w:szCs w:val="24"/>
        </w:rPr>
        <w:t xml:space="preserve"> </w:t>
      </w:r>
      <w:r w:rsidRPr="002D0576">
        <w:rPr>
          <w:rFonts w:ascii="Times New Roman" w:hAnsi="Times New Roman"/>
          <w:color w:val="000000" w:themeColor="text1"/>
          <w:sz w:val="24"/>
          <w:szCs w:val="24"/>
        </w:rPr>
        <w:t xml:space="preserve">Performance Consequences of pay Dispersion </w:t>
      </w:r>
      <w:proofErr w:type="gramStart"/>
      <w:r w:rsidRPr="002D0576">
        <w:rPr>
          <w:rFonts w:ascii="Times New Roman" w:hAnsi="Times New Roman"/>
          <w:color w:val="000000" w:themeColor="text1"/>
          <w:sz w:val="24"/>
          <w:szCs w:val="24"/>
        </w:rPr>
        <w:t>Within</w:t>
      </w:r>
      <w:proofErr w:type="gramEnd"/>
      <w:r w:rsidRPr="002D0576">
        <w:rPr>
          <w:rFonts w:ascii="Times New Roman" w:hAnsi="Times New Roman"/>
          <w:color w:val="000000" w:themeColor="text1"/>
          <w:sz w:val="24"/>
          <w:szCs w:val="24"/>
        </w:rPr>
        <w:t xml:space="preserve"> Top Management Teams: The Impact of Firm Collaboration Needs. </w:t>
      </w:r>
      <w:r w:rsidRPr="002D0576">
        <w:rPr>
          <w:rFonts w:ascii="Times New Roman" w:hAnsi="Times New Roman"/>
          <w:i/>
          <w:color w:val="000000" w:themeColor="text1"/>
          <w:sz w:val="24"/>
          <w:szCs w:val="24"/>
        </w:rPr>
        <w:t xml:space="preserve">The International Journal of Accounting Studies, </w:t>
      </w:r>
      <w:r w:rsidRPr="002D0576">
        <w:rPr>
          <w:rFonts w:ascii="Times New Roman" w:hAnsi="Times New Roman"/>
          <w:color w:val="000000" w:themeColor="text1"/>
          <w:sz w:val="24"/>
          <w:szCs w:val="24"/>
        </w:rPr>
        <w:t>121-149</w:t>
      </w:r>
      <w:r w:rsidR="002D0576">
        <w:rPr>
          <w:rFonts w:ascii="Times New Roman" w:hAnsi="Times New Roman"/>
          <w:color w:val="000000" w:themeColor="text1"/>
          <w:sz w:val="24"/>
          <w:szCs w:val="24"/>
        </w:rPr>
        <w:t>.</w:t>
      </w:r>
    </w:p>
    <w:p w:rsidR="00067A51" w:rsidRPr="002D0576" w:rsidRDefault="00067A51" w:rsidP="00C04D31">
      <w:pPr>
        <w:autoSpaceDE w:val="0"/>
        <w:autoSpaceDN w:val="0"/>
        <w:adjustRightInd w:val="0"/>
        <w:spacing w:after="0"/>
        <w:jc w:val="both"/>
        <w:rPr>
          <w:rFonts w:ascii="Times New Roman" w:hAnsi="Times New Roman"/>
          <w:color w:val="000000" w:themeColor="text1"/>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r w:rsidRPr="009D3262">
        <w:rPr>
          <w:rFonts w:ascii="Times New Roman" w:hAnsi="Times New Roman"/>
          <w:sz w:val="24"/>
          <w:szCs w:val="24"/>
        </w:rPr>
        <w:t xml:space="preserve">Murphy, Kevin J. 1985 </w:t>
      </w:r>
      <w:r w:rsidR="004469DF">
        <w:rPr>
          <w:rFonts w:ascii="Times New Roman" w:hAnsi="Times New Roman"/>
          <w:sz w:val="24"/>
          <w:szCs w:val="24"/>
        </w:rPr>
        <w:t>“</w:t>
      </w:r>
      <w:r w:rsidRPr="009D3262">
        <w:rPr>
          <w:rFonts w:ascii="Times New Roman" w:hAnsi="Times New Roman"/>
          <w:sz w:val="24"/>
          <w:szCs w:val="24"/>
        </w:rPr>
        <w:t>Corporate performan</w:t>
      </w:r>
      <w:r w:rsidR="004469DF">
        <w:rPr>
          <w:rFonts w:ascii="Times New Roman" w:hAnsi="Times New Roman"/>
          <w:sz w:val="24"/>
          <w:szCs w:val="24"/>
        </w:rPr>
        <w:t>ce and managerial remuneration: An empirical analysis,”</w:t>
      </w:r>
      <w:r w:rsidRPr="009D3262">
        <w:rPr>
          <w:rFonts w:ascii="Times New Roman" w:hAnsi="Times New Roman"/>
          <w:sz w:val="24"/>
          <w:szCs w:val="24"/>
        </w:rPr>
        <w:t xml:space="preserve"> </w:t>
      </w:r>
      <w:r w:rsidRPr="009D3262">
        <w:rPr>
          <w:rFonts w:ascii="Times New Roman" w:hAnsi="Times New Roman"/>
          <w:i/>
          <w:sz w:val="24"/>
          <w:szCs w:val="24"/>
        </w:rPr>
        <w:t>Journal of Accounting and Economics</w:t>
      </w:r>
      <w:r w:rsidRPr="009D3262">
        <w:rPr>
          <w:rFonts w:ascii="Times New Roman" w:hAnsi="Times New Roman"/>
          <w:sz w:val="24"/>
          <w:szCs w:val="24"/>
        </w:rPr>
        <w:t>, 7: 11-42.</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Default="00067A51" w:rsidP="00C04D31">
      <w:pPr>
        <w:autoSpaceDE w:val="0"/>
        <w:autoSpaceDN w:val="0"/>
        <w:adjustRightInd w:val="0"/>
        <w:spacing w:after="0"/>
        <w:jc w:val="both"/>
        <w:rPr>
          <w:rFonts w:ascii="Times New Roman" w:hAnsi="Times New Roman"/>
          <w:i/>
          <w:sz w:val="24"/>
          <w:szCs w:val="24"/>
        </w:rPr>
      </w:pPr>
      <w:r w:rsidRPr="009D3262">
        <w:rPr>
          <w:rFonts w:ascii="Times New Roman" w:hAnsi="Times New Roman"/>
          <w:sz w:val="24"/>
          <w:szCs w:val="24"/>
        </w:rPr>
        <w:t>Murphy, K</w:t>
      </w:r>
      <w:r w:rsidR="004469DF">
        <w:rPr>
          <w:rFonts w:ascii="Times New Roman" w:hAnsi="Times New Roman"/>
          <w:sz w:val="24"/>
          <w:szCs w:val="24"/>
        </w:rPr>
        <w:t xml:space="preserve">evin. </w:t>
      </w:r>
      <w:r w:rsidRPr="009D3262">
        <w:rPr>
          <w:rFonts w:ascii="Times New Roman" w:hAnsi="Times New Roman"/>
          <w:sz w:val="24"/>
          <w:szCs w:val="24"/>
        </w:rPr>
        <w:t xml:space="preserve">J., 1999, “Executive compensation”, </w:t>
      </w:r>
      <w:r w:rsidRPr="009D3262">
        <w:rPr>
          <w:rFonts w:ascii="Times New Roman" w:hAnsi="Times New Roman"/>
          <w:i/>
          <w:sz w:val="24"/>
          <w:szCs w:val="24"/>
        </w:rPr>
        <w:t xml:space="preserve">Handbook of </w:t>
      </w:r>
      <w:proofErr w:type="spellStart"/>
      <w:r w:rsidRPr="009D3262">
        <w:rPr>
          <w:rFonts w:ascii="Times New Roman" w:hAnsi="Times New Roman"/>
          <w:i/>
          <w:sz w:val="24"/>
          <w:szCs w:val="24"/>
        </w:rPr>
        <w:t>labour</w:t>
      </w:r>
      <w:proofErr w:type="spellEnd"/>
      <w:r w:rsidRPr="009D3262">
        <w:rPr>
          <w:rFonts w:ascii="Times New Roman" w:hAnsi="Times New Roman"/>
          <w:i/>
          <w:sz w:val="24"/>
          <w:szCs w:val="24"/>
        </w:rPr>
        <w:t xml:space="preserve"> economics</w:t>
      </w:r>
    </w:p>
    <w:p w:rsidR="00EC74CD" w:rsidRDefault="00EC74CD" w:rsidP="00C04D31">
      <w:pPr>
        <w:autoSpaceDE w:val="0"/>
        <w:autoSpaceDN w:val="0"/>
        <w:adjustRightInd w:val="0"/>
        <w:spacing w:after="0"/>
        <w:jc w:val="both"/>
        <w:rPr>
          <w:rFonts w:ascii="Times New Roman" w:hAnsi="Times New Roman"/>
          <w:i/>
          <w:sz w:val="24"/>
          <w:szCs w:val="24"/>
        </w:rPr>
      </w:pPr>
    </w:p>
    <w:p w:rsidR="00EC74CD" w:rsidRDefault="00EC74CD" w:rsidP="00EC74CD">
      <w:pPr>
        <w:autoSpaceDE w:val="0"/>
        <w:autoSpaceDN w:val="0"/>
        <w:adjustRightInd w:val="0"/>
        <w:spacing w:after="0" w:line="240" w:lineRule="auto"/>
        <w:jc w:val="both"/>
        <w:rPr>
          <w:rFonts w:ascii="TimesNewRoman" w:hAnsi="TimesNewRoman" w:cs="TimesNewRoman"/>
          <w:sz w:val="24"/>
          <w:szCs w:val="24"/>
          <w:lang w:eastAsia="el-GR"/>
        </w:rPr>
      </w:pPr>
      <w:proofErr w:type="spellStart"/>
      <w:r w:rsidRPr="00F52EF6">
        <w:rPr>
          <w:rFonts w:ascii="TimesNewRoman" w:hAnsi="TimesNewRoman" w:cs="TimesNewRoman"/>
          <w:sz w:val="24"/>
          <w:szCs w:val="24"/>
          <w:lang w:eastAsia="el-GR"/>
        </w:rPr>
        <w:t>Ofek</w:t>
      </w:r>
      <w:proofErr w:type="spellEnd"/>
      <w:r w:rsidRPr="00F52EF6">
        <w:rPr>
          <w:rFonts w:ascii="TimesNewRoman" w:hAnsi="TimesNewRoman" w:cs="TimesNewRoman"/>
          <w:sz w:val="24"/>
          <w:szCs w:val="24"/>
          <w:lang w:eastAsia="el-GR"/>
        </w:rPr>
        <w:t xml:space="preserve"> E, </w:t>
      </w:r>
      <w:proofErr w:type="spellStart"/>
      <w:r w:rsidRPr="00F52EF6">
        <w:rPr>
          <w:rFonts w:ascii="TimesNewRoman" w:hAnsi="TimesNewRoman" w:cs="TimesNewRoman"/>
          <w:sz w:val="24"/>
          <w:szCs w:val="24"/>
          <w:lang w:eastAsia="el-GR"/>
        </w:rPr>
        <w:t>Yermack</w:t>
      </w:r>
      <w:proofErr w:type="spellEnd"/>
      <w:r w:rsidRPr="00F52EF6">
        <w:rPr>
          <w:rFonts w:ascii="TimesNewRoman" w:hAnsi="TimesNewRoman" w:cs="TimesNewRoman"/>
          <w:sz w:val="24"/>
          <w:szCs w:val="24"/>
          <w:lang w:eastAsia="el-GR"/>
        </w:rPr>
        <w:t xml:space="preserve"> D (2000) Taking stock: equity-based compensation and the evolution of managerial</w:t>
      </w:r>
      <w:r>
        <w:rPr>
          <w:rFonts w:ascii="TimesNewRoman" w:hAnsi="TimesNewRoman" w:cs="TimesNewRoman"/>
          <w:sz w:val="24"/>
          <w:szCs w:val="24"/>
          <w:lang w:eastAsia="el-GR"/>
        </w:rPr>
        <w:t xml:space="preserve"> </w:t>
      </w:r>
      <w:r w:rsidRPr="00F52EF6">
        <w:rPr>
          <w:rFonts w:ascii="TimesNewRoman" w:hAnsi="TimesNewRoman" w:cs="TimesNewRoman"/>
          <w:sz w:val="24"/>
          <w:szCs w:val="24"/>
          <w:lang w:eastAsia="el-GR"/>
        </w:rPr>
        <w:t xml:space="preserve">ownership. </w:t>
      </w:r>
      <w:r w:rsidRPr="00F52EF6">
        <w:rPr>
          <w:rFonts w:ascii="TimesNewRoman" w:hAnsi="TimesNewRoman" w:cs="TimesNewRoman"/>
          <w:i/>
          <w:sz w:val="24"/>
          <w:szCs w:val="24"/>
          <w:lang w:eastAsia="el-GR"/>
        </w:rPr>
        <w:t>J Finance</w:t>
      </w:r>
      <w:r w:rsidRPr="00F52EF6">
        <w:rPr>
          <w:rFonts w:ascii="TimesNewRoman" w:hAnsi="TimesNewRoman" w:cs="TimesNewRoman"/>
          <w:sz w:val="24"/>
          <w:szCs w:val="24"/>
          <w:lang w:eastAsia="el-GR"/>
        </w:rPr>
        <w:t xml:space="preserve"> 55:1367–1384</w:t>
      </w:r>
    </w:p>
    <w:p w:rsidR="00EC74CD" w:rsidRDefault="00EC74CD" w:rsidP="00EC74CD">
      <w:pPr>
        <w:autoSpaceDE w:val="0"/>
        <w:autoSpaceDN w:val="0"/>
        <w:adjustRightInd w:val="0"/>
        <w:spacing w:after="0" w:line="240" w:lineRule="auto"/>
        <w:jc w:val="both"/>
        <w:rPr>
          <w:rFonts w:ascii="TimesNewRoman" w:hAnsi="TimesNewRoman" w:cs="TimesNewRoman"/>
          <w:sz w:val="24"/>
          <w:szCs w:val="24"/>
          <w:lang w:eastAsia="el-GR"/>
        </w:rPr>
      </w:pPr>
    </w:p>
    <w:p w:rsidR="00EC74CD" w:rsidRPr="00B96264" w:rsidRDefault="00EC74CD" w:rsidP="00EC74CD">
      <w:pPr>
        <w:autoSpaceDE w:val="0"/>
        <w:autoSpaceDN w:val="0"/>
        <w:adjustRightInd w:val="0"/>
        <w:spacing w:after="0" w:line="240" w:lineRule="auto"/>
        <w:jc w:val="both"/>
        <w:rPr>
          <w:rFonts w:ascii="TimesNewRoman" w:hAnsi="TimesNewRoman" w:cs="TimesNewRoman"/>
          <w:sz w:val="24"/>
          <w:szCs w:val="24"/>
          <w:lang w:eastAsia="el-GR"/>
        </w:rPr>
      </w:pPr>
      <w:proofErr w:type="gramStart"/>
      <w:r w:rsidRPr="00B96264">
        <w:rPr>
          <w:rFonts w:ascii="TimesNewRoman" w:hAnsi="TimesNewRoman" w:cs="TimesNewRoman"/>
          <w:sz w:val="24"/>
          <w:szCs w:val="24"/>
          <w:lang w:eastAsia="el-GR"/>
        </w:rPr>
        <w:t>O'Reilly, C. A., Main, B. G., &amp; Crystal, G. S. 1988.</w:t>
      </w:r>
      <w:proofErr w:type="gramEnd"/>
      <w:r w:rsidRPr="00B96264">
        <w:rPr>
          <w:rFonts w:ascii="TimesNewRoman" w:hAnsi="TimesNewRoman" w:cs="TimesNewRoman"/>
          <w:sz w:val="24"/>
          <w:szCs w:val="24"/>
          <w:lang w:eastAsia="el-GR"/>
        </w:rPr>
        <w:t xml:space="preserve"> CEO Compensation as</w:t>
      </w:r>
    </w:p>
    <w:p w:rsidR="00EC74CD" w:rsidRPr="0077444D" w:rsidRDefault="00EC74CD" w:rsidP="00EC74CD">
      <w:pPr>
        <w:autoSpaceDE w:val="0"/>
        <w:autoSpaceDN w:val="0"/>
        <w:adjustRightInd w:val="0"/>
        <w:spacing w:after="0" w:line="240" w:lineRule="auto"/>
        <w:jc w:val="both"/>
        <w:rPr>
          <w:rFonts w:ascii="TimesNewRoman,Italic" w:hAnsi="TimesNewRoman,Italic" w:cs="TimesNewRoman,Italic"/>
          <w:i/>
          <w:iCs/>
          <w:sz w:val="24"/>
          <w:szCs w:val="24"/>
          <w:lang w:eastAsia="el-GR"/>
        </w:rPr>
      </w:pPr>
      <w:r w:rsidRPr="00B96264">
        <w:rPr>
          <w:rFonts w:ascii="TimesNewRoman" w:hAnsi="TimesNewRoman" w:cs="TimesNewRoman"/>
          <w:sz w:val="24"/>
          <w:szCs w:val="24"/>
          <w:lang w:eastAsia="el-GR"/>
        </w:rPr>
        <w:t xml:space="preserve">Tournament and Social Comparison: A Tale of Two Theories. </w:t>
      </w:r>
      <w:r w:rsidRPr="0077444D">
        <w:rPr>
          <w:rFonts w:ascii="TimesNewRoman,Italic" w:hAnsi="TimesNewRoman,Italic" w:cs="TimesNewRoman,Italic"/>
          <w:i/>
          <w:iCs/>
          <w:sz w:val="24"/>
          <w:szCs w:val="24"/>
          <w:lang w:eastAsia="el-GR"/>
        </w:rPr>
        <w:t>Administrative</w:t>
      </w:r>
    </w:p>
    <w:p w:rsidR="00EC74CD" w:rsidRPr="009D3262" w:rsidRDefault="00EC74CD" w:rsidP="00EC74CD">
      <w:pPr>
        <w:autoSpaceDE w:val="0"/>
        <w:autoSpaceDN w:val="0"/>
        <w:adjustRightInd w:val="0"/>
        <w:spacing w:after="0"/>
        <w:jc w:val="both"/>
        <w:rPr>
          <w:rFonts w:ascii="Times New Roman" w:hAnsi="Times New Roman"/>
          <w:sz w:val="24"/>
          <w:szCs w:val="24"/>
        </w:rPr>
      </w:pPr>
      <w:r w:rsidRPr="0077444D">
        <w:rPr>
          <w:rFonts w:ascii="TimesNewRoman,Italic" w:hAnsi="TimesNewRoman,Italic" w:cs="TimesNewRoman,Italic"/>
          <w:i/>
          <w:iCs/>
          <w:sz w:val="24"/>
          <w:szCs w:val="24"/>
          <w:lang w:eastAsia="el-GR"/>
        </w:rPr>
        <w:t>Science Quarterly</w:t>
      </w:r>
      <w:r w:rsidRPr="0077444D">
        <w:rPr>
          <w:rFonts w:ascii="TimesNewRoman" w:hAnsi="TimesNewRoman" w:cs="TimesNewRoman"/>
          <w:sz w:val="24"/>
          <w:szCs w:val="24"/>
          <w:lang w:eastAsia="el-GR"/>
        </w:rPr>
        <w:t>, 33(2): 257-274.</w:t>
      </w:r>
    </w:p>
    <w:p w:rsidR="00EC74CD" w:rsidRDefault="00EC74CD" w:rsidP="00EC74CD">
      <w:pPr>
        <w:autoSpaceDE w:val="0"/>
        <w:autoSpaceDN w:val="0"/>
        <w:adjustRightInd w:val="0"/>
        <w:spacing w:after="0"/>
        <w:jc w:val="both"/>
        <w:rPr>
          <w:rFonts w:ascii="Times New Roman" w:hAnsi="Times New Roman"/>
          <w:sz w:val="24"/>
          <w:szCs w:val="24"/>
        </w:rPr>
      </w:pPr>
    </w:p>
    <w:p w:rsidR="00EC74CD" w:rsidRPr="009D3262" w:rsidRDefault="00EC74CD" w:rsidP="00EC74CD">
      <w:pPr>
        <w:autoSpaceDE w:val="0"/>
        <w:autoSpaceDN w:val="0"/>
        <w:adjustRightInd w:val="0"/>
        <w:spacing w:after="0"/>
        <w:jc w:val="both"/>
        <w:rPr>
          <w:rFonts w:ascii="Times New Roman" w:hAnsi="Times New Roman"/>
          <w:sz w:val="24"/>
          <w:szCs w:val="24"/>
        </w:rPr>
      </w:pPr>
      <w:r w:rsidRPr="00B57CF9">
        <w:rPr>
          <w:rFonts w:ascii="Times New Roman" w:hAnsi="Times New Roman"/>
          <w:sz w:val="24"/>
          <w:szCs w:val="24"/>
        </w:rPr>
        <w:t>P</w:t>
      </w:r>
      <w:r w:rsidRPr="009D3262">
        <w:rPr>
          <w:rFonts w:ascii="Times New Roman" w:hAnsi="Times New Roman"/>
          <w:sz w:val="24"/>
          <w:szCs w:val="24"/>
        </w:rPr>
        <w:t>aul</w:t>
      </w:r>
      <w:r>
        <w:rPr>
          <w:rFonts w:ascii="Times New Roman" w:hAnsi="Times New Roman"/>
          <w:sz w:val="24"/>
          <w:szCs w:val="24"/>
        </w:rPr>
        <w:t xml:space="preserve"> L.</w:t>
      </w:r>
      <w:r w:rsidRPr="009D3262">
        <w:rPr>
          <w:rFonts w:ascii="Times New Roman" w:hAnsi="Times New Roman"/>
          <w:sz w:val="24"/>
          <w:szCs w:val="24"/>
        </w:rPr>
        <w:t xml:space="preserve"> </w:t>
      </w:r>
      <w:proofErr w:type="spellStart"/>
      <w:r>
        <w:rPr>
          <w:rFonts w:ascii="Times New Roman" w:hAnsi="Times New Roman"/>
          <w:sz w:val="24"/>
          <w:szCs w:val="24"/>
        </w:rPr>
        <w:t>Joskow</w:t>
      </w:r>
      <w:proofErr w:type="spellEnd"/>
      <w:r>
        <w:rPr>
          <w:rFonts w:ascii="Times New Roman" w:hAnsi="Times New Roman"/>
          <w:sz w:val="24"/>
          <w:szCs w:val="24"/>
        </w:rPr>
        <w:t xml:space="preserve"> &amp;</w:t>
      </w:r>
      <w:r w:rsidRPr="009D3262">
        <w:rPr>
          <w:rFonts w:ascii="Times New Roman" w:hAnsi="Times New Roman"/>
          <w:sz w:val="24"/>
          <w:szCs w:val="24"/>
        </w:rPr>
        <w:t xml:space="preserve"> Nancy </w:t>
      </w:r>
      <w:r>
        <w:rPr>
          <w:rFonts w:ascii="Times New Roman" w:hAnsi="Times New Roman"/>
          <w:sz w:val="24"/>
          <w:szCs w:val="24"/>
        </w:rPr>
        <w:t xml:space="preserve">L. </w:t>
      </w:r>
      <w:r w:rsidRPr="009D3262">
        <w:rPr>
          <w:rFonts w:ascii="Times New Roman" w:hAnsi="Times New Roman"/>
          <w:sz w:val="24"/>
          <w:szCs w:val="24"/>
        </w:rPr>
        <w:t xml:space="preserve">Rose, </w:t>
      </w:r>
      <w:r>
        <w:rPr>
          <w:rFonts w:ascii="Times New Roman" w:hAnsi="Times New Roman"/>
          <w:sz w:val="24"/>
          <w:szCs w:val="24"/>
        </w:rPr>
        <w:t>&amp; Catherine Wolfram, 1996</w:t>
      </w:r>
      <w:r w:rsidRPr="009D3262">
        <w:rPr>
          <w:rFonts w:ascii="Times New Roman" w:hAnsi="Times New Roman"/>
          <w:sz w:val="24"/>
          <w:szCs w:val="24"/>
        </w:rPr>
        <w:t xml:space="preserve"> “Political Constraints on Executive Compensation: Evidence from the Electric Utility Industry.” </w:t>
      </w:r>
      <w:proofErr w:type="gramStart"/>
      <w:r w:rsidRPr="009D3262">
        <w:rPr>
          <w:rFonts w:ascii="Times New Roman" w:hAnsi="Times New Roman"/>
          <w:i/>
          <w:sz w:val="24"/>
          <w:szCs w:val="24"/>
        </w:rPr>
        <w:t>Rand Journal of Economics</w:t>
      </w:r>
      <w:r w:rsidR="00E875C8">
        <w:rPr>
          <w:rFonts w:ascii="Times New Roman" w:hAnsi="Times New Roman"/>
          <w:sz w:val="24"/>
          <w:szCs w:val="24"/>
        </w:rPr>
        <w:t>.</w:t>
      </w:r>
      <w:proofErr w:type="gramEnd"/>
      <w:r w:rsidR="00E875C8">
        <w:rPr>
          <w:rFonts w:ascii="Times New Roman" w:hAnsi="Times New Roman"/>
          <w:sz w:val="24"/>
          <w:szCs w:val="24"/>
        </w:rPr>
        <w:t xml:space="preserve"> </w:t>
      </w:r>
      <w:proofErr w:type="spellStart"/>
      <w:r w:rsidR="00E875C8">
        <w:rPr>
          <w:rFonts w:ascii="Times New Roman" w:hAnsi="Times New Roman"/>
          <w:sz w:val="24"/>
          <w:szCs w:val="24"/>
        </w:rPr>
        <w:t>Vol</w:t>
      </w:r>
      <w:proofErr w:type="spellEnd"/>
      <w:r w:rsidR="00E875C8">
        <w:rPr>
          <w:rFonts w:ascii="Times New Roman" w:hAnsi="Times New Roman"/>
          <w:sz w:val="24"/>
          <w:szCs w:val="24"/>
        </w:rPr>
        <w:t xml:space="preserve"> 27,</w:t>
      </w:r>
      <w:r w:rsidRPr="009D3262">
        <w:rPr>
          <w:rFonts w:ascii="Times New Roman" w:hAnsi="Times New Roman"/>
          <w:sz w:val="24"/>
          <w:szCs w:val="24"/>
        </w:rPr>
        <w:t xml:space="preserve"> </w:t>
      </w:r>
      <w:r w:rsidR="00E875C8">
        <w:rPr>
          <w:rFonts w:ascii="Times New Roman" w:hAnsi="Times New Roman"/>
          <w:sz w:val="24"/>
          <w:szCs w:val="24"/>
        </w:rPr>
        <w:t>(</w:t>
      </w:r>
      <w:r w:rsidRPr="009D3262">
        <w:rPr>
          <w:rFonts w:ascii="Times New Roman" w:hAnsi="Times New Roman"/>
          <w:sz w:val="24"/>
          <w:szCs w:val="24"/>
        </w:rPr>
        <w:t>1</w:t>
      </w:r>
      <w:r w:rsidR="00E875C8">
        <w:rPr>
          <w:rFonts w:ascii="Times New Roman" w:hAnsi="Times New Roman"/>
          <w:sz w:val="24"/>
          <w:szCs w:val="24"/>
        </w:rPr>
        <w:t>)</w:t>
      </w:r>
      <w:r w:rsidRPr="009D3262">
        <w:rPr>
          <w:rFonts w:ascii="Times New Roman" w:hAnsi="Times New Roman"/>
          <w:sz w:val="24"/>
          <w:szCs w:val="24"/>
        </w:rPr>
        <w:t xml:space="preserve">, pp 165 - 182. </w:t>
      </w:r>
      <w:proofErr w:type="gramStart"/>
      <w:r w:rsidRPr="009D3262">
        <w:rPr>
          <w:rFonts w:ascii="Times New Roman" w:hAnsi="Times New Roman"/>
          <w:sz w:val="24"/>
          <w:szCs w:val="24"/>
        </w:rPr>
        <w:t>Spring, 1996.</w:t>
      </w:r>
      <w:proofErr w:type="gramEnd"/>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r w:rsidRPr="009D3262">
        <w:rPr>
          <w:rFonts w:ascii="Times New Roman" w:hAnsi="Times New Roman"/>
          <w:sz w:val="24"/>
          <w:szCs w:val="24"/>
        </w:rPr>
        <w:t xml:space="preserve">Rosen, S. 1992. </w:t>
      </w:r>
      <w:proofErr w:type="gramStart"/>
      <w:r w:rsidR="00E875C8">
        <w:rPr>
          <w:rFonts w:ascii="Times New Roman" w:hAnsi="Times New Roman"/>
          <w:sz w:val="24"/>
          <w:szCs w:val="24"/>
        </w:rPr>
        <w:t>“</w:t>
      </w:r>
      <w:r w:rsidRPr="009D3262">
        <w:rPr>
          <w:rFonts w:ascii="Times New Roman" w:hAnsi="Times New Roman"/>
          <w:sz w:val="24"/>
          <w:szCs w:val="24"/>
        </w:rPr>
        <w:t>Contracts and the market for executives</w:t>
      </w:r>
      <w:r w:rsidR="00E875C8">
        <w:rPr>
          <w:rFonts w:ascii="Times New Roman" w:hAnsi="Times New Roman"/>
          <w:sz w:val="24"/>
          <w:szCs w:val="24"/>
        </w:rPr>
        <w:t>”</w:t>
      </w:r>
      <w:r w:rsidRPr="009D3262">
        <w:rPr>
          <w:rFonts w:ascii="Times New Roman" w:hAnsi="Times New Roman"/>
          <w:sz w:val="24"/>
          <w:szCs w:val="24"/>
        </w:rPr>
        <w:t>.</w:t>
      </w:r>
      <w:proofErr w:type="gramEnd"/>
      <w:r w:rsidRPr="009D3262">
        <w:rPr>
          <w:rFonts w:ascii="Times New Roman" w:hAnsi="Times New Roman"/>
          <w:sz w:val="24"/>
          <w:szCs w:val="24"/>
        </w:rPr>
        <w:t xml:space="preserve"> In Contract Economics, edited by L. </w:t>
      </w:r>
      <w:proofErr w:type="spellStart"/>
      <w:r w:rsidRPr="009D3262">
        <w:rPr>
          <w:rFonts w:ascii="Times New Roman" w:hAnsi="Times New Roman"/>
          <w:sz w:val="24"/>
          <w:szCs w:val="24"/>
        </w:rPr>
        <w:t>We</w:t>
      </w:r>
      <w:r w:rsidR="006A3005">
        <w:rPr>
          <w:rFonts w:ascii="Times New Roman" w:hAnsi="Times New Roman"/>
          <w:sz w:val="24"/>
          <w:szCs w:val="24"/>
        </w:rPr>
        <w:t>rin</w:t>
      </w:r>
      <w:proofErr w:type="spellEnd"/>
      <w:r w:rsidR="006A3005">
        <w:rPr>
          <w:rFonts w:ascii="Times New Roman" w:hAnsi="Times New Roman"/>
          <w:sz w:val="24"/>
          <w:szCs w:val="24"/>
        </w:rPr>
        <w:t>, and H. Wijkander</w:t>
      </w:r>
      <w:proofErr w:type="gramStart"/>
      <w:r w:rsidR="006A3005">
        <w:rPr>
          <w:rFonts w:ascii="Times New Roman" w:hAnsi="Times New Roman"/>
          <w:sz w:val="24"/>
          <w:szCs w:val="24"/>
        </w:rPr>
        <w:t>,</w:t>
      </w:r>
      <w:r w:rsidRPr="009D3262">
        <w:rPr>
          <w:rFonts w:ascii="Times New Roman" w:hAnsi="Times New Roman"/>
          <w:sz w:val="24"/>
          <w:szCs w:val="24"/>
        </w:rPr>
        <w:t>181</w:t>
      </w:r>
      <w:proofErr w:type="gramEnd"/>
      <w:r w:rsidRPr="009D3262">
        <w:rPr>
          <w:rFonts w:ascii="Times New Roman" w:hAnsi="Times New Roman"/>
          <w:sz w:val="24"/>
          <w:szCs w:val="24"/>
        </w:rPr>
        <w:t xml:space="preserve">-211. </w:t>
      </w:r>
      <w:proofErr w:type="spellStart"/>
      <w:r w:rsidRPr="009D3262">
        <w:rPr>
          <w:rFonts w:ascii="Times New Roman" w:hAnsi="Times New Roman"/>
          <w:sz w:val="24"/>
          <w:szCs w:val="24"/>
        </w:rPr>
        <w:t>Oxford</w:t>
      </w:r>
      <w:proofErr w:type="gramStart"/>
      <w:r w:rsidRPr="009D3262">
        <w:rPr>
          <w:rFonts w:ascii="Times New Roman" w:hAnsi="Times New Roman"/>
          <w:sz w:val="24"/>
          <w:szCs w:val="24"/>
        </w:rPr>
        <w:t>,U</w:t>
      </w:r>
      <w:proofErr w:type="spellEnd"/>
      <w:proofErr w:type="gramEnd"/>
      <w:r w:rsidRPr="009D3262">
        <w:rPr>
          <w:rFonts w:ascii="Times New Roman" w:hAnsi="Times New Roman"/>
          <w:sz w:val="24"/>
          <w:szCs w:val="24"/>
        </w:rPr>
        <w:t xml:space="preserve"> .K.: Basil Blackwell</w:t>
      </w:r>
    </w:p>
    <w:p w:rsidR="00067A51" w:rsidRDefault="00067A51" w:rsidP="00C04D31">
      <w:pPr>
        <w:autoSpaceDE w:val="0"/>
        <w:autoSpaceDN w:val="0"/>
        <w:adjustRightInd w:val="0"/>
        <w:spacing w:after="0"/>
        <w:jc w:val="both"/>
        <w:rPr>
          <w:rFonts w:ascii="Times New Roman" w:hAnsi="Times New Roman"/>
          <w:sz w:val="24"/>
          <w:szCs w:val="24"/>
        </w:rPr>
      </w:pPr>
    </w:p>
    <w:p w:rsidR="00E875C8" w:rsidRDefault="00E875C8" w:rsidP="00C04D31">
      <w:pPr>
        <w:autoSpaceDE w:val="0"/>
        <w:autoSpaceDN w:val="0"/>
        <w:adjustRightInd w:val="0"/>
        <w:spacing w:after="0"/>
        <w:jc w:val="both"/>
        <w:rPr>
          <w:rFonts w:ascii="Times New Roman" w:hAnsi="Times New Roman"/>
          <w:sz w:val="24"/>
          <w:szCs w:val="24"/>
        </w:rPr>
      </w:pPr>
      <w:r w:rsidRPr="00E875C8">
        <w:rPr>
          <w:rFonts w:ascii="Times New Roman" w:hAnsi="Times New Roman"/>
          <w:sz w:val="24"/>
          <w:szCs w:val="24"/>
        </w:rPr>
        <w:t>Rosen,</w:t>
      </w:r>
      <w:r>
        <w:rPr>
          <w:rFonts w:ascii="Times New Roman" w:hAnsi="Times New Roman"/>
          <w:sz w:val="24"/>
          <w:szCs w:val="24"/>
        </w:rPr>
        <w:t xml:space="preserve"> S.</w:t>
      </w:r>
      <w:r w:rsidRPr="00E875C8">
        <w:rPr>
          <w:rFonts w:ascii="Times New Roman" w:hAnsi="Times New Roman"/>
          <w:sz w:val="24"/>
          <w:szCs w:val="24"/>
        </w:rPr>
        <w:t xml:space="preserve"> 2002. </w:t>
      </w:r>
      <w:proofErr w:type="gramStart"/>
      <w:r w:rsidRPr="00E875C8">
        <w:rPr>
          <w:rFonts w:ascii="Times New Roman" w:hAnsi="Times New Roman"/>
          <w:sz w:val="24"/>
          <w:szCs w:val="24"/>
        </w:rPr>
        <w:t>"</w:t>
      </w:r>
      <w:hyperlink r:id="rId13" w:history="1">
        <w:r w:rsidRPr="00E875C8">
          <w:rPr>
            <w:rFonts w:ascii="Times New Roman" w:hAnsi="Times New Roman"/>
            <w:sz w:val="24"/>
            <w:szCs w:val="24"/>
          </w:rPr>
          <w:t>Markets and Diversity</w:t>
        </w:r>
      </w:hyperlink>
      <w:r w:rsidRPr="00E875C8">
        <w:rPr>
          <w:rFonts w:ascii="Times New Roman" w:hAnsi="Times New Roman"/>
          <w:sz w:val="24"/>
          <w:szCs w:val="24"/>
        </w:rPr>
        <w:t>," </w:t>
      </w:r>
      <w:hyperlink r:id="rId14" w:history="1">
        <w:r w:rsidRPr="00E875C8">
          <w:rPr>
            <w:rFonts w:ascii="Times New Roman" w:hAnsi="Times New Roman"/>
            <w:i/>
            <w:sz w:val="24"/>
            <w:szCs w:val="24"/>
          </w:rPr>
          <w:t>American Economic Review</w:t>
        </w:r>
      </w:hyperlink>
      <w:r w:rsidRPr="00E875C8">
        <w:rPr>
          <w:rFonts w:ascii="Times New Roman" w:hAnsi="Times New Roman"/>
          <w:sz w:val="24"/>
          <w:szCs w:val="24"/>
        </w:rPr>
        <w:t>, American Economi</w:t>
      </w:r>
      <w:r>
        <w:rPr>
          <w:rFonts w:ascii="Times New Roman" w:hAnsi="Times New Roman"/>
          <w:sz w:val="24"/>
          <w:szCs w:val="24"/>
        </w:rPr>
        <w:t>c Association, vol. 92(1), pp</w:t>
      </w:r>
      <w:r w:rsidRPr="00E875C8">
        <w:rPr>
          <w:rFonts w:ascii="Times New Roman" w:hAnsi="Times New Roman"/>
          <w:sz w:val="24"/>
          <w:szCs w:val="24"/>
        </w:rPr>
        <w:t xml:space="preserve"> 1-15, March.</w:t>
      </w:r>
      <w:proofErr w:type="gramEnd"/>
    </w:p>
    <w:p w:rsidR="00E875C8" w:rsidRDefault="00E875C8" w:rsidP="00C04D31">
      <w:pPr>
        <w:autoSpaceDE w:val="0"/>
        <w:autoSpaceDN w:val="0"/>
        <w:adjustRightInd w:val="0"/>
        <w:spacing w:after="0"/>
        <w:jc w:val="both"/>
        <w:rPr>
          <w:rFonts w:ascii="Times New Roman" w:hAnsi="Times New Roman"/>
          <w:sz w:val="24"/>
          <w:szCs w:val="24"/>
        </w:rPr>
      </w:pPr>
    </w:p>
    <w:p w:rsidR="00246CED" w:rsidRPr="00E875C8" w:rsidRDefault="004469DF" w:rsidP="00C04D31">
      <w:pPr>
        <w:autoSpaceDE w:val="0"/>
        <w:autoSpaceDN w:val="0"/>
        <w:adjustRightInd w:val="0"/>
        <w:spacing w:after="0"/>
        <w:jc w:val="both"/>
        <w:rPr>
          <w:rFonts w:ascii="Times New Roman" w:hAnsi="Times New Roman"/>
          <w:sz w:val="24"/>
          <w:szCs w:val="24"/>
        </w:rPr>
      </w:pPr>
      <w:proofErr w:type="gramStart"/>
      <w:r w:rsidRPr="00B57CF9">
        <w:rPr>
          <w:rFonts w:ascii="Times New Roman" w:hAnsi="Times New Roman"/>
          <w:sz w:val="24"/>
          <w:szCs w:val="24"/>
        </w:rPr>
        <w:lastRenderedPageBreak/>
        <w:t>R</w:t>
      </w:r>
      <w:r w:rsidRPr="00E875C8">
        <w:rPr>
          <w:rFonts w:ascii="Times New Roman" w:hAnsi="Times New Roman"/>
          <w:sz w:val="24"/>
          <w:szCs w:val="24"/>
        </w:rPr>
        <w:t xml:space="preserve">osser, B., and </w:t>
      </w:r>
      <w:proofErr w:type="spellStart"/>
      <w:r w:rsidRPr="00E875C8">
        <w:rPr>
          <w:rFonts w:ascii="Times New Roman" w:hAnsi="Times New Roman"/>
          <w:sz w:val="24"/>
          <w:szCs w:val="24"/>
        </w:rPr>
        <w:t>Can</w:t>
      </w:r>
      <w:r w:rsidR="0099139E" w:rsidRPr="00E875C8">
        <w:rPr>
          <w:rFonts w:ascii="Times New Roman" w:hAnsi="Times New Roman"/>
          <w:sz w:val="24"/>
          <w:szCs w:val="24"/>
        </w:rPr>
        <w:t>i</w:t>
      </w:r>
      <w:r w:rsidR="00246CED" w:rsidRPr="00E875C8">
        <w:rPr>
          <w:rFonts w:ascii="Times New Roman" w:hAnsi="Times New Roman"/>
          <w:sz w:val="24"/>
          <w:szCs w:val="24"/>
        </w:rPr>
        <w:t>l</w:t>
      </w:r>
      <w:proofErr w:type="spellEnd"/>
      <w:r w:rsidR="00246CED" w:rsidRPr="00E875C8">
        <w:rPr>
          <w:rFonts w:ascii="Times New Roman" w:hAnsi="Times New Roman"/>
          <w:sz w:val="24"/>
          <w:szCs w:val="24"/>
        </w:rPr>
        <w:t>, J.</w:t>
      </w:r>
      <w:r w:rsidR="002A42FD" w:rsidRPr="00E875C8">
        <w:rPr>
          <w:rFonts w:ascii="Times New Roman" w:hAnsi="Times New Roman"/>
          <w:sz w:val="24"/>
          <w:szCs w:val="24"/>
        </w:rPr>
        <w:t xml:space="preserve"> 2008</w:t>
      </w:r>
      <w:r w:rsidR="00C55D9D">
        <w:rPr>
          <w:rFonts w:ascii="Times New Roman" w:hAnsi="Times New Roman"/>
          <w:sz w:val="24"/>
          <w:szCs w:val="24"/>
        </w:rPr>
        <w:t>.</w:t>
      </w:r>
      <w:proofErr w:type="gramEnd"/>
      <w:r w:rsidR="00246CED" w:rsidRPr="00E875C8">
        <w:rPr>
          <w:rFonts w:ascii="Times New Roman" w:hAnsi="Times New Roman"/>
          <w:sz w:val="24"/>
          <w:szCs w:val="24"/>
        </w:rPr>
        <w:t xml:space="preserve"> Is There A Firm Size Effect In CEO Stock Option Grants?</w:t>
      </w:r>
      <w:r w:rsidR="002A42FD" w:rsidRPr="00E875C8">
        <w:rPr>
          <w:rFonts w:ascii="Times New Roman" w:hAnsi="Times New Roman"/>
          <w:sz w:val="24"/>
          <w:szCs w:val="24"/>
        </w:rPr>
        <w:t xml:space="preserve"> Corporate Ownership &amp; Control, 6</w:t>
      </w:r>
    </w:p>
    <w:p w:rsidR="002601B6" w:rsidRDefault="002601B6" w:rsidP="00C04D31">
      <w:pPr>
        <w:autoSpaceDE w:val="0"/>
        <w:autoSpaceDN w:val="0"/>
        <w:adjustRightInd w:val="0"/>
        <w:spacing w:after="0"/>
        <w:jc w:val="both"/>
        <w:rPr>
          <w:rFonts w:ascii="Times New Roman" w:hAnsi="Times New Roman"/>
          <w:sz w:val="24"/>
          <w:szCs w:val="24"/>
        </w:rPr>
      </w:pPr>
    </w:p>
    <w:p w:rsidR="004A50C7" w:rsidRPr="00E875C8" w:rsidRDefault="004A50C7" w:rsidP="00C04D31">
      <w:pPr>
        <w:pStyle w:val="Default"/>
        <w:jc w:val="both"/>
        <w:rPr>
          <w:color w:val="auto"/>
          <w:lang w:val="en-US"/>
        </w:rPr>
      </w:pPr>
      <w:proofErr w:type="gramStart"/>
      <w:r w:rsidRPr="00E875C8">
        <w:rPr>
          <w:color w:val="auto"/>
          <w:lang w:val="en-US"/>
        </w:rPr>
        <w:t xml:space="preserve">Rosser, B., and </w:t>
      </w:r>
      <w:proofErr w:type="spellStart"/>
      <w:r w:rsidRPr="00E875C8">
        <w:rPr>
          <w:color w:val="auto"/>
          <w:lang w:val="en-US"/>
        </w:rPr>
        <w:t>Canil</w:t>
      </w:r>
      <w:proofErr w:type="spellEnd"/>
      <w:r w:rsidRPr="00E875C8">
        <w:rPr>
          <w:color w:val="auto"/>
          <w:lang w:val="en-US"/>
        </w:rPr>
        <w:t>, J. Stock versus Options in Financially Distressed Firms.</w:t>
      </w:r>
      <w:proofErr w:type="gramEnd"/>
      <w:r w:rsidRPr="00E875C8">
        <w:rPr>
          <w:color w:val="auto"/>
          <w:lang w:val="en-US"/>
        </w:rPr>
        <w:t xml:space="preserve"> </w:t>
      </w:r>
    </w:p>
    <w:p w:rsidR="004A50C7" w:rsidRPr="00E875C8" w:rsidRDefault="004A50C7" w:rsidP="00C04D31">
      <w:pPr>
        <w:autoSpaceDE w:val="0"/>
        <w:autoSpaceDN w:val="0"/>
        <w:adjustRightInd w:val="0"/>
        <w:spacing w:after="0"/>
        <w:jc w:val="both"/>
        <w:rPr>
          <w:rFonts w:ascii="Times New Roman" w:hAnsi="Times New Roman"/>
          <w:sz w:val="24"/>
          <w:szCs w:val="24"/>
        </w:rPr>
      </w:pPr>
      <w:r w:rsidRPr="00E875C8">
        <w:t xml:space="preserve"> </w:t>
      </w:r>
      <w:r w:rsidRPr="00E875C8">
        <w:rPr>
          <w:rFonts w:ascii="Times New Roman" w:hAnsi="Times New Roman"/>
          <w:sz w:val="24"/>
          <w:szCs w:val="24"/>
          <w:lang w:eastAsia="el-GR"/>
        </w:rPr>
        <w:t>Business School, University of Adelaide, South Australia</w:t>
      </w:r>
      <w:r w:rsidR="00E3591E" w:rsidRPr="00E875C8">
        <w:rPr>
          <w:rFonts w:ascii="Times New Roman" w:hAnsi="Times New Roman"/>
          <w:sz w:val="24"/>
          <w:szCs w:val="24"/>
          <w:lang w:eastAsia="el-GR"/>
        </w:rPr>
        <w:t xml:space="preserve"> 5005</w:t>
      </w:r>
    </w:p>
    <w:p w:rsidR="004A50C7" w:rsidRDefault="004A50C7"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r w:rsidRPr="009D3262">
        <w:rPr>
          <w:rFonts w:ascii="Times New Roman" w:hAnsi="Times New Roman"/>
          <w:sz w:val="24"/>
          <w:szCs w:val="24"/>
        </w:rPr>
        <w:t xml:space="preserve">Schaefer, Scott. </w:t>
      </w:r>
      <w:r w:rsidR="004469DF">
        <w:rPr>
          <w:rFonts w:ascii="Times New Roman" w:hAnsi="Times New Roman"/>
          <w:sz w:val="24"/>
          <w:szCs w:val="24"/>
        </w:rPr>
        <w:t>(</w:t>
      </w:r>
      <w:r w:rsidRPr="009D3262">
        <w:rPr>
          <w:rFonts w:ascii="Times New Roman" w:hAnsi="Times New Roman"/>
          <w:sz w:val="24"/>
          <w:szCs w:val="24"/>
        </w:rPr>
        <w:t>1998</w:t>
      </w:r>
      <w:r w:rsidR="004469DF">
        <w:rPr>
          <w:rFonts w:ascii="Times New Roman" w:hAnsi="Times New Roman"/>
          <w:sz w:val="24"/>
          <w:szCs w:val="24"/>
        </w:rPr>
        <w:t>)</w:t>
      </w:r>
      <w:r w:rsidRPr="009D3262">
        <w:rPr>
          <w:rFonts w:ascii="Times New Roman" w:hAnsi="Times New Roman"/>
          <w:sz w:val="24"/>
          <w:szCs w:val="24"/>
        </w:rPr>
        <w:t xml:space="preserve">. </w:t>
      </w:r>
      <w:proofErr w:type="gramStart"/>
      <w:r w:rsidRPr="009D3262">
        <w:rPr>
          <w:rFonts w:ascii="Times New Roman" w:hAnsi="Times New Roman"/>
          <w:sz w:val="24"/>
          <w:szCs w:val="24"/>
        </w:rPr>
        <w:t>The</w:t>
      </w:r>
      <w:proofErr w:type="gramEnd"/>
      <w:r w:rsidRPr="009D3262">
        <w:rPr>
          <w:rFonts w:ascii="Times New Roman" w:hAnsi="Times New Roman"/>
          <w:sz w:val="24"/>
          <w:szCs w:val="24"/>
        </w:rPr>
        <w:t xml:space="preserve"> dependence of pay-performance sensitivity on</w:t>
      </w:r>
    </w:p>
    <w:p w:rsidR="00067A51" w:rsidRPr="009D3262" w:rsidRDefault="00067A51" w:rsidP="00C04D31">
      <w:pPr>
        <w:autoSpaceDE w:val="0"/>
        <w:autoSpaceDN w:val="0"/>
        <w:adjustRightInd w:val="0"/>
        <w:spacing w:after="0"/>
        <w:jc w:val="both"/>
        <w:rPr>
          <w:rFonts w:ascii="Times New Roman" w:hAnsi="Times New Roman"/>
          <w:sz w:val="24"/>
          <w:szCs w:val="24"/>
        </w:rPr>
      </w:pPr>
      <w:proofErr w:type="gramStart"/>
      <w:r w:rsidRPr="009D3262">
        <w:rPr>
          <w:rFonts w:ascii="Times New Roman" w:hAnsi="Times New Roman"/>
          <w:sz w:val="24"/>
          <w:szCs w:val="24"/>
        </w:rPr>
        <w:t>the</w:t>
      </w:r>
      <w:proofErr w:type="gramEnd"/>
      <w:r w:rsidRPr="009D3262">
        <w:rPr>
          <w:rFonts w:ascii="Times New Roman" w:hAnsi="Times New Roman"/>
          <w:sz w:val="24"/>
          <w:szCs w:val="24"/>
        </w:rPr>
        <w:t xml:space="preserve"> size of the firm. </w:t>
      </w:r>
      <w:r w:rsidRPr="004469DF">
        <w:rPr>
          <w:rFonts w:ascii="Times New Roman" w:hAnsi="Times New Roman"/>
          <w:sz w:val="24"/>
          <w:szCs w:val="24"/>
        </w:rPr>
        <w:t>Review of Economics and Statistics</w:t>
      </w:r>
      <w:r w:rsidRPr="009D3262">
        <w:rPr>
          <w:rFonts w:ascii="Times New Roman" w:hAnsi="Times New Roman"/>
          <w:sz w:val="24"/>
          <w:szCs w:val="24"/>
        </w:rPr>
        <w:t xml:space="preserve"> 80, no. 3 (August):</w:t>
      </w:r>
      <w:r w:rsidR="00784BB4">
        <w:rPr>
          <w:rFonts w:ascii="Times New Roman" w:hAnsi="Times New Roman"/>
          <w:sz w:val="24"/>
          <w:szCs w:val="24"/>
        </w:rPr>
        <w:t xml:space="preserve"> 436 - 443.</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r w:rsidRPr="009D3262">
        <w:rPr>
          <w:rFonts w:ascii="Times New Roman" w:hAnsi="Times New Roman"/>
          <w:sz w:val="24"/>
          <w:szCs w:val="24"/>
        </w:rPr>
        <w:t xml:space="preserve">Sloan, R. 1993. </w:t>
      </w:r>
      <w:proofErr w:type="gramStart"/>
      <w:r w:rsidRPr="009D3262">
        <w:rPr>
          <w:rFonts w:ascii="Times New Roman" w:hAnsi="Times New Roman"/>
          <w:sz w:val="24"/>
          <w:szCs w:val="24"/>
        </w:rPr>
        <w:t>Accounting earnings and top executive compensation.</w:t>
      </w:r>
      <w:proofErr w:type="gramEnd"/>
      <w:r w:rsidRPr="009D3262">
        <w:rPr>
          <w:rFonts w:ascii="Times New Roman" w:hAnsi="Times New Roman"/>
          <w:sz w:val="24"/>
          <w:szCs w:val="24"/>
        </w:rPr>
        <w:t xml:space="preserve"> </w:t>
      </w:r>
      <w:r w:rsidRPr="009D3262">
        <w:rPr>
          <w:rFonts w:ascii="Times New Roman" w:hAnsi="Times New Roman"/>
          <w:i/>
          <w:sz w:val="24"/>
          <w:szCs w:val="24"/>
        </w:rPr>
        <w:t>Journal of Accounting and Economics</w:t>
      </w:r>
      <w:r w:rsidRPr="009D3262">
        <w:rPr>
          <w:rFonts w:ascii="Times New Roman" w:hAnsi="Times New Roman"/>
          <w:sz w:val="24"/>
          <w:szCs w:val="24"/>
        </w:rPr>
        <w:t xml:space="preserve"> 16 (January/April/July):55 -100.</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99139E" w:rsidP="00C04D31">
      <w:pPr>
        <w:autoSpaceDE w:val="0"/>
        <w:autoSpaceDN w:val="0"/>
        <w:adjustRightInd w:val="0"/>
        <w:spacing w:after="0"/>
        <w:jc w:val="both"/>
        <w:rPr>
          <w:rFonts w:ascii="Times New Roman" w:hAnsi="Times New Roman"/>
          <w:sz w:val="24"/>
          <w:szCs w:val="24"/>
        </w:rPr>
      </w:pPr>
      <w:proofErr w:type="spellStart"/>
      <w:proofErr w:type="gramStart"/>
      <w:r>
        <w:rPr>
          <w:rFonts w:ascii="Times New Roman" w:hAnsi="Times New Roman"/>
          <w:sz w:val="24"/>
          <w:szCs w:val="24"/>
        </w:rPr>
        <w:t>Sloof</w:t>
      </w:r>
      <w:proofErr w:type="spellEnd"/>
      <w:r>
        <w:rPr>
          <w:rFonts w:ascii="Times New Roman" w:hAnsi="Times New Roman"/>
          <w:sz w:val="24"/>
          <w:szCs w:val="24"/>
        </w:rPr>
        <w:t>, R. and M. van</w:t>
      </w:r>
      <w:r w:rsidR="00067A51" w:rsidRPr="009D3262">
        <w:rPr>
          <w:rFonts w:ascii="Times New Roman" w:hAnsi="Times New Roman"/>
          <w:sz w:val="24"/>
          <w:szCs w:val="24"/>
        </w:rPr>
        <w:t xml:space="preserve"> </w:t>
      </w:r>
      <w:proofErr w:type="spellStart"/>
      <w:r w:rsidR="00067A51" w:rsidRPr="009D3262">
        <w:rPr>
          <w:rFonts w:ascii="Times New Roman" w:hAnsi="Times New Roman"/>
          <w:sz w:val="24"/>
          <w:szCs w:val="24"/>
        </w:rPr>
        <w:t>Praag</w:t>
      </w:r>
      <w:proofErr w:type="spellEnd"/>
      <w:r w:rsidR="00067A51" w:rsidRPr="009D3262">
        <w:rPr>
          <w:rFonts w:ascii="Times New Roman" w:hAnsi="Times New Roman"/>
          <w:sz w:val="24"/>
          <w:szCs w:val="24"/>
        </w:rPr>
        <w:t>, 2006.</w:t>
      </w:r>
      <w:proofErr w:type="gramEnd"/>
      <w:r w:rsidR="00067A51" w:rsidRPr="009D3262">
        <w:rPr>
          <w:rFonts w:ascii="Times New Roman" w:hAnsi="Times New Roman"/>
          <w:sz w:val="24"/>
          <w:szCs w:val="24"/>
        </w:rPr>
        <w:t xml:space="preserve"> </w:t>
      </w:r>
      <w:proofErr w:type="gramStart"/>
      <w:r w:rsidR="00810B12">
        <w:rPr>
          <w:rFonts w:ascii="Times New Roman" w:hAnsi="Times New Roman"/>
          <w:sz w:val="24"/>
          <w:szCs w:val="24"/>
        </w:rPr>
        <w:t>‘’</w:t>
      </w:r>
      <w:r w:rsidR="00067A51" w:rsidRPr="009D3262">
        <w:rPr>
          <w:rFonts w:ascii="Times New Roman" w:hAnsi="Times New Roman"/>
          <w:sz w:val="24"/>
          <w:szCs w:val="24"/>
        </w:rPr>
        <w:t>Performance measurement, expectancy and agency theory: An experimental study</w:t>
      </w:r>
      <w:r w:rsidR="00810B12">
        <w:rPr>
          <w:rFonts w:ascii="Times New Roman" w:hAnsi="Times New Roman"/>
          <w:sz w:val="24"/>
          <w:szCs w:val="24"/>
        </w:rPr>
        <w:t>’’</w:t>
      </w:r>
      <w:r w:rsidR="00067A51" w:rsidRPr="009D3262">
        <w:rPr>
          <w:rFonts w:ascii="Times New Roman" w:hAnsi="Times New Roman"/>
          <w:sz w:val="24"/>
          <w:szCs w:val="24"/>
        </w:rPr>
        <w:t>.</w:t>
      </w:r>
      <w:proofErr w:type="gramEnd"/>
      <w:r w:rsidR="00067A51" w:rsidRPr="009D3262">
        <w:rPr>
          <w:rFonts w:ascii="Times New Roman" w:hAnsi="Times New Roman"/>
          <w:sz w:val="24"/>
          <w:szCs w:val="24"/>
        </w:rPr>
        <w:t xml:space="preserve"> </w:t>
      </w:r>
      <w:proofErr w:type="gramStart"/>
      <w:r w:rsidR="00067A51" w:rsidRPr="00810B12">
        <w:rPr>
          <w:rFonts w:ascii="Times New Roman" w:hAnsi="Times New Roman"/>
          <w:sz w:val="24"/>
          <w:szCs w:val="24"/>
        </w:rPr>
        <w:t>University of Amsterdam and Tinbergen Institute</w:t>
      </w:r>
      <w:r w:rsidR="00810B12">
        <w:rPr>
          <w:rFonts w:ascii="Times New Roman" w:hAnsi="Times New Roman"/>
          <w:i/>
          <w:sz w:val="24"/>
          <w:szCs w:val="24"/>
        </w:rPr>
        <w:t>.</w:t>
      </w:r>
      <w:proofErr w:type="gramEnd"/>
      <w:r w:rsidR="00613FB8">
        <w:rPr>
          <w:rFonts w:ascii="Times New Roman" w:hAnsi="Times New Roman"/>
          <w:sz w:val="24"/>
          <w:szCs w:val="24"/>
        </w:rPr>
        <w:t xml:space="preserve"> </w:t>
      </w:r>
      <w:r w:rsidR="00067A51" w:rsidRPr="009D3262">
        <w:rPr>
          <w:rFonts w:ascii="Times New Roman" w:hAnsi="Times New Roman"/>
          <w:sz w:val="24"/>
          <w:szCs w:val="24"/>
        </w:rPr>
        <w:t xml:space="preserve"> (November)</w:t>
      </w:r>
    </w:p>
    <w:p w:rsidR="00067A51" w:rsidRDefault="00067A51" w:rsidP="009E45D1">
      <w:pPr>
        <w:autoSpaceDE w:val="0"/>
        <w:autoSpaceDN w:val="0"/>
        <w:adjustRightInd w:val="0"/>
        <w:spacing w:after="0"/>
        <w:jc w:val="both"/>
        <w:rPr>
          <w:rFonts w:ascii="Times New Roman" w:hAnsi="Times New Roman"/>
          <w:sz w:val="24"/>
          <w:szCs w:val="24"/>
        </w:rPr>
      </w:pPr>
    </w:p>
    <w:p w:rsidR="009D2D16" w:rsidRPr="009D3262" w:rsidRDefault="009D2D16" w:rsidP="00C04D31">
      <w:pPr>
        <w:autoSpaceDE w:val="0"/>
        <w:autoSpaceDN w:val="0"/>
        <w:adjustRightInd w:val="0"/>
        <w:spacing w:after="0"/>
        <w:jc w:val="both"/>
        <w:rPr>
          <w:rFonts w:ascii="Times New Roman" w:hAnsi="Times New Roman"/>
          <w:sz w:val="24"/>
          <w:szCs w:val="24"/>
        </w:rPr>
      </w:pPr>
      <w:proofErr w:type="gramStart"/>
      <w:r w:rsidRPr="009D2D16">
        <w:rPr>
          <w:rFonts w:ascii="Times New Roman" w:hAnsi="Times New Roman"/>
          <w:sz w:val="24"/>
          <w:szCs w:val="24"/>
        </w:rPr>
        <w:t>Stroh</w:t>
      </w:r>
      <w:r w:rsidR="00745ABC">
        <w:rPr>
          <w:rFonts w:ascii="Times New Roman" w:hAnsi="Times New Roman"/>
          <w:sz w:val="24"/>
          <w:szCs w:val="24"/>
        </w:rPr>
        <w:t>,</w:t>
      </w:r>
      <w:r w:rsidRPr="009D2D16">
        <w:rPr>
          <w:rFonts w:ascii="Times New Roman" w:hAnsi="Times New Roman"/>
          <w:sz w:val="24"/>
          <w:szCs w:val="24"/>
        </w:rPr>
        <w:t xml:space="preserve"> L</w:t>
      </w:r>
      <w:r w:rsidR="00745ABC">
        <w:rPr>
          <w:rFonts w:ascii="Times New Roman" w:hAnsi="Times New Roman"/>
          <w:sz w:val="24"/>
          <w:szCs w:val="24"/>
        </w:rPr>
        <w:t>.</w:t>
      </w:r>
      <w:r w:rsidRPr="009D2D16">
        <w:rPr>
          <w:rFonts w:ascii="Times New Roman" w:hAnsi="Times New Roman"/>
          <w:sz w:val="24"/>
          <w:szCs w:val="24"/>
        </w:rPr>
        <w:t>K</w:t>
      </w:r>
      <w:r w:rsidR="00745ABC">
        <w:rPr>
          <w:rFonts w:ascii="Times New Roman" w:hAnsi="Times New Roman"/>
          <w:sz w:val="24"/>
          <w:szCs w:val="24"/>
        </w:rPr>
        <w:t>.</w:t>
      </w:r>
      <w:r w:rsidRPr="009D2D16">
        <w:rPr>
          <w:rFonts w:ascii="Times New Roman" w:hAnsi="Times New Roman"/>
          <w:sz w:val="24"/>
          <w:szCs w:val="24"/>
        </w:rPr>
        <w:t>, Brett</w:t>
      </w:r>
      <w:r w:rsidR="00745ABC">
        <w:rPr>
          <w:rFonts w:ascii="Times New Roman" w:hAnsi="Times New Roman"/>
          <w:sz w:val="24"/>
          <w:szCs w:val="24"/>
        </w:rPr>
        <w:t>,</w:t>
      </w:r>
      <w:r w:rsidRPr="009D2D16">
        <w:rPr>
          <w:rFonts w:ascii="Times New Roman" w:hAnsi="Times New Roman"/>
          <w:sz w:val="24"/>
          <w:szCs w:val="24"/>
        </w:rPr>
        <w:t xml:space="preserve"> J</w:t>
      </w:r>
      <w:r w:rsidR="00745ABC">
        <w:rPr>
          <w:rFonts w:ascii="Times New Roman" w:hAnsi="Times New Roman"/>
          <w:sz w:val="24"/>
          <w:szCs w:val="24"/>
        </w:rPr>
        <w:t>.</w:t>
      </w:r>
      <w:r w:rsidRPr="009D2D16">
        <w:rPr>
          <w:rFonts w:ascii="Times New Roman" w:hAnsi="Times New Roman"/>
          <w:sz w:val="24"/>
          <w:szCs w:val="24"/>
        </w:rPr>
        <w:t>M</w:t>
      </w:r>
      <w:r w:rsidR="00745ABC">
        <w:rPr>
          <w:rFonts w:ascii="Times New Roman" w:hAnsi="Times New Roman"/>
          <w:sz w:val="24"/>
          <w:szCs w:val="24"/>
        </w:rPr>
        <w:t>.</w:t>
      </w:r>
      <w:r w:rsidRPr="009D2D16">
        <w:rPr>
          <w:rFonts w:ascii="Times New Roman" w:hAnsi="Times New Roman"/>
          <w:sz w:val="24"/>
          <w:szCs w:val="24"/>
        </w:rPr>
        <w:t>, Baumann J</w:t>
      </w:r>
      <w:r w:rsidR="00745ABC">
        <w:rPr>
          <w:rFonts w:ascii="Times New Roman" w:hAnsi="Times New Roman"/>
          <w:sz w:val="24"/>
          <w:szCs w:val="24"/>
        </w:rPr>
        <w:t>.</w:t>
      </w:r>
      <w:r w:rsidRPr="009D2D16">
        <w:rPr>
          <w:rFonts w:ascii="Times New Roman" w:hAnsi="Times New Roman"/>
          <w:sz w:val="24"/>
          <w:szCs w:val="24"/>
        </w:rPr>
        <w:t>P</w:t>
      </w:r>
      <w:r w:rsidR="00745ABC">
        <w:rPr>
          <w:rFonts w:ascii="Times New Roman" w:hAnsi="Times New Roman"/>
          <w:sz w:val="24"/>
          <w:szCs w:val="24"/>
        </w:rPr>
        <w:t>.</w:t>
      </w:r>
      <w:r w:rsidRPr="009D2D16">
        <w:rPr>
          <w:rFonts w:ascii="Times New Roman" w:hAnsi="Times New Roman"/>
          <w:sz w:val="24"/>
          <w:szCs w:val="24"/>
        </w:rPr>
        <w:t xml:space="preserve">, </w:t>
      </w:r>
      <w:r w:rsidR="00745ABC">
        <w:rPr>
          <w:rFonts w:ascii="Times New Roman" w:hAnsi="Times New Roman"/>
          <w:sz w:val="24"/>
          <w:szCs w:val="24"/>
        </w:rPr>
        <w:t xml:space="preserve">and </w:t>
      </w:r>
      <w:r w:rsidRPr="009D2D16">
        <w:rPr>
          <w:rFonts w:ascii="Times New Roman" w:hAnsi="Times New Roman"/>
          <w:sz w:val="24"/>
          <w:szCs w:val="24"/>
        </w:rPr>
        <w:t>Reilly</w:t>
      </w:r>
      <w:r w:rsidR="00745ABC">
        <w:rPr>
          <w:rFonts w:ascii="Times New Roman" w:hAnsi="Times New Roman"/>
          <w:sz w:val="24"/>
          <w:szCs w:val="24"/>
        </w:rPr>
        <w:t>,</w:t>
      </w:r>
      <w:r w:rsidRPr="009D2D16">
        <w:rPr>
          <w:rFonts w:ascii="Times New Roman" w:hAnsi="Times New Roman"/>
          <w:sz w:val="24"/>
          <w:szCs w:val="24"/>
        </w:rPr>
        <w:t xml:space="preserve"> A</w:t>
      </w:r>
      <w:r w:rsidR="00745ABC">
        <w:rPr>
          <w:rFonts w:ascii="Times New Roman" w:hAnsi="Times New Roman"/>
          <w:sz w:val="24"/>
          <w:szCs w:val="24"/>
        </w:rPr>
        <w:t>.</w:t>
      </w:r>
      <w:r w:rsidRPr="009D2D16">
        <w:rPr>
          <w:rFonts w:ascii="Times New Roman" w:hAnsi="Times New Roman"/>
          <w:sz w:val="24"/>
          <w:szCs w:val="24"/>
        </w:rPr>
        <w:t xml:space="preserve">H. </w:t>
      </w:r>
      <w:r w:rsidR="00745ABC">
        <w:rPr>
          <w:rFonts w:ascii="Times New Roman" w:hAnsi="Times New Roman"/>
          <w:sz w:val="24"/>
          <w:szCs w:val="24"/>
        </w:rPr>
        <w:t>(</w:t>
      </w:r>
      <w:r w:rsidRPr="009D2D16">
        <w:rPr>
          <w:rFonts w:ascii="Times New Roman" w:hAnsi="Times New Roman"/>
          <w:sz w:val="24"/>
          <w:szCs w:val="24"/>
        </w:rPr>
        <w:t>1996</w:t>
      </w:r>
      <w:r w:rsidR="00745ABC">
        <w:rPr>
          <w:rFonts w:ascii="Times New Roman" w:hAnsi="Times New Roman"/>
          <w:sz w:val="24"/>
          <w:szCs w:val="24"/>
        </w:rPr>
        <w:t>)</w:t>
      </w:r>
      <w:r w:rsidRPr="009D2D16">
        <w:rPr>
          <w:rFonts w:ascii="Times New Roman" w:hAnsi="Times New Roman"/>
          <w:sz w:val="24"/>
          <w:szCs w:val="24"/>
        </w:rPr>
        <w:t>.</w:t>
      </w:r>
      <w:proofErr w:type="gramEnd"/>
      <w:r w:rsidRPr="009D2D16">
        <w:rPr>
          <w:rFonts w:ascii="Times New Roman" w:hAnsi="Times New Roman"/>
          <w:sz w:val="24"/>
          <w:szCs w:val="24"/>
        </w:rPr>
        <w:t xml:space="preserve"> Agency theory and variable pay compensation strategies. </w:t>
      </w:r>
      <w:r w:rsidRPr="009D2D16">
        <w:rPr>
          <w:rFonts w:ascii="Times New Roman" w:hAnsi="Times New Roman"/>
          <w:i/>
          <w:sz w:val="24"/>
          <w:szCs w:val="24"/>
        </w:rPr>
        <w:t>Academy of Management Journal 39</w:t>
      </w:r>
      <w:r w:rsidRPr="009D2D16">
        <w:rPr>
          <w:rFonts w:ascii="Times New Roman" w:hAnsi="Times New Roman"/>
          <w:sz w:val="24"/>
          <w:szCs w:val="24"/>
        </w:rPr>
        <w:t>:</w:t>
      </w:r>
      <w:r>
        <w:rPr>
          <w:rFonts w:ascii="Times New Roman" w:hAnsi="Times New Roman"/>
          <w:sz w:val="24"/>
          <w:szCs w:val="24"/>
        </w:rPr>
        <w:t xml:space="preserve"> </w:t>
      </w:r>
      <w:r w:rsidRPr="009D2D16">
        <w:rPr>
          <w:rFonts w:ascii="Times New Roman" w:hAnsi="Times New Roman"/>
          <w:sz w:val="24"/>
          <w:szCs w:val="24"/>
        </w:rPr>
        <w:t>751–767.</w:t>
      </w:r>
    </w:p>
    <w:p w:rsidR="009D2D16" w:rsidRDefault="009D2D16"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spellStart"/>
      <w:r w:rsidRPr="009D3262">
        <w:rPr>
          <w:rFonts w:ascii="Times New Roman" w:hAnsi="Times New Roman"/>
          <w:sz w:val="24"/>
          <w:szCs w:val="24"/>
        </w:rPr>
        <w:t>Tevlin</w:t>
      </w:r>
      <w:proofErr w:type="spellEnd"/>
      <w:r w:rsidRPr="009D3262">
        <w:rPr>
          <w:rFonts w:ascii="Times New Roman" w:hAnsi="Times New Roman"/>
          <w:sz w:val="24"/>
          <w:szCs w:val="24"/>
        </w:rPr>
        <w:t xml:space="preserve">, Stacey, 1996. CEO Incentive Contracts, Monitoring Costs, and Corporate Performance, </w:t>
      </w:r>
      <w:r w:rsidRPr="009D3262">
        <w:rPr>
          <w:rFonts w:ascii="Times New Roman" w:hAnsi="Times New Roman"/>
          <w:i/>
          <w:iCs/>
          <w:sz w:val="24"/>
          <w:szCs w:val="24"/>
        </w:rPr>
        <w:t>New England Economic Review, Federal Reserve Bank of Boston</w:t>
      </w:r>
      <w:r w:rsidRPr="009D3262">
        <w:rPr>
          <w:rFonts w:ascii="Times New Roman" w:hAnsi="Times New Roman"/>
          <w:sz w:val="24"/>
          <w:szCs w:val="24"/>
        </w:rPr>
        <w:t>.</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spellStart"/>
      <w:proofErr w:type="gramStart"/>
      <w:r w:rsidRPr="009D3262">
        <w:rPr>
          <w:rFonts w:ascii="Times New Roman" w:hAnsi="Times New Roman"/>
          <w:sz w:val="24"/>
          <w:szCs w:val="24"/>
        </w:rPr>
        <w:t>Veliyath</w:t>
      </w:r>
      <w:proofErr w:type="spellEnd"/>
      <w:r w:rsidRPr="009D3262">
        <w:rPr>
          <w:rFonts w:ascii="Times New Roman" w:hAnsi="Times New Roman"/>
          <w:sz w:val="24"/>
          <w:szCs w:val="24"/>
        </w:rPr>
        <w:t>, R., and J. W. Bishop.</w:t>
      </w:r>
      <w:proofErr w:type="gramEnd"/>
      <w:r w:rsidRPr="009D3262">
        <w:rPr>
          <w:rFonts w:ascii="Times New Roman" w:hAnsi="Times New Roman"/>
          <w:sz w:val="24"/>
          <w:szCs w:val="24"/>
        </w:rPr>
        <w:t xml:space="preserve"> 1995. Relationship between CEO compensation and firm performance: Empirical evidence of labor market norms. </w:t>
      </w:r>
      <w:r w:rsidRPr="009D3262">
        <w:rPr>
          <w:rFonts w:ascii="Times New Roman" w:hAnsi="Times New Roman"/>
          <w:i/>
          <w:iCs/>
          <w:sz w:val="24"/>
          <w:szCs w:val="24"/>
        </w:rPr>
        <w:t>The international Journal of Organizational Analysis</w:t>
      </w:r>
      <w:r w:rsidRPr="009D3262">
        <w:rPr>
          <w:rFonts w:ascii="Times New Roman" w:hAnsi="Times New Roman"/>
          <w:sz w:val="24"/>
          <w:szCs w:val="24"/>
        </w:rPr>
        <w:t xml:space="preserve"> 3(July): 268-283.</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gramStart"/>
      <w:r w:rsidRPr="009D3262">
        <w:rPr>
          <w:rFonts w:ascii="Times New Roman" w:hAnsi="Times New Roman"/>
          <w:sz w:val="24"/>
          <w:szCs w:val="24"/>
        </w:rPr>
        <w:t>Vroom, V. (1964) Work and motivation.</w:t>
      </w:r>
      <w:proofErr w:type="gramEnd"/>
      <w:r w:rsidRPr="009D3262">
        <w:rPr>
          <w:rFonts w:ascii="Times New Roman" w:hAnsi="Times New Roman"/>
          <w:sz w:val="24"/>
          <w:szCs w:val="24"/>
        </w:rPr>
        <w:t xml:space="preserve"> New York: Wiley</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Pr="009D3262" w:rsidRDefault="00067A51" w:rsidP="00C04D31">
      <w:pPr>
        <w:autoSpaceDE w:val="0"/>
        <w:autoSpaceDN w:val="0"/>
        <w:adjustRightInd w:val="0"/>
        <w:spacing w:after="0"/>
        <w:jc w:val="both"/>
        <w:rPr>
          <w:rFonts w:ascii="Times New Roman" w:hAnsi="Times New Roman"/>
          <w:sz w:val="24"/>
          <w:szCs w:val="24"/>
        </w:rPr>
      </w:pPr>
      <w:proofErr w:type="spellStart"/>
      <w:r w:rsidRPr="009D3262">
        <w:rPr>
          <w:rFonts w:ascii="Times New Roman" w:hAnsi="Times New Roman"/>
          <w:sz w:val="24"/>
          <w:szCs w:val="24"/>
        </w:rPr>
        <w:t>Wallsten</w:t>
      </w:r>
      <w:proofErr w:type="spellEnd"/>
      <w:r w:rsidRPr="009D3262">
        <w:rPr>
          <w:rFonts w:ascii="Times New Roman" w:hAnsi="Times New Roman"/>
          <w:sz w:val="24"/>
          <w:szCs w:val="24"/>
        </w:rPr>
        <w:t xml:space="preserve">, S. J. 2000. </w:t>
      </w:r>
      <w:proofErr w:type="gramStart"/>
      <w:r w:rsidRPr="009D3262">
        <w:rPr>
          <w:rFonts w:ascii="Times New Roman" w:hAnsi="Times New Roman"/>
          <w:sz w:val="24"/>
          <w:szCs w:val="24"/>
        </w:rPr>
        <w:t>‘’Executive Compensation And Firm Performance: Big Carrot, Small Stick’’.</w:t>
      </w:r>
      <w:proofErr w:type="gramEnd"/>
      <w:r w:rsidRPr="009D3262">
        <w:rPr>
          <w:rFonts w:ascii="Times New Roman" w:hAnsi="Times New Roman"/>
          <w:sz w:val="24"/>
          <w:szCs w:val="24"/>
        </w:rPr>
        <w:t xml:space="preserve"> </w:t>
      </w:r>
      <w:proofErr w:type="spellStart"/>
      <w:r w:rsidRPr="009D3262">
        <w:rPr>
          <w:rFonts w:ascii="Times New Roman" w:hAnsi="Times New Roman"/>
          <w:sz w:val="24"/>
          <w:szCs w:val="24"/>
        </w:rPr>
        <w:t>Standford</w:t>
      </w:r>
      <w:proofErr w:type="spellEnd"/>
      <w:r w:rsidRPr="009D3262">
        <w:rPr>
          <w:rFonts w:ascii="Times New Roman" w:hAnsi="Times New Roman"/>
          <w:sz w:val="24"/>
          <w:szCs w:val="24"/>
        </w:rPr>
        <w:t xml:space="preserve"> Institute for Economic Policy Research, (March)</w:t>
      </w:r>
    </w:p>
    <w:p w:rsidR="00067A51" w:rsidRPr="009D3262" w:rsidRDefault="00067A51" w:rsidP="00C04D31">
      <w:pPr>
        <w:autoSpaceDE w:val="0"/>
        <w:autoSpaceDN w:val="0"/>
        <w:adjustRightInd w:val="0"/>
        <w:spacing w:after="0"/>
        <w:jc w:val="both"/>
        <w:rPr>
          <w:rFonts w:ascii="Times New Roman" w:hAnsi="Times New Roman"/>
          <w:sz w:val="24"/>
          <w:szCs w:val="24"/>
        </w:rPr>
      </w:pPr>
    </w:p>
    <w:p w:rsidR="00067A51" w:rsidRDefault="00736C9D" w:rsidP="00C04D31">
      <w:pPr>
        <w:autoSpaceDE w:val="0"/>
        <w:autoSpaceDN w:val="0"/>
        <w:adjustRightInd w:val="0"/>
        <w:spacing w:after="0"/>
        <w:jc w:val="both"/>
        <w:rPr>
          <w:rFonts w:ascii="Times New Roman" w:hAnsi="Times New Roman"/>
          <w:sz w:val="24"/>
          <w:szCs w:val="24"/>
        </w:rPr>
      </w:pPr>
      <w:r>
        <w:rPr>
          <w:rFonts w:ascii="Times New Roman" w:hAnsi="Times New Roman"/>
          <w:sz w:val="24"/>
          <w:szCs w:val="24"/>
        </w:rPr>
        <w:t>Wang, R</w:t>
      </w:r>
      <w:r w:rsidR="006D50A6">
        <w:rPr>
          <w:rFonts w:ascii="Times New Roman" w:hAnsi="Times New Roman"/>
          <w:sz w:val="24"/>
          <w:szCs w:val="24"/>
        </w:rPr>
        <w:t>.</w:t>
      </w:r>
      <w:r>
        <w:rPr>
          <w:rFonts w:ascii="Times New Roman" w:hAnsi="Times New Roman"/>
          <w:sz w:val="24"/>
          <w:szCs w:val="24"/>
        </w:rPr>
        <w:t xml:space="preserve"> 2006. </w:t>
      </w:r>
      <w:proofErr w:type="gramStart"/>
      <w:r>
        <w:rPr>
          <w:rFonts w:ascii="Times New Roman" w:hAnsi="Times New Roman"/>
          <w:sz w:val="24"/>
          <w:szCs w:val="24"/>
        </w:rPr>
        <w:t>Executive Incentives and Financial Constraints.</w:t>
      </w:r>
      <w:proofErr w:type="gramEnd"/>
      <w:r>
        <w:rPr>
          <w:rFonts w:ascii="Times New Roman" w:hAnsi="Times New Roman"/>
          <w:sz w:val="24"/>
          <w:szCs w:val="24"/>
        </w:rPr>
        <w:t xml:space="preserve"> </w:t>
      </w:r>
      <w:r w:rsidRPr="00736C9D">
        <w:rPr>
          <w:rFonts w:ascii="Times New Roman" w:hAnsi="Times New Roman"/>
          <w:sz w:val="24"/>
          <w:szCs w:val="24"/>
        </w:rPr>
        <w:t>Mason School of Business, College of William and Mary</w:t>
      </w:r>
      <w:r>
        <w:rPr>
          <w:rFonts w:ascii="Times New Roman" w:hAnsi="Times New Roman"/>
          <w:sz w:val="24"/>
          <w:szCs w:val="24"/>
        </w:rPr>
        <w:t xml:space="preserve"> (August)</w:t>
      </w:r>
    </w:p>
    <w:p w:rsidR="00BA3E31" w:rsidRDefault="00BA3E31" w:rsidP="00C04D31">
      <w:pPr>
        <w:autoSpaceDE w:val="0"/>
        <w:autoSpaceDN w:val="0"/>
        <w:adjustRightInd w:val="0"/>
        <w:spacing w:after="0"/>
        <w:jc w:val="both"/>
        <w:rPr>
          <w:rFonts w:ascii="Times New Roman" w:hAnsi="Times New Roman"/>
          <w:sz w:val="24"/>
          <w:szCs w:val="24"/>
        </w:rPr>
      </w:pPr>
    </w:p>
    <w:p w:rsidR="003401B8" w:rsidRDefault="00BA3E31" w:rsidP="00BA3E31">
      <w:pPr>
        <w:autoSpaceDE w:val="0"/>
        <w:autoSpaceDN w:val="0"/>
        <w:adjustRightInd w:val="0"/>
        <w:spacing w:after="0"/>
        <w:jc w:val="both"/>
        <w:rPr>
          <w:rFonts w:ascii="Times New Roman" w:hAnsi="Times New Roman"/>
          <w:sz w:val="24"/>
          <w:szCs w:val="24"/>
        </w:rPr>
      </w:pPr>
      <w:r>
        <w:rPr>
          <w:rFonts w:ascii="Times New Roman" w:hAnsi="Times New Roman"/>
          <w:sz w:val="24"/>
          <w:szCs w:val="24"/>
        </w:rPr>
        <w:t>Wikipedia:</w:t>
      </w:r>
      <w:r w:rsidRPr="00BA3E31">
        <w:t xml:space="preserve"> </w:t>
      </w:r>
      <w:hyperlink r:id="rId15" w:history="1">
        <w:r>
          <w:rPr>
            <w:rStyle w:val="Hyperlink"/>
          </w:rPr>
          <w:t>http://en.wikipedia.org/wiki/Share_price</w:t>
        </w:r>
      </w:hyperlink>
    </w:p>
    <w:p w:rsidR="00B42F57" w:rsidRDefault="00B42F57" w:rsidP="009E45D1">
      <w:pPr>
        <w:autoSpaceDE w:val="0"/>
        <w:autoSpaceDN w:val="0"/>
        <w:adjustRightInd w:val="0"/>
        <w:spacing w:after="0" w:line="360" w:lineRule="auto"/>
        <w:jc w:val="both"/>
        <w:rPr>
          <w:rFonts w:ascii="Times New Roman" w:hAnsi="Times New Roman"/>
          <w:sz w:val="24"/>
          <w:szCs w:val="24"/>
        </w:rPr>
      </w:pPr>
    </w:p>
    <w:p w:rsidR="00D225B4" w:rsidRDefault="00D225B4" w:rsidP="009E45D1">
      <w:pPr>
        <w:autoSpaceDE w:val="0"/>
        <w:autoSpaceDN w:val="0"/>
        <w:adjustRightInd w:val="0"/>
        <w:spacing w:after="0" w:line="360" w:lineRule="auto"/>
        <w:jc w:val="both"/>
        <w:rPr>
          <w:rFonts w:ascii="Times New Roman" w:hAnsi="Times New Roman"/>
          <w:sz w:val="24"/>
          <w:szCs w:val="24"/>
        </w:rPr>
      </w:pPr>
    </w:p>
    <w:p w:rsidR="00D225B4" w:rsidRDefault="00D225B4" w:rsidP="009E45D1">
      <w:pPr>
        <w:autoSpaceDE w:val="0"/>
        <w:autoSpaceDN w:val="0"/>
        <w:adjustRightInd w:val="0"/>
        <w:spacing w:after="0" w:line="360" w:lineRule="auto"/>
        <w:jc w:val="both"/>
        <w:rPr>
          <w:rFonts w:ascii="Times New Roman" w:hAnsi="Times New Roman"/>
          <w:sz w:val="24"/>
          <w:szCs w:val="24"/>
        </w:rPr>
      </w:pPr>
    </w:p>
    <w:p w:rsidR="00D225B4" w:rsidRDefault="00D225B4" w:rsidP="009E45D1">
      <w:pPr>
        <w:autoSpaceDE w:val="0"/>
        <w:autoSpaceDN w:val="0"/>
        <w:adjustRightInd w:val="0"/>
        <w:spacing w:after="0" w:line="360" w:lineRule="auto"/>
        <w:jc w:val="both"/>
        <w:rPr>
          <w:rFonts w:ascii="Times New Roman" w:hAnsi="Times New Roman"/>
          <w:sz w:val="24"/>
          <w:szCs w:val="24"/>
        </w:rPr>
      </w:pPr>
    </w:p>
    <w:p w:rsidR="00D225B4" w:rsidRDefault="00D225B4" w:rsidP="009E45D1">
      <w:pPr>
        <w:autoSpaceDE w:val="0"/>
        <w:autoSpaceDN w:val="0"/>
        <w:adjustRightInd w:val="0"/>
        <w:spacing w:after="0" w:line="360" w:lineRule="auto"/>
        <w:jc w:val="both"/>
        <w:rPr>
          <w:rFonts w:ascii="Times New Roman" w:hAnsi="Times New Roman"/>
          <w:sz w:val="24"/>
          <w:szCs w:val="24"/>
        </w:rPr>
      </w:pPr>
    </w:p>
    <w:p w:rsidR="00373AC7" w:rsidRPr="00373AC7" w:rsidRDefault="00373AC7" w:rsidP="00373AC7">
      <w:pPr>
        <w:autoSpaceDE w:val="0"/>
        <w:autoSpaceDN w:val="0"/>
        <w:adjustRightInd w:val="0"/>
        <w:spacing w:after="0" w:line="360" w:lineRule="auto"/>
        <w:jc w:val="center"/>
        <w:rPr>
          <w:rFonts w:ascii="Times New Roman" w:hAnsi="Times New Roman"/>
          <w:b/>
          <w:sz w:val="32"/>
          <w:szCs w:val="32"/>
        </w:rPr>
      </w:pPr>
      <w:r w:rsidRPr="00373AC7">
        <w:rPr>
          <w:rFonts w:ascii="Times New Roman" w:hAnsi="Times New Roman"/>
          <w:b/>
          <w:sz w:val="32"/>
          <w:szCs w:val="32"/>
        </w:rPr>
        <w:t>Appendixes</w:t>
      </w:r>
    </w:p>
    <w:p w:rsidR="00373AC7" w:rsidRDefault="00373AC7" w:rsidP="009E45D1">
      <w:pPr>
        <w:autoSpaceDE w:val="0"/>
        <w:autoSpaceDN w:val="0"/>
        <w:adjustRightInd w:val="0"/>
        <w:spacing w:after="0" w:line="360" w:lineRule="auto"/>
        <w:jc w:val="both"/>
        <w:rPr>
          <w:rFonts w:ascii="Times New Roman" w:hAnsi="Times New Roman"/>
          <w:sz w:val="24"/>
          <w:szCs w:val="24"/>
        </w:rPr>
      </w:pPr>
    </w:p>
    <w:p w:rsidR="00490E52" w:rsidRDefault="00E22F04" w:rsidP="000958BC">
      <w:pPr>
        <w:autoSpaceDE w:val="0"/>
        <w:autoSpaceDN w:val="0"/>
        <w:adjustRightInd w:val="0"/>
        <w:spacing w:after="0" w:line="360" w:lineRule="auto"/>
        <w:jc w:val="center"/>
        <w:rPr>
          <w:szCs w:val="24"/>
        </w:rPr>
      </w:pPr>
      <w:r w:rsidRPr="002406D2">
        <w:rPr>
          <w:szCs w:val="24"/>
        </w:rPr>
        <w:pict>
          <v:shape id="_x0000_i1029" type="#_x0000_t75" style="width:415pt;height:252.7pt">
            <v:imagedata r:id="rId16" o:title=""/>
          </v:shape>
        </w:pict>
      </w:r>
    </w:p>
    <w:p w:rsidR="00632867" w:rsidRDefault="00632867" w:rsidP="00632867">
      <w:pPr>
        <w:spacing w:after="0" w:line="240" w:lineRule="auto"/>
        <w:rPr>
          <w:szCs w:val="24"/>
        </w:rPr>
      </w:pPr>
    </w:p>
    <w:p w:rsidR="00632867" w:rsidRDefault="00632867" w:rsidP="00EF6BF5">
      <w:pPr>
        <w:spacing w:after="0" w:line="240" w:lineRule="auto"/>
        <w:jc w:val="center"/>
        <w:rPr>
          <w:szCs w:val="24"/>
        </w:rPr>
      </w:pPr>
    </w:p>
    <w:p w:rsidR="00EF6BF5" w:rsidRDefault="00EF6BF5" w:rsidP="00BF71C6">
      <w:pPr>
        <w:spacing w:after="0" w:line="240" w:lineRule="auto"/>
        <w:rPr>
          <w:szCs w:val="24"/>
        </w:rPr>
      </w:pPr>
    </w:p>
    <w:p w:rsidR="00BF71C6" w:rsidRDefault="00BF71C6" w:rsidP="00BF71C6">
      <w:pPr>
        <w:spacing w:after="0" w:line="240" w:lineRule="auto"/>
        <w:rPr>
          <w:szCs w:val="24"/>
        </w:rPr>
      </w:pPr>
    </w:p>
    <w:p w:rsidR="00BF71C6" w:rsidRDefault="00BF71C6" w:rsidP="00BF71C6">
      <w:pPr>
        <w:spacing w:after="0" w:line="240" w:lineRule="auto"/>
        <w:rPr>
          <w:szCs w:val="24"/>
        </w:rPr>
      </w:pPr>
    </w:p>
    <w:tbl>
      <w:tblPr>
        <w:tblW w:w="8661" w:type="dxa"/>
        <w:tblInd w:w="94" w:type="dxa"/>
        <w:tblLook w:val="04A0"/>
      </w:tblPr>
      <w:tblGrid>
        <w:gridCol w:w="1963"/>
        <w:gridCol w:w="1252"/>
        <w:gridCol w:w="1489"/>
        <w:gridCol w:w="1252"/>
        <w:gridCol w:w="1334"/>
        <w:gridCol w:w="1371"/>
      </w:tblGrid>
      <w:tr w:rsidR="00EF6BF5" w:rsidRPr="00EF6BF5" w:rsidTr="00BF71C6">
        <w:trPr>
          <w:trHeight w:val="435"/>
        </w:trPr>
        <w:tc>
          <w:tcPr>
            <w:tcW w:w="8661"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EF6BF5" w:rsidRPr="00EF6BF5" w:rsidRDefault="00EF6BF5" w:rsidP="00EF6BF5">
            <w:pPr>
              <w:spacing w:after="0" w:line="240" w:lineRule="auto"/>
              <w:jc w:val="center"/>
              <w:rPr>
                <w:rFonts w:ascii="Tahoma" w:hAnsi="Tahoma" w:cs="Tahoma"/>
                <w:color w:val="000000"/>
                <w:sz w:val="20"/>
                <w:szCs w:val="20"/>
                <w:lang w:eastAsia="el-GR"/>
              </w:rPr>
            </w:pPr>
            <w:r w:rsidRPr="00EF6BF5">
              <w:rPr>
                <w:rFonts w:ascii="Tahoma" w:hAnsi="Tahoma" w:cs="Tahoma"/>
                <w:b/>
                <w:bCs/>
                <w:i/>
                <w:iCs/>
                <w:color w:val="000000"/>
                <w:sz w:val="20"/>
                <w:szCs w:val="20"/>
                <w:lang w:eastAsia="el-GR"/>
              </w:rPr>
              <w:t xml:space="preserve">TABLE </w:t>
            </w:r>
            <w:r w:rsidR="00BA10D1">
              <w:rPr>
                <w:rFonts w:ascii="Tahoma" w:hAnsi="Tahoma" w:cs="Tahoma"/>
                <w:b/>
                <w:bCs/>
                <w:i/>
                <w:iCs/>
                <w:color w:val="000000"/>
                <w:sz w:val="20"/>
                <w:szCs w:val="20"/>
                <w:lang w:eastAsia="el-GR"/>
              </w:rPr>
              <w:t>20</w:t>
            </w:r>
            <w:r w:rsidRPr="00EF6BF5">
              <w:rPr>
                <w:rFonts w:ascii="Tahoma" w:hAnsi="Tahoma" w:cs="Tahoma"/>
                <w:color w:val="000000"/>
                <w:sz w:val="20"/>
                <w:szCs w:val="20"/>
                <w:lang w:eastAsia="el-GR"/>
              </w:rPr>
              <w:t>:1992 - 2001 Small Firms Market Value</w:t>
            </w:r>
          </w:p>
        </w:tc>
      </w:tr>
      <w:tr w:rsidR="00EF6BF5" w:rsidRPr="00EF6BF5" w:rsidTr="00BF71C6">
        <w:trPr>
          <w:trHeight w:val="270"/>
        </w:trPr>
        <w:tc>
          <w:tcPr>
            <w:tcW w:w="1963" w:type="dxa"/>
            <w:tcBorders>
              <w:top w:val="nil"/>
              <w:left w:val="single" w:sz="8" w:space="0" w:color="auto"/>
              <w:bottom w:val="single" w:sz="8" w:space="0" w:color="auto"/>
              <w:right w:val="single" w:sz="4" w:space="0" w:color="auto"/>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VARIABLES</w:t>
            </w:r>
          </w:p>
        </w:tc>
        <w:tc>
          <w:tcPr>
            <w:tcW w:w="6698" w:type="dxa"/>
            <w:gridSpan w:val="5"/>
            <w:tcBorders>
              <w:top w:val="single" w:sz="8" w:space="0" w:color="auto"/>
              <w:left w:val="nil"/>
              <w:bottom w:val="single" w:sz="4" w:space="0" w:color="auto"/>
              <w:right w:val="single" w:sz="8" w:space="0" w:color="000000"/>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i/>
                <w:iCs/>
                <w:sz w:val="20"/>
                <w:szCs w:val="20"/>
                <w:lang w:eastAsia="el-GR"/>
              </w:rPr>
            </w:pPr>
            <w:r w:rsidRPr="00EF6BF5">
              <w:rPr>
                <w:rFonts w:ascii="Tahoma" w:hAnsi="Tahoma" w:cs="Tahoma"/>
                <w:b/>
                <w:bCs/>
                <w:i/>
                <w:iCs/>
                <w:sz w:val="20"/>
                <w:szCs w:val="20"/>
                <w:lang w:eastAsia="el-GR"/>
              </w:rPr>
              <w:t>CEO Compensation per respective measure</w:t>
            </w:r>
          </w:p>
        </w:tc>
      </w:tr>
      <w:tr w:rsidR="00EF6BF5" w:rsidRPr="00EF6BF5" w:rsidTr="00BF71C6">
        <w:trPr>
          <w:trHeight w:val="315"/>
        </w:trPr>
        <w:tc>
          <w:tcPr>
            <w:tcW w:w="1963"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Net Income</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right"/>
              <w:rPr>
                <w:rFonts w:cs="Calibri"/>
                <w:color w:val="000000"/>
                <w:lang w:val="el-GR" w:eastAsia="el-GR"/>
              </w:rPr>
            </w:pPr>
            <w:r w:rsidRPr="00EF6BF5">
              <w:rPr>
                <w:rFonts w:cs="Calibri"/>
                <w:color w:val="000000"/>
                <w:lang w:val="el-GR" w:eastAsia="el-GR"/>
              </w:rPr>
              <w:t>5.662***</w:t>
            </w:r>
          </w:p>
        </w:tc>
        <w:tc>
          <w:tcPr>
            <w:tcW w:w="1489"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252"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right"/>
              <w:rPr>
                <w:rFonts w:cs="Calibri"/>
                <w:color w:val="000000"/>
                <w:lang w:val="el-GR" w:eastAsia="el-GR"/>
              </w:rPr>
            </w:pPr>
            <w:r w:rsidRPr="00EF6BF5">
              <w:rPr>
                <w:rFonts w:cs="Calibri"/>
                <w:color w:val="000000"/>
                <w:lang w:val="el-GR" w:eastAsia="el-GR"/>
              </w:rPr>
              <w:t>5.072***</w:t>
            </w:r>
          </w:p>
        </w:tc>
        <w:tc>
          <w:tcPr>
            <w:tcW w:w="1371" w:type="dxa"/>
            <w:tcBorders>
              <w:top w:val="single" w:sz="4" w:space="0" w:color="auto"/>
              <w:left w:val="nil"/>
              <w:bottom w:val="nil"/>
              <w:right w:val="single" w:sz="8" w:space="0" w:color="auto"/>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r>
      <w:tr w:rsidR="00EF6BF5" w:rsidRPr="00EF6BF5" w:rsidTr="00BF71C6">
        <w:trPr>
          <w:trHeight w:val="315"/>
        </w:trPr>
        <w:tc>
          <w:tcPr>
            <w:tcW w:w="1963"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 </w:t>
            </w:r>
          </w:p>
        </w:tc>
        <w:tc>
          <w:tcPr>
            <w:tcW w:w="1252"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cs="Calibri"/>
                <w:color w:val="000000"/>
                <w:lang w:val="el-GR" w:eastAsia="el-GR"/>
              </w:rPr>
            </w:pPr>
            <w:r w:rsidRPr="003A1734">
              <w:rPr>
                <w:rFonts w:ascii="Tahoma" w:hAnsi="Tahoma" w:cs="Tahoma"/>
                <w:sz w:val="16"/>
                <w:szCs w:val="16"/>
                <w:lang w:val="el-GR" w:eastAsia="el-GR"/>
              </w:rPr>
              <w:t>(1.740)</w:t>
            </w:r>
          </w:p>
        </w:tc>
        <w:tc>
          <w:tcPr>
            <w:tcW w:w="1489"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 </w:t>
            </w:r>
          </w:p>
        </w:tc>
        <w:tc>
          <w:tcPr>
            <w:tcW w:w="1252"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3A1734">
              <w:rPr>
                <w:rFonts w:ascii="Tahoma" w:hAnsi="Tahoma" w:cs="Tahoma"/>
                <w:sz w:val="16"/>
                <w:szCs w:val="16"/>
                <w:lang w:val="el-GR" w:eastAsia="el-GR"/>
              </w:rPr>
              <w:t>(1.778)</w:t>
            </w:r>
          </w:p>
        </w:tc>
        <w:tc>
          <w:tcPr>
            <w:tcW w:w="1371" w:type="dxa"/>
            <w:tcBorders>
              <w:top w:val="nil"/>
              <w:left w:val="nil"/>
              <w:bottom w:val="nil"/>
              <w:right w:val="single" w:sz="8" w:space="0" w:color="auto"/>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r>
      <w:tr w:rsidR="00EF6BF5" w:rsidRPr="00EF6BF5" w:rsidTr="00BF71C6">
        <w:trPr>
          <w:trHeight w:val="315"/>
        </w:trPr>
        <w:tc>
          <w:tcPr>
            <w:tcW w:w="1963"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Stock Price</w:t>
            </w:r>
          </w:p>
        </w:tc>
        <w:tc>
          <w:tcPr>
            <w:tcW w:w="1252"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489" w:type="dxa"/>
            <w:tcBorders>
              <w:top w:val="nil"/>
              <w:left w:val="nil"/>
              <w:bottom w:val="nil"/>
              <w:right w:val="nil"/>
            </w:tcBorders>
            <w:shd w:val="clear" w:color="000000" w:fill="FFFFFF"/>
            <w:noWrap/>
            <w:vAlign w:val="bottom"/>
            <w:hideMark/>
          </w:tcPr>
          <w:p w:rsidR="00EF6BF5" w:rsidRPr="00EF6BF5" w:rsidRDefault="000A1189" w:rsidP="000A1189">
            <w:pPr>
              <w:spacing w:after="0" w:line="240" w:lineRule="auto"/>
              <w:jc w:val="center"/>
              <w:rPr>
                <w:rFonts w:cs="Calibri"/>
                <w:color w:val="000000"/>
                <w:lang w:val="el-GR" w:eastAsia="el-GR"/>
              </w:rPr>
            </w:pPr>
            <w:r>
              <w:rPr>
                <w:rFonts w:cs="Calibri"/>
                <w:color w:val="000000"/>
                <w:lang w:eastAsia="el-GR"/>
              </w:rPr>
              <w:t xml:space="preserve">   </w:t>
            </w:r>
            <w:r w:rsidR="00EF6BF5" w:rsidRPr="00EF6BF5">
              <w:rPr>
                <w:rFonts w:cs="Calibri"/>
                <w:color w:val="000000"/>
                <w:lang w:val="el-GR" w:eastAsia="el-GR"/>
              </w:rPr>
              <w:t>29.03***</w:t>
            </w:r>
          </w:p>
        </w:tc>
        <w:tc>
          <w:tcPr>
            <w:tcW w:w="1252"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right"/>
              <w:rPr>
                <w:rFonts w:cs="Calibri"/>
                <w:color w:val="000000"/>
                <w:lang w:val="el-GR" w:eastAsia="el-GR"/>
              </w:rPr>
            </w:pPr>
            <w:r w:rsidRPr="00EF6BF5">
              <w:rPr>
                <w:rFonts w:cs="Calibri"/>
                <w:color w:val="000000"/>
                <w:lang w:val="el-GR" w:eastAsia="el-GR"/>
              </w:rPr>
              <w:t>26.27**</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26.80**</w:t>
            </w:r>
          </w:p>
        </w:tc>
      </w:tr>
      <w:tr w:rsidR="00EF6BF5" w:rsidRPr="00EF6BF5" w:rsidTr="00BF71C6">
        <w:trPr>
          <w:trHeight w:val="315"/>
        </w:trPr>
        <w:tc>
          <w:tcPr>
            <w:tcW w:w="1963"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 </w:t>
            </w:r>
          </w:p>
        </w:tc>
        <w:tc>
          <w:tcPr>
            <w:tcW w:w="1252"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3A1734">
              <w:rPr>
                <w:rFonts w:ascii="Tahoma" w:hAnsi="Tahoma" w:cs="Tahoma"/>
                <w:sz w:val="16"/>
                <w:szCs w:val="16"/>
                <w:lang w:val="el-GR" w:eastAsia="el-GR"/>
              </w:rPr>
              <w:t>(10.65)</w:t>
            </w:r>
          </w:p>
        </w:tc>
        <w:tc>
          <w:tcPr>
            <w:tcW w:w="1252"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3A1734">
              <w:rPr>
                <w:rFonts w:ascii="Tahoma" w:hAnsi="Tahoma" w:cs="Tahoma"/>
                <w:sz w:val="16"/>
                <w:szCs w:val="16"/>
                <w:lang w:val="el-GR" w:eastAsia="el-GR"/>
              </w:rPr>
              <w:t>(10.58)</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3A1734">
              <w:rPr>
                <w:rFonts w:ascii="Tahoma" w:hAnsi="Tahoma" w:cs="Tahoma"/>
                <w:sz w:val="16"/>
                <w:szCs w:val="16"/>
                <w:lang w:val="el-GR" w:eastAsia="el-GR"/>
              </w:rPr>
              <w:t>(11.14)</w:t>
            </w:r>
          </w:p>
        </w:tc>
      </w:tr>
      <w:tr w:rsidR="00EF6BF5" w:rsidRPr="00EF6BF5" w:rsidTr="00BF71C6">
        <w:trPr>
          <w:trHeight w:val="315"/>
        </w:trPr>
        <w:tc>
          <w:tcPr>
            <w:tcW w:w="1963" w:type="dxa"/>
            <w:vMerge w:val="restart"/>
            <w:tcBorders>
              <w:top w:val="nil"/>
              <w:left w:val="single" w:sz="8" w:space="0" w:color="auto"/>
              <w:bottom w:val="single" w:sz="8" w:space="0" w:color="000000"/>
              <w:right w:val="single" w:sz="4" w:space="0" w:color="auto"/>
            </w:tcBorders>
            <w:shd w:val="clear" w:color="000000" w:fill="FFFFFF"/>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Earnings  per Share</w:t>
            </w:r>
          </w:p>
        </w:tc>
        <w:tc>
          <w:tcPr>
            <w:tcW w:w="1252"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489"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161.3</w:t>
            </w:r>
          </w:p>
        </w:tc>
        <w:tc>
          <w:tcPr>
            <w:tcW w:w="1334" w:type="dxa"/>
            <w:tcBorders>
              <w:top w:val="nil"/>
              <w:left w:val="nil"/>
              <w:bottom w:val="nil"/>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77.06</w:t>
            </w:r>
          </w:p>
        </w:tc>
      </w:tr>
      <w:tr w:rsidR="00EF6BF5" w:rsidRPr="00EF6BF5" w:rsidTr="00BF71C6">
        <w:trPr>
          <w:trHeight w:val="315"/>
        </w:trPr>
        <w:tc>
          <w:tcPr>
            <w:tcW w:w="1963" w:type="dxa"/>
            <w:vMerge/>
            <w:tcBorders>
              <w:top w:val="nil"/>
              <w:left w:val="single" w:sz="8" w:space="0" w:color="auto"/>
              <w:bottom w:val="single" w:sz="4" w:space="0" w:color="auto"/>
              <w:right w:val="single" w:sz="4" w:space="0" w:color="auto"/>
            </w:tcBorders>
            <w:vAlign w:val="center"/>
            <w:hideMark/>
          </w:tcPr>
          <w:p w:rsidR="00EF6BF5" w:rsidRPr="00EF6BF5" w:rsidRDefault="00EF6BF5" w:rsidP="00EF6BF5">
            <w:pPr>
              <w:spacing w:after="0" w:line="240" w:lineRule="auto"/>
              <w:rPr>
                <w:rFonts w:ascii="Tahoma" w:hAnsi="Tahoma" w:cs="Tahoma"/>
                <w:b/>
                <w:bCs/>
                <w:sz w:val="20"/>
                <w:szCs w:val="20"/>
                <w:lang w:val="el-GR" w:eastAsia="el-GR"/>
              </w:rPr>
            </w:pPr>
          </w:p>
        </w:tc>
        <w:tc>
          <w:tcPr>
            <w:tcW w:w="1252" w:type="dxa"/>
            <w:tcBorders>
              <w:top w:val="nil"/>
              <w:left w:val="nil"/>
              <w:bottom w:val="single" w:sz="4" w:space="0" w:color="auto"/>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489" w:type="dxa"/>
            <w:tcBorders>
              <w:top w:val="nil"/>
              <w:left w:val="nil"/>
              <w:bottom w:val="single" w:sz="4" w:space="0" w:color="auto"/>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252"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3A1734">
              <w:rPr>
                <w:rFonts w:ascii="Tahoma" w:hAnsi="Tahoma" w:cs="Tahoma"/>
                <w:sz w:val="16"/>
                <w:szCs w:val="16"/>
                <w:lang w:val="el-GR" w:eastAsia="el-GR"/>
              </w:rPr>
              <w:t>(106.3)</w:t>
            </w:r>
          </w:p>
        </w:tc>
        <w:tc>
          <w:tcPr>
            <w:tcW w:w="1334" w:type="dxa"/>
            <w:tcBorders>
              <w:top w:val="nil"/>
              <w:left w:val="nil"/>
              <w:bottom w:val="single" w:sz="4" w:space="0" w:color="auto"/>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371" w:type="dxa"/>
            <w:tcBorders>
              <w:top w:val="nil"/>
              <w:left w:val="nil"/>
              <w:bottom w:val="single" w:sz="4" w:space="0" w:color="auto"/>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3A1734">
              <w:rPr>
                <w:rFonts w:ascii="Tahoma" w:hAnsi="Tahoma" w:cs="Tahoma"/>
                <w:sz w:val="16"/>
                <w:szCs w:val="16"/>
                <w:lang w:val="el-GR" w:eastAsia="el-GR"/>
              </w:rPr>
              <w:t>(111.8)</w:t>
            </w:r>
          </w:p>
        </w:tc>
      </w:tr>
      <w:tr w:rsidR="00EF6BF5" w:rsidRPr="00EF6BF5" w:rsidTr="00BF71C6">
        <w:trPr>
          <w:trHeight w:val="315"/>
        </w:trPr>
        <w:tc>
          <w:tcPr>
            <w:tcW w:w="1963" w:type="dxa"/>
            <w:tcBorders>
              <w:top w:val="single" w:sz="4" w:space="0" w:color="auto"/>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Constant</w:t>
            </w:r>
          </w:p>
        </w:tc>
        <w:tc>
          <w:tcPr>
            <w:tcW w:w="1252" w:type="dxa"/>
            <w:tcBorders>
              <w:top w:val="single"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-542,142***</w:t>
            </w:r>
          </w:p>
        </w:tc>
        <w:tc>
          <w:tcPr>
            <w:tcW w:w="1489" w:type="dxa"/>
            <w:tcBorders>
              <w:top w:val="single"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-544,460***</w:t>
            </w:r>
          </w:p>
        </w:tc>
        <w:tc>
          <w:tcPr>
            <w:tcW w:w="1252" w:type="dxa"/>
            <w:tcBorders>
              <w:top w:val="single"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-630,581***</w:t>
            </w:r>
          </w:p>
        </w:tc>
        <w:tc>
          <w:tcPr>
            <w:tcW w:w="1334" w:type="dxa"/>
            <w:tcBorders>
              <w:top w:val="single"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-463,061***</w:t>
            </w:r>
          </w:p>
        </w:tc>
        <w:tc>
          <w:tcPr>
            <w:tcW w:w="1371" w:type="dxa"/>
            <w:tcBorders>
              <w:top w:val="single" w:sz="4" w:space="0" w:color="auto"/>
              <w:left w:val="nil"/>
              <w:bottom w:val="nil"/>
              <w:right w:val="single" w:sz="8" w:space="0" w:color="auto"/>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-547,119***</w:t>
            </w:r>
          </w:p>
        </w:tc>
      </w:tr>
      <w:tr w:rsidR="00EF6BF5" w:rsidRPr="00EF6BF5" w:rsidTr="00BF71C6">
        <w:trPr>
          <w:trHeight w:val="315"/>
        </w:trPr>
        <w:tc>
          <w:tcPr>
            <w:tcW w:w="1963" w:type="dxa"/>
            <w:tcBorders>
              <w:top w:val="nil"/>
              <w:left w:val="single" w:sz="8" w:space="0" w:color="auto"/>
              <w:bottom w:val="dashed" w:sz="4"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252" w:type="dxa"/>
            <w:tcBorders>
              <w:top w:val="nil"/>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(153,429)</w:t>
            </w:r>
          </w:p>
        </w:tc>
        <w:tc>
          <w:tcPr>
            <w:tcW w:w="1489" w:type="dxa"/>
            <w:tcBorders>
              <w:top w:val="nil"/>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(156,883)</w:t>
            </w:r>
          </w:p>
        </w:tc>
        <w:tc>
          <w:tcPr>
            <w:tcW w:w="1252" w:type="dxa"/>
            <w:tcBorders>
              <w:top w:val="nil"/>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(153,002)</w:t>
            </w:r>
          </w:p>
        </w:tc>
        <w:tc>
          <w:tcPr>
            <w:tcW w:w="1334" w:type="dxa"/>
            <w:tcBorders>
              <w:top w:val="nil"/>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(157,822)</w:t>
            </w:r>
          </w:p>
        </w:tc>
        <w:tc>
          <w:tcPr>
            <w:tcW w:w="1371" w:type="dxa"/>
            <w:tcBorders>
              <w:top w:val="nil"/>
              <w:left w:val="nil"/>
              <w:bottom w:val="dashed" w:sz="4" w:space="0" w:color="auto"/>
              <w:right w:val="single" w:sz="8" w:space="0" w:color="auto"/>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(157,055)</w:t>
            </w:r>
          </w:p>
        </w:tc>
      </w:tr>
      <w:tr w:rsidR="00EF6BF5" w:rsidRPr="00EF6BF5" w:rsidTr="00BF71C6">
        <w:trPr>
          <w:trHeight w:val="315"/>
        </w:trPr>
        <w:tc>
          <w:tcPr>
            <w:tcW w:w="1963"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Observations</w:t>
            </w:r>
          </w:p>
        </w:tc>
        <w:tc>
          <w:tcPr>
            <w:tcW w:w="1252" w:type="dxa"/>
            <w:tcBorders>
              <w:top w:val="dashed"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429</w:t>
            </w:r>
          </w:p>
        </w:tc>
        <w:tc>
          <w:tcPr>
            <w:tcW w:w="1489" w:type="dxa"/>
            <w:tcBorders>
              <w:top w:val="dashed"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418</w:t>
            </w:r>
          </w:p>
        </w:tc>
        <w:tc>
          <w:tcPr>
            <w:tcW w:w="1252" w:type="dxa"/>
            <w:tcBorders>
              <w:top w:val="dashed"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424</w:t>
            </w:r>
          </w:p>
        </w:tc>
        <w:tc>
          <w:tcPr>
            <w:tcW w:w="1334" w:type="dxa"/>
            <w:tcBorders>
              <w:top w:val="dashed"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418</w:t>
            </w:r>
          </w:p>
        </w:tc>
        <w:tc>
          <w:tcPr>
            <w:tcW w:w="1371" w:type="dxa"/>
            <w:tcBorders>
              <w:top w:val="dashed" w:sz="4" w:space="0" w:color="auto"/>
              <w:left w:val="nil"/>
              <w:bottom w:val="nil"/>
              <w:right w:val="single" w:sz="8" w:space="0" w:color="auto"/>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417</w:t>
            </w:r>
          </w:p>
        </w:tc>
      </w:tr>
      <w:tr w:rsidR="00EF6BF5" w:rsidRPr="00EF6BF5" w:rsidTr="00BF71C6">
        <w:trPr>
          <w:trHeight w:val="315"/>
        </w:trPr>
        <w:tc>
          <w:tcPr>
            <w:tcW w:w="1963" w:type="dxa"/>
            <w:tcBorders>
              <w:top w:val="nil"/>
              <w:left w:val="single" w:sz="8" w:space="0" w:color="auto"/>
              <w:bottom w:val="single" w:sz="8"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Correlation</w:t>
            </w:r>
          </w:p>
        </w:tc>
        <w:tc>
          <w:tcPr>
            <w:tcW w:w="1252" w:type="dxa"/>
            <w:tcBorders>
              <w:top w:val="dashed" w:sz="4" w:space="0" w:color="auto"/>
              <w:left w:val="nil"/>
              <w:bottom w:val="single" w:sz="8" w:space="0" w:color="auto"/>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489" w:type="dxa"/>
            <w:tcBorders>
              <w:top w:val="dashed" w:sz="4" w:space="0" w:color="auto"/>
              <w:left w:val="nil"/>
              <w:bottom w:val="single" w:sz="8" w:space="0" w:color="auto"/>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252" w:type="dxa"/>
            <w:tcBorders>
              <w:top w:val="dashed" w:sz="4" w:space="0" w:color="auto"/>
              <w:left w:val="nil"/>
              <w:bottom w:val="single" w:sz="8" w:space="0" w:color="auto"/>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 </w:t>
            </w:r>
          </w:p>
        </w:tc>
        <w:tc>
          <w:tcPr>
            <w:tcW w:w="1334" w:type="dxa"/>
            <w:tcBorders>
              <w:top w:val="dashed" w:sz="4" w:space="0" w:color="auto"/>
              <w:left w:val="nil"/>
              <w:bottom w:val="single" w:sz="8" w:space="0" w:color="auto"/>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0.1835</w:t>
            </w:r>
          </w:p>
        </w:tc>
        <w:tc>
          <w:tcPr>
            <w:tcW w:w="1371" w:type="dxa"/>
            <w:tcBorders>
              <w:top w:val="dashed" w:sz="4" w:space="0" w:color="auto"/>
              <w:left w:val="nil"/>
              <w:bottom w:val="single" w:sz="8" w:space="0" w:color="auto"/>
              <w:right w:val="single" w:sz="8" w:space="0" w:color="auto"/>
            </w:tcBorders>
            <w:shd w:val="clear" w:color="000000" w:fill="FFFFFF"/>
            <w:noWrap/>
            <w:vAlign w:val="center"/>
            <w:hideMark/>
          </w:tcPr>
          <w:p w:rsidR="00EF6BF5" w:rsidRPr="00EF6BF5" w:rsidRDefault="00497DF2" w:rsidP="00EF6BF5">
            <w:pPr>
              <w:spacing w:after="0" w:line="240" w:lineRule="auto"/>
              <w:jc w:val="center"/>
              <w:rPr>
                <w:rFonts w:ascii="Tahoma" w:hAnsi="Tahoma" w:cs="Tahoma"/>
                <w:sz w:val="18"/>
                <w:szCs w:val="18"/>
                <w:lang w:val="el-GR" w:eastAsia="el-GR"/>
              </w:rPr>
            </w:pPr>
            <w:r>
              <w:rPr>
                <w:rFonts w:ascii="Tahoma" w:hAnsi="Tahoma" w:cs="Tahoma"/>
                <w:sz w:val="18"/>
                <w:szCs w:val="18"/>
                <w:lang w:val="el-GR" w:eastAsia="el-GR"/>
              </w:rPr>
              <w:t>0.</w:t>
            </w:r>
            <w:r>
              <w:rPr>
                <w:rFonts w:ascii="Tahoma" w:hAnsi="Tahoma" w:cs="Tahoma"/>
                <w:sz w:val="18"/>
                <w:szCs w:val="18"/>
                <w:lang w:eastAsia="el-GR"/>
              </w:rPr>
              <w:t>5</w:t>
            </w:r>
            <w:r w:rsidR="00EF6BF5" w:rsidRPr="00EF6BF5">
              <w:rPr>
                <w:rFonts w:ascii="Tahoma" w:hAnsi="Tahoma" w:cs="Tahoma"/>
                <w:sz w:val="18"/>
                <w:szCs w:val="18"/>
                <w:lang w:val="el-GR" w:eastAsia="el-GR"/>
              </w:rPr>
              <w:t>809</w:t>
            </w:r>
          </w:p>
        </w:tc>
      </w:tr>
      <w:tr w:rsidR="00EF6BF5" w:rsidRPr="00EF6BF5" w:rsidTr="00BF71C6">
        <w:trPr>
          <w:trHeight w:val="315"/>
        </w:trPr>
        <w:tc>
          <w:tcPr>
            <w:tcW w:w="1963" w:type="dxa"/>
            <w:tcBorders>
              <w:top w:val="nil"/>
              <w:left w:val="single" w:sz="8" w:space="0" w:color="auto"/>
              <w:bottom w:val="single" w:sz="8"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i/>
                <w:iCs/>
                <w:sz w:val="20"/>
                <w:szCs w:val="20"/>
                <w:lang w:val="el-GR" w:eastAsia="el-GR"/>
              </w:rPr>
              <w:t>R</w:t>
            </w:r>
            <w:r w:rsidRPr="00EF6BF5">
              <w:rPr>
                <w:rFonts w:ascii="Tahoma" w:hAnsi="Tahoma" w:cs="Tahoma"/>
                <w:b/>
                <w:bCs/>
                <w:sz w:val="20"/>
                <w:szCs w:val="20"/>
                <w:lang w:val="el-GR" w:eastAsia="el-GR"/>
              </w:rPr>
              <w:t>-squared adjusted</w:t>
            </w:r>
          </w:p>
        </w:tc>
        <w:tc>
          <w:tcPr>
            <w:tcW w:w="1252" w:type="dxa"/>
            <w:tcBorders>
              <w:top w:val="nil"/>
              <w:left w:val="nil"/>
              <w:bottom w:val="single" w:sz="8" w:space="0" w:color="auto"/>
              <w:right w:val="nil"/>
            </w:tcBorders>
            <w:shd w:val="clear" w:color="000000" w:fill="FFFFFF"/>
            <w:noWrap/>
            <w:vAlign w:val="center"/>
            <w:hideMark/>
          </w:tcPr>
          <w:p w:rsidR="00EF6BF5" w:rsidRPr="000807F1" w:rsidRDefault="00EF6BF5" w:rsidP="000807F1">
            <w:pPr>
              <w:spacing w:after="0" w:line="240" w:lineRule="auto"/>
              <w:jc w:val="right"/>
              <w:rPr>
                <w:rFonts w:cs="Calibri"/>
                <w:color w:val="000000"/>
                <w:lang w:val="el-GR" w:eastAsia="el-GR"/>
              </w:rPr>
            </w:pPr>
            <w:r w:rsidRPr="000807F1">
              <w:rPr>
                <w:rFonts w:cs="Calibri"/>
                <w:color w:val="000000"/>
                <w:lang w:val="el-GR" w:eastAsia="el-GR"/>
              </w:rPr>
              <w:t>0.3898</w:t>
            </w:r>
          </w:p>
        </w:tc>
        <w:tc>
          <w:tcPr>
            <w:tcW w:w="1489" w:type="dxa"/>
            <w:tcBorders>
              <w:top w:val="nil"/>
              <w:left w:val="nil"/>
              <w:bottom w:val="single" w:sz="8" w:space="0" w:color="auto"/>
              <w:right w:val="nil"/>
            </w:tcBorders>
            <w:shd w:val="clear" w:color="000000" w:fill="FFFFFF"/>
            <w:noWrap/>
            <w:vAlign w:val="center"/>
            <w:hideMark/>
          </w:tcPr>
          <w:p w:rsidR="00EF6BF5" w:rsidRPr="000807F1" w:rsidRDefault="00EF6BF5" w:rsidP="000807F1">
            <w:pPr>
              <w:spacing w:after="0" w:line="240" w:lineRule="auto"/>
              <w:jc w:val="right"/>
              <w:rPr>
                <w:rFonts w:cs="Calibri"/>
                <w:color w:val="000000"/>
                <w:lang w:val="el-GR" w:eastAsia="el-GR"/>
              </w:rPr>
            </w:pPr>
            <w:r w:rsidRPr="000807F1">
              <w:rPr>
                <w:rFonts w:cs="Calibri"/>
                <w:color w:val="000000"/>
                <w:lang w:val="el-GR" w:eastAsia="el-GR"/>
              </w:rPr>
              <w:t>0.3841</w:t>
            </w:r>
          </w:p>
        </w:tc>
        <w:tc>
          <w:tcPr>
            <w:tcW w:w="1252" w:type="dxa"/>
            <w:tcBorders>
              <w:top w:val="nil"/>
              <w:left w:val="nil"/>
              <w:bottom w:val="single" w:sz="8" w:space="0" w:color="auto"/>
              <w:right w:val="nil"/>
            </w:tcBorders>
            <w:shd w:val="clear" w:color="000000" w:fill="FFFFFF"/>
            <w:noWrap/>
            <w:vAlign w:val="center"/>
            <w:hideMark/>
          </w:tcPr>
          <w:p w:rsidR="00EF6BF5" w:rsidRPr="000807F1" w:rsidRDefault="00EF6BF5" w:rsidP="000807F1">
            <w:pPr>
              <w:spacing w:after="0" w:line="240" w:lineRule="auto"/>
              <w:jc w:val="right"/>
              <w:rPr>
                <w:rFonts w:cs="Calibri"/>
                <w:color w:val="000000"/>
                <w:lang w:val="el-GR" w:eastAsia="el-GR"/>
              </w:rPr>
            </w:pPr>
            <w:r w:rsidRPr="000807F1">
              <w:rPr>
                <w:rFonts w:cs="Calibri"/>
                <w:color w:val="000000"/>
                <w:lang w:val="el-GR" w:eastAsia="el-GR"/>
              </w:rPr>
              <w:t>0.3791</w:t>
            </w:r>
          </w:p>
        </w:tc>
        <w:tc>
          <w:tcPr>
            <w:tcW w:w="1334" w:type="dxa"/>
            <w:tcBorders>
              <w:top w:val="nil"/>
              <w:left w:val="nil"/>
              <w:bottom w:val="single" w:sz="8" w:space="0" w:color="auto"/>
              <w:right w:val="nil"/>
            </w:tcBorders>
            <w:shd w:val="clear" w:color="000000" w:fill="FFFFFF"/>
            <w:noWrap/>
            <w:vAlign w:val="center"/>
            <w:hideMark/>
          </w:tcPr>
          <w:p w:rsidR="00EF6BF5" w:rsidRPr="000807F1" w:rsidRDefault="00EF6BF5" w:rsidP="000807F1">
            <w:pPr>
              <w:spacing w:after="0" w:line="240" w:lineRule="auto"/>
              <w:jc w:val="right"/>
              <w:rPr>
                <w:rFonts w:cs="Calibri"/>
                <w:color w:val="000000"/>
                <w:lang w:val="el-GR" w:eastAsia="el-GR"/>
              </w:rPr>
            </w:pPr>
            <w:r w:rsidRPr="000807F1">
              <w:rPr>
                <w:rFonts w:cs="Calibri"/>
                <w:color w:val="000000"/>
                <w:lang w:val="el-GR" w:eastAsia="el-GR"/>
              </w:rPr>
              <w:t>0.397</w:t>
            </w:r>
          </w:p>
        </w:tc>
        <w:tc>
          <w:tcPr>
            <w:tcW w:w="1371" w:type="dxa"/>
            <w:tcBorders>
              <w:top w:val="nil"/>
              <w:left w:val="nil"/>
              <w:bottom w:val="single" w:sz="8" w:space="0" w:color="auto"/>
              <w:right w:val="single" w:sz="8" w:space="0" w:color="auto"/>
            </w:tcBorders>
            <w:shd w:val="clear" w:color="000000" w:fill="FFFFFF"/>
            <w:noWrap/>
            <w:vAlign w:val="center"/>
            <w:hideMark/>
          </w:tcPr>
          <w:p w:rsidR="00EF6BF5" w:rsidRPr="000807F1" w:rsidRDefault="00EF6BF5" w:rsidP="000807F1">
            <w:pPr>
              <w:spacing w:after="0" w:line="240" w:lineRule="auto"/>
              <w:jc w:val="right"/>
              <w:rPr>
                <w:rFonts w:cs="Calibri"/>
                <w:color w:val="000000"/>
                <w:lang w:val="el-GR" w:eastAsia="el-GR"/>
              </w:rPr>
            </w:pPr>
            <w:r w:rsidRPr="000807F1">
              <w:rPr>
                <w:rFonts w:cs="Calibri"/>
                <w:color w:val="000000"/>
                <w:lang w:val="el-GR" w:eastAsia="el-GR"/>
              </w:rPr>
              <w:t>0.3844</w:t>
            </w:r>
          </w:p>
        </w:tc>
      </w:tr>
      <w:tr w:rsidR="00EF6BF5" w:rsidRPr="00EF6BF5" w:rsidTr="00BF71C6">
        <w:trPr>
          <w:trHeight w:val="255"/>
        </w:trPr>
        <w:tc>
          <w:tcPr>
            <w:tcW w:w="8661" w:type="dxa"/>
            <w:gridSpan w:val="6"/>
            <w:tcBorders>
              <w:top w:val="nil"/>
              <w:left w:val="single" w:sz="8" w:space="0" w:color="auto"/>
              <w:bottom w:val="nil"/>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i/>
                <w:iCs/>
                <w:sz w:val="20"/>
                <w:szCs w:val="20"/>
                <w:lang w:val="el-GR" w:eastAsia="el-GR"/>
              </w:rPr>
            </w:pPr>
            <w:r w:rsidRPr="00EF6BF5">
              <w:rPr>
                <w:rFonts w:ascii="Tahoma" w:hAnsi="Tahoma" w:cs="Tahoma"/>
                <w:i/>
                <w:iCs/>
                <w:sz w:val="20"/>
                <w:szCs w:val="20"/>
                <w:lang w:val="el-GR" w:eastAsia="el-GR"/>
              </w:rPr>
              <w:t>Standard errors in parentheses</w:t>
            </w:r>
          </w:p>
        </w:tc>
      </w:tr>
      <w:tr w:rsidR="00EF6BF5" w:rsidRPr="00EF6BF5" w:rsidTr="00BF71C6">
        <w:trPr>
          <w:trHeight w:val="74"/>
        </w:trPr>
        <w:tc>
          <w:tcPr>
            <w:tcW w:w="8661"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p&lt;0.01, ** p&lt;0.05, * p&lt;0.1</w:t>
            </w:r>
          </w:p>
        </w:tc>
      </w:tr>
      <w:tr w:rsidR="00EF6BF5" w:rsidRPr="00EF6BF5" w:rsidTr="00BF71C6">
        <w:trPr>
          <w:trHeight w:val="270"/>
        </w:trPr>
        <w:tc>
          <w:tcPr>
            <w:tcW w:w="1963" w:type="dxa"/>
            <w:tcBorders>
              <w:top w:val="nil"/>
              <w:left w:val="nil"/>
              <w:bottom w:val="nil"/>
              <w:right w:val="nil"/>
            </w:tcBorders>
            <w:shd w:val="clear" w:color="auto" w:fill="auto"/>
            <w:noWrap/>
            <w:vAlign w:val="bottom"/>
            <w:hideMark/>
          </w:tcPr>
          <w:p w:rsidR="00EF6BF5" w:rsidRDefault="00EF6BF5" w:rsidP="00EF6BF5">
            <w:pPr>
              <w:spacing w:after="0" w:line="240" w:lineRule="auto"/>
              <w:rPr>
                <w:rFonts w:ascii="Tahoma" w:hAnsi="Tahoma" w:cs="Tahoma"/>
                <w:sz w:val="20"/>
                <w:szCs w:val="20"/>
                <w:lang w:eastAsia="el-GR"/>
              </w:rPr>
            </w:pPr>
          </w:p>
          <w:p w:rsidR="00021BAB" w:rsidRPr="00021BAB" w:rsidRDefault="00021BAB" w:rsidP="00EF6BF5">
            <w:pPr>
              <w:spacing w:after="0" w:line="240" w:lineRule="auto"/>
              <w:rPr>
                <w:rFonts w:ascii="Tahoma" w:hAnsi="Tahoma" w:cs="Tahoma"/>
                <w:sz w:val="20"/>
                <w:szCs w:val="20"/>
                <w:lang w:eastAsia="el-GR"/>
              </w:rPr>
            </w:pPr>
          </w:p>
        </w:tc>
        <w:tc>
          <w:tcPr>
            <w:tcW w:w="1252" w:type="dxa"/>
            <w:tcBorders>
              <w:top w:val="nil"/>
              <w:left w:val="nil"/>
              <w:bottom w:val="nil"/>
              <w:right w:val="nil"/>
            </w:tcBorders>
            <w:shd w:val="clear" w:color="auto" w:fill="auto"/>
            <w:noWrap/>
            <w:vAlign w:val="bottom"/>
            <w:hideMark/>
          </w:tcPr>
          <w:p w:rsidR="00EF6BF5" w:rsidRPr="00EF6BF5" w:rsidRDefault="00EF6BF5" w:rsidP="00EF6BF5">
            <w:pPr>
              <w:spacing w:after="0" w:line="240" w:lineRule="auto"/>
              <w:rPr>
                <w:rFonts w:ascii="Tahoma" w:hAnsi="Tahoma" w:cs="Tahoma"/>
                <w:sz w:val="20"/>
                <w:szCs w:val="20"/>
                <w:lang w:val="el-GR" w:eastAsia="el-GR"/>
              </w:rPr>
            </w:pPr>
          </w:p>
        </w:tc>
        <w:tc>
          <w:tcPr>
            <w:tcW w:w="1489" w:type="dxa"/>
            <w:tcBorders>
              <w:top w:val="nil"/>
              <w:left w:val="nil"/>
              <w:bottom w:val="nil"/>
              <w:right w:val="nil"/>
            </w:tcBorders>
            <w:shd w:val="clear" w:color="auto" w:fill="auto"/>
            <w:noWrap/>
            <w:vAlign w:val="bottom"/>
            <w:hideMark/>
          </w:tcPr>
          <w:p w:rsidR="00EF6BF5" w:rsidRPr="00EF6BF5" w:rsidRDefault="00EF6BF5" w:rsidP="00EF6BF5">
            <w:pPr>
              <w:spacing w:after="0" w:line="240" w:lineRule="auto"/>
              <w:rPr>
                <w:rFonts w:ascii="Tahoma" w:hAnsi="Tahoma" w:cs="Tahoma"/>
                <w:sz w:val="20"/>
                <w:szCs w:val="20"/>
                <w:lang w:val="el-GR" w:eastAsia="el-GR"/>
              </w:rPr>
            </w:pPr>
          </w:p>
        </w:tc>
        <w:tc>
          <w:tcPr>
            <w:tcW w:w="1252" w:type="dxa"/>
            <w:tcBorders>
              <w:top w:val="nil"/>
              <w:left w:val="nil"/>
              <w:bottom w:val="nil"/>
              <w:right w:val="nil"/>
            </w:tcBorders>
            <w:shd w:val="clear" w:color="auto" w:fill="auto"/>
            <w:noWrap/>
            <w:vAlign w:val="bottom"/>
            <w:hideMark/>
          </w:tcPr>
          <w:p w:rsidR="00EF6BF5" w:rsidRPr="00EF6BF5" w:rsidRDefault="00EF6BF5" w:rsidP="00EF6BF5">
            <w:pPr>
              <w:spacing w:after="0" w:line="240" w:lineRule="auto"/>
              <w:rPr>
                <w:rFonts w:ascii="Tahoma" w:hAnsi="Tahoma" w:cs="Tahoma"/>
                <w:sz w:val="20"/>
                <w:szCs w:val="20"/>
                <w:lang w:val="el-GR" w:eastAsia="el-GR"/>
              </w:rPr>
            </w:pPr>
          </w:p>
        </w:tc>
        <w:tc>
          <w:tcPr>
            <w:tcW w:w="1334" w:type="dxa"/>
            <w:tcBorders>
              <w:top w:val="nil"/>
              <w:left w:val="nil"/>
              <w:bottom w:val="nil"/>
              <w:right w:val="nil"/>
            </w:tcBorders>
            <w:shd w:val="clear" w:color="auto" w:fill="auto"/>
            <w:noWrap/>
            <w:vAlign w:val="bottom"/>
            <w:hideMark/>
          </w:tcPr>
          <w:p w:rsidR="00EF6BF5" w:rsidRPr="00EF6BF5" w:rsidRDefault="00EF6BF5" w:rsidP="00EF6BF5">
            <w:pPr>
              <w:spacing w:after="0" w:line="240" w:lineRule="auto"/>
              <w:rPr>
                <w:rFonts w:ascii="Tahoma" w:hAnsi="Tahoma" w:cs="Tahoma"/>
                <w:sz w:val="20"/>
                <w:szCs w:val="20"/>
                <w:lang w:val="el-GR" w:eastAsia="el-GR"/>
              </w:rPr>
            </w:pPr>
          </w:p>
        </w:tc>
        <w:tc>
          <w:tcPr>
            <w:tcW w:w="1371" w:type="dxa"/>
            <w:tcBorders>
              <w:top w:val="nil"/>
              <w:left w:val="nil"/>
              <w:bottom w:val="nil"/>
              <w:right w:val="nil"/>
            </w:tcBorders>
            <w:shd w:val="clear" w:color="auto" w:fill="auto"/>
            <w:noWrap/>
            <w:vAlign w:val="bottom"/>
            <w:hideMark/>
          </w:tcPr>
          <w:p w:rsidR="00EF6BF5" w:rsidRPr="00EF6BF5" w:rsidRDefault="00EF6BF5" w:rsidP="00EF6BF5">
            <w:pPr>
              <w:spacing w:after="0" w:line="240" w:lineRule="auto"/>
              <w:rPr>
                <w:rFonts w:ascii="Tahoma" w:hAnsi="Tahoma" w:cs="Tahoma"/>
                <w:sz w:val="20"/>
                <w:szCs w:val="20"/>
                <w:lang w:val="el-GR" w:eastAsia="el-GR"/>
              </w:rPr>
            </w:pPr>
          </w:p>
        </w:tc>
      </w:tr>
      <w:tr w:rsidR="00EF6BF5" w:rsidRPr="00EF6BF5" w:rsidTr="00BF71C6">
        <w:trPr>
          <w:trHeight w:val="450"/>
        </w:trPr>
        <w:tc>
          <w:tcPr>
            <w:tcW w:w="8661" w:type="dxa"/>
            <w:gridSpan w:val="6"/>
            <w:tcBorders>
              <w:top w:val="single" w:sz="8" w:space="0" w:color="auto"/>
              <w:left w:val="single" w:sz="8" w:space="0" w:color="auto"/>
              <w:bottom w:val="single" w:sz="4" w:space="0" w:color="auto"/>
              <w:right w:val="single" w:sz="8" w:space="0" w:color="000000"/>
            </w:tcBorders>
            <w:shd w:val="clear" w:color="000000" w:fill="D8D8D8"/>
            <w:vAlign w:val="bottom"/>
            <w:hideMark/>
          </w:tcPr>
          <w:p w:rsidR="00EF6BF5" w:rsidRPr="00EF6BF5" w:rsidRDefault="00EF6BF5" w:rsidP="00EF6BF5">
            <w:pPr>
              <w:spacing w:after="0" w:line="240" w:lineRule="auto"/>
              <w:jc w:val="center"/>
              <w:rPr>
                <w:rFonts w:ascii="Tahoma" w:hAnsi="Tahoma" w:cs="Tahoma"/>
                <w:color w:val="000000"/>
                <w:sz w:val="20"/>
                <w:szCs w:val="20"/>
                <w:lang w:eastAsia="el-GR"/>
              </w:rPr>
            </w:pPr>
            <w:r w:rsidRPr="00EF6BF5">
              <w:rPr>
                <w:rFonts w:ascii="Tahoma" w:hAnsi="Tahoma" w:cs="Tahoma"/>
                <w:b/>
                <w:bCs/>
                <w:i/>
                <w:iCs/>
                <w:color w:val="000000"/>
                <w:sz w:val="20"/>
                <w:szCs w:val="20"/>
                <w:lang w:eastAsia="el-GR"/>
              </w:rPr>
              <w:lastRenderedPageBreak/>
              <w:t>TABLE 2</w:t>
            </w:r>
            <w:r w:rsidR="00BA10D1">
              <w:rPr>
                <w:rFonts w:ascii="Tahoma" w:hAnsi="Tahoma" w:cs="Tahoma"/>
                <w:b/>
                <w:bCs/>
                <w:i/>
                <w:iCs/>
                <w:color w:val="000000"/>
                <w:sz w:val="20"/>
                <w:szCs w:val="20"/>
                <w:lang w:eastAsia="el-GR"/>
              </w:rPr>
              <w:t>1</w:t>
            </w:r>
            <w:r w:rsidRPr="00EF6BF5">
              <w:rPr>
                <w:rFonts w:ascii="Tahoma" w:hAnsi="Tahoma" w:cs="Tahoma"/>
                <w:b/>
                <w:bCs/>
                <w:color w:val="000000"/>
                <w:sz w:val="20"/>
                <w:szCs w:val="20"/>
                <w:lang w:eastAsia="el-GR"/>
              </w:rPr>
              <w:t>:</w:t>
            </w:r>
            <w:r w:rsidRPr="00EF6BF5">
              <w:rPr>
                <w:rFonts w:ascii="Tahoma" w:hAnsi="Tahoma" w:cs="Tahoma"/>
                <w:color w:val="000000"/>
                <w:sz w:val="20"/>
                <w:szCs w:val="20"/>
                <w:lang w:eastAsia="el-GR"/>
              </w:rPr>
              <w:t>1992 - 2001 Medium Firms Market Value</w:t>
            </w:r>
          </w:p>
        </w:tc>
      </w:tr>
      <w:tr w:rsidR="00EF6BF5" w:rsidRPr="00EF6BF5" w:rsidTr="00BF71C6">
        <w:trPr>
          <w:trHeight w:val="270"/>
        </w:trPr>
        <w:tc>
          <w:tcPr>
            <w:tcW w:w="1963" w:type="dxa"/>
            <w:tcBorders>
              <w:top w:val="single" w:sz="4" w:space="0" w:color="auto"/>
              <w:left w:val="single" w:sz="8" w:space="0" w:color="auto"/>
              <w:bottom w:val="single" w:sz="8" w:space="0" w:color="auto"/>
              <w:right w:val="single" w:sz="4" w:space="0" w:color="auto"/>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VARIABLES</w:t>
            </w:r>
          </w:p>
        </w:tc>
        <w:tc>
          <w:tcPr>
            <w:tcW w:w="6698" w:type="dxa"/>
            <w:gridSpan w:val="5"/>
            <w:tcBorders>
              <w:top w:val="single" w:sz="4" w:space="0" w:color="auto"/>
              <w:left w:val="nil"/>
              <w:bottom w:val="single" w:sz="8" w:space="0" w:color="auto"/>
              <w:right w:val="single" w:sz="8" w:space="0" w:color="000000"/>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i/>
                <w:iCs/>
                <w:sz w:val="20"/>
                <w:szCs w:val="20"/>
                <w:lang w:eastAsia="el-GR"/>
              </w:rPr>
            </w:pPr>
            <w:r w:rsidRPr="00EF6BF5">
              <w:rPr>
                <w:rFonts w:ascii="Tahoma" w:hAnsi="Tahoma" w:cs="Tahoma"/>
                <w:b/>
                <w:bCs/>
                <w:i/>
                <w:iCs/>
                <w:sz w:val="20"/>
                <w:szCs w:val="20"/>
                <w:lang w:eastAsia="el-GR"/>
              </w:rPr>
              <w:t>CEO Compensation per respective measure</w:t>
            </w:r>
          </w:p>
        </w:tc>
      </w:tr>
      <w:tr w:rsidR="00EF6BF5" w:rsidRPr="00EF6BF5" w:rsidTr="00BF71C6">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Net Income</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right"/>
              <w:rPr>
                <w:rFonts w:cs="Calibri"/>
                <w:color w:val="000000"/>
                <w:lang w:val="el-GR" w:eastAsia="el-GR"/>
              </w:rPr>
            </w:pPr>
            <w:r w:rsidRPr="00EF6BF5">
              <w:rPr>
                <w:rFonts w:cs="Calibri"/>
                <w:color w:val="000000"/>
                <w:lang w:val="el-GR" w:eastAsia="el-GR"/>
              </w:rPr>
              <w:t>2.511***</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right"/>
              <w:rPr>
                <w:rFonts w:cs="Calibri"/>
                <w:color w:val="000000"/>
                <w:lang w:val="el-GR" w:eastAsia="el-GR"/>
              </w:rPr>
            </w:pPr>
            <w:r w:rsidRPr="00EF6BF5">
              <w:rPr>
                <w:rFonts w:cs="Calibri"/>
                <w:color w:val="000000"/>
                <w:lang w:val="el-GR" w:eastAsia="el-GR"/>
              </w:rPr>
              <w:t>2.320***</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r>
      <w:tr w:rsidR="00EF6BF5" w:rsidRPr="00EF6BF5" w:rsidTr="00BF71C6">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3A1734">
              <w:rPr>
                <w:rFonts w:ascii="Tahoma" w:hAnsi="Tahoma" w:cs="Tahoma"/>
                <w:sz w:val="16"/>
                <w:szCs w:val="16"/>
                <w:lang w:val="el-GR" w:eastAsia="el-GR"/>
              </w:rPr>
              <w:t>(0.808)</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(0.824)</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r>
      <w:tr w:rsidR="00EF6BF5" w:rsidRPr="00EF6BF5" w:rsidTr="00BF71C6">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Stock Price</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22.49*</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16.81*</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14.47</w:t>
            </w:r>
          </w:p>
        </w:tc>
      </w:tr>
      <w:tr w:rsidR="00EF6BF5" w:rsidRPr="00EF6BF5" w:rsidTr="00BF71C6">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(11.66)</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(11.73)</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(12.27)</w:t>
            </w:r>
          </w:p>
        </w:tc>
      </w:tr>
      <w:tr w:rsidR="00EF6BF5" w:rsidRPr="00EF6BF5" w:rsidTr="00BF71C6">
        <w:trPr>
          <w:trHeight w:val="270"/>
        </w:trPr>
        <w:tc>
          <w:tcPr>
            <w:tcW w:w="1963" w:type="dxa"/>
            <w:vMerge w:val="restart"/>
            <w:tcBorders>
              <w:top w:val="nil"/>
              <w:left w:val="single" w:sz="8" w:space="0" w:color="auto"/>
              <w:bottom w:val="single" w:sz="8" w:space="0" w:color="000000"/>
              <w:right w:val="single" w:sz="4" w:space="0" w:color="auto"/>
            </w:tcBorders>
            <w:shd w:val="clear" w:color="000000" w:fill="FFFFFF"/>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Earnings  per Share</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266.7**</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228.1**</w:t>
            </w:r>
          </w:p>
        </w:tc>
      </w:tr>
      <w:tr w:rsidR="00EF6BF5" w:rsidRPr="00EF6BF5" w:rsidTr="00BF71C6">
        <w:trPr>
          <w:trHeight w:val="315"/>
        </w:trPr>
        <w:tc>
          <w:tcPr>
            <w:tcW w:w="1963" w:type="dxa"/>
            <w:vMerge/>
            <w:tcBorders>
              <w:top w:val="nil"/>
              <w:left w:val="single" w:sz="8" w:space="0" w:color="auto"/>
              <w:bottom w:val="single" w:sz="4" w:space="0" w:color="auto"/>
              <w:right w:val="single" w:sz="4" w:space="0" w:color="auto"/>
            </w:tcBorders>
            <w:vAlign w:val="center"/>
            <w:hideMark/>
          </w:tcPr>
          <w:p w:rsidR="00EF6BF5" w:rsidRPr="00EF6BF5" w:rsidRDefault="00EF6BF5" w:rsidP="00EF6BF5">
            <w:pPr>
              <w:spacing w:after="0" w:line="240" w:lineRule="auto"/>
              <w:rPr>
                <w:rFonts w:ascii="Tahoma" w:hAnsi="Tahoma" w:cs="Tahoma"/>
                <w:b/>
                <w:bCs/>
                <w:sz w:val="20"/>
                <w:szCs w:val="20"/>
                <w:lang w:val="el-GR" w:eastAsia="el-GR"/>
              </w:rPr>
            </w:pPr>
          </w:p>
        </w:tc>
        <w:tc>
          <w:tcPr>
            <w:tcW w:w="1252"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489"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252"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(105.8)</w:t>
            </w:r>
          </w:p>
        </w:tc>
        <w:tc>
          <w:tcPr>
            <w:tcW w:w="1334"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371" w:type="dxa"/>
            <w:tcBorders>
              <w:top w:val="nil"/>
              <w:left w:val="nil"/>
              <w:bottom w:val="single" w:sz="4" w:space="0" w:color="auto"/>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(112.6)</w:t>
            </w:r>
          </w:p>
        </w:tc>
      </w:tr>
      <w:tr w:rsidR="00EF6BF5" w:rsidRPr="00EF6BF5" w:rsidTr="00BF71C6">
        <w:trPr>
          <w:trHeight w:val="300"/>
        </w:trPr>
        <w:tc>
          <w:tcPr>
            <w:tcW w:w="1963" w:type="dxa"/>
            <w:tcBorders>
              <w:top w:val="single" w:sz="4" w:space="0" w:color="auto"/>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Constant</w:t>
            </w:r>
          </w:p>
        </w:tc>
        <w:tc>
          <w:tcPr>
            <w:tcW w:w="1252" w:type="dxa"/>
            <w:tcBorders>
              <w:top w:val="single"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-278,880</w:t>
            </w:r>
          </w:p>
        </w:tc>
        <w:tc>
          <w:tcPr>
            <w:tcW w:w="1489" w:type="dxa"/>
            <w:tcBorders>
              <w:top w:val="single"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-432,988*</w:t>
            </w:r>
          </w:p>
        </w:tc>
        <w:tc>
          <w:tcPr>
            <w:tcW w:w="1252" w:type="dxa"/>
            <w:tcBorders>
              <w:top w:val="single"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-363,017</w:t>
            </w:r>
          </w:p>
        </w:tc>
        <w:tc>
          <w:tcPr>
            <w:tcW w:w="1334" w:type="dxa"/>
            <w:tcBorders>
              <w:top w:val="single" w:sz="4" w:space="0" w:color="auto"/>
              <w:left w:val="nil"/>
              <w:bottom w:val="nil"/>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-252,101</w:t>
            </w:r>
          </w:p>
        </w:tc>
        <w:tc>
          <w:tcPr>
            <w:tcW w:w="1371" w:type="dxa"/>
            <w:tcBorders>
              <w:top w:val="single" w:sz="4" w:space="0" w:color="auto"/>
              <w:left w:val="nil"/>
              <w:bottom w:val="nil"/>
              <w:right w:val="single" w:sz="8" w:space="0" w:color="auto"/>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-339,784</w:t>
            </w:r>
          </w:p>
        </w:tc>
      </w:tr>
      <w:tr w:rsidR="00EF6BF5" w:rsidRPr="00EF6BF5" w:rsidTr="00BF71C6">
        <w:trPr>
          <w:trHeight w:val="300"/>
        </w:trPr>
        <w:tc>
          <w:tcPr>
            <w:tcW w:w="1963" w:type="dxa"/>
            <w:tcBorders>
              <w:top w:val="nil"/>
              <w:left w:val="single" w:sz="8" w:space="0" w:color="auto"/>
              <w:bottom w:val="dashed" w:sz="4" w:space="0" w:color="auto"/>
              <w:right w:val="single" w:sz="4" w:space="0" w:color="auto"/>
            </w:tcBorders>
            <w:shd w:val="clear" w:color="auto" w:fill="auto"/>
            <w:noWrap/>
            <w:vAlign w:val="bottom"/>
            <w:hideMark/>
          </w:tcPr>
          <w:p w:rsidR="00EF6BF5" w:rsidRPr="00EF6BF5" w:rsidRDefault="00EF6BF5" w:rsidP="00EF6BF5">
            <w:pPr>
              <w:spacing w:after="0" w:line="240" w:lineRule="auto"/>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252" w:type="dxa"/>
            <w:tcBorders>
              <w:top w:val="nil"/>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(224,149)</w:t>
            </w:r>
          </w:p>
        </w:tc>
        <w:tc>
          <w:tcPr>
            <w:tcW w:w="1489" w:type="dxa"/>
            <w:tcBorders>
              <w:top w:val="nil"/>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(228,201)</w:t>
            </w:r>
          </w:p>
        </w:tc>
        <w:tc>
          <w:tcPr>
            <w:tcW w:w="1252" w:type="dxa"/>
            <w:tcBorders>
              <w:top w:val="nil"/>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(220,860)</w:t>
            </w:r>
          </w:p>
        </w:tc>
        <w:tc>
          <w:tcPr>
            <w:tcW w:w="1334" w:type="dxa"/>
            <w:tcBorders>
              <w:top w:val="nil"/>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(235,053)</w:t>
            </w:r>
          </w:p>
        </w:tc>
        <w:tc>
          <w:tcPr>
            <w:tcW w:w="1371" w:type="dxa"/>
            <w:tcBorders>
              <w:top w:val="nil"/>
              <w:left w:val="nil"/>
              <w:bottom w:val="dashed" w:sz="4" w:space="0" w:color="auto"/>
              <w:right w:val="single" w:sz="8" w:space="0" w:color="auto"/>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(231,860)</w:t>
            </w:r>
          </w:p>
        </w:tc>
      </w:tr>
      <w:tr w:rsidR="00EF6BF5" w:rsidRPr="00EF6BF5" w:rsidTr="00BF71C6">
        <w:trPr>
          <w:trHeight w:val="300"/>
        </w:trPr>
        <w:tc>
          <w:tcPr>
            <w:tcW w:w="1963"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Observations</w:t>
            </w:r>
          </w:p>
        </w:tc>
        <w:tc>
          <w:tcPr>
            <w:tcW w:w="1252" w:type="dxa"/>
            <w:tcBorders>
              <w:top w:val="dashed" w:sz="4" w:space="0" w:color="auto"/>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461</w:t>
            </w:r>
          </w:p>
        </w:tc>
        <w:tc>
          <w:tcPr>
            <w:tcW w:w="1489" w:type="dxa"/>
            <w:tcBorders>
              <w:top w:val="dashed" w:sz="4" w:space="0" w:color="auto"/>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455</w:t>
            </w:r>
          </w:p>
        </w:tc>
        <w:tc>
          <w:tcPr>
            <w:tcW w:w="1252" w:type="dxa"/>
            <w:tcBorders>
              <w:top w:val="dashed" w:sz="4" w:space="0" w:color="auto"/>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460</w:t>
            </w:r>
          </w:p>
        </w:tc>
        <w:tc>
          <w:tcPr>
            <w:tcW w:w="1334" w:type="dxa"/>
            <w:tcBorders>
              <w:top w:val="dashed" w:sz="4" w:space="0" w:color="auto"/>
              <w:left w:val="nil"/>
              <w:bottom w:val="dashed" w:sz="4" w:space="0" w:color="auto"/>
              <w:right w:val="nil"/>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455</w:t>
            </w:r>
          </w:p>
        </w:tc>
        <w:tc>
          <w:tcPr>
            <w:tcW w:w="1371" w:type="dxa"/>
            <w:tcBorders>
              <w:top w:val="dashed" w:sz="4" w:space="0" w:color="auto"/>
              <w:left w:val="nil"/>
              <w:bottom w:val="dashed" w:sz="4" w:space="0" w:color="auto"/>
              <w:right w:val="single" w:sz="8" w:space="0" w:color="auto"/>
            </w:tcBorders>
            <w:shd w:val="clear" w:color="000000" w:fill="FFFFFF"/>
            <w:noWrap/>
            <w:vAlign w:val="bottom"/>
            <w:hideMark/>
          </w:tcPr>
          <w:p w:rsidR="00EF6BF5" w:rsidRPr="003A1734" w:rsidRDefault="00EF6BF5" w:rsidP="00EF6BF5">
            <w:pPr>
              <w:spacing w:after="0" w:line="240" w:lineRule="auto"/>
              <w:jc w:val="center"/>
              <w:rPr>
                <w:rFonts w:ascii="Tahoma" w:hAnsi="Tahoma" w:cs="Tahoma"/>
                <w:sz w:val="16"/>
                <w:szCs w:val="16"/>
                <w:lang w:val="el-GR" w:eastAsia="el-GR"/>
              </w:rPr>
            </w:pPr>
            <w:r w:rsidRPr="003A1734">
              <w:rPr>
                <w:rFonts w:ascii="Tahoma" w:hAnsi="Tahoma" w:cs="Tahoma"/>
                <w:sz w:val="16"/>
                <w:szCs w:val="16"/>
                <w:lang w:val="el-GR" w:eastAsia="el-GR"/>
              </w:rPr>
              <w:t>455</w:t>
            </w:r>
          </w:p>
        </w:tc>
      </w:tr>
      <w:tr w:rsidR="00EF6BF5" w:rsidRPr="00EF6BF5" w:rsidTr="00BF71C6">
        <w:trPr>
          <w:trHeight w:val="270"/>
        </w:trPr>
        <w:tc>
          <w:tcPr>
            <w:tcW w:w="1963" w:type="dxa"/>
            <w:tcBorders>
              <w:top w:val="dashed" w:sz="4" w:space="0" w:color="auto"/>
              <w:left w:val="single" w:sz="8" w:space="0" w:color="auto"/>
              <w:bottom w:val="single" w:sz="8"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Correlation</w:t>
            </w:r>
          </w:p>
        </w:tc>
        <w:tc>
          <w:tcPr>
            <w:tcW w:w="1252" w:type="dxa"/>
            <w:tcBorders>
              <w:top w:val="dashed" w:sz="4" w:space="0" w:color="auto"/>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489" w:type="dxa"/>
            <w:tcBorders>
              <w:top w:val="dashed" w:sz="4" w:space="0" w:color="auto"/>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252" w:type="dxa"/>
            <w:tcBorders>
              <w:top w:val="dashed" w:sz="4" w:space="0" w:color="auto"/>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 </w:t>
            </w:r>
          </w:p>
        </w:tc>
        <w:tc>
          <w:tcPr>
            <w:tcW w:w="1334" w:type="dxa"/>
            <w:tcBorders>
              <w:top w:val="dashed" w:sz="4" w:space="0" w:color="auto"/>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0.1173</w:t>
            </w:r>
          </w:p>
        </w:tc>
        <w:tc>
          <w:tcPr>
            <w:tcW w:w="1371" w:type="dxa"/>
            <w:tcBorders>
              <w:top w:val="dashed" w:sz="4" w:space="0" w:color="auto"/>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0.5823</w:t>
            </w:r>
          </w:p>
        </w:tc>
      </w:tr>
      <w:tr w:rsidR="00EF6BF5" w:rsidRPr="00EF6BF5" w:rsidTr="00BF71C6">
        <w:trPr>
          <w:trHeight w:val="270"/>
        </w:trPr>
        <w:tc>
          <w:tcPr>
            <w:tcW w:w="1963" w:type="dxa"/>
            <w:tcBorders>
              <w:top w:val="nil"/>
              <w:left w:val="single" w:sz="8" w:space="0" w:color="auto"/>
              <w:bottom w:val="single" w:sz="8"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i/>
                <w:iCs/>
                <w:sz w:val="20"/>
                <w:szCs w:val="20"/>
                <w:lang w:val="el-GR" w:eastAsia="el-GR"/>
              </w:rPr>
              <w:t>R</w:t>
            </w:r>
            <w:r w:rsidRPr="00EF6BF5">
              <w:rPr>
                <w:rFonts w:ascii="Tahoma" w:hAnsi="Tahoma" w:cs="Tahoma"/>
                <w:b/>
                <w:bCs/>
                <w:sz w:val="20"/>
                <w:szCs w:val="20"/>
                <w:lang w:val="el-GR" w:eastAsia="el-GR"/>
              </w:rPr>
              <w:t>-squared adjusted</w:t>
            </w:r>
          </w:p>
        </w:tc>
        <w:tc>
          <w:tcPr>
            <w:tcW w:w="1252" w:type="dxa"/>
            <w:tcBorders>
              <w:top w:val="single" w:sz="8" w:space="0" w:color="auto"/>
              <w:left w:val="nil"/>
              <w:bottom w:val="single" w:sz="8" w:space="0" w:color="auto"/>
              <w:right w:val="nil"/>
            </w:tcBorders>
            <w:shd w:val="clear" w:color="000000" w:fill="FFFFFF"/>
            <w:noWrap/>
            <w:vAlign w:val="center"/>
            <w:hideMark/>
          </w:tcPr>
          <w:p w:rsidR="00EF6BF5" w:rsidRPr="000807F1" w:rsidRDefault="00EF6BF5" w:rsidP="000807F1">
            <w:pPr>
              <w:spacing w:after="0" w:line="240" w:lineRule="auto"/>
              <w:jc w:val="center"/>
              <w:rPr>
                <w:rFonts w:cs="Calibri"/>
                <w:color w:val="000000"/>
                <w:lang w:val="el-GR" w:eastAsia="el-GR"/>
              </w:rPr>
            </w:pPr>
            <w:r w:rsidRPr="000807F1">
              <w:rPr>
                <w:rFonts w:cs="Calibri"/>
                <w:color w:val="000000"/>
                <w:lang w:val="el-GR" w:eastAsia="el-GR"/>
              </w:rPr>
              <w:t>0.2714</w:t>
            </w:r>
          </w:p>
        </w:tc>
        <w:tc>
          <w:tcPr>
            <w:tcW w:w="1489" w:type="dxa"/>
            <w:tcBorders>
              <w:top w:val="single" w:sz="8" w:space="0" w:color="auto"/>
              <w:left w:val="nil"/>
              <w:bottom w:val="single" w:sz="8" w:space="0" w:color="auto"/>
              <w:right w:val="nil"/>
            </w:tcBorders>
            <w:shd w:val="clear" w:color="000000" w:fill="FFFFFF"/>
            <w:noWrap/>
            <w:vAlign w:val="center"/>
            <w:hideMark/>
          </w:tcPr>
          <w:p w:rsidR="00EF6BF5" w:rsidRPr="000807F1" w:rsidRDefault="00EF6BF5" w:rsidP="000807F1">
            <w:pPr>
              <w:spacing w:after="0" w:line="240" w:lineRule="auto"/>
              <w:jc w:val="center"/>
              <w:rPr>
                <w:rFonts w:cs="Calibri"/>
                <w:color w:val="000000"/>
                <w:lang w:val="el-GR" w:eastAsia="el-GR"/>
              </w:rPr>
            </w:pPr>
            <w:r w:rsidRPr="000807F1">
              <w:rPr>
                <w:rFonts w:cs="Calibri"/>
                <w:color w:val="000000"/>
                <w:lang w:val="el-GR" w:eastAsia="el-GR"/>
              </w:rPr>
              <w:t>0.2628</w:t>
            </w:r>
          </w:p>
        </w:tc>
        <w:tc>
          <w:tcPr>
            <w:tcW w:w="1252" w:type="dxa"/>
            <w:tcBorders>
              <w:top w:val="single" w:sz="8" w:space="0" w:color="auto"/>
              <w:left w:val="nil"/>
              <w:bottom w:val="single" w:sz="8" w:space="0" w:color="auto"/>
              <w:right w:val="nil"/>
            </w:tcBorders>
            <w:shd w:val="clear" w:color="000000" w:fill="FFFFFF"/>
            <w:noWrap/>
            <w:vAlign w:val="center"/>
            <w:hideMark/>
          </w:tcPr>
          <w:p w:rsidR="00EF6BF5" w:rsidRPr="000807F1" w:rsidRDefault="00EF6BF5" w:rsidP="000807F1">
            <w:pPr>
              <w:spacing w:after="0" w:line="240" w:lineRule="auto"/>
              <w:jc w:val="center"/>
              <w:rPr>
                <w:rFonts w:cs="Calibri"/>
                <w:color w:val="000000"/>
                <w:lang w:val="el-GR" w:eastAsia="el-GR"/>
              </w:rPr>
            </w:pPr>
            <w:r w:rsidRPr="000807F1">
              <w:rPr>
                <w:rFonts w:cs="Calibri"/>
                <w:color w:val="000000"/>
                <w:lang w:val="el-GR" w:eastAsia="el-GR"/>
              </w:rPr>
              <w:t>0.2645</w:t>
            </w:r>
          </w:p>
        </w:tc>
        <w:tc>
          <w:tcPr>
            <w:tcW w:w="1334" w:type="dxa"/>
            <w:tcBorders>
              <w:top w:val="single" w:sz="8" w:space="0" w:color="auto"/>
              <w:left w:val="nil"/>
              <w:bottom w:val="single" w:sz="8" w:space="0" w:color="auto"/>
              <w:right w:val="nil"/>
            </w:tcBorders>
            <w:shd w:val="clear" w:color="000000" w:fill="FFFFFF"/>
            <w:noWrap/>
            <w:vAlign w:val="center"/>
            <w:hideMark/>
          </w:tcPr>
          <w:p w:rsidR="00EF6BF5" w:rsidRPr="000807F1" w:rsidRDefault="00EF6BF5" w:rsidP="000807F1">
            <w:pPr>
              <w:spacing w:after="0" w:line="240" w:lineRule="auto"/>
              <w:jc w:val="center"/>
              <w:rPr>
                <w:rFonts w:cs="Calibri"/>
                <w:color w:val="000000"/>
                <w:lang w:val="el-GR" w:eastAsia="el-GR"/>
              </w:rPr>
            </w:pPr>
            <w:r w:rsidRPr="000807F1">
              <w:rPr>
                <w:rFonts w:cs="Calibri"/>
                <w:color w:val="000000"/>
                <w:lang w:val="el-GR" w:eastAsia="el-GR"/>
              </w:rPr>
              <w:t>0.2763</w:t>
            </w:r>
          </w:p>
        </w:tc>
        <w:tc>
          <w:tcPr>
            <w:tcW w:w="1371" w:type="dxa"/>
            <w:tcBorders>
              <w:top w:val="single" w:sz="8" w:space="0" w:color="auto"/>
              <w:left w:val="nil"/>
              <w:bottom w:val="single" w:sz="8" w:space="0" w:color="auto"/>
              <w:right w:val="single" w:sz="8" w:space="0" w:color="auto"/>
            </w:tcBorders>
            <w:shd w:val="clear" w:color="000000" w:fill="FFFFFF"/>
            <w:noWrap/>
            <w:vAlign w:val="center"/>
            <w:hideMark/>
          </w:tcPr>
          <w:p w:rsidR="00EF6BF5" w:rsidRPr="000807F1" w:rsidRDefault="00EF6BF5" w:rsidP="000807F1">
            <w:pPr>
              <w:spacing w:after="0" w:line="240" w:lineRule="auto"/>
              <w:jc w:val="center"/>
              <w:rPr>
                <w:rFonts w:cs="Calibri"/>
                <w:color w:val="000000"/>
                <w:lang w:val="el-GR" w:eastAsia="el-GR"/>
              </w:rPr>
            </w:pPr>
            <w:r w:rsidRPr="000807F1">
              <w:rPr>
                <w:rFonts w:cs="Calibri"/>
                <w:color w:val="000000"/>
                <w:lang w:val="el-GR" w:eastAsia="el-GR"/>
              </w:rPr>
              <w:t>0.2689</w:t>
            </w:r>
          </w:p>
        </w:tc>
      </w:tr>
      <w:tr w:rsidR="00EF6BF5" w:rsidRPr="00EF6BF5" w:rsidTr="00BF71C6">
        <w:trPr>
          <w:trHeight w:val="255"/>
        </w:trPr>
        <w:tc>
          <w:tcPr>
            <w:tcW w:w="8661" w:type="dxa"/>
            <w:gridSpan w:val="6"/>
            <w:tcBorders>
              <w:top w:val="nil"/>
              <w:left w:val="single" w:sz="8" w:space="0" w:color="auto"/>
              <w:bottom w:val="nil"/>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i/>
                <w:iCs/>
                <w:sz w:val="20"/>
                <w:szCs w:val="20"/>
                <w:lang w:val="el-GR" w:eastAsia="el-GR"/>
              </w:rPr>
            </w:pPr>
            <w:r w:rsidRPr="00EF6BF5">
              <w:rPr>
                <w:rFonts w:ascii="Tahoma" w:hAnsi="Tahoma" w:cs="Tahoma"/>
                <w:i/>
                <w:iCs/>
                <w:sz w:val="20"/>
                <w:szCs w:val="20"/>
                <w:lang w:val="el-GR" w:eastAsia="el-GR"/>
              </w:rPr>
              <w:t>Standard errors in parentheses</w:t>
            </w:r>
          </w:p>
        </w:tc>
      </w:tr>
      <w:tr w:rsidR="00EF6BF5" w:rsidRPr="00EF6BF5" w:rsidTr="00BF71C6">
        <w:trPr>
          <w:trHeight w:val="270"/>
        </w:trPr>
        <w:tc>
          <w:tcPr>
            <w:tcW w:w="8661"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p&lt;0.01, ** p&lt;0.05, * p&lt;0.1</w:t>
            </w:r>
          </w:p>
        </w:tc>
      </w:tr>
      <w:tr w:rsidR="00EF6BF5" w:rsidRPr="00EF6BF5" w:rsidTr="00BF71C6">
        <w:trPr>
          <w:trHeight w:val="270"/>
        </w:trPr>
        <w:tc>
          <w:tcPr>
            <w:tcW w:w="1963" w:type="dxa"/>
            <w:tcBorders>
              <w:top w:val="nil"/>
              <w:left w:val="nil"/>
              <w:bottom w:val="nil"/>
              <w:right w:val="nil"/>
            </w:tcBorders>
            <w:shd w:val="clear" w:color="auto" w:fill="auto"/>
            <w:noWrap/>
            <w:vAlign w:val="bottom"/>
            <w:hideMark/>
          </w:tcPr>
          <w:p w:rsidR="00632867" w:rsidRDefault="00632867" w:rsidP="00EF6BF5">
            <w:pPr>
              <w:spacing w:after="0" w:line="240" w:lineRule="auto"/>
              <w:rPr>
                <w:rFonts w:ascii="Tahoma" w:hAnsi="Tahoma" w:cs="Tahoma"/>
                <w:color w:val="000000"/>
                <w:sz w:val="20"/>
                <w:szCs w:val="20"/>
                <w:lang w:eastAsia="el-GR"/>
              </w:rPr>
            </w:pPr>
          </w:p>
          <w:p w:rsidR="00632867" w:rsidRPr="00632867" w:rsidRDefault="00632867" w:rsidP="00EF6BF5">
            <w:pPr>
              <w:spacing w:after="0" w:line="240" w:lineRule="auto"/>
              <w:rPr>
                <w:rFonts w:ascii="Tahoma" w:hAnsi="Tahoma" w:cs="Tahoma"/>
                <w:color w:val="000000"/>
                <w:sz w:val="20"/>
                <w:szCs w:val="20"/>
                <w:lang w:eastAsia="el-GR"/>
              </w:rPr>
            </w:pPr>
          </w:p>
        </w:tc>
        <w:tc>
          <w:tcPr>
            <w:tcW w:w="1252" w:type="dxa"/>
            <w:tcBorders>
              <w:top w:val="nil"/>
              <w:left w:val="nil"/>
              <w:bottom w:val="nil"/>
              <w:right w:val="nil"/>
            </w:tcBorders>
            <w:shd w:val="clear" w:color="auto" w:fill="auto"/>
            <w:noWrap/>
            <w:vAlign w:val="bottom"/>
            <w:hideMark/>
          </w:tcPr>
          <w:p w:rsidR="00BF71C6" w:rsidRPr="00632867" w:rsidRDefault="00BF71C6" w:rsidP="00EF6BF5">
            <w:pPr>
              <w:spacing w:after="0" w:line="240" w:lineRule="auto"/>
              <w:rPr>
                <w:rFonts w:ascii="Tahoma" w:hAnsi="Tahoma" w:cs="Tahoma"/>
                <w:color w:val="000000"/>
                <w:sz w:val="20"/>
                <w:szCs w:val="20"/>
                <w:lang w:eastAsia="el-GR"/>
              </w:rPr>
            </w:pPr>
          </w:p>
        </w:tc>
        <w:tc>
          <w:tcPr>
            <w:tcW w:w="1489" w:type="dxa"/>
            <w:tcBorders>
              <w:top w:val="nil"/>
              <w:left w:val="nil"/>
              <w:bottom w:val="nil"/>
              <w:right w:val="nil"/>
            </w:tcBorders>
            <w:shd w:val="clear" w:color="auto" w:fill="auto"/>
            <w:noWrap/>
            <w:vAlign w:val="bottom"/>
            <w:hideMark/>
          </w:tcPr>
          <w:p w:rsidR="00EF6BF5" w:rsidRDefault="00EF6BF5" w:rsidP="00EF6BF5">
            <w:pPr>
              <w:spacing w:after="0" w:line="240" w:lineRule="auto"/>
              <w:rPr>
                <w:rFonts w:ascii="Tahoma" w:hAnsi="Tahoma" w:cs="Tahoma"/>
                <w:color w:val="000000"/>
                <w:sz w:val="20"/>
                <w:szCs w:val="20"/>
                <w:lang w:eastAsia="el-GR"/>
              </w:rPr>
            </w:pPr>
          </w:p>
          <w:p w:rsidR="00EF6BF5" w:rsidRPr="00EF6BF5" w:rsidRDefault="00EF6BF5" w:rsidP="00EF6BF5">
            <w:pPr>
              <w:spacing w:after="0" w:line="240" w:lineRule="auto"/>
              <w:rPr>
                <w:rFonts w:ascii="Tahoma" w:hAnsi="Tahoma" w:cs="Tahoma"/>
                <w:color w:val="000000"/>
                <w:sz w:val="20"/>
                <w:szCs w:val="20"/>
                <w:lang w:eastAsia="el-GR"/>
              </w:rPr>
            </w:pPr>
          </w:p>
        </w:tc>
        <w:tc>
          <w:tcPr>
            <w:tcW w:w="1252" w:type="dxa"/>
            <w:tcBorders>
              <w:top w:val="nil"/>
              <w:left w:val="nil"/>
              <w:bottom w:val="nil"/>
              <w:right w:val="nil"/>
            </w:tcBorders>
            <w:shd w:val="clear" w:color="auto" w:fill="auto"/>
            <w:noWrap/>
            <w:vAlign w:val="bottom"/>
            <w:hideMark/>
          </w:tcPr>
          <w:p w:rsidR="00EF6BF5" w:rsidRPr="00EF6BF5" w:rsidRDefault="00EF6BF5" w:rsidP="00EF6BF5">
            <w:pPr>
              <w:spacing w:after="0" w:line="240" w:lineRule="auto"/>
              <w:rPr>
                <w:rFonts w:ascii="Tahoma" w:hAnsi="Tahoma" w:cs="Tahoma"/>
                <w:color w:val="000000"/>
                <w:sz w:val="20"/>
                <w:szCs w:val="20"/>
                <w:lang w:val="el-GR" w:eastAsia="el-GR"/>
              </w:rPr>
            </w:pPr>
          </w:p>
        </w:tc>
        <w:tc>
          <w:tcPr>
            <w:tcW w:w="1334" w:type="dxa"/>
            <w:tcBorders>
              <w:top w:val="nil"/>
              <w:left w:val="nil"/>
              <w:bottom w:val="nil"/>
              <w:right w:val="nil"/>
            </w:tcBorders>
            <w:shd w:val="clear" w:color="auto" w:fill="auto"/>
            <w:noWrap/>
            <w:vAlign w:val="bottom"/>
            <w:hideMark/>
          </w:tcPr>
          <w:p w:rsidR="00EF6BF5" w:rsidRPr="00EF6BF5" w:rsidRDefault="00EF6BF5" w:rsidP="00EF6BF5">
            <w:pPr>
              <w:spacing w:after="0" w:line="240" w:lineRule="auto"/>
              <w:rPr>
                <w:rFonts w:ascii="Tahoma" w:hAnsi="Tahoma" w:cs="Tahoma"/>
                <w:color w:val="000000"/>
                <w:sz w:val="20"/>
                <w:szCs w:val="20"/>
                <w:lang w:val="el-GR" w:eastAsia="el-GR"/>
              </w:rPr>
            </w:pPr>
          </w:p>
        </w:tc>
        <w:tc>
          <w:tcPr>
            <w:tcW w:w="1371" w:type="dxa"/>
            <w:tcBorders>
              <w:top w:val="nil"/>
              <w:left w:val="nil"/>
              <w:bottom w:val="nil"/>
              <w:right w:val="nil"/>
            </w:tcBorders>
            <w:shd w:val="clear" w:color="auto" w:fill="auto"/>
            <w:noWrap/>
            <w:vAlign w:val="bottom"/>
            <w:hideMark/>
          </w:tcPr>
          <w:p w:rsidR="00EF6BF5" w:rsidRPr="00EF6BF5" w:rsidRDefault="00EF6BF5" w:rsidP="00EF6BF5">
            <w:pPr>
              <w:spacing w:after="0" w:line="240" w:lineRule="auto"/>
              <w:rPr>
                <w:rFonts w:ascii="Tahoma" w:hAnsi="Tahoma" w:cs="Tahoma"/>
                <w:color w:val="000000"/>
                <w:sz w:val="20"/>
                <w:szCs w:val="20"/>
                <w:lang w:val="el-GR" w:eastAsia="el-GR"/>
              </w:rPr>
            </w:pPr>
          </w:p>
        </w:tc>
      </w:tr>
      <w:tr w:rsidR="00EF6BF5" w:rsidRPr="00EF6BF5" w:rsidTr="00BF71C6">
        <w:trPr>
          <w:trHeight w:val="270"/>
        </w:trPr>
        <w:tc>
          <w:tcPr>
            <w:tcW w:w="8661" w:type="dxa"/>
            <w:gridSpan w:val="6"/>
            <w:tcBorders>
              <w:top w:val="single" w:sz="8" w:space="0" w:color="auto"/>
              <w:left w:val="single" w:sz="8" w:space="0" w:color="auto"/>
              <w:bottom w:val="nil"/>
              <w:right w:val="single" w:sz="8" w:space="0" w:color="000000"/>
            </w:tcBorders>
            <w:shd w:val="clear" w:color="000000" w:fill="D8D8D8"/>
            <w:vAlign w:val="bottom"/>
            <w:hideMark/>
          </w:tcPr>
          <w:p w:rsidR="00EF6BF5" w:rsidRPr="00EF6BF5" w:rsidRDefault="00EF6BF5" w:rsidP="00BA10D1">
            <w:pPr>
              <w:spacing w:after="0" w:line="240" w:lineRule="auto"/>
              <w:jc w:val="center"/>
              <w:rPr>
                <w:rFonts w:ascii="Tahoma" w:hAnsi="Tahoma" w:cs="Tahoma"/>
                <w:color w:val="000000"/>
                <w:sz w:val="20"/>
                <w:szCs w:val="20"/>
                <w:lang w:eastAsia="el-GR"/>
              </w:rPr>
            </w:pPr>
            <w:r w:rsidRPr="00EF6BF5">
              <w:rPr>
                <w:rFonts w:ascii="Tahoma" w:hAnsi="Tahoma" w:cs="Tahoma"/>
                <w:b/>
                <w:bCs/>
                <w:i/>
                <w:iCs/>
                <w:color w:val="000000"/>
                <w:sz w:val="20"/>
                <w:szCs w:val="20"/>
                <w:lang w:eastAsia="el-GR"/>
              </w:rPr>
              <w:t xml:space="preserve">TABLE </w:t>
            </w:r>
            <w:r w:rsidR="00BA10D1">
              <w:rPr>
                <w:rFonts w:ascii="Tahoma" w:hAnsi="Tahoma" w:cs="Tahoma"/>
                <w:b/>
                <w:bCs/>
                <w:i/>
                <w:iCs/>
                <w:color w:val="000000"/>
                <w:sz w:val="20"/>
                <w:szCs w:val="20"/>
                <w:lang w:eastAsia="el-GR"/>
              </w:rPr>
              <w:t>22</w:t>
            </w:r>
            <w:r w:rsidRPr="00EF6BF5">
              <w:rPr>
                <w:rFonts w:ascii="Tahoma" w:hAnsi="Tahoma" w:cs="Tahoma"/>
                <w:b/>
                <w:bCs/>
                <w:i/>
                <w:iCs/>
                <w:color w:val="000000"/>
                <w:sz w:val="20"/>
                <w:szCs w:val="20"/>
                <w:lang w:eastAsia="el-GR"/>
              </w:rPr>
              <w:t>:</w:t>
            </w:r>
            <w:r w:rsidRPr="00EF6BF5">
              <w:rPr>
                <w:rFonts w:ascii="Tahoma" w:hAnsi="Tahoma" w:cs="Tahoma"/>
                <w:color w:val="000000"/>
                <w:sz w:val="20"/>
                <w:szCs w:val="20"/>
                <w:lang w:eastAsia="el-GR"/>
              </w:rPr>
              <w:t>1992 - 2001 Large Firms Market Value</w:t>
            </w:r>
          </w:p>
        </w:tc>
      </w:tr>
      <w:tr w:rsidR="00EF6BF5" w:rsidRPr="00EF6BF5" w:rsidTr="00BF71C6">
        <w:trPr>
          <w:trHeight w:val="270"/>
        </w:trPr>
        <w:tc>
          <w:tcPr>
            <w:tcW w:w="1963" w:type="dxa"/>
            <w:tcBorders>
              <w:top w:val="single" w:sz="8" w:space="0" w:color="auto"/>
              <w:left w:val="single" w:sz="8" w:space="0" w:color="auto"/>
              <w:bottom w:val="single" w:sz="8" w:space="0" w:color="auto"/>
              <w:right w:val="single" w:sz="4" w:space="0" w:color="auto"/>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VARIABLES</w:t>
            </w:r>
          </w:p>
        </w:tc>
        <w:tc>
          <w:tcPr>
            <w:tcW w:w="6698"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i/>
                <w:iCs/>
                <w:sz w:val="20"/>
                <w:szCs w:val="20"/>
                <w:lang w:eastAsia="el-GR"/>
              </w:rPr>
            </w:pPr>
            <w:r w:rsidRPr="00EF6BF5">
              <w:rPr>
                <w:rFonts w:ascii="Tahoma" w:hAnsi="Tahoma" w:cs="Tahoma"/>
                <w:b/>
                <w:bCs/>
                <w:i/>
                <w:iCs/>
                <w:sz w:val="20"/>
                <w:szCs w:val="20"/>
                <w:lang w:eastAsia="el-GR"/>
              </w:rPr>
              <w:t>CEO Compensation per respective measure</w:t>
            </w:r>
          </w:p>
        </w:tc>
      </w:tr>
      <w:tr w:rsidR="00EF6BF5" w:rsidRPr="00EF6BF5" w:rsidTr="00BF71C6">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Net Income</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right"/>
              <w:rPr>
                <w:rFonts w:cs="Calibri"/>
                <w:color w:val="000000"/>
                <w:lang w:val="el-GR" w:eastAsia="el-GR"/>
              </w:rPr>
            </w:pPr>
            <w:r w:rsidRPr="00EF6BF5">
              <w:rPr>
                <w:rFonts w:cs="Calibri"/>
                <w:color w:val="000000"/>
                <w:lang w:val="el-GR" w:eastAsia="el-GR"/>
              </w:rPr>
              <w:t>1.729***</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right"/>
              <w:rPr>
                <w:rFonts w:cs="Calibri"/>
                <w:color w:val="000000"/>
                <w:lang w:val="el-GR" w:eastAsia="el-GR"/>
              </w:rPr>
            </w:pPr>
            <w:r w:rsidRPr="00EF6BF5">
              <w:rPr>
                <w:rFonts w:cs="Calibri"/>
                <w:color w:val="000000"/>
                <w:lang w:val="el-GR" w:eastAsia="el-GR"/>
              </w:rPr>
              <w:t>1.697***</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r>
      <w:tr w:rsidR="00EF6BF5" w:rsidRPr="00EF6BF5" w:rsidTr="00BF71C6">
        <w:trPr>
          <w:trHeight w:val="300"/>
        </w:trPr>
        <w:tc>
          <w:tcPr>
            <w:tcW w:w="1963" w:type="dxa"/>
            <w:tcBorders>
              <w:top w:val="nil"/>
              <w:left w:val="single" w:sz="8" w:space="0" w:color="auto"/>
              <w:bottom w:val="nil"/>
              <w:right w:val="single" w:sz="4" w:space="0" w:color="auto"/>
            </w:tcBorders>
            <w:shd w:val="clear" w:color="auto" w:fill="auto"/>
            <w:noWrap/>
            <w:vAlign w:val="bottom"/>
            <w:hideMark/>
          </w:tcPr>
          <w:p w:rsidR="00EF6BF5" w:rsidRPr="00EF6BF5" w:rsidRDefault="00EF6BF5" w:rsidP="00EF6BF5">
            <w:pPr>
              <w:spacing w:after="0" w:line="240" w:lineRule="auto"/>
              <w:rPr>
                <w:rFonts w:ascii="Tahoma" w:hAnsi="Tahoma" w:cs="Tahoma"/>
                <w:sz w:val="20"/>
                <w:szCs w:val="20"/>
                <w:lang w:val="el-GR" w:eastAsia="el-GR"/>
              </w:rPr>
            </w:pPr>
            <w:r w:rsidRPr="00EF6BF5">
              <w:rPr>
                <w:rFonts w:ascii="Tahoma" w:hAnsi="Tahoma" w:cs="Tahoma"/>
                <w:sz w:val="20"/>
                <w:szCs w:val="20"/>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(0.378)</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(0.382)</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r>
      <w:tr w:rsidR="00EF6BF5" w:rsidRPr="00EF6BF5" w:rsidTr="00BF71C6">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Stock Price</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20.15*</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13.84*</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13.67</w:t>
            </w:r>
          </w:p>
        </w:tc>
      </w:tr>
      <w:tr w:rsidR="00EF6BF5" w:rsidRPr="00EF6BF5" w:rsidTr="00BF71C6">
        <w:trPr>
          <w:trHeight w:val="300"/>
        </w:trPr>
        <w:tc>
          <w:tcPr>
            <w:tcW w:w="1963" w:type="dxa"/>
            <w:tcBorders>
              <w:top w:val="nil"/>
              <w:left w:val="single" w:sz="8" w:space="0" w:color="auto"/>
              <w:bottom w:val="nil"/>
              <w:right w:val="single" w:sz="4" w:space="0" w:color="auto"/>
            </w:tcBorders>
            <w:shd w:val="clear" w:color="auto" w:fill="auto"/>
            <w:noWrap/>
            <w:vAlign w:val="bottom"/>
            <w:hideMark/>
          </w:tcPr>
          <w:p w:rsidR="00EF6BF5" w:rsidRPr="00EF6BF5" w:rsidRDefault="00EF6BF5" w:rsidP="00EF6BF5">
            <w:pPr>
              <w:spacing w:after="0" w:line="240" w:lineRule="auto"/>
              <w:rPr>
                <w:rFonts w:ascii="Tahoma" w:hAnsi="Tahoma" w:cs="Tahoma"/>
                <w:sz w:val="20"/>
                <w:szCs w:val="20"/>
                <w:lang w:val="el-GR" w:eastAsia="el-GR"/>
              </w:rPr>
            </w:pPr>
            <w:r w:rsidRPr="00EF6BF5">
              <w:rPr>
                <w:rFonts w:ascii="Tahoma" w:hAnsi="Tahoma" w:cs="Tahoma"/>
                <w:sz w:val="20"/>
                <w:szCs w:val="20"/>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(16.94)</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(16.53)</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(18.16)</w:t>
            </w:r>
          </w:p>
        </w:tc>
      </w:tr>
      <w:tr w:rsidR="00EF6BF5" w:rsidRPr="00EF6BF5" w:rsidTr="00BF71C6">
        <w:trPr>
          <w:trHeight w:val="300"/>
        </w:trPr>
        <w:tc>
          <w:tcPr>
            <w:tcW w:w="1963" w:type="dxa"/>
            <w:vMerge w:val="restart"/>
            <w:tcBorders>
              <w:top w:val="nil"/>
              <w:left w:val="single" w:sz="8" w:space="0" w:color="auto"/>
              <w:bottom w:val="single" w:sz="8" w:space="0" w:color="000000"/>
              <w:right w:val="single" w:sz="4" w:space="0" w:color="auto"/>
            </w:tcBorders>
            <w:shd w:val="clear" w:color="000000" w:fill="FFFFFF"/>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Earnings  per Share</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489"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252"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359.8</w:t>
            </w:r>
          </w:p>
        </w:tc>
        <w:tc>
          <w:tcPr>
            <w:tcW w:w="1334"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371"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279.2</w:t>
            </w:r>
          </w:p>
        </w:tc>
      </w:tr>
      <w:tr w:rsidR="00EF6BF5" w:rsidRPr="00EF6BF5" w:rsidTr="00BF71C6">
        <w:trPr>
          <w:trHeight w:val="315"/>
        </w:trPr>
        <w:tc>
          <w:tcPr>
            <w:tcW w:w="1963" w:type="dxa"/>
            <w:vMerge/>
            <w:tcBorders>
              <w:top w:val="nil"/>
              <w:left w:val="single" w:sz="8" w:space="0" w:color="auto"/>
              <w:bottom w:val="single" w:sz="4" w:space="0" w:color="auto"/>
              <w:right w:val="single" w:sz="4" w:space="0" w:color="auto"/>
            </w:tcBorders>
            <w:vAlign w:val="center"/>
            <w:hideMark/>
          </w:tcPr>
          <w:p w:rsidR="00EF6BF5" w:rsidRPr="00EF6BF5" w:rsidRDefault="00EF6BF5" w:rsidP="00EF6BF5">
            <w:pPr>
              <w:spacing w:after="0" w:line="240" w:lineRule="auto"/>
              <w:rPr>
                <w:rFonts w:ascii="Tahoma" w:hAnsi="Tahoma" w:cs="Tahoma"/>
                <w:b/>
                <w:bCs/>
                <w:sz w:val="20"/>
                <w:szCs w:val="20"/>
                <w:lang w:val="el-GR" w:eastAsia="el-GR"/>
              </w:rPr>
            </w:pPr>
          </w:p>
        </w:tc>
        <w:tc>
          <w:tcPr>
            <w:tcW w:w="1252"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489"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252"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(261.4)</w:t>
            </w:r>
          </w:p>
        </w:tc>
        <w:tc>
          <w:tcPr>
            <w:tcW w:w="1334"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371" w:type="dxa"/>
            <w:tcBorders>
              <w:top w:val="nil"/>
              <w:left w:val="nil"/>
              <w:bottom w:val="single" w:sz="4" w:space="0" w:color="auto"/>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(281.8)</w:t>
            </w:r>
          </w:p>
        </w:tc>
      </w:tr>
      <w:tr w:rsidR="00EF6BF5" w:rsidRPr="00EF6BF5" w:rsidTr="00BF71C6">
        <w:trPr>
          <w:trHeight w:val="300"/>
        </w:trPr>
        <w:tc>
          <w:tcPr>
            <w:tcW w:w="1963" w:type="dxa"/>
            <w:tcBorders>
              <w:top w:val="single" w:sz="4" w:space="0" w:color="auto"/>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Constant</w:t>
            </w:r>
          </w:p>
        </w:tc>
        <w:tc>
          <w:tcPr>
            <w:tcW w:w="1252" w:type="dxa"/>
            <w:tcBorders>
              <w:top w:val="single" w:sz="4" w:space="0" w:color="auto"/>
              <w:left w:val="nil"/>
              <w:bottom w:val="nil"/>
              <w:right w:val="nil"/>
            </w:tcBorders>
            <w:shd w:val="clear" w:color="000000" w:fill="FFFFFF"/>
            <w:noWrap/>
            <w:vAlign w:val="bottom"/>
            <w:hideMark/>
          </w:tcPr>
          <w:p w:rsidR="00EF6BF5" w:rsidRPr="000807F1"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-1.7</w:t>
            </w:r>
            <w:r w:rsidR="00EF6BF5" w:rsidRPr="000807F1">
              <w:rPr>
                <w:rFonts w:ascii="Tahoma" w:hAnsi="Tahoma" w:cs="Tahoma"/>
                <w:sz w:val="16"/>
                <w:szCs w:val="16"/>
                <w:lang w:val="el-GR" w:eastAsia="el-GR"/>
              </w:rPr>
              <w:t>e+06***</w:t>
            </w:r>
          </w:p>
        </w:tc>
        <w:tc>
          <w:tcPr>
            <w:tcW w:w="1489" w:type="dxa"/>
            <w:tcBorders>
              <w:top w:val="single" w:sz="4" w:space="0" w:color="auto"/>
              <w:left w:val="nil"/>
              <w:bottom w:val="nil"/>
              <w:right w:val="nil"/>
            </w:tcBorders>
            <w:shd w:val="clear" w:color="000000" w:fill="FFFFFF"/>
            <w:noWrap/>
            <w:vAlign w:val="bottom"/>
            <w:hideMark/>
          </w:tcPr>
          <w:p w:rsidR="00EF6BF5" w:rsidRPr="000807F1"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-2.</w:t>
            </w:r>
            <w:r>
              <w:rPr>
                <w:rFonts w:ascii="Tahoma" w:hAnsi="Tahoma" w:cs="Tahoma"/>
                <w:sz w:val="16"/>
                <w:szCs w:val="16"/>
                <w:lang w:eastAsia="el-GR"/>
              </w:rPr>
              <w:t>1</w:t>
            </w:r>
            <w:r w:rsidR="00EF6BF5" w:rsidRPr="000807F1">
              <w:rPr>
                <w:rFonts w:ascii="Tahoma" w:hAnsi="Tahoma" w:cs="Tahoma"/>
                <w:sz w:val="16"/>
                <w:szCs w:val="16"/>
                <w:lang w:val="el-GR" w:eastAsia="el-GR"/>
              </w:rPr>
              <w:t>e+06***</w:t>
            </w:r>
          </w:p>
        </w:tc>
        <w:tc>
          <w:tcPr>
            <w:tcW w:w="1252" w:type="dxa"/>
            <w:tcBorders>
              <w:top w:val="single" w:sz="4" w:space="0" w:color="auto"/>
              <w:left w:val="nil"/>
              <w:bottom w:val="nil"/>
              <w:right w:val="nil"/>
            </w:tcBorders>
            <w:shd w:val="clear" w:color="000000" w:fill="FFFFFF"/>
            <w:noWrap/>
            <w:vAlign w:val="bottom"/>
            <w:hideMark/>
          </w:tcPr>
          <w:p w:rsidR="00EF6BF5" w:rsidRPr="000807F1" w:rsidRDefault="00EF6BF5" w:rsidP="0081514B">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-2.1e+06***</w:t>
            </w:r>
          </w:p>
        </w:tc>
        <w:tc>
          <w:tcPr>
            <w:tcW w:w="1334" w:type="dxa"/>
            <w:tcBorders>
              <w:top w:val="single" w:sz="4" w:space="0" w:color="auto"/>
              <w:left w:val="nil"/>
              <w:bottom w:val="nil"/>
              <w:right w:val="nil"/>
            </w:tcBorders>
            <w:shd w:val="clear" w:color="000000" w:fill="FFFFFF"/>
            <w:noWrap/>
            <w:vAlign w:val="bottom"/>
            <w:hideMark/>
          </w:tcPr>
          <w:p w:rsidR="00EF6BF5" w:rsidRPr="000807F1" w:rsidRDefault="00EF6BF5" w:rsidP="0081514B">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-1.7e+06***</w:t>
            </w:r>
          </w:p>
        </w:tc>
        <w:tc>
          <w:tcPr>
            <w:tcW w:w="1371" w:type="dxa"/>
            <w:tcBorders>
              <w:top w:val="single" w:sz="4" w:space="0" w:color="auto"/>
              <w:left w:val="nil"/>
              <w:bottom w:val="nil"/>
              <w:right w:val="single" w:sz="8" w:space="0" w:color="auto"/>
            </w:tcBorders>
            <w:shd w:val="clear" w:color="000000" w:fill="FFFFFF"/>
            <w:noWrap/>
            <w:vAlign w:val="bottom"/>
            <w:hideMark/>
          </w:tcPr>
          <w:p w:rsidR="00EF6BF5" w:rsidRPr="000807F1" w:rsidRDefault="000807F1" w:rsidP="0081514B">
            <w:pPr>
              <w:spacing w:after="0" w:line="240" w:lineRule="auto"/>
              <w:jc w:val="center"/>
              <w:rPr>
                <w:rFonts w:ascii="Tahoma" w:hAnsi="Tahoma" w:cs="Tahoma"/>
                <w:sz w:val="16"/>
                <w:szCs w:val="16"/>
                <w:lang w:val="el-GR" w:eastAsia="el-GR"/>
              </w:rPr>
            </w:pPr>
            <w:r>
              <w:rPr>
                <w:rFonts w:ascii="Tahoma" w:hAnsi="Tahoma" w:cs="Tahoma"/>
                <w:sz w:val="16"/>
                <w:szCs w:val="16"/>
                <w:lang w:eastAsia="el-GR"/>
              </w:rPr>
              <w:t>-</w:t>
            </w:r>
            <w:r w:rsidR="0081514B">
              <w:rPr>
                <w:rFonts w:ascii="Tahoma" w:hAnsi="Tahoma" w:cs="Tahoma"/>
                <w:sz w:val="16"/>
                <w:szCs w:val="16"/>
                <w:lang w:val="el-GR" w:eastAsia="el-GR"/>
              </w:rPr>
              <w:t>2.1</w:t>
            </w:r>
            <w:r w:rsidR="00EF6BF5" w:rsidRPr="000807F1">
              <w:rPr>
                <w:rFonts w:ascii="Tahoma" w:hAnsi="Tahoma" w:cs="Tahoma"/>
                <w:sz w:val="16"/>
                <w:szCs w:val="16"/>
                <w:lang w:val="el-GR" w:eastAsia="el-GR"/>
              </w:rPr>
              <w:t>e+06***</w:t>
            </w:r>
          </w:p>
        </w:tc>
      </w:tr>
      <w:tr w:rsidR="00EF6BF5" w:rsidRPr="00EF6BF5" w:rsidTr="00BF71C6">
        <w:trPr>
          <w:trHeight w:val="300"/>
        </w:trPr>
        <w:tc>
          <w:tcPr>
            <w:tcW w:w="1963" w:type="dxa"/>
            <w:tcBorders>
              <w:top w:val="nil"/>
              <w:left w:val="single" w:sz="8" w:space="0" w:color="auto"/>
              <w:bottom w:val="dashed" w:sz="4" w:space="0" w:color="auto"/>
              <w:right w:val="single" w:sz="4" w:space="0" w:color="auto"/>
            </w:tcBorders>
            <w:shd w:val="clear" w:color="auto" w:fill="auto"/>
            <w:noWrap/>
            <w:vAlign w:val="bottom"/>
            <w:hideMark/>
          </w:tcPr>
          <w:p w:rsidR="00EF6BF5" w:rsidRPr="00EF6BF5" w:rsidRDefault="00EF6BF5" w:rsidP="00EF6BF5">
            <w:pPr>
              <w:spacing w:after="0" w:line="240" w:lineRule="auto"/>
              <w:rPr>
                <w:rFonts w:ascii="Tahoma" w:hAnsi="Tahoma" w:cs="Tahoma"/>
                <w:sz w:val="20"/>
                <w:szCs w:val="20"/>
                <w:lang w:val="el-GR" w:eastAsia="el-GR"/>
              </w:rPr>
            </w:pPr>
            <w:r w:rsidRPr="00EF6BF5">
              <w:rPr>
                <w:rFonts w:ascii="Tahoma" w:hAnsi="Tahoma" w:cs="Tahoma"/>
                <w:sz w:val="20"/>
                <w:szCs w:val="20"/>
                <w:lang w:val="el-GR" w:eastAsia="el-GR"/>
              </w:rPr>
              <w:t> </w:t>
            </w:r>
          </w:p>
        </w:tc>
        <w:tc>
          <w:tcPr>
            <w:tcW w:w="1252" w:type="dxa"/>
            <w:tcBorders>
              <w:top w:val="nil"/>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(462,740)</w:t>
            </w:r>
          </w:p>
        </w:tc>
        <w:tc>
          <w:tcPr>
            <w:tcW w:w="1489" w:type="dxa"/>
            <w:tcBorders>
              <w:top w:val="nil"/>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(472,882)</w:t>
            </w:r>
          </w:p>
        </w:tc>
        <w:tc>
          <w:tcPr>
            <w:tcW w:w="1252" w:type="dxa"/>
            <w:tcBorders>
              <w:top w:val="nil"/>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(471,070)</w:t>
            </w:r>
          </w:p>
        </w:tc>
        <w:tc>
          <w:tcPr>
            <w:tcW w:w="1334" w:type="dxa"/>
            <w:tcBorders>
              <w:top w:val="nil"/>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(465,692)</w:t>
            </w:r>
          </w:p>
        </w:tc>
        <w:tc>
          <w:tcPr>
            <w:tcW w:w="1371" w:type="dxa"/>
            <w:tcBorders>
              <w:top w:val="nil"/>
              <w:left w:val="nil"/>
              <w:bottom w:val="dashed" w:sz="4" w:space="0" w:color="auto"/>
              <w:right w:val="single" w:sz="8" w:space="0" w:color="auto"/>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(473,881)</w:t>
            </w:r>
          </w:p>
        </w:tc>
      </w:tr>
      <w:tr w:rsidR="00EF6BF5" w:rsidRPr="00EF6BF5" w:rsidTr="00BF71C6">
        <w:trPr>
          <w:trHeight w:val="300"/>
        </w:trPr>
        <w:tc>
          <w:tcPr>
            <w:tcW w:w="1963"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Observations</w:t>
            </w:r>
          </w:p>
        </w:tc>
        <w:tc>
          <w:tcPr>
            <w:tcW w:w="1252" w:type="dxa"/>
            <w:tcBorders>
              <w:top w:val="dashed" w:sz="4" w:space="0" w:color="auto"/>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411</w:t>
            </w:r>
          </w:p>
        </w:tc>
        <w:tc>
          <w:tcPr>
            <w:tcW w:w="1489" w:type="dxa"/>
            <w:tcBorders>
              <w:top w:val="dashed" w:sz="4" w:space="0" w:color="auto"/>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408</w:t>
            </w:r>
          </w:p>
        </w:tc>
        <w:tc>
          <w:tcPr>
            <w:tcW w:w="1252" w:type="dxa"/>
            <w:tcBorders>
              <w:top w:val="dashed" w:sz="4" w:space="0" w:color="auto"/>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411</w:t>
            </w:r>
          </w:p>
        </w:tc>
        <w:tc>
          <w:tcPr>
            <w:tcW w:w="1334" w:type="dxa"/>
            <w:tcBorders>
              <w:top w:val="dashed" w:sz="4" w:space="0" w:color="auto"/>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408</w:t>
            </w:r>
          </w:p>
        </w:tc>
        <w:tc>
          <w:tcPr>
            <w:tcW w:w="1371" w:type="dxa"/>
            <w:tcBorders>
              <w:top w:val="dashed" w:sz="4" w:space="0" w:color="auto"/>
              <w:left w:val="nil"/>
              <w:bottom w:val="dashed" w:sz="4" w:space="0" w:color="auto"/>
              <w:right w:val="single" w:sz="8" w:space="0" w:color="auto"/>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408</w:t>
            </w:r>
          </w:p>
        </w:tc>
      </w:tr>
      <w:tr w:rsidR="00EF6BF5" w:rsidRPr="00EF6BF5" w:rsidTr="00BF71C6">
        <w:trPr>
          <w:trHeight w:val="270"/>
        </w:trPr>
        <w:tc>
          <w:tcPr>
            <w:tcW w:w="1963" w:type="dxa"/>
            <w:tcBorders>
              <w:top w:val="dashed" w:sz="4" w:space="0" w:color="auto"/>
              <w:left w:val="single" w:sz="8" w:space="0" w:color="auto"/>
              <w:bottom w:val="single" w:sz="8"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Correlation</w:t>
            </w:r>
          </w:p>
        </w:tc>
        <w:tc>
          <w:tcPr>
            <w:tcW w:w="1252" w:type="dxa"/>
            <w:tcBorders>
              <w:top w:val="dashed"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489" w:type="dxa"/>
            <w:tcBorders>
              <w:top w:val="dashed"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252" w:type="dxa"/>
            <w:tcBorders>
              <w:top w:val="dashed"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w:t>
            </w:r>
          </w:p>
        </w:tc>
        <w:tc>
          <w:tcPr>
            <w:tcW w:w="1334" w:type="dxa"/>
            <w:tcBorders>
              <w:top w:val="dashed"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color w:val="000000"/>
                <w:sz w:val="20"/>
                <w:szCs w:val="20"/>
                <w:lang w:val="el-GR" w:eastAsia="el-GR"/>
              </w:rPr>
            </w:pPr>
            <w:r w:rsidRPr="00EF6BF5">
              <w:rPr>
                <w:rFonts w:ascii="Tahoma" w:hAnsi="Tahoma" w:cs="Tahoma"/>
                <w:color w:val="000000"/>
                <w:sz w:val="20"/>
                <w:szCs w:val="20"/>
                <w:lang w:val="el-GR" w:eastAsia="el-GR"/>
              </w:rPr>
              <w:t>0.2766</w:t>
            </w:r>
          </w:p>
        </w:tc>
        <w:tc>
          <w:tcPr>
            <w:tcW w:w="1371" w:type="dxa"/>
            <w:tcBorders>
              <w:top w:val="dashed" w:sz="4" w:space="0" w:color="auto"/>
              <w:left w:val="nil"/>
              <w:bottom w:val="single" w:sz="8" w:space="0" w:color="auto"/>
              <w:right w:val="single" w:sz="8" w:space="0" w:color="auto"/>
            </w:tcBorders>
            <w:shd w:val="clear" w:color="000000" w:fill="FFFFFF"/>
            <w:noWrap/>
            <w:vAlign w:val="bottom"/>
            <w:hideMark/>
          </w:tcPr>
          <w:p w:rsidR="00EF6BF5" w:rsidRPr="00EF6BF5" w:rsidRDefault="00DF7BE5" w:rsidP="00EF6BF5">
            <w:pPr>
              <w:spacing w:after="0" w:line="240" w:lineRule="auto"/>
              <w:jc w:val="center"/>
              <w:rPr>
                <w:rFonts w:ascii="Tahoma" w:hAnsi="Tahoma" w:cs="Tahoma"/>
                <w:color w:val="000000"/>
                <w:sz w:val="20"/>
                <w:szCs w:val="20"/>
                <w:lang w:val="el-GR" w:eastAsia="el-GR"/>
              </w:rPr>
            </w:pPr>
            <w:r>
              <w:rPr>
                <w:rFonts w:ascii="Tahoma" w:hAnsi="Tahoma" w:cs="Tahoma"/>
                <w:color w:val="000000"/>
                <w:sz w:val="20"/>
                <w:szCs w:val="20"/>
                <w:lang w:val="el-GR" w:eastAsia="el-GR"/>
              </w:rPr>
              <w:t>0.</w:t>
            </w:r>
            <w:r>
              <w:rPr>
                <w:rFonts w:ascii="Tahoma" w:hAnsi="Tahoma" w:cs="Tahoma"/>
                <w:color w:val="000000"/>
                <w:sz w:val="20"/>
                <w:szCs w:val="20"/>
                <w:lang w:eastAsia="el-GR"/>
              </w:rPr>
              <w:t>5</w:t>
            </w:r>
            <w:r w:rsidR="00EF6BF5" w:rsidRPr="00EF6BF5">
              <w:rPr>
                <w:rFonts w:ascii="Tahoma" w:hAnsi="Tahoma" w:cs="Tahoma"/>
                <w:color w:val="000000"/>
                <w:sz w:val="20"/>
                <w:szCs w:val="20"/>
                <w:lang w:val="el-GR" w:eastAsia="el-GR"/>
              </w:rPr>
              <w:t>561</w:t>
            </w:r>
          </w:p>
        </w:tc>
      </w:tr>
      <w:tr w:rsidR="00EF6BF5" w:rsidRPr="00EF6BF5" w:rsidTr="00BF71C6">
        <w:trPr>
          <w:trHeight w:val="270"/>
        </w:trPr>
        <w:tc>
          <w:tcPr>
            <w:tcW w:w="1963" w:type="dxa"/>
            <w:tcBorders>
              <w:top w:val="nil"/>
              <w:left w:val="single" w:sz="8" w:space="0" w:color="auto"/>
              <w:bottom w:val="single" w:sz="8"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i/>
                <w:iCs/>
                <w:sz w:val="20"/>
                <w:szCs w:val="20"/>
                <w:lang w:val="el-GR" w:eastAsia="el-GR"/>
              </w:rPr>
              <w:t>R</w:t>
            </w:r>
            <w:r w:rsidRPr="00EF6BF5">
              <w:rPr>
                <w:rFonts w:ascii="Tahoma" w:hAnsi="Tahoma" w:cs="Tahoma"/>
                <w:b/>
                <w:bCs/>
                <w:sz w:val="20"/>
                <w:szCs w:val="20"/>
                <w:lang w:val="el-GR" w:eastAsia="el-GR"/>
              </w:rPr>
              <w:t>-squared adjusted</w:t>
            </w:r>
          </w:p>
        </w:tc>
        <w:tc>
          <w:tcPr>
            <w:tcW w:w="1252" w:type="dxa"/>
            <w:tcBorders>
              <w:top w:val="nil"/>
              <w:left w:val="nil"/>
              <w:bottom w:val="single" w:sz="8" w:space="0" w:color="auto"/>
              <w:right w:val="nil"/>
            </w:tcBorders>
            <w:shd w:val="clear" w:color="000000" w:fill="FFFFFF"/>
            <w:noWrap/>
            <w:vAlign w:val="bottom"/>
            <w:hideMark/>
          </w:tcPr>
          <w:p w:rsidR="00EF6BF5" w:rsidRPr="000807F1" w:rsidRDefault="00EF6BF5" w:rsidP="000807F1">
            <w:pPr>
              <w:spacing w:after="0" w:line="240" w:lineRule="auto"/>
              <w:jc w:val="center"/>
              <w:rPr>
                <w:rFonts w:cs="Calibri"/>
                <w:color w:val="000000"/>
                <w:lang w:val="el-GR" w:eastAsia="el-GR"/>
              </w:rPr>
            </w:pPr>
            <w:r w:rsidRPr="000807F1">
              <w:rPr>
                <w:rFonts w:cs="Calibri"/>
                <w:color w:val="000000"/>
                <w:lang w:val="el-GR" w:eastAsia="el-GR"/>
              </w:rPr>
              <w:t>0.2157</w:t>
            </w:r>
          </w:p>
        </w:tc>
        <w:tc>
          <w:tcPr>
            <w:tcW w:w="1489" w:type="dxa"/>
            <w:tcBorders>
              <w:top w:val="nil"/>
              <w:left w:val="nil"/>
              <w:bottom w:val="single" w:sz="8" w:space="0" w:color="auto"/>
              <w:right w:val="nil"/>
            </w:tcBorders>
            <w:shd w:val="clear" w:color="000000" w:fill="FFFFFF"/>
            <w:noWrap/>
            <w:vAlign w:val="bottom"/>
            <w:hideMark/>
          </w:tcPr>
          <w:p w:rsidR="00EF6BF5" w:rsidRPr="000807F1" w:rsidRDefault="00EF6BF5" w:rsidP="000807F1">
            <w:pPr>
              <w:spacing w:after="0" w:line="240" w:lineRule="auto"/>
              <w:jc w:val="center"/>
              <w:rPr>
                <w:rFonts w:cs="Calibri"/>
                <w:color w:val="000000"/>
                <w:lang w:val="el-GR" w:eastAsia="el-GR"/>
              </w:rPr>
            </w:pPr>
            <w:r w:rsidRPr="000807F1">
              <w:rPr>
                <w:rFonts w:cs="Calibri"/>
                <w:color w:val="000000"/>
                <w:lang w:val="el-GR" w:eastAsia="el-GR"/>
              </w:rPr>
              <w:t>0.1668</w:t>
            </w:r>
          </w:p>
        </w:tc>
        <w:tc>
          <w:tcPr>
            <w:tcW w:w="1252" w:type="dxa"/>
            <w:tcBorders>
              <w:top w:val="nil"/>
              <w:left w:val="nil"/>
              <w:bottom w:val="single" w:sz="8" w:space="0" w:color="auto"/>
              <w:right w:val="nil"/>
            </w:tcBorders>
            <w:shd w:val="clear" w:color="000000" w:fill="FFFFFF"/>
            <w:noWrap/>
            <w:vAlign w:val="bottom"/>
            <w:hideMark/>
          </w:tcPr>
          <w:p w:rsidR="00EF6BF5" w:rsidRPr="000807F1" w:rsidRDefault="00EF6BF5" w:rsidP="000807F1">
            <w:pPr>
              <w:spacing w:after="0" w:line="240" w:lineRule="auto"/>
              <w:jc w:val="center"/>
              <w:rPr>
                <w:rFonts w:cs="Calibri"/>
                <w:color w:val="000000"/>
                <w:lang w:val="el-GR" w:eastAsia="el-GR"/>
              </w:rPr>
            </w:pPr>
            <w:r w:rsidRPr="000807F1">
              <w:rPr>
                <w:rFonts w:cs="Calibri"/>
                <w:color w:val="000000"/>
                <w:lang w:val="el-GR" w:eastAsia="el-GR"/>
              </w:rPr>
              <w:t>0.1698</w:t>
            </w:r>
          </w:p>
        </w:tc>
        <w:tc>
          <w:tcPr>
            <w:tcW w:w="1334" w:type="dxa"/>
            <w:tcBorders>
              <w:top w:val="nil"/>
              <w:left w:val="nil"/>
              <w:bottom w:val="single" w:sz="8" w:space="0" w:color="auto"/>
              <w:right w:val="nil"/>
            </w:tcBorders>
            <w:shd w:val="clear" w:color="000000" w:fill="FFFFFF"/>
            <w:noWrap/>
            <w:vAlign w:val="bottom"/>
            <w:hideMark/>
          </w:tcPr>
          <w:p w:rsidR="00EF6BF5" w:rsidRPr="000807F1" w:rsidRDefault="00EF6BF5" w:rsidP="000807F1">
            <w:pPr>
              <w:spacing w:after="0" w:line="240" w:lineRule="auto"/>
              <w:jc w:val="center"/>
              <w:rPr>
                <w:rFonts w:cs="Calibri"/>
                <w:color w:val="000000"/>
                <w:lang w:val="el-GR" w:eastAsia="el-GR"/>
              </w:rPr>
            </w:pPr>
            <w:r w:rsidRPr="000807F1">
              <w:rPr>
                <w:rFonts w:cs="Calibri"/>
                <w:color w:val="000000"/>
                <w:lang w:val="el-GR" w:eastAsia="el-GR"/>
              </w:rPr>
              <w:t>0.2128</w:t>
            </w:r>
          </w:p>
        </w:tc>
        <w:tc>
          <w:tcPr>
            <w:tcW w:w="1371" w:type="dxa"/>
            <w:tcBorders>
              <w:top w:val="nil"/>
              <w:left w:val="nil"/>
              <w:bottom w:val="single" w:sz="8" w:space="0" w:color="auto"/>
              <w:right w:val="single" w:sz="8" w:space="0" w:color="auto"/>
            </w:tcBorders>
            <w:shd w:val="clear" w:color="000000" w:fill="FFFFFF"/>
            <w:noWrap/>
            <w:vAlign w:val="bottom"/>
            <w:hideMark/>
          </w:tcPr>
          <w:p w:rsidR="00EF6BF5" w:rsidRPr="000807F1" w:rsidRDefault="00EF6BF5" w:rsidP="000807F1">
            <w:pPr>
              <w:spacing w:after="0" w:line="240" w:lineRule="auto"/>
              <w:jc w:val="center"/>
              <w:rPr>
                <w:rFonts w:cs="Calibri"/>
                <w:color w:val="000000"/>
                <w:lang w:val="el-GR" w:eastAsia="el-GR"/>
              </w:rPr>
            </w:pPr>
            <w:r w:rsidRPr="000807F1">
              <w:rPr>
                <w:rFonts w:cs="Calibri"/>
                <w:color w:val="000000"/>
                <w:lang w:val="el-GR" w:eastAsia="el-GR"/>
              </w:rPr>
              <w:t>0.1668</w:t>
            </w:r>
          </w:p>
        </w:tc>
      </w:tr>
      <w:tr w:rsidR="00EF6BF5" w:rsidRPr="00EF6BF5" w:rsidTr="00BF71C6">
        <w:trPr>
          <w:trHeight w:val="255"/>
        </w:trPr>
        <w:tc>
          <w:tcPr>
            <w:tcW w:w="8661" w:type="dxa"/>
            <w:gridSpan w:val="6"/>
            <w:tcBorders>
              <w:top w:val="nil"/>
              <w:left w:val="single" w:sz="8" w:space="0" w:color="auto"/>
              <w:bottom w:val="nil"/>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i/>
                <w:iCs/>
                <w:sz w:val="20"/>
                <w:szCs w:val="20"/>
                <w:lang w:val="el-GR" w:eastAsia="el-GR"/>
              </w:rPr>
            </w:pPr>
            <w:r w:rsidRPr="00EF6BF5">
              <w:rPr>
                <w:rFonts w:ascii="Tahoma" w:hAnsi="Tahoma" w:cs="Tahoma"/>
                <w:i/>
                <w:iCs/>
                <w:sz w:val="20"/>
                <w:szCs w:val="20"/>
                <w:lang w:val="el-GR" w:eastAsia="el-GR"/>
              </w:rPr>
              <w:t>Standard errors in parentheses</w:t>
            </w:r>
          </w:p>
        </w:tc>
      </w:tr>
      <w:tr w:rsidR="00EF6BF5" w:rsidRPr="00EF6BF5" w:rsidTr="00BF71C6">
        <w:trPr>
          <w:trHeight w:val="270"/>
        </w:trPr>
        <w:tc>
          <w:tcPr>
            <w:tcW w:w="8661"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p&lt;0.01, ** p&lt;0.05, * p&lt;0.1</w:t>
            </w:r>
          </w:p>
        </w:tc>
      </w:tr>
    </w:tbl>
    <w:p w:rsidR="0081514B" w:rsidRDefault="0081514B" w:rsidP="00632867">
      <w:pPr>
        <w:spacing w:after="0" w:line="240" w:lineRule="auto"/>
        <w:rPr>
          <w:szCs w:val="24"/>
        </w:rPr>
      </w:pPr>
    </w:p>
    <w:tbl>
      <w:tblPr>
        <w:tblW w:w="8803" w:type="dxa"/>
        <w:tblInd w:w="94" w:type="dxa"/>
        <w:tblLook w:val="04A0"/>
      </w:tblPr>
      <w:tblGrid>
        <w:gridCol w:w="1857"/>
        <w:gridCol w:w="1336"/>
        <w:gridCol w:w="1418"/>
        <w:gridCol w:w="1417"/>
        <w:gridCol w:w="1436"/>
        <w:gridCol w:w="1339"/>
      </w:tblGrid>
      <w:tr w:rsidR="00EF6BF5" w:rsidRPr="00EF6BF5" w:rsidTr="00570DAF">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EF6BF5" w:rsidRPr="00EF6BF5" w:rsidRDefault="00EF6BF5" w:rsidP="00B1278B">
            <w:pPr>
              <w:spacing w:after="0" w:line="240" w:lineRule="auto"/>
              <w:jc w:val="center"/>
              <w:rPr>
                <w:rFonts w:ascii="Tahoma" w:hAnsi="Tahoma" w:cs="Tahoma"/>
                <w:color w:val="000000"/>
                <w:sz w:val="20"/>
                <w:szCs w:val="20"/>
                <w:lang w:eastAsia="el-GR"/>
              </w:rPr>
            </w:pPr>
            <w:r w:rsidRPr="00EF6BF5">
              <w:rPr>
                <w:rFonts w:ascii="Tahoma" w:hAnsi="Tahoma" w:cs="Tahoma"/>
                <w:b/>
                <w:bCs/>
                <w:i/>
                <w:iCs/>
                <w:color w:val="000000"/>
                <w:sz w:val="20"/>
                <w:szCs w:val="20"/>
                <w:lang w:eastAsia="el-GR"/>
              </w:rPr>
              <w:t xml:space="preserve">TABLE </w:t>
            </w:r>
            <w:r w:rsidR="00B1278B">
              <w:rPr>
                <w:rFonts w:ascii="Tahoma" w:hAnsi="Tahoma" w:cs="Tahoma"/>
                <w:b/>
                <w:bCs/>
                <w:i/>
                <w:iCs/>
                <w:color w:val="000000"/>
                <w:sz w:val="20"/>
                <w:szCs w:val="20"/>
                <w:lang w:eastAsia="el-GR"/>
              </w:rPr>
              <w:t>2</w:t>
            </w:r>
            <w:r w:rsidR="00BA10D1">
              <w:rPr>
                <w:rFonts w:ascii="Tahoma" w:hAnsi="Tahoma" w:cs="Tahoma"/>
                <w:b/>
                <w:bCs/>
                <w:i/>
                <w:iCs/>
                <w:color w:val="000000"/>
                <w:sz w:val="20"/>
                <w:szCs w:val="20"/>
                <w:lang w:eastAsia="el-GR"/>
              </w:rPr>
              <w:t>3</w:t>
            </w:r>
            <w:r w:rsidRPr="00EF6BF5">
              <w:rPr>
                <w:rFonts w:ascii="Tahoma" w:hAnsi="Tahoma" w:cs="Tahoma"/>
                <w:color w:val="000000"/>
                <w:sz w:val="20"/>
                <w:szCs w:val="20"/>
                <w:lang w:eastAsia="el-GR"/>
              </w:rPr>
              <w:t>: 2002 - 2005 Small Firms Market Value</w:t>
            </w:r>
          </w:p>
        </w:tc>
      </w:tr>
      <w:tr w:rsidR="00EF6BF5" w:rsidRPr="00EF6BF5" w:rsidTr="00570DAF">
        <w:trPr>
          <w:trHeight w:val="315"/>
        </w:trPr>
        <w:tc>
          <w:tcPr>
            <w:tcW w:w="1857" w:type="dxa"/>
            <w:tcBorders>
              <w:top w:val="nil"/>
              <w:left w:val="single" w:sz="8" w:space="0" w:color="auto"/>
              <w:bottom w:val="single" w:sz="8" w:space="0" w:color="auto"/>
              <w:right w:val="single" w:sz="4" w:space="0" w:color="auto"/>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VARIABLES</w:t>
            </w:r>
          </w:p>
        </w:tc>
        <w:tc>
          <w:tcPr>
            <w:tcW w:w="6946"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i/>
                <w:iCs/>
                <w:sz w:val="20"/>
                <w:szCs w:val="20"/>
                <w:lang w:eastAsia="el-GR"/>
              </w:rPr>
            </w:pPr>
            <w:r w:rsidRPr="00EF6BF5">
              <w:rPr>
                <w:rFonts w:ascii="Tahoma" w:hAnsi="Tahoma" w:cs="Tahoma"/>
                <w:b/>
                <w:bCs/>
                <w:i/>
                <w:iCs/>
                <w:sz w:val="20"/>
                <w:szCs w:val="20"/>
                <w:lang w:eastAsia="el-GR"/>
              </w:rPr>
              <w:t>CEO Compensation per respective measure</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Net Income</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3.289**</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2.729**</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auto" w:fill="auto"/>
            <w:noWrap/>
            <w:vAlign w:val="bottom"/>
            <w:hideMark/>
          </w:tcPr>
          <w:p w:rsidR="00EF6BF5" w:rsidRPr="00EF6BF5" w:rsidRDefault="00EF6BF5" w:rsidP="00EF6BF5">
            <w:pPr>
              <w:spacing w:after="0" w:line="240" w:lineRule="auto"/>
              <w:rPr>
                <w:rFonts w:ascii="Arial" w:hAnsi="Arial" w:cs="Arial"/>
                <w:sz w:val="20"/>
                <w:szCs w:val="20"/>
                <w:lang w:val="el-GR" w:eastAsia="el-GR"/>
              </w:rPr>
            </w:pPr>
            <w:r w:rsidRPr="00EF6BF5">
              <w:rPr>
                <w:rFonts w:ascii="Arial" w:hAnsi="Arial" w:cs="Arial"/>
                <w:sz w:val="20"/>
                <w:szCs w:val="20"/>
                <w:lang w:val="el-GR" w:eastAsia="el-GR"/>
              </w:rPr>
              <w:t> </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(1.401)</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(1.377)</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Stock Price</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76.90***</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0807F1">
            <w:pPr>
              <w:spacing w:after="0" w:line="240" w:lineRule="auto"/>
              <w:jc w:val="center"/>
              <w:rPr>
                <w:rFonts w:cs="Calibri"/>
                <w:color w:val="000000"/>
                <w:lang w:val="el-GR" w:eastAsia="el-GR"/>
              </w:rPr>
            </w:pPr>
            <w:r w:rsidRPr="00EF6BF5">
              <w:rPr>
                <w:rFonts w:cs="Calibri"/>
                <w:color w:val="000000"/>
                <w:lang w:val="el-GR" w:eastAsia="el-GR"/>
              </w:rPr>
              <w:t>73.27***</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2373D0" w:rsidP="002373D0">
            <w:pPr>
              <w:spacing w:after="0" w:line="240" w:lineRule="auto"/>
              <w:ind w:left="-272" w:firstLine="272"/>
              <w:jc w:val="center"/>
              <w:rPr>
                <w:rFonts w:cs="Calibri"/>
                <w:color w:val="000000"/>
                <w:lang w:val="el-GR" w:eastAsia="el-GR"/>
              </w:rPr>
            </w:pPr>
            <w:r>
              <w:rPr>
                <w:rFonts w:cs="Calibri"/>
                <w:color w:val="000000"/>
                <w:lang w:eastAsia="el-GR"/>
              </w:rPr>
              <w:t xml:space="preserve">   </w:t>
            </w:r>
            <w:r w:rsidR="00EF6BF5" w:rsidRPr="00EF6BF5">
              <w:rPr>
                <w:rFonts w:cs="Calibri"/>
                <w:color w:val="000000"/>
                <w:lang w:val="el-GR" w:eastAsia="el-GR"/>
              </w:rPr>
              <w:t>73.28***</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auto" w:fill="auto"/>
            <w:noWrap/>
            <w:vAlign w:val="bottom"/>
            <w:hideMark/>
          </w:tcPr>
          <w:p w:rsidR="00EF6BF5" w:rsidRPr="00EF6BF5" w:rsidRDefault="00EF6BF5" w:rsidP="00EF6BF5">
            <w:pPr>
              <w:spacing w:after="0" w:line="240" w:lineRule="auto"/>
              <w:rPr>
                <w:rFonts w:ascii="Arial" w:hAnsi="Arial" w:cs="Arial"/>
                <w:sz w:val="20"/>
                <w:szCs w:val="20"/>
                <w:lang w:val="el-GR" w:eastAsia="el-GR"/>
              </w:rPr>
            </w:pPr>
            <w:r w:rsidRPr="00EF6BF5">
              <w:rPr>
                <w:rFonts w:ascii="Arial" w:hAnsi="Arial" w:cs="Arial"/>
                <w:sz w:val="20"/>
                <w:szCs w:val="20"/>
                <w:lang w:val="el-GR" w:eastAsia="el-GR"/>
              </w:rPr>
              <w:t> </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(18.39)</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(18.38)</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(19.13)</w:t>
            </w:r>
          </w:p>
        </w:tc>
      </w:tr>
      <w:tr w:rsidR="00EF6BF5" w:rsidRPr="00EF6BF5" w:rsidTr="00570DAF">
        <w:trPr>
          <w:trHeight w:val="300"/>
        </w:trPr>
        <w:tc>
          <w:tcPr>
            <w:tcW w:w="1857" w:type="dxa"/>
            <w:vMerge w:val="restart"/>
            <w:tcBorders>
              <w:top w:val="nil"/>
              <w:left w:val="single" w:sz="8" w:space="0" w:color="auto"/>
              <w:bottom w:val="single" w:sz="8" w:space="0" w:color="000000"/>
              <w:right w:val="single" w:sz="4" w:space="0" w:color="auto"/>
            </w:tcBorders>
            <w:shd w:val="clear" w:color="000000" w:fill="FFFFFF"/>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Earnings  per Share</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232.5*</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92.83</w:t>
            </w:r>
          </w:p>
        </w:tc>
      </w:tr>
      <w:tr w:rsidR="00EF6BF5" w:rsidRPr="00EF6BF5" w:rsidTr="00315344">
        <w:trPr>
          <w:trHeight w:val="315"/>
        </w:trPr>
        <w:tc>
          <w:tcPr>
            <w:tcW w:w="1857" w:type="dxa"/>
            <w:vMerge/>
            <w:tcBorders>
              <w:top w:val="nil"/>
              <w:left w:val="single" w:sz="8" w:space="0" w:color="auto"/>
              <w:bottom w:val="single" w:sz="4" w:space="0" w:color="auto"/>
              <w:right w:val="single" w:sz="4" w:space="0" w:color="auto"/>
            </w:tcBorders>
            <w:vAlign w:val="center"/>
            <w:hideMark/>
          </w:tcPr>
          <w:p w:rsidR="00EF6BF5" w:rsidRPr="00EF6BF5" w:rsidRDefault="00EF6BF5" w:rsidP="00EF6BF5">
            <w:pPr>
              <w:spacing w:after="0" w:line="240" w:lineRule="auto"/>
              <w:rPr>
                <w:rFonts w:ascii="Tahoma" w:hAnsi="Tahoma" w:cs="Tahoma"/>
                <w:b/>
                <w:bCs/>
                <w:sz w:val="20"/>
                <w:szCs w:val="20"/>
                <w:lang w:val="el-GR" w:eastAsia="el-GR"/>
              </w:rPr>
            </w:pPr>
          </w:p>
        </w:tc>
        <w:tc>
          <w:tcPr>
            <w:tcW w:w="1336"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(130.9)</w:t>
            </w:r>
          </w:p>
        </w:tc>
        <w:tc>
          <w:tcPr>
            <w:tcW w:w="1436"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339" w:type="dxa"/>
            <w:tcBorders>
              <w:top w:val="nil"/>
              <w:left w:val="nil"/>
              <w:bottom w:val="single" w:sz="4" w:space="0" w:color="auto"/>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0807F1">
              <w:rPr>
                <w:rFonts w:ascii="Tahoma" w:hAnsi="Tahoma" w:cs="Tahoma"/>
                <w:sz w:val="16"/>
                <w:szCs w:val="16"/>
                <w:lang w:val="el-GR" w:eastAsia="el-GR"/>
              </w:rPr>
              <w:t>(133.2)</w:t>
            </w:r>
          </w:p>
        </w:tc>
      </w:tr>
      <w:tr w:rsidR="00EF6BF5" w:rsidRPr="00EF6BF5" w:rsidTr="00315344">
        <w:trPr>
          <w:trHeight w:val="300"/>
        </w:trPr>
        <w:tc>
          <w:tcPr>
            <w:tcW w:w="1857" w:type="dxa"/>
            <w:tcBorders>
              <w:top w:val="single" w:sz="4" w:space="0" w:color="auto"/>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lastRenderedPageBreak/>
              <w:t>Constant</w:t>
            </w:r>
          </w:p>
        </w:tc>
        <w:tc>
          <w:tcPr>
            <w:tcW w:w="1336" w:type="dxa"/>
            <w:tcBorders>
              <w:top w:val="single" w:sz="4" w:space="0" w:color="auto"/>
              <w:left w:val="nil"/>
              <w:bottom w:val="nil"/>
              <w:right w:val="nil"/>
            </w:tcBorders>
            <w:shd w:val="clear" w:color="000000" w:fill="FFFFFF"/>
            <w:noWrap/>
            <w:vAlign w:val="bottom"/>
            <w:hideMark/>
          </w:tcPr>
          <w:p w:rsidR="00EF6BF5" w:rsidRPr="000807F1"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-1.6</w:t>
            </w:r>
            <w:r w:rsidR="00EF6BF5" w:rsidRPr="000807F1">
              <w:rPr>
                <w:rFonts w:ascii="Tahoma" w:hAnsi="Tahoma" w:cs="Tahoma"/>
                <w:sz w:val="16"/>
                <w:szCs w:val="16"/>
                <w:lang w:val="el-GR" w:eastAsia="el-GR"/>
              </w:rPr>
              <w:t>e+06***</w:t>
            </w:r>
          </w:p>
        </w:tc>
        <w:tc>
          <w:tcPr>
            <w:tcW w:w="1418" w:type="dxa"/>
            <w:tcBorders>
              <w:top w:val="single" w:sz="4" w:space="0" w:color="auto"/>
              <w:left w:val="nil"/>
              <w:bottom w:val="nil"/>
              <w:right w:val="nil"/>
            </w:tcBorders>
            <w:shd w:val="clear" w:color="000000" w:fill="FFFFFF"/>
            <w:noWrap/>
            <w:vAlign w:val="bottom"/>
            <w:hideMark/>
          </w:tcPr>
          <w:p w:rsidR="00EF6BF5" w:rsidRPr="000807F1"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-1.2</w:t>
            </w:r>
            <w:r w:rsidR="00EF6BF5" w:rsidRPr="000807F1">
              <w:rPr>
                <w:rFonts w:ascii="Tahoma" w:hAnsi="Tahoma" w:cs="Tahoma"/>
                <w:sz w:val="16"/>
                <w:szCs w:val="16"/>
                <w:lang w:val="el-GR" w:eastAsia="el-GR"/>
              </w:rPr>
              <w:t>e+06***</w:t>
            </w:r>
          </w:p>
        </w:tc>
        <w:tc>
          <w:tcPr>
            <w:tcW w:w="1417" w:type="dxa"/>
            <w:tcBorders>
              <w:top w:val="single" w:sz="4" w:space="0" w:color="auto"/>
              <w:left w:val="nil"/>
              <w:bottom w:val="nil"/>
              <w:right w:val="nil"/>
            </w:tcBorders>
            <w:shd w:val="clear" w:color="000000" w:fill="FFFFFF"/>
            <w:noWrap/>
            <w:vAlign w:val="bottom"/>
            <w:hideMark/>
          </w:tcPr>
          <w:p w:rsidR="00EF6BF5" w:rsidRPr="000807F1"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-1.8</w:t>
            </w:r>
            <w:r w:rsidR="00EF6BF5" w:rsidRPr="000807F1">
              <w:rPr>
                <w:rFonts w:ascii="Tahoma" w:hAnsi="Tahoma" w:cs="Tahoma"/>
                <w:sz w:val="16"/>
                <w:szCs w:val="16"/>
                <w:lang w:val="el-GR" w:eastAsia="el-GR"/>
              </w:rPr>
              <w:t>e+06***</w:t>
            </w:r>
          </w:p>
        </w:tc>
        <w:tc>
          <w:tcPr>
            <w:tcW w:w="1436" w:type="dxa"/>
            <w:tcBorders>
              <w:top w:val="single" w:sz="4" w:space="0" w:color="auto"/>
              <w:left w:val="nil"/>
              <w:bottom w:val="nil"/>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-935,078**</w:t>
            </w:r>
          </w:p>
        </w:tc>
        <w:tc>
          <w:tcPr>
            <w:tcW w:w="1339" w:type="dxa"/>
            <w:tcBorders>
              <w:top w:val="single" w:sz="4" w:space="0" w:color="auto"/>
              <w:left w:val="nil"/>
              <w:bottom w:val="nil"/>
              <w:right w:val="single" w:sz="4" w:space="0" w:color="auto"/>
            </w:tcBorders>
            <w:shd w:val="clear" w:color="000000" w:fill="FFFFFF"/>
            <w:noWrap/>
            <w:vAlign w:val="bottom"/>
            <w:hideMark/>
          </w:tcPr>
          <w:p w:rsidR="00EF6BF5" w:rsidRPr="000807F1"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w:t>
            </w:r>
            <w:r w:rsidR="00EF6BF5" w:rsidRPr="000807F1">
              <w:rPr>
                <w:rFonts w:ascii="Tahoma" w:hAnsi="Tahoma" w:cs="Tahoma"/>
                <w:sz w:val="16"/>
                <w:szCs w:val="16"/>
                <w:lang w:val="el-GR" w:eastAsia="el-GR"/>
              </w:rPr>
              <w:t>e+06***</w:t>
            </w:r>
          </w:p>
        </w:tc>
      </w:tr>
      <w:tr w:rsidR="00EF6BF5" w:rsidRPr="00EF6BF5" w:rsidTr="00570DAF">
        <w:trPr>
          <w:trHeight w:val="300"/>
        </w:trPr>
        <w:tc>
          <w:tcPr>
            <w:tcW w:w="1857" w:type="dxa"/>
            <w:tcBorders>
              <w:top w:val="nil"/>
              <w:left w:val="single" w:sz="8" w:space="0" w:color="auto"/>
              <w:bottom w:val="dashed" w:sz="4" w:space="0" w:color="auto"/>
              <w:right w:val="single" w:sz="4" w:space="0" w:color="auto"/>
            </w:tcBorders>
            <w:shd w:val="clear" w:color="auto" w:fill="auto"/>
            <w:noWrap/>
            <w:vAlign w:val="bottom"/>
            <w:hideMark/>
          </w:tcPr>
          <w:p w:rsidR="00EF6BF5" w:rsidRPr="00EF6BF5" w:rsidRDefault="00EF6BF5" w:rsidP="00EF6BF5">
            <w:pPr>
              <w:spacing w:after="0" w:line="240" w:lineRule="auto"/>
              <w:rPr>
                <w:rFonts w:cs="Calibri"/>
                <w:color w:val="000000"/>
                <w:lang w:val="el-GR" w:eastAsia="el-GR"/>
              </w:rPr>
            </w:pPr>
            <w:r w:rsidRPr="00EF6BF5">
              <w:rPr>
                <w:rFonts w:cs="Calibri"/>
                <w:color w:val="000000"/>
                <w:lang w:val="el-GR" w:eastAsia="el-GR"/>
              </w:rPr>
              <w:t> </w:t>
            </w:r>
          </w:p>
        </w:tc>
        <w:tc>
          <w:tcPr>
            <w:tcW w:w="1336" w:type="dxa"/>
            <w:tcBorders>
              <w:top w:val="nil"/>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(380,990)</w:t>
            </w:r>
          </w:p>
        </w:tc>
        <w:tc>
          <w:tcPr>
            <w:tcW w:w="1418" w:type="dxa"/>
            <w:tcBorders>
              <w:top w:val="nil"/>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(395,520)</w:t>
            </w:r>
          </w:p>
        </w:tc>
        <w:tc>
          <w:tcPr>
            <w:tcW w:w="1417" w:type="dxa"/>
            <w:tcBorders>
              <w:top w:val="nil"/>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(369,033)</w:t>
            </w:r>
          </w:p>
        </w:tc>
        <w:tc>
          <w:tcPr>
            <w:tcW w:w="1436" w:type="dxa"/>
            <w:tcBorders>
              <w:top w:val="nil"/>
              <w:left w:val="nil"/>
              <w:bottom w:val="dashed" w:sz="4" w:space="0" w:color="auto"/>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(415,599)</w:t>
            </w:r>
          </w:p>
        </w:tc>
        <w:tc>
          <w:tcPr>
            <w:tcW w:w="1339" w:type="dxa"/>
            <w:tcBorders>
              <w:top w:val="nil"/>
              <w:left w:val="nil"/>
              <w:bottom w:val="dashed" w:sz="4" w:space="0" w:color="auto"/>
              <w:right w:val="single" w:sz="4" w:space="0" w:color="auto"/>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(401,351)</w:t>
            </w:r>
          </w:p>
        </w:tc>
      </w:tr>
      <w:tr w:rsidR="00EF6BF5" w:rsidRPr="00EF6BF5" w:rsidTr="00570DAF">
        <w:trPr>
          <w:trHeight w:val="300"/>
        </w:trPr>
        <w:tc>
          <w:tcPr>
            <w:tcW w:w="1857"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Observations</w:t>
            </w:r>
          </w:p>
        </w:tc>
        <w:tc>
          <w:tcPr>
            <w:tcW w:w="1336" w:type="dxa"/>
            <w:tcBorders>
              <w:top w:val="dashed" w:sz="4" w:space="0" w:color="auto"/>
              <w:left w:val="nil"/>
              <w:bottom w:val="nil"/>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382</w:t>
            </w:r>
          </w:p>
        </w:tc>
        <w:tc>
          <w:tcPr>
            <w:tcW w:w="1418" w:type="dxa"/>
            <w:tcBorders>
              <w:top w:val="dashed" w:sz="4" w:space="0" w:color="auto"/>
              <w:left w:val="nil"/>
              <w:bottom w:val="nil"/>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379</w:t>
            </w:r>
          </w:p>
        </w:tc>
        <w:tc>
          <w:tcPr>
            <w:tcW w:w="1417" w:type="dxa"/>
            <w:tcBorders>
              <w:top w:val="dashed" w:sz="4" w:space="0" w:color="auto"/>
              <w:left w:val="nil"/>
              <w:bottom w:val="nil"/>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382</w:t>
            </w:r>
          </w:p>
        </w:tc>
        <w:tc>
          <w:tcPr>
            <w:tcW w:w="1436" w:type="dxa"/>
            <w:tcBorders>
              <w:top w:val="dashed" w:sz="4" w:space="0" w:color="auto"/>
              <w:left w:val="nil"/>
              <w:bottom w:val="nil"/>
              <w:right w:val="nil"/>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379</w:t>
            </w:r>
          </w:p>
        </w:tc>
        <w:tc>
          <w:tcPr>
            <w:tcW w:w="1339" w:type="dxa"/>
            <w:tcBorders>
              <w:top w:val="dashed" w:sz="4" w:space="0" w:color="auto"/>
              <w:left w:val="nil"/>
              <w:bottom w:val="nil"/>
              <w:right w:val="single" w:sz="4" w:space="0" w:color="auto"/>
            </w:tcBorders>
            <w:shd w:val="clear" w:color="000000" w:fill="FFFFFF"/>
            <w:noWrap/>
            <w:vAlign w:val="bottom"/>
            <w:hideMark/>
          </w:tcPr>
          <w:p w:rsidR="00EF6BF5" w:rsidRPr="000807F1" w:rsidRDefault="00EF6BF5" w:rsidP="00EF6BF5">
            <w:pPr>
              <w:spacing w:after="0" w:line="240" w:lineRule="auto"/>
              <w:jc w:val="center"/>
              <w:rPr>
                <w:rFonts w:ascii="Tahoma" w:hAnsi="Tahoma" w:cs="Tahoma"/>
                <w:sz w:val="16"/>
                <w:szCs w:val="16"/>
                <w:lang w:val="el-GR" w:eastAsia="el-GR"/>
              </w:rPr>
            </w:pPr>
            <w:r w:rsidRPr="000807F1">
              <w:rPr>
                <w:rFonts w:ascii="Tahoma" w:hAnsi="Tahoma" w:cs="Tahoma"/>
                <w:sz w:val="16"/>
                <w:szCs w:val="16"/>
                <w:lang w:val="el-GR" w:eastAsia="el-GR"/>
              </w:rPr>
              <w:t>379</w:t>
            </w:r>
          </w:p>
        </w:tc>
      </w:tr>
      <w:tr w:rsidR="00EF6BF5" w:rsidRPr="00EF6BF5" w:rsidTr="00570DAF">
        <w:trPr>
          <w:trHeight w:val="315"/>
        </w:trPr>
        <w:tc>
          <w:tcPr>
            <w:tcW w:w="1857" w:type="dxa"/>
            <w:tcBorders>
              <w:top w:val="nil"/>
              <w:left w:val="single" w:sz="8" w:space="0" w:color="auto"/>
              <w:bottom w:val="single" w:sz="8"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Correlation</w:t>
            </w:r>
          </w:p>
        </w:tc>
        <w:tc>
          <w:tcPr>
            <w:tcW w:w="1336" w:type="dxa"/>
            <w:tcBorders>
              <w:top w:val="dashed"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 </w:t>
            </w:r>
          </w:p>
        </w:tc>
        <w:tc>
          <w:tcPr>
            <w:tcW w:w="1418" w:type="dxa"/>
            <w:tcBorders>
              <w:top w:val="dashed"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 </w:t>
            </w:r>
          </w:p>
        </w:tc>
        <w:tc>
          <w:tcPr>
            <w:tcW w:w="1417" w:type="dxa"/>
            <w:tcBorders>
              <w:top w:val="dashed"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 </w:t>
            </w:r>
          </w:p>
        </w:tc>
        <w:tc>
          <w:tcPr>
            <w:tcW w:w="1436" w:type="dxa"/>
            <w:tcBorders>
              <w:top w:val="dashed" w:sz="4" w:space="0" w:color="auto"/>
              <w:left w:val="nil"/>
              <w:bottom w:val="single" w:sz="8" w:space="0" w:color="auto"/>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0.3116</w:t>
            </w:r>
          </w:p>
        </w:tc>
        <w:tc>
          <w:tcPr>
            <w:tcW w:w="1339" w:type="dxa"/>
            <w:tcBorders>
              <w:top w:val="dashed" w:sz="4" w:space="0" w:color="auto"/>
              <w:left w:val="nil"/>
              <w:bottom w:val="single" w:sz="8" w:space="0" w:color="auto"/>
              <w:right w:val="single" w:sz="4" w:space="0" w:color="auto"/>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0.5381</w:t>
            </w:r>
          </w:p>
        </w:tc>
      </w:tr>
      <w:tr w:rsidR="00EF6BF5" w:rsidRPr="00EF6BF5" w:rsidTr="00570DAF">
        <w:trPr>
          <w:trHeight w:val="358"/>
        </w:trPr>
        <w:tc>
          <w:tcPr>
            <w:tcW w:w="1857" w:type="dxa"/>
            <w:tcBorders>
              <w:top w:val="nil"/>
              <w:left w:val="single" w:sz="8" w:space="0" w:color="auto"/>
              <w:bottom w:val="single" w:sz="8"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R-squared adjusted</w:t>
            </w:r>
          </w:p>
        </w:tc>
        <w:tc>
          <w:tcPr>
            <w:tcW w:w="1336"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0.5706</w:t>
            </w:r>
          </w:p>
        </w:tc>
        <w:tc>
          <w:tcPr>
            <w:tcW w:w="1418"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0.5891</w:t>
            </w:r>
          </w:p>
        </w:tc>
        <w:tc>
          <w:tcPr>
            <w:tcW w:w="1417"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0.567</w:t>
            </w:r>
          </w:p>
        </w:tc>
        <w:tc>
          <w:tcPr>
            <w:tcW w:w="1436"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0.5935</w:t>
            </w:r>
          </w:p>
        </w:tc>
        <w:tc>
          <w:tcPr>
            <w:tcW w:w="1339" w:type="dxa"/>
            <w:tcBorders>
              <w:top w:val="nil"/>
              <w:left w:val="nil"/>
              <w:bottom w:val="single" w:sz="4"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0.5883</w:t>
            </w:r>
          </w:p>
        </w:tc>
      </w:tr>
      <w:tr w:rsidR="00EF6BF5" w:rsidRPr="00EF6BF5" w:rsidTr="00570DAF">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i/>
                <w:iCs/>
                <w:sz w:val="20"/>
                <w:szCs w:val="20"/>
                <w:lang w:val="el-GR" w:eastAsia="el-GR"/>
              </w:rPr>
            </w:pPr>
            <w:r w:rsidRPr="00EF6BF5">
              <w:rPr>
                <w:rFonts w:ascii="Tahoma" w:hAnsi="Tahoma" w:cs="Tahoma"/>
                <w:i/>
                <w:iCs/>
                <w:sz w:val="20"/>
                <w:szCs w:val="20"/>
                <w:lang w:val="el-GR" w:eastAsia="el-GR"/>
              </w:rPr>
              <w:t>Standard errors in parentheses</w:t>
            </w:r>
          </w:p>
        </w:tc>
      </w:tr>
      <w:tr w:rsidR="00EF6BF5" w:rsidRPr="00EF6BF5" w:rsidTr="00570DAF">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p&lt;0.01, ** p&lt;0.05, * p&lt;0.1</w:t>
            </w:r>
          </w:p>
        </w:tc>
      </w:tr>
      <w:tr w:rsidR="002E5DB7" w:rsidRPr="00EF6BF5" w:rsidTr="002E5DB7">
        <w:trPr>
          <w:trHeight w:val="315"/>
        </w:trPr>
        <w:tc>
          <w:tcPr>
            <w:tcW w:w="8803" w:type="dxa"/>
            <w:gridSpan w:val="6"/>
            <w:tcBorders>
              <w:top w:val="nil"/>
              <w:bottom w:val="single" w:sz="8" w:space="0" w:color="auto"/>
            </w:tcBorders>
            <w:shd w:val="clear" w:color="000000" w:fill="FFFFFF"/>
            <w:noWrap/>
            <w:vAlign w:val="bottom"/>
            <w:hideMark/>
          </w:tcPr>
          <w:p w:rsidR="002E5DB7" w:rsidRDefault="002E5DB7" w:rsidP="00EF6BF5">
            <w:pPr>
              <w:spacing w:after="0" w:line="240" w:lineRule="auto"/>
              <w:jc w:val="center"/>
              <w:rPr>
                <w:rFonts w:ascii="Tahoma" w:hAnsi="Tahoma" w:cs="Tahoma"/>
                <w:sz w:val="20"/>
                <w:szCs w:val="20"/>
                <w:lang w:eastAsia="el-GR"/>
              </w:rPr>
            </w:pPr>
          </w:p>
          <w:p w:rsidR="0081514B" w:rsidRPr="0081514B" w:rsidRDefault="0081514B" w:rsidP="00EF6BF5">
            <w:pPr>
              <w:spacing w:after="0" w:line="240" w:lineRule="auto"/>
              <w:jc w:val="center"/>
              <w:rPr>
                <w:rFonts w:ascii="Tahoma" w:hAnsi="Tahoma" w:cs="Tahoma"/>
                <w:sz w:val="20"/>
                <w:szCs w:val="20"/>
                <w:lang w:eastAsia="el-GR"/>
              </w:rPr>
            </w:pPr>
          </w:p>
        </w:tc>
      </w:tr>
      <w:tr w:rsidR="00EF6BF5" w:rsidRPr="00EF6BF5" w:rsidTr="00570DAF">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EF6BF5" w:rsidRPr="00EF6BF5" w:rsidRDefault="00EF6BF5" w:rsidP="00B1278B">
            <w:pPr>
              <w:spacing w:after="0" w:line="240" w:lineRule="auto"/>
              <w:jc w:val="center"/>
              <w:rPr>
                <w:rFonts w:ascii="Tahoma" w:hAnsi="Tahoma" w:cs="Tahoma"/>
                <w:color w:val="000000"/>
                <w:sz w:val="20"/>
                <w:szCs w:val="20"/>
                <w:lang w:eastAsia="el-GR"/>
              </w:rPr>
            </w:pPr>
            <w:r w:rsidRPr="00EF6BF5">
              <w:rPr>
                <w:rFonts w:ascii="Tahoma" w:hAnsi="Tahoma" w:cs="Tahoma"/>
                <w:b/>
                <w:bCs/>
                <w:i/>
                <w:iCs/>
                <w:color w:val="000000"/>
                <w:sz w:val="20"/>
                <w:szCs w:val="20"/>
                <w:lang w:eastAsia="el-GR"/>
              </w:rPr>
              <w:t xml:space="preserve">TABLE </w:t>
            </w:r>
            <w:r w:rsidR="004611A3">
              <w:rPr>
                <w:rFonts w:ascii="Tahoma" w:hAnsi="Tahoma" w:cs="Tahoma"/>
                <w:b/>
                <w:bCs/>
                <w:i/>
                <w:iCs/>
                <w:color w:val="000000"/>
                <w:sz w:val="20"/>
                <w:szCs w:val="20"/>
                <w:lang w:eastAsia="el-GR"/>
              </w:rPr>
              <w:t>24</w:t>
            </w:r>
            <w:r w:rsidRPr="00EF6BF5">
              <w:rPr>
                <w:rFonts w:ascii="Tahoma" w:hAnsi="Tahoma" w:cs="Tahoma"/>
                <w:b/>
                <w:bCs/>
                <w:i/>
                <w:iCs/>
                <w:color w:val="000000"/>
                <w:sz w:val="20"/>
                <w:szCs w:val="20"/>
                <w:lang w:eastAsia="el-GR"/>
              </w:rPr>
              <w:t xml:space="preserve">: </w:t>
            </w:r>
            <w:r w:rsidRPr="00EF6BF5">
              <w:rPr>
                <w:rFonts w:ascii="Tahoma" w:hAnsi="Tahoma" w:cs="Tahoma"/>
                <w:color w:val="000000"/>
                <w:sz w:val="20"/>
                <w:szCs w:val="20"/>
                <w:lang w:eastAsia="el-GR"/>
              </w:rPr>
              <w:t>2002 - 2005 Medium Firms Market Value</w:t>
            </w:r>
          </w:p>
        </w:tc>
      </w:tr>
      <w:tr w:rsidR="00EF6BF5" w:rsidRPr="00EF6BF5" w:rsidTr="00570DAF">
        <w:trPr>
          <w:trHeight w:val="315"/>
        </w:trPr>
        <w:tc>
          <w:tcPr>
            <w:tcW w:w="1857" w:type="dxa"/>
            <w:tcBorders>
              <w:top w:val="nil"/>
              <w:left w:val="single" w:sz="8" w:space="0" w:color="auto"/>
              <w:bottom w:val="single" w:sz="8" w:space="0" w:color="auto"/>
              <w:right w:val="single" w:sz="4" w:space="0" w:color="auto"/>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VARIABLES</w:t>
            </w:r>
          </w:p>
        </w:tc>
        <w:tc>
          <w:tcPr>
            <w:tcW w:w="6946"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i/>
                <w:iCs/>
                <w:sz w:val="20"/>
                <w:szCs w:val="20"/>
                <w:lang w:eastAsia="el-GR"/>
              </w:rPr>
            </w:pPr>
            <w:r w:rsidRPr="00EF6BF5">
              <w:rPr>
                <w:rFonts w:ascii="Tahoma" w:hAnsi="Tahoma" w:cs="Tahoma"/>
                <w:b/>
                <w:bCs/>
                <w:i/>
                <w:iCs/>
                <w:sz w:val="20"/>
                <w:szCs w:val="20"/>
                <w:lang w:eastAsia="el-GR"/>
              </w:rPr>
              <w:t>CEO Compensation per respective measure</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Net Income</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2.785***</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2.425***</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auto" w:fill="auto"/>
            <w:noWrap/>
            <w:vAlign w:val="bottom"/>
            <w:hideMark/>
          </w:tcPr>
          <w:p w:rsidR="00EF6BF5" w:rsidRPr="00EF6BF5" w:rsidRDefault="00EF6BF5" w:rsidP="00EF6BF5">
            <w:pPr>
              <w:spacing w:after="0" w:line="240" w:lineRule="auto"/>
              <w:rPr>
                <w:rFonts w:ascii="Arial" w:hAnsi="Arial" w:cs="Arial"/>
                <w:sz w:val="20"/>
                <w:szCs w:val="20"/>
                <w:lang w:val="el-GR" w:eastAsia="el-GR"/>
              </w:rPr>
            </w:pPr>
            <w:r w:rsidRPr="00EF6BF5">
              <w:rPr>
                <w:rFonts w:ascii="Arial" w:hAnsi="Arial" w:cs="Arial"/>
                <w:sz w:val="20"/>
                <w:szCs w:val="20"/>
                <w:lang w:val="el-GR" w:eastAsia="el-GR"/>
              </w:rPr>
              <w:t> </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533E3E">
              <w:rPr>
                <w:rFonts w:ascii="Tahoma" w:hAnsi="Tahoma" w:cs="Tahoma"/>
                <w:sz w:val="16"/>
                <w:szCs w:val="16"/>
                <w:lang w:val="el-GR" w:eastAsia="el-GR"/>
              </w:rPr>
              <w:t>(0.835)</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533E3E">
              <w:rPr>
                <w:rFonts w:ascii="Tahoma" w:hAnsi="Tahoma" w:cs="Tahoma"/>
                <w:sz w:val="16"/>
                <w:szCs w:val="16"/>
                <w:lang w:val="el-GR" w:eastAsia="el-GR"/>
              </w:rPr>
              <w:t>(0.835)</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Stock Price</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62.04***</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53.59***</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49.67**</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auto" w:fill="auto"/>
            <w:noWrap/>
            <w:vAlign w:val="bottom"/>
            <w:hideMark/>
          </w:tcPr>
          <w:p w:rsidR="00EF6BF5" w:rsidRPr="00EF6BF5" w:rsidRDefault="00EF6BF5" w:rsidP="00EF6BF5">
            <w:pPr>
              <w:spacing w:after="0" w:line="240" w:lineRule="auto"/>
              <w:rPr>
                <w:rFonts w:ascii="Arial" w:hAnsi="Arial" w:cs="Arial"/>
                <w:sz w:val="20"/>
                <w:szCs w:val="20"/>
                <w:lang w:val="el-GR" w:eastAsia="el-GR"/>
              </w:rPr>
            </w:pPr>
            <w:r w:rsidRPr="00EF6BF5">
              <w:rPr>
                <w:rFonts w:ascii="Arial" w:hAnsi="Arial" w:cs="Arial"/>
                <w:sz w:val="20"/>
                <w:szCs w:val="20"/>
                <w:lang w:val="el-GR" w:eastAsia="el-GR"/>
              </w:rPr>
              <w:t> </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533E3E">
              <w:rPr>
                <w:rFonts w:ascii="Tahoma" w:hAnsi="Tahoma" w:cs="Tahoma"/>
                <w:sz w:val="16"/>
                <w:szCs w:val="16"/>
                <w:lang w:val="el-GR" w:eastAsia="el-GR"/>
              </w:rPr>
              <w:t>(19.05)</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533E3E">
              <w:rPr>
                <w:rFonts w:ascii="Tahoma" w:hAnsi="Tahoma" w:cs="Tahoma"/>
                <w:sz w:val="16"/>
                <w:szCs w:val="16"/>
                <w:lang w:val="el-GR" w:eastAsia="el-GR"/>
              </w:rPr>
              <w:t>(19.01)</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533E3E">
              <w:rPr>
                <w:rFonts w:ascii="Tahoma" w:hAnsi="Tahoma" w:cs="Tahoma"/>
                <w:sz w:val="16"/>
                <w:szCs w:val="16"/>
                <w:lang w:val="el-GR" w:eastAsia="el-GR"/>
              </w:rPr>
              <w:t>(22.49)</w:t>
            </w:r>
          </w:p>
        </w:tc>
      </w:tr>
      <w:tr w:rsidR="00EF6BF5" w:rsidRPr="00EF6BF5" w:rsidTr="00570DAF">
        <w:trPr>
          <w:trHeight w:val="300"/>
        </w:trPr>
        <w:tc>
          <w:tcPr>
            <w:tcW w:w="1857" w:type="dxa"/>
            <w:vMerge w:val="restart"/>
            <w:tcBorders>
              <w:top w:val="nil"/>
              <w:left w:val="single" w:sz="8" w:space="0" w:color="auto"/>
              <w:bottom w:val="single" w:sz="8" w:space="0" w:color="000000"/>
              <w:right w:val="single" w:sz="4" w:space="0" w:color="auto"/>
            </w:tcBorders>
            <w:shd w:val="clear" w:color="000000" w:fill="FFFFFF"/>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Earnings  per Share</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452.1**</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211.7</w:t>
            </w:r>
          </w:p>
        </w:tc>
      </w:tr>
      <w:tr w:rsidR="00EF6BF5" w:rsidRPr="00EF6BF5" w:rsidTr="0081514B">
        <w:trPr>
          <w:trHeight w:val="315"/>
        </w:trPr>
        <w:tc>
          <w:tcPr>
            <w:tcW w:w="1857" w:type="dxa"/>
            <w:vMerge/>
            <w:tcBorders>
              <w:top w:val="nil"/>
              <w:left w:val="single" w:sz="8" w:space="0" w:color="auto"/>
              <w:bottom w:val="single" w:sz="4" w:space="0" w:color="auto"/>
              <w:right w:val="single" w:sz="4" w:space="0" w:color="auto"/>
            </w:tcBorders>
            <w:vAlign w:val="center"/>
            <w:hideMark/>
          </w:tcPr>
          <w:p w:rsidR="00EF6BF5" w:rsidRPr="00EF6BF5" w:rsidRDefault="00EF6BF5" w:rsidP="00EF6BF5">
            <w:pPr>
              <w:spacing w:after="0" w:line="240" w:lineRule="auto"/>
              <w:rPr>
                <w:rFonts w:ascii="Tahoma" w:hAnsi="Tahoma" w:cs="Tahoma"/>
                <w:b/>
                <w:bCs/>
                <w:sz w:val="20"/>
                <w:szCs w:val="20"/>
                <w:lang w:val="el-GR" w:eastAsia="el-GR"/>
              </w:rPr>
            </w:pPr>
          </w:p>
        </w:tc>
        <w:tc>
          <w:tcPr>
            <w:tcW w:w="1336"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533E3E">
              <w:rPr>
                <w:rFonts w:ascii="Tahoma" w:hAnsi="Tahoma" w:cs="Tahoma"/>
                <w:sz w:val="16"/>
                <w:szCs w:val="16"/>
                <w:lang w:val="el-GR" w:eastAsia="el-GR"/>
              </w:rPr>
              <w:t>(174.6)</w:t>
            </w:r>
          </w:p>
        </w:tc>
        <w:tc>
          <w:tcPr>
            <w:tcW w:w="1436"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339" w:type="dxa"/>
            <w:tcBorders>
              <w:top w:val="nil"/>
              <w:left w:val="nil"/>
              <w:bottom w:val="single" w:sz="4" w:space="0" w:color="auto"/>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533E3E">
              <w:rPr>
                <w:rFonts w:ascii="Tahoma" w:hAnsi="Tahoma" w:cs="Tahoma"/>
                <w:sz w:val="16"/>
                <w:szCs w:val="16"/>
                <w:lang w:val="el-GR" w:eastAsia="el-GR"/>
              </w:rPr>
              <w:t>(204.7)</w:t>
            </w:r>
          </w:p>
        </w:tc>
      </w:tr>
      <w:tr w:rsidR="00EF6BF5" w:rsidRPr="00EF6BF5" w:rsidTr="0081514B">
        <w:trPr>
          <w:trHeight w:val="300"/>
        </w:trPr>
        <w:tc>
          <w:tcPr>
            <w:tcW w:w="1857" w:type="dxa"/>
            <w:tcBorders>
              <w:top w:val="single" w:sz="4" w:space="0" w:color="auto"/>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Constant</w:t>
            </w:r>
          </w:p>
        </w:tc>
        <w:tc>
          <w:tcPr>
            <w:tcW w:w="1336" w:type="dxa"/>
            <w:tcBorders>
              <w:top w:val="single" w:sz="4" w:space="0" w:color="auto"/>
              <w:left w:val="nil"/>
              <w:bottom w:val="nil"/>
              <w:right w:val="nil"/>
            </w:tcBorders>
            <w:shd w:val="clear" w:color="000000" w:fill="FFFFFF"/>
            <w:noWrap/>
            <w:vAlign w:val="bottom"/>
            <w:hideMark/>
          </w:tcPr>
          <w:p w:rsidR="00EF6BF5" w:rsidRPr="00533E3E" w:rsidRDefault="0081514B" w:rsidP="00570DAF">
            <w:pPr>
              <w:spacing w:after="0" w:line="240" w:lineRule="auto"/>
              <w:ind w:left="-331" w:firstLine="331"/>
              <w:jc w:val="center"/>
              <w:rPr>
                <w:rFonts w:ascii="Tahoma" w:hAnsi="Tahoma" w:cs="Tahoma"/>
                <w:sz w:val="16"/>
                <w:szCs w:val="16"/>
                <w:lang w:val="el-GR" w:eastAsia="el-GR"/>
              </w:rPr>
            </w:pPr>
            <w:r>
              <w:rPr>
                <w:rFonts w:ascii="Tahoma" w:hAnsi="Tahoma" w:cs="Tahoma"/>
                <w:sz w:val="16"/>
                <w:szCs w:val="16"/>
                <w:lang w:val="el-GR" w:eastAsia="el-GR"/>
              </w:rPr>
              <w:t>-3.2</w:t>
            </w:r>
            <w:r w:rsidR="00EF6BF5" w:rsidRPr="00533E3E">
              <w:rPr>
                <w:rFonts w:ascii="Tahoma" w:hAnsi="Tahoma" w:cs="Tahoma"/>
                <w:sz w:val="16"/>
                <w:szCs w:val="16"/>
                <w:lang w:val="el-GR" w:eastAsia="el-GR"/>
              </w:rPr>
              <w:t>e+06***</w:t>
            </w:r>
          </w:p>
        </w:tc>
        <w:tc>
          <w:tcPr>
            <w:tcW w:w="1418" w:type="dxa"/>
            <w:tcBorders>
              <w:top w:val="single" w:sz="4" w:space="0" w:color="auto"/>
              <w:left w:val="nil"/>
              <w:bottom w:val="nil"/>
              <w:right w:val="nil"/>
            </w:tcBorders>
            <w:shd w:val="clear" w:color="000000" w:fill="FFFFFF"/>
            <w:noWrap/>
            <w:vAlign w:val="bottom"/>
            <w:hideMark/>
          </w:tcPr>
          <w:p w:rsidR="00EF6BF5" w:rsidRPr="00533E3E"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-3.5</w:t>
            </w:r>
            <w:r w:rsidR="00EF6BF5" w:rsidRPr="00533E3E">
              <w:rPr>
                <w:rFonts w:ascii="Tahoma" w:hAnsi="Tahoma" w:cs="Tahoma"/>
                <w:sz w:val="16"/>
                <w:szCs w:val="16"/>
                <w:lang w:val="el-GR" w:eastAsia="el-GR"/>
              </w:rPr>
              <w:t>e+06***</w:t>
            </w:r>
          </w:p>
        </w:tc>
        <w:tc>
          <w:tcPr>
            <w:tcW w:w="1417" w:type="dxa"/>
            <w:tcBorders>
              <w:top w:val="single" w:sz="4" w:space="0" w:color="auto"/>
              <w:left w:val="nil"/>
              <w:bottom w:val="nil"/>
              <w:right w:val="nil"/>
            </w:tcBorders>
            <w:shd w:val="clear" w:color="000000" w:fill="FFFFFF"/>
            <w:noWrap/>
            <w:vAlign w:val="bottom"/>
            <w:hideMark/>
          </w:tcPr>
          <w:p w:rsidR="00EF6BF5" w:rsidRPr="00533E3E"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-3.6</w:t>
            </w:r>
            <w:r w:rsidR="00EF6BF5" w:rsidRPr="00533E3E">
              <w:rPr>
                <w:rFonts w:ascii="Tahoma" w:hAnsi="Tahoma" w:cs="Tahoma"/>
                <w:sz w:val="16"/>
                <w:szCs w:val="16"/>
                <w:lang w:val="el-GR" w:eastAsia="el-GR"/>
              </w:rPr>
              <w:t>e+06***</w:t>
            </w:r>
          </w:p>
        </w:tc>
        <w:tc>
          <w:tcPr>
            <w:tcW w:w="1436" w:type="dxa"/>
            <w:tcBorders>
              <w:top w:val="single" w:sz="4" w:space="0" w:color="auto"/>
              <w:left w:val="nil"/>
              <w:bottom w:val="nil"/>
              <w:right w:val="nil"/>
            </w:tcBorders>
            <w:shd w:val="clear" w:color="000000" w:fill="FFFFFF"/>
            <w:noWrap/>
            <w:vAlign w:val="bottom"/>
            <w:hideMark/>
          </w:tcPr>
          <w:p w:rsidR="00EF6BF5" w:rsidRPr="00533E3E"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-2.8</w:t>
            </w:r>
            <w:r w:rsidR="00EF6BF5" w:rsidRPr="00533E3E">
              <w:rPr>
                <w:rFonts w:ascii="Tahoma" w:hAnsi="Tahoma" w:cs="Tahoma"/>
                <w:sz w:val="16"/>
                <w:szCs w:val="16"/>
                <w:lang w:val="el-GR" w:eastAsia="el-GR"/>
              </w:rPr>
              <w:t>e+06***</w:t>
            </w:r>
          </w:p>
        </w:tc>
        <w:tc>
          <w:tcPr>
            <w:tcW w:w="1339" w:type="dxa"/>
            <w:tcBorders>
              <w:top w:val="single" w:sz="4" w:space="0" w:color="auto"/>
              <w:left w:val="nil"/>
              <w:bottom w:val="nil"/>
              <w:right w:val="single" w:sz="8" w:space="0" w:color="auto"/>
            </w:tcBorders>
            <w:shd w:val="clear" w:color="000000" w:fill="FFFFFF"/>
            <w:noWrap/>
            <w:vAlign w:val="bottom"/>
            <w:hideMark/>
          </w:tcPr>
          <w:p w:rsidR="00EF6BF5" w:rsidRPr="00533E3E"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-3.4</w:t>
            </w:r>
            <w:r w:rsidR="00EF6BF5" w:rsidRPr="00533E3E">
              <w:rPr>
                <w:rFonts w:ascii="Tahoma" w:hAnsi="Tahoma" w:cs="Tahoma"/>
                <w:sz w:val="16"/>
                <w:szCs w:val="16"/>
                <w:lang w:val="el-GR" w:eastAsia="el-GR"/>
              </w:rPr>
              <w:t>e+06***</w:t>
            </w:r>
          </w:p>
        </w:tc>
      </w:tr>
      <w:tr w:rsidR="00EF6BF5" w:rsidRPr="00EF6BF5" w:rsidTr="00570DAF">
        <w:trPr>
          <w:trHeight w:val="300"/>
        </w:trPr>
        <w:tc>
          <w:tcPr>
            <w:tcW w:w="1857" w:type="dxa"/>
            <w:tcBorders>
              <w:top w:val="nil"/>
              <w:left w:val="single" w:sz="8" w:space="0" w:color="auto"/>
              <w:bottom w:val="dashed" w:sz="4" w:space="0" w:color="auto"/>
              <w:right w:val="single" w:sz="4" w:space="0" w:color="auto"/>
            </w:tcBorders>
            <w:shd w:val="clear" w:color="auto" w:fill="auto"/>
            <w:noWrap/>
            <w:vAlign w:val="bottom"/>
            <w:hideMark/>
          </w:tcPr>
          <w:p w:rsidR="00EF6BF5" w:rsidRPr="00EF6BF5" w:rsidRDefault="00EF6BF5" w:rsidP="00EF6BF5">
            <w:pPr>
              <w:spacing w:after="0" w:line="240" w:lineRule="auto"/>
              <w:rPr>
                <w:rFonts w:ascii="Arial" w:hAnsi="Arial" w:cs="Arial"/>
                <w:sz w:val="20"/>
                <w:szCs w:val="20"/>
                <w:lang w:val="el-GR" w:eastAsia="el-GR"/>
              </w:rPr>
            </w:pPr>
            <w:r w:rsidRPr="00EF6BF5">
              <w:rPr>
                <w:rFonts w:ascii="Arial" w:hAnsi="Arial" w:cs="Arial"/>
                <w:sz w:val="20"/>
                <w:szCs w:val="20"/>
                <w:lang w:val="el-GR" w:eastAsia="el-GR"/>
              </w:rPr>
              <w:t> </w:t>
            </w:r>
          </w:p>
        </w:tc>
        <w:tc>
          <w:tcPr>
            <w:tcW w:w="1336" w:type="dxa"/>
            <w:tcBorders>
              <w:top w:val="nil"/>
              <w:left w:val="nil"/>
              <w:bottom w:val="dashed" w:sz="4" w:space="0" w:color="auto"/>
              <w:right w:val="nil"/>
            </w:tcBorders>
            <w:shd w:val="clear" w:color="000000" w:fill="FFFFFF"/>
            <w:noWrap/>
            <w:vAlign w:val="bottom"/>
            <w:hideMark/>
          </w:tcPr>
          <w:p w:rsidR="00EF6BF5" w:rsidRPr="00533E3E" w:rsidRDefault="00EF6BF5" w:rsidP="00EF6BF5">
            <w:pPr>
              <w:spacing w:after="0" w:line="240" w:lineRule="auto"/>
              <w:jc w:val="center"/>
              <w:rPr>
                <w:rFonts w:ascii="Tahoma" w:hAnsi="Tahoma" w:cs="Tahoma"/>
                <w:sz w:val="16"/>
                <w:szCs w:val="16"/>
                <w:lang w:val="el-GR" w:eastAsia="el-GR"/>
              </w:rPr>
            </w:pPr>
            <w:r w:rsidRPr="00533E3E">
              <w:rPr>
                <w:rFonts w:ascii="Tahoma" w:hAnsi="Tahoma" w:cs="Tahoma"/>
                <w:sz w:val="16"/>
                <w:szCs w:val="16"/>
                <w:lang w:val="el-GR" w:eastAsia="el-GR"/>
              </w:rPr>
              <w:t>(581,067)</w:t>
            </w:r>
          </w:p>
        </w:tc>
        <w:tc>
          <w:tcPr>
            <w:tcW w:w="1418" w:type="dxa"/>
            <w:tcBorders>
              <w:top w:val="nil"/>
              <w:left w:val="nil"/>
              <w:bottom w:val="dashed" w:sz="4" w:space="0" w:color="auto"/>
              <w:right w:val="nil"/>
            </w:tcBorders>
            <w:shd w:val="clear" w:color="000000" w:fill="FFFFFF"/>
            <w:noWrap/>
            <w:vAlign w:val="bottom"/>
            <w:hideMark/>
          </w:tcPr>
          <w:p w:rsidR="00EF6BF5" w:rsidRPr="00533E3E" w:rsidRDefault="00EF6BF5" w:rsidP="00EF6BF5">
            <w:pPr>
              <w:spacing w:after="0" w:line="240" w:lineRule="auto"/>
              <w:jc w:val="center"/>
              <w:rPr>
                <w:rFonts w:ascii="Tahoma" w:hAnsi="Tahoma" w:cs="Tahoma"/>
                <w:sz w:val="16"/>
                <w:szCs w:val="16"/>
                <w:lang w:val="el-GR" w:eastAsia="el-GR"/>
              </w:rPr>
            </w:pPr>
            <w:r w:rsidRPr="00533E3E">
              <w:rPr>
                <w:rFonts w:ascii="Tahoma" w:hAnsi="Tahoma" w:cs="Tahoma"/>
                <w:sz w:val="16"/>
                <w:szCs w:val="16"/>
                <w:lang w:val="el-GR" w:eastAsia="el-GR"/>
              </w:rPr>
              <w:t>(550,302)</w:t>
            </w:r>
          </w:p>
        </w:tc>
        <w:tc>
          <w:tcPr>
            <w:tcW w:w="1417" w:type="dxa"/>
            <w:tcBorders>
              <w:top w:val="nil"/>
              <w:left w:val="nil"/>
              <w:bottom w:val="dashed" w:sz="4" w:space="0" w:color="auto"/>
              <w:right w:val="nil"/>
            </w:tcBorders>
            <w:shd w:val="clear" w:color="000000" w:fill="FFFFFF"/>
            <w:noWrap/>
            <w:vAlign w:val="bottom"/>
            <w:hideMark/>
          </w:tcPr>
          <w:p w:rsidR="00EF6BF5" w:rsidRPr="00533E3E" w:rsidRDefault="00EF6BF5" w:rsidP="00EF6BF5">
            <w:pPr>
              <w:spacing w:after="0" w:line="240" w:lineRule="auto"/>
              <w:jc w:val="center"/>
              <w:rPr>
                <w:rFonts w:ascii="Tahoma" w:hAnsi="Tahoma" w:cs="Tahoma"/>
                <w:sz w:val="16"/>
                <w:szCs w:val="16"/>
                <w:lang w:val="el-GR" w:eastAsia="el-GR"/>
              </w:rPr>
            </w:pPr>
            <w:r w:rsidRPr="00533E3E">
              <w:rPr>
                <w:rFonts w:ascii="Tahoma" w:hAnsi="Tahoma" w:cs="Tahoma"/>
                <w:sz w:val="16"/>
                <w:szCs w:val="16"/>
                <w:lang w:val="el-GR" w:eastAsia="el-GR"/>
              </w:rPr>
              <w:t>(562,013)</w:t>
            </w:r>
          </w:p>
        </w:tc>
        <w:tc>
          <w:tcPr>
            <w:tcW w:w="1436" w:type="dxa"/>
            <w:tcBorders>
              <w:top w:val="nil"/>
              <w:left w:val="nil"/>
              <w:bottom w:val="dashed" w:sz="4" w:space="0" w:color="auto"/>
              <w:right w:val="nil"/>
            </w:tcBorders>
            <w:shd w:val="clear" w:color="000000" w:fill="FFFFFF"/>
            <w:noWrap/>
            <w:vAlign w:val="bottom"/>
            <w:hideMark/>
          </w:tcPr>
          <w:p w:rsidR="00EF6BF5" w:rsidRPr="00533E3E" w:rsidRDefault="00EF6BF5" w:rsidP="00EF6BF5">
            <w:pPr>
              <w:spacing w:after="0" w:line="240" w:lineRule="auto"/>
              <w:jc w:val="center"/>
              <w:rPr>
                <w:rFonts w:ascii="Tahoma" w:hAnsi="Tahoma" w:cs="Tahoma"/>
                <w:sz w:val="16"/>
                <w:szCs w:val="16"/>
                <w:lang w:val="el-GR" w:eastAsia="el-GR"/>
              </w:rPr>
            </w:pPr>
            <w:r w:rsidRPr="00533E3E">
              <w:rPr>
                <w:rFonts w:ascii="Tahoma" w:hAnsi="Tahoma" w:cs="Tahoma"/>
                <w:sz w:val="16"/>
                <w:szCs w:val="16"/>
                <w:lang w:val="el-GR" w:eastAsia="el-GR"/>
              </w:rPr>
              <w:t>(591,434)</w:t>
            </w:r>
          </w:p>
        </w:tc>
        <w:tc>
          <w:tcPr>
            <w:tcW w:w="1339" w:type="dxa"/>
            <w:tcBorders>
              <w:top w:val="nil"/>
              <w:left w:val="nil"/>
              <w:bottom w:val="dashed" w:sz="4" w:space="0" w:color="auto"/>
              <w:right w:val="single" w:sz="8" w:space="0" w:color="auto"/>
            </w:tcBorders>
            <w:shd w:val="clear" w:color="000000" w:fill="FFFFFF"/>
            <w:noWrap/>
            <w:vAlign w:val="bottom"/>
            <w:hideMark/>
          </w:tcPr>
          <w:p w:rsidR="00EF6BF5" w:rsidRPr="00533E3E" w:rsidRDefault="00EF6BF5" w:rsidP="00EF6BF5">
            <w:pPr>
              <w:spacing w:after="0" w:line="240" w:lineRule="auto"/>
              <w:jc w:val="center"/>
              <w:rPr>
                <w:rFonts w:ascii="Tahoma" w:hAnsi="Tahoma" w:cs="Tahoma"/>
                <w:sz w:val="16"/>
                <w:szCs w:val="16"/>
                <w:lang w:val="el-GR" w:eastAsia="el-GR"/>
              </w:rPr>
            </w:pPr>
            <w:r w:rsidRPr="00533E3E">
              <w:rPr>
                <w:rFonts w:ascii="Tahoma" w:hAnsi="Tahoma" w:cs="Tahoma"/>
                <w:sz w:val="16"/>
                <w:szCs w:val="16"/>
                <w:lang w:val="el-GR" w:eastAsia="el-GR"/>
              </w:rPr>
              <w:t>(564,901)</w:t>
            </w:r>
          </w:p>
        </w:tc>
      </w:tr>
      <w:tr w:rsidR="00EF6BF5" w:rsidRPr="00EF6BF5" w:rsidTr="00570DAF">
        <w:trPr>
          <w:trHeight w:val="300"/>
        </w:trPr>
        <w:tc>
          <w:tcPr>
            <w:tcW w:w="1857"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Observations</w:t>
            </w:r>
          </w:p>
        </w:tc>
        <w:tc>
          <w:tcPr>
            <w:tcW w:w="1336" w:type="dxa"/>
            <w:tcBorders>
              <w:top w:val="dashed" w:sz="4" w:space="0" w:color="auto"/>
              <w:left w:val="nil"/>
              <w:bottom w:val="nil"/>
              <w:right w:val="nil"/>
            </w:tcBorders>
            <w:shd w:val="clear" w:color="000000" w:fill="FFFFFF"/>
            <w:noWrap/>
            <w:vAlign w:val="bottom"/>
            <w:hideMark/>
          </w:tcPr>
          <w:p w:rsidR="00EF6BF5" w:rsidRPr="00533E3E" w:rsidRDefault="00EF6BF5" w:rsidP="00EF6BF5">
            <w:pPr>
              <w:spacing w:after="0" w:line="240" w:lineRule="auto"/>
              <w:jc w:val="center"/>
              <w:rPr>
                <w:rFonts w:ascii="Tahoma" w:hAnsi="Tahoma" w:cs="Tahoma"/>
                <w:sz w:val="16"/>
                <w:szCs w:val="16"/>
                <w:lang w:val="el-GR" w:eastAsia="el-GR"/>
              </w:rPr>
            </w:pPr>
            <w:r w:rsidRPr="00533E3E">
              <w:rPr>
                <w:rFonts w:ascii="Tahoma" w:hAnsi="Tahoma" w:cs="Tahoma"/>
                <w:sz w:val="16"/>
                <w:szCs w:val="16"/>
                <w:lang w:val="el-GR" w:eastAsia="el-GR"/>
              </w:rPr>
              <w:t>377</w:t>
            </w:r>
          </w:p>
        </w:tc>
        <w:tc>
          <w:tcPr>
            <w:tcW w:w="1418" w:type="dxa"/>
            <w:tcBorders>
              <w:top w:val="dashed" w:sz="4" w:space="0" w:color="auto"/>
              <w:left w:val="nil"/>
              <w:bottom w:val="nil"/>
              <w:right w:val="nil"/>
            </w:tcBorders>
            <w:shd w:val="clear" w:color="000000" w:fill="FFFFFF"/>
            <w:noWrap/>
            <w:vAlign w:val="bottom"/>
            <w:hideMark/>
          </w:tcPr>
          <w:p w:rsidR="00EF6BF5" w:rsidRPr="00533E3E" w:rsidRDefault="00EF6BF5" w:rsidP="00EF6BF5">
            <w:pPr>
              <w:spacing w:after="0" w:line="240" w:lineRule="auto"/>
              <w:jc w:val="center"/>
              <w:rPr>
                <w:rFonts w:ascii="Tahoma" w:hAnsi="Tahoma" w:cs="Tahoma"/>
                <w:sz w:val="16"/>
                <w:szCs w:val="16"/>
                <w:lang w:val="el-GR" w:eastAsia="el-GR"/>
              </w:rPr>
            </w:pPr>
            <w:r w:rsidRPr="00533E3E">
              <w:rPr>
                <w:rFonts w:ascii="Tahoma" w:hAnsi="Tahoma" w:cs="Tahoma"/>
                <w:sz w:val="16"/>
                <w:szCs w:val="16"/>
                <w:lang w:val="el-GR" w:eastAsia="el-GR"/>
              </w:rPr>
              <w:t>377</w:t>
            </w:r>
          </w:p>
        </w:tc>
        <w:tc>
          <w:tcPr>
            <w:tcW w:w="1417" w:type="dxa"/>
            <w:tcBorders>
              <w:top w:val="dashed" w:sz="4" w:space="0" w:color="auto"/>
              <w:left w:val="nil"/>
              <w:bottom w:val="nil"/>
              <w:right w:val="nil"/>
            </w:tcBorders>
            <w:shd w:val="clear" w:color="000000" w:fill="FFFFFF"/>
            <w:noWrap/>
            <w:vAlign w:val="bottom"/>
            <w:hideMark/>
          </w:tcPr>
          <w:p w:rsidR="00EF6BF5" w:rsidRPr="00533E3E" w:rsidRDefault="00EF6BF5" w:rsidP="00EF6BF5">
            <w:pPr>
              <w:spacing w:after="0" w:line="240" w:lineRule="auto"/>
              <w:jc w:val="center"/>
              <w:rPr>
                <w:rFonts w:ascii="Tahoma" w:hAnsi="Tahoma" w:cs="Tahoma"/>
                <w:sz w:val="16"/>
                <w:szCs w:val="16"/>
                <w:lang w:val="el-GR" w:eastAsia="el-GR"/>
              </w:rPr>
            </w:pPr>
            <w:r w:rsidRPr="00533E3E">
              <w:rPr>
                <w:rFonts w:ascii="Tahoma" w:hAnsi="Tahoma" w:cs="Tahoma"/>
                <w:sz w:val="16"/>
                <w:szCs w:val="16"/>
                <w:lang w:val="el-GR" w:eastAsia="el-GR"/>
              </w:rPr>
              <w:t>377</w:t>
            </w:r>
          </w:p>
        </w:tc>
        <w:tc>
          <w:tcPr>
            <w:tcW w:w="1436" w:type="dxa"/>
            <w:tcBorders>
              <w:top w:val="dashed" w:sz="4" w:space="0" w:color="auto"/>
              <w:left w:val="nil"/>
              <w:bottom w:val="nil"/>
              <w:right w:val="nil"/>
            </w:tcBorders>
            <w:shd w:val="clear" w:color="000000" w:fill="FFFFFF"/>
            <w:noWrap/>
            <w:vAlign w:val="bottom"/>
            <w:hideMark/>
          </w:tcPr>
          <w:p w:rsidR="00EF6BF5" w:rsidRPr="00533E3E" w:rsidRDefault="00EF6BF5" w:rsidP="00EF6BF5">
            <w:pPr>
              <w:spacing w:after="0" w:line="240" w:lineRule="auto"/>
              <w:jc w:val="center"/>
              <w:rPr>
                <w:rFonts w:ascii="Tahoma" w:hAnsi="Tahoma" w:cs="Tahoma"/>
                <w:sz w:val="16"/>
                <w:szCs w:val="16"/>
                <w:lang w:val="el-GR" w:eastAsia="el-GR"/>
              </w:rPr>
            </w:pPr>
            <w:r w:rsidRPr="00533E3E">
              <w:rPr>
                <w:rFonts w:ascii="Tahoma" w:hAnsi="Tahoma" w:cs="Tahoma"/>
                <w:sz w:val="16"/>
                <w:szCs w:val="16"/>
                <w:lang w:val="el-GR" w:eastAsia="el-GR"/>
              </w:rPr>
              <w:t>377</w:t>
            </w:r>
          </w:p>
        </w:tc>
        <w:tc>
          <w:tcPr>
            <w:tcW w:w="1339" w:type="dxa"/>
            <w:tcBorders>
              <w:top w:val="dashed" w:sz="4" w:space="0" w:color="auto"/>
              <w:left w:val="nil"/>
              <w:bottom w:val="nil"/>
              <w:right w:val="single" w:sz="8" w:space="0" w:color="auto"/>
            </w:tcBorders>
            <w:shd w:val="clear" w:color="000000" w:fill="FFFFFF"/>
            <w:noWrap/>
            <w:vAlign w:val="bottom"/>
            <w:hideMark/>
          </w:tcPr>
          <w:p w:rsidR="00EF6BF5" w:rsidRPr="00533E3E" w:rsidRDefault="00EF6BF5" w:rsidP="00EF6BF5">
            <w:pPr>
              <w:spacing w:after="0" w:line="240" w:lineRule="auto"/>
              <w:jc w:val="center"/>
              <w:rPr>
                <w:rFonts w:ascii="Tahoma" w:hAnsi="Tahoma" w:cs="Tahoma"/>
                <w:sz w:val="16"/>
                <w:szCs w:val="16"/>
                <w:lang w:val="el-GR" w:eastAsia="el-GR"/>
              </w:rPr>
            </w:pPr>
            <w:r w:rsidRPr="00533E3E">
              <w:rPr>
                <w:rFonts w:ascii="Tahoma" w:hAnsi="Tahoma" w:cs="Tahoma"/>
                <w:sz w:val="16"/>
                <w:szCs w:val="16"/>
                <w:lang w:val="el-GR" w:eastAsia="el-GR"/>
              </w:rPr>
              <w:t>377</w:t>
            </w:r>
          </w:p>
        </w:tc>
      </w:tr>
      <w:tr w:rsidR="00EF6BF5" w:rsidRPr="00EF6BF5" w:rsidTr="00570DAF">
        <w:trPr>
          <w:trHeight w:val="315"/>
        </w:trPr>
        <w:tc>
          <w:tcPr>
            <w:tcW w:w="1857" w:type="dxa"/>
            <w:tcBorders>
              <w:top w:val="nil"/>
              <w:left w:val="single" w:sz="8" w:space="0" w:color="auto"/>
              <w:bottom w:val="single" w:sz="8"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Correlation</w:t>
            </w:r>
          </w:p>
        </w:tc>
        <w:tc>
          <w:tcPr>
            <w:tcW w:w="1336" w:type="dxa"/>
            <w:tcBorders>
              <w:top w:val="dashed"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 </w:t>
            </w:r>
          </w:p>
        </w:tc>
        <w:tc>
          <w:tcPr>
            <w:tcW w:w="1418" w:type="dxa"/>
            <w:tcBorders>
              <w:top w:val="dashed"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 </w:t>
            </w:r>
          </w:p>
        </w:tc>
        <w:tc>
          <w:tcPr>
            <w:tcW w:w="1417" w:type="dxa"/>
            <w:tcBorders>
              <w:top w:val="dashed"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 </w:t>
            </w:r>
          </w:p>
        </w:tc>
        <w:tc>
          <w:tcPr>
            <w:tcW w:w="1436" w:type="dxa"/>
            <w:tcBorders>
              <w:top w:val="dashed" w:sz="4" w:space="0" w:color="auto"/>
              <w:left w:val="nil"/>
              <w:bottom w:val="single" w:sz="8" w:space="0" w:color="auto"/>
              <w:right w:val="nil"/>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0.072</w:t>
            </w:r>
          </w:p>
        </w:tc>
        <w:tc>
          <w:tcPr>
            <w:tcW w:w="1339" w:type="dxa"/>
            <w:tcBorders>
              <w:top w:val="dashed" w:sz="4" w:space="0" w:color="auto"/>
              <w:left w:val="nil"/>
              <w:bottom w:val="single" w:sz="8" w:space="0" w:color="auto"/>
              <w:right w:val="single" w:sz="8" w:space="0" w:color="auto"/>
            </w:tcBorders>
            <w:shd w:val="clear" w:color="000000" w:fill="FFFFFF"/>
            <w:noWrap/>
            <w:vAlign w:val="center"/>
            <w:hideMark/>
          </w:tcPr>
          <w:p w:rsidR="00EF6BF5" w:rsidRPr="00EF6BF5" w:rsidRDefault="00EF6BF5" w:rsidP="00EF6BF5">
            <w:pPr>
              <w:spacing w:after="0" w:line="240" w:lineRule="auto"/>
              <w:jc w:val="center"/>
              <w:rPr>
                <w:rFonts w:ascii="Tahoma" w:hAnsi="Tahoma" w:cs="Tahoma"/>
                <w:sz w:val="18"/>
                <w:szCs w:val="18"/>
                <w:lang w:val="el-GR" w:eastAsia="el-GR"/>
              </w:rPr>
            </w:pPr>
            <w:r w:rsidRPr="00EF6BF5">
              <w:rPr>
                <w:rFonts w:ascii="Tahoma" w:hAnsi="Tahoma" w:cs="Tahoma"/>
                <w:sz w:val="18"/>
                <w:szCs w:val="18"/>
                <w:lang w:val="el-GR" w:eastAsia="el-GR"/>
              </w:rPr>
              <w:t>0.8316</w:t>
            </w:r>
          </w:p>
        </w:tc>
      </w:tr>
      <w:tr w:rsidR="00EF6BF5" w:rsidRPr="00EF6BF5" w:rsidTr="00570DAF">
        <w:trPr>
          <w:trHeight w:val="315"/>
        </w:trPr>
        <w:tc>
          <w:tcPr>
            <w:tcW w:w="1857" w:type="dxa"/>
            <w:tcBorders>
              <w:top w:val="nil"/>
              <w:left w:val="single" w:sz="8" w:space="0" w:color="auto"/>
              <w:bottom w:val="single" w:sz="8"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i/>
                <w:iCs/>
                <w:sz w:val="20"/>
                <w:szCs w:val="20"/>
                <w:lang w:val="el-GR" w:eastAsia="el-GR"/>
              </w:rPr>
              <w:t>R</w:t>
            </w:r>
            <w:r w:rsidRPr="00EF6BF5">
              <w:rPr>
                <w:rFonts w:ascii="Tahoma" w:hAnsi="Tahoma" w:cs="Tahoma"/>
                <w:b/>
                <w:bCs/>
                <w:sz w:val="20"/>
                <w:szCs w:val="20"/>
                <w:lang w:val="el-GR" w:eastAsia="el-GR"/>
              </w:rPr>
              <w:t>-squared adjusted</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0.5486</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0.5478</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0.5414</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0.56</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0.5479</w:t>
            </w:r>
          </w:p>
        </w:tc>
      </w:tr>
      <w:tr w:rsidR="00EF6BF5" w:rsidRPr="00EF6BF5" w:rsidTr="00570DAF">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i/>
                <w:iCs/>
                <w:sz w:val="20"/>
                <w:szCs w:val="20"/>
                <w:lang w:val="el-GR" w:eastAsia="el-GR"/>
              </w:rPr>
            </w:pPr>
            <w:r w:rsidRPr="00EF6BF5">
              <w:rPr>
                <w:rFonts w:ascii="Tahoma" w:hAnsi="Tahoma" w:cs="Tahoma"/>
                <w:i/>
                <w:iCs/>
                <w:sz w:val="20"/>
                <w:szCs w:val="20"/>
                <w:lang w:val="el-GR" w:eastAsia="el-GR"/>
              </w:rPr>
              <w:t>Standard errors in parentheses</w:t>
            </w:r>
          </w:p>
        </w:tc>
      </w:tr>
      <w:tr w:rsidR="00EF6BF5" w:rsidRPr="00EF6BF5" w:rsidTr="00570DAF">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p&lt;0.01, ** p&lt;0.05, * p&lt;0.1</w:t>
            </w:r>
          </w:p>
        </w:tc>
      </w:tr>
      <w:tr w:rsidR="002E5DB7" w:rsidRPr="00EF6BF5" w:rsidTr="002E5DB7">
        <w:trPr>
          <w:trHeight w:val="315"/>
        </w:trPr>
        <w:tc>
          <w:tcPr>
            <w:tcW w:w="8803" w:type="dxa"/>
            <w:gridSpan w:val="6"/>
            <w:tcBorders>
              <w:top w:val="nil"/>
              <w:bottom w:val="single" w:sz="8" w:space="0" w:color="auto"/>
            </w:tcBorders>
            <w:shd w:val="clear" w:color="000000" w:fill="FFFFFF"/>
            <w:noWrap/>
            <w:vAlign w:val="bottom"/>
            <w:hideMark/>
          </w:tcPr>
          <w:p w:rsidR="002E5DB7" w:rsidRDefault="002E5DB7" w:rsidP="00EF6BF5">
            <w:pPr>
              <w:spacing w:after="0" w:line="240" w:lineRule="auto"/>
              <w:jc w:val="center"/>
              <w:rPr>
                <w:rFonts w:ascii="Tahoma" w:hAnsi="Tahoma" w:cs="Tahoma"/>
                <w:sz w:val="20"/>
                <w:szCs w:val="20"/>
                <w:lang w:eastAsia="el-GR"/>
              </w:rPr>
            </w:pPr>
          </w:p>
          <w:p w:rsidR="002E5DB7" w:rsidRPr="002E5DB7" w:rsidRDefault="002E5DB7" w:rsidP="00EF6BF5">
            <w:pPr>
              <w:spacing w:after="0" w:line="240" w:lineRule="auto"/>
              <w:jc w:val="center"/>
              <w:rPr>
                <w:rFonts w:ascii="Tahoma" w:hAnsi="Tahoma" w:cs="Tahoma"/>
                <w:sz w:val="20"/>
                <w:szCs w:val="20"/>
                <w:lang w:eastAsia="el-GR"/>
              </w:rPr>
            </w:pPr>
          </w:p>
        </w:tc>
      </w:tr>
      <w:tr w:rsidR="00EF6BF5" w:rsidRPr="00EF6BF5" w:rsidTr="00570DAF">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EF6BF5" w:rsidRPr="00EF6BF5" w:rsidRDefault="00EF6BF5" w:rsidP="00B1278B">
            <w:pPr>
              <w:spacing w:after="0" w:line="240" w:lineRule="auto"/>
              <w:jc w:val="center"/>
              <w:rPr>
                <w:rFonts w:ascii="Tahoma" w:hAnsi="Tahoma" w:cs="Tahoma"/>
                <w:color w:val="000000"/>
                <w:sz w:val="20"/>
                <w:szCs w:val="20"/>
                <w:lang w:eastAsia="el-GR"/>
              </w:rPr>
            </w:pPr>
            <w:r w:rsidRPr="00EF6BF5">
              <w:rPr>
                <w:rFonts w:ascii="Tahoma" w:hAnsi="Tahoma" w:cs="Tahoma"/>
                <w:b/>
                <w:bCs/>
                <w:i/>
                <w:iCs/>
                <w:color w:val="000000"/>
                <w:sz w:val="20"/>
                <w:szCs w:val="20"/>
                <w:lang w:eastAsia="el-GR"/>
              </w:rPr>
              <w:t xml:space="preserve"> TABLE </w:t>
            </w:r>
            <w:r w:rsidR="004611A3">
              <w:rPr>
                <w:rFonts w:ascii="Tahoma" w:hAnsi="Tahoma" w:cs="Tahoma"/>
                <w:b/>
                <w:bCs/>
                <w:i/>
                <w:iCs/>
                <w:color w:val="000000"/>
                <w:sz w:val="20"/>
                <w:szCs w:val="20"/>
                <w:lang w:eastAsia="el-GR"/>
              </w:rPr>
              <w:t>25</w:t>
            </w:r>
            <w:r w:rsidRPr="00EF6BF5">
              <w:rPr>
                <w:rFonts w:ascii="Tahoma" w:hAnsi="Tahoma" w:cs="Tahoma"/>
                <w:b/>
                <w:bCs/>
                <w:i/>
                <w:iCs/>
                <w:color w:val="000000"/>
                <w:sz w:val="20"/>
                <w:szCs w:val="20"/>
                <w:lang w:eastAsia="el-GR"/>
              </w:rPr>
              <w:t>:</w:t>
            </w:r>
            <w:r w:rsidRPr="00EF6BF5">
              <w:rPr>
                <w:rFonts w:ascii="Tahoma" w:hAnsi="Tahoma" w:cs="Tahoma"/>
                <w:color w:val="000000"/>
                <w:sz w:val="20"/>
                <w:szCs w:val="20"/>
                <w:lang w:eastAsia="el-GR"/>
              </w:rPr>
              <w:t xml:space="preserve"> 2002 - 2005 Large Firms Market Value</w:t>
            </w:r>
          </w:p>
        </w:tc>
      </w:tr>
      <w:tr w:rsidR="00EF6BF5" w:rsidRPr="00EF6BF5" w:rsidTr="00570DAF">
        <w:trPr>
          <w:trHeight w:val="315"/>
        </w:trPr>
        <w:tc>
          <w:tcPr>
            <w:tcW w:w="1857" w:type="dxa"/>
            <w:tcBorders>
              <w:top w:val="single" w:sz="4" w:space="0" w:color="auto"/>
              <w:left w:val="single" w:sz="8" w:space="0" w:color="auto"/>
              <w:bottom w:val="single" w:sz="8" w:space="0" w:color="auto"/>
              <w:right w:val="single" w:sz="4" w:space="0" w:color="auto"/>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VARIABLES</w:t>
            </w:r>
          </w:p>
        </w:tc>
        <w:tc>
          <w:tcPr>
            <w:tcW w:w="6946" w:type="dxa"/>
            <w:gridSpan w:val="5"/>
            <w:tcBorders>
              <w:top w:val="single" w:sz="4" w:space="0" w:color="auto"/>
              <w:left w:val="nil"/>
              <w:bottom w:val="single" w:sz="8" w:space="0" w:color="auto"/>
              <w:right w:val="single" w:sz="8" w:space="0" w:color="000000"/>
            </w:tcBorders>
            <w:shd w:val="clear" w:color="000000" w:fill="EEECE1"/>
            <w:noWrap/>
            <w:vAlign w:val="bottom"/>
            <w:hideMark/>
          </w:tcPr>
          <w:p w:rsidR="00EF6BF5" w:rsidRPr="00EF6BF5" w:rsidRDefault="00EF6BF5" w:rsidP="00EF6BF5">
            <w:pPr>
              <w:spacing w:after="0" w:line="240" w:lineRule="auto"/>
              <w:jc w:val="center"/>
              <w:rPr>
                <w:rFonts w:ascii="Tahoma" w:hAnsi="Tahoma" w:cs="Tahoma"/>
                <w:b/>
                <w:bCs/>
                <w:i/>
                <w:iCs/>
                <w:sz w:val="20"/>
                <w:szCs w:val="20"/>
                <w:lang w:eastAsia="el-GR"/>
              </w:rPr>
            </w:pPr>
            <w:r w:rsidRPr="00EF6BF5">
              <w:rPr>
                <w:rFonts w:ascii="Tahoma" w:hAnsi="Tahoma" w:cs="Tahoma"/>
                <w:b/>
                <w:bCs/>
                <w:i/>
                <w:iCs/>
                <w:sz w:val="20"/>
                <w:szCs w:val="20"/>
                <w:lang w:eastAsia="el-GR"/>
              </w:rPr>
              <w:t>CEO Compensation per respective measure</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Net Income</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0.474*</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0.473*</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auto" w:fill="auto"/>
            <w:noWrap/>
            <w:vAlign w:val="bottom"/>
            <w:hideMark/>
          </w:tcPr>
          <w:p w:rsidR="00EF6BF5" w:rsidRPr="00EF6BF5" w:rsidRDefault="00EF6BF5" w:rsidP="00EF6BF5">
            <w:pPr>
              <w:spacing w:after="0" w:line="240" w:lineRule="auto"/>
              <w:rPr>
                <w:rFonts w:ascii="Arial" w:hAnsi="Arial" w:cs="Arial"/>
                <w:sz w:val="20"/>
                <w:szCs w:val="20"/>
                <w:lang w:val="el-GR" w:eastAsia="el-GR"/>
              </w:rPr>
            </w:pPr>
            <w:r w:rsidRPr="00EF6BF5">
              <w:rPr>
                <w:rFonts w:ascii="Arial" w:hAnsi="Arial" w:cs="Arial"/>
                <w:sz w:val="20"/>
                <w:szCs w:val="20"/>
                <w:lang w:val="el-GR" w:eastAsia="el-GR"/>
              </w:rPr>
              <w:t> </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B1278B">
              <w:rPr>
                <w:rFonts w:ascii="Tahoma" w:hAnsi="Tahoma" w:cs="Tahoma"/>
                <w:sz w:val="16"/>
                <w:szCs w:val="16"/>
                <w:lang w:val="el-GR" w:eastAsia="el-GR"/>
              </w:rPr>
              <w:t>(0.453)</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B1278B">
              <w:rPr>
                <w:rFonts w:ascii="Tahoma" w:hAnsi="Tahoma" w:cs="Tahoma"/>
                <w:sz w:val="16"/>
                <w:szCs w:val="16"/>
                <w:lang w:val="el-GR" w:eastAsia="el-GR"/>
              </w:rPr>
              <w:t>(0.450)</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Stock Price</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nil"/>
              <w:right w:val="nil"/>
            </w:tcBorders>
            <w:shd w:val="clear" w:color="000000" w:fill="FFFFFF"/>
            <w:noWrap/>
            <w:vAlign w:val="bottom"/>
            <w:hideMark/>
          </w:tcPr>
          <w:p w:rsidR="00EF6BF5" w:rsidRPr="00EF6BF5" w:rsidRDefault="00BC25BD" w:rsidP="00EF6BF5">
            <w:pPr>
              <w:spacing w:after="0" w:line="240" w:lineRule="auto"/>
              <w:jc w:val="center"/>
              <w:rPr>
                <w:rFonts w:cs="Calibri"/>
                <w:color w:val="000000"/>
                <w:lang w:val="el-GR" w:eastAsia="el-GR"/>
              </w:rPr>
            </w:pPr>
            <w:r>
              <w:rPr>
                <w:rFonts w:cs="Calibri"/>
                <w:color w:val="000000"/>
                <w:lang w:eastAsia="el-GR"/>
              </w:rPr>
              <w:t>66.05</w:t>
            </w:r>
            <w:r w:rsidR="00EF6BF5" w:rsidRPr="00EF6BF5">
              <w:rPr>
                <w:rFonts w:cs="Calibri"/>
                <w:color w:val="000000"/>
                <w:lang w:val="el-GR" w:eastAsia="el-GR"/>
              </w:rPr>
              <w:t>**</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99.19**</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108.0*</w:t>
            </w:r>
          </w:p>
        </w:tc>
      </w:tr>
      <w:tr w:rsidR="00EF6BF5" w:rsidRPr="00EF6BF5" w:rsidTr="00570DAF">
        <w:trPr>
          <w:trHeight w:val="300"/>
        </w:trPr>
        <w:tc>
          <w:tcPr>
            <w:tcW w:w="1857" w:type="dxa"/>
            <w:tcBorders>
              <w:top w:val="nil"/>
              <w:left w:val="single" w:sz="8" w:space="0" w:color="auto"/>
              <w:bottom w:val="nil"/>
              <w:right w:val="single" w:sz="4" w:space="0" w:color="auto"/>
            </w:tcBorders>
            <w:shd w:val="clear" w:color="auto" w:fill="auto"/>
            <w:noWrap/>
            <w:vAlign w:val="bottom"/>
            <w:hideMark/>
          </w:tcPr>
          <w:p w:rsidR="00EF6BF5" w:rsidRPr="00EF6BF5" w:rsidRDefault="00EF6BF5" w:rsidP="00EF6BF5">
            <w:pPr>
              <w:spacing w:after="0" w:line="240" w:lineRule="auto"/>
              <w:rPr>
                <w:rFonts w:ascii="Arial" w:hAnsi="Arial" w:cs="Arial"/>
                <w:sz w:val="20"/>
                <w:szCs w:val="20"/>
                <w:lang w:val="el-GR" w:eastAsia="el-GR"/>
              </w:rPr>
            </w:pPr>
            <w:r w:rsidRPr="00EF6BF5">
              <w:rPr>
                <w:rFonts w:ascii="Arial" w:hAnsi="Arial" w:cs="Arial"/>
                <w:sz w:val="20"/>
                <w:szCs w:val="20"/>
                <w:lang w:val="el-GR" w:eastAsia="el-GR"/>
              </w:rPr>
              <w:t> </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B1278B">
              <w:rPr>
                <w:rFonts w:ascii="Tahoma" w:hAnsi="Tahoma" w:cs="Tahoma"/>
                <w:sz w:val="16"/>
                <w:szCs w:val="16"/>
                <w:lang w:val="el-GR" w:eastAsia="el-GR"/>
              </w:rPr>
              <w:t>(49.82)</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B1278B">
              <w:rPr>
                <w:rFonts w:ascii="Tahoma" w:hAnsi="Tahoma" w:cs="Tahoma"/>
                <w:sz w:val="16"/>
                <w:szCs w:val="16"/>
                <w:lang w:val="el-GR" w:eastAsia="el-GR"/>
              </w:rPr>
              <w:t>(49.81)</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B1278B">
              <w:rPr>
                <w:rFonts w:ascii="Tahoma" w:hAnsi="Tahoma" w:cs="Tahoma"/>
                <w:sz w:val="16"/>
                <w:szCs w:val="16"/>
                <w:lang w:val="el-GR" w:eastAsia="el-GR"/>
              </w:rPr>
              <w:t>(55.53)</w:t>
            </w:r>
          </w:p>
        </w:tc>
      </w:tr>
      <w:tr w:rsidR="00EF6BF5" w:rsidRPr="00EF6BF5" w:rsidTr="00570DAF">
        <w:trPr>
          <w:trHeight w:val="300"/>
        </w:trPr>
        <w:tc>
          <w:tcPr>
            <w:tcW w:w="1857" w:type="dxa"/>
            <w:vMerge w:val="restart"/>
            <w:tcBorders>
              <w:top w:val="nil"/>
              <w:left w:val="single" w:sz="8" w:space="0" w:color="auto"/>
              <w:bottom w:val="single" w:sz="8" w:space="0" w:color="000000"/>
              <w:right w:val="single" w:sz="4" w:space="0" w:color="auto"/>
            </w:tcBorders>
            <w:shd w:val="clear" w:color="000000" w:fill="FFFFFF"/>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sz w:val="20"/>
                <w:szCs w:val="20"/>
                <w:lang w:val="el-GR" w:eastAsia="el-GR"/>
              </w:rPr>
              <w:t>Earnings  per Share</w:t>
            </w:r>
          </w:p>
        </w:tc>
        <w:tc>
          <w:tcPr>
            <w:tcW w:w="13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567.3*</w:t>
            </w:r>
          </w:p>
        </w:tc>
        <w:tc>
          <w:tcPr>
            <w:tcW w:w="1436" w:type="dxa"/>
            <w:tcBorders>
              <w:top w:val="nil"/>
              <w:left w:val="nil"/>
              <w:bottom w:val="nil"/>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339" w:type="dxa"/>
            <w:tcBorders>
              <w:top w:val="nil"/>
              <w:left w:val="nil"/>
              <w:bottom w:val="nil"/>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EF6BF5">
              <w:rPr>
                <w:rFonts w:cs="Calibri"/>
                <w:color w:val="000000"/>
                <w:lang w:val="el-GR" w:eastAsia="el-GR"/>
              </w:rPr>
              <w:t>-176.8</w:t>
            </w:r>
          </w:p>
        </w:tc>
      </w:tr>
      <w:tr w:rsidR="00EF6BF5" w:rsidRPr="00EF6BF5" w:rsidTr="00570DAF">
        <w:trPr>
          <w:trHeight w:val="315"/>
        </w:trPr>
        <w:tc>
          <w:tcPr>
            <w:tcW w:w="1857" w:type="dxa"/>
            <w:vMerge/>
            <w:tcBorders>
              <w:top w:val="nil"/>
              <w:left w:val="single" w:sz="8" w:space="0" w:color="auto"/>
              <w:bottom w:val="single" w:sz="4" w:space="0" w:color="auto"/>
              <w:right w:val="single" w:sz="4" w:space="0" w:color="auto"/>
            </w:tcBorders>
            <w:vAlign w:val="center"/>
            <w:hideMark/>
          </w:tcPr>
          <w:p w:rsidR="00EF6BF5" w:rsidRPr="00EF6BF5" w:rsidRDefault="00EF6BF5" w:rsidP="00EF6BF5">
            <w:pPr>
              <w:spacing w:after="0" w:line="240" w:lineRule="auto"/>
              <w:rPr>
                <w:rFonts w:ascii="Tahoma" w:hAnsi="Tahoma" w:cs="Tahoma"/>
                <w:b/>
                <w:bCs/>
                <w:sz w:val="20"/>
                <w:szCs w:val="20"/>
                <w:lang w:val="el-GR" w:eastAsia="el-GR"/>
              </w:rPr>
            </w:pPr>
          </w:p>
        </w:tc>
        <w:tc>
          <w:tcPr>
            <w:tcW w:w="1336"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nil"/>
              <w:left w:val="nil"/>
              <w:bottom w:val="single" w:sz="4" w:space="0" w:color="auto"/>
              <w:right w:val="nil"/>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(444.7)</w:t>
            </w:r>
          </w:p>
        </w:tc>
        <w:tc>
          <w:tcPr>
            <w:tcW w:w="1436" w:type="dxa"/>
            <w:tcBorders>
              <w:top w:val="nil"/>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339" w:type="dxa"/>
            <w:tcBorders>
              <w:top w:val="nil"/>
              <w:left w:val="nil"/>
              <w:bottom w:val="single" w:sz="4" w:space="0" w:color="auto"/>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cs="Calibri"/>
                <w:color w:val="000000"/>
                <w:lang w:val="el-GR" w:eastAsia="el-GR"/>
              </w:rPr>
            </w:pPr>
            <w:r w:rsidRPr="00B1278B">
              <w:rPr>
                <w:rFonts w:ascii="Tahoma" w:hAnsi="Tahoma" w:cs="Tahoma"/>
                <w:sz w:val="16"/>
                <w:szCs w:val="16"/>
                <w:lang w:val="el-GR" w:eastAsia="el-GR"/>
              </w:rPr>
              <w:t>(491.9)</w:t>
            </w:r>
          </w:p>
        </w:tc>
      </w:tr>
      <w:tr w:rsidR="00EF6BF5" w:rsidRPr="00EF6BF5" w:rsidTr="00570DAF">
        <w:trPr>
          <w:trHeight w:val="300"/>
        </w:trPr>
        <w:tc>
          <w:tcPr>
            <w:tcW w:w="1857" w:type="dxa"/>
            <w:tcBorders>
              <w:top w:val="single" w:sz="4" w:space="0" w:color="auto"/>
              <w:left w:val="single" w:sz="8" w:space="0" w:color="auto"/>
              <w:bottom w:val="nil"/>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Constant</w:t>
            </w:r>
          </w:p>
        </w:tc>
        <w:tc>
          <w:tcPr>
            <w:tcW w:w="1336" w:type="dxa"/>
            <w:tcBorders>
              <w:top w:val="single" w:sz="4" w:space="0" w:color="auto"/>
              <w:left w:val="nil"/>
              <w:bottom w:val="nil"/>
              <w:right w:val="nil"/>
            </w:tcBorders>
            <w:shd w:val="clear" w:color="000000" w:fill="FFFFFF"/>
            <w:noWrap/>
            <w:vAlign w:val="bottom"/>
            <w:hideMark/>
          </w:tcPr>
          <w:p w:rsidR="00EF6BF5" w:rsidRPr="00B1278B" w:rsidRDefault="00B1278B"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-3.8</w:t>
            </w:r>
            <w:r w:rsidR="00EF6BF5" w:rsidRPr="00B1278B">
              <w:rPr>
                <w:rFonts w:ascii="Tahoma" w:hAnsi="Tahoma" w:cs="Tahoma"/>
                <w:sz w:val="16"/>
                <w:szCs w:val="16"/>
                <w:lang w:val="el-GR" w:eastAsia="el-GR"/>
              </w:rPr>
              <w:t>e+06***</w:t>
            </w:r>
          </w:p>
        </w:tc>
        <w:tc>
          <w:tcPr>
            <w:tcW w:w="1418" w:type="dxa"/>
            <w:tcBorders>
              <w:top w:val="single" w:sz="4" w:space="0" w:color="auto"/>
              <w:left w:val="nil"/>
              <w:bottom w:val="nil"/>
              <w:right w:val="nil"/>
            </w:tcBorders>
            <w:shd w:val="clear" w:color="000000" w:fill="FFFFFF"/>
            <w:noWrap/>
            <w:vAlign w:val="bottom"/>
            <w:hideMark/>
          </w:tcPr>
          <w:p w:rsidR="00EF6BF5" w:rsidRPr="00B1278B" w:rsidRDefault="00B1278B"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-3.7</w:t>
            </w:r>
            <w:r w:rsidR="00EF6BF5" w:rsidRPr="00B1278B">
              <w:rPr>
                <w:rFonts w:ascii="Tahoma" w:hAnsi="Tahoma" w:cs="Tahoma"/>
                <w:sz w:val="16"/>
                <w:szCs w:val="16"/>
                <w:lang w:val="el-GR" w:eastAsia="el-GR"/>
              </w:rPr>
              <w:t>e+06***</w:t>
            </w:r>
          </w:p>
        </w:tc>
        <w:tc>
          <w:tcPr>
            <w:tcW w:w="1417" w:type="dxa"/>
            <w:tcBorders>
              <w:top w:val="single" w:sz="4" w:space="0" w:color="auto"/>
              <w:left w:val="nil"/>
              <w:bottom w:val="nil"/>
              <w:right w:val="nil"/>
            </w:tcBorders>
            <w:shd w:val="clear" w:color="000000" w:fill="FFFFFF"/>
            <w:noWrap/>
            <w:vAlign w:val="bottom"/>
            <w:hideMark/>
          </w:tcPr>
          <w:p w:rsidR="00EF6BF5" w:rsidRPr="00B1278B" w:rsidRDefault="0081514B" w:rsidP="00EF6BF5">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-4</w:t>
            </w:r>
            <w:r w:rsidR="00EF6BF5" w:rsidRPr="00B1278B">
              <w:rPr>
                <w:rFonts w:ascii="Tahoma" w:hAnsi="Tahoma" w:cs="Tahoma"/>
                <w:sz w:val="16"/>
                <w:szCs w:val="16"/>
                <w:lang w:val="el-GR" w:eastAsia="el-GR"/>
              </w:rPr>
              <w:t>e+06***</w:t>
            </w:r>
          </w:p>
        </w:tc>
        <w:tc>
          <w:tcPr>
            <w:tcW w:w="1436" w:type="dxa"/>
            <w:tcBorders>
              <w:top w:val="single" w:sz="4" w:space="0" w:color="auto"/>
              <w:left w:val="nil"/>
              <w:bottom w:val="nil"/>
              <w:right w:val="nil"/>
            </w:tcBorders>
            <w:shd w:val="clear" w:color="000000" w:fill="FFFFFF"/>
            <w:noWrap/>
            <w:vAlign w:val="bottom"/>
            <w:hideMark/>
          </w:tcPr>
          <w:p w:rsidR="00EF6BF5" w:rsidRPr="00B1278B" w:rsidRDefault="00B1278B"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-3.2</w:t>
            </w:r>
            <w:r w:rsidR="00EF6BF5" w:rsidRPr="00B1278B">
              <w:rPr>
                <w:rFonts w:ascii="Tahoma" w:hAnsi="Tahoma" w:cs="Tahoma"/>
                <w:sz w:val="16"/>
                <w:szCs w:val="16"/>
                <w:lang w:val="el-GR" w:eastAsia="el-GR"/>
              </w:rPr>
              <w:t>e+06***</w:t>
            </w:r>
          </w:p>
        </w:tc>
        <w:tc>
          <w:tcPr>
            <w:tcW w:w="1339" w:type="dxa"/>
            <w:tcBorders>
              <w:top w:val="single" w:sz="4" w:space="0" w:color="auto"/>
              <w:left w:val="nil"/>
              <w:bottom w:val="nil"/>
              <w:right w:val="single" w:sz="8" w:space="0" w:color="auto"/>
            </w:tcBorders>
            <w:shd w:val="clear" w:color="000000" w:fill="FFFFFF"/>
            <w:noWrap/>
            <w:vAlign w:val="bottom"/>
            <w:hideMark/>
          </w:tcPr>
          <w:p w:rsidR="00EF6BF5" w:rsidRPr="00B1278B" w:rsidRDefault="00B1278B"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-3.8</w:t>
            </w:r>
            <w:r w:rsidR="00EF6BF5" w:rsidRPr="00B1278B">
              <w:rPr>
                <w:rFonts w:ascii="Tahoma" w:hAnsi="Tahoma" w:cs="Tahoma"/>
                <w:sz w:val="16"/>
                <w:szCs w:val="16"/>
                <w:lang w:val="el-GR" w:eastAsia="el-GR"/>
              </w:rPr>
              <w:t>e+06***</w:t>
            </w:r>
          </w:p>
        </w:tc>
      </w:tr>
      <w:tr w:rsidR="00EF6BF5" w:rsidRPr="00EF6BF5" w:rsidTr="00570DAF">
        <w:trPr>
          <w:trHeight w:val="300"/>
        </w:trPr>
        <w:tc>
          <w:tcPr>
            <w:tcW w:w="1857" w:type="dxa"/>
            <w:tcBorders>
              <w:top w:val="nil"/>
              <w:left w:val="single" w:sz="8" w:space="0" w:color="auto"/>
              <w:bottom w:val="dashed" w:sz="4" w:space="0" w:color="auto"/>
              <w:right w:val="single" w:sz="4" w:space="0" w:color="auto"/>
            </w:tcBorders>
            <w:shd w:val="clear" w:color="auto" w:fill="auto"/>
            <w:noWrap/>
            <w:vAlign w:val="bottom"/>
            <w:hideMark/>
          </w:tcPr>
          <w:p w:rsidR="00EF6BF5" w:rsidRPr="00EF6BF5" w:rsidRDefault="00EF6BF5" w:rsidP="00EF6BF5">
            <w:pPr>
              <w:spacing w:after="0" w:line="240" w:lineRule="auto"/>
              <w:rPr>
                <w:rFonts w:ascii="Arial" w:hAnsi="Arial" w:cs="Arial"/>
                <w:sz w:val="20"/>
                <w:szCs w:val="20"/>
                <w:lang w:val="el-GR" w:eastAsia="el-GR"/>
              </w:rPr>
            </w:pPr>
            <w:r w:rsidRPr="00EF6BF5">
              <w:rPr>
                <w:rFonts w:ascii="Arial" w:hAnsi="Arial" w:cs="Arial"/>
                <w:sz w:val="20"/>
                <w:szCs w:val="20"/>
                <w:lang w:val="el-GR" w:eastAsia="el-GR"/>
              </w:rPr>
              <w:t> </w:t>
            </w:r>
          </w:p>
        </w:tc>
        <w:tc>
          <w:tcPr>
            <w:tcW w:w="1336" w:type="dxa"/>
            <w:tcBorders>
              <w:top w:val="nil"/>
              <w:left w:val="nil"/>
              <w:bottom w:val="dashed" w:sz="4" w:space="0" w:color="auto"/>
              <w:right w:val="nil"/>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(994,575)</w:t>
            </w:r>
          </w:p>
        </w:tc>
        <w:tc>
          <w:tcPr>
            <w:tcW w:w="1418" w:type="dxa"/>
            <w:tcBorders>
              <w:top w:val="nil"/>
              <w:left w:val="nil"/>
              <w:bottom w:val="dashed" w:sz="4" w:space="0" w:color="auto"/>
              <w:right w:val="nil"/>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(919,425)</w:t>
            </w:r>
          </w:p>
        </w:tc>
        <w:tc>
          <w:tcPr>
            <w:tcW w:w="1417" w:type="dxa"/>
            <w:tcBorders>
              <w:top w:val="nil"/>
              <w:left w:val="nil"/>
              <w:bottom w:val="dashed" w:sz="4" w:space="0" w:color="auto"/>
              <w:right w:val="nil"/>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(994,050)</w:t>
            </w:r>
          </w:p>
        </w:tc>
        <w:tc>
          <w:tcPr>
            <w:tcW w:w="1436" w:type="dxa"/>
            <w:tcBorders>
              <w:top w:val="nil"/>
              <w:left w:val="nil"/>
              <w:bottom w:val="dashed" w:sz="4" w:space="0" w:color="auto"/>
              <w:right w:val="nil"/>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(1.032e+06)</w:t>
            </w:r>
          </w:p>
        </w:tc>
        <w:tc>
          <w:tcPr>
            <w:tcW w:w="1339" w:type="dxa"/>
            <w:tcBorders>
              <w:top w:val="nil"/>
              <w:left w:val="nil"/>
              <w:bottom w:val="dashed" w:sz="4" w:space="0" w:color="auto"/>
              <w:right w:val="single" w:sz="8" w:space="0" w:color="auto"/>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(993,852)</w:t>
            </w:r>
          </w:p>
        </w:tc>
      </w:tr>
      <w:tr w:rsidR="00EF6BF5" w:rsidRPr="00EF6BF5" w:rsidTr="00570DAF">
        <w:trPr>
          <w:trHeight w:val="300"/>
        </w:trPr>
        <w:tc>
          <w:tcPr>
            <w:tcW w:w="1857"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16"/>
                <w:szCs w:val="16"/>
                <w:lang w:val="el-GR" w:eastAsia="el-GR"/>
              </w:rPr>
            </w:pPr>
            <w:r w:rsidRPr="00EF6BF5">
              <w:rPr>
                <w:rFonts w:ascii="Tahoma" w:hAnsi="Tahoma" w:cs="Tahoma"/>
                <w:sz w:val="16"/>
                <w:szCs w:val="16"/>
                <w:lang w:val="el-GR" w:eastAsia="el-GR"/>
              </w:rPr>
              <w:t>Observations</w:t>
            </w:r>
          </w:p>
        </w:tc>
        <w:tc>
          <w:tcPr>
            <w:tcW w:w="1336" w:type="dxa"/>
            <w:tcBorders>
              <w:top w:val="dashed" w:sz="4" w:space="0" w:color="auto"/>
              <w:left w:val="nil"/>
              <w:bottom w:val="dashed" w:sz="4" w:space="0" w:color="auto"/>
              <w:right w:val="nil"/>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347</w:t>
            </w:r>
          </w:p>
        </w:tc>
        <w:tc>
          <w:tcPr>
            <w:tcW w:w="1418" w:type="dxa"/>
            <w:tcBorders>
              <w:top w:val="dashed" w:sz="4" w:space="0" w:color="auto"/>
              <w:left w:val="nil"/>
              <w:bottom w:val="dashed" w:sz="4" w:space="0" w:color="auto"/>
              <w:right w:val="nil"/>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347</w:t>
            </w:r>
          </w:p>
        </w:tc>
        <w:tc>
          <w:tcPr>
            <w:tcW w:w="1417" w:type="dxa"/>
            <w:tcBorders>
              <w:top w:val="dashed" w:sz="4" w:space="0" w:color="auto"/>
              <w:left w:val="nil"/>
              <w:bottom w:val="dashed" w:sz="4" w:space="0" w:color="auto"/>
              <w:right w:val="nil"/>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347</w:t>
            </w:r>
          </w:p>
        </w:tc>
        <w:tc>
          <w:tcPr>
            <w:tcW w:w="1436" w:type="dxa"/>
            <w:tcBorders>
              <w:top w:val="dashed" w:sz="4" w:space="0" w:color="auto"/>
              <w:left w:val="nil"/>
              <w:bottom w:val="dashed" w:sz="4" w:space="0" w:color="auto"/>
              <w:right w:val="nil"/>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347</w:t>
            </w:r>
          </w:p>
        </w:tc>
        <w:tc>
          <w:tcPr>
            <w:tcW w:w="1339" w:type="dxa"/>
            <w:tcBorders>
              <w:top w:val="dashed" w:sz="4" w:space="0" w:color="auto"/>
              <w:left w:val="nil"/>
              <w:bottom w:val="dashed" w:sz="4" w:space="0" w:color="auto"/>
              <w:right w:val="single" w:sz="8" w:space="0" w:color="auto"/>
            </w:tcBorders>
            <w:shd w:val="clear" w:color="000000" w:fill="FFFFFF"/>
            <w:noWrap/>
            <w:vAlign w:val="bottom"/>
            <w:hideMark/>
          </w:tcPr>
          <w:p w:rsidR="00EF6BF5" w:rsidRPr="00B1278B" w:rsidRDefault="00EF6BF5" w:rsidP="00EF6BF5">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347</w:t>
            </w:r>
          </w:p>
        </w:tc>
      </w:tr>
      <w:tr w:rsidR="00EF6BF5" w:rsidRPr="00EF6BF5" w:rsidTr="00101B97">
        <w:trPr>
          <w:trHeight w:val="312"/>
        </w:trPr>
        <w:tc>
          <w:tcPr>
            <w:tcW w:w="1857" w:type="dxa"/>
            <w:tcBorders>
              <w:top w:val="dashed" w:sz="4" w:space="0" w:color="auto"/>
              <w:left w:val="single" w:sz="8" w:space="0" w:color="auto"/>
              <w:bottom w:val="single" w:sz="4" w:space="0" w:color="auto"/>
              <w:right w:val="single" w:sz="4" w:space="0" w:color="auto"/>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Correlation</w:t>
            </w:r>
          </w:p>
        </w:tc>
        <w:tc>
          <w:tcPr>
            <w:tcW w:w="1336" w:type="dxa"/>
            <w:tcBorders>
              <w:top w:val="dashed" w:sz="4" w:space="0" w:color="auto"/>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8" w:type="dxa"/>
            <w:tcBorders>
              <w:top w:val="dashed" w:sz="4" w:space="0" w:color="auto"/>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17" w:type="dxa"/>
            <w:tcBorders>
              <w:top w:val="dashed" w:sz="4" w:space="0" w:color="auto"/>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 </w:t>
            </w:r>
          </w:p>
        </w:tc>
        <w:tc>
          <w:tcPr>
            <w:tcW w:w="1436" w:type="dxa"/>
            <w:tcBorders>
              <w:top w:val="dashed" w:sz="4" w:space="0" w:color="auto"/>
              <w:left w:val="nil"/>
              <w:bottom w:val="single" w:sz="4"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0.0106</w:t>
            </w:r>
          </w:p>
        </w:tc>
        <w:tc>
          <w:tcPr>
            <w:tcW w:w="1339" w:type="dxa"/>
            <w:tcBorders>
              <w:top w:val="dashed" w:sz="4" w:space="0" w:color="auto"/>
              <w:left w:val="nil"/>
              <w:bottom w:val="single" w:sz="4" w:space="0" w:color="auto"/>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0.6848</w:t>
            </w:r>
          </w:p>
        </w:tc>
      </w:tr>
      <w:tr w:rsidR="00101B97" w:rsidRPr="00EF6BF5" w:rsidTr="00101B97">
        <w:tc>
          <w:tcPr>
            <w:tcW w:w="1857" w:type="dxa"/>
            <w:tcBorders>
              <w:top w:val="single" w:sz="4" w:space="0" w:color="auto"/>
              <w:left w:val="single" w:sz="8" w:space="0" w:color="auto"/>
              <w:bottom w:val="single" w:sz="8" w:space="0" w:color="auto"/>
              <w:right w:val="single" w:sz="4" w:space="0" w:color="auto"/>
            </w:tcBorders>
            <w:shd w:val="clear" w:color="000000" w:fill="FFFFFF"/>
            <w:noWrap/>
            <w:vAlign w:val="bottom"/>
            <w:hideMark/>
          </w:tcPr>
          <w:p w:rsidR="00101B97" w:rsidRPr="00EF6BF5" w:rsidRDefault="00101B97" w:rsidP="00EF6BF5">
            <w:pPr>
              <w:jc w:val="center"/>
              <w:rPr>
                <w:rFonts w:ascii="Tahoma" w:hAnsi="Tahoma" w:cs="Tahoma"/>
                <w:sz w:val="20"/>
                <w:szCs w:val="20"/>
                <w:lang w:val="el-GR" w:eastAsia="el-GR"/>
              </w:rPr>
            </w:pPr>
          </w:p>
        </w:tc>
        <w:tc>
          <w:tcPr>
            <w:tcW w:w="1336" w:type="dxa"/>
            <w:tcBorders>
              <w:top w:val="single" w:sz="4" w:space="0" w:color="auto"/>
              <w:left w:val="nil"/>
              <w:bottom w:val="nil"/>
              <w:right w:val="nil"/>
            </w:tcBorders>
            <w:shd w:val="clear" w:color="000000" w:fill="FFFFFF"/>
            <w:noWrap/>
            <w:vAlign w:val="bottom"/>
            <w:hideMark/>
          </w:tcPr>
          <w:p w:rsidR="00101B97" w:rsidRPr="00EF6BF5" w:rsidRDefault="00101B97" w:rsidP="00EF6BF5">
            <w:pPr>
              <w:jc w:val="center"/>
              <w:rPr>
                <w:rFonts w:ascii="Arial" w:hAnsi="Arial" w:cs="Arial"/>
                <w:sz w:val="20"/>
                <w:szCs w:val="20"/>
                <w:lang w:val="el-GR" w:eastAsia="el-GR"/>
              </w:rPr>
            </w:pPr>
          </w:p>
        </w:tc>
        <w:tc>
          <w:tcPr>
            <w:tcW w:w="1418" w:type="dxa"/>
            <w:tcBorders>
              <w:top w:val="single" w:sz="4" w:space="0" w:color="auto"/>
              <w:left w:val="nil"/>
              <w:bottom w:val="nil"/>
              <w:right w:val="nil"/>
            </w:tcBorders>
            <w:shd w:val="clear" w:color="000000" w:fill="FFFFFF"/>
            <w:noWrap/>
            <w:vAlign w:val="bottom"/>
            <w:hideMark/>
          </w:tcPr>
          <w:p w:rsidR="00101B97" w:rsidRPr="00EF6BF5" w:rsidRDefault="00101B97" w:rsidP="00EF6BF5">
            <w:pPr>
              <w:jc w:val="center"/>
              <w:rPr>
                <w:rFonts w:ascii="Arial" w:hAnsi="Arial" w:cs="Arial"/>
                <w:sz w:val="20"/>
                <w:szCs w:val="20"/>
                <w:lang w:val="el-GR" w:eastAsia="el-GR"/>
              </w:rPr>
            </w:pPr>
          </w:p>
        </w:tc>
        <w:tc>
          <w:tcPr>
            <w:tcW w:w="1417" w:type="dxa"/>
            <w:tcBorders>
              <w:top w:val="single" w:sz="4" w:space="0" w:color="auto"/>
              <w:left w:val="nil"/>
              <w:bottom w:val="nil"/>
              <w:right w:val="nil"/>
            </w:tcBorders>
            <w:shd w:val="clear" w:color="000000" w:fill="FFFFFF"/>
            <w:noWrap/>
            <w:vAlign w:val="bottom"/>
            <w:hideMark/>
          </w:tcPr>
          <w:p w:rsidR="00101B97" w:rsidRPr="00EF6BF5" w:rsidRDefault="00101B97" w:rsidP="00EF6BF5">
            <w:pPr>
              <w:jc w:val="center"/>
              <w:rPr>
                <w:rFonts w:ascii="Arial" w:hAnsi="Arial" w:cs="Arial"/>
                <w:sz w:val="20"/>
                <w:szCs w:val="20"/>
                <w:lang w:val="el-GR" w:eastAsia="el-GR"/>
              </w:rPr>
            </w:pPr>
          </w:p>
        </w:tc>
        <w:tc>
          <w:tcPr>
            <w:tcW w:w="1436" w:type="dxa"/>
            <w:tcBorders>
              <w:top w:val="single" w:sz="4" w:space="0" w:color="auto"/>
              <w:left w:val="nil"/>
              <w:bottom w:val="nil"/>
              <w:right w:val="nil"/>
            </w:tcBorders>
            <w:shd w:val="clear" w:color="000000" w:fill="FFFFFF"/>
            <w:noWrap/>
            <w:vAlign w:val="bottom"/>
            <w:hideMark/>
          </w:tcPr>
          <w:p w:rsidR="00101B97" w:rsidRPr="00EF6BF5" w:rsidRDefault="00101B97" w:rsidP="00EF6BF5">
            <w:pPr>
              <w:jc w:val="center"/>
              <w:rPr>
                <w:rFonts w:ascii="Arial" w:hAnsi="Arial" w:cs="Arial"/>
                <w:sz w:val="20"/>
                <w:szCs w:val="20"/>
                <w:lang w:val="el-GR" w:eastAsia="el-GR"/>
              </w:rPr>
            </w:pPr>
          </w:p>
        </w:tc>
        <w:tc>
          <w:tcPr>
            <w:tcW w:w="1339" w:type="dxa"/>
            <w:tcBorders>
              <w:top w:val="single" w:sz="4" w:space="0" w:color="auto"/>
              <w:left w:val="nil"/>
              <w:bottom w:val="nil"/>
              <w:right w:val="single" w:sz="8" w:space="0" w:color="auto"/>
            </w:tcBorders>
            <w:shd w:val="clear" w:color="000000" w:fill="FFFFFF"/>
            <w:noWrap/>
            <w:vAlign w:val="bottom"/>
            <w:hideMark/>
          </w:tcPr>
          <w:p w:rsidR="00101B97" w:rsidRPr="00EF6BF5" w:rsidRDefault="00101B97" w:rsidP="00EF6BF5">
            <w:pPr>
              <w:jc w:val="center"/>
              <w:rPr>
                <w:rFonts w:ascii="Arial" w:hAnsi="Arial" w:cs="Arial"/>
                <w:sz w:val="20"/>
                <w:szCs w:val="20"/>
                <w:lang w:val="el-GR" w:eastAsia="el-GR"/>
              </w:rPr>
            </w:pPr>
          </w:p>
        </w:tc>
      </w:tr>
      <w:tr w:rsidR="00EF6BF5" w:rsidRPr="00EF6BF5" w:rsidTr="00101B97">
        <w:trPr>
          <w:trHeight w:val="315"/>
        </w:trPr>
        <w:tc>
          <w:tcPr>
            <w:tcW w:w="1857" w:type="dxa"/>
            <w:tcBorders>
              <w:top w:val="single" w:sz="4" w:space="0" w:color="auto"/>
              <w:left w:val="single" w:sz="8" w:space="0" w:color="auto"/>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Tahoma" w:hAnsi="Tahoma" w:cs="Tahoma"/>
                <w:b/>
                <w:bCs/>
                <w:sz w:val="20"/>
                <w:szCs w:val="20"/>
                <w:lang w:val="el-GR" w:eastAsia="el-GR"/>
              </w:rPr>
            </w:pPr>
            <w:r w:rsidRPr="00EF6BF5">
              <w:rPr>
                <w:rFonts w:ascii="Tahoma" w:hAnsi="Tahoma" w:cs="Tahoma"/>
                <w:b/>
                <w:bCs/>
                <w:i/>
                <w:iCs/>
                <w:sz w:val="20"/>
                <w:szCs w:val="20"/>
                <w:lang w:val="el-GR" w:eastAsia="el-GR"/>
              </w:rPr>
              <w:t>R</w:t>
            </w:r>
            <w:r w:rsidRPr="00EF6BF5">
              <w:rPr>
                <w:rFonts w:ascii="Tahoma" w:hAnsi="Tahoma" w:cs="Tahoma"/>
                <w:b/>
                <w:bCs/>
                <w:sz w:val="20"/>
                <w:szCs w:val="20"/>
                <w:lang w:val="el-GR" w:eastAsia="el-GR"/>
              </w:rPr>
              <w:t>-squared adjusted</w:t>
            </w:r>
          </w:p>
        </w:tc>
        <w:tc>
          <w:tcPr>
            <w:tcW w:w="1336" w:type="dxa"/>
            <w:tcBorders>
              <w:top w:val="single" w:sz="4" w:space="0" w:color="auto"/>
              <w:left w:val="single" w:sz="8" w:space="0" w:color="auto"/>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0.5341</w:t>
            </w:r>
          </w:p>
        </w:tc>
        <w:tc>
          <w:tcPr>
            <w:tcW w:w="1418" w:type="dxa"/>
            <w:tcBorders>
              <w:top w:val="single" w:sz="4"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0.5396</w:t>
            </w:r>
          </w:p>
        </w:tc>
        <w:tc>
          <w:tcPr>
            <w:tcW w:w="1417" w:type="dxa"/>
            <w:tcBorders>
              <w:top w:val="single" w:sz="8"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0.5326</w:t>
            </w:r>
          </w:p>
        </w:tc>
        <w:tc>
          <w:tcPr>
            <w:tcW w:w="1436" w:type="dxa"/>
            <w:tcBorders>
              <w:top w:val="single" w:sz="8" w:space="0" w:color="auto"/>
              <w:left w:val="nil"/>
              <w:bottom w:val="single" w:sz="8" w:space="0" w:color="auto"/>
              <w:right w:val="nil"/>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0.5398</w:t>
            </w:r>
          </w:p>
        </w:tc>
        <w:tc>
          <w:tcPr>
            <w:tcW w:w="1339" w:type="dxa"/>
            <w:tcBorders>
              <w:top w:val="single" w:sz="8" w:space="0" w:color="auto"/>
              <w:left w:val="nil"/>
              <w:bottom w:val="single" w:sz="8" w:space="0" w:color="auto"/>
              <w:right w:val="single" w:sz="8" w:space="0" w:color="auto"/>
            </w:tcBorders>
            <w:shd w:val="clear" w:color="000000" w:fill="FFFFFF"/>
            <w:noWrap/>
            <w:vAlign w:val="bottom"/>
            <w:hideMark/>
          </w:tcPr>
          <w:p w:rsidR="00EF6BF5" w:rsidRPr="00EF6BF5" w:rsidRDefault="00EF6BF5" w:rsidP="00EF6BF5">
            <w:pPr>
              <w:spacing w:after="0" w:line="240" w:lineRule="auto"/>
              <w:jc w:val="center"/>
              <w:rPr>
                <w:rFonts w:ascii="Arial" w:hAnsi="Arial" w:cs="Arial"/>
                <w:sz w:val="20"/>
                <w:szCs w:val="20"/>
                <w:lang w:val="el-GR" w:eastAsia="el-GR"/>
              </w:rPr>
            </w:pPr>
            <w:r w:rsidRPr="00EF6BF5">
              <w:rPr>
                <w:rFonts w:ascii="Arial" w:hAnsi="Arial" w:cs="Arial"/>
                <w:sz w:val="20"/>
                <w:szCs w:val="20"/>
                <w:lang w:val="el-GR" w:eastAsia="el-GR"/>
              </w:rPr>
              <w:t>0.5379</w:t>
            </w:r>
          </w:p>
        </w:tc>
      </w:tr>
      <w:tr w:rsidR="00EF6BF5" w:rsidRPr="00EF6BF5" w:rsidTr="00570DAF">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i/>
                <w:iCs/>
                <w:sz w:val="20"/>
                <w:szCs w:val="20"/>
                <w:lang w:val="el-GR" w:eastAsia="el-GR"/>
              </w:rPr>
            </w:pPr>
            <w:r w:rsidRPr="00EF6BF5">
              <w:rPr>
                <w:rFonts w:ascii="Tahoma" w:hAnsi="Tahoma" w:cs="Tahoma"/>
                <w:i/>
                <w:iCs/>
                <w:sz w:val="20"/>
                <w:szCs w:val="20"/>
                <w:lang w:val="el-GR" w:eastAsia="el-GR"/>
              </w:rPr>
              <w:t>Standard errors in parentheses</w:t>
            </w:r>
          </w:p>
        </w:tc>
      </w:tr>
      <w:tr w:rsidR="00EF6BF5" w:rsidRPr="00EF6BF5" w:rsidTr="00570DAF">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EF6BF5" w:rsidRPr="00EF6BF5" w:rsidRDefault="00EF6BF5" w:rsidP="00EF6BF5">
            <w:pPr>
              <w:spacing w:after="0" w:line="240" w:lineRule="auto"/>
              <w:jc w:val="center"/>
              <w:rPr>
                <w:rFonts w:ascii="Tahoma" w:hAnsi="Tahoma" w:cs="Tahoma"/>
                <w:sz w:val="20"/>
                <w:szCs w:val="20"/>
                <w:lang w:val="el-GR" w:eastAsia="el-GR"/>
              </w:rPr>
            </w:pPr>
            <w:r w:rsidRPr="00EF6BF5">
              <w:rPr>
                <w:rFonts w:ascii="Tahoma" w:hAnsi="Tahoma" w:cs="Tahoma"/>
                <w:sz w:val="20"/>
                <w:szCs w:val="20"/>
                <w:lang w:val="el-GR" w:eastAsia="el-GR"/>
              </w:rPr>
              <w:t>*** p&lt;0.01, ** p&lt;0.05, * p&lt;0.1</w:t>
            </w:r>
          </w:p>
        </w:tc>
      </w:tr>
    </w:tbl>
    <w:p w:rsidR="00570DAF" w:rsidRDefault="00570DAF" w:rsidP="00570DAF">
      <w:pPr>
        <w:spacing w:after="0" w:line="240" w:lineRule="auto"/>
        <w:rPr>
          <w:szCs w:val="24"/>
        </w:rPr>
      </w:pPr>
    </w:p>
    <w:tbl>
      <w:tblPr>
        <w:tblW w:w="8803" w:type="dxa"/>
        <w:tblInd w:w="94" w:type="dxa"/>
        <w:tblLook w:val="04A0"/>
      </w:tblPr>
      <w:tblGrid>
        <w:gridCol w:w="2120"/>
        <w:gridCol w:w="1360"/>
        <w:gridCol w:w="1294"/>
        <w:gridCol w:w="1294"/>
        <w:gridCol w:w="1294"/>
        <w:gridCol w:w="1441"/>
      </w:tblGrid>
      <w:tr w:rsidR="000853A2" w:rsidRPr="000853A2"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0853A2" w:rsidRPr="000853A2" w:rsidRDefault="000853A2" w:rsidP="00B1278B">
            <w:pPr>
              <w:spacing w:after="0" w:line="240" w:lineRule="auto"/>
              <w:jc w:val="center"/>
              <w:rPr>
                <w:rFonts w:ascii="Tahoma" w:hAnsi="Tahoma" w:cs="Tahoma"/>
                <w:color w:val="000000"/>
                <w:sz w:val="20"/>
                <w:szCs w:val="20"/>
                <w:lang w:eastAsia="el-GR"/>
              </w:rPr>
            </w:pPr>
            <w:r w:rsidRPr="000853A2">
              <w:rPr>
                <w:rFonts w:ascii="Tahoma" w:hAnsi="Tahoma" w:cs="Tahoma"/>
                <w:b/>
                <w:bCs/>
                <w:i/>
                <w:iCs/>
                <w:color w:val="000000"/>
                <w:sz w:val="20"/>
                <w:szCs w:val="20"/>
                <w:lang w:eastAsia="el-GR"/>
              </w:rPr>
              <w:t xml:space="preserve">TABLE </w:t>
            </w:r>
            <w:r w:rsidR="00B1278B">
              <w:rPr>
                <w:rFonts w:ascii="Tahoma" w:hAnsi="Tahoma" w:cs="Tahoma"/>
                <w:b/>
                <w:bCs/>
                <w:i/>
                <w:iCs/>
                <w:color w:val="000000"/>
                <w:sz w:val="20"/>
                <w:szCs w:val="20"/>
                <w:lang w:eastAsia="el-GR"/>
              </w:rPr>
              <w:t>2</w:t>
            </w:r>
            <w:r w:rsidR="004611A3">
              <w:rPr>
                <w:rFonts w:ascii="Tahoma" w:hAnsi="Tahoma" w:cs="Tahoma"/>
                <w:b/>
                <w:bCs/>
                <w:i/>
                <w:iCs/>
                <w:color w:val="000000"/>
                <w:sz w:val="20"/>
                <w:szCs w:val="20"/>
                <w:lang w:eastAsia="el-GR"/>
              </w:rPr>
              <w:t>6</w:t>
            </w:r>
            <w:r w:rsidRPr="000853A2">
              <w:rPr>
                <w:rFonts w:ascii="Tahoma" w:hAnsi="Tahoma" w:cs="Tahoma"/>
                <w:color w:val="000000"/>
                <w:sz w:val="20"/>
                <w:szCs w:val="20"/>
                <w:lang w:eastAsia="el-GR"/>
              </w:rPr>
              <w:t>: 2006 - 2009 Small Firms Market Value</w:t>
            </w:r>
          </w:p>
        </w:tc>
      </w:tr>
      <w:tr w:rsidR="000853A2" w:rsidRPr="000853A2" w:rsidTr="00A833A9">
        <w:trPr>
          <w:trHeight w:val="315"/>
        </w:trPr>
        <w:tc>
          <w:tcPr>
            <w:tcW w:w="2120" w:type="dxa"/>
            <w:tcBorders>
              <w:top w:val="nil"/>
              <w:left w:val="single" w:sz="8" w:space="0" w:color="auto"/>
              <w:bottom w:val="single" w:sz="8" w:space="0" w:color="auto"/>
              <w:right w:val="single" w:sz="4" w:space="0" w:color="auto"/>
            </w:tcBorders>
            <w:shd w:val="clear" w:color="000000" w:fill="EEECE1"/>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VARIABLES</w:t>
            </w:r>
          </w:p>
        </w:tc>
        <w:tc>
          <w:tcPr>
            <w:tcW w:w="6683" w:type="dxa"/>
            <w:gridSpan w:val="5"/>
            <w:tcBorders>
              <w:top w:val="single" w:sz="8" w:space="0" w:color="auto"/>
              <w:left w:val="nil"/>
              <w:bottom w:val="single" w:sz="4" w:space="0" w:color="auto"/>
              <w:right w:val="single" w:sz="8" w:space="0" w:color="000000"/>
            </w:tcBorders>
            <w:shd w:val="clear" w:color="000000" w:fill="EEECE1"/>
            <w:noWrap/>
            <w:vAlign w:val="bottom"/>
            <w:hideMark/>
          </w:tcPr>
          <w:p w:rsidR="000853A2" w:rsidRPr="000853A2" w:rsidRDefault="000853A2" w:rsidP="000853A2">
            <w:pPr>
              <w:spacing w:after="0" w:line="240" w:lineRule="auto"/>
              <w:jc w:val="center"/>
              <w:rPr>
                <w:rFonts w:ascii="Tahoma" w:hAnsi="Tahoma" w:cs="Tahoma"/>
                <w:b/>
                <w:bCs/>
                <w:i/>
                <w:iCs/>
                <w:sz w:val="20"/>
                <w:szCs w:val="20"/>
                <w:lang w:eastAsia="el-GR"/>
              </w:rPr>
            </w:pPr>
            <w:r w:rsidRPr="000853A2">
              <w:rPr>
                <w:rFonts w:ascii="Tahoma" w:hAnsi="Tahoma" w:cs="Tahoma"/>
                <w:b/>
                <w:bCs/>
                <w:i/>
                <w:iCs/>
                <w:sz w:val="20"/>
                <w:szCs w:val="20"/>
                <w:lang w:eastAsia="el-GR"/>
              </w:rPr>
              <w:t>CEO Compensation per respective measure</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Net Income</w:t>
            </w:r>
          </w:p>
        </w:tc>
        <w:tc>
          <w:tcPr>
            <w:tcW w:w="1360" w:type="dxa"/>
            <w:tcBorders>
              <w:top w:val="nil"/>
              <w:left w:val="nil"/>
              <w:bottom w:val="nil"/>
              <w:right w:val="nil"/>
            </w:tcBorders>
            <w:shd w:val="clear" w:color="000000" w:fill="FFFFFF"/>
            <w:noWrap/>
            <w:vAlign w:val="center"/>
            <w:hideMark/>
          </w:tcPr>
          <w:p w:rsidR="000853A2" w:rsidRPr="000853A2" w:rsidRDefault="000853A2" w:rsidP="000853A2">
            <w:pPr>
              <w:spacing w:after="0" w:line="240" w:lineRule="auto"/>
              <w:jc w:val="center"/>
              <w:rPr>
                <w:rFonts w:ascii="Tahoma" w:hAnsi="Tahoma" w:cs="Tahoma"/>
                <w:sz w:val="18"/>
                <w:szCs w:val="18"/>
                <w:lang w:val="el-GR" w:eastAsia="el-GR"/>
              </w:rPr>
            </w:pPr>
            <w:r w:rsidRPr="000853A2">
              <w:rPr>
                <w:rFonts w:ascii="Tahoma" w:hAnsi="Tahoma" w:cs="Tahoma"/>
                <w:sz w:val="18"/>
                <w:szCs w:val="18"/>
                <w:lang w:val="el-GR" w:eastAsia="el-GR"/>
              </w:rPr>
              <w:t>1.985***</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1.787**</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auto" w:fill="auto"/>
            <w:noWrap/>
            <w:vAlign w:val="bottom"/>
            <w:hideMark/>
          </w:tcPr>
          <w:p w:rsidR="000853A2" w:rsidRPr="000853A2" w:rsidRDefault="000853A2" w:rsidP="000853A2">
            <w:pPr>
              <w:spacing w:after="0" w:line="240" w:lineRule="auto"/>
              <w:rPr>
                <w:rFonts w:cs="Calibri"/>
                <w:color w:val="000000"/>
                <w:lang w:val="el-GR" w:eastAsia="el-GR"/>
              </w:rPr>
            </w:pPr>
            <w:r w:rsidRPr="000853A2">
              <w:rPr>
                <w:rFonts w:cs="Calibri"/>
                <w:color w:val="000000"/>
                <w:lang w:val="el-GR" w:eastAsia="el-GR"/>
              </w:rPr>
              <w:t> </w:t>
            </w:r>
          </w:p>
        </w:tc>
        <w:tc>
          <w:tcPr>
            <w:tcW w:w="1360" w:type="dxa"/>
            <w:tcBorders>
              <w:top w:val="nil"/>
              <w:left w:val="nil"/>
              <w:bottom w:val="nil"/>
              <w:right w:val="nil"/>
            </w:tcBorders>
            <w:shd w:val="clear" w:color="000000" w:fill="FFFFFF"/>
            <w:noWrap/>
            <w:vAlign w:val="center"/>
            <w:hideMark/>
          </w:tcPr>
          <w:p w:rsidR="000853A2" w:rsidRPr="000079F1" w:rsidRDefault="000079F1" w:rsidP="000853A2">
            <w:pPr>
              <w:spacing w:after="0" w:line="240" w:lineRule="auto"/>
              <w:jc w:val="center"/>
              <w:rPr>
                <w:rFonts w:ascii="Tahoma" w:hAnsi="Tahoma" w:cs="Tahoma"/>
                <w:sz w:val="16"/>
                <w:szCs w:val="16"/>
                <w:lang w:eastAsia="el-GR"/>
              </w:rPr>
            </w:pPr>
            <w:r>
              <w:rPr>
                <w:rFonts w:ascii="Tahoma" w:hAnsi="Tahoma" w:cs="Tahoma"/>
                <w:sz w:val="16"/>
                <w:szCs w:val="16"/>
                <w:lang w:eastAsia="el-GR"/>
              </w:rPr>
              <w:t>(</w:t>
            </w:r>
            <w:r w:rsidR="000853A2" w:rsidRPr="000853A2">
              <w:rPr>
                <w:rFonts w:ascii="Tahoma" w:hAnsi="Tahoma" w:cs="Tahoma"/>
                <w:sz w:val="16"/>
                <w:szCs w:val="16"/>
                <w:lang w:val="el-GR" w:eastAsia="el-GR"/>
              </w:rPr>
              <w:t>-0.741</w:t>
            </w:r>
            <w:r>
              <w:rPr>
                <w:rFonts w:ascii="Tahoma" w:hAnsi="Tahoma" w:cs="Tahoma"/>
                <w:sz w:val="16"/>
                <w:szCs w:val="16"/>
                <w:lang w:eastAsia="el-GR"/>
              </w:rPr>
              <w:t>)</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(0.750)</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Stock Price</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33.67**</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28.18*</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-1.289</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auto" w:fill="auto"/>
            <w:noWrap/>
            <w:vAlign w:val="bottom"/>
            <w:hideMark/>
          </w:tcPr>
          <w:p w:rsidR="000853A2" w:rsidRPr="000853A2" w:rsidRDefault="000853A2" w:rsidP="000853A2">
            <w:pPr>
              <w:spacing w:after="0" w:line="240" w:lineRule="auto"/>
              <w:rPr>
                <w:rFonts w:cs="Calibri"/>
                <w:color w:val="000000"/>
                <w:lang w:val="el-GR" w:eastAsia="el-GR"/>
              </w:rPr>
            </w:pPr>
            <w:r w:rsidRPr="000853A2">
              <w:rPr>
                <w:rFonts w:cs="Calibri"/>
                <w:color w:val="000000"/>
                <w:lang w:val="el-GR" w:eastAsia="el-GR"/>
              </w:rPr>
              <w:t> </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(15.08)</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(15.15)</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(19.24)</w:t>
            </w:r>
          </w:p>
        </w:tc>
      </w:tr>
      <w:tr w:rsidR="000853A2" w:rsidRPr="000853A2" w:rsidTr="00A833A9">
        <w:trPr>
          <w:trHeight w:val="300"/>
        </w:trPr>
        <w:tc>
          <w:tcPr>
            <w:tcW w:w="2120" w:type="dxa"/>
            <w:vMerge w:val="restart"/>
            <w:tcBorders>
              <w:top w:val="nil"/>
              <w:left w:val="single" w:sz="8" w:space="0" w:color="auto"/>
              <w:bottom w:val="single" w:sz="8" w:space="0" w:color="000000"/>
              <w:right w:val="single" w:sz="4" w:space="0" w:color="auto"/>
            </w:tcBorders>
            <w:shd w:val="clear" w:color="000000" w:fill="FFFFFF"/>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Earnings  per Share</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467.9***</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473.9***</w:t>
            </w:r>
          </w:p>
        </w:tc>
      </w:tr>
      <w:tr w:rsidR="000853A2" w:rsidRPr="000853A2" w:rsidTr="00A833A9">
        <w:trPr>
          <w:trHeight w:val="315"/>
        </w:trPr>
        <w:tc>
          <w:tcPr>
            <w:tcW w:w="2120" w:type="dxa"/>
            <w:vMerge/>
            <w:tcBorders>
              <w:top w:val="nil"/>
              <w:left w:val="single" w:sz="8" w:space="0" w:color="auto"/>
              <w:bottom w:val="single" w:sz="4" w:space="0" w:color="auto"/>
              <w:right w:val="single" w:sz="4" w:space="0" w:color="auto"/>
            </w:tcBorders>
            <w:vAlign w:val="center"/>
            <w:hideMark/>
          </w:tcPr>
          <w:p w:rsidR="000853A2" w:rsidRPr="000853A2" w:rsidRDefault="000853A2" w:rsidP="000853A2">
            <w:pPr>
              <w:spacing w:after="0" w:line="240" w:lineRule="auto"/>
              <w:rPr>
                <w:rFonts w:ascii="Tahoma" w:hAnsi="Tahoma" w:cs="Tahoma"/>
                <w:b/>
                <w:bCs/>
                <w:sz w:val="20"/>
                <w:szCs w:val="20"/>
                <w:lang w:val="el-GR" w:eastAsia="el-GR"/>
              </w:rPr>
            </w:pPr>
          </w:p>
        </w:tc>
        <w:tc>
          <w:tcPr>
            <w:tcW w:w="1360"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(127.1)</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441" w:type="dxa"/>
            <w:tcBorders>
              <w:top w:val="nil"/>
              <w:left w:val="nil"/>
              <w:bottom w:val="single" w:sz="4" w:space="0" w:color="auto"/>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(164.8)</w:t>
            </w:r>
          </w:p>
        </w:tc>
      </w:tr>
      <w:tr w:rsidR="000853A2" w:rsidRPr="000853A2" w:rsidTr="00A833A9">
        <w:trPr>
          <w:trHeight w:val="300"/>
        </w:trPr>
        <w:tc>
          <w:tcPr>
            <w:tcW w:w="2120" w:type="dxa"/>
            <w:tcBorders>
              <w:top w:val="single" w:sz="4" w:space="0" w:color="auto"/>
              <w:left w:val="single" w:sz="8" w:space="0" w:color="auto"/>
              <w:bottom w:val="nil"/>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Constant</w:t>
            </w:r>
          </w:p>
        </w:tc>
        <w:tc>
          <w:tcPr>
            <w:tcW w:w="1360"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-161,168</w:t>
            </w:r>
          </w:p>
        </w:tc>
        <w:tc>
          <w:tcPr>
            <w:tcW w:w="1294"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-138,439</w:t>
            </w:r>
          </w:p>
        </w:tc>
        <w:tc>
          <w:tcPr>
            <w:tcW w:w="1294"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-310,606</w:t>
            </w:r>
          </w:p>
        </w:tc>
        <w:tc>
          <w:tcPr>
            <w:tcW w:w="1294"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-227,833</w:t>
            </w:r>
          </w:p>
        </w:tc>
        <w:tc>
          <w:tcPr>
            <w:tcW w:w="1441" w:type="dxa"/>
            <w:tcBorders>
              <w:top w:val="single" w:sz="4" w:space="0" w:color="auto"/>
              <w:left w:val="nil"/>
              <w:bottom w:val="nil"/>
              <w:right w:val="single" w:sz="8" w:space="0" w:color="auto"/>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-262,674</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auto" w:fill="auto"/>
            <w:noWrap/>
            <w:vAlign w:val="bottom"/>
            <w:hideMark/>
          </w:tcPr>
          <w:p w:rsidR="000853A2" w:rsidRPr="000853A2" w:rsidRDefault="000853A2" w:rsidP="000853A2">
            <w:pPr>
              <w:spacing w:after="0" w:line="240" w:lineRule="auto"/>
              <w:rPr>
                <w:rFonts w:cs="Calibri"/>
                <w:color w:val="000000"/>
                <w:lang w:val="el-GR" w:eastAsia="el-GR"/>
              </w:rPr>
            </w:pPr>
            <w:r w:rsidRPr="000853A2">
              <w:rPr>
                <w:rFonts w:cs="Calibri"/>
                <w:color w:val="000000"/>
                <w:lang w:val="el-GR" w:eastAsia="el-GR"/>
              </w:rPr>
              <w:t> </w:t>
            </w:r>
          </w:p>
        </w:tc>
        <w:tc>
          <w:tcPr>
            <w:tcW w:w="1360" w:type="dxa"/>
            <w:tcBorders>
              <w:top w:val="nil"/>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(486,682)</w:t>
            </w:r>
          </w:p>
        </w:tc>
        <w:tc>
          <w:tcPr>
            <w:tcW w:w="1294" w:type="dxa"/>
            <w:tcBorders>
              <w:top w:val="nil"/>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(492,586)</w:t>
            </w:r>
          </w:p>
        </w:tc>
        <w:tc>
          <w:tcPr>
            <w:tcW w:w="1294" w:type="dxa"/>
            <w:tcBorders>
              <w:top w:val="nil"/>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(485,778)</w:t>
            </w:r>
          </w:p>
        </w:tc>
        <w:tc>
          <w:tcPr>
            <w:tcW w:w="1294" w:type="dxa"/>
            <w:tcBorders>
              <w:top w:val="nil"/>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(490,581)</w:t>
            </w:r>
          </w:p>
        </w:tc>
        <w:tc>
          <w:tcPr>
            <w:tcW w:w="1441" w:type="dxa"/>
            <w:tcBorders>
              <w:top w:val="nil"/>
              <w:left w:val="nil"/>
              <w:bottom w:val="nil"/>
              <w:right w:val="single" w:sz="8" w:space="0" w:color="auto"/>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(489,195)</w:t>
            </w:r>
          </w:p>
        </w:tc>
      </w:tr>
      <w:tr w:rsidR="000853A2" w:rsidRPr="000853A2" w:rsidTr="00A833A9">
        <w:trPr>
          <w:trHeight w:val="300"/>
        </w:trPr>
        <w:tc>
          <w:tcPr>
            <w:tcW w:w="2120"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Observations</w:t>
            </w:r>
          </w:p>
        </w:tc>
        <w:tc>
          <w:tcPr>
            <w:tcW w:w="1360" w:type="dxa"/>
            <w:tcBorders>
              <w:top w:val="dashed" w:sz="4" w:space="0" w:color="auto"/>
              <w:left w:val="nil"/>
              <w:bottom w:val="dashed" w:sz="4" w:space="0" w:color="auto"/>
              <w:right w:val="nil"/>
            </w:tcBorders>
            <w:shd w:val="clear" w:color="000000" w:fill="FFFFFF"/>
            <w:noWrap/>
            <w:vAlign w:val="center"/>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468</w:t>
            </w:r>
          </w:p>
        </w:tc>
        <w:tc>
          <w:tcPr>
            <w:tcW w:w="1294" w:type="dxa"/>
            <w:tcBorders>
              <w:top w:val="dashed" w:sz="4" w:space="0" w:color="auto"/>
              <w:left w:val="nil"/>
              <w:bottom w:val="dashed" w:sz="4" w:space="0" w:color="auto"/>
              <w:right w:val="nil"/>
            </w:tcBorders>
            <w:shd w:val="clear" w:color="000000" w:fill="FFFFFF"/>
            <w:noWrap/>
            <w:vAlign w:val="center"/>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464</w:t>
            </w:r>
          </w:p>
        </w:tc>
        <w:tc>
          <w:tcPr>
            <w:tcW w:w="1294" w:type="dxa"/>
            <w:tcBorders>
              <w:top w:val="dashed" w:sz="4" w:space="0" w:color="auto"/>
              <w:left w:val="nil"/>
              <w:bottom w:val="dashed" w:sz="4" w:space="0" w:color="auto"/>
              <w:right w:val="nil"/>
            </w:tcBorders>
            <w:shd w:val="clear" w:color="000000" w:fill="FFFFFF"/>
            <w:noWrap/>
            <w:vAlign w:val="center"/>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468</w:t>
            </w:r>
          </w:p>
        </w:tc>
        <w:tc>
          <w:tcPr>
            <w:tcW w:w="1294" w:type="dxa"/>
            <w:tcBorders>
              <w:top w:val="dashed" w:sz="4" w:space="0" w:color="auto"/>
              <w:left w:val="nil"/>
              <w:bottom w:val="dashed" w:sz="4" w:space="0" w:color="auto"/>
              <w:right w:val="nil"/>
            </w:tcBorders>
            <w:shd w:val="clear" w:color="000000" w:fill="FFFFFF"/>
            <w:noWrap/>
            <w:vAlign w:val="center"/>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464</w:t>
            </w:r>
          </w:p>
        </w:tc>
        <w:tc>
          <w:tcPr>
            <w:tcW w:w="1441" w:type="dxa"/>
            <w:tcBorders>
              <w:top w:val="dashed" w:sz="4" w:space="0" w:color="auto"/>
              <w:left w:val="nil"/>
              <w:bottom w:val="dashed" w:sz="4" w:space="0" w:color="auto"/>
              <w:right w:val="single" w:sz="8" w:space="0" w:color="auto"/>
            </w:tcBorders>
            <w:shd w:val="clear" w:color="000000" w:fill="FFFFFF"/>
            <w:noWrap/>
            <w:vAlign w:val="center"/>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468</w:t>
            </w:r>
          </w:p>
        </w:tc>
      </w:tr>
      <w:tr w:rsidR="000853A2" w:rsidRPr="000853A2" w:rsidTr="00A833A9">
        <w:trPr>
          <w:trHeight w:val="315"/>
        </w:trPr>
        <w:tc>
          <w:tcPr>
            <w:tcW w:w="2120" w:type="dxa"/>
            <w:tcBorders>
              <w:top w:val="nil"/>
              <w:left w:val="single" w:sz="8" w:space="0" w:color="auto"/>
              <w:bottom w:val="single" w:sz="8" w:space="0" w:color="auto"/>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20"/>
                <w:szCs w:val="20"/>
                <w:lang w:val="el-GR" w:eastAsia="el-GR"/>
              </w:rPr>
            </w:pPr>
            <w:r w:rsidRPr="000853A2">
              <w:rPr>
                <w:rFonts w:ascii="Tahoma" w:hAnsi="Tahoma" w:cs="Tahoma"/>
                <w:sz w:val="20"/>
                <w:szCs w:val="20"/>
                <w:lang w:val="el-GR" w:eastAsia="el-GR"/>
              </w:rPr>
              <w:t>Correlation</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single" w:sz="8" w:space="0" w:color="auto"/>
              <w:right w:val="nil"/>
            </w:tcBorders>
            <w:shd w:val="clear" w:color="000000" w:fill="FFFFFF"/>
            <w:noWrap/>
            <w:vAlign w:val="center"/>
            <w:hideMark/>
          </w:tcPr>
          <w:p w:rsidR="000853A2" w:rsidRPr="000079F1" w:rsidRDefault="000853A2" w:rsidP="000853A2">
            <w:pPr>
              <w:spacing w:after="0" w:line="240" w:lineRule="auto"/>
              <w:jc w:val="center"/>
              <w:rPr>
                <w:rFonts w:cs="Calibri"/>
                <w:color w:val="000000"/>
                <w:lang w:val="el-GR" w:eastAsia="el-GR"/>
              </w:rPr>
            </w:pPr>
            <w:r w:rsidRPr="000079F1">
              <w:rPr>
                <w:rFonts w:cs="Calibri"/>
                <w:color w:val="000000"/>
                <w:lang w:val="el-GR" w:eastAsia="el-GR"/>
              </w:rPr>
              <w:t>0.16</w:t>
            </w:r>
          </w:p>
        </w:tc>
        <w:tc>
          <w:tcPr>
            <w:tcW w:w="1441" w:type="dxa"/>
            <w:tcBorders>
              <w:top w:val="nil"/>
              <w:left w:val="nil"/>
              <w:bottom w:val="single" w:sz="8" w:space="0" w:color="auto"/>
              <w:right w:val="single" w:sz="8" w:space="0" w:color="auto"/>
            </w:tcBorders>
            <w:shd w:val="clear" w:color="000000" w:fill="FFFFFF"/>
            <w:noWrap/>
            <w:vAlign w:val="center"/>
            <w:hideMark/>
          </w:tcPr>
          <w:p w:rsidR="000853A2" w:rsidRPr="000079F1" w:rsidRDefault="000853A2" w:rsidP="000853A2">
            <w:pPr>
              <w:spacing w:after="0" w:line="240" w:lineRule="auto"/>
              <w:jc w:val="center"/>
              <w:rPr>
                <w:rFonts w:cs="Calibri"/>
                <w:color w:val="000000"/>
                <w:lang w:val="el-GR" w:eastAsia="el-GR"/>
              </w:rPr>
            </w:pPr>
            <w:r w:rsidRPr="000079F1">
              <w:rPr>
                <w:rFonts w:cs="Calibri"/>
                <w:color w:val="000000"/>
                <w:lang w:val="el-GR" w:eastAsia="el-GR"/>
              </w:rPr>
              <w:t>0.6855</w:t>
            </w:r>
          </w:p>
        </w:tc>
      </w:tr>
      <w:tr w:rsidR="000853A2" w:rsidRPr="000853A2" w:rsidTr="00A833A9">
        <w:trPr>
          <w:trHeight w:val="315"/>
        </w:trPr>
        <w:tc>
          <w:tcPr>
            <w:tcW w:w="2120" w:type="dxa"/>
            <w:tcBorders>
              <w:top w:val="nil"/>
              <w:left w:val="single" w:sz="8" w:space="0" w:color="auto"/>
              <w:bottom w:val="single" w:sz="8" w:space="0" w:color="auto"/>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i/>
                <w:iCs/>
                <w:sz w:val="20"/>
                <w:szCs w:val="20"/>
                <w:lang w:val="el-GR" w:eastAsia="el-GR"/>
              </w:rPr>
              <w:t>R</w:t>
            </w:r>
            <w:r w:rsidRPr="000853A2">
              <w:rPr>
                <w:rFonts w:ascii="Tahoma" w:hAnsi="Tahoma" w:cs="Tahoma"/>
                <w:b/>
                <w:bCs/>
                <w:sz w:val="20"/>
                <w:szCs w:val="20"/>
                <w:lang w:val="el-GR" w:eastAsia="el-GR"/>
              </w:rPr>
              <w:t>-squared adjusted</w:t>
            </w:r>
          </w:p>
        </w:tc>
        <w:tc>
          <w:tcPr>
            <w:tcW w:w="1360" w:type="dxa"/>
            <w:tcBorders>
              <w:top w:val="single" w:sz="8" w:space="0" w:color="auto"/>
              <w:left w:val="nil"/>
              <w:bottom w:val="single" w:sz="8"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0.3849</w:t>
            </w:r>
          </w:p>
        </w:tc>
        <w:tc>
          <w:tcPr>
            <w:tcW w:w="1294" w:type="dxa"/>
            <w:tcBorders>
              <w:top w:val="single" w:sz="8" w:space="0" w:color="auto"/>
              <w:left w:val="nil"/>
              <w:bottom w:val="single" w:sz="8"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0.381</w:t>
            </w:r>
          </w:p>
        </w:tc>
        <w:tc>
          <w:tcPr>
            <w:tcW w:w="1294" w:type="dxa"/>
            <w:tcBorders>
              <w:top w:val="single" w:sz="8" w:space="0" w:color="auto"/>
              <w:left w:val="nil"/>
              <w:bottom w:val="single" w:sz="8"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0.3961</w:t>
            </w:r>
          </w:p>
        </w:tc>
        <w:tc>
          <w:tcPr>
            <w:tcW w:w="1294" w:type="dxa"/>
            <w:tcBorders>
              <w:top w:val="nil"/>
              <w:left w:val="nil"/>
              <w:bottom w:val="single" w:sz="8"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0.3897</w:t>
            </w:r>
          </w:p>
        </w:tc>
        <w:tc>
          <w:tcPr>
            <w:tcW w:w="1441" w:type="dxa"/>
            <w:tcBorders>
              <w:top w:val="nil"/>
              <w:left w:val="nil"/>
              <w:bottom w:val="single" w:sz="8" w:space="0" w:color="auto"/>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0.3943</w:t>
            </w:r>
          </w:p>
        </w:tc>
      </w:tr>
      <w:tr w:rsidR="000853A2" w:rsidRPr="000853A2"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0853A2" w:rsidRPr="000853A2" w:rsidRDefault="000853A2" w:rsidP="000853A2">
            <w:pPr>
              <w:spacing w:after="0" w:line="240" w:lineRule="auto"/>
              <w:jc w:val="center"/>
              <w:rPr>
                <w:rFonts w:ascii="Tahoma" w:hAnsi="Tahoma" w:cs="Tahoma"/>
                <w:i/>
                <w:iCs/>
                <w:sz w:val="20"/>
                <w:szCs w:val="20"/>
                <w:lang w:val="el-GR" w:eastAsia="el-GR"/>
              </w:rPr>
            </w:pPr>
            <w:r w:rsidRPr="000853A2">
              <w:rPr>
                <w:rFonts w:ascii="Tahoma" w:hAnsi="Tahoma" w:cs="Tahoma"/>
                <w:i/>
                <w:iCs/>
                <w:sz w:val="20"/>
                <w:szCs w:val="20"/>
                <w:lang w:val="el-GR" w:eastAsia="el-GR"/>
              </w:rPr>
              <w:t>Standard errors in parentheses</w:t>
            </w:r>
          </w:p>
        </w:tc>
      </w:tr>
      <w:tr w:rsidR="000853A2" w:rsidRPr="000853A2"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20"/>
                <w:szCs w:val="20"/>
                <w:lang w:val="el-GR" w:eastAsia="el-GR"/>
              </w:rPr>
            </w:pPr>
            <w:r w:rsidRPr="000853A2">
              <w:rPr>
                <w:rFonts w:ascii="Tahoma" w:hAnsi="Tahoma" w:cs="Tahoma"/>
                <w:sz w:val="20"/>
                <w:szCs w:val="20"/>
                <w:lang w:val="el-GR" w:eastAsia="el-GR"/>
              </w:rPr>
              <w:t>*** p&lt;0.01, ** p&lt;0.05, * p&lt;0.1</w:t>
            </w:r>
          </w:p>
        </w:tc>
      </w:tr>
      <w:tr w:rsidR="00101B97" w:rsidRPr="000853A2" w:rsidTr="00A833A9">
        <w:trPr>
          <w:trHeight w:val="315"/>
        </w:trPr>
        <w:tc>
          <w:tcPr>
            <w:tcW w:w="2120" w:type="dxa"/>
            <w:tcBorders>
              <w:top w:val="nil"/>
              <w:left w:val="nil"/>
              <w:bottom w:val="nil"/>
              <w:right w:val="nil"/>
            </w:tcBorders>
            <w:shd w:val="clear" w:color="auto" w:fill="auto"/>
            <w:noWrap/>
            <w:vAlign w:val="bottom"/>
            <w:hideMark/>
          </w:tcPr>
          <w:p w:rsidR="00101B97" w:rsidRDefault="00101B97" w:rsidP="000853A2">
            <w:pPr>
              <w:spacing w:after="0" w:line="240" w:lineRule="auto"/>
              <w:rPr>
                <w:rFonts w:cs="Calibri"/>
                <w:b/>
                <w:bCs/>
                <w:i/>
                <w:iCs/>
                <w:lang w:eastAsia="el-GR"/>
              </w:rPr>
            </w:pPr>
          </w:p>
        </w:tc>
        <w:tc>
          <w:tcPr>
            <w:tcW w:w="1360" w:type="dxa"/>
            <w:tcBorders>
              <w:top w:val="nil"/>
              <w:left w:val="nil"/>
              <w:bottom w:val="nil"/>
              <w:right w:val="nil"/>
            </w:tcBorders>
            <w:shd w:val="clear" w:color="auto" w:fill="auto"/>
            <w:noWrap/>
            <w:vAlign w:val="bottom"/>
            <w:hideMark/>
          </w:tcPr>
          <w:p w:rsidR="00101B97" w:rsidRDefault="00101B97" w:rsidP="000853A2">
            <w:pPr>
              <w:spacing w:after="0" w:line="240" w:lineRule="auto"/>
              <w:rPr>
                <w:rFonts w:cs="Calibri"/>
                <w:color w:val="000000"/>
                <w:lang w:eastAsia="el-GR"/>
              </w:rPr>
            </w:pPr>
          </w:p>
          <w:p w:rsidR="00101B97" w:rsidRDefault="00101B97" w:rsidP="000853A2">
            <w:pPr>
              <w:spacing w:after="0" w:line="240" w:lineRule="auto"/>
              <w:rPr>
                <w:rFonts w:cs="Calibri"/>
                <w:color w:val="000000"/>
                <w:lang w:eastAsia="el-GR"/>
              </w:rPr>
            </w:pPr>
          </w:p>
        </w:tc>
        <w:tc>
          <w:tcPr>
            <w:tcW w:w="1294" w:type="dxa"/>
            <w:tcBorders>
              <w:top w:val="nil"/>
              <w:left w:val="nil"/>
              <w:bottom w:val="nil"/>
              <w:right w:val="nil"/>
            </w:tcBorders>
            <w:shd w:val="clear" w:color="auto" w:fill="auto"/>
            <w:noWrap/>
            <w:vAlign w:val="bottom"/>
            <w:hideMark/>
          </w:tcPr>
          <w:p w:rsidR="00101B97" w:rsidRDefault="00101B97" w:rsidP="000853A2">
            <w:pPr>
              <w:spacing w:after="0" w:line="240" w:lineRule="auto"/>
              <w:rPr>
                <w:rFonts w:cs="Calibri"/>
                <w:color w:val="000000"/>
                <w:lang w:eastAsia="el-GR"/>
              </w:rPr>
            </w:pPr>
          </w:p>
        </w:tc>
        <w:tc>
          <w:tcPr>
            <w:tcW w:w="1294" w:type="dxa"/>
            <w:tcBorders>
              <w:top w:val="nil"/>
              <w:left w:val="nil"/>
              <w:bottom w:val="nil"/>
              <w:right w:val="nil"/>
            </w:tcBorders>
            <w:shd w:val="clear" w:color="auto" w:fill="auto"/>
            <w:noWrap/>
            <w:vAlign w:val="bottom"/>
            <w:hideMark/>
          </w:tcPr>
          <w:p w:rsidR="00101B97" w:rsidRDefault="00101B97" w:rsidP="000853A2">
            <w:pPr>
              <w:spacing w:after="0" w:line="240" w:lineRule="auto"/>
              <w:rPr>
                <w:rFonts w:cs="Calibri"/>
                <w:color w:val="000000"/>
                <w:lang w:eastAsia="el-GR"/>
              </w:rPr>
            </w:pPr>
          </w:p>
        </w:tc>
        <w:tc>
          <w:tcPr>
            <w:tcW w:w="1294" w:type="dxa"/>
            <w:tcBorders>
              <w:top w:val="nil"/>
              <w:left w:val="nil"/>
              <w:bottom w:val="nil"/>
              <w:right w:val="nil"/>
            </w:tcBorders>
            <w:shd w:val="clear" w:color="auto" w:fill="auto"/>
            <w:noWrap/>
            <w:vAlign w:val="bottom"/>
            <w:hideMark/>
          </w:tcPr>
          <w:p w:rsidR="00101B97" w:rsidRPr="000853A2" w:rsidRDefault="00101B97" w:rsidP="000853A2">
            <w:pPr>
              <w:spacing w:after="0" w:line="240" w:lineRule="auto"/>
              <w:rPr>
                <w:rFonts w:cs="Calibri"/>
                <w:color w:val="000000"/>
                <w:lang w:val="el-GR" w:eastAsia="el-GR"/>
              </w:rPr>
            </w:pPr>
          </w:p>
        </w:tc>
        <w:tc>
          <w:tcPr>
            <w:tcW w:w="1441" w:type="dxa"/>
            <w:tcBorders>
              <w:top w:val="nil"/>
              <w:left w:val="nil"/>
              <w:bottom w:val="nil"/>
              <w:right w:val="nil"/>
            </w:tcBorders>
            <w:shd w:val="clear" w:color="auto" w:fill="auto"/>
            <w:noWrap/>
            <w:vAlign w:val="bottom"/>
            <w:hideMark/>
          </w:tcPr>
          <w:p w:rsidR="00101B97" w:rsidRPr="000853A2" w:rsidRDefault="00101B97" w:rsidP="000853A2">
            <w:pPr>
              <w:spacing w:after="0" w:line="240" w:lineRule="auto"/>
              <w:rPr>
                <w:rFonts w:cs="Calibri"/>
                <w:color w:val="000000"/>
                <w:lang w:val="el-GR" w:eastAsia="el-GR"/>
              </w:rPr>
            </w:pPr>
          </w:p>
        </w:tc>
      </w:tr>
      <w:tr w:rsidR="000853A2" w:rsidRPr="000853A2"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0853A2" w:rsidRPr="000853A2" w:rsidRDefault="000853A2" w:rsidP="00B1278B">
            <w:pPr>
              <w:spacing w:after="0" w:line="240" w:lineRule="auto"/>
              <w:jc w:val="center"/>
              <w:rPr>
                <w:rFonts w:ascii="Tahoma" w:hAnsi="Tahoma" w:cs="Tahoma"/>
                <w:color w:val="000000"/>
                <w:sz w:val="20"/>
                <w:szCs w:val="20"/>
                <w:lang w:eastAsia="el-GR"/>
              </w:rPr>
            </w:pPr>
            <w:r w:rsidRPr="000853A2">
              <w:rPr>
                <w:rFonts w:ascii="Tahoma" w:hAnsi="Tahoma" w:cs="Tahoma"/>
                <w:b/>
                <w:bCs/>
                <w:i/>
                <w:iCs/>
                <w:color w:val="000000"/>
                <w:sz w:val="20"/>
                <w:szCs w:val="20"/>
                <w:lang w:eastAsia="el-GR"/>
              </w:rPr>
              <w:t xml:space="preserve">TABLE </w:t>
            </w:r>
            <w:r w:rsidR="004611A3">
              <w:rPr>
                <w:rFonts w:ascii="Tahoma" w:hAnsi="Tahoma" w:cs="Tahoma"/>
                <w:b/>
                <w:bCs/>
                <w:i/>
                <w:iCs/>
                <w:color w:val="000000"/>
                <w:sz w:val="20"/>
                <w:szCs w:val="20"/>
                <w:lang w:eastAsia="el-GR"/>
              </w:rPr>
              <w:t>27</w:t>
            </w:r>
            <w:r w:rsidRPr="000853A2">
              <w:rPr>
                <w:rFonts w:ascii="Tahoma" w:hAnsi="Tahoma" w:cs="Tahoma"/>
                <w:b/>
                <w:bCs/>
                <w:i/>
                <w:iCs/>
                <w:color w:val="000000"/>
                <w:sz w:val="20"/>
                <w:szCs w:val="20"/>
                <w:lang w:eastAsia="el-GR"/>
              </w:rPr>
              <w:t>:</w:t>
            </w:r>
            <w:r w:rsidRPr="000853A2">
              <w:rPr>
                <w:rFonts w:ascii="Tahoma" w:hAnsi="Tahoma" w:cs="Tahoma"/>
                <w:i/>
                <w:iCs/>
                <w:color w:val="000000"/>
                <w:sz w:val="20"/>
                <w:szCs w:val="20"/>
                <w:lang w:eastAsia="el-GR"/>
              </w:rPr>
              <w:t xml:space="preserve"> </w:t>
            </w:r>
            <w:r w:rsidRPr="000853A2">
              <w:rPr>
                <w:rFonts w:ascii="Tahoma" w:hAnsi="Tahoma" w:cs="Tahoma"/>
                <w:color w:val="000000"/>
                <w:sz w:val="20"/>
                <w:szCs w:val="20"/>
                <w:lang w:eastAsia="el-GR"/>
              </w:rPr>
              <w:t>2006 - 2009 Medium Firms Market Value</w:t>
            </w:r>
          </w:p>
        </w:tc>
      </w:tr>
      <w:tr w:rsidR="000853A2" w:rsidRPr="000853A2" w:rsidTr="00A833A9">
        <w:trPr>
          <w:trHeight w:val="315"/>
        </w:trPr>
        <w:tc>
          <w:tcPr>
            <w:tcW w:w="2120" w:type="dxa"/>
            <w:tcBorders>
              <w:top w:val="nil"/>
              <w:left w:val="single" w:sz="8" w:space="0" w:color="auto"/>
              <w:bottom w:val="single" w:sz="8" w:space="0" w:color="auto"/>
              <w:right w:val="single" w:sz="4" w:space="0" w:color="auto"/>
            </w:tcBorders>
            <w:shd w:val="clear" w:color="000000" w:fill="EEECE1"/>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VARIABLES</w:t>
            </w:r>
          </w:p>
        </w:tc>
        <w:tc>
          <w:tcPr>
            <w:tcW w:w="6683" w:type="dxa"/>
            <w:gridSpan w:val="5"/>
            <w:tcBorders>
              <w:top w:val="single" w:sz="8" w:space="0" w:color="auto"/>
              <w:left w:val="nil"/>
              <w:bottom w:val="single" w:sz="4" w:space="0" w:color="auto"/>
              <w:right w:val="single" w:sz="8" w:space="0" w:color="000000"/>
            </w:tcBorders>
            <w:shd w:val="clear" w:color="000000" w:fill="EEECE1"/>
            <w:noWrap/>
            <w:vAlign w:val="bottom"/>
            <w:hideMark/>
          </w:tcPr>
          <w:p w:rsidR="000853A2" w:rsidRPr="000853A2" w:rsidRDefault="000853A2" w:rsidP="000853A2">
            <w:pPr>
              <w:spacing w:after="0" w:line="240" w:lineRule="auto"/>
              <w:jc w:val="center"/>
              <w:rPr>
                <w:rFonts w:ascii="Tahoma" w:hAnsi="Tahoma" w:cs="Tahoma"/>
                <w:b/>
                <w:bCs/>
                <w:i/>
                <w:iCs/>
                <w:sz w:val="20"/>
                <w:szCs w:val="20"/>
                <w:lang w:eastAsia="el-GR"/>
              </w:rPr>
            </w:pPr>
            <w:r w:rsidRPr="000853A2">
              <w:rPr>
                <w:rFonts w:ascii="Tahoma" w:hAnsi="Tahoma" w:cs="Tahoma"/>
                <w:b/>
                <w:bCs/>
                <w:i/>
                <w:iCs/>
                <w:sz w:val="20"/>
                <w:szCs w:val="20"/>
                <w:lang w:eastAsia="el-GR"/>
              </w:rPr>
              <w:t>CEO Compensation per respective measure</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Net Income</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0.994**</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1.003**</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auto" w:fill="auto"/>
            <w:noWrap/>
            <w:vAlign w:val="bottom"/>
            <w:hideMark/>
          </w:tcPr>
          <w:p w:rsidR="000853A2" w:rsidRPr="000853A2" w:rsidRDefault="000853A2" w:rsidP="000853A2">
            <w:pPr>
              <w:spacing w:after="0" w:line="240" w:lineRule="auto"/>
              <w:rPr>
                <w:rFonts w:ascii="Arial" w:hAnsi="Arial" w:cs="Arial"/>
                <w:sz w:val="20"/>
                <w:szCs w:val="20"/>
                <w:lang w:val="el-GR" w:eastAsia="el-GR"/>
              </w:rPr>
            </w:pPr>
            <w:r w:rsidRPr="000853A2">
              <w:rPr>
                <w:rFonts w:ascii="Arial" w:hAnsi="Arial" w:cs="Arial"/>
                <w:sz w:val="20"/>
                <w:szCs w:val="20"/>
                <w:lang w:val="el-GR" w:eastAsia="el-GR"/>
              </w:rPr>
              <w:t> </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(0.397)</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(0.402)</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Stock Price</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55.71*</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51.27*</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39.11</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auto" w:fill="auto"/>
            <w:noWrap/>
            <w:vAlign w:val="bottom"/>
            <w:hideMark/>
          </w:tcPr>
          <w:p w:rsidR="000853A2" w:rsidRPr="000853A2" w:rsidRDefault="000853A2" w:rsidP="000853A2">
            <w:pPr>
              <w:spacing w:after="0" w:line="240" w:lineRule="auto"/>
              <w:rPr>
                <w:rFonts w:ascii="Arial" w:hAnsi="Arial" w:cs="Arial"/>
                <w:sz w:val="20"/>
                <w:szCs w:val="20"/>
                <w:lang w:val="el-GR" w:eastAsia="el-GR"/>
              </w:rPr>
            </w:pPr>
            <w:r w:rsidRPr="000853A2">
              <w:rPr>
                <w:rFonts w:ascii="Arial" w:hAnsi="Arial" w:cs="Arial"/>
                <w:sz w:val="20"/>
                <w:szCs w:val="20"/>
                <w:lang w:val="el-GR" w:eastAsia="el-GR"/>
              </w:rPr>
              <w:t> </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(28.95)</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(28.78)</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(29.82)</w:t>
            </w:r>
          </w:p>
        </w:tc>
      </w:tr>
      <w:tr w:rsidR="000853A2" w:rsidRPr="000853A2" w:rsidTr="00A833A9">
        <w:trPr>
          <w:trHeight w:val="300"/>
        </w:trPr>
        <w:tc>
          <w:tcPr>
            <w:tcW w:w="2120" w:type="dxa"/>
            <w:vMerge w:val="restart"/>
            <w:tcBorders>
              <w:top w:val="nil"/>
              <w:left w:val="single" w:sz="8" w:space="0" w:color="auto"/>
              <w:bottom w:val="single" w:sz="8" w:space="0" w:color="000000"/>
              <w:right w:val="single" w:sz="4" w:space="0" w:color="auto"/>
            </w:tcBorders>
            <w:shd w:val="clear" w:color="000000" w:fill="FFFFFF"/>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Earnings  per Share</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612.4**</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323.1**</w:t>
            </w:r>
          </w:p>
        </w:tc>
      </w:tr>
      <w:tr w:rsidR="000853A2" w:rsidRPr="000853A2" w:rsidTr="00A833A9">
        <w:trPr>
          <w:trHeight w:val="315"/>
        </w:trPr>
        <w:tc>
          <w:tcPr>
            <w:tcW w:w="2120" w:type="dxa"/>
            <w:vMerge/>
            <w:tcBorders>
              <w:top w:val="nil"/>
              <w:left w:val="single" w:sz="8" w:space="0" w:color="auto"/>
              <w:bottom w:val="single" w:sz="4" w:space="0" w:color="auto"/>
              <w:right w:val="single" w:sz="4" w:space="0" w:color="auto"/>
            </w:tcBorders>
            <w:vAlign w:val="center"/>
            <w:hideMark/>
          </w:tcPr>
          <w:p w:rsidR="000853A2" w:rsidRPr="000853A2" w:rsidRDefault="000853A2" w:rsidP="000853A2">
            <w:pPr>
              <w:spacing w:after="0" w:line="240" w:lineRule="auto"/>
              <w:rPr>
                <w:rFonts w:ascii="Tahoma" w:hAnsi="Tahoma" w:cs="Tahoma"/>
                <w:b/>
                <w:bCs/>
                <w:sz w:val="20"/>
                <w:szCs w:val="20"/>
                <w:lang w:val="el-GR" w:eastAsia="el-GR"/>
              </w:rPr>
            </w:pPr>
          </w:p>
        </w:tc>
        <w:tc>
          <w:tcPr>
            <w:tcW w:w="1360"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(145.7)</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441" w:type="dxa"/>
            <w:tcBorders>
              <w:top w:val="nil"/>
              <w:left w:val="nil"/>
              <w:bottom w:val="single" w:sz="4" w:space="0" w:color="auto"/>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(151.0)</w:t>
            </w:r>
          </w:p>
        </w:tc>
      </w:tr>
      <w:tr w:rsidR="000853A2" w:rsidRPr="000853A2" w:rsidTr="00A833A9">
        <w:trPr>
          <w:trHeight w:val="300"/>
        </w:trPr>
        <w:tc>
          <w:tcPr>
            <w:tcW w:w="2120" w:type="dxa"/>
            <w:tcBorders>
              <w:top w:val="single" w:sz="4" w:space="0" w:color="auto"/>
              <w:left w:val="single" w:sz="8" w:space="0" w:color="auto"/>
              <w:bottom w:val="nil"/>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Constant</w:t>
            </w:r>
          </w:p>
        </w:tc>
        <w:tc>
          <w:tcPr>
            <w:tcW w:w="1360" w:type="dxa"/>
            <w:tcBorders>
              <w:top w:val="single" w:sz="4" w:space="0" w:color="auto"/>
              <w:left w:val="nil"/>
              <w:bottom w:val="nil"/>
              <w:right w:val="nil"/>
            </w:tcBorders>
            <w:shd w:val="clear" w:color="000000" w:fill="FFFFFF"/>
            <w:noWrap/>
            <w:vAlign w:val="bottom"/>
            <w:hideMark/>
          </w:tcPr>
          <w:p w:rsidR="000853A2" w:rsidRPr="000079F1" w:rsidRDefault="000079F1" w:rsidP="000853A2">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w:t>
            </w:r>
            <w:r w:rsidR="000853A2" w:rsidRPr="000079F1">
              <w:rPr>
                <w:rFonts w:ascii="Tahoma" w:hAnsi="Tahoma" w:cs="Tahoma"/>
                <w:sz w:val="16"/>
                <w:szCs w:val="16"/>
                <w:lang w:val="el-GR" w:eastAsia="el-GR"/>
              </w:rPr>
              <w:t>e+06</w:t>
            </w:r>
          </w:p>
        </w:tc>
        <w:tc>
          <w:tcPr>
            <w:tcW w:w="1294"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765,430</w:t>
            </w:r>
          </w:p>
        </w:tc>
        <w:tc>
          <w:tcPr>
            <w:tcW w:w="1294"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923,834</w:t>
            </w:r>
          </w:p>
        </w:tc>
        <w:tc>
          <w:tcPr>
            <w:tcW w:w="1294"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657,483</w:t>
            </w:r>
          </w:p>
        </w:tc>
        <w:tc>
          <w:tcPr>
            <w:tcW w:w="1441" w:type="dxa"/>
            <w:tcBorders>
              <w:top w:val="single" w:sz="4" w:space="0" w:color="auto"/>
              <w:left w:val="nil"/>
              <w:bottom w:val="nil"/>
              <w:right w:val="single" w:sz="8" w:space="0" w:color="auto"/>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686,657</w:t>
            </w:r>
          </w:p>
        </w:tc>
      </w:tr>
      <w:tr w:rsidR="000853A2" w:rsidRPr="000853A2" w:rsidTr="00A833A9">
        <w:trPr>
          <w:trHeight w:val="300"/>
        </w:trPr>
        <w:tc>
          <w:tcPr>
            <w:tcW w:w="2120" w:type="dxa"/>
            <w:tcBorders>
              <w:top w:val="nil"/>
              <w:left w:val="single" w:sz="8" w:space="0" w:color="auto"/>
              <w:bottom w:val="dashed" w:sz="4" w:space="0" w:color="auto"/>
              <w:right w:val="single" w:sz="4" w:space="0" w:color="auto"/>
            </w:tcBorders>
            <w:shd w:val="clear" w:color="auto" w:fill="auto"/>
            <w:noWrap/>
            <w:vAlign w:val="bottom"/>
            <w:hideMark/>
          </w:tcPr>
          <w:p w:rsidR="000853A2" w:rsidRPr="000853A2" w:rsidRDefault="000853A2" w:rsidP="000853A2">
            <w:pPr>
              <w:spacing w:after="0" w:line="240" w:lineRule="auto"/>
              <w:rPr>
                <w:rFonts w:ascii="Arial" w:hAnsi="Arial" w:cs="Arial"/>
                <w:sz w:val="20"/>
                <w:szCs w:val="20"/>
                <w:lang w:val="el-GR" w:eastAsia="el-GR"/>
              </w:rPr>
            </w:pPr>
            <w:r w:rsidRPr="000853A2">
              <w:rPr>
                <w:rFonts w:ascii="Arial" w:hAnsi="Arial" w:cs="Arial"/>
                <w:sz w:val="20"/>
                <w:szCs w:val="20"/>
                <w:lang w:val="el-GR" w:eastAsia="el-GR"/>
              </w:rPr>
              <w:t> </w:t>
            </w:r>
          </w:p>
        </w:tc>
        <w:tc>
          <w:tcPr>
            <w:tcW w:w="1360" w:type="dxa"/>
            <w:tcBorders>
              <w:top w:val="nil"/>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(682,085)</w:t>
            </w:r>
          </w:p>
        </w:tc>
        <w:tc>
          <w:tcPr>
            <w:tcW w:w="1294" w:type="dxa"/>
            <w:tcBorders>
              <w:top w:val="nil"/>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(719,110)</w:t>
            </w:r>
          </w:p>
        </w:tc>
        <w:tc>
          <w:tcPr>
            <w:tcW w:w="1294" w:type="dxa"/>
            <w:tcBorders>
              <w:top w:val="nil"/>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(685,330)</w:t>
            </w:r>
          </w:p>
        </w:tc>
        <w:tc>
          <w:tcPr>
            <w:tcW w:w="1294" w:type="dxa"/>
            <w:tcBorders>
              <w:top w:val="nil"/>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(714,995)</w:t>
            </w:r>
          </w:p>
        </w:tc>
        <w:tc>
          <w:tcPr>
            <w:tcW w:w="1441" w:type="dxa"/>
            <w:tcBorders>
              <w:top w:val="nil"/>
              <w:left w:val="nil"/>
              <w:bottom w:val="dashed" w:sz="4" w:space="0" w:color="auto"/>
              <w:right w:val="single" w:sz="8" w:space="0" w:color="auto"/>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(716,331)</w:t>
            </w:r>
          </w:p>
        </w:tc>
      </w:tr>
      <w:tr w:rsidR="000853A2" w:rsidRPr="000853A2" w:rsidTr="00A833A9">
        <w:trPr>
          <w:trHeight w:val="300"/>
        </w:trPr>
        <w:tc>
          <w:tcPr>
            <w:tcW w:w="2120"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Observations</w:t>
            </w:r>
          </w:p>
        </w:tc>
        <w:tc>
          <w:tcPr>
            <w:tcW w:w="1360" w:type="dxa"/>
            <w:tcBorders>
              <w:top w:val="dashed" w:sz="4" w:space="0" w:color="auto"/>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476</w:t>
            </w:r>
          </w:p>
        </w:tc>
        <w:tc>
          <w:tcPr>
            <w:tcW w:w="1294" w:type="dxa"/>
            <w:tcBorders>
              <w:top w:val="dashed" w:sz="4" w:space="0" w:color="auto"/>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475</w:t>
            </w:r>
          </w:p>
        </w:tc>
        <w:tc>
          <w:tcPr>
            <w:tcW w:w="1294" w:type="dxa"/>
            <w:tcBorders>
              <w:top w:val="dashed" w:sz="4" w:space="0" w:color="auto"/>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476</w:t>
            </w:r>
          </w:p>
        </w:tc>
        <w:tc>
          <w:tcPr>
            <w:tcW w:w="1294" w:type="dxa"/>
            <w:tcBorders>
              <w:top w:val="dashed" w:sz="4" w:space="0" w:color="auto"/>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475</w:t>
            </w:r>
          </w:p>
        </w:tc>
        <w:tc>
          <w:tcPr>
            <w:tcW w:w="1441" w:type="dxa"/>
            <w:tcBorders>
              <w:top w:val="dashed" w:sz="4" w:space="0" w:color="auto"/>
              <w:left w:val="nil"/>
              <w:bottom w:val="dashed" w:sz="4" w:space="0" w:color="auto"/>
              <w:right w:val="single" w:sz="8" w:space="0" w:color="auto"/>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475</w:t>
            </w:r>
          </w:p>
        </w:tc>
      </w:tr>
      <w:tr w:rsidR="000853A2" w:rsidRPr="000853A2" w:rsidTr="00A833A9">
        <w:trPr>
          <w:trHeight w:val="315"/>
        </w:trPr>
        <w:tc>
          <w:tcPr>
            <w:tcW w:w="2120" w:type="dxa"/>
            <w:tcBorders>
              <w:top w:val="dashed" w:sz="4" w:space="0" w:color="auto"/>
              <w:left w:val="single" w:sz="8" w:space="0" w:color="auto"/>
              <w:bottom w:val="single" w:sz="4" w:space="0" w:color="auto"/>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20"/>
                <w:szCs w:val="20"/>
                <w:lang w:val="el-GR" w:eastAsia="el-GR"/>
              </w:rPr>
            </w:pPr>
            <w:r w:rsidRPr="000853A2">
              <w:rPr>
                <w:rFonts w:ascii="Tahoma" w:hAnsi="Tahoma" w:cs="Tahoma"/>
                <w:sz w:val="20"/>
                <w:szCs w:val="20"/>
                <w:lang w:val="el-GR" w:eastAsia="el-GR"/>
              </w:rPr>
              <w:t>Correlation</w:t>
            </w:r>
          </w:p>
        </w:tc>
        <w:tc>
          <w:tcPr>
            <w:tcW w:w="1360" w:type="dxa"/>
            <w:tcBorders>
              <w:top w:val="dashed"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dashed"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dashed"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 </w:t>
            </w:r>
          </w:p>
        </w:tc>
        <w:tc>
          <w:tcPr>
            <w:tcW w:w="1294" w:type="dxa"/>
            <w:tcBorders>
              <w:top w:val="dashed"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0.218</w:t>
            </w:r>
          </w:p>
        </w:tc>
        <w:tc>
          <w:tcPr>
            <w:tcW w:w="1441" w:type="dxa"/>
            <w:tcBorders>
              <w:top w:val="dashed" w:sz="4" w:space="0" w:color="auto"/>
              <w:left w:val="nil"/>
              <w:bottom w:val="single" w:sz="4" w:space="0" w:color="auto"/>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0.5868</w:t>
            </w:r>
          </w:p>
        </w:tc>
      </w:tr>
      <w:tr w:rsidR="000853A2" w:rsidRPr="000853A2" w:rsidTr="00A833A9">
        <w:trPr>
          <w:trHeight w:val="315"/>
        </w:trPr>
        <w:tc>
          <w:tcPr>
            <w:tcW w:w="2120" w:type="dxa"/>
            <w:tcBorders>
              <w:top w:val="single" w:sz="4" w:space="0" w:color="auto"/>
              <w:left w:val="single" w:sz="8" w:space="0" w:color="auto"/>
              <w:bottom w:val="single" w:sz="8" w:space="0" w:color="auto"/>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i/>
                <w:iCs/>
                <w:sz w:val="20"/>
                <w:szCs w:val="20"/>
                <w:lang w:val="el-GR" w:eastAsia="el-GR"/>
              </w:rPr>
              <w:t>R</w:t>
            </w:r>
            <w:r w:rsidRPr="000853A2">
              <w:rPr>
                <w:rFonts w:ascii="Tahoma" w:hAnsi="Tahoma" w:cs="Tahoma"/>
                <w:b/>
                <w:bCs/>
                <w:sz w:val="20"/>
                <w:szCs w:val="20"/>
                <w:lang w:val="el-GR" w:eastAsia="el-GR"/>
              </w:rPr>
              <w:t>-squared adjusted</w:t>
            </w:r>
          </w:p>
        </w:tc>
        <w:tc>
          <w:tcPr>
            <w:tcW w:w="1360" w:type="dxa"/>
            <w:tcBorders>
              <w:top w:val="single"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0.3877</w:t>
            </w:r>
          </w:p>
        </w:tc>
        <w:tc>
          <w:tcPr>
            <w:tcW w:w="1294" w:type="dxa"/>
            <w:tcBorders>
              <w:top w:val="single"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0.383</w:t>
            </w:r>
          </w:p>
        </w:tc>
        <w:tc>
          <w:tcPr>
            <w:tcW w:w="1294" w:type="dxa"/>
            <w:tcBorders>
              <w:top w:val="single"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0.3881</w:t>
            </w:r>
          </w:p>
        </w:tc>
        <w:tc>
          <w:tcPr>
            <w:tcW w:w="1294" w:type="dxa"/>
            <w:tcBorders>
              <w:top w:val="single"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0.3923</w:t>
            </w:r>
          </w:p>
        </w:tc>
        <w:tc>
          <w:tcPr>
            <w:tcW w:w="1441" w:type="dxa"/>
            <w:tcBorders>
              <w:top w:val="single" w:sz="4" w:space="0" w:color="auto"/>
              <w:left w:val="nil"/>
              <w:bottom w:val="single" w:sz="4" w:space="0" w:color="auto"/>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0.3894</w:t>
            </w:r>
          </w:p>
        </w:tc>
      </w:tr>
      <w:tr w:rsidR="000853A2" w:rsidRPr="000853A2"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0853A2" w:rsidRPr="000853A2" w:rsidRDefault="000853A2" w:rsidP="000853A2">
            <w:pPr>
              <w:spacing w:after="0" w:line="240" w:lineRule="auto"/>
              <w:jc w:val="center"/>
              <w:rPr>
                <w:rFonts w:ascii="Tahoma" w:hAnsi="Tahoma" w:cs="Tahoma"/>
                <w:i/>
                <w:iCs/>
                <w:sz w:val="20"/>
                <w:szCs w:val="20"/>
                <w:lang w:val="el-GR" w:eastAsia="el-GR"/>
              </w:rPr>
            </w:pPr>
            <w:r w:rsidRPr="000853A2">
              <w:rPr>
                <w:rFonts w:ascii="Tahoma" w:hAnsi="Tahoma" w:cs="Tahoma"/>
                <w:i/>
                <w:iCs/>
                <w:sz w:val="20"/>
                <w:szCs w:val="20"/>
                <w:lang w:val="el-GR" w:eastAsia="el-GR"/>
              </w:rPr>
              <w:t>Standard errors in parentheses</w:t>
            </w:r>
          </w:p>
        </w:tc>
      </w:tr>
      <w:tr w:rsidR="000853A2" w:rsidRPr="000853A2"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20"/>
                <w:szCs w:val="20"/>
                <w:lang w:val="el-GR" w:eastAsia="el-GR"/>
              </w:rPr>
            </w:pPr>
            <w:r w:rsidRPr="000853A2">
              <w:rPr>
                <w:rFonts w:ascii="Tahoma" w:hAnsi="Tahoma" w:cs="Tahoma"/>
                <w:sz w:val="20"/>
                <w:szCs w:val="20"/>
                <w:lang w:val="el-GR" w:eastAsia="el-GR"/>
              </w:rPr>
              <w:t>*** p&lt;0.01, ** p&lt;0.05, * p&lt;0.1</w:t>
            </w:r>
          </w:p>
        </w:tc>
      </w:tr>
      <w:tr w:rsidR="002E5DB7" w:rsidRPr="000853A2" w:rsidTr="002E5DB7">
        <w:trPr>
          <w:trHeight w:val="315"/>
        </w:trPr>
        <w:tc>
          <w:tcPr>
            <w:tcW w:w="8803" w:type="dxa"/>
            <w:gridSpan w:val="6"/>
            <w:tcBorders>
              <w:top w:val="nil"/>
              <w:bottom w:val="single" w:sz="8" w:space="0" w:color="auto"/>
            </w:tcBorders>
            <w:shd w:val="clear" w:color="000000" w:fill="FFFFFF"/>
            <w:noWrap/>
            <w:vAlign w:val="bottom"/>
            <w:hideMark/>
          </w:tcPr>
          <w:p w:rsidR="002E5DB7" w:rsidRDefault="002E5DB7" w:rsidP="000853A2">
            <w:pPr>
              <w:spacing w:after="0" w:line="240" w:lineRule="auto"/>
              <w:jc w:val="center"/>
              <w:rPr>
                <w:rFonts w:ascii="Tahoma" w:hAnsi="Tahoma" w:cs="Tahoma"/>
                <w:sz w:val="20"/>
                <w:szCs w:val="20"/>
                <w:lang w:eastAsia="el-GR"/>
              </w:rPr>
            </w:pPr>
          </w:p>
          <w:p w:rsidR="002E5DB7" w:rsidRPr="002E5DB7" w:rsidRDefault="002E5DB7" w:rsidP="0081514B">
            <w:pPr>
              <w:spacing w:after="0" w:line="240" w:lineRule="auto"/>
              <w:rPr>
                <w:rFonts w:ascii="Tahoma" w:hAnsi="Tahoma" w:cs="Tahoma"/>
                <w:sz w:val="20"/>
                <w:szCs w:val="20"/>
                <w:lang w:eastAsia="el-GR"/>
              </w:rPr>
            </w:pPr>
          </w:p>
        </w:tc>
      </w:tr>
      <w:tr w:rsidR="000853A2" w:rsidRPr="000853A2"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0853A2" w:rsidRPr="000853A2" w:rsidRDefault="000853A2" w:rsidP="00B1278B">
            <w:pPr>
              <w:spacing w:after="0" w:line="240" w:lineRule="auto"/>
              <w:jc w:val="center"/>
              <w:rPr>
                <w:rFonts w:ascii="Tahoma" w:hAnsi="Tahoma" w:cs="Tahoma"/>
                <w:color w:val="000000"/>
                <w:sz w:val="20"/>
                <w:szCs w:val="20"/>
                <w:lang w:eastAsia="el-GR"/>
              </w:rPr>
            </w:pPr>
            <w:r w:rsidRPr="000853A2">
              <w:rPr>
                <w:rFonts w:ascii="Tahoma" w:hAnsi="Tahoma" w:cs="Tahoma"/>
                <w:b/>
                <w:bCs/>
                <w:i/>
                <w:iCs/>
                <w:color w:val="000000"/>
                <w:sz w:val="20"/>
                <w:szCs w:val="20"/>
                <w:lang w:eastAsia="el-GR"/>
              </w:rPr>
              <w:t xml:space="preserve">TABLE </w:t>
            </w:r>
            <w:r w:rsidR="00B1278B">
              <w:rPr>
                <w:rFonts w:ascii="Tahoma" w:hAnsi="Tahoma" w:cs="Tahoma"/>
                <w:b/>
                <w:bCs/>
                <w:i/>
                <w:iCs/>
                <w:color w:val="000000"/>
                <w:sz w:val="20"/>
                <w:szCs w:val="20"/>
                <w:lang w:eastAsia="el-GR"/>
              </w:rPr>
              <w:t>2</w:t>
            </w:r>
            <w:r w:rsidR="004611A3">
              <w:rPr>
                <w:rFonts w:ascii="Tahoma" w:hAnsi="Tahoma" w:cs="Tahoma"/>
                <w:b/>
                <w:bCs/>
                <w:i/>
                <w:iCs/>
                <w:color w:val="000000"/>
                <w:sz w:val="20"/>
                <w:szCs w:val="20"/>
                <w:lang w:eastAsia="el-GR"/>
              </w:rPr>
              <w:t>8</w:t>
            </w:r>
            <w:r w:rsidRPr="000853A2">
              <w:rPr>
                <w:rFonts w:ascii="Tahoma" w:hAnsi="Tahoma" w:cs="Tahoma"/>
                <w:b/>
                <w:bCs/>
                <w:color w:val="000000"/>
                <w:sz w:val="20"/>
                <w:szCs w:val="20"/>
                <w:lang w:eastAsia="el-GR"/>
              </w:rPr>
              <w:t xml:space="preserve">: </w:t>
            </w:r>
            <w:r w:rsidRPr="000853A2">
              <w:rPr>
                <w:rFonts w:ascii="Tahoma" w:hAnsi="Tahoma" w:cs="Tahoma"/>
                <w:color w:val="000000"/>
                <w:sz w:val="20"/>
                <w:szCs w:val="20"/>
                <w:lang w:eastAsia="el-GR"/>
              </w:rPr>
              <w:t>2006 - 2009 Large Firms Market Value</w:t>
            </w:r>
          </w:p>
        </w:tc>
      </w:tr>
      <w:tr w:rsidR="000853A2" w:rsidRPr="000853A2" w:rsidTr="00A833A9">
        <w:trPr>
          <w:trHeight w:val="315"/>
        </w:trPr>
        <w:tc>
          <w:tcPr>
            <w:tcW w:w="2120" w:type="dxa"/>
            <w:tcBorders>
              <w:top w:val="nil"/>
              <w:left w:val="single" w:sz="8" w:space="0" w:color="auto"/>
              <w:bottom w:val="single" w:sz="8" w:space="0" w:color="auto"/>
              <w:right w:val="single" w:sz="4" w:space="0" w:color="auto"/>
            </w:tcBorders>
            <w:shd w:val="clear" w:color="000000" w:fill="EEECE1"/>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VARIABLES</w:t>
            </w:r>
          </w:p>
        </w:tc>
        <w:tc>
          <w:tcPr>
            <w:tcW w:w="6683" w:type="dxa"/>
            <w:gridSpan w:val="5"/>
            <w:tcBorders>
              <w:top w:val="single" w:sz="8" w:space="0" w:color="auto"/>
              <w:left w:val="nil"/>
              <w:bottom w:val="single" w:sz="4" w:space="0" w:color="auto"/>
              <w:right w:val="single" w:sz="8" w:space="0" w:color="000000"/>
            </w:tcBorders>
            <w:shd w:val="clear" w:color="000000" w:fill="EEECE1"/>
            <w:noWrap/>
            <w:vAlign w:val="bottom"/>
            <w:hideMark/>
          </w:tcPr>
          <w:p w:rsidR="000853A2" w:rsidRPr="000853A2" w:rsidRDefault="000853A2" w:rsidP="000853A2">
            <w:pPr>
              <w:spacing w:after="0" w:line="240" w:lineRule="auto"/>
              <w:jc w:val="center"/>
              <w:rPr>
                <w:rFonts w:ascii="Tahoma" w:hAnsi="Tahoma" w:cs="Tahoma"/>
                <w:b/>
                <w:bCs/>
                <w:i/>
                <w:iCs/>
                <w:sz w:val="20"/>
                <w:szCs w:val="20"/>
                <w:lang w:eastAsia="el-GR"/>
              </w:rPr>
            </w:pPr>
            <w:r w:rsidRPr="000853A2">
              <w:rPr>
                <w:rFonts w:ascii="Tahoma" w:hAnsi="Tahoma" w:cs="Tahoma"/>
                <w:b/>
                <w:bCs/>
                <w:i/>
                <w:iCs/>
                <w:sz w:val="20"/>
                <w:szCs w:val="20"/>
                <w:lang w:eastAsia="el-GR"/>
              </w:rPr>
              <w:t>CEO Compensation per respective measure</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Net Income</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0.396*</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0.250*</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auto" w:fill="auto"/>
            <w:noWrap/>
            <w:vAlign w:val="bottom"/>
            <w:hideMark/>
          </w:tcPr>
          <w:p w:rsidR="000853A2" w:rsidRPr="000853A2" w:rsidRDefault="000853A2" w:rsidP="000853A2">
            <w:pPr>
              <w:spacing w:after="0" w:line="240" w:lineRule="auto"/>
              <w:rPr>
                <w:rFonts w:ascii="Arial" w:hAnsi="Arial" w:cs="Arial"/>
                <w:sz w:val="20"/>
                <w:szCs w:val="20"/>
                <w:lang w:val="el-GR" w:eastAsia="el-GR"/>
              </w:rPr>
            </w:pPr>
            <w:r w:rsidRPr="000853A2">
              <w:rPr>
                <w:rFonts w:ascii="Arial" w:hAnsi="Arial" w:cs="Arial"/>
                <w:sz w:val="20"/>
                <w:szCs w:val="20"/>
                <w:lang w:val="el-GR" w:eastAsia="el-GR"/>
              </w:rPr>
              <w:t> </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(0.366)</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(0.372)</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r>
      <w:tr w:rsidR="000853A2" w:rsidRPr="000853A2" w:rsidTr="00A833A9">
        <w:trPr>
          <w:trHeight w:val="300"/>
        </w:trPr>
        <w:tc>
          <w:tcPr>
            <w:tcW w:w="2120" w:type="dxa"/>
            <w:tcBorders>
              <w:top w:val="nil"/>
              <w:left w:val="single" w:sz="8" w:space="0" w:color="auto"/>
              <w:bottom w:val="nil"/>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t>Stock Price</w:t>
            </w:r>
          </w:p>
        </w:tc>
        <w:tc>
          <w:tcPr>
            <w:tcW w:w="1360"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108.4**</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nil"/>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101.2*</w:t>
            </w:r>
          </w:p>
        </w:tc>
        <w:tc>
          <w:tcPr>
            <w:tcW w:w="1441" w:type="dxa"/>
            <w:tcBorders>
              <w:top w:val="nil"/>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88.82</w:t>
            </w:r>
          </w:p>
        </w:tc>
      </w:tr>
      <w:tr w:rsidR="000853A2" w:rsidRPr="000853A2" w:rsidTr="009611D4">
        <w:trPr>
          <w:trHeight w:val="285"/>
        </w:trPr>
        <w:tc>
          <w:tcPr>
            <w:tcW w:w="2120" w:type="dxa"/>
            <w:tcBorders>
              <w:top w:val="nil"/>
              <w:left w:val="single" w:sz="8" w:space="0" w:color="auto"/>
              <w:bottom w:val="single" w:sz="4" w:space="0" w:color="auto"/>
              <w:right w:val="single" w:sz="4" w:space="0" w:color="auto"/>
            </w:tcBorders>
            <w:shd w:val="clear" w:color="auto" w:fill="auto"/>
            <w:noWrap/>
            <w:vAlign w:val="bottom"/>
            <w:hideMark/>
          </w:tcPr>
          <w:p w:rsidR="000853A2" w:rsidRPr="000853A2" w:rsidRDefault="000853A2" w:rsidP="000853A2">
            <w:pPr>
              <w:spacing w:after="0" w:line="240" w:lineRule="auto"/>
              <w:rPr>
                <w:rFonts w:ascii="Arial" w:hAnsi="Arial" w:cs="Arial"/>
                <w:sz w:val="20"/>
                <w:szCs w:val="20"/>
                <w:lang w:val="el-GR" w:eastAsia="el-GR"/>
              </w:rPr>
            </w:pPr>
            <w:r w:rsidRPr="000853A2">
              <w:rPr>
                <w:rFonts w:ascii="Arial" w:hAnsi="Arial" w:cs="Arial"/>
                <w:sz w:val="20"/>
                <w:szCs w:val="20"/>
                <w:lang w:val="el-GR" w:eastAsia="el-GR"/>
              </w:rPr>
              <w:t> </w:t>
            </w:r>
          </w:p>
        </w:tc>
        <w:tc>
          <w:tcPr>
            <w:tcW w:w="1360"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(53.25)</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(54.34)</w:t>
            </w:r>
          </w:p>
        </w:tc>
        <w:tc>
          <w:tcPr>
            <w:tcW w:w="1441" w:type="dxa"/>
            <w:tcBorders>
              <w:top w:val="nil"/>
              <w:left w:val="nil"/>
              <w:bottom w:val="single" w:sz="4" w:space="0" w:color="auto"/>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(55.34)</w:t>
            </w:r>
          </w:p>
        </w:tc>
      </w:tr>
      <w:tr w:rsidR="009611D4" w:rsidRPr="000853A2" w:rsidTr="009611D4">
        <w:trPr>
          <w:trHeight w:val="1"/>
        </w:trPr>
        <w:tc>
          <w:tcPr>
            <w:tcW w:w="2120" w:type="dxa"/>
            <w:tcBorders>
              <w:top w:val="single" w:sz="4" w:space="0" w:color="auto"/>
              <w:left w:val="single" w:sz="8" w:space="0" w:color="auto"/>
              <w:bottom w:val="nil"/>
              <w:right w:val="single" w:sz="4" w:space="0" w:color="auto"/>
            </w:tcBorders>
            <w:shd w:val="clear" w:color="auto" w:fill="auto"/>
            <w:noWrap/>
            <w:vAlign w:val="bottom"/>
            <w:hideMark/>
          </w:tcPr>
          <w:p w:rsidR="009611D4" w:rsidRPr="000853A2" w:rsidRDefault="009611D4" w:rsidP="000853A2">
            <w:pPr>
              <w:rPr>
                <w:rFonts w:ascii="Arial" w:hAnsi="Arial" w:cs="Arial"/>
                <w:sz w:val="20"/>
                <w:szCs w:val="20"/>
                <w:lang w:val="el-GR" w:eastAsia="el-GR"/>
              </w:rPr>
            </w:pPr>
          </w:p>
        </w:tc>
        <w:tc>
          <w:tcPr>
            <w:tcW w:w="1360" w:type="dxa"/>
            <w:tcBorders>
              <w:top w:val="single" w:sz="4" w:space="0" w:color="auto"/>
              <w:left w:val="nil"/>
              <w:bottom w:val="nil"/>
              <w:right w:val="nil"/>
            </w:tcBorders>
            <w:shd w:val="clear" w:color="000000" w:fill="FFFFFF"/>
            <w:noWrap/>
            <w:vAlign w:val="bottom"/>
            <w:hideMark/>
          </w:tcPr>
          <w:p w:rsidR="009611D4" w:rsidRPr="000853A2" w:rsidRDefault="009611D4" w:rsidP="000853A2">
            <w:pPr>
              <w:jc w:val="center"/>
              <w:rPr>
                <w:rFonts w:ascii="Arial" w:hAnsi="Arial" w:cs="Arial"/>
                <w:sz w:val="20"/>
                <w:szCs w:val="20"/>
                <w:lang w:val="el-GR" w:eastAsia="el-GR"/>
              </w:rPr>
            </w:pPr>
          </w:p>
        </w:tc>
        <w:tc>
          <w:tcPr>
            <w:tcW w:w="1294" w:type="dxa"/>
            <w:tcBorders>
              <w:top w:val="single" w:sz="4" w:space="0" w:color="auto"/>
              <w:left w:val="nil"/>
              <w:bottom w:val="nil"/>
              <w:right w:val="nil"/>
            </w:tcBorders>
            <w:shd w:val="clear" w:color="000000" w:fill="FFFFFF"/>
            <w:noWrap/>
            <w:vAlign w:val="bottom"/>
            <w:hideMark/>
          </w:tcPr>
          <w:p w:rsidR="009611D4" w:rsidRPr="000079F1" w:rsidRDefault="009611D4" w:rsidP="000853A2">
            <w:pPr>
              <w:jc w:val="center"/>
              <w:rPr>
                <w:rFonts w:ascii="Tahoma" w:hAnsi="Tahoma" w:cs="Tahoma"/>
                <w:sz w:val="16"/>
                <w:szCs w:val="16"/>
                <w:lang w:val="el-GR" w:eastAsia="el-GR"/>
              </w:rPr>
            </w:pPr>
          </w:p>
        </w:tc>
        <w:tc>
          <w:tcPr>
            <w:tcW w:w="1294" w:type="dxa"/>
            <w:tcBorders>
              <w:top w:val="single" w:sz="4" w:space="0" w:color="auto"/>
              <w:left w:val="nil"/>
              <w:bottom w:val="nil"/>
              <w:right w:val="nil"/>
            </w:tcBorders>
            <w:shd w:val="clear" w:color="000000" w:fill="FFFFFF"/>
            <w:noWrap/>
            <w:vAlign w:val="bottom"/>
            <w:hideMark/>
          </w:tcPr>
          <w:p w:rsidR="009611D4" w:rsidRPr="000853A2" w:rsidRDefault="009611D4" w:rsidP="000853A2">
            <w:pPr>
              <w:jc w:val="center"/>
              <w:rPr>
                <w:rFonts w:ascii="Arial" w:hAnsi="Arial" w:cs="Arial"/>
                <w:sz w:val="20"/>
                <w:szCs w:val="20"/>
                <w:lang w:val="el-GR" w:eastAsia="el-GR"/>
              </w:rPr>
            </w:pPr>
          </w:p>
        </w:tc>
        <w:tc>
          <w:tcPr>
            <w:tcW w:w="1294" w:type="dxa"/>
            <w:tcBorders>
              <w:top w:val="single" w:sz="4" w:space="0" w:color="auto"/>
              <w:left w:val="nil"/>
              <w:bottom w:val="nil"/>
              <w:right w:val="nil"/>
            </w:tcBorders>
            <w:shd w:val="clear" w:color="000000" w:fill="FFFFFF"/>
            <w:noWrap/>
            <w:vAlign w:val="bottom"/>
            <w:hideMark/>
          </w:tcPr>
          <w:p w:rsidR="009611D4" w:rsidRPr="000079F1" w:rsidRDefault="009611D4" w:rsidP="000853A2">
            <w:pPr>
              <w:jc w:val="center"/>
              <w:rPr>
                <w:rFonts w:ascii="Tahoma" w:hAnsi="Tahoma" w:cs="Tahoma"/>
                <w:sz w:val="16"/>
                <w:szCs w:val="16"/>
                <w:lang w:val="el-GR" w:eastAsia="el-GR"/>
              </w:rPr>
            </w:pPr>
          </w:p>
        </w:tc>
        <w:tc>
          <w:tcPr>
            <w:tcW w:w="1441" w:type="dxa"/>
            <w:tcBorders>
              <w:top w:val="single" w:sz="4" w:space="0" w:color="auto"/>
              <w:left w:val="nil"/>
              <w:bottom w:val="nil"/>
              <w:right w:val="single" w:sz="8" w:space="0" w:color="auto"/>
            </w:tcBorders>
            <w:shd w:val="clear" w:color="000000" w:fill="FFFFFF"/>
            <w:noWrap/>
            <w:vAlign w:val="bottom"/>
            <w:hideMark/>
          </w:tcPr>
          <w:p w:rsidR="009611D4" w:rsidRPr="000079F1" w:rsidRDefault="009611D4" w:rsidP="000853A2">
            <w:pPr>
              <w:jc w:val="center"/>
              <w:rPr>
                <w:rFonts w:ascii="Tahoma" w:hAnsi="Tahoma" w:cs="Tahoma"/>
                <w:sz w:val="16"/>
                <w:szCs w:val="16"/>
                <w:lang w:val="el-GR" w:eastAsia="el-GR"/>
              </w:rPr>
            </w:pPr>
          </w:p>
        </w:tc>
      </w:tr>
      <w:tr w:rsidR="000853A2" w:rsidRPr="000853A2" w:rsidTr="009611D4">
        <w:trPr>
          <w:trHeight w:val="300"/>
        </w:trPr>
        <w:tc>
          <w:tcPr>
            <w:tcW w:w="2120" w:type="dxa"/>
            <w:vMerge w:val="restart"/>
            <w:tcBorders>
              <w:top w:val="single" w:sz="4" w:space="0" w:color="auto"/>
              <w:left w:val="single" w:sz="8" w:space="0" w:color="auto"/>
              <w:bottom w:val="single" w:sz="8" w:space="0" w:color="000000"/>
              <w:right w:val="single" w:sz="4" w:space="0" w:color="auto"/>
            </w:tcBorders>
            <w:shd w:val="clear" w:color="000000" w:fill="FFFFFF"/>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sz w:val="20"/>
                <w:szCs w:val="20"/>
                <w:lang w:val="el-GR" w:eastAsia="el-GR"/>
              </w:rPr>
              <w:lastRenderedPageBreak/>
              <w:t>Earnings  per Share</w:t>
            </w:r>
          </w:p>
        </w:tc>
        <w:tc>
          <w:tcPr>
            <w:tcW w:w="1360" w:type="dxa"/>
            <w:tcBorders>
              <w:top w:val="single" w:sz="4" w:space="0" w:color="auto"/>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single" w:sz="4" w:space="0" w:color="auto"/>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single" w:sz="4" w:space="0" w:color="auto"/>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719.8*</w:t>
            </w:r>
          </w:p>
        </w:tc>
        <w:tc>
          <w:tcPr>
            <w:tcW w:w="1294" w:type="dxa"/>
            <w:tcBorders>
              <w:top w:val="single" w:sz="4" w:space="0" w:color="auto"/>
              <w:left w:val="nil"/>
              <w:bottom w:val="nil"/>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441" w:type="dxa"/>
            <w:tcBorders>
              <w:top w:val="single" w:sz="4" w:space="0" w:color="auto"/>
              <w:left w:val="nil"/>
              <w:bottom w:val="nil"/>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530.2</w:t>
            </w:r>
          </w:p>
        </w:tc>
      </w:tr>
      <w:tr w:rsidR="000853A2" w:rsidRPr="000853A2" w:rsidTr="00A833A9">
        <w:trPr>
          <w:trHeight w:val="315"/>
        </w:trPr>
        <w:tc>
          <w:tcPr>
            <w:tcW w:w="2120" w:type="dxa"/>
            <w:vMerge/>
            <w:tcBorders>
              <w:top w:val="nil"/>
              <w:left w:val="single" w:sz="8" w:space="0" w:color="auto"/>
              <w:bottom w:val="single" w:sz="4" w:space="0" w:color="auto"/>
              <w:right w:val="single" w:sz="4" w:space="0" w:color="auto"/>
            </w:tcBorders>
            <w:vAlign w:val="center"/>
            <w:hideMark/>
          </w:tcPr>
          <w:p w:rsidR="000853A2" w:rsidRPr="000853A2" w:rsidRDefault="000853A2" w:rsidP="000853A2">
            <w:pPr>
              <w:spacing w:after="0" w:line="240" w:lineRule="auto"/>
              <w:rPr>
                <w:rFonts w:ascii="Tahoma" w:hAnsi="Tahoma" w:cs="Tahoma"/>
                <w:b/>
                <w:bCs/>
                <w:sz w:val="20"/>
                <w:szCs w:val="20"/>
                <w:lang w:val="el-GR" w:eastAsia="el-GR"/>
              </w:rPr>
            </w:pPr>
          </w:p>
        </w:tc>
        <w:tc>
          <w:tcPr>
            <w:tcW w:w="1360"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(396.2)</w:t>
            </w:r>
          </w:p>
        </w:tc>
        <w:tc>
          <w:tcPr>
            <w:tcW w:w="1294" w:type="dxa"/>
            <w:tcBorders>
              <w:top w:val="nil"/>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441" w:type="dxa"/>
            <w:tcBorders>
              <w:top w:val="nil"/>
              <w:left w:val="nil"/>
              <w:bottom w:val="single" w:sz="4" w:space="0" w:color="auto"/>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079F1">
              <w:rPr>
                <w:rFonts w:ascii="Tahoma" w:hAnsi="Tahoma" w:cs="Tahoma"/>
                <w:sz w:val="16"/>
                <w:szCs w:val="16"/>
                <w:lang w:val="el-GR" w:eastAsia="el-GR"/>
              </w:rPr>
              <w:t>(412.3)</w:t>
            </w:r>
          </w:p>
        </w:tc>
      </w:tr>
      <w:tr w:rsidR="000853A2" w:rsidRPr="000853A2" w:rsidTr="00A833A9">
        <w:trPr>
          <w:trHeight w:val="300"/>
        </w:trPr>
        <w:tc>
          <w:tcPr>
            <w:tcW w:w="2120" w:type="dxa"/>
            <w:tcBorders>
              <w:top w:val="single" w:sz="4" w:space="0" w:color="auto"/>
              <w:left w:val="single" w:sz="8" w:space="0" w:color="auto"/>
              <w:bottom w:val="nil"/>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Constant</w:t>
            </w:r>
          </w:p>
        </w:tc>
        <w:tc>
          <w:tcPr>
            <w:tcW w:w="1360"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-611,004</w:t>
            </w:r>
          </w:p>
        </w:tc>
        <w:tc>
          <w:tcPr>
            <w:tcW w:w="1294"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-761,746</w:t>
            </w:r>
          </w:p>
        </w:tc>
        <w:tc>
          <w:tcPr>
            <w:tcW w:w="1294"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-764,348</w:t>
            </w:r>
          </w:p>
        </w:tc>
        <w:tc>
          <w:tcPr>
            <w:tcW w:w="1294" w:type="dxa"/>
            <w:tcBorders>
              <w:top w:val="single" w:sz="4" w:space="0" w:color="auto"/>
              <w:left w:val="nil"/>
              <w:bottom w:val="nil"/>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-829,186</w:t>
            </w:r>
          </w:p>
        </w:tc>
        <w:tc>
          <w:tcPr>
            <w:tcW w:w="1441" w:type="dxa"/>
            <w:tcBorders>
              <w:top w:val="single" w:sz="4" w:space="0" w:color="auto"/>
              <w:left w:val="nil"/>
              <w:bottom w:val="nil"/>
              <w:right w:val="single" w:sz="8" w:space="0" w:color="auto"/>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-920,468</w:t>
            </w:r>
          </w:p>
        </w:tc>
      </w:tr>
      <w:tr w:rsidR="000853A2" w:rsidRPr="000853A2" w:rsidTr="00A833A9">
        <w:trPr>
          <w:trHeight w:val="300"/>
        </w:trPr>
        <w:tc>
          <w:tcPr>
            <w:tcW w:w="2120" w:type="dxa"/>
            <w:tcBorders>
              <w:top w:val="nil"/>
              <w:left w:val="single" w:sz="8" w:space="0" w:color="auto"/>
              <w:bottom w:val="dashed" w:sz="4" w:space="0" w:color="auto"/>
              <w:right w:val="single" w:sz="4" w:space="0" w:color="auto"/>
            </w:tcBorders>
            <w:shd w:val="clear" w:color="auto" w:fill="auto"/>
            <w:noWrap/>
            <w:vAlign w:val="bottom"/>
            <w:hideMark/>
          </w:tcPr>
          <w:p w:rsidR="000853A2" w:rsidRPr="000853A2" w:rsidRDefault="000853A2" w:rsidP="000853A2">
            <w:pPr>
              <w:spacing w:after="0" w:line="240" w:lineRule="auto"/>
              <w:rPr>
                <w:rFonts w:ascii="Arial" w:hAnsi="Arial" w:cs="Arial"/>
                <w:sz w:val="20"/>
                <w:szCs w:val="20"/>
                <w:lang w:val="el-GR" w:eastAsia="el-GR"/>
              </w:rPr>
            </w:pPr>
            <w:r w:rsidRPr="000853A2">
              <w:rPr>
                <w:rFonts w:ascii="Arial" w:hAnsi="Arial" w:cs="Arial"/>
                <w:sz w:val="20"/>
                <w:szCs w:val="20"/>
                <w:lang w:val="el-GR" w:eastAsia="el-GR"/>
              </w:rPr>
              <w:t> </w:t>
            </w:r>
          </w:p>
        </w:tc>
        <w:tc>
          <w:tcPr>
            <w:tcW w:w="1360" w:type="dxa"/>
            <w:tcBorders>
              <w:top w:val="nil"/>
              <w:left w:val="nil"/>
              <w:bottom w:val="dashed" w:sz="4" w:space="0" w:color="auto"/>
              <w:right w:val="nil"/>
            </w:tcBorders>
            <w:shd w:val="clear" w:color="000000" w:fill="FFFFFF"/>
            <w:noWrap/>
            <w:vAlign w:val="bottom"/>
            <w:hideMark/>
          </w:tcPr>
          <w:p w:rsidR="000853A2" w:rsidRPr="000079F1" w:rsidRDefault="000079F1" w:rsidP="000853A2">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w:t>
            </w:r>
            <w:r w:rsidR="000853A2" w:rsidRPr="000079F1">
              <w:rPr>
                <w:rFonts w:ascii="Tahoma" w:hAnsi="Tahoma" w:cs="Tahoma"/>
                <w:sz w:val="16"/>
                <w:szCs w:val="16"/>
                <w:lang w:val="el-GR" w:eastAsia="el-GR"/>
              </w:rPr>
              <w:t>e+06</w:t>
            </w:r>
            <w:r w:rsidR="003A1734" w:rsidRPr="000079F1">
              <w:rPr>
                <w:rFonts w:ascii="Tahoma" w:hAnsi="Tahoma" w:cs="Tahoma"/>
                <w:sz w:val="16"/>
                <w:szCs w:val="16"/>
                <w:lang w:val="el-GR" w:eastAsia="el-GR"/>
              </w:rPr>
              <w:t>)</w:t>
            </w:r>
            <w:r w:rsidR="000853A2" w:rsidRPr="000079F1">
              <w:rPr>
                <w:rFonts w:ascii="Tahoma" w:hAnsi="Tahoma" w:cs="Tahoma"/>
                <w:sz w:val="16"/>
                <w:szCs w:val="16"/>
                <w:lang w:val="el-GR" w:eastAsia="el-GR"/>
              </w:rPr>
              <w:t>)</w:t>
            </w:r>
          </w:p>
        </w:tc>
        <w:tc>
          <w:tcPr>
            <w:tcW w:w="1294" w:type="dxa"/>
            <w:tcBorders>
              <w:top w:val="nil"/>
              <w:left w:val="nil"/>
              <w:bottom w:val="dashed" w:sz="4" w:space="0" w:color="auto"/>
              <w:right w:val="nil"/>
            </w:tcBorders>
            <w:shd w:val="clear" w:color="000000" w:fill="FFFFFF"/>
            <w:noWrap/>
            <w:vAlign w:val="bottom"/>
            <w:hideMark/>
          </w:tcPr>
          <w:p w:rsidR="000853A2" w:rsidRPr="000079F1" w:rsidRDefault="000079F1" w:rsidP="000853A2">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w:t>
            </w:r>
            <w:r w:rsidR="000853A2" w:rsidRPr="000079F1">
              <w:rPr>
                <w:rFonts w:ascii="Tahoma" w:hAnsi="Tahoma" w:cs="Tahoma"/>
                <w:sz w:val="16"/>
                <w:szCs w:val="16"/>
                <w:lang w:val="el-GR" w:eastAsia="el-GR"/>
              </w:rPr>
              <w:t>e+06)</w:t>
            </w:r>
          </w:p>
        </w:tc>
        <w:tc>
          <w:tcPr>
            <w:tcW w:w="1294" w:type="dxa"/>
            <w:tcBorders>
              <w:top w:val="nil"/>
              <w:left w:val="nil"/>
              <w:bottom w:val="dashed" w:sz="4" w:space="0" w:color="auto"/>
              <w:right w:val="nil"/>
            </w:tcBorders>
            <w:shd w:val="clear" w:color="000000" w:fill="FFFFFF"/>
            <w:noWrap/>
            <w:vAlign w:val="bottom"/>
            <w:hideMark/>
          </w:tcPr>
          <w:p w:rsidR="000853A2" w:rsidRPr="000079F1" w:rsidRDefault="000079F1" w:rsidP="000853A2">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w:t>
            </w:r>
            <w:r w:rsidR="000853A2" w:rsidRPr="000079F1">
              <w:rPr>
                <w:rFonts w:ascii="Tahoma" w:hAnsi="Tahoma" w:cs="Tahoma"/>
                <w:sz w:val="16"/>
                <w:szCs w:val="16"/>
                <w:lang w:val="el-GR" w:eastAsia="el-GR"/>
              </w:rPr>
              <w:t>e+06)</w:t>
            </w:r>
          </w:p>
        </w:tc>
        <w:tc>
          <w:tcPr>
            <w:tcW w:w="1294" w:type="dxa"/>
            <w:tcBorders>
              <w:top w:val="nil"/>
              <w:left w:val="nil"/>
              <w:bottom w:val="dashed" w:sz="4" w:space="0" w:color="auto"/>
              <w:right w:val="nil"/>
            </w:tcBorders>
            <w:shd w:val="clear" w:color="000000" w:fill="FFFFFF"/>
            <w:noWrap/>
            <w:vAlign w:val="bottom"/>
            <w:hideMark/>
          </w:tcPr>
          <w:p w:rsidR="000853A2" w:rsidRPr="000079F1" w:rsidRDefault="000079F1" w:rsidP="000853A2">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w:t>
            </w:r>
            <w:r w:rsidR="000853A2" w:rsidRPr="000079F1">
              <w:rPr>
                <w:rFonts w:ascii="Tahoma" w:hAnsi="Tahoma" w:cs="Tahoma"/>
                <w:sz w:val="16"/>
                <w:szCs w:val="16"/>
                <w:lang w:val="el-GR" w:eastAsia="el-GR"/>
              </w:rPr>
              <w:t>e+06)</w:t>
            </w:r>
          </w:p>
        </w:tc>
        <w:tc>
          <w:tcPr>
            <w:tcW w:w="1441" w:type="dxa"/>
            <w:tcBorders>
              <w:top w:val="nil"/>
              <w:left w:val="nil"/>
              <w:bottom w:val="dashed" w:sz="4" w:space="0" w:color="auto"/>
              <w:right w:val="single" w:sz="8" w:space="0" w:color="auto"/>
            </w:tcBorders>
            <w:shd w:val="clear" w:color="000000" w:fill="FFFFFF"/>
            <w:noWrap/>
            <w:vAlign w:val="bottom"/>
            <w:hideMark/>
          </w:tcPr>
          <w:p w:rsidR="000853A2" w:rsidRPr="000079F1" w:rsidRDefault="000079F1" w:rsidP="000853A2">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(1.1</w:t>
            </w:r>
            <w:r w:rsidR="000853A2" w:rsidRPr="000079F1">
              <w:rPr>
                <w:rFonts w:ascii="Tahoma" w:hAnsi="Tahoma" w:cs="Tahoma"/>
                <w:sz w:val="16"/>
                <w:szCs w:val="16"/>
                <w:lang w:val="el-GR" w:eastAsia="el-GR"/>
              </w:rPr>
              <w:t>e+06)</w:t>
            </w:r>
          </w:p>
        </w:tc>
      </w:tr>
      <w:tr w:rsidR="000853A2" w:rsidRPr="000853A2" w:rsidTr="00A833A9">
        <w:trPr>
          <w:trHeight w:val="300"/>
        </w:trPr>
        <w:tc>
          <w:tcPr>
            <w:tcW w:w="2120"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Observations</w:t>
            </w:r>
          </w:p>
        </w:tc>
        <w:tc>
          <w:tcPr>
            <w:tcW w:w="1360" w:type="dxa"/>
            <w:tcBorders>
              <w:top w:val="dashed" w:sz="4" w:space="0" w:color="auto"/>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484</w:t>
            </w:r>
          </w:p>
        </w:tc>
        <w:tc>
          <w:tcPr>
            <w:tcW w:w="1294" w:type="dxa"/>
            <w:tcBorders>
              <w:top w:val="dashed" w:sz="4" w:space="0" w:color="auto"/>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482</w:t>
            </w:r>
          </w:p>
        </w:tc>
        <w:tc>
          <w:tcPr>
            <w:tcW w:w="1294" w:type="dxa"/>
            <w:tcBorders>
              <w:top w:val="dashed" w:sz="4" w:space="0" w:color="auto"/>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484</w:t>
            </w:r>
          </w:p>
        </w:tc>
        <w:tc>
          <w:tcPr>
            <w:tcW w:w="1294" w:type="dxa"/>
            <w:tcBorders>
              <w:top w:val="dashed" w:sz="4" w:space="0" w:color="auto"/>
              <w:left w:val="nil"/>
              <w:bottom w:val="dashed" w:sz="4" w:space="0" w:color="auto"/>
              <w:right w:val="nil"/>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482</w:t>
            </w:r>
          </w:p>
        </w:tc>
        <w:tc>
          <w:tcPr>
            <w:tcW w:w="1441" w:type="dxa"/>
            <w:tcBorders>
              <w:top w:val="dashed" w:sz="4" w:space="0" w:color="auto"/>
              <w:left w:val="nil"/>
              <w:bottom w:val="dashed" w:sz="4" w:space="0" w:color="auto"/>
              <w:right w:val="single" w:sz="8" w:space="0" w:color="auto"/>
            </w:tcBorders>
            <w:shd w:val="clear" w:color="000000" w:fill="FFFFFF"/>
            <w:noWrap/>
            <w:vAlign w:val="bottom"/>
            <w:hideMark/>
          </w:tcPr>
          <w:p w:rsidR="000853A2" w:rsidRPr="000079F1" w:rsidRDefault="000853A2" w:rsidP="000853A2">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482</w:t>
            </w:r>
          </w:p>
        </w:tc>
      </w:tr>
      <w:tr w:rsidR="000853A2" w:rsidRPr="000853A2" w:rsidTr="00A833A9">
        <w:trPr>
          <w:trHeight w:val="315"/>
        </w:trPr>
        <w:tc>
          <w:tcPr>
            <w:tcW w:w="2120" w:type="dxa"/>
            <w:tcBorders>
              <w:top w:val="dashed" w:sz="4" w:space="0" w:color="auto"/>
              <w:left w:val="single" w:sz="8" w:space="0" w:color="auto"/>
              <w:bottom w:val="single" w:sz="4" w:space="0" w:color="auto"/>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16"/>
                <w:szCs w:val="16"/>
                <w:lang w:val="el-GR" w:eastAsia="el-GR"/>
              </w:rPr>
            </w:pPr>
            <w:r w:rsidRPr="000853A2">
              <w:rPr>
                <w:rFonts w:ascii="Tahoma" w:hAnsi="Tahoma" w:cs="Tahoma"/>
                <w:sz w:val="16"/>
                <w:szCs w:val="16"/>
                <w:lang w:val="el-GR" w:eastAsia="el-GR"/>
              </w:rPr>
              <w:t>Correlation</w:t>
            </w:r>
          </w:p>
        </w:tc>
        <w:tc>
          <w:tcPr>
            <w:tcW w:w="1360" w:type="dxa"/>
            <w:tcBorders>
              <w:top w:val="dashed"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dashed"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dashed"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 </w:t>
            </w:r>
          </w:p>
        </w:tc>
        <w:tc>
          <w:tcPr>
            <w:tcW w:w="1294" w:type="dxa"/>
            <w:tcBorders>
              <w:top w:val="dashed"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0.1027</w:t>
            </w:r>
          </w:p>
        </w:tc>
        <w:tc>
          <w:tcPr>
            <w:tcW w:w="1441" w:type="dxa"/>
            <w:tcBorders>
              <w:top w:val="dashed" w:sz="4" w:space="0" w:color="auto"/>
              <w:left w:val="nil"/>
              <w:bottom w:val="single" w:sz="4" w:space="0" w:color="auto"/>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ascii="Arial" w:hAnsi="Arial" w:cs="Arial"/>
                <w:sz w:val="20"/>
                <w:szCs w:val="20"/>
                <w:lang w:val="el-GR" w:eastAsia="el-GR"/>
              </w:rPr>
            </w:pPr>
            <w:r w:rsidRPr="000853A2">
              <w:rPr>
                <w:rFonts w:ascii="Arial" w:hAnsi="Arial" w:cs="Arial"/>
                <w:sz w:val="20"/>
                <w:szCs w:val="20"/>
                <w:lang w:val="el-GR" w:eastAsia="el-GR"/>
              </w:rPr>
              <w:t>0.52</w:t>
            </w:r>
          </w:p>
        </w:tc>
      </w:tr>
      <w:tr w:rsidR="000853A2" w:rsidRPr="000853A2" w:rsidTr="00A833A9">
        <w:trPr>
          <w:trHeight w:val="315"/>
        </w:trPr>
        <w:tc>
          <w:tcPr>
            <w:tcW w:w="2120" w:type="dxa"/>
            <w:tcBorders>
              <w:top w:val="single" w:sz="4" w:space="0" w:color="auto"/>
              <w:left w:val="single" w:sz="8" w:space="0" w:color="auto"/>
              <w:bottom w:val="single" w:sz="8" w:space="0" w:color="auto"/>
              <w:right w:val="single" w:sz="4" w:space="0" w:color="auto"/>
            </w:tcBorders>
            <w:shd w:val="clear" w:color="000000" w:fill="FFFFFF"/>
            <w:noWrap/>
            <w:vAlign w:val="bottom"/>
            <w:hideMark/>
          </w:tcPr>
          <w:p w:rsidR="000853A2" w:rsidRPr="000853A2" w:rsidRDefault="000853A2" w:rsidP="000853A2">
            <w:pPr>
              <w:spacing w:after="0" w:line="240" w:lineRule="auto"/>
              <w:jc w:val="center"/>
              <w:rPr>
                <w:rFonts w:ascii="Tahoma" w:hAnsi="Tahoma" w:cs="Tahoma"/>
                <w:b/>
                <w:bCs/>
                <w:sz w:val="20"/>
                <w:szCs w:val="20"/>
                <w:lang w:val="el-GR" w:eastAsia="el-GR"/>
              </w:rPr>
            </w:pPr>
            <w:r w:rsidRPr="000853A2">
              <w:rPr>
                <w:rFonts w:ascii="Tahoma" w:hAnsi="Tahoma" w:cs="Tahoma"/>
                <w:b/>
                <w:bCs/>
                <w:i/>
                <w:iCs/>
                <w:sz w:val="20"/>
                <w:szCs w:val="20"/>
                <w:lang w:val="el-GR" w:eastAsia="el-GR"/>
              </w:rPr>
              <w:t>R</w:t>
            </w:r>
            <w:r w:rsidRPr="000853A2">
              <w:rPr>
                <w:rFonts w:ascii="Tahoma" w:hAnsi="Tahoma" w:cs="Tahoma"/>
                <w:b/>
                <w:bCs/>
                <w:sz w:val="20"/>
                <w:szCs w:val="20"/>
                <w:lang w:val="el-GR" w:eastAsia="el-GR"/>
              </w:rPr>
              <w:t>-squared adjusted</w:t>
            </w:r>
          </w:p>
        </w:tc>
        <w:tc>
          <w:tcPr>
            <w:tcW w:w="1360" w:type="dxa"/>
            <w:tcBorders>
              <w:top w:val="single"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0.3674</w:t>
            </w:r>
          </w:p>
        </w:tc>
        <w:tc>
          <w:tcPr>
            <w:tcW w:w="1294" w:type="dxa"/>
            <w:tcBorders>
              <w:top w:val="single"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0.378</w:t>
            </w:r>
          </w:p>
        </w:tc>
        <w:tc>
          <w:tcPr>
            <w:tcW w:w="1294" w:type="dxa"/>
            <w:tcBorders>
              <w:top w:val="single"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0.3712</w:t>
            </w:r>
          </w:p>
        </w:tc>
        <w:tc>
          <w:tcPr>
            <w:tcW w:w="1294" w:type="dxa"/>
            <w:tcBorders>
              <w:top w:val="single" w:sz="4" w:space="0" w:color="auto"/>
              <w:left w:val="nil"/>
              <w:bottom w:val="single" w:sz="4" w:space="0" w:color="auto"/>
              <w:right w:val="nil"/>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0.377</w:t>
            </w:r>
          </w:p>
        </w:tc>
        <w:tc>
          <w:tcPr>
            <w:tcW w:w="1441" w:type="dxa"/>
            <w:tcBorders>
              <w:top w:val="single" w:sz="4" w:space="0" w:color="auto"/>
              <w:left w:val="nil"/>
              <w:bottom w:val="single" w:sz="4" w:space="0" w:color="auto"/>
              <w:right w:val="single" w:sz="8" w:space="0" w:color="auto"/>
            </w:tcBorders>
            <w:shd w:val="clear" w:color="000000" w:fill="FFFFFF"/>
            <w:noWrap/>
            <w:vAlign w:val="bottom"/>
            <w:hideMark/>
          </w:tcPr>
          <w:p w:rsidR="000853A2" w:rsidRPr="000853A2" w:rsidRDefault="000853A2" w:rsidP="000853A2">
            <w:pPr>
              <w:spacing w:after="0" w:line="240" w:lineRule="auto"/>
              <w:jc w:val="center"/>
              <w:rPr>
                <w:rFonts w:cs="Calibri"/>
                <w:color w:val="000000"/>
                <w:lang w:val="el-GR" w:eastAsia="el-GR"/>
              </w:rPr>
            </w:pPr>
            <w:r w:rsidRPr="000853A2">
              <w:rPr>
                <w:rFonts w:cs="Calibri"/>
                <w:color w:val="000000"/>
                <w:lang w:val="el-GR" w:eastAsia="el-GR"/>
              </w:rPr>
              <w:t>0.3791</w:t>
            </w:r>
          </w:p>
        </w:tc>
      </w:tr>
      <w:tr w:rsidR="000853A2" w:rsidRPr="000853A2"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0853A2" w:rsidRPr="000853A2" w:rsidRDefault="000853A2" w:rsidP="000853A2">
            <w:pPr>
              <w:spacing w:after="0" w:line="240" w:lineRule="auto"/>
              <w:jc w:val="center"/>
              <w:rPr>
                <w:rFonts w:ascii="Tahoma" w:hAnsi="Tahoma" w:cs="Tahoma"/>
                <w:i/>
                <w:iCs/>
                <w:sz w:val="20"/>
                <w:szCs w:val="20"/>
                <w:lang w:val="el-GR" w:eastAsia="el-GR"/>
              </w:rPr>
            </w:pPr>
            <w:r w:rsidRPr="000853A2">
              <w:rPr>
                <w:rFonts w:ascii="Tahoma" w:hAnsi="Tahoma" w:cs="Tahoma"/>
                <w:i/>
                <w:iCs/>
                <w:sz w:val="20"/>
                <w:szCs w:val="20"/>
                <w:lang w:val="el-GR" w:eastAsia="el-GR"/>
              </w:rPr>
              <w:t>Standard errors in parentheses</w:t>
            </w:r>
          </w:p>
        </w:tc>
      </w:tr>
      <w:tr w:rsidR="000853A2" w:rsidRPr="000853A2"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0853A2" w:rsidRPr="000853A2" w:rsidRDefault="000853A2" w:rsidP="000853A2">
            <w:pPr>
              <w:spacing w:after="0" w:line="240" w:lineRule="auto"/>
              <w:jc w:val="center"/>
              <w:rPr>
                <w:rFonts w:ascii="Tahoma" w:hAnsi="Tahoma" w:cs="Tahoma"/>
                <w:sz w:val="20"/>
                <w:szCs w:val="20"/>
                <w:lang w:val="el-GR" w:eastAsia="el-GR"/>
              </w:rPr>
            </w:pPr>
            <w:r w:rsidRPr="000853A2">
              <w:rPr>
                <w:rFonts w:ascii="Tahoma" w:hAnsi="Tahoma" w:cs="Tahoma"/>
                <w:sz w:val="20"/>
                <w:szCs w:val="20"/>
                <w:lang w:val="el-GR" w:eastAsia="el-GR"/>
              </w:rPr>
              <w:t>*** p&lt;0.01, ** p&lt;0.05, * p&lt;0.1</w:t>
            </w:r>
          </w:p>
        </w:tc>
      </w:tr>
    </w:tbl>
    <w:p w:rsidR="006378DC" w:rsidRDefault="006378DC" w:rsidP="00EF6BF5">
      <w:pPr>
        <w:spacing w:after="0" w:line="240" w:lineRule="auto"/>
        <w:jc w:val="center"/>
        <w:rPr>
          <w:szCs w:val="24"/>
        </w:rPr>
      </w:pPr>
    </w:p>
    <w:p w:rsidR="00EF6BF5" w:rsidRDefault="00EF6BF5" w:rsidP="00EF6BF5">
      <w:pPr>
        <w:spacing w:after="0" w:line="240" w:lineRule="auto"/>
        <w:jc w:val="center"/>
        <w:rPr>
          <w:szCs w:val="24"/>
        </w:rPr>
      </w:pPr>
    </w:p>
    <w:tbl>
      <w:tblPr>
        <w:tblW w:w="8803" w:type="dxa"/>
        <w:tblInd w:w="94" w:type="dxa"/>
        <w:tblLook w:val="04A0"/>
      </w:tblPr>
      <w:tblGrid>
        <w:gridCol w:w="1715"/>
        <w:gridCol w:w="1423"/>
        <w:gridCol w:w="1418"/>
        <w:gridCol w:w="1417"/>
        <w:gridCol w:w="1412"/>
        <w:gridCol w:w="1418"/>
      </w:tblGrid>
      <w:tr w:rsidR="00BE1324" w:rsidRPr="00BE1324"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BE1324" w:rsidRPr="00BE1324" w:rsidRDefault="00BE1324" w:rsidP="00B1278B">
            <w:pPr>
              <w:spacing w:after="0" w:line="240" w:lineRule="auto"/>
              <w:jc w:val="center"/>
              <w:rPr>
                <w:rFonts w:ascii="Tahoma" w:hAnsi="Tahoma" w:cs="Tahoma"/>
                <w:color w:val="000000"/>
                <w:sz w:val="20"/>
                <w:szCs w:val="20"/>
                <w:lang w:val="el-GR" w:eastAsia="el-GR"/>
              </w:rPr>
            </w:pPr>
            <w:r w:rsidRPr="00BE1324">
              <w:rPr>
                <w:rFonts w:ascii="Tahoma" w:hAnsi="Tahoma" w:cs="Tahoma"/>
                <w:b/>
                <w:bCs/>
                <w:i/>
                <w:iCs/>
                <w:color w:val="000000"/>
                <w:sz w:val="20"/>
                <w:szCs w:val="20"/>
                <w:lang w:val="el-GR" w:eastAsia="el-GR"/>
              </w:rPr>
              <w:t xml:space="preserve">TABLE </w:t>
            </w:r>
            <w:r w:rsidR="00B1278B">
              <w:rPr>
                <w:rFonts w:ascii="Tahoma" w:hAnsi="Tahoma" w:cs="Tahoma"/>
                <w:b/>
                <w:bCs/>
                <w:i/>
                <w:iCs/>
                <w:color w:val="000000"/>
                <w:sz w:val="20"/>
                <w:szCs w:val="20"/>
                <w:lang w:eastAsia="el-GR"/>
              </w:rPr>
              <w:t>2</w:t>
            </w:r>
            <w:r w:rsidR="004611A3">
              <w:rPr>
                <w:rFonts w:ascii="Tahoma" w:hAnsi="Tahoma" w:cs="Tahoma"/>
                <w:b/>
                <w:bCs/>
                <w:i/>
                <w:iCs/>
                <w:color w:val="000000"/>
                <w:sz w:val="20"/>
                <w:szCs w:val="20"/>
                <w:lang w:eastAsia="el-GR"/>
              </w:rPr>
              <w:t>9</w:t>
            </w:r>
            <w:r w:rsidRPr="00BE1324">
              <w:rPr>
                <w:rFonts w:ascii="Tahoma" w:hAnsi="Tahoma" w:cs="Tahoma"/>
                <w:color w:val="000000"/>
                <w:sz w:val="20"/>
                <w:szCs w:val="20"/>
                <w:lang w:val="el-GR" w:eastAsia="el-GR"/>
              </w:rPr>
              <w:t>: 1992 - 2001 Small Firms Revenue</w:t>
            </w:r>
          </w:p>
        </w:tc>
      </w:tr>
      <w:tr w:rsidR="00BE1324" w:rsidRPr="00BE1324" w:rsidTr="00A833A9">
        <w:trPr>
          <w:trHeight w:val="315"/>
        </w:trPr>
        <w:tc>
          <w:tcPr>
            <w:tcW w:w="1715" w:type="dxa"/>
            <w:tcBorders>
              <w:top w:val="nil"/>
              <w:left w:val="single" w:sz="8" w:space="0" w:color="auto"/>
              <w:bottom w:val="single" w:sz="8" w:space="0" w:color="auto"/>
              <w:right w:val="single" w:sz="4" w:space="0" w:color="auto"/>
            </w:tcBorders>
            <w:shd w:val="clear" w:color="000000" w:fill="EEECE1"/>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VARIABLES</w:t>
            </w:r>
          </w:p>
        </w:tc>
        <w:tc>
          <w:tcPr>
            <w:tcW w:w="7088"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BE1324" w:rsidRPr="00BE1324" w:rsidRDefault="00BE1324" w:rsidP="00BE1324">
            <w:pPr>
              <w:spacing w:after="0" w:line="240" w:lineRule="auto"/>
              <w:jc w:val="center"/>
              <w:rPr>
                <w:rFonts w:ascii="Tahoma" w:hAnsi="Tahoma" w:cs="Tahoma"/>
                <w:b/>
                <w:bCs/>
                <w:i/>
                <w:iCs/>
                <w:sz w:val="20"/>
                <w:szCs w:val="20"/>
                <w:lang w:eastAsia="el-GR"/>
              </w:rPr>
            </w:pPr>
            <w:r w:rsidRPr="00BE1324">
              <w:rPr>
                <w:rFonts w:ascii="Tahoma" w:hAnsi="Tahoma" w:cs="Tahoma"/>
                <w:b/>
                <w:bCs/>
                <w:i/>
                <w:iCs/>
                <w:sz w:val="20"/>
                <w:szCs w:val="20"/>
                <w:lang w:eastAsia="el-GR"/>
              </w:rPr>
              <w:t>CEO Compensation per respective measure</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Net Income</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6.847***</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5.950**</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auto" w:fill="auto"/>
            <w:noWrap/>
            <w:vAlign w:val="bottom"/>
            <w:hideMark/>
          </w:tcPr>
          <w:p w:rsidR="00BE1324" w:rsidRPr="00BE1324" w:rsidRDefault="00BE1324" w:rsidP="00BE1324">
            <w:pPr>
              <w:spacing w:after="0" w:line="240" w:lineRule="auto"/>
              <w:rPr>
                <w:rFonts w:cs="Calibri"/>
                <w:color w:val="000000"/>
                <w:lang w:val="el-GR" w:eastAsia="el-GR"/>
              </w:rPr>
            </w:pPr>
            <w:r w:rsidRPr="00BE1324">
              <w:rPr>
                <w:rFonts w:cs="Calibri"/>
                <w:color w:val="000000"/>
                <w:lang w:val="el-GR" w:eastAsia="el-GR"/>
              </w:rPr>
              <w:t> </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0079F1">
              <w:rPr>
                <w:rFonts w:ascii="Tahoma" w:hAnsi="Tahoma" w:cs="Tahoma"/>
                <w:sz w:val="16"/>
                <w:szCs w:val="16"/>
                <w:lang w:val="el-GR" w:eastAsia="el-GR"/>
              </w:rPr>
              <w:t>(2.569)</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ind w:left="-309"/>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0079F1">
              <w:rPr>
                <w:rFonts w:ascii="Tahoma" w:hAnsi="Tahoma" w:cs="Tahoma"/>
                <w:sz w:val="16"/>
                <w:szCs w:val="16"/>
                <w:lang w:val="el-GR" w:eastAsia="el-GR"/>
              </w:rPr>
              <w:t>(2.736)</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ind w:left="-232" w:firstLine="232"/>
              <w:jc w:val="center"/>
              <w:rPr>
                <w:rFonts w:cs="Calibri"/>
                <w:color w:val="000000"/>
                <w:lang w:val="el-GR" w:eastAsia="el-GR"/>
              </w:rPr>
            </w:pPr>
            <w:r w:rsidRPr="00BE1324">
              <w:rPr>
                <w:rFonts w:cs="Calibri"/>
                <w:color w:val="000000"/>
                <w:lang w:val="el-GR" w:eastAsia="el-GR"/>
              </w:rPr>
              <w:t> </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Stock Price</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53.78**</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43.74*</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56.17**</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auto" w:fill="auto"/>
            <w:noWrap/>
            <w:vAlign w:val="bottom"/>
            <w:hideMark/>
          </w:tcPr>
          <w:p w:rsidR="00BE1324" w:rsidRPr="00BE1324" w:rsidRDefault="00BE1324" w:rsidP="00BE1324">
            <w:pPr>
              <w:spacing w:after="0" w:line="240" w:lineRule="auto"/>
              <w:rPr>
                <w:rFonts w:cs="Calibri"/>
                <w:color w:val="000000"/>
                <w:lang w:val="el-GR" w:eastAsia="el-GR"/>
              </w:rPr>
            </w:pPr>
            <w:r w:rsidRPr="00BE1324">
              <w:rPr>
                <w:rFonts w:cs="Calibri"/>
                <w:color w:val="000000"/>
                <w:lang w:val="el-GR" w:eastAsia="el-GR"/>
              </w:rPr>
              <w:t> </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0079F1">
              <w:rPr>
                <w:rFonts w:ascii="Tahoma" w:hAnsi="Tahoma" w:cs="Tahoma"/>
                <w:sz w:val="16"/>
                <w:szCs w:val="16"/>
                <w:lang w:val="el-GR" w:eastAsia="el-GR"/>
              </w:rPr>
              <w:t>(22.22)</w:t>
            </w:r>
          </w:p>
        </w:tc>
        <w:tc>
          <w:tcPr>
            <w:tcW w:w="1417" w:type="dxa"/>
            <w:tcBorders>
              <w:top w:val="nil"/>
              <w:left w:val="nil"/>
              <w:bottom w:val="nil"/>
              <w:right w:val="nil"/>
            </w:tcBorders>
            <w:shd w:val="clear" w:color="000000" w:fill="FFFFFF"/>
            <w:noWrap/>
            <w:vAlign w:val="bottom"/>
            <w:hideMark/>
          </w:tcPr>
          <w:p w:rsidR="00BE1324" w:rsidRPr="00BE1324" w:rsidRDefault="00BE1324" w:rsidP="000079F1">
            <w:pPr>
              <w:spacing w:after="0" w:line="240" w:lineRule="auto"/>
              <w:ind w:left="-321" w:firstLine="321"/>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0079F1">
              <w:rPr>
                <w:rFonts w:ascii="Tahoma" w:hAnsi="Tahoma" w:cs="Tahoma"/>
                <w:sz w:val="16"/>
                <w:szCs w:val="16"/>
                <w:lang w:val="el-GR" w:eastAsia="el-GR"/>
              </w:rPr>
              <w:t>(22.59)</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0079F1">
              <w:rPr>
                <w:rFonts w:ascii="Tahoma" w:hAnsi="Tahoma" w:cs="Tahoma"/>
                <w:sz w:val="16"/>
                <w:szCs w:val="16"/>
                <w:lang w:val="el-GR" w:eastAsia="el-GR"/>
              </w:rPr>
              <w:t>(23.13)</w:t>
            </w:r>
          </w:p>
        </w:tc>
      </w:tr>
      <w:tr w:rsidR="00BE1324" w:rsidRPr="00BE1324" w:rsidTr="00A833A9">
        <w:trPr>
          <w:trHeight w:val="300"/>
        </w:trPr>
        <w:tc>
          <w:tcPr>
            <w:tcW w:w="1715" w:type="dxa"/>
            <w:vMerge w:val="restart"/>
            <w:tcBorders>
              <w:top w:val="nil"/>
              <w:left w:val="single" w:sz="8" w:space="0" w:color="auto"/>
              <w:bottom w:val="nil"/>
              <w:right w:val="single" w:sz="4" w:space="0" w:color="auto"/>
            </w:tcBorders>
            <w:shd w:val="clear" w:color="000000" w:fill="FFFFFF"/>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Earnings  per Share</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78.63</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-96.72</w:t>
            </w:r>
          </w:p>
        </w:tc>
      </w:tr>
      <w:tr w:rsidR="00B1278B" w:rsidRPr="00BE1324" w:rsidTr="00A833A9">
        <w:trPr>
          <w:trHeight w:val="315"/>
        </w:trPr>
        <w:tc>
          <w:tcPr>
            <w:tcW w:w="1715" w:type="dxa"/>
            <w:vMerge/>
            <w:tcBorders>
              <w:top w:val="nil"/>
              <w:left w:val="single" w:sz="8" w:space="0" w:color="auto"/>
              <w:bottom w:val="single" w:sz="4" w:space="0" w:color="auto"/>
              <w:right w:val="single" w:sz="4" w:space="0" w:color="auto"/>
            </w:tcBorders>
            <w:vAlign w:val="center"/>
            <w:hideMark/>
          </w:tcPr>
          <w:p w:rsidR="00BE1324" w:rsidRPr="00BE1324" w:rsidRDefault="00BE1324" w:rsidP="00BE1324">
            <w:pPr>
              <w:spacing w:after="0" w:line="240" w:lineRule="auto"/>
              <w:rPr>
                <w:rFonts w:ascii="Tahoma" w:hAnsi="Tahoma" w:cs="Tahoma"/>
                <w:b/>
                <w:bCs/>
                <w:sz w:val="20"/>
                <w:szCs w:val="20"/>
                <w:lang w:val="el-GR" w:eastAsia="el-GR"/>
              </w:rPr>
            </w:pPr>
          </w:p>
        </w:tc>
        <w:tc>
          <w:tcPr>
            <w:tcW w:w="1423" w:type="dxa"/>
            <w:tcBorders>
              <w:top w:val="nil"/>
              <w:left w:val="nil"/>
              <w:bottom w:val="single" w:sz="4"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single" w:sz="4"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single" w:sz="4"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0079F1">
              <w:rPr>
                <w:rFonts w:ascii="Tahoma" w:hAnsi="Tahoma" w:cs="Tahoma"/>
                <w:sz w:val="16"/>
                <w:szCs w:val="16"/>
                <w:lang w:val="el-GR" w:eastAsia="el-GR"/>
              </w:rPr>
              <w:t>(243.5)</w:t>
            </w:r>
          </w:p>
        </w:tc>
        <w:tc>
          <w:tcPr>
            <w:tcW w:w="1412" w:type="dxa"/>
            <w:tcBorders>
              <w:top w:val="nil"/>
              <w:left w:val="nil"/>
              <w:bottom w:val="single" w:sz="4"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single" w:sz="4" w:space="0" w:color="auto"/>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0079F1">
              <w:rPr>
                <w:rFonts w:ascii="Tahoma" w:hAnsi="Tahoma" w:cs="Tahoma"/>
                <w:sz w:val="16"/>
                <w:szCs w:val="16"/>
                <w:lang w:val="el-GR" w:eastAsia="el-GR"/>
              </w:rPr>
              <w:t>(255.6)</w:t>
            </w:r>
          </w:p>
        </w:tc>
      </w:tr>
      <w:tr w:rsidR="00B1278B" w:rsidRPr="00BE1324" w:rsidTr="00A833A9">
        <w:trPr>
          <w:trHeight w:val="300"/>
        </w:trPr>
        <w:tc>
          <w:tcPr>
            <w:tcW w:w="1715" w:type="dxa"/>
            <w:tcBorders>
              <w:top w:val="single" w:sz="4" w:space="0" w:color="auto"/>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16"/>
                <w:szCs w:val="16"/>
                <w:lang w:val="el-GR" w:eastAsia="el-GR"/>
              </w:rPr>
            </w:pPr>
            <w:r w:rsidRPr="00BE1324">
              <w:rPr>
                <w:rFonts w:ascii="Tahoma" w:hAnsi="Tahoma" w:cs="Tahoma"/>
                <w:sz w:val="16"/>
                <w:szCs w:val="16"/>
                <w:lang w:val="el-GR" w:eastAsia="el-GR"/>
              </w:rPr>
              <w:t>Constant</w:t>
            </w:r>
          </w:p>
        </w:tc>
        <w:tc>
          <w:tcPr>
            <w:tcW w:w="1423" w:type="dxa"/>
            <w:tcBorders>
              <w:top w:val="single" w:sz="4" w:space="0" w:color="auto"/>
              <w:left w:val="nil"/>
              <w:bottom w:val="nil"/>
              <w:right w:val="nil"/>
            </w:tcBorders>
            <w:shd w:val="clear" w:color="000000" w:fill="FFFFFF"/>
            <w:noWrap/>
            <w:vAlign w:val="bottom"/>
            <w:hideMark/>
          </w:tcPr>
          <w:p w:rsidR="00BE1324" w:rsidRPr="000079F1" w:rsidRDefault="00BE1324" w:rsidP="00BE1324">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-408,316</w:t>
            </w:r>
          </w:p>
        </w:tc>
        <w:tc>
          <w:tcPr>
            <w:tcW w:w="1418" w:type="dxa"/>
            <w:tcBorders>
              <w:top w:val="single" w:sz="4" w:space="0" w:color="auto"/>
              <w:left w:val="nil"/>
              <w:bottom w:val="nil"/>
              <w:right w:val="nil"/>
            </w:tcBorders>
            <w:shd w:val="clear" w:color="000000" w:fill="FFFFFF"/>
            <w:noWrap/>
            <w:vAlign w:val="bottom"/>
            <w:hideMark/>
          </w:tcPr>
          <w:p w:rsidR="00BE1324" w:rsidRPr="000079F1" w:rsidRDefault="00BE1324" w:rsidP="00BE1324">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-372,328</w:t>
            </w:r>
          </w:p>
        </w:tc>
        <w:tc>
          <w:tcPr>
            <w:tcW w:w="1417" w:type="dxa"/>
            <w:tcBorders>
              <w:top w:val="single" w:sz="4" w:space="0" w:color="auto"/>
              <w:left w:val="nil"/>
              <w:bottom w:val="nil"/>
              <w:right w:val="nil"/>
            </w:tcBorders>
            <w:shd w:val="clear" w:color="000000" w:fill="FFFFFF"/>
            <w:noWrap/>
            <w:vAlign w:val="bottom"/>
            <w:hideMark/>
          </w:tcPr>
          <w:p w:rsidR="00BE1324" w:rsidRPr="000079F1" w:rsidRDefault="00BE1324" w:rsidP="00BE1324">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-533,445</w:t>
            </w:r>
          </w:p>
        </w:tc>
        <w:tc>
          <w:tcPr>
            <w:tcW w:w="1412" w:type="dxa"/>
            <w:tcBorders>
              <w:top w:val="single" w:sz="4" w:space="0" w:color="auto"/>
              <w:left w:val="nil"/>
              <w:bottom w:val="nil"/>
              <w:right w:val="nil"/>
            </w:tcBorders>
            <w:shd w:val="clear" w:color="000000" w:fill="FFFFFF"/>
            <w:noWrap/>
            <w:vAlign w:val="bottom"/>
            <w:hideMark/>
          </w:tcPr>
          <w:p w:rsidR="00BE1324" w:rsidRPr="000079F1" w:rsidRDefault="00BE1324" w:rsidP="00BE1324">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-285,537</w:t>
            </w:r>
          </w:p>
        </w:tc>
        <w:tc>
          <w:tcPr>
            <w:tcW w:w="1418" w:type="dxa"/>
            <w:tcBorders>
              <w:top w:val="single" w:sz="4" w:space="0" w:color="auto"/>
              <w:left w:val="nil"/>
              <w:bottom w:val="nil"/>
              <w:right w:val="single" w:sz="8" w:space="0" w:color="auto"/>
            </w:tcBorders>
            <w:shd w:val="clear" w:color="000000" w:fill="FFFFFF"/>
            <w:noWrap/>
            <w:vAlign w:val="bottom"/>
            <w:hideMark/>
          </w:tcPr>
          <w:p w:rsidR="00BE1324" w:rsidRPr="000079F1" w:rsidRDefault="00BE1324" w:rsidP="00BE1324">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-368,860</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auto" w:fill="auto"/>
            <w:noWrap/>
            <w:vAlign w:val="bottom"/>
            <w:hideMark/>
          </w:tcPr>
          <w:p w:rsidR="00BE1324" w:rsidRPr="00BE1324" w:rsidRDefault="00BE1324" w:rsidP="00BE1324">
            <w:pPr>
              <w:spacing w:after="0" w:line="240" w:lineRule="auto"/>
              <w:rPr>
                <w:rFonts w:cs="Calibri"/>
                <w:color w:val="000000"/>
                <w:lang w:val="el-GR" w:eastAsia="el-GR"/>
              </w:rPr>
            </w:pPr>
            <w:r w:rsidRPr="00BE1324">
              <w:rPr>
                <w:rFonts w:cs="Calibri"/>
                <w:color w:val="000000"/>
                <w:lang w:val="el-GR" w:eastAsia="el-GR"/>
              </w:rPr>
              <w:t> </w:t>
            </w:r>
          </w:p>
        </w:tc>
        <w:tc>
          <w:tcPr>
            <w:tcW w:w="1423" w:type="dxa"/>
            <w:tcBorders>
              <w:top w:val="nil"/>
              <w:left w:val="nil"/>
              <w:bottom w:val="nil"/>
              <w:right w:val="nil"/>
            </w:tcBorders>
            <w:shd w:val="clear" w:color="000000" w:fill="FFFFFF"/>
            <w:noWrap/>
            <w:vAlign w:val="bottom"/>
            <w:hideMark/>
          </w:tcPr>
          <w:p w:rsidR="00BE1324" w:rsidRPr="000079F1" w:rsidRDefault="00BE1324" w:rsidP="00BE1324">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(417,192)</w:t>
            </w:r>
          </w:p>
        </w:tc>
        <w:tc>
          <w:tcPr>
            <w:tcW w:w="1418" w:type="dxa"/>
            <w:tcBorders>
              <w:top w:val="nil"/>
              <w:left w:val="nil"/>
              <w:bottom w:val="nil"/>
              <w:right w:val="nil"/>
            </w:tcBorders>
            <w:shd w:val="clear" w:color="000000" w:fill="FFFFFF"/>
            <w:noWrap/>
            <w:vAlign w:val="bottom"/>
            <w:hideMark/>
          </w:tcPr>
          <w:p w:rsidR="00BE1324" w:rsidRPr="000079F1" w:rsidRDefault="00BE1324" w:rsidP="00BE1324">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(426,419)</w:t>
            </w:r>
          </w:p>
        </w:tc>
        <w:tc>
          <w:tcPr>
            <w:tcW w:w="1417" w:type="dxa"/>
            <w:tcBorders>
              <w:top w:val="nil"/>
              <w:left w:val="nil"/>
              <w:bottom w:val="nil"/>
              <w:right w:val="nil"/>
            </w:tcBorders>
            <w:shd w:val="clear" w:color="000000" w:fill="FFFFFF"/>
            <w:noWrap/>
            <w:vAlign w:val="bottom"/>
            <w:hideMark/>
          </w:tcPr>
          <w:p w:rsidR="00BE1324" w:rsidRPr="000079F1" w:rsidRDefault="00BE1324" w:rsidP="00BE1324">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(419,447)</w:t>
            </w:r>
          </w:p>
        </w:tc>
        <w:tc>
          <w:tcPr>
            <w:tcW w:w="1412" w:type="dxa"/>
            <w:tcBorders>
              <w:top w:val="nil"/>
              <w:left w:val="nil"/>
              <w:bottom w:val="nil"/>
              <w:right w:val="nil"/>
            </w:tcBorders>
            <w:shd w:val="clear" w:color="000000" w:fill="FFFFFF"/>
            <w:noWrap/>
            <w:vAlign w:val="bottom"/>
            <w:hideMark/>
          </w:tcPr>
          <w:p w:rsidR="00BE1324" w:rsidRPr="000079F1" w:rsidRDefault="00BE1324" w:rsidP="00BE1324">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(426,187)</w:t>
            </w:r>
          </w:p>
        </w:tc>
        <w:tc>
          <w:tcPr>
            <w:tcW w:w="1418" w:type="dxa"/>
            <w:tcBorders>
              <w:top w:val="nil"/>
              <w:left w:val="nil"/>
              <w:bottom w:val="nil"/>
              <w:right w:val="single" w:sz="8" w:space="0" w:color="auto"/>
            </w:tcBorders>
            <w:shd w:val="clear" w:color="000000" w:fill="FFFFFF"/>
            <w:noWrap/>
            <w:vAlign w:val="bottom"/>
            <w:hideMark/>
          </w:tcPr>
          <w:p w:rsidR="00BE1324" w:rsidRPr="000079F1" w:rsidRDefault="00BE1324" w:rsidP="00BE1324">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(427,005)</w:t>
            </w:r>
          </w:p>
        </w:tc>
      </w:tr>
      <w:tr w:rsidR="00B1278B" w:rsidRPr="00BE1324" w:rsidTr="00A833A9">
        <w:trPr>
          <w:trHeight w:val="300"/>
        </w:trPr>
        <w:tc>
          <w:tcPr>
            <w:tcW w:w="1715"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16"/>
                <w:szCs w:val="16"/>
                <w:lang w:val="el-GR" w:eastAsia="el-GR"/>
              </w:rPr>
            </w:pPr>
            <w:r w:rsidRPr="00BE1324">
              <w:rPr>
                <w:rFonts w:ascii="Tahoma" w:hAnsi="Tahoma" w:cs="Tahoma"/>
                <w:sz w:val="16"/>
                <w:szCs w:val="16"/>
                <w:lang w:val="el-GR" w:eastAsia="el-GR"/>
              </w:rPr>
              <w:t>Observations</w:t>
            </w:r>
          </w:p>
        </w:tc>
        <w:tc>
          <w:tcPr>
            <w:tcW w:w="1423" w:type="dxa"/>
            <w:tcBorders>
              <w:top w:val="dashed" w:sz="4" w:space="0" w:color="auto"/>
              <w:left w:val="nil"/>
              <w:bottom w:val="dashed" w:sz="4" w:space="0" w:color="auto"/>
              <w:right w:val="nil"/>
            </w:tcBorders>
            <w:shd w:val="clear" w:color="000000" w:fill="FFFFFF"/>
            <w:noWrap/>
            <w:vAlign w:val="bottom"/>
            <w:hideMark/>
          </w:tcPr>
          <w:p w:rsidR="00BE1324" w:rsidRPr="00F60384" w:rsidRDefault="00BE1324" w:rsidP="00F60384">
            <w:pPr>
              <w:spacing w:after="0" w:line="240" w:lineRule="auto"/>
              <w:jc w:val="center"/>
              <w:rPr>
                <w:rFonts w:ascii="Tahoma" w:hAnsi="Tahoma" w:cs="Tahoma"/>
                <w:sz w:val="16"/>
                <w:szCs w:val="16"/>
                <w:lang w:eastAsia="el-GR"/>
              </w:rPr>
            </w:pPr>
            <w:r w:rsidRPr="000079F1">
              <w:rPr>
                <w:rFonts w:ascii="Tahoma" w:hAnsi="Tahoma" w:cs="Tahoma"/>
                <w:sz w:val="16"/>
                <w:szCs w:val="16"/>
                <w:lang w:val="el-GR" w:eastAsia="el-GR"/>
              </w:rPr>
              <w:t>4</w:t>
            </w:r>
            <w:r w:rsidR="00F60384">
              <w:rPr>
                <w:rFonts w:ascii="Tahoma" w:hAnsi="Tahoma" w:cs="Tahoma"/>
                <w:sz w:val="16"/>
                <w:szCs w:val="16"/>
                <w:lang w:eastAsia="el-GR"/>
              </w:rPr>
              <w:t>29</w:t>
            </w:r>
          </w:p>
        </w:tc>
        <w:tc>
          <w:tcPr>
            <w:tcW w:w="1418" w:type="dxa"/>
            <w:tcBorders>
              <w:top w:val="dashed" w:sz="4" w:space="0" w:color="auto"/>
              <w:left w:val="nil"/>
              <w:bottom w:val="dashed" w:sz="4" w:space="0" w:color="auto"/>
              <w:right w:val="nil"/>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29</w:t>
            </w:r>
          </w:p>
        </w:tc>
        <w:tc>
          <w:tcPr>
            <w:tcW w:w="1417" w:type="dxa"/>
            <w:tcBorders>
              <w:top w:val="dashed" w:sz="4" w:space="0" w:color="auto"/>
              <w:left w:val="nil"/>
              <w:bottom w:val="dashed" w:sz="4" w:space="0" w:color="auto"/>
              <w:right w:val="nil"/>
            </w:tcBorders>
            <w:shd w:val="clear" w:color="000000" w:fill="FFFFFF"/>
            <w:noWrap/>
            <w:vAlign w:val="bottom"/>
            <w:hideMark/>
          </w:tcPr>
          <w:p w:rsidR="00BE1324" w:rsidRPr="000079F1" w:rsidRDefault="00F60384" w:rsidP="00BE1324">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4</w:t>
            </w:r>
            <w:r>
              <w:rPr>
                <w:rFonts w:ascii="Tahoma" w:hAnsi="Tahoma" w:cs="Tahoma"/>
                <w:sz w:val="16"/>
                <w:szCs w:val="16"/>
                <w:lang w:eastAsia="el-GR"/>
              </w:rPr>
              <w:t>2</w:t>
            </w:r>
            <w:r w:rsidR="00BE1324" w:rsidRPr="000079F1">
              <w:rPr>
                <w:rFonts w:ascii="Tahoma" w:hAnsi="Tahoma" w:cs="Tahoma"/>
                <w:sz w:val="16"/>
                <w:szCs w:val="16"/>
                <w:lang w:val="el-GR" w:eastAsia="el-GR"/>
              </w:rPr>
              <w:t>9</w:t>
            </w:r>
          </w:p>
        </w:tc>
        <w:tc>
          <w:tcPr>
            <w:tcW w:w="1412" w:type="dxa"/>
            <w:tcBorders>
              <w:top w:val="dashed" w:sz="4" w:space="0" w:color="auto"/>
              <w:left w:val="nil"/>
              <w:bottom w:val="dashed" w:sz="4" w:space="0" w:color="auto"/>
              <w:right w:val="nil"/>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29</w:t>
            </w:r>
          </w:p>
        </w:tc>
        <w:tc>
          <w:tcPr>
            <w:tcW w:w="1418" w:type="dxa"/>
            <w:tcBorders>
              <w:top w:val="dashed" w:sz="4" w:space="0" w:color="auto"/>
              <w:left w:val="nil"/>
              <w:bottom w:val="dashed" w:sz="4" w:space="0" w:color="auto"/>
              <w:right w:val="single" w:sz="8" w:space="0" w:color="auto"/>
            </w:tcBorders>
            <w:shd w:val="clear" w:color="000000" w:fill="FFFFFF"/>
            <w:noWrap/>
            <w:vAlign w:val="bottom"/>
            <w:hideMark/>
          </w:tcPr>
          <w:p w:rsidR="00BE1324" w:rsidRPr="00F60384" w:rsidRDefault="00BE1324" w:rsidP="00BE1324">
            <w:pPr>
              <w:spacing w:after="0" w:line="240" w:lineRule="auto"/>
              <w:jc w:val="center"/>
              <w:rPr>
                <w:rFonts w:ascii="Tahoma" w:hAnsi="Tahoma" w:cs="Tahoma"/>
                <w:sz w:val="16"/>
                <w:szCs w:val="16"/>
                <w:lang w:eastAsia="el-GR"/>
              </w:rPr>
            </w:pPr>
            <w:r w:rsidRPr="000079F1">
              <w:rPr>
                <w:rFonts w:ascii="Tahoma" w:hAnsi="Tahoma" w:cs="Tahoma"/>
                <w:sz w:val="16"/>
                <w:szCs w:val="16"/>
                <w:lang w:val="el-GR" w:eastAsia="el-GR"/>
              </w:rPr>
              <w:t>4</w:t>
            </w:r>
            <w:r w:rsidR="00F60384">
              <w:rPr>
                <w:rFonts w:ascii="Tahoma" w:hAnsi="Tahoma" w:cs="Tahoma"/>
                <w:sz w:val="16"/>
                <w:szCs w:val="16"/>
                <w:lang w:eastAsia="el-GR"/>
              </w:rPr>
              <w:t>29</w:t>
            </w:r>
          </w:p>
        </w:tc>
      </w:tr>
      <w:tr w:rsidR="00B1278B" w:rsidRPr="00BE1324" w:rsidTr="00A833A9">
        <w:trPr>
          <w:trHeight w:val="315"/>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20"/>
                <w:szCs w:val="20"/>
                <w:lang w:val="el-GR" w:eastAsia="el-GR"/>
              </w:rPr>
            </w:pPr>
            <w:r w:rsidRPr="00BE1324">
              <w:rPr>
                <w:rFonts w:ascii="Tahoma" w:hAnsi="Tahoma" w:cs="Tahoma"/>
                <w:sz w:val="20"/>
                <w:szCs w:val="20"/>
                <w:lang w:val="el-GR" w:eastAsia="el-GR"/>
              </w:rPr>
              <w:t>Correlation</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0.2145</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0.5175</w:t>
            </w:r>
          </w:p>
        </w:tc>
      </w:tr>
      <w:tr w:rsidR="00B1278B" w:rsidRPr="00BE1324" w:rsidTr="00A833A9">
        <w:trPr>
          <w:trHeight w:val="315"/>
        </w:trPr>
        <w:tc>
          <w:tcPr>
            <w:tcW w:w="1715"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R-squared adjusted</w:t>
            </w:r>
          </w:p>
        </w:tc>
        <w:tc>
          <w:tcPr>
            <w:tcW w:w="1423" w:type="dxa"/>
            <w:tcBorders>
              <w:top w:val="single" w:sz="8" w:space="0" w:color="auto"/>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0.1265</w:t>
            </w:r>
          </w:p>
        </w:tc>
        <w:tc>
          <w:tcPr>
            <w:tcW w:w="1418" w:type="dxa"/>
            <w:tcBorders>
              <w:top w:val="single" w:sz="8" w:space="0" w:color="auto"/>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0.1197</w:t>
            </w:r>
          </w:p>
        </w:tc>
        <w:tc>
          <w:tcPr>
            <w:tcW w:w="1417" w:type="dxa"/>
            <w:tcBorders>
              <w:top w:val="single" w:sz="8" w:space="0" w:color="auto"/>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0.1096</w:t>
            </w:r>
          </w:p>
        </w:tc>
        <w:tc>
          <w:tcPr>
            <w:tcW w:w="1412" w:type="dxa"/>
            <w:tcBorders>
              <w:top w:val="single" w:sz="8" w:space="0" w:color="auto"/>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0.1284</w:t>
            </w:r>
          </w:p>
        </w:tc>
        <w:tc>
          <w:tcPr>
            <w:tcW w:w="1418" w:type="dxa"/>
            <w:tcBorders>
              <w:top w:val="single" w:sz="8" w:space="0" w:color="auto"/>
              <w:left w:val="nil"/>
              <w:bottom w:val="single" w:sz="8" w:space="0" w:color="auto"/>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0.1177</w:t>
            </w:r>
          </w:p>
        </w:tc>
      </w:tr>
      <w:tr w:rsidR="00BE1324" w:rsidRPr="00BE1324"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BE1324" w:rsidRPr="00BE1324" w:rsidRDefault="00BE1324" w:rsidP="00BE1324">
            <w:pPr>
              <w:spacing w:after="0" w:line="240" w:lineRule="auto"/>
              <w:jc w:val="center"/>
              <w:rPr>
                <w:rFonts w:ascii="Tahoma" w:hAnsi="Tahoma" w:cs="Tahoma"/>
                <w:i/>
                <w:iCs/>
                <w:sz w:val="20"/>
                <w:szCs w:val="20"/>
                <w:lang w:val="el-GR" w:eastAsia="el-GR"/>
              </w:rPr>
            </w:pPr>
            <w:r w:rsidRPr="00BE1324">
              <w:rPr>
                <w:rFonts w:ascii="Tahoma" w:hAnsi="Tahoma" w:cs="Tahoma"/>
                <w:i/>
                <w:iCs/>
                <w:sz w:val="20"/>
                <w:szCs w:val="20"/>
                <w:lang w:val="el-GR" w:eastAsia="el-GR"/>
              </w:rPr>
              <w:t>Standard errors in parentheses</w:t>
            </w:r>
          </w:p>
        </w:tc>
      </w:tr>
      <w:tr w:rsidR="00BE1324" w:rsidRPr="00BE1324"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20"/>
                <w:szCs w:val="20"/>
                <w:lang w:val="el-GR" w:eastAsia="el-GR"/>
              </w:rPr>
            </w:pPr>
            <w:r w:rsidRPr="00BE1324">
              <w:rPr>
                <w:rFonts w:ascii="Tahoma" w:hAnsi="Tahoma" w:cs="Tahoma"/>
                <w:sz w:val="20"/>
                <w:szCs w:val="20"/>
                <w:lang w:val="el-GR" w:eastAsia="el-GR"/>
              </w:rPr>
              <w:t>*** p&lt;0.01, ** p&lt;0.05, * p&lt;0.1</w:t>
            </w:r>
          </w:p>
        </w:tc>
      </w:tr>
      <w:tr w:rsidR="00971677" w:rsidRPr="00BE1324" w:rsidTr="00971677">
        <w:trPr>
          <w:trHeight w:val="315"/>
        </w:trPr>
        <w:tc>
          <w:tcPr>
            <w:tcW w:w="8803" w:type="dxa"/>
            <w:gridSpan w:val="6"/>
            <w:tcBorders>
              <w:top w:val="nil"/>
              <w:bottom w:val="single" w:sz="8" w:space="0" w:color="auto"/>
            </w:tcBorders>
            <w:shd w:val="clear" w:color="000000" w:fill="FFFFFF"/>
            <w:noWrap/>
            <w:vAlign w:val="bottom"/>
            <w:hideMark/>
          </w:tcPr>
          <w:p w:rsidR="00971677" w:rsidRPr="00BE1324" w:rsidRDefault="00971677" w:rsidP="00BE1324">
            <w:pPr>
              <w:spacing w:after="0" w:line="240" w:lineRule="auto"/>
              <w:jc w:val="center"/>
              <w:rPr>
                <w:rFonts w:ascii="Tahoma" w:hAnsi="Tahoma" w:cs="Tahoma"/>
                <w:sz w:val="20"/>
                <w:szCs w:val="20"/>
                <w:lang w:val="el-GR" w:eastAsia="el-GR"/>
              </w:rPr>
            </w:pPr>
          </w:p>
        </w:tc>
      </w:tr>
      <w:tr w:rsidR="00BE1324" w:rsidRPr="00BE1324"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BE1324" w:rsidRPr="00BE1324" w:rsidRDefault="00BE1324" w:rsidP="00B1278B">
            <w:pPr>
              <w:spacing w:after="0" w:line="240" w:lineRule="auto"/>
              <w:jc w:val="center"/>
              <w:rPr>
                <w:rFonts w:ascii="Tahoma" w:hAnsi="Tahoma" w:cs="Tahoma"/>
                <w:color w:val="000000"/>
                <w:sz w:val="20"/>
                <w:szCs w:val="20"/>
                <w:lang w:val="el-GR" w:eastAsia="el-GR"/>
              </w:rPr>
            </w:pPr>
            <w:r w:rsidRPr="00BE1324">
              <w:rPr>
                <w:rFonts w:ascii="Tahoma" w:hAnsi="Tahoma" w:cs="Tahoma"/>
                <w:b/>
                <w:bCs/>
                <w:i/>
                <w:iCs/>
                <w:color w:val="000000"/>
                <w:sz w:val="20"/>
                <w:szCs w:val="20"/>
                <w:lang w:val="el-GR" w:eastAsia="el-GR"/>
              </w:rPr>
              <w:t xml:space="preserve">TABLE </w:t>
            </w:r>
            <w:r w:rsidR="004611A3">
              <w:rPr>
                <w:rFonts w:ascii="Tahoma" w:hAnsi="Tahoma" w:cs="Tahoma"/>
                <w:b/>
                <w:bCs/>
                <w:i/>
                <w:iCs/>
                <w:color w:val="000000"/>
                <w:sz w:val="20"/>
                <w:szCs w:val="20"/>
                <w:lang w:eastAsia="el-GR"/>
              </w:rPr>
              <w:t>30</w:t>
            </w:r>
            <w:r w:rsidRPr="00BE1324">
              <w:rPr>
                <w:rFonts w:ascii="Tahoma" w:hAnsi="Tahoma" w:cs="Tahoma"/>
                <w:color w:val="000000"/>
                <w:sz w:val="20"/>
                <w:szCs w:val="20"/>
                <w:lang w:val="el-GR" w:eastAsia="el-GR"/>
              </w:rPr>
              <w:t>: 1992 - 2001 Medium Firms Revenue</w:t>
            </w:r>
          </w:p>
        </w:tc>
      </w:tr>
      <w:tr w:rsidR="00BE1324" w:rsidRPr="00BE1324" w:rsidTr="00A833A9">
        <w:trPr>
          <w:trHeight w:val="315"/>
        </w:trPr>
        <w:tc>
          <w:tcPr>
            <w:tcW w:w="1715" w:type="dxa"/>
            <w:tcBorders>
              <w:top w:val="nil"/>
              <w:left w:val="single" w:sz="8" w:space="0" w:color="auto"/>
              <w:bottom w:val="single" w:sz="8" w:space="0" w:color="auto"/>
              <w:right w:val="single" w:sz="4" w:space="0" w:color="auto"/>
            </w:tcBorders>
            <w:shd w:val="clear" w:color="000000" w:fill="EEECE1"/>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VARIABLES</w:t>
            </w:r>
          </w:p>
        </w:tc>
        <w:tc>
          <w:tcPr>
            <w:tcW w:w="7088"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BE1324" w:rsidRPr="00BE1324" w:rsidRDefault="00BE1324" w:rsidP="00BE1324">
            <w:pPr>
              <w:spacing w:after="0" w:line="240" w:lineRule="auto"/>
              <w:jc w:val="center"/>
              <w:rPr>
                <w:rFonts w:ascii="Tahoma" w:hAnsi="Tahoma" w:cs="Tahoma"/>
                <w:b/>
                <w:bCs/>
                <w:i/>
                <w:iCs/>
                <w:sz w:val="20"/>
                <w:szCs w:val="20"/>
                <w:lang w:eastAsia="el-GR"/>
              </w:rPr>
            </w:pPr>
            <w:r w:rsidRPr="00BE1324">
              <w:rPr>
                <w:rFonts w:ascii="Tahoma" w:hAnsi="Tahoma" w:cs="Tahoma"/>
                <w:b/>
                <w:bCs/>
                <w:i/>
                <w:iCs/>
                <w:sz w:val="20"/>
                <w:szCs w:val="20"/>
                <w:lang w:eastAsia="el-GR"/>
              </w:rPr>
              <w:t>CEO Compensation per respective measure</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Net Income</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5.333***</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5.266***</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rPr>
                <w:rFonts w:cs="Calibri"/>
                <w:color w:val="000000"/>
                <w:lang w:val="el-GR" w:eastAsia="el-GR"/>
              </w:rPr>
            </w:pPr>
            <w:r w:rsidRPr="00BE1324">
              <w:rPr>
                <w:rFonts w:cs="Calibri"/>
                <w:color w:val="000000"/>
                <w:lang w:val="el-GR" w:eastAsia="el-GR"/>
              </w:rPr>
              <w:t> </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0079F1">
              <w:rPr>
                <w:rFonts w:ascii="Tahoma" w:hAnsi="Tahoma" w:cs="Tahoma"/>
                <w:sz w:val="16"/>
                <w:szCs w:val="16"/>
                <w:lang w:val="el-GR" w:eastAsia="el-GR"/>
              </w:rPr>
              <w:t>(0.531)</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(0.545)</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Stock Price</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32.05**</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8.044*</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32.79**</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rPr>
                <w:rFonts w:cs="Calibri"/>
                <w:color w:val="000000"/>
                <w:lang w:val="el-GR" w:eastAsia="el-GR"/>
              </w:rPr>
            </w:pPr>
            <w:r w:rsidRPr="00BE1324">
              <w:rPr>
                <w:rFonts w:cs="Calibri"/>
                <w:color w:val="000000"/>
                <w:lang w:val="el-GR" w:eastAsia="el-GR"/>
              </w:rPr>
              <w:t> </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0079F1">
              <w:rPr>
                <w:rFonts w:ascii="Tahoma" w:hAnsi="Tahoma" w:cs="Tahoma"/>
                <w:sz w:val="16"/>
                <w:szCs w:val="16"/>
                <w:lang w:val="el-GR" w:eastAsia="el-GR"/>
              </w:rPr>
              <w:t>(14.22)</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(12.74)</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(15.28)</w:t>
            </w:r>
          </w:p>
        </w:tc>
      </w:tr>
      <w:tr w:rsidR="00BE1324" w:rsidRPr="00BE1324" w:rsidTr="00A833A9">
        <w:trPr>
          <w:trHeight w:val="300"/>
        </w:trPr>
        <w:tc>
          <w:tcPr>
            <w:tcW w:w="1715" w:type="dxa"/>
            <w:vMerge w:val="restart"/>
            <w:tcBorders>
              <w:top w:val="nil"/>
              <w:left w:val="single" w:sz="8" w:space="0" w:color="auto"/>
              <w:bottom w:val="single" w:sz="8" w:space="0" w:color="000000"/>
              <w:right w:val="single" w:sz="4" w:space="0" w:color="auto"/>
            </w:tcBorders>
            <w:shd w:val="clear" w:color="000000" w:fill="FFFFFF"/>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Earnings  per Share</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109.0</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-22.83</w:t>
            </w:r>
          </w:p>
        </w:tc>
      </w:tr>
      <w:tr w:rsidR="00B1278B" w:rsidRPr="00BE1324" w:rsidTr="00A833A9">
        <w:trPr>
          <w:trHeight w:val="315"/>
        </w:trPr>
        <w:tc>
          <w:tcPr>
            <w:tcW w:w="1715" w:type="dxa"/>
            <w:vMerge/>
            <w:tcBorders>
              <w:top w:val="nil"/>
              <w:left w:val="single" w:sz="8" w:space="0" w:color="auto"/>
              <w:bottom w:val="single" w:sz="8" w:space="0" w:color="000000"/>
              <w:right w:val="single" w:sz="4" w:space="0" w:color="auto"/>
            </w:tcBorders>
            <w:vAlign w:val="center"/>
            <w:hideMark/>
          </w:tcPr>
          <w:p w:rsidR="00BE1324" w:rsidRPr="00BE1324" w:rsidRDefault="00BE1324" w:rsidP="00BE1324">
            <w:pPr>
              <w:spacing w:after="0" w:line="240" w:lineRule="auto"/>
              <w:rPr>
                <w:rFonts w:ascii="Tahoma" w:hAnsi="Tahoma" w:cs="Tahoma"/>
                <w:b/>
                <w:bCs/>
                <w:sz w:val="20"/>
                <w:szCs w:val="20"/>
                <w:lang w:val="el-GR" w:eastAsia="el-GR"/>
              </w:rPr>
            </w:pPr>
          </w:p>
        </w:tc>
        <w:tc>
          <w:tcPr>
            <w:tcW w:w="1423" w:type="dxa"/>
            <w:tcBorders>
              <w:top w:val="nil"/>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(160.2)</w:t>
            </w:r>
          </w:p>
        </w:tc>
        <w:tc>
          <w:tcPr>
            <w:tcW w:w="1412" w:type="dxa"/>
            <w:tcBorders>
              <w:top w:val="nil"/>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single" w:sz="8" w:space="0" w:color="auto"/>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(172.0)</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16"/>
                <w:szCs w:val="16"/>
                <w:lang w:val="el-GR" w:eastAsia="el-GR"/>
              </w:rPr>
            </w:pPr>
            <w:r w:rsidRPr="00BE1324">
              <w:rPr>
                <w:rFonts w:ascii="Tahoma" w:hAnsi="Tahoma" w:cs="Tahoma"/>
                <w:sz w:val="16"/>
                <w:szCs w:val="16"/>
                <w:lang w:val="el-GR" w:eastAsia="el-GR"/>
              </w:rPr>
              <w:t>Constant</w:t>
            </w:r>
          </w:p>
        </w:tc>
        <w:tc>
          <w:tcPr>
            <w:tcW w:w="1423" w:type="dxa"/>
            <w:tcBorders>
              <w:top w:val="nil"/>
              <w:left w:val="nil"/>
              <w:bottom w:val="nil"/>
              <w:right w:val="nil"/>
            </w:tcBorders>
            <w:shd w:val="clear" w:color="000000" w:fill="FFFFFF"/>
            <w:noWrap/>
            <w:vAlign w:val="bottom"/>
            <w:hideMark/>
          </w:tcPr>
          <w:p w:rsidR="00BE1324" w:rsidRPr="00E27360" w:rsidRDefault="00BE1324" w:rsidP="00BE1324">
            <w:pPr>
              <w:spacing w:after="0" w:line="240" w:lineRule="auto"/>
              <w:jc w:val="center"/>
              <w:rPr>
                <w:rFonts w:ascii="Tahoma" w:hAnsi="Tahoma" w:cs="Tahoma"/>
                <w:sz w:val="16"/>
                <w:szCs w:val="16"/>
                <w:lang w:val="el-GR" w:eastAsia="el-GR"/>
              </w:rPr>
            </w:pPr>
            <w:r w:rsidRPr="00E27360">
              <w:rPr>
                <w:rFonts w:ascii="Tahoma" w:hAnsi="Tahoma" w:cs="Tahoma"/>
                <w:sz w:val="16"/>
                <w:szCs w:val="16"/>
                <w:lang w:val="el-GR" w:eastAsia="el-GR"/>
              </w:rPr>
              <w:t>-846,850***</w:t>
            </w:r>
          </w:p>
        </w:tc>
        <w:tc>
          <w:tcPr>
            <w:tcW w:w="1418" w:type="dxa"/>
            <w:tcBorders>
              <w:top w:val="nil"/>
              <w:left w:val="nil"/>
              <w:bottom w:val="nil"/>
              <w:right w:val="nil"/>
            </w:tcBorders>
            <w:shd w:val="clear" w:color="000000" w:fill="FFFFFF"/>
            <w:noWrap/>
            <w:vAlign w:val="bottom"/>
            <w:hideMark/>
          </w:tcPr>
          <w:p w:rsidR="00BE1324" w:rsidRPr="00E27360" w:rsidRDefault="00B1278B" w:rsidP="00BE1324">
            <w:pPr>
              <w:spacing w:after="0" w:line="240" w:lineRule="auto"/>
              <w:jc w:val="center"/>
              <w:rPr>
                <w:rFonts w:ascii="Tahoma" w:hAnsi="Tahoma" w:cs="Tahoma"/>
                <w:sz w:val="16"/>
                <w:szCs w:val="16"/>
                <w:lang w:val="el-GR" w:eastAsia="el-GR"/>
              </w:rPr>
            </w:pPr>
            <w:r w:rsidRPr="00E27360">
              <w:rPr>
                <w:rFonts w:ascii="Tahoma" w:hAnsi="Tahoma" w:cs="Tahoma"/>
                <w:sz w:val="16"/>
                <w:szCs w:val="16"/>
                <w:lang w:val="el-GR" w:eastAsia="el-GR"/>
              </w:rPr>
              <w:t>-1.2</w:t>
            </w:r>
            <w:r w:rsidR="00BE1324" w:rsidRPr="00E27360">
              <w:rPr>
                <w:rFonts w:ascii="Tahoma" w:hAnsi="Tahoma" w:cs="Tahoma"/>
                <w:sz w:val="16"/>
                <w:szCs w:val="16"/>
                <w:lang w:val="el-GR" w:eastAsia="el-GR"/>
              </w:rPr>
              <w:t>e+06***</w:t>
            </w:r>
          </w:p>
        </w:tc>
        <w:tc>
          <w:tcPr>
            <w:tcW w:w="1417" w:type="dxa"/>
            <w:tcBorders>
              <w:top w:val="nil"/>
              <w:left w:val="nil"/>
              <w:bottom w:val="nil"/>
              <w:right w:val="nil"/>
            </w:tcBorders>
            <w:shd w:val="clear" w:color="000000" w:fill="FFFFFF"/>
            <w:noWrap/>
            <w:vAlign w:val="bottom"/>
            <w:hideMark/>
          </w:tcPr>
          <w:p w:rsidR="00BE1324" w:rsidRPr="00E27360" w:rsidRDefault="00B1278B" w:rsidP="00BE1324">
            <w:pPr>
              <w:spacing w:after="0" w:line="240" w:lineRule="auto"/>
              <w:jc w:val="center"/>
              <w:rPr>
                <w:rFonts w:ascii="Tahoma" w:hAnsi="Tahoma" w:cs="Tahoma"/>
                <w:sz w:val="16"/>
                <w:szCs w:val="16"/>
                <w:lang w:val="el-GR" w:eastAsia="el-GR"/>
              </w:rPr>
            </w:pPr>
            <w:r w:rsidRPr="00E27360">
              <w:rPr>
                <w:rFonts w:ascii="Tahoma" w:hAnsi="Tahoma" w:cs="Tahoma"/>
                <w:sz w:val="16"/>
                <w:szCs w:val="16"/>
                <w:lang w:val="el-GR" w:eastAsia="el-GR"/>
              </w:rPr>
              <w:t>-1.2</w:t>
            </w:r>
            <w:r w:rsidR="00BE1324" w:rsidRPr="00E27360">
              <w:rPr>
                <w:rFonts w:ascii="Tahoma" w:hAnsi="Tahoma" w:cs="Tahoma"/>
                <w:sz w:val="16"/>
                <w:szCs w:val="16"/>
                <w:lang w:val="el-GR" w:eastAsia="el-GR"/>
              </w:rPr>
              <w:t>e+06***</w:t>
            </w:r>
          </w:p>
        </w:tc>
        <w:tc>
          <w:tcPr>
            <w:tcW w:w="1412" w:type="dxa"/>
            <w:tcBorders>
              <w:top w:val="nil"/>
              <w:left w:val="nil"/>
              <w:bottom w:val="nil"/>
              <w:right w:val="nil"/>
            </w:tcBorders>
            <w:shd w:val="clear" w:color="000000" w:fill="FFFFFF"/>
            <w:noWrap/>
            <w:vAlign w:val="bottom"/>
            <w:hideMark/>
          </w:tcPr>
          <w:p w:rsidR="00BE1324" w:rsidRPr="00E27360" w:rsidRDefault="00BE1324" w:rsidP="00BE1324">
            <w:pPr>
              <w:spacing w:after="0" w:line="240" w:lineRule="auto"/>
              <w:jc w:val="center"/>
              <w:rPr>
                <w:rFonts w:ascii="Tahoma" w:hAnsi="Tahoma" w:cs="Tahoma"/>
                <w:sz w:val="16"/>
                <w:szCs w:val="16"/>
                <w:lang w:val="el-GR" w:eastAsia="el-GR"/>
              </w:rPr>
            </w:pPr>
            <w:r w:rsidRPr="00E27360">
              <w:rPr>
                <w:rFonts w:ascii="Tahoma" w:hAnsi="Tahoma" w:cs="Tahoma"/>
                <w:sz w:val="16"/>
                <w:szCs w:val="16"/>
                <w:lang w:val="el-GR" w:eastAsia="el-GR"/>
              </w:rPr>
              <w:t>-848,755***</w:t>
            </w:r>
          </w:p>
        </w:tc>
        <w:tc>
          <w:tcPr>
            <w:tcW w:w="1418" w:type="dxa"/>
            <w:tcBorders>
              <w:top w:val="nil"/>
              <w:left w:val="nil"/>
              <w:bottom w:val="nil"/>
              <w:right w:val="single" w:sz="8" w:space="0" w:color="auto"/>
            </w:tcBorders>
            <w:shd w:val="clear" w:color="000000" w:fill="FFFFFF"/>
            <w:noWrap/>
            <w:vAlign w:val="bottom"/>
            <w:hideMark/>
          </w:tcPr>
          <w:p w:rsidR="00BE1324" w:rsidRPr="00E27360" w:rsidRDefault="00B1278B" w:rsidP="00BE1324">
            <w:pPr>
              <w:spacing w:after="0" w:line="240" w:lineRule="auto"/>
              <w:jc w:val="center"/>
              <w:rPr>
                <w:rFonts w:ascii="Tahoma" w:hAnsi="Tahoma" w:cs="Tahoma"/>
                <w:sz w:val="16"/>
                <w:szCs w:val="16"/>
                <w:lang w:val="el-GR" w:eastAsia="el-GR"/>
              </w:rPr>
            </w:pPr>
            <w:r w:rsidRPr="00E27360">
              <w:rPr>
                <w:rFonts w:ascii="Tahoma" w:hAnsi="Tahoma" w:cs="Tahoma"/>
                <w:sz w:val="16"/>
                <w:szCs w:val="16"/>
                <w:lang w:val="el-GR" w:eastAsia="el-GR"/>
              </w:rPr>
              <w:t>-1.2</w:t>
            </w:r>
            <w:r w:rsidR="00BE1324" w:rsidRPr="00E27360">
              <w:rPr>
                <w:rFonts w:ascii="Tahoma" w:hAnsi="Tahoma" w:cs="Tahoma"/>
                <w:sz w:val="16"/>
                <w:szCs w:val="16"/>
                <w:lang w:val="el-GR" w:eastAsia="el-GR"/>
              </w:rPr>
              <w:t>e+06***</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rPr>
                <w:rFonts w:cs="Calibri"/>
                <w:color w:val="000000"/>
                <w:lang w:val="el-GR" w:eastAsia="el-GR"/>
              </w:rPr>
            </w:pPr>
            <w:r w:rsidRPr="00BE1324">
              <w:rPr>
                <w:rFonts w:cs="Calibri"/>
                <w:color w:val="000000"/>
                <w:lang w:val="el-GR" w:eastAsia="el-GR"/>
              </w:rPr>
              <w:t> </w:t>
            </w:r>
          </w:p>
        </w:tc>
        <w:tc>
          <w:tcPr>
            <w:tcW w:w="1423" w:type="dxa"/>
            <w:tcBorders>
              <w:top w:val="nil"/>
              <w:left w:val="nil"/>
              <w:bottom w:val="nil"/>
              <w:right w:val="nil"/>
            </w:tcBorders>
            <w:shd w:val="clear" w:color="000000" w:fill="FFFFFF"/>
            <w:noWrap/>
            <w:vAlign w:val="bottom"/>
            <w:hideMark/>
          </w:tcPr>
          <w:p w:rsidR="00BE1324" w:rsidRPr="00E27360" w:rsidRDefault="00BE1324" w:rsidP="00BE1324">
            <w:pPr>
              <w:spacing w:after="0" w:line="240" w:lineRule="auto"/>
              <w:jc w:val="center"/>
              <w:rPr>
                <w:rFonts w:ascii="Tahoma" w:hAnsi="Tahoma" w:cs="Tahoma"/>
                <w:sz w:val="16"/>
                <w:szCs w:val="16"/>
                <w:lang w:val="el-GR" w:eastAsia="el-GR"/>
              </w:rPr>
            </w:pPr>
            <w:r w:rsidRPr="00E27360">
              <w:rPr>
                <w:rFonts w:ascii="Tahoma" w:hAnsi="Tahoma" w:cs="Tahoma"/>
                <w:sz w:val="16"/>
                <w:szCs w:val="16"/>
                <w:lang w:val="el-GR" w:eastAsia="el-GR"/>
              </w:rPr>
              <w:t>(301,738)</w:t>
            </w:r>
          </w:p>
        </w:tc>
        <w:tc>
          <w:tcPr>
            <w:tcW w:w="1418" w:type="dxa"/>
            <w:tcBorders>
              <w:top w:val="nil"/>
              <w:left w:val="nil"/>
              <w:bottom w:val="nil"/>
              <w:right w:val="nil"/>
            </w:tcBorders>
            <w:shd w:val="clear" w:color="000000" w:fill="FFFFFF"/>
            <w:noWrap/>
            <w:vAlign w:val="bottom"/>
            <w:hideMark/>
          </w:tcPr>
          <w:p w:rsidR="00BE1324" w:rsidRPr="00E27360" w:rsidRDefault="00BE1324" w:rsidP="00BE1324">
            <w:pPr>
              <w:spacing w:after="0" w:line="240" w:lineRule="auto"/>
              <w:jc w:val="center"/>
              <w:rPr>
                <w:rFonts w:ascii="Tahoma" w:hAnsi="Tahoma" w:cs="Tahoma"/>
                <w:sz w:val="16"/>
                <w:szCs w:val="16"/>
                <w:lang w:val="el-GR" w:eastAsia="el-GR"/>
              </w:rPr>
            </w:pPr>
            <w:r w:rsidRPr="00E27360">
              <w:rPr>
                <w:rFonts w:ascii="Tahoma" w:hAnsi="Tahoma" w:cs="Tahoma"/>
                <w:sz w:val="16"/>
                <w:szCs w:val="16"/>
                <w:lang w:val="el-GR" w:eastAsia="el-GR"/>
              </w:rPr>
              <w:t>(343,502)</w:t>
            </w:r>
          </w:p>
        </w:tc>
        <w:tc>
          <w:tcPr>
            <w:tcW w:w="1417" w:type="dxa"/>
            <w:tcBorders>
              <w:top w:val="nil"/>
              <w:left w:val="nil"/>
              <w:bottom w:val="nil"/>
              <w:right w:val="nil"/>
            </w:tcBorders>
            <w:shd w:val="clear" w:color="000000" w:fill="FFFFFF"/>
            <w:noWrap/>
            <w:vAlign w:val="bottom"/>
            <w:hideMark/>
          </w:tcPr>
          <w:p w:rsidR="00BE1324" w:rsidRPr="00E27360" w:rsidRDefault="00BE1324" w:rsidP="00BE1324">
            <w:pPr>
              <w:spacing w:after="0" w:line="240" w:lineRule="auto"/>
              <w:jc w:val="center"/>
              <w:rPr>
                <w:rFonts w:ascii="Tahoma" w:hAnsi="Tahoma" w:cs="Tahoma"/>
                <w:sz w:val="16"/>
                <w:szCs w:val="16"/>
                <w:lang w:val="el-GR" w:eastAsia="el-GR"/>
              </w:rPr>
            </w:pPr>
            <w:r w:rsidRPr="00E27360">
              <w:rPr>
                <w:rFonts w:ascii="Tahoma" w:hAnsi="Tahoma" w:cs="Tahoma"/>
                <w:sz w:val="16"/>
                <w:szCs w:val="16"/>
                <w:lang w:val="el-GR" w:eastAsia="el-GR"/>
              </w:rPr>
              <w:t>(347,687)</w:t>
            </w:r>
          </w:p>
        </w:tc>
        <w:tc>
          <w:tcPr>
            <w:tcW w:w="1412" w:type="dxa"/>
            <w:tcBorders>
              <w:top w:val="nil"/>
              <w:left w:val="nil"/>
              <w:bottom w:val="nil"/>
              <w:right w:val="nil"/>
            </w:tcBorders>
            <w:shd w:val="clear" w:color="000000" w:fill="FFFFFF"/>
            <w:noWrap/>
            <w:vAlign w:val="bottom"/>
            <w:hideMark/>
          </w:tcPr>
          <w:p w:rsidR="00BE1324" w:rsidRPr="00E27360" w:rsidRDefault="00BE1324" w:rsidP="00BE1324">
            <w:pPr>
              <w:spacing w:after="0" w:line="240" w:lineRule="auto"/>
              <w:jc w:val="center"/>
              <w:rPr>
                <w:rFonts w:ascii="Tahoma" w:hAnsi="Tahoma" w:cs="Tahoma"/>
                <w:sz w:val="16"/>
                <w:szCs w:val="16"/>
                <w:lang w:val="el-GR" w:eastAsia="el-GR"/>
              </w:rPr>
            </w:pPr>
            <w:r w:rsidRPr="00E27360">
              <w:rPr>
                <w:rFonts w:ascii="Tahoma" w:hAnsi="Tahoma" w:cs="Tahoma"/>
                <w:sz w:val="16"/>
                <w:szCs w:val="16"/>
                <w:lang w:val="el-GR" w:eastAsia="el-GR"/>
              </w:rPr>
              <w:t>(304,363)</w:t>
            </w:r>
          </w:p>
        </w:tc>
        <w:tc>
          <w:tcPr>
            <w:tcW w:w="1418" w:type="dxa"/>
            <w:tcBorders>
              <w:top w:val="nil"/>
              <w:left w:val="nil"/>
              <w:bottom w:val="nil"/>
              <w:right w:val="single" w:sz="8" w:space="0" w:color="auto"/>
            </w:tcBorders>
            <w:shd w:val="clear" w:color="000000" w:fill="FFFFFF"/>
            <w:noWrap/>
            <w:vAlign w:val="bottom"/>
            <w:hideMark/>
          </w:tcPr>
          <w:p w:rsidR="00BE1324" w:rsidRPr="00E27360" w:rsidRDefault="00BE1324" w:rsidP="00BE1324">
            <w:pPr>
              <w:spacing w:after="0" w:line="240" w:lineRule="auto"/>
              <w:jc w:val="center"/>
              <w:rPr>
                <w:rFonts w:ascii="Tahoma" w:hAnsi="Tahoma" w:cs="Tahoma"/>
                <w:sz w:val="16"/>
                <w:szCs w:val="16"/>
                <w:lang w:val="el-GR" w:eastAsia="el-GR"/>
              </w:rPr>
            </w:pPr>
            <w:r w:rsidRPr="00E27360">
              <w:rPr>
                <w:rFonts w:ascii="Tahoma" w:hAnsi="Tahoma" w:cs="Tahoma"/>
                <w:sz w:val="16"/>
                <w:szCs w:val="16"/>
                <w:lang w:val="el-GR" w:eastAsia="el-GR"/>
              </w:rPr>
              <w:t>(346,948)</w:t>
            </w:r>
          </w:p>
        </w:tc>
      </w:tr>
      <w:tr w:rsidR="00B1278B" w:rsidRPr="00BE1324" w:rsidTr="00A833A9">
        <w:trPr>
          <w:trHeight w:val="300"/>
        </w:trPr>
        <w:tc>
          <w:tcPr>
            <w:tcW w:w="1715"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16"/>
                <w:szCs w:val="16"/>
                <w:lang w:val="el-GR" w:eastAsia="el-GR"/>
              </w:rPr>
            </w:pPr>
            <w:r w:rsidRPr="00BE1324">
              <w:rPr>
                <w:rFonts w:ascii="Tahoma" w:hAnsi="Tahoma" w:cs="Tahoma"/>
                <w:sz w:val="16"/>
                <w:szCs w:val="16"/>
                <w:lang w:val="el-GR" w:eastAsia="el-GR"/>
              </w:rPr>
              <w:t>Observations</w:t>
            </w:r>
          </w:p>
        </w:tc>
        <w:tc>
          <w:tcPr>
            <w:tcW w:w="1423" w:type="dxa"/>
            <w:tcBorders>
              <w:top w:val="dashed" w:sz="4" w:space="0" w:color="auto"/>
              <w:left w:val="nil"/>
              <w:bottom w:val="dashed" w:sz="4" w:space="0" w:color="auto"/>
              <w:right w:val="nil"/>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61</w:t>
            </w:r>
          </w:p>
        </w:tc>
        <w:tc>
          <w:tcPr>
            <w:tcW w:w="1418" w:type="dxa"/>
            <w:tcBorders>
              <w:top w:val="dashed" w:sz="4" w:space="0" w:color="auto"/>
              <w:left w:val="nil"/>
              <w:bottom w:val="dashed" w:sz="4" w:space="0" w:color="auto"/>
              <w:right w:val="nil"/>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eastAsia="el-GR"/>
              </w:rPr>
              <w:t>460</w:t>
            </w:r>
          </w:p>
        </w:tc>
        <w:tc>
          <w:tcPr>
            <w:tcW w:w="1417" w:type="dxa"/>
            <w:tcBorders>
              <w:top w:val="dashed" w:sz="4" w:space="0" w:color="auto"/>
              <w:left w:val="nil"/>
              <w:bottom w:val="dashed" w:sz="4" w:space="0" w:color="auto"/>
              <w:right w:val="nil"/>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61</w:t>
            </w:r>
          </w:p>
        </w:tc>
        <w:tc>
          <w:tcPr>
            <w:tcW w:w="1412" w:type="dxa"/>
            <w:tcBorders>
              <w:top w:val="dashed" w:sz="4" w:space="0" w:color="auto"/>
              <w:left w:val="nil"/>
              <w:bottom w:val="dashed" w:sz="4" w:space="0" w:color="auto"/>
              <w:right w:val="nil"/>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eastAsia="el-GR"/>
              </w:rPr>
              <w:t>460</w:t>
            </w:r>
          </w:p>
        </w:tc>
        <w:tc>
          <w:tcPr>
            <w:tcW w:w="1418" w:type="dxa"/>
            <w:tcBorders>
              <w:top w:val="dashed" w:sz="4" w:space="0" w:color="auto"/>
              <w:left w:val="nil"/>
              <w:bottom w:val="dashed" w:sz="4" w:space="0" w:color="auto"/>
              <w:right w:val="single" w:sz="8" w:space="0" w:color="auto"/>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eastAsia="el-GR"/>
              </w:rPr>
              <w:t>461</w:t>
            </w:r>
          </w:p>
        </w:tc>
      </w:tr>
      <w:tr w:rsidR="00B1278B" w:rsidRPr="00BE1324" w:rsidTr="00A833A9">
        <w:trPr>
          <w:trHeight w:val="315"/>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20"/>
                <w:szCs w:val="20"/>
                <w:lang w:val="el-GR" w:eastAsia="el-GR"/>
              </w:rPr>
            </w:pPr>
            <w:r w:rsidRPr="00BE1324">
              <w:rPr>
                <w:rFonts w:ascii="Tahoma" w:hAnsi="Tahoma" w:cs="Tahoma"/>
                <w:sz w:val="20"/>
                <w:szCs w:val="20"/>
                <w:lang w:val="el-GR" w:eastAsia="el-GR"/>
              </w:rPr>
              <w:t>Correlation</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0.1016</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0.7123</w:t>
            </w:r>
          </w:p>
        </w:tc>
      </w:tr>
      <w:tr w:rsidR="00B1278B" w:rsidRPr="00BE1324" w:rsidTr="00A833A9">
        <w:trPr>
          <w:trHeight w:val="315"/>
        </w:trPr>
        <w:tc>
          <w:tcPr>
            <w:tcW w:w="1715"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R-squared adjusted</w:t>
            </w:r>
          </w:p>
        </w:tc>
        <w:tc>
          <w:tcPr>
            <w:tcW w:w="1423" w:type="dxa"/>
            <w:tcBorders>
              <w:top w:val="single" w:sz="8" w:space="0" w:color="auto"/>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0.581</w:t>
            </w:r>
          </w:p>
        </w:tc>
        <w:tc>
          <w:tcPr>
            <w:tcW w:w="1418" w:type="dxa"/>
            <w:tcBorders>
              <w:top w:val="single" w:sz="8" w:space="0" w:color="auto"/>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0.4549</w:t>
            </w:r>
          </w:p>
        </w:tc>
        <w:tc>
          <w:tcPr>
            <w:tcW w:w="1417" w:type="dxa"/>
            <w:tcBorders>
              <w:top w:val="single" w:sz="8" w:space="0" w:color="auto"/>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0.449</w:t>
            </w:r>
          </w:p>
        </w:tc>
        <w:tc>
          <w:tcPr>
            <w:tcW w:w="1412" w:type="dxa"/>
            <w:tcBorders>
              <w:top w:val="single" w:sz="8" w:space="0" w:color="auto"/>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0.579</w:t>
            </w:r>
          </w:p>
        </w:tc>
        <w:tc>
          <w:tcPr>
            <w:tcW w:w="1418" w:type="dxa"/>
            <w:tcBorders>
              <w:top w:val="single" w:sz="8" w:space="0" w:color="auto"/>
              <w:left w:val="nil"/>
              <w:bottom w:val="single" w:sz="8" w:space="0" w:color="auto"/>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0.4545</w:t>
            </w:r>
          </w:p>
        </w:tc>
      </w:tr>
      <w:tr w:rsidR="00BE1324" w:rsidRPr="00BE1324"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BE1324" w:rsidRPr="00BE1324" w:rsidRDefault="00BE1324" w:rsidP="00BE1324">
            <w:pPr>
              <w:spacing w:after="0" w:line="240" w:lineRule="auto"/>
              <w:jc w:val="center"/>
              <w:rPr>
                <w:rFonts w:ascii="Tahoma" w:hAnsi="Tahoma" w:cs="Tahoma"/>
                <w:i/>
                <w:iCs/>
                <w:sz w:val="20"/>
                <w:szCs w:val="20"/>
                <w:lang w:val="el-GR" w:eastAsia="el-GR"/>
              </w:rPr>
            </w:pPr>
            <w:r w:rsidRPr="00BE1324">
              <w:rPr>
                <w:rFonts w:ascii="Tahoma" w:hAnsi="Tahoma" w:cs="Tahoma"/>
                <w:i/>
                <w:iCs/>
                <w:sz w:val="20"/>
                <w:szCs w:val="20"/>
                <w:lang w:val="el-GR" w:eastAsia="el-GR"/>
              </w:rPr>
              <w:lastRenderedPageBreak/>
              <w:t>Standard errors in parentheses</w:t>
            </w:r>
          </w:p>
        </w:tc>
      </w:tr>
      <w:tr w:rsidR="00BE1324" w:rsidRPr="00BE1324"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20"/>
                <w:szCs w:val="20"/>
                <w:lang w:val="el-GR" w:eastAsia="el-GR"/>
              </w:rPr>
            </w:pPr>
            <w:r w:rsidRPr="00BE1324">
              <w:rPr>
                <w:rFonts w:ascii="Tahoma" w:hAnsi="Tahoma" w:cs="Tahoma"/>
                <w:sz w:val="20"/>
                <w:szCs w:val="20"/>
                <w:lang w:val="el-GR" w:eastAsia="el-GR"/>
              </w:rPr>
              <w:t>*** p&lt;0.01, ** p&lt;0.05, * p&lt;0.1</w:t>
            </w:r>
          </w:p>
        </w:tc>
      </w:tr>
      <w:tr w:rsidR="00BE1324" w:rsidRPr="00BE1324" w:rsidTr="00A833A9">
        <w:trPr>
          <w:trHeight w:val="300"/>
        </w:trPr>
        <w:tc>
          <w:tcPr>
            <w:tcW w:w="1715" w:type="dxa"/>
            <w:tcBorders>
              <w:top w:val="nil"/>
              <w:left w:val="nil"/>
              <w:bottom w:val="nil"/>
              <w:right w:val="nil"/>
            </w:tcBorders>
            <w:shd w:val="clear" w:color="auto" w:fill="auto"/>
            <w:noWrap/>
            <w:vAlign w:val="bottom"/>
            <w:hideMark/>
          </w:tcPr>
          <w:p w:rsidR="00BE1324" w:rsidRDefault="00BE1324" w:rsidP="00BE1324">
            <w:pPr>
              <w:spacing w:after="0" w:line="240" w:lineRule="auto"/>
              <w:rPr>
                <w:rFonts w:cs="Calibri"/>
                <w:color w:val="000000"/>
                <w:lang w:eastAsia="el-GR"/>
              </w:rPr>
            </w:pPr>
          </w:p>
          <w:p w:rsidR="00101B97" w:rsidRPr="00101B97" w:rsidRDefault="00101B97" w:rsidP="00BE1324">
            <w:pPr>
              <w:spacing w:after="0" w:line="240" w:lineRule="auto"/>
              <w:rPr>
                <w:rFonts w:cs="Calibri"/>
                <w:color w:val="000000"/>
                <w:lang w:eastAsia="el-GR"/>
              </w:rPr>
            </w:pPr>
          </w:p>
        </w:tc>
        <w:tc>
          <w:tcPr>
            <w:tcW w:w="1423" w:type="dxa"/>
            <w:tcBorders>
              <w:top w:val="nil"/>
              <w:left w:val="nil"/>
              <w:bottom w:val="nil"/>
              <w:right w:val="nil"/>
            </w:tcBorders>
            <w:shd w:val="clear" w:color="auto" w:fill="auto"/>
            <w:noWrap/>
            <w:vAlign w:val="bottom"/>
            <w:hideMark/>
          </w:tcPr>
          <w:p w:rsidR="00BE1324" w:rsidRPr="00BE1324" w:rsidRDefault="00BE1324" w:rsidP="00BE1324">
            <w:pPr>
              <w:spacing w:after="0" w:line="240" w:lineRule="auto"/>
              <w:rPr>
                <w:rFonts w:cs="Calibri"/>
                <w:color w:val="000000"/>
                <w:lang w:val="el-GR" w:eastAsia="el-GR"/>
              </w:rPr>
            </w:pPr>
          </w:p>
        </w:tc>
        <w:tc>
          <w:tcPr>
            <w:tcW w:w="1418" w:type="dxa"/>
            <w:tcBorders>
              <w:top w:val="nil"/>
              <w:left w:val="nil"/>
              <w:bottom w:val="nil"/>
              <w:right w:val="nil"/>
            </w:tcBorders>
            <w:shd w:val="clear" w:color="auto" w:fill="auto"/>
            <w:noWrap/>
            <w:vAlign w:val="bottom"/>
            <w:hideMark/>
          </w:tcPr>
          <w:p w:rsidR="00BE1324" w:rsidRPr="00BE1324" w:rsidRDefault="00BE1324" w:rsidP="00BE1324">
            <w:pPr>
              <w:spacing w:after="0" w:line="240" w:lineRule="auto"/>
              <w:rPr>
                <w:rFonts w:cs="Calibri"/>
                <w:color w:val="000000"/>
                <w:lang w:val="el-GR" w:eastAsia="el-GR"/>
              </w:rPr>
            </w:pPr>
          </w:p>
        </w:tc>
        <w:tc>
          <w:tcPr>
            <w:tcW w:w="1417" w:type="dxa"/>
            <w:tcBorders>
              <w:top w:val="nil"/>
              <w:left w:val="nil"/>
              <w:bottom w:val="nil"/>
              <w:right w:val="nil"/>
            </w:tcBorders>
            <w:shd w:val="clear" w:color="auto" w:fill="auto"/>
            <w:noWrap/>
            <w:vAlign w:val="bottom"/>
            <w:hideMark/>
          </w:tcPr>
          <w:p w:rsidR="00BE1324" w:rsidRPr="00BE1324" w:rsidRDefault="00BE1324" w:rsidP="00BE1324">
            <w:pPr>
              <w:spacing w:after="0" w:line="240" w:lineRule="auto"/>
              <w:rPr>
                <w:rFonts w:cs="Calibri"/>
                <w:color w:val="000000"/>
                <w:lang w:val="el-GR" w:eastAsia="el-GR"/>
              </w:rPr>
            </w:pPr>
          </w:p>
        </w:tc>
        <w:tc>
          <w:tcPr>
            <w:tcW w:w="1412" w:type="dxa"/>
            <w:tcBorders>
              <w:top w:val="nil"/>
              <w:left w:val="nil"/>
              <w:bottom w:val="nil"/>
              <w:right w:val="nil"/>
            </w:tcBorders>
            <w:shd w:val="clear" w:color="auto" w:fill="auto"/>
            <w:noWrap/>
            <w:vAlign w:val="bottom"/>
            <w:hideMark/>
          </w:tcPr>
          <w:p w:rsidR="00BE1324" w:rsidRPr="00BE1324" w:rsidRDefault="00BE1324" w:rsidP="00BE1324">
            <w:pPr>
              <w:spacing w:after="0" w:line="240" w:lineRule="auto"/>
              <w:rPr>
                <w:rFonts w:cs="Calibri"/>
                <w:color w:val="000000"/>
                <w:lang w:val="el-GR" w:eastAsia="el-GR"/>
              </w:rPr>
            </w:pPr>
          </w:p>
        </w:tc>
        <w:tc>
          <w:tcPr>
            <w:tcW w:w="1418" w:type="dxa"/>
            <w:tcBorders>
              <w:top w:val="nil"/>
              <w:left w:val="nil"/>
              <w:bottom w:val="nil"/>
              <w:right w:val="nil"/>
            </w:tcBorders>
            <w:shd w:val="clear" w:color="auto" w:fill="auto"/>
            <w:noWrap/>
            <w:vAlign w:val="bottom"/>
            <w:hideMark/>
          </w:tcPr>
          <w:p w:rsidR="00BE1324" w:rsidRPr="00BE1324" w:rsidRDefault="00BE1324" w:rsidP="00BE1324">
            <w:pPr>
              <w:spacing w:after="0" w:line="240" w:lineRule="auto"/>
              <w:rPr>
                <w:rFonts w:cs="Calibri"/>
                <w:color w:val="000000"/>
                <w:lang w:val="el-GR" w:eastAsia="el-GR"/>
              </w:rPr>
            </w:pPr>
          </w:p>
        </w:tc>
      </w:tr>
      <w:tr w:rsidR="00BE1324" w:rsidRPr="00BE1324"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BE1324" w:rsidRPr="00BE1324" w:rsidRDefault="00BE1324" w:rsidP="00B1278B">
            <w:pPr>
              <w:spacing w:after="0" w:line="240" w:lineRule="auto"/>
              <w:jc w:val="center"/>
              <w:rPr>
                <w:rFonts w:ascii="Tahoma" w:hAnsi="Tahoma" w:cs="Tahoma"/>
                <w:color w:val="000000"/>
                <w:sz w:val="20"/>
                <w:szCs w:val="20"/>
                <w:lang w:val="el-GR" w:eastAsia="el-GR"/>
              </w:rPr>
            </w:pPr>
            <w:r w:rsidRPr="00BE1324">
              <w:rPr>
                <w:rFonts w:ascii="Tahoma" w:hAnsi="Tahoma" w:cs="Tahoma"/>
                <w:b/>
                <w:bCs/>
                <w:i/>
                <w:iCs/>
                <w:color w:val="000000"/>
                <w:sz w:val="20"/>
                <w:szCs w:val="20"/>
                <w:lang w:val="el-GR" w:eastAsia="el-GR"/>
              </w:rPr>
              <w:t xml:space="preserve">TABLE </w:t>
            </w:r>
            <w:r w:rsidR="00B1278B">
              <w:rPr>
                <w:rFonts w:ascii="Tahoma" w:hAnsi="Tahoma" w:cs="Tahoma"/>
                <w:b/>
                <w:bCs/>
                <w:i/>
                <w:iCs/>
                <w:color w:val="000000"/>
                <w:sz w:val="20"/>
                <w:szCs w:val="20"/>
                <w:lang w:eastAsia="el-GR"/>
              </w:rPr>
              <w:t>3</w:t>
            </w:r>
            <w:r w:rsidR="004611A3">
              <w:rPr>
                <w:rFonts w:ascii="Tahoma" w:hAnsi="Tahoma" w:cs="Tahoma"/>
                <w:b/>
                <w:bCs/>
                <w:i/>
                <w:iCs/>
                <w:color w:val="000000"/>
                <w:sz w:val="20"/>
                <w:szCs w:val="20"/>
                <w:lang w:eastAsia="el-GR"/>
              </w:rPr>
              <w:t>1</w:t>
            </w:r>
            <w:r w:rsidRPr="00BE1324">
              <w:rPr>
                <w:rFonts w:ascii="Tahoma" w:hAnsi="Tahoma" w:cs="Tahoma"/>
                <w:color w:val="000000"/>
                <w:sz w:val="20"/>
                <w:szCs w:val="20"/>
                <w:lang w:val="el-GR" w:eastAsia="el-GR"/>
              </w:rPr>
              <w:t>: 1992 - 2001 Large Firms Revenue</w:t>
            </w:r>
          </w:p>
        </w:tc>
      </w:tr>
      <w:tr w:rsidR="00BE1324" w:rsidRPr="00BE1324" w:rsidTr="00A833A9">
        <w:trPr>
          <w:trHeight w:val="315"/>
        </w:trPr>
        <w:tc>
          <w:tcPr>
            <w:tcW w:w="1715" w:type="dxa"/>
            <w:tcBorders>
              <w:top w:val="nil"/>
              <w:left w:val="single" w:sz="8" w:space="0" w:color="auto"/>
              <w:bottom w:val="single" w:sz="8" w:space="0" w:color="auto"/>
              <w:right w:val="single" w:sz="4" w:space="0" w:color="auto"/>
            </w:tcBorders>
            <w:shd w:val="clear" w:color="000000" w:fill="EEECE1"/>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VARIABLES</w:t>
            </w:r>
          </w:p>
        </w:tc>
        <w:tc>
          <w:tcPr>
            <w:tcW w:w="7088"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BE1324" w:rsidRPr="00BE1324" w:rsidRDefault="00BE1324" w:rsidP="00BE1324">
            <w:pPr>
              <w:spacing w:after="0" w:line="240" w:lineRule="auto"/>
              <w:jc w:val="center"/>
              <w:rPr>
                <w:rFonts w:ascii="Tahoma" w:hAnsi="Tahoma" w:cs="Tahoma"/>
                <w:b/>
                <w:bCs/>
                <w:i/>
                <w:iCs/>
                <w:sz w:val="20"/>
                <w:szCs w:val="20"/>
                <w:lang w:eastAsia="el-GR"/>
              </w:rPr>
            </w:pPr>
            <w:r w:rsidRPr="00BE1324">
              <w:rPr>
                <w:rFonts w:ascii="Tahoma" w:hAnsi="Tahoma" w:cs="Tahoma"/>
                <w:b/>
                <w:bCs/>
                <w:i/>
                <w:iCs/>
                <w:sz w:val="20"/>
                <w:szCs w:val="20"/>
                <w:lang w:eastAsia="el-GR"/>
              </w:rPr>
              <w:t>CEO Compensation per respective measure</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Net Income</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1.114***</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1.093***</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rPr>
                <w:rFonts w:cs="Calibri"/>
                <w:color w:val="000000"/>
                <w:lang w:val="el-GR" w:eastAsia="el-GR"/>
              </w:rPr>
            </w:pPr>
            <w:r w:rsidRPr="00BE1324">
              <w:rPr>
                <w:rFonts w:cs="Calibri"/>
                <w:color w:val="000000"/>
                <w:lang w:val="el-GR" w:eastAsia="el-GR"/>
              </w:rPr>
              <w:t> </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114EE">
              <w:rPr>
                <w:rFonts w:ascii="Tahoma" w:hAnsi="Tahoma" w:cs="Tahoma"/>
                <w:sz w:val="16"/>
                <w:szCs w:val="16"/>
                <w:lang w:val="el-GR" w:eastAsia="el-GR"/>
              </w:rPr>
              <w:t>(0.208)</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114EE">
              <w:rPr>
                <w:rFonts w:ascii="Tahoma" w:hAnsi="Tahoma" w:cs="Tahoma"/>
                <w:sz w:val="16"/>
                <w:szCs w:val="16"/>
                <w:lang w:val="el-GR" w:eastAsia="el-GR"/>
              </w:rPr>
              <w:t>(0.210)</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Stock Price</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15.36*</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11.56</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5.821</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rPr>
                <w:rFonts w:cs="Calibri"/>
                <w:color w:val="000000"/>
                <w:lang w:val="el-GR" w:eastAsia="el-GR"/>
              </w:rPr>
            </w:pPr>
            <w:r w:rsidRPr="00BE1324">
              <w:rPr>
                <w:rFonts w:cs="Calibri"/>
                <w:color w:val="000000"/>
                <w:lang w:val="el-GR" w:eastAsia="el-GR"/>
              </w:rPr>
              <w:t> </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114EE">
              <w:rPr>
                <w:rFonts w:ascii="Tahoma" w:hAnsi="Tahoma" w:cs="Tahoma"/>
                <w:sz w:val="16"/>
                <w:szCs w:val="16"/>
                <w:lang w:val="el-GR" w:eastAsia="el-GR"/>
              </w:rPr>
              <w:t>(13.06)</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114EE">
              <w:rPr>
                <w:rFonts w:ascii="Tahoma" w:hAnsi="Tahoma" w:cs="Tahoma"/>
                <w:sz w:val="16"/>
                <w:szCs w:val="16"/>
                <w:lang w:val="el-GR" w:eastAsia="el-GR"/>
              </w:rPr>
              <w:t>(12.61)</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114EE">
              <w:rPr>
                <w:rFonts w:ascii="Tahoma" w:hAnsi="Tahoma" w:cs="Tahoma"/>
                <w:sz w:val="16"/>
                <w:szCs w:val="16"/>
                <w:lang w:val="el-GR" w:eastAsia="el-GR"/>
              </w:rPr>
              <w:t>(13.86)</w:t>
            </w:r>
          </w:p>
        </w:tc>
      </w:tr>
      <w:tr w:rsidR="00BE1324" w:rsidRPr="00BE1324" w:rsidTr="00A833A9">
        <w:trPr>
          <w:trHeight w:val="300"/>
        </w:trPr>
        <w:tc>
          <w:tcPr>
            <w:tcW w:w="1715" w:type="dxa"/>
            <w:vMerge w:val="restart"/>
            <w:tcBorders>
              <w:top w:val="nil"/>
              <w:left w:val="single" w:sz="8" w:space="0" w:color="auto"/>
              <w:bottom w:val="single" w:sz="8" w:space="0" w:color="000000"/>
              <w:right w:val="single" w:sz="4" w:space="0" w:color="auto"/>
            </w:tcBorders>
            <w:shd w:val="clear" w:color="000000" w:fill="FFFFFF"/>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Earnings  per Share</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236.1**</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215.5**</w:t>
            </w:r>
          </w:p>
        </w:tc>
      </w:tr>
      <w:tr w:rsidR="00B1278B" w:rsidRPr="00BE1324" w:rsidTr="00A833A9">
        <w:trPr>
          <w:trHeight w:val="315"/>
        </w:trPr>
        <w:tc>
          <w:tcPr>
            <w:tcW w:w="1715" w:type="dxa"/>
            <w:vMerge/>
            <w:tcBorders>
              <w:top w:val="nil"/>
              <w:left w:val="single" w:sz="8" w:space="0" w:color="auto"/>
              <w:bottom w:val="single" w:sz="4" w:space="0" w:color="auto"/>
              <w:right w:val="single" w:sz="4" w:space="0" w:color="auto"/>
            </w:tcBorders>
            <w:vAlign w:val="center"/>
            <w:hideMark/>
          </w:tcPr>
          <w:p w:rsidR="00BE1324" w:rsidRPr="00BE1324" w:rsidRDefault="00BE1324" w:rsidP="00BE1324">
            <w:pPr>
              <w:spacing w:after="0" w:line="240" w:lineRule="auto"/>
              <w:rPr>
                <w:rFonts w:ascii="Tahoma" w:hAnsi="Tahoma" w:cs="Tahoma"/>
                <w:b/>
                <w:bCs/>
                <w:sz w:val="20"/>
                <w:szCs w:val="20"/>
                <w:lang w:val="el-GR" w:eastAsia="el-GR"/>
              </w:rPr>
            </w:pPr>
          </w:p>
        </w:tc>
        <w:tc>
          <w:tcPr>
            <w:tcW w:w="1423" w:type="dxa"/>
            <w:tcBorders>
              <w:top w:val="nil"/>
              <w:left w:val="nil"/>
              <w:bottom w:val="single" w:sz="4"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single" w:sz="4"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single" w:sz="4"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114EE">
              <w:rPr>
                <w:rFonts w:ascii="Tahoma" w:hAnsi="Tahoma" w:cs="Tahoma"/>
                <w:sz w:val="16"/>
                <w:szCs w:val="16"/>
                <w:lang w:val="el-GR" w:eastAsia="el-GR"/>
              </w:rPr>
              <w:t>(101.1)</w:t>
            </w:r>
          </w:p>
        </w:tc>
        <w:tc>
          <w:tcPr>
            <w:tcW w:w="1412" w:type="dxa"/>
            <w:tcBorders>
              <w:top w:val="nil"/>
              <w:left w:val="nil"/>
              <w:bottom w:val="single" w:sz="4"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single" w:sz="4" w:space="0" w:color="auto"/>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114EE">
              <w:rPr>
                <w:rFonts w:ascii="Tahoma" w:hAnsi="Tahoma" w:cs="Tahoma"/>
                <w:sz w:val="16"/>
                <w:szCs w:val="16"/>
                <w:lang w:val="el-GR" w:eastAsia="el-GR"/>
              </w:rPr>
              <w:t>(108.4)</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16"/>
                <w:szCs w:val="16"/>
                <w:lang w:val="el-GR" w:eastAsia="el-GR"/>
              </w:rPr>
            </w:pPr>
            <w:r w:rsidRPr="00BE1324">
              <w:rPr>
                <w:rFonts w:ascii="Tahoma" w:hAnsi="Tahoma" w:cs="Tahoma"/>
                <w:sz w:val="16"/>
                <w:szCs w:val="16"/>
                <w:lang w:val="el-GR" w:eastAsia="el-GR"/>
              </w:rPr>
              <w:t>Constant</w:t>
            </w:r>
          </w:p>
        </w:tc>
        <w:tc>
          <w:tcPr>
            <w:tcW w:w="1423" w:type="dxa"/>
            <w:tcBorders>
              <w:top w:val="nil"/>
              <w:left w:val="nil"/>
              <w:bottom w:val="nil"/>
              <w:right w:val="nil"/>
            </w:tcBorders>
            <w:shd w:val="clear" w:color="000000" w:fill="FFFFFF"/>
            <w:noWrap/>
            <w:vAlign w:val="bottom"/>
            <w:hideMark/>
          </w:tcPr>
          <w:p w:rsidR="00BE1324" w:rsidRPr="00B114EE" w:rsidRDefault="00BE1324" w:rsidP="00BE1324">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-741,974***</w:t>
            </w:r>
          </w:p>
        </w:tc>
        <w:tc>
          <w:tcPr>
            <w:tcW w:w="1418" w:type="dxa"/>
            <w:tcBorders>
              <w:top w:val="nil"/>
              <w:left w:val="nil"/>
              <w:bottom w:val="nil"/>
              <w:right w:val="nil"/>
            </w:tcBorders>
            <w:shd w:val="clear" w:color="000000" w:fill="FFFFFF"/>
            <w:noWrap/>
            <w:vAlign w:val="bottom"/>
            <w:hideMark/>
          </w:tcPr>
          <w:p w:rsidR="00BE1324" w:rsidRPr="00B114EE" w:rsidRDefault="00BE1324" w:rsidP="00BE1324">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-953,835***</w:t>
            </w:r>
          </w:p>
        </w:tc>
        <w:tc>
          <w:tcPr>
            <w:tcW w:w="1417" w:type="dxa"/>
            <w:tcBorders>
              <w:top w:val="nil"/>
              <w:left w:val="nil"/>
              <w:bottom w:val="nil"/>
              <w:right w:val="nil"/>
            </w:tcBorders>
            <w:shd w:val="clear" w:color="000000" w:fill="FFFFFF"/>
            <w:noWrap/>
            <w:vAlign w:val="bottom"/>
            <w:hideMark/>
          </w:tcPr>
          <w:p w:rsidR="00BE1324" w:rsidRPr="00B114EE" w:rsidRDefault="00BE1324" w:rsidP="00BE1324">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-861,945***</w:t>
            </w:r>
          </w:p>
        </w:tc>
        <w:tc>
          <w:tcPr>
            <w:tcW w:w="1412" w:type="dxa"/>
            <w:tcBorders>
              <w:top w:val="nil"/>
              <w:left w:val="nil"/>
              <w:bottom w:val="nil"/>
              <w:right w:val="nil"/>
            </w:tcBorders>
            <w:shd w:val="clear" w:color="000000" w:fill="FFFFFF"/>
            <w:noWrap/>
            <w:vAlign w:val="bottom"/>
            <w:hideMark/>
          </w:tcPr>
          <w:p w:rsidR="00BE1324" w:rsidRPr="00B114EE" w:rsidRDefault="00BE1324" w:rsidP="00BE1324">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-753,302***</w:t>
            </w:r>
          </w:p>
        </w:tc>
        <w:tc>
          <w:tcPr>
            <w:tcW w:w="1418" w:type="dxa"/>
            <w:tcBorders>
              <w:top w:val="nil"/>
              <w:left w:val="nil"/>
              <w:bottom w:val="nil"/>
              <w:right w:val="single" w:sz="8" w:space="0" w:color="auto"/>
            </w:tcBorders>
            <w:shd w:val="clear" w:color="000000" w:fill="FFFFFF"/>
            <w:noWrap/>
            <w:vAlign w:val="bottom"/>
            <w:hideMark/>
          </w:tcPr>
          <w:p w:rsidR="00BE1324" w:rsidRPr="00B114EE" w:rsidRDefault="00BE1324" w:rsidP="00BE1324">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-885,844***</w:t>
            </w:r>
          </w:p>
        </w:tc>
      </w:tr>
      <w:tr w:rsidR="00B1278B" w:rsidRPr="00BE1324" w:rsidTr="00A833A9">
        <w:trPr>
          <w:trHeight w:val="300"/>
        </w:trPr>
        <w:tc>
          <w:tcPr>
            <w:tcW w:w="1715" w:type="dxa"/>
            <w:tcBorders>
              <w:top w:val="nil"/>
              <w:left w:val="single" w:sz="8" w:space="0" w:color="auto"/>
              <w:bottom w:val="nil"/>
              <w:right w:val="single" w:sz="4" w:space="0" w:color="auto"/>
            </w:tcBorders>
            <w:shd w:val="clear" w:color="000000" w:fill="FFFFFF"/>
            <w:noWrap/>
            <w:vAlign w:val="bottom"/>
            <w:hideMark/>
          </w:tcPr>
          <w:p w:rsidR="00BE1324" w:rsidRPr="00BE1324" w:rsidRDefault="00BE1324" w:rsidP="00BE1324">
            <w:pPr>
              <w:spacing w:after="0" w:line="240" w:lineRule="auto"/>
              <w:rPr>
                <w:rFonts w:cs="Calibri"/>
                <w:color w:val="000000"/>
                <w:lang w:val="el-GR" w:eastAsia="el-GR"/>
              </w:rPr>
            </w:pPr>
            <w:r w:rsidRPr="00BE1324">
              <w:rPr>
                <w:rFonts w:cs="Calibri"/>
                <w:color w:val="000000"/>
                <w:lang w:val="el-GR" w:eastAsia="el-GR"/>
              </w:rPr>
              <w:t> </w:t>
            </w:r>
          </w:p>
        </w:tc>
        <w:tc>
          <w:tcPr>
            <w:tcW w:w="1423" w:type="dxa"/>
            <w:tcBorders>
              <w:top w:val="nil"/>
              <w:left w:val="nil"/>
              <w:bottom w:val="nil"/>
              <w:right w:val="nil"/>
            </w:tcBorders>
            <w:shd w:val="clear" w:color="000000" w:fill="FFFFFF"/>
            <w:noWrap/>
            <w:vAlign w:val="bottom"/>
            <w:hideMark/>
          </w:tcPr>
          <w:p w:rsidR="00BE1324" w:rsidRPr="00B114EE" w:rsidRDefault="00BE1324" w:rsidP="00BE1324">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(225,283)</w:t>
            </w:r>
          </w:p>
        </w:tc>
        <w:tc>
          <w:tcPr>
            <w:tcW w:w="1418" w:type="dxa"/>
            <w:tcBorders>
              <w:top w:val="nil"/>
              <w:left w:val="nil"/>
              <w:bottom w:val="nil"/>
              <w:right w:val="nil"/>
            </w:tcBorders>
            <w:shd w:val="clear" w:color="000000" w:fill="FFFFFF"/>
            <w:noWrap/>
            <w:vAlign w:val="bottom"/>
            <w:hideMark/>
          </w:tcPr>
          <w:p w:rsidR="00BE1324" w:rsidRPr="00B114EE" w:rsidRDefault="00BE1324" w:rsidP="00BE1324">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(244,395)</w:t>
            </w:r>
          </w:p>
        </w:tc>
        <w:tc>
          <w:tcPr>
            <w:tcW w:w="1417" w:type="dxa"/>
            <w:tcBorders>
              <w:top w:val="nil"/>
              <w:left w:val="nil"/>
              <w:bottom w:val="nil"/>
              <w:right w:val="nil"/>
            </w:tcBorders>
            <w:shd w:val="clear" w:color="000000" w:fill="FFFFFF"/>
            <w:noWrap/>
            <w:vAlign w:val="bottom"/>
            <w:hideMark/>
          </w:tcPr>
          <w:p w:rsidR="00BE1324" w:rsidRPr="00B114EE" w:rsidRDefault="00BE1324" w:rsidP="00BE1324">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(231,905)</w:t>
            </w:r>
          </w:p>
        </w:tc>
        <w:tc>
          <w:tcPr>
            <w:tcW w:w="1412" w:type="dxa"/>
            <w:tcBorders>
              <w:top w:val="nil"/>
              <w:left w:val="nil"/>
              <w:bottom w:val="nil"/>
              <w:right w:val="nil"/>
            </w:tcBorders>
            <w:shd w:val="clear" w:color="000000" w:fill="FFFFFF"/>
            <w:noWrap/>
            <w:vAlign w:val="bottom"/>
            <w:hideMark/>
          </w:tcPr>
          <w:p w:rsidR="00BE1324" w:rsidRPr="00B114EE" w:rsidRDefault="00BE1324" w:rsidP="00BE1324">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(238,658)</w:t>
            </w:r>
          </w:p>
        </w:tc>
        <w:tc>
          <w:tcPr>
            <w:tcW w:w="1418" w:type="dxa"/>
            <w:tcBorders>
              <w:top w:val="nil"/>
              <w:left w:val="nil"/>
              <w:bottom w:val="nil"/>
              <w:right w:val="single" w:sz="8" w:space="0" w:color="auto"/>
            </w:tcBorders>
            <w:shd w:val="clear" w:color="000000" w:fill="FFFFFF"/>
            <w:noWrap/>
            <w:vAlign w:val="bottom"/>
            <w:hideMark/>
          </w:tcPr>
          <w:p w:rsidR="00BE1324" w:rsidRPr="00B114EE" w:rsidRDefault="00BE1324" w:rsidP="00BE1324">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(245,736)</w:t>
            </w:r>
          </w:p>
        </w:tc>
      </w:tr>
      <w:tr w:rsidR="00B1278B" w:rsidRPr="00BE1324" w:rsidTr="00A833A9">
        <w:trPr>
          <w:trHeight w:val="300"/>
        </w:trPr>
        <w:tc>
          <w:tcPr>
            <w:tcW w:w="1715"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16"/>
                <w:szCs w:val="16"/>
                <w:lang w:val="el-GR" w:eastAsia="el-GR"/>
              </w:rPr>
            </w:pPr>
            <w:r w:rsidRPr="00BE1324">
              <w:rPr>
                <w:rFonts w:ascii="Tahoma" w:hAnsi="Tahoma" w:cs="Tahoma"/>
                <w:sz w:val="16"/>
                <w:szCs w:val="16"/>
                <w:lang w:val="el-GR" w:eastAsia="el-GR"/>
              </w:rPr>
              <w:t>Observations</w:t>
            </w:r>
          </w:p>
        </w:tc>
        <w:tc>
          <w:tcPr>
            <w:tcW w:w="1423" w:type="dxa"/>
            <w:tcBorders>
              <w:top w:val="dashed" w:sz="4" w:space="0" w:color="auto"/>
              <w:left w:val="nil"/>
              <w:bottom w:val="dashed" w:sz="4" w:space="0" w:color="auto"/>
              <w:right w:val="nil"/>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11</w:t>
            </w:r>
          </w:p>
        </w:tc>
        <w:tc>
          <w:tcPr>
            <w:tcW w:w="1418" w:type="dxa"/>
            <w:tcBorders>
              <w:top w:val="dashed" w:sz="4" w:space="0" w:color="auto"/>
              <w:left w:val="nil"/>
              <w:bottom w:val="dashed" w:sz="4" w:space="0" w:color="auto"/>
              <w:right w:val="nil"/>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11</w:t>
            </w:r>
          </w:p>
        </w:tc>
        <w:tc>
          <w:tcPr>
            <w:tcW w:w="1417" w:type="dxa"/>
            <w:tcBorders>
              <w:top w:val="dashed" w:sz="4" w:space="0" w:color="auto"/>
              <w:left w:val="nil"/>
              <w:bottom w:val="dashed" w:sz="4" w:space="0" w:color="auto"/>
              <w:right w:val="nil"/>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11</w:t>
            </w:r>
          </w:p>
        </w:tc>
        <w:tc>
          <w:tcPr>
            <w:tcW w:w="1412" w:type="dxa"/>
            <w:tcBorders>
              <w:top w:val="dashed" w:sz="4" w:space="0" w:color="auto"/>
              <w:left w:val="nil"/>
              <w:bottom w:val="dashed" w:sz="4" w:space="0" w:color="auto"/>
              <w:right w:val="nil"/>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11</w:t>
            </w:r>
          </w:p>
        </w:tc>
        <w:tc>
          <w:tcPr>
            <w:tcW w:w="1418" w:type="dxa"/>
            <w:tcBorders>
              <w:top w:val="dashed" w:sz="4" w:space="0" w:color="auto"/>
              <w:left w:val="nil"/>
              <w:bottom w:val="dashed" w:sz="4" w:space="0" w:color="auto"/>
              <w:right w:val="single" w:sz="8" w:space="0" w:color="auto"/>
            </w:tcBorders>
            <w:shd w:val="clear" w:color="000000" w:fill="FFFFFF"/>
            <w:noWrap/>
            <w:vAlign w:val="bottom"/>
            <w:hideMark/>
          </w:tcPr>
          <w:p w:rsidR="00BE1324" w:rsidRPr="00F60384" w:rsidRDefault="00F60384" w:rsidP="00BE1324">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11</w:t>
            </w:r>
          </w:p>
        </w:tc>
      </w:tr>
      <w:tr w:rsidR="00B1278B" w:rsidRPr="00BE1324" w:rsidTr="00A833A9">
        <w:trPr>
          <w:trHeight w:val="315"/>
        </w:trPr>
        <w:tc>
          <w:tcPr>
            <w:tcW w:w="1715" w:type="dxa"/>
            <w:tcBorders>
              <w:top w:val="nil"/>
              <w:left w:val="single" w:sz="8" w:space="0" w:color="auto"/>
              <w:bottom w:val="single" w:sz="8" w:space="0" w:color="auto"/>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20"/>
                <w:szCs w:val="20"/>
                <w:lang w:val="el-GR" w:eastAsia="el-GR"/>
              </w:rPr>
            </w:pPr>
            <w:r w:rsidRPr="00BE1324">
              <w:rPr>
                <w:rFonts w:ascii="Tahoma" w:hAnsi="Tahoma" w:cs="Tahoma"/>
                <w:sz w:val="20"/>
                <w:szCs w:val="20"/>
                <w:lang w:val="el-GR" w:eastAsia="el-GR"/>
              </w:rPr>
              <w:t>Correlation</w:t>
            </w:r>
          </w:p>
        </w:tc>
        <w:tc>
          <w:tcPr>
            <w:tcW w:w="1423" w:type="dxa"/>
            <w:tcBorders>
              <w:top w:val="nil"/>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8" w:type="dxa"/>
            <w:tcBorders>
              <w:top w:val="nil"/>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7" w:type="dxa"/>
            <w:tcBorders>
              <w:top w:val="nil"/>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 </w:t>
            </w:r>
          </w:p>
        </w:tc>
        <w:tc>
          <w:tcPr>
            <w:tcW w:w="1412" w:type="dxa"/>
            <w:tcBorders>
              <w:top w:val="nil"/>
              <w:left w:val="nil"/>
              <w:bottom w:val="single" w:sz="8" w:space="0" w:color="auto"/>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0.2819</w:t>
            </w:r>
          </w:p>
        </w:tc>
        <w:tc>
          <w:tcPr>
            <w:tcW w:w="1418" w:type="dxa"/>
            <w:tcBorders>
              <w:top w:val="nil"/>
              <w:left w:val="nil"/>
              <w:bottom w:val="single" w:sz="8" w:space="0" w:color="auto"/>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0.5951</w:t>
            </w:r>
          </w:p>
        </w:tc>
      </w:tr>
      <w:tr w:rsidR="00B1278B" w:rsidRPr="00BE1324" w:rsidTr="00A833A9">
        <w:trPr>
          <w:trHeight w:val="315"/>
        </w:trPr>
        <w:tc>
          <w:tcPr>
            <w:tcW w:w="1715" w:type="dxa"/>
            <w:tcBorders>
              <w:top w:val="nil"/>
              <w:left w:val="single" w:sz="8" w:space="0" w:color="auto"/>
              <w:bottom w:val="single" w:sz="8" w:space="0" w:color="auto"/>
              <w:right w:val="single" w:sz="4" w:space="0" w:color="auto"/>
            </w:tcBorders>
            <w:shd w:val="clear" w:color="000000" w:fill="FFFFFF"/>
            <w:noWrap/>
            <w:vAlign w:val="bottom"/>
            <w:hideMark/>
          </w:tcPr>
          <w:p w:rsidR="00BE1324" w:rsidRPr="00BE1324" w:rsidRDefault="00BE1324" w:rsidP="00BE1324">
            <w:pPr>
              <w:spacing w:after="0" w:line="240" w:lineRule="auto"/>
              <w:jc w:val="center"/>
              <w:rPr>
                <w:rFonts w:ascii="Tahoma" w:hAnsi="Tahoma" w:cs="Tahoma"/>
                <w:b/>
                <w:bCs/>
                <w:sz w:val="20"/>
                <w:szCs w:val="20"/>
                <w:lang w:val="el-GR" w:eastAsia="el-GR"/>
              </w:rPr>
            </w:pPr>
            <w:r w:rsidRPr="00BE1324">
              <w:rPr>
                <w:rFonts w:ascii="Tahoma" w:hAnsi="Tahoma" w:cs="Tahoma"/>
                <w:b/>
                <w:bCs/>
                <w:sz w:val="20"/>
                <w:szCs w:val="20"/>
                <w:lang w:val="el-GR" w:eastAsia="el-GR"/>
              </w:rPr>
              <w:t>R-squared adjusted</w:t>
            </w:r>
          </w:p>
        </w:tc>
        <w:tc>
          <w:tcPr>
            <w:tcW w:w="1423"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0.3969</w:t>
            </w:r>
          </w:p>
        </w:tc>
        <w:tc>
          <w:tcPr>
            <w:tcW w:w="1418"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0.352</w:t>
            </w:r>
          </w:p>
        </w:tc>
        <w:tc>
          <w:tcPr>
            <w:tcW w:w="1417"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0.3566</w:t>
            </w:r>
          </w:p>
        </w:tc>
        <w:tc>
          <w:tcPr>
            <w:tcW w:w="1412" w:type="dxa"/>
            <w:tcBorders>
              <w:top w:val="nil"/>
              <w:left w:val="nil"/>
              <w:bottom w:val="nil"/>
              <w:right w:val="nil"/>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0.3981</w:t>
            </w:r>
          </w:p>
        </w:tc>
        <w:tc>
          <w:tcPr>
            <w:tcW w:w="1418" w:type="dxa"/>
            <w:tcBorders>
              <w:top w:val="nil"/>
              <w:left w:val="nil"/>
              <w:bottom w:val="nil"/>
              <w:right w:val="single" w:sz="8" w:space="0" w:color="auto"/>
            </w:tcBorders>
            <w:shd w:val="clear" w:color="000000" w:fill="FFFFFF"/>
            <w:noWrap/>
            <w:vAlign w:val="bottom"/>
            <w:hideMark/>
          </w:tcPr>
          <w:p w:rsidR="00BE1324" w:rsidRPr="00BE1324" w:rsidRDefault="00BE1324" w:rsidP="00BE1324">
            <w:pPr>
              <w:spacing w:after="0" w:line="240" w:lineRule="auto"/>
              <w:jc w:val="center"/>
              <w:rPr>
                <w:rFonts w:cs="Calibri"/>
                <w:color w:val="000000"/>
                <w:lang w:val="el-GR" w:eastAsia="el-GR"/>
              </w:rPr>
            </w:pPr>
            <w:r w:rsidRPr="00BE1324">
              <w:rPr>
                <w:rFonts w:cs="Calibri"/>
                <w:color w:val="000000"/>
                <w:lang w:val="el-GR" w:eastAsia="el-GR"/>
              </w:rPr>
              <w:t>0.3575</w:t>
            </w:r>
          </w:p>
        </w:tc>
      </w:tr>
      <w:tr w:rsidR="00BE1324" w:rsidRPr="00BE1324"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BE1324" w:rsidRPr="00BE1324" w:rsidRDefault="00BE1324" w:rsidP="00BE1324">
            <w:pPr>
              <w:spacing w:after="0" w:line="240" w:lineRule="auto"/>
              <w:jc w:val="center"/>
              <w:rPr>
                <w:rFonts w:ascii="Tahoma" w:hAnsi="Tahoma" w:cs="Tahoma"/>
                <w:i/>
                <w:iCs/>
                <w:sz w:val="20"/>
                <w:szCs w:val="20"/>
                <w:lang w:val="el-GR" w:eastAsia="el-GR"/>
              </w:rPr>
            </w:pPr>
            <w:r w:rsidRPr="00BE1324">
              <w:rPr>
                <w:rFonts w:ascii="Tahoma" w:hAnsi="Tahoma" w:cs="Tahoma"/>
                <w:i/>
                <w:iCs/>
                <w:sz w:val="20"/>
                <w:szCs w:val="20"/>
                <w:lang w:val="el-GR" w:eastAsia="el-GR"/>
              </w:rPr>
              <w:t>Standard errors in parentheses</w:t>
            </w:r>
          </w:p>
        </w:tc>
      </w:tr>
      <w:tr w:rsidR="00BE1324" w:rsidRPr="00BE1324"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BE1324" w:rsidRPr="00BE1324" w:rsidRDefault="00BE1324" w:rsidP="00BE1324">
            <w:pPr>
              <w:spacing w:after="0" w:line="240" w:lineRule="auto"/>
              <w:jc w:val="center"/>
              <w:rPr>
                <w:rFonts w:ascii="Tahoma" w:hAnsi="Tahoma" w:cs="Tahoma"/>
                <w:sz w:val="20"/>
                <w:szCs w:val="20"/>
                <w:lang w:val="el-GR" w:eastAsia="el-GR"/>
              </w:rPr>
            </w:pPr>
            <w:r w:rsidRPr="00BE1324">
              <w:rPr>
                <w:rFonts w:ascii="Tahoma" w:hAnsi="Tahoma" w:cs="Tahoma"/>
                <w:sz w:val="20"/>
                <w:szCs w:val="20"/>
                <w:lang w:val="el-GR" w:eastAsia="el-GR"/>
              </w:rPr>
              <w:t>*** p&lt;0.01, ** p&lt;0.05, * p&lt;0.1</w:t>
            </w:r>
          </w:p>
        </w:tc>
      </w:tr>
    </w:tbl>
    <w:p w:rsidR="00BE1324" w:rsidRDefault="00BE1324" w:rsidP="00EF6BF5">
      <w:pPr>
        <w:spacing w:after="0" w:line="240" w:lineRule="auto"/>
        <w:jc w:val="center"/>
        <w:rPr>
          <w:szCs w:val="24"/>
        </w:rPr>
      </w:pPr>
    </w:p>
    <w:p w:rsidR="00BE1324" w:rsidRDefault="00BE1324" w:rsidP="00EF6BF5">
      <w:pPr>
        <w:spacing w:after="0" w:line="240" w:lineRule="auto"/>
        <w:jc w:val="center"/>
        <w:rPr>
          <w:szCs w:val="24"/>
        </w:rPr>
      </w:pPr>
    </w:p>
    <w:tbl>
      <w:tblPr>
        <w:tblW w:w="8803" w:type="dxa"/>
        <w:tblInd w:w="94" w:type="dxa"/>
        <w:tblLook w:val="04A0"/>
      </w:tblPr>
      <w:tblGrid>
        <w:gridCol w:w="1963"/>
        <w:gridCol w:w="1341"/>
        <w:gridCol w:w="1341"/>
        <w:gridCol w:w="1341"/>
        <w:gridCol w:w="1341"/>
        <w:gridCol w:w="1476"/>
      </w:tblGrid>
      <w:tr w:rsidR="00B1278B" w:rsidRPr="00B1278B"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B1278B" w:rsidRPr="00B1278B" w:rsidRDefault="00B1278B" w:rsidP="00B1278B">
            <w:pPr>
              <w:spacing w:after="0" w:line="240" w:lineRule="auto"/>
              <w:jc w:val="center"/>
              <w:rPr>
                <w:rFonts w:ascii="Tahoma" w:hAnsi="Tahoma" w:cs="Tahoma"/>
                <w:color w:val="000000"/>
                <w:sz w:val="20"/>
                <w:szCs w:val="20"/>
                <w:lang w:val="el-GR" w:eastAsia="el-GR"/>
              </w:rPr>
            </w:pPr>
            <w:r w:rsidRPr="00B1278B">
              <w:rPr>
                <w:rFonts w:ascii="Tahoma" w:hAnsi="Tahoma" w:cs="Tahoma"/>
                <w:b/>
                <w:bCs/>
                <w:i/>
                <w:iCs/>
                <w:color w:val="000000"/>
                <w:sz w:val="20"/>
                <w:szCs w:val="20"/>
                <w:lang w:val="el-GR" w:eastAsia="el-GR"/>
              </w:rPr>
              <w:t xml:space="preserve">TABLE </w:t>
            </w:r>
            <w:r>
              <w:rPr>
                <w:rFonts w:ascii="Tahoma" w:hAnsi="Tahoma" w:cs="Tahoma"/>
                <w:b/>
                <w:bCs/>
                <w:i/>
                <w:iCs/>
                <w:color w:val="000000"/>
                <w:sz w:val="20"/>
                <w:szCs w:val="20"/>
                <w:lang w:eastAsia="el-GR"/>
              </w:rPr>
              <w:t>3</w:t>
            </w:r>
            <w:r w:rsidR="004611A3">
              <w:rPr>
                <w:rFonts w:ascii="Tahoma" w:hAnsi="Tahoma" w:cs="Tahoma"/>
                <w:b/>
                <w:bCs/>
                <w:i/>
                <w:iCs/>
                <w:color w:val="000000"/>
                <w:sz w:val="20"/>
                <w:szCs w:val="20"/>
                <w:lang w:eastAsia="el-GR"/>
              </w:rPr>
              <w:t>2</w:t>
            </w:r>
            <w:r w:rsidRPr="00B1278B">
              <w:rPr>
                <w:rFonts w:ascii="Tahoma" w:hAnsi="Tahoma" w:cs="Tahoma"/>
                <w:color w:val="000000"/>
                <w:sz w:val="20"/>
                <w:szCs w:val="20"/>
                <w:lang w:val="el-GR" w:eastAsia="el-GR"/>
              </w:rPr>
              <w:t>: 2002 - 2005 Small Firms Revenue</w:t>
            </w:r>
          </w:p>
        </w:tc>
      </w:tr>
      <w:tr w:rsidR="00B1278B" w:rsidRPr="00B1278B" w:rsidTr="00A833A9">
        <w:trPr>
          <w:trHeight w:val="315"/>
        </w:trPr>
        <w:tc>
          <w:tcPr>
            <w:tcW w:w="1963" w:type="dxa"/>
            <w:tcBorders>
              <w:top w:val="nil"/>
              <w:left w:val="single" w:sz="8" w:space="0" w:color="auto"/>
              <w:bottom w:val="single" w:sz="8" w:space="0" w:color="auto"/>
              <w:right w:val="single" w:sz="4" w:space="0" w:color="auto"/>
            </w:tcBorders>
            <w:shd w:val="clear" w:color="000000" w:fill="EEECE1"/>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VARIABLES</w:t>
            </w:r>
          </w:p>
        </w:tc>
        <w:tc>
          <w:tcPr>
            <w:tcW w:w="6840"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B1278B" w:rsidRPr="00B1278B" w:rsidRDefault="00B1278B" w:rsidP="00B1278B">
            <w:pPr>
              <w:spacing w:after="0" w:line="240" w:lineRule="auto"/>
              <w:jc w:val="center"/>
              <w:rPr>
                <w:rFonts w:ascii="Tahoma" w:hAnsi="Tahoma" w:cs="Tahoma"/>
                <w:b/>
                <w:bCs/>
                <w:i/>
                <w:iCs/>
                <w:sz w:val="20"/>
                <w:szCs w:val="20"/>
                <w:lang w:eastAsia="el-GR"/>
              </w:rPr>
            </w:pPr>
            <w:r w:rsidRPr="00B1278B">
              <w:rPr>
                <w:rFonts w:ascii="Tahoma" w:hAnsi="Tahoma" w:cs="Tahoma"/>
                <w:b/>
                <w:bCs/>
                <w:i/>
                <w:iCs/>
                <w:sz w:val="20"/>
                <w:szCs w:val="20"/>
                <w:lang w:eastAsia="el-GR"/>
              </w:rPr>
              <w:t>CEO Compensation per respective measure</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Net Income</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22.86***</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19.92***</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(6.439)</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(6.292)</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Stock Price</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347.2***</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323.5***</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321.7***</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(73.13)</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(72.34)</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(77.70)</w:t>
            </w:r>
          </w:p>
        </w:tc>
      </w:tr>
      <w:tr w:rsidR="00B1278B" w:rsidRPr="00B1278B" w:rsidTr="00A833A9">
        <w:trPr>
          <w:trHeight w:val="300"/>
        </w:trPr>
        <w:tc>
          <w:tcPr>
            <w:tcW w:w="1963" w:type="dxa"/>
            <w:vMerge w:val="restart"/>
            <w:tcBorders>
              <w:top w:val="nil"/>
              <w:left w:val="single" w:sz="8" w:space="0" w:color="auto"/>
              <w:bottom w:val="nil"/>
              <w:right w:val="single" w:sz="4" w:space="0" w:color="auto"/>
            </w:tcBorders>
            <w:shd w:val="clear" w:color="000000" w:fill="FFFFFF"/>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Earnings  per Share</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1,917**</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784.1</w:t>
            </w:r>
          </w:p>
        </w:tc>
      </w:tr>
      <w:tr w:rsidR="00B1278B" w:rsidRPr="00B1278B" w:rsidTr="00A833A9">
        <w:trPr>
          <w:trHeight w:val="315"/>
        </w:trPr>
        <w:tc>
          <w:tcPr>
            <w:tcW w:w="1963" w:type="dxa"/>
            <w:vMerge/>
            <w:tcBorders>
              <w:top w:val="nil"/>
              <w:left w:val="single" w:sz="8" w:space="0" w:color="auto"/>
              <w:bottom w:val="single" w:sz="4" w:space="0" w:color="auto"/>
              <w:right w:val="single" w:sz="4" w:space="0" w:color="auto"/>
            </w:tcBorders>
            <w:vAlign w:val="center"/>
            <w:hideMark/>
          </w:tcPr>
          <w:p w:rsidR="00B1278B" w:rsidRPr="00B1278B" w:rsidRDefault="00B1278B" w:rsidP="00B1278B">
            <w:pPr>
              <w:spacing w:after="0" w:line="240" w:lineRule="auto"/>
              <w:rPr>
                <w:rFonts w:ascii="Tahoma" w:hAnsi="Tahoma" w:cs="Tahoma"/>
                <w:b/>
                <w:bCs/>
                <w:sz w:val="20"/>
                <w:szCs w:val="20"/>
                <w:lang w:val="el-GR" w:eastAsia="el-GR"/>
              </w:rPr>
            </w:pPr>
          </w:p>
        </w:tc>
        <w:tc>
          <w:tcPr>
            <w:tcW w:w="1341" w:type="dxa"/>
            <w:tcBorders>
              <w:top w:val="nil"/>
              <w:left w:val="nil"/>
              <w:bottom w:val="single" w:sz="4"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4"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4"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(778.6)</w:t>
            </w:r>
          </w:p>
        </w:tc>
        <w:tc>
          <w:tcPr>
            <w:tcW w:w="1341" w:type="dxa"/>
            <w:tcBorders>
              <w:top w:val="nil"/>
              <w:left w:val="nil"/>
              <w:bottom w:val="single" w:sz="4"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476" w:type="dxa"/>
            <w:tcBorders>
              <w:top w:val="nil"/>
              <w:left w:val="nil"/>
              <w:bottom w:val="single" w:sz="4" w:space="0" w:color="auto"/>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(807.2)</w:t>
            </w:r>
          </w:p>
        </w:tc>
      </w:tr>
      <w:tr w:rsidR="00B1278B" w:rsidRPr="00B1278B" w:rsidTr="00A833A9">
        <w:trPr>
          <w:trHeight w:val="300"/>
        </w:trPr>
        <w:tc>
          <w:tcPr>
            <w:tcW w:w="1963" w:type="dxa"/>
            <w:tcBorders>
              <w:top w:val="single" w:sz="4" w:space="0" w:color="auto"/>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Constant</w:t>
            </w:r>
          </w:p>
        </w:tc>
        <w:tc>
          <w:tcPr>
            <w:tcW w:w="1341" w:type="dxa"/>
            <w:tcBorders>
              <w:top w:val="single" w:sz="4" w:space="0" w:color="auto"/>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-2.3e+06</w:t>
            </w:r>
          </w:p>
        </w:tc>
        <w:tc>
          <w:tcPr>
            <w:tcW w:w="1341" w:type="dxa"/>
            <w:tcBorders>
              <w:top w:val="single" w:sz="4" w:space="0" w:color="auto"/>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-1.9e+06</w:t>
            </w:r>
          </w:p>
        </w:tc>
        <w:tc>
          <w:tcPr>
            <w:tcW w:w="1341" w:type="dxa"/>
            <w:tcBorders>
              <w:top w:val="single" w:sz="4" w:space="0" w:color="auto"/>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-3.9e+06***</w:t>
            </w:r>
          </w:p>
        </w:tc>
        <w:tc>
          <w:tcPr>
            <w:tcW w:w="1341" w:type="dxa"/>
            <w:tcBorders>
              <w:top w:val="single" w:sz="4" w:space="0" w:color="auto"/>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395,526</w:t>
            </w:r>
          </w:p>
        </w:tc>
        <w:tc>
          <w:tcPr>
            <w:tcW w:w="1476" w:type="dxa"/>
            <w:tcBorders>
              <w:top w:val="single" w:sz="4" w:space="0" w:color="auto"/>
              <w:left w:val="nil"/>
              <w:bottom w:val="nil"/>
              <w:right w:val="single" w:sz="8" w:space="0" w:color="auto"/>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-1.6e+06</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(1.613e+06)</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(1.541e+06)</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(1.497e+06)</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(1.684e+06)</w:t>
            </w:r>
          </w:p>
        </w:tc>
        <w:tc>
          <w:tcPr>
            <w:tcW w:w="1476" w:type="dxa"/>
            <w:tcBorders>
              <w:top w:val="nil"/>
              <w:left w:val="nil"/>
              <w:bottom w:val="nil"/>
              <w:right w:val="single" w:sz="8" w:space="0" w:color="auto"/>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(1.568e+06)</w:t>
            </w:r>
          </w:p>
        </w:tc>
      </w:tr>
      <w:tr w:rsidR="00B1278B" w:rsidRPr="00B1278B" w:rsidTr="00A833A9">
        <w:trPr>
          <w:trHeight w:val="300"/>
        </w:trPr>
        <w:tc>
          <w:tcPr>
            <w:tcW w:w="1963"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Observations</w:t>
            </w:r>
          </w:p>
        </w:tc>
        <w:tc>
          <w:tcPr>
            <w:tcW w:w="1341" w:type="dxa"/>
            <w:tcBorders>
              <w:top w:val="dashed" w:sz="4" w:space="0" w:color="auto"/>
              <w:left w:val="nil"/>
              <w:bottom w:val="dashed" w:sz="4" w:space="0" w:color="auto"/>
              <w:right w:val="nil"/>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38</w:t>
            </w:r>
            <w:r>
              <w:rPr>
                <w:rFonts w:ascii="Tahoma" w:hAnsi="Tahoma" w:cs="Tahoma"/>
                <w:sz w:val="16"/>
                <w:szCs w:val="16"/>
                <w:lang w:eastAsia="el-GR"/>
              </w:rPr>
              <w:t>2</w:t>
            </w:r>
          </w:p>
        </w:tc>
        <w:tc>
          <w:tcPr>
            <w:tcW w:w="1341" w:type="dxa"/>
            <w:tcBorders>
              <w:top w:val="dashed" w:sz="4" w:space="0" w:color="auto"/>
              <w:left w:val="nil"/>
              <w:bottom w:val="dashed" w:sz="4" w:space="0" w:color="auto"/>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382</w:t>
            </w:r>
          </w:p>
        </w:tc>
        <w:tc>
          <w:tcPr>
            <w:tcW w:w="1341" w:type="dxa"/>
            <w:tcBorders>
              <w:top w:val="dashed" w:sz="4" w:space="0" w:color="auto"/>
              <w:left w:val="nil"/>
              <w:bottom w:val="dashed" w:sz="4" w:space="0" w:color="auto"/>
              <w:right w:val="nil"/>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38</w:t>
            </w:r>
            <w:r>
              <w:rPr>
                <w:rFonts w:ascii="Tahoma" w:hAnsi="Tahoma" w:cs="Tahoma"/>
                <w:sz w:val="16"/>
                <w:szCs w:val="16"/>
                <w:lang w:eastAsia="el-GR"/>
              </w:rPr>
              <w:t>2</w:t>
            </w:r>
          </w:p>
        </w:tc>
        <w:tc>
          <w:tcPr>
            <w:tcW w:w="1341" w:type="dxa"/>
            <w:tcBorders>
              <w:top w:val="dashed" w:sz="4" w:space="0" w:color="auto"/>
              <w:left w:val="nil"/>
              <w:bottom w:val="dashed" w:sz="4" w:space="0" w:color="auto"/>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382</w:t>
            </w:r>
          </w:p>
        </w:tc>
        <w:tc>
          <w:tcPr>
            <w:tcW w:w="1476" w:type="dxa"/>
            <w:tcBorders>
              <w:top w:val="dashed" w:sz="4" w:space="0" w:color="auto"/>
              <w:left w:val="nil"/>
              <w:bottom w:val="dashed" w:sz="4" w:space="0" w:color="auto"/>
              <w:right w:val="single" w:sz="8" w:space="0" w:color="auto"/>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382</w:t>
            </w:r>
          </w:p>
        </w:tc>
      </w:tr>
      <w:tr w:rsidR="00B1278B" w:rsidRPr="00B1278B" w:rsidTr="00A833A9">
        <w:trPr>
          <w:trHeight w:val="315"/>
        </w:trPr>
        <w:tc>
          <w:tcPr>
            <w:tcW w:w="1963" w:type="dxa"/>
            <w:tcBorders>
              <w:top w:val="nil"/>
              <w:left w:val="single" w:sz="8" w:space="0" w:color="auto"/>
              <w:bottom w:val="single" w:sz="8" w:space="0" w:color="auto"/>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20"/>
                <w:szCs w:val="20"/>
                <w:lang w:val="el-GR" w:eastAsia="el-GR"/>
              </w:rPr>
            </w:pPr>
            <w:r w:rsidRPr="00B1278B">
              <w:rPr>
                <w:rFonts w:ascii="Tahoma" w:hAnsi="Tahoma" w:cs="Tahoma"/>
                <w:sz w:val="20"/>
                <w:szCs w:val="20"/>
                <w:lang w:val="el-GR" w:eastAsia="el-GR"/>
              </w:rPr>
              <w:t>Correlation</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0.3565</w:t>
            </w:r>
          </w:p>
        </w:tc>
        <w:tc>
          <w:tcPr>
            <w:tcW w:w="1476" w:type="dxa"/>
            <w:tcBorders>
              <w:top w:val="nil"/>
              <w:left w:val="nil"/>
              <w:bottom w:val="single" w:sz="8" w:space="0" w:color="auto"/>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0.5244</w:t>
            </w:r>
          </w:p>
        </w:tc>
      </w:tr>
      <w:tr w:rsidR="00B1278B" w:rsidRPr="00B1278B" w:rsidTr="00A833A9">
        <w:trPr>
          <w:trHeight w:val="315"/>
        </w:trPr>
        <w:tc>
          <w:tcPr>
            <w:tcW w:w="1963" w:type="dxa"/>
            <w:tcBorders>
              <w:top w:val="nil"/>
              <w:left w:val="single" w:sz="8" w:space="0" w:color="auto"/>
              <w:bottom w:val="single" w:sz="8" w:space="0" w:color="auto"/>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R-squared adjusted</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0.262</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0.2873</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0.28</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0.31</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0.2872</w:t>
            </w:r>
          </w:p>
        </w:tc>
      </w:tr>
      <w:tr w:rsidR="00B1278B" w:rsidRPr="00B1278B"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B1278B" w:rsidRPr="00B1278B" w:rsidRDefault="00B1278B" w:rsidP="00B1278B">
            <w:pPr>
              <w:spacing w:after="0" w:line="240" w:lineRule="auto"/>
              <w:jc w:val="center"/>
              <w:rPr>
                <w:rFonts w:ascii="Tahoma" w:hAnsi="Tahoma" w:cs="Tahoma"/>
                <w:i/>
                <w:iCs/>
                <w:sz w:val="20"/>
                <w:szCs w:val="20"/>
                <w:lang w:val="el-GR" w:eastAsia="el-GR"/>
              </w:rPr>
            </w:pPr>
            <w:r w:rsidRPr="00B1278B">
              <w:rPr>
                <w:rFonts w:ascii="Tahoma" w:hAnsi="Tahoma" w:cs="Tahoma"/>
                <w:i/>
                <w:iCs/>
                <w:sz w:val="20"/>
                <w:szCs w:val="20"/>
                <w:lang w:val="el-GR" w:eastAsia="el-GR"/>
              </w:rPr>
              <w:t>Standard errors in parentheses</w:t>
            </w:r>
          </w:p>
        </w:tc>
      </w:tr>
      <w:tr w:rsidR="00B1278B" w:rsidRPr="00B1278B"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20"/>
                <w:szCs w:val="20"/>
                <w:lang w:val="el-GR" w:eastAsia="el-GR"/>
              </w:rPr>
            </w:pPr>
            <w:r w:rsidRPr="00B1278B">
              <w:rPr>
                <w:rFonts w:ascii="Tahoma" w:hAnsi="Tahoma" w:cs="Tahoma"/>
                <w:sz w:val="20"/>
                <w:szCs w:val="20"/>
                <w:lang w:val="el-GR" w:eastAsia="el-GR"/>
              </w:rPr>
              <w:t>*** p&lt;0.01, ** p&lt;0.05, * p&lt;0.1</w:t>
            </w:r>
          </w:p>
        </w:tc>
      </w:tr>
      <w:tr w:rsidR="00B1278B" w:rsidRPr="00B1278B" w:rsidTr="00A833A9">
        <w:trPr>
          <w:trHeight w:val="315"/>
        </w:trPr>
        <w:tc>
          <w:tcPr>
            <w:tcW w:w="1963" w:type="dxa"/>
            <w:tcBorders>
              <w:top w:val="nil"/>
              <w:left w:val="nil"/>
              <w:bottom w:val="nil"/>
              <w:right w:val="nil"/>
            </w:tcBorders>
            <w:shd w:val="clear" w:color="auto" w:fill="auto"/>
            <w:noWrap/>
            <w:vAlign w:val="bottom"/>
            <w:hideMark/>
          </w:tcPr>
          <w:p w:rsidR="00B1278B" w:rsidRDefault="00B1278B" w:rsidP="00B1278B">
            <w:pPr>
              <w:spacing w:after="0" w:line="240" w:lineRule="auto"/>
              <w:rPr>
                <w:rFonts w:cs="Calibri"/>
                <w:color w:val="000000"/>
                <w:lang w:eastAsia="el-GR"/>
              </w:rPr>
            </w:pPr>
          </w:p>
          <w:p w:rsidR="0081514B" w:rsidRDefault="0081514B" w:rsidP="00B1278B">
            <w:pPr>
              <w:spacing w:after="0" w:line="240" w:lineRule="auto"/>
              <w:rPr>
                <w:rFonts w:cs="Calibri"/>
                <w:color w:val="000000"/>
                <w:lang w:eastAsia="el-GR"/>
              </w:rPr>
            </w:pPr>
          </w:p>
          <w:p w:rsidR="0081514B" w:rsidRDefault="0081514B" w:rsidP="00B1278B">
            <w:pPr>
              <w:spacing w:after="0" w:line="240" w:lineRule="auto"/>
              <w:rPr>
                <w:rFonts w:cs="Calibri"/>
                <w:color w:val="000000"/>
                <w:lang w:eastAsia="el-GR"/>
              </w:rPr>
            </w:pPr>
          </w:p>
          <w:p w:rsidR="0081514B" w:rsidRPr="0081514B" w:rsidRDefault="0081514B" w:rsidP="00B1278B">
            <w:pPr>
              <w:spacing w:after="0" w:line="240" w:lineRule="auto"/>
              <w:rPr>
                <w:rFonts w:cs="Calibri"/>
                <w:color w:val="000000"/>
                <w:lang w:eastAsia="el-GR"/>
              </w:rPr>
            </w:pPr>
          </w:p>
        </w:tc>
        <w:tc>
          <w:tcPr>
            <w:tcW w:w="1341" w:type="dxa"/>
            <w:tcBorders>
              <w:top w:val="nil"/>
              <w:left w:val="nil"/>
              <w:bottom w:val="nil"/>
              <w:right w:val="nil"/>
            </w:tcBorders>
            <w:shd w:val="clear" w:color="auto" w:fill="auto"/>
            <w:noWrap/>
            <w:vAlign w:val="bottom"/>
            <w:hideMark/>
          </w:tcPr>
          <w:p w:rsidR="00B1278B" w:rsidRPr="00B1278B" w:rsidRDefault="00B1278B" w:rsidP="00B1278B">
            <w:pPr>
              <w:spacing w:after="0" w:line="240" w:lineRule="auto"/>
              <w:rPr>
                <w:rFonts w:cs="Calibri"/>
                <w:color w:val="000000"/>
                <w:lang w:val="el-GR" w:eastAsia="el-GR"/>
              </w:rPr>
            </w:pPr>
          </w:p>
        </w:tc>
        <w:tc>
          <w:tcPr>
            <w:tcW w:w="1341" w:type="dxa"/>
            <w:tcBorders>
              <w:top w:val="nil"/>
              <w:left w:val="nil"/>
              <w:bottom w:val="nil"/>
              <w:right w:val="nil"/>
            </w:tcBorders>
            <w:shd w:val="clear" w:color="auto" w:fill="auto"/>
            <w:noWrap/>
            <w:vAlign w:val="bottom"/>
            <w:hideMark/>
          </w:tcPr>
          <w:p w:rsidR="00B1278B" w:rsidRPr="00B1278B" w:rsidRDefault="00B1278B" w:rsidP="00B1278B">
            <w:pPr>
              <w:spacing w:after="0" w:line="240" w:lineRule="auto"/>
              <w:rPr>
                <w:rFonts w:cs="Calibri"/>
                <w:color w:val="000000"/>
                <w:lang w:val="el-GR" w:eastAsia="el-GR"/>
              </w:rPr>
            </w:pPr>
          </w:p>
        </w:tc>
        <w:tc>
          <w:tcPr>
            <w:tcW w:w="1341" w:type="dxa"/>
            <w:tcBorders>
              <w:top w:val="nil"/>
              <w:left w:val="nil"/>
              <w:bottom w:val="nil"/>
              <w:right w:val="nil"/>
            </w:tcBorders>
            <w:shd w:val="clear" w:color="auto" w:fill="auto"/>
            <w:noWrap/>
            <w:vAlign w:val="bottom"/>
            <w:hideMark/>
          </w:tcPr>
          <w:p w:rsidR="00B1278B" w:rsidRDefault="00B1278B" w:rsidP="00B1278B">
            <w:pPr>
              <w:spacing w:after="0" w:line="240" w:lineRule="auto"/>
              <w:rPr>
                <w:rFonts w:cs="Calibri"/>
                <w:color w:val="000000"/>
                <w:lang w:eastAsia="el-GR"/>
              </w:rPr>
            </w:pPr>
          </w:p>
          <w:p w:rsidR="008A5510" w:rsidRDefault="008A5510" w:rsidP="00B1278B">
            <w:pPr>
              <w:spacing w:after="0" w:line="240" w:lineRule="auto"/>
              <w:rPr>
                <w:rFonts w:cs="Calibri"/>
                <w:color w:val="000000"/>
                <w:lang w:eastAsia="el-GR"/>
              </w:rPr>
            </w:pPr>
          </w:p>
          <w:p w:rsidR="008A5510" w:rsidRDefault="008A5510" w:rsidP="00B1278B">
            <w:pPr>
              <w:spacing w:after="0" w:line="240" w:lineRule="auto"/>
              <w:rPr>
                <w:rFonts w:cs="Calibri"/>
                <w:color w:val="000000"/>
                <w:lang w:eastAsia="el-GR"/>
              </w:rPr>
            </w:pPr>
          </w:p>
          <w:p w:rsidR="008A5510" w:rsidRDefault="008A5510" w:rsidP="00B1278B">
            <w:pPr>
              <w:spacing w:after="0" w:line="240" w:lineRule="auto"/>
              <w:rPr>
                <w:rFonts w:cs="Calibri"/>
                <w:color w:val="000000"/>
                <w:lang w:eastAsia="el-GR"/>
              </w:rPr>
            </w:pPr>
          </w:p>
          <w:p w:rsidR="008A5510" w:rsidRDefault="008A5510" w:rsidP="00B1278B">
            <w:pPr>
              <w:spacing w:after="0" w:line="240" w:lineRule="auto"/>
              <w:rPr>
                <w:rFonts w:cs="Calibri"/>
                <w:color w:val="000000"/>
                <w:lang w:eastAsia="el-GR"/>
              </w:rPr>
            </w:pPr>
          </w:p>
          <w:p w:rsidR="008A5510" w:rsidRPr="008A5510" w:rsidRDefault="008A5510" w:rsidP="00B1278B">
            <w:pPr>
              <w:spacing w:after="0" w:line="240" w:lineRule="auto"/>
              <w:rPr>
                <w:rFonts w:cs="Calibri"/>
                <w:color w:val="000000"/>
                <w:lang w:eastAsia="el-GR"/>
              </w:rPr>
            </w:pPr>
          </w:p>
        </w:tc>
        <w:tc>
          <w:tcPr>
            <w:tcW w:w="1341" w:type="dxa"/>
            <w:tcBorders>
              <w:top w:val="nil"/>
              <w:left w:val="nil"/>
              <w:bottom w:val="nil"/>
              <w:right w:val="nil"/>
            </w:tcBorders>
            <w:shd w:val="clear" w:color="auto" w:fill="auto"/>
            <w:noWrap/>
            <w:vAlign w:val="bottom"/>
            <w:hideMark/>
          </w:tcPr>
          <w:p w:rsidR="00B1278B" w:rsidRPr="00B1278B" w:rsidRDefault="00B1278B" w:rsidP="00B1278B">
            <w:pPr>
              <w:spacing w:after="0" w:line="240" w:lineRule="auto"/>
              <w:rPr>
                <w:rFonts w:cs="Calibri"/>
                <w:color w:val="000000"/>
                <w:lang w:val="el-GR" w:eastAsia="el-GR"/>
              </w:rPr>
            </w:pPr>
          </w:p>
        </w:tc>
        <w:tc>
          <w:tcPr>
            <w:tcW w:w="1476" w:type="dxa"/>
            <w:tcBorders>
              <w:top w:val="nil"/>
              <w:left w:val="nil"/>
              <w:bottom w:val="nil"/>
              <w:right w:val="nil"/>
            </w:tcBorders>
            <w:shd w:val="clear" w:color="auto" w:fill="auto"/>
            <w:noWrap/>
            <w:vAlign w:val="bottom"/>
            <w:hideMark/>
          </w:tcPr>
          <w:p w:rsidR="00B1278B" w:rsidRPr="00B1278B" w:rsidRDefault="00B1278B" w:rsidP="00B1278B">
            <w:pPr>
              <w:spacing w:after="0" w:line="240" w:lineRule="auto"/>
              <w:rPr>
                <w:rFonts w:cs="Calibri"/>
                <w:color w:val="000000"/>
                <w:lang w:val="el-GR" w:eastAsia="el-GR"/>
              </w:rPr>
            </w:pPr>
          </w:p>
        </w:tc>
      </w:tr>
      <w:tr w:rsidR="00B1278B" w:rsidRPr="00B1278B"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B1278B" w:rsidRPr="00B1278B" w:rsidRDefault="00B1278B" w:rsidP="00B1278B">
            <w:pPr>
              <w:spacing w:after="0" w:line="240" w:lineRule="auto"/>
              <w:jc w:val="center"/>
              <w:rPr>
                <w:rFonts w:ascii="Tahoma" w:hAnsi="Tahoma" w:cs="Tahoma"/>
                <w:color w:val="000000"/>
                <w:sz w:val="20"/>
                <w:szCs w:val="20"/>
                <w:lang w:val="el-GR" w:eastAsia="el-GR"/>
              </w:rPr>
            </w:pPr>
            <w:r w:rsidRPr="00B1278B">
              <w:rPr>
                <w:rFonts w:ascii="Tahoma" w:hAnsi="Tahoma" w:cs="Tahoma"/>
                <w:b/>
                <w:bCs/>
                <w:i/>
                <w:iCs/>
                <w:color w:val="000000"/>
                <w:sz w:val="20"/>
                <w:szCs w:val="20"/>
                <w:lang w:val="el-GR" w:eastAsia="el-GR"/>
              </w:rPr>
              <w:lastRenderedPageBreak/>
              <w:t xml:space="preserve">TABLE </w:t>
            </w:r>
            <w:r>
              <w:rPr>
                <w:rFonts w:ascii="Tahoma" w:hAnsi="Tahoma" w:cs="Tahoma"/>
                <w:b/>
                <w:bCs/>
                <w:i/>
                <w:iCs/>
                <w:color w:val="000000"/>
                <w:sz w:val="20"/>
                <w:szCs w:val="20"/>
                <w:lang w:eastAsia="el-GR"/>
              </w:rPr>
              <w:t>3</w:t>
            </w:r>
            <w:r w:rsidR="004611A3">
              <w:rPr>
                <w:rFonts w:ascii="Tahoma" w:hAnsi="Tahoma" w:cs="Tahoma"/>
                <w:b/>
                <w:bCs/>
                <w:i/>
                <w:iCs/>
                <w:color w:val="000000"/>
                <w:sz w:val="20"/>
                <w:szCs w:val="20"/>
                <w:lang w:eastAsia="el-GR"/>
              </w:rPr>
              <w:t>3</w:t>
            </w:r>
            <w:r w:rsidRPr="00B1278B">
              <w:rPr>
                <w:rFonts w:ascii="Tahoma" w:hAnsi="Tahoma" w:cs="Tahoma"/>
                <w:color w:val="000000"/>
                <w:sz w:val="20"/>
                <w:szCs w:val="20"/>
                <w:lang w:val="el-GR" w:eastAsia="el-GR"/>
              </w:rPr>
              <w:t>: 2002 - 2005 Medium Firms Revenue</w:t>
            </w:r>
          </w:p>
        </w:tc>
      </w:tr>
      <w:tr w:rsidR="00B1278B" w:rsidRPr="00B1278B" w:rsidTr="00A833A9">
        <w:trPr>
          <w:trHeight w:val="315"/>
        </w:trPr>
        <w:tc>
          <w:tcPr>
            <w:tcW w:w="1963" w:type="dxa"/>
            <w:tcBorders>
              <w:top w:val="nil"/>
              <w:left w:val="single" w:sz="8" w:space="0" w:color="auto"/>
              <w:bottom w:val="single" w:sz="8" w:space="0" w:color="auto"/>
              <w:right w:val="single" w:sz="4" w:space="0" w:color="auto"/>
            </w:tcBorders>
            <w:shd w:val="clear" w:color="000000" w:fill="EEECE1"/>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VARIABLES</w:t>
            </w:r>
          </w:p>
        </w:tc>
        <w:tc>
          <w:tcPr>
            <w:tcW w:w="6840"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B1278B" w:rsidRPr="00B1278B" w:rsidRDefault="00B1278B" w:rsidP="00B1278B">
            <w:pPr>
              <w:spacing w:after="0" w:line="240" w:lineRule="auto"/>
              <w:jc w:val="center"/>
              <w:rPr>
                <w:rFonts w:ascii="Tahoma" w:hAnsi="Tahoma" w:cs="Tahoma"/>
                <w:b/>
                <w:bCs/>
                <w:i/>
                <w:iCs/>
                <w:sz w:val="20"/>
                <w:szCs w:val="20"/>
                <w:lang w:eastAsia="el-GR"/>
              </w:rPr>
            </w:pPr>
            <w:r w:rsidRPr="00B1278B">
              <w:rPr>
                <w:rFonts w:ascii="Tahoma" w:hAnsi="Tahoma" w:cs="Tahoma"/>
                <w:b/>
                <w:bCs/>
                <w:i/>
                <w:iCs/>
                <w:sz w:val="20"/>
                <w:szCs w:val="20"/>
                <w:lang w:eastAsia="el-GR"/>
              </w:rPr>
              <w:t>CEO Compensation per respective measure</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Net Income</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2.649***</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2.430***</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(0.733)</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(0.726)</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Stock Price</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86.59***</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77.81***</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78.69***</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(26.42)</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(26.03)</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(28.45)</w:t>
            </w:r>
          </w:p>
        </w:tc>
      </w:tr>
      <w:tr w:rsidR="00B1278B" w:rsidRPr="00B1278B" w:rsidTr="00A833A9">
        <w:trPr>
          <w:trHeight w:val="300"/>
        </w:trPr>
        <w:tc>
          <w:tcPr>
            <w:tcW w:w="1963" w:type="dxa"/>
            <w:vMerge w:val="restart"/>
            <w:tcBorders>
              <w:top w:val="nil"/>
              <w:left w:val="single" w:sz="8" w:space="0" w:color="auto"/>
              <w:bottom w:val="nil"/>
              <w:right w:val="single" w:sz="4" w:space="0" w:color="auto"/>
            </w:tcBorders>
            <w:shd w:val="clear" w:color="000000" w:fill="FFFFFF"/>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Earnings  per Share</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445.6*</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189.3</w:t>
            </w:r>
          </w:p>
        </w:tc>
      </w:tr>
      <w:tr w:rsidR="00B1278B" w:rsidRPr="00B1278B" w:rsidTr="00A833A9">
        <w:trPr>
          <w:trHeight w:val="315"/>
        </w:trPr>
        <w:tc>
          <w:tcPr>
            <w:tcW w:w="1963" w:type="dxa"/>
            <w:vMerge/>
            <w:tcBorders>
              <w:top w:val="nil"/>
              <w:left w:val="single" w:sz="8" w:space="0" w:color="auto"/>
              <w:bottom w:val="single" w:sz="4" w:space="0" w:color="auto"/>
              <w:right w:val="single" w:sz="4" w:space="0" w:color="auto"/>
            </w:tcBorders>
            <w:vAlign w:val="center"/>
            <w:hideMark/>
          </w:tcPr>
          <w:p w:rsidR="00B1278B" w:rsidRPr="00B1278B" w:rsidRDefault="00B1278B" w:rsidP="00B1278B">
            <w:pPr>
              <w:spacing w:after="0" w:line="240" w:lineRule="auto"/>
              <w:rPr>
                <w:rFonts w:ascii="Tahoma" w:hAnsi="Tahoma" w:cs="Tahoma"/>
                <w:b/>
                <w:bCs/>
                <w:sz w:val="20"/>
                <w:szCs w:val="20"/>
                <w:lang w:val="el-GR" w:eastAsia="el-GR"/>
              </w:rPr>
            </w:pPr>
          </w:p>
        </w:tc>
        <w:tc>
          <w:tcPr>
            <w:tcW w:w="1341" w:type="dxa"/>
            <w:tcBorders>
              <w:top w:val="nil"/>
              <w:left w:val="nil"/>
              <w:bottom w:val="single" w:sz="4"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4"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4"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(236.7)</w:t>
            </w:r>
          </w:p>
        </w:tc>
        <w:tc>
          <w:tcPr>
            <w:tcW w:w="1341" w:type="dxa"/>
            <w:tcBorders>
              <w:top w:val="nil"/>
              <w:left w:val="nil"/>
              <w:bottom w:val="single" w:sz="4"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476" w:type="dxa"/>
            <w:tcBorders>
              <w:top w:val="nil"/>
              <w:left w:val="nil"/>
              <w:bottom w:val="single" w:sz="4" w:space="0" w:color="auto"/>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(251.3)</w:t>
            </w:r>
          </w:p>
        </w:tc>
      </w:tr>
      <w:tr w:rsidR="00B1278B" w:rsidRPr="00B1278B" w:rsidTr="00A833A9">
        <w:trPr>
          <w:trHeight w:val="300"/>
        </w:trPr>
        <w:tc>
          <w:tcPr>
            <w:tcW w:w="1963" w:type="dxa"/>
            <w:tcBorders>
              <w:top w:val="single" w:sz="4" w:space="0" w:color="auto"/>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Constant</w:t>
            </w:r>
          </w:p>
        </w:tc>
        <w:tc>
          <w:tcPr>
            <w:tcW w:w="1341" w:type="dxa"/>
            <w:tcBorders>
              <w:top w:val="single" w:sz="4" w:space="0" w:color="auto"/>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-1.9e+06***</w:t>
            </w:r>
          </w:p>
        </w:tc>
        <w:tc>
          <w:tcPr>
            <w:tcW w:w="1341" w:type="dxa"/>
            <w:tcBorders>
              <w:top w:val="single" w:sz="4" w:space="0" w:color="auto"/>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-2.1e+06***</w:t>
            </w:r>
          </w:p>
        </w:tc>
        <w:tc>
          <w:tcPr>
            <w:tcW w:w="1341" w:type="dxa"/>
            <w:tcBorders>
              <w:top w:val="single" w:sz="4" w:space="0" w:color="auto"/>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-2.4e+06***</w:t>
            </w:r>
          </w:p>
        </w:tc>
        <w:tc>
          <w:tcPr>
            <w:tcW w:w="1341" w:type="dxa"/>
            <w:tcBorders>
              <w:top w:val="single" w:sz="4" w:space="0" w:color="auto"/>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-1.4e+06**</w:t>
            </w:r>
          </w:p>
        </w:tc>
        <w:tc>
          <w:tcPr>
            <w:tcW w:w="1476" w:type="dxa"/>
            <w:tcBorders>
              <w:top w:val="single" w:sz="4" w:space="0" w:color="auto"/>
              <w:left w:val="nil"/>
              <w:bottom w:val="nil"/>
              <w:right w:val="single" w:sz="8" w:space="0" w:color="auto"/>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-2.0e+06***</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(533,769)</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(511,593)</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(530,002)</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(553,138)</w:t>
            </w:r>
          </w:p>
        </w:tc>
        <w:tc>
          <w:tcPr>
            <w:tcW w:w="1476" w:type="dxa"/>
            <w:tcBorders>
              <w:top w:val="nil"/>
              <w:left w:val="nil"/>
              <w:bottom w:val="nil"/>
              <w:right w:val="single" w:sz="8" w:space="0" w:color="auto"/>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(538,099)</w:t>
            </w:r>
          </w:p>
        </w:tc>
      </w:tr>
      <w:tr w:rsidR="00B1278B" w:rsidRPr="00B1278B" w:rsidTr="00A833A9">
        <w:trPr>
          <w:trHeight w:val="300"/>
        </w:trPr>
        <w:tc>
          <w:tcPr>
            <w:tcW w:w="1963"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Observations</w:t>
            </w:r>
          </w:p>
        </w:tc>
        <w:tc>
          <w:tcPr>
            <w:tcW w:w="1341" w:type="dxa"/>
            <w:tcBorders>
              <w:top w:val="dashed" w:sz="4" w:space="0" w:color="auto"/>
              <w:left w:val="nil"/>
              <w:bottom w:val="dashed" w:sz="4" w:space="0" w:color="auto"/>
              <w:right w:val="nil"/>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w:t>
            </w:r>
            <w:r>
              <w:rPr>
                <w:rFonts w:ascii="Tahoma" w:hAnsi="Tahoma" w:cs="Tahoma"/>
                <w:sz w:val="16"/>
                <w:szCs w:val="16"/>
                <w:lang w:eastAsia="el-GR"/>
              </w:rPr>
              <w:t>77</w:t>
            </w:r>
          </w:p>
        </w:tc>
        <w:tc>
          <w:tcPr>
            <w:tcW w:w="1341" w:type="dxa"/>
            <w:tcBorders>
              <w:top w:val="dashed" w:sz="4" w:space="0" w:color="auto"/>
              <w:left w:val="nil"/>
              <w:bottom w:val="dashed" w:sz="4" w:space="0" w:color="auto"/>
              <w:right w:val="nil"/>
            </w:tcBorders>
            <w:shd w:val="clear" w:color="000000" w:fill="FFFFFF"/>
            <w:noWrap/>
            <w:vAlign w:val="bottom"/>
            <w:hideMark/>
          </w:tcPr>
          <w:p w:rsidR="00B1278B" w:rsidRPr="00B114EE" w:rsidRDefault="00F60384" w:rsidP="00B1278B">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3</w:t>
            </w:r>
            <w:r>
              <w:rPr>
                <w:rFonts w:ascii="Tahoma" w:hAnsi="Tahoma" w:cs="Tahoma"/>
                <w:sz w:val="16"/>
                <w:szCs w:val="16"/>
                <w:lang w:eastAsia="el-GR"/>
              </w:rPr>
              <w:t>6</w:t>
            </w:r>
            <w:r w:rsidR="00B1278B" w:rsidRPr="00B114EE">
              <w:rPr>
                <w:rFonts w:ascii="Tahoma" w:hAnsi="Tahoma" w:cs="Tahoma"/>
                <w:sz w:val="16"/>
                <w:szCs w:val="16"/>
                <w:lang w:val="el-GR" w:eastAsia="el-GR"/>
              </w:rPr>
              <w:t>6</w:t>
            </w:r>
          </w:p>
        </w:tc>
        <w:tc>
          <w:tcPr>
            <w:tcW w:w="1341" w:type="dxa"/>
            <w:tcBorders>
              <w:top w:val="dashed" w:sz="4" w:space="0" w:color="auto"/>
              <w:left w:val="nil"/>
              <w:bottom w:val="dashed" w:sz="4" w:space="0" w:color="auto"/>
              <w:right w:val="nil"/>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w:t>
            </w:r>
            <w:r>
              <w:rPr>
                <w:rFonts w:ascii="Tahoma" w:hAnsi="Tahoma" w:cs="Tahoma"/>
                <w:sz w:val="16"/>
                <w:szCs w:val="16"/>
                <w:lang w:eastAsia="el-GR"/>
              </w:rPr>
              <w:t>77</w:t>
            </w:r>
          </w:p>
        </w:tc>
        <w:tc>
          <w:tcPr>
            <w:tcW w:w="1341" w:type="dxa"/>
            <w:tcBorders>
              <w:top w:val="dashed" w:sz="4" w:space="0" w:color="auto"/>
              <w:left w:val="nil"/>
              <w:bottom w:val="dashed" w:sz="4" w:space="0" w:color="auto"/>
              <w:right w:val="nil"/>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w:t>
            </w:r>
            <w:r>
              <w:rPr>
                <w:rFonts w:ascii="Tahoma" w:hAnsi="Tahoma" w:cs="Tahoma"/>
                <w:sz w:val="16"/>
                <w:szCs w:val="16"/>
                <w:lang w:eastAsia="el-GR"/>
              </w:rPr>
              <w:t>77</w:t>
            </w:r>
          </w:p>
        </w:tc>
        <w:tc>
          <w:tcPr>
            <w:tcW w:w="1476" w:type="dxa"/>
            <w:tcBorders>
              <w:top w:val="dashed" w:sz="4" w:space="0" w:color="auto"/>
              <w:left w:val="nil"/>
              <w:bottom w:val="dashed" w:sz="4" w:space="0" w:color="auto"/>
              <w:right w:val="single" w:sz="8" w:space="0" w:color="auto"/>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w:t>
            </w:r>
            <w:r>
              <w:rPr>
                <w:rFonts w:ascii="Tahoma" w:hAnsi="Tahoma" w:cs="Tahoma"/>
                <w:sz w:val="16"/>
                <w:szCs w:val="16"/>
                <w:lang w:eastAsia="el-GR"/>
              </w:rPr>
              <w:t>77</w:t>
            </w:r>
          </w:p>
        </w:tc>
      </w:tr>
      <w:tr w:rsidR="00B1278B" w:rsidRPr="00B1278B" w:rsidTr="00A833A9">
        <w:trPr>
          <w:trHeight w:val="315"/>
        </w:trPr>
        <w:tc>
          <w:tcPr>
            <w:tcW w:w="1963" w:type="dxa"/>
            <w:tcBorders>
              <w:top w:val="nil"/>
              <w:left w:val="single" w:sz="8" w:space="0" w:color="auto"/>
              <w:bottom w:val="single" w:sz="8" w:space="0" w:color="auto"/>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20"/>
                <w:szCs w:val="20"/>
                <w:lang w:val="el-GR" w:eastAsia="el-GR"/>
              </w:rPr>
            </w:pPr>
            <w:r w:rsidRPr="00B1278B">
              <w:rPr>
                <w:rFonts w:ascii="Tahoma" w:hAnsi="Tahoma" w:cs="Tahoma"/>
                <w:sz w:val="20"/>
                <w:szCs w:val="20"/>
                <w:lang w:val="el-GR" w:eastAsia="el-GR"/>
              </w:rPr>
              <w:t>Correlation</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0.3425</w:t>
            </w:r>
          </w:p>
        </w:tc>
        <w:tc>
          <w:tcPr>
            <w:tcW w:w="1476" w:type="dxa"/>
            <w:tcBorders>
              <w:top w:val="nil"/>
              <w:left w:val="nil"/>
              <w:bottom w:val="single" w:sz="8" w:space="0" w:color="auto"/>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0.6413</w:t>
            </w:r>
          </w:p>
        </w:tc>
      </w:tr>
      <w:tr w:rsidR="00B1278B" w:rsidRPr="00B1278B" w:rsidTr="00A833A9">
        <w:trPr>
          <w:trHeight w:val="315"/>
        </w:trPr>
        <w:tc>
          <w:tcPr>
            <w:tcW w:w="1963" w:type="dxa"/>
            <w:tcBorders>
              <w:top w:val="nil"/>
              <w:left w:val="single" w:sz="8" w:space="0" w:color="auto"/>
              <w:bottom w:val="single" w:sz="8" w:space="0" w:color="auto"/>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R-squared adjusted</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0.4584</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0.4536</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0.4379</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0.4752</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0.4526</w:t>
            </w:r>
          </w:p>
        </w:tc>
      </w:tr>
      <w:tr w:rsidR="00B1278B" w:rsidRPr="00B1278B"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B1278B" w:rsidRPr="00B1278B" w:rsidRDefault="00B1278B" w:rsidP="00B1278B">
            <w:pPr>
              <w:spacing w:after="0" w:line="240" w:lineRule="auto"/>
              <w:jc w:val="center"/>
              <w:rPr>
                <w:rFonts w:ascii="Tahoma" w:hAnsi="Tahoma" w:cs="Tahoma"/>
                <w:i/>
                <w:iCs/>
                <w:sz w:val="20"/>
                <w:szCs w:val="20"/>
                <w:lang w:val="el-GR" w:eastAsia="el-GR"/>
              </w:rPr>
            </w:pPr>
            <w:r w:rsidRPr="00B1278B">
              <w:rPr>
                <w:rFonts w:ascii="Tahoma" w:hAnsi="Tahoma" w:cs="Tahoma"/>
                <w:i/>
                <w:iCs/>
                <w:sz w:val="20"/>
                <w:szCs w:val="20"/>
                <w:lang w:val="el-GR" w:eastAsia="el-GR"/>
              </w:rPr>
              <w:t>Standard errors in parentheses</w:t>
            </w:r>
          </w:p>
        </w:tc>
      </w:tr>
      <w:tr w:rsidR="00B1278B" w:rsidRPr="00B1278B"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20"/>
                <w:szCs w:val="20"/>
                <w:lang w:val="el-GR" w:eastAsia="el-GR"/>
              </w:rPr>
            </w:pPr>
            <w:r w:rsidRPr="00B1278B">
              <w:rPr>
                <w:rFonts w:ascii="Tahoma" w:hAnsi="Tahoma" w:cs="Tahoma"/>
                <w:sz w:val="20"/>
                <w:szCs w:val="20"/>
                <w:lang w:val="el-GR" w:eastAsia="el-GR"/>
              </w:rPr>
              <w:t>*** p&lt;0.01, ** p&lt;0.05, * p&lt;0.1</w:t>
            </w:r>
          </w:p>
        </w:tc>
      </w:tr>
      <w:tr w:rsidR="00B1278B" w:rsidRPr="00B1278B" w:rsidTr="00A833A9">
        <w:trPr>
          <w:trHeight w:val="315"/>
        </w:trPr>
        <w:tc>
          <w:tcPr>
            <w:tcW w:w="1963" w:type="dxa"/>
            <w:tcBorders>
              <w:top w:val="nil"/>
              <w:left w:val="nil"/>
              <w:bottom w:val="nil"/>
              <w:right w:val="nil"/>
            </w:tcBorders>
            <w:shd w:val="clear" w:color="auto" w:fill="auto"/>
            <w:noWrap/>
            <w:vAlign w:val="bottom"/>
            <w:hideMark/>
          </w:tcPr>
          <w:p w:rsidR="00B1278B" w:rsidRPr="00B1278B" w:rsidRDefault="00B1278B" w:rsidP="00B1278B">
            <w:pPr>
              <w:spacing w:after="0" w:line="240" w:lineRule="auto"/>
              <w:rPr>
                <w:rFonts w:cs="Calibri"/>
                <w:color w:val="000000"/>
                <w:lang w:val="el-GR" w:eastAsia="el-GR"/>
              </w:rPr>
            </w:pPr>
          </w:p>
        </w:tc>
        <w:tc>
          <w:tcPr>
            <w:tcW w:w="1341" w:type="dxa"/>
            <w:tcBorders>
              <w:top w:val="nil"/>
              <w:left w:val="nil"/>
              <w:bottom w:val="nil"/>
              <w:right w:val="nil"/>
            </w:tcBorders>
            <w:shd w:val="clear" w:color="auto" w:fill="auto"/>
            <w:noWrap/>
            <w:vAlign w:val="bottom"/>
            <w:hideMark/>
          </w:tcPr>
          <w:p w:rsidR="00B1278B" w:rsidRPr="00B1278B" w:rsidRDefault="00B1278B" w:rsidP="00B1278B">
            <w:pPr>
              <w:spacing w:after="0" w:line="240" w:lineRule="auto"/>
              <w:rPr>
                <w:rFonts w:cs="Calibri"/>
                <w:color w:val="000000"/>
                <w:lang w:val="el-GR" w:eastAsia="el-GR"/>
              </w:rPr>
            </w:pPr>
          </w:p>
        </w:tc>
        <w:tc>
          <w:tcPr>
            <w:tcW w:w="1341" w:type="dxa"/>
            <w:tcBorders>
              <w:top w:val="nil"/>
              <w:left w:val="nil"/>
              <w:bottom w:val="nil"/>
              <w:right w:val="nil"/>
            </w:tcBorders>
            <w:shd w:val="clear" w:color="auto" w:fill="auto"/>
            <w:noWrap/>
            <w:vAlign w:val="bottom"/>
            <w:hideMark/>
          </w:tcPr>
          <w:p w:rsidR="00B1278B" w:rsidRPr="00B1278B" w:rsidRDefault="00B1278B" w:rsidP="00B1278B">
            <w:pPr>
              <w:spacing w:after="0" w:line="240" w:lineRule="auto"/>
              <w:rPr>
                <w:rFonts w:cs="Calibri"/>
                <w:color w:val="000000"/>
                <w:lang w:val="el-GR" w:eastAsia="el-GR"/>
              </w:rPr>
            </w:pPr>
          </w:p>
        </w:tc>
        <w:tc>
          <w:tcPr>
            <w:tcW w:w="1341" w:type="dxa"/>
            <w:tcBorders>
              <w:top w:val="nil"/>
              <w:left w:val="nil"/>
              <w:bottom w:val="nil"/>
              <w:right w:val="nil"/>
            </w:tcBorders>
            <w:shd w:val="clear" w:color="auto" w:fill="auto"/>
            <w:noWrap/>
            <w:vAlign w:val="bottom"/>
            <w:hideMark/>
          </w:tcPr>
          <w:p w:rsidR="00B1278B" w:rsidRPr="00B1278B" w:rsidRDefault="00B1278B" w:rsidP="00B1278B">
            <w:pPr>
              <w:spacing w:after="0" w:line="240" w:lineRule="auto"/>
              <w:rPr>
                <w:rFonts w:cs="Calibri"/>
                <w:color w:val="000000"/>
                <w:lang w:val="el-GR" w:eastAsia="el-GR"/>
              </w:rPr>
            </w:pPr>
          </w:p>
        </w:tc>
        <w:tc>
          <w:tcPr>
            <w:tcW w:w="1341" w:type="dxa"/>
            <w:tcBorders>
              <w:top w:val="nil"/>
              <w:left w:val="nil"/>
              <w:bottom w:val="nil"/>
              <w:right w:val="nil"/>
            </w:tcBorders>
            <w:shd w:val="clear" w:color="auto" w:fill="auto"/>
            <w:noWrap/>
            <w:vAlign w:val="bottom"/>
            <w:hideMark/>
          </w:tcPr>
          <w:p w:rsidR="00B1278B" w:rsidRPr="00B1278B" w:rsidRDefault="00B1278B" w:rsidP="00B1278B">
            <w:pPr>
              <w:spacing w:after="0" w:line="240" w:lineRule="auto"/>
              <w:rPr>
                <w:rFonts w:cs="Calibri"/>
                <w:color w:val="000000"/>
                <w:lang w:val="el-GR" w:eastAsia="el-GR"/>
              </w:rPr>
            </w:pPr>
          </w:p>
        </w:tc>
        <w:tc>
          <w:tcPr>
            <w:tcW w:w="1476" w:type="dxa"/>
            <w:tcBorders>
              <w:top w:val="nil"/>
              <w:left w:val="nil"/>
              <w:bottom w:val="nil"/>
              <w:right w:val="nil"/>
            </w:tcBorders>
            <w:shd w:val="clear" w:color="auto" w:fill="auto"/>
            <w:noWrap/>
            <w:vAlign w:val="bottom"/>
            <w:hideMark/>
          </w:tcPr>
          <w:p w:rsidR="00B1278B" w:rsidRPr="00B1278B" w:rsidRDefault="00B1278B" w:rsidP="00B1278B">
            <w:pPr>
              <w:spacing w:after="0" w:line="240" w:lineRule="auto"/>
              <w:rPr>
                <w:rFonts w:cs="Calibri"/>
                <w:color w:val="000000"/>
                <w:lang w:val="el-GR" w:eastAsia="el-GR"/>
              </w:rPr>
            </w:pPr>
          </w:p>
        </w:tc>
      </w:tr>
      <w:tr w:rsidR="00B1278B" w:rsidRPr="00B1278B"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B1278B" w:rsidRPr="00B1278B" w:rsidRDefault="00B1278B" w:rsidP="00B1278B">
            <w:pPr>
              <w:spacing w:after="0" w:line="240" w:lineRule="auto"/>
              <w:jc w:val="center"/>
              <w:rPr>
                <w:rFonts w:ascii="Tahoma" w:hAnsi="Tahoma" w:cs="Tahoma"/>
                <w:color w:val="000000"/>
                <w:sz w:val="20"/>
                <w:szCs w:val="20"/>
                <w:lang w:val="el-GR" w:eastAsia="el-GR"/>
              </w:rPr>
            </w:pPr>
            <w:r w:rsidRPr="00B1278B">
              <w:rPr>
                <w:rFonts w:ascii="Tahoma" w:hAnsi="Tahoma" w:cs="Tahoma"/>
                <w:b/>
                <w:bCs/>
                <w:i/>
                <w:iCs/>
                <w:color w:val="000000"/>
                <w:sz w:val="20"/>
                <w:szCs w:val="20"/>
                <w:lang w:val="el-GR" w:eastAsia="el-GR"/>
              </w:rPr>
              <w:t xml:space="preserve">TABLE </w:t>
            </w:r>
            <w:r>
              <w:rPr>
                <w:rFonts w:ascii="Tahoma" w:hAnsi="Tahoma" w:cs="Tahoma"/>
                <w:b/>
                <w:bCs/>
                <w:i/>
                <w:iCs/>
                <w:color w:val="000000"/>
                <w:sz w:val="20"/>
                <w:szCs w:val="20"/>
                <w:lang w:eastAsia="el-GR"/>
              </w:rPr>
              <w:t>3</w:t>
            </w:r>
            <w:r w:rsidR="004611A3">
              <w:rPr>
                <w:rFonts w:ascii="Tahoma" w:hAnsi="Tahoma" w:cs="Tahoma"/>
                <w:b/>
                <w:bCs/>
                <w:i/>
                <w:iCs/>
                <w:color w:val="000000"/>
                <w:sz w:val="20"/>
                <w:szCs w:val="20"/>
                <w:lang w:eastAsia="el-GR"/>
              </w:rPr>
              <w:t>4</w:t>
            </w:r>
            <w:r w:rsidRPr="00B1278B">
              <w:rPr>
                <w:rFonts w:ascii="Tahoma" w:hAnsi="Tahoma" w:cs="Tahoma"/>
                <w:color w:val="000000"/>
                <w:sz w:val="20"/>
                <w:szCs w:val="20"/>
                <w:lang w:val="el-GR" w:eastAsia="el-GR"/>
              </w:rPr>
              <w:t>: 2002 - 2005 Large Firms Revenue</w:t>
            </w:r>
          </w:p>
        </w:tc>
      </w:tr>
      <w:tr w:rsidR="00B1278B" w:rsidRPr="00B1278B" w:rsidTr="00A833A9">
        <w:trPr>
          <w:trHeight w:val="315"/>
        </w:trPr>
        <w:tc>
          <w:tcPr>
            <w:tcW w:w="1963" w:type="dxa"/>
            <w:tcBorders>
              <w:top w:val="nil"/>
              <w:left w:val="single" w:sz="8" w:space="0" w:color="auto"/>
              <w:bottom w:val="single" w:sz="8" w:space="0" w:color="auto"/>
              <w:right w:val="single" w:sz="4" w:space="0" w:color="auto"/>
            </w:tcBorders>
            <w:shd w:val="clear" w:color="000000" w:fill="EEECE1"/>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VARIABLES</w:t>
            </w:r>
          </w:p>
        </w:tc>
        <w:tc>
          <w:tcPr>
            <w:tcW w:w="6840"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B1278B" w:rsidRPr="00B1278B" w:rsidRDefault="00B1278B" w:rsidP="00B1278B">
            <w:pPr>
              <w:spacing w:after="0" w:line="240" w:lineRule="auto"/>
              <w:jc w:val="center"/>
              <w:rPr>
                <w:rFonts w:ascii="Tahoma" w:hAnsi="Tahoma" w:cs="Tahoma"/>
                <w:b/>
                <w:bCs/>
                <w:i/>
                <w:iCs/>
                <w:sz w:val="20"/>
                <w:szCs w:val="20"/>
                <w:lang w:eastAsia="el-GR"/>
              </w:rPr>
            </w:pPr>
            <w:r w:rsidRPr="00B1278B">
              <w:rPr>
                <w:rFonts w:ascii="Tahoma" w:hAnsi="Tahoma" w:cs="Tahoma"/>
                <w:b/>
                <w:bCs/>
                <w:i/>
                <w:iCs/>
                <w:sz w:val="20"/>
                <w:szCs w:val="20"/>
                <w:lang w:eastAsia="el-GR"/>
              </w:rPr>
              <w:t>CEO Compensation per respective measure</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Net Income</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0.0654*</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0.0692*</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(0.0459)</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(0.0455)</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Stock Price</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52.80**</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54.05**</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35.26</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(22.96)</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(22.92)</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(25.09)</w:t>
            </w:r>
          </w:p>
        </w:tc>
      </w:tr>
      <w:tr w:rsidR="00B1278B" w:rsidRPr="00B1278B" w:rsidTr="00A833A9">
        <w:trPr>
          <w:trHeight w:val="300"/>
        </w:trPr>
        <w:tc>
          <w:tcPr>
            <w:tcW w:w="1963" w:type="dxa"/>
            <w:vMerge w:val="restart"/>
            <w:tcBorders>
              <w:top w:val="nil"/>
              <w:left w:val="single" w:sz="8" w:space="0" w:color="auto"/>
              <w:bottom w:val="single" w:sz="8" w:space="0" w:color="000000"/>
              <w:right w:val="single" w:sz="4" w:space="0" w:color="auto"/>
            </w:tcBorders>
            <w:shd w:val="clear" w:color="000000" w:fill="FFFFFF"/>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Earnings  per Share</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248.8**</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185.8*</w:t>
            </w:r>
          </w:p>
        </w:tc>
      </w:tr>
      <w:tr w:rsidR="00B1278B" w:rsidRPr="00B1278B" w:rsidTr="00A833A9">
        <w:trPr>
          <w:trHeight w:val="315"/>
        </w:trPr>
        <w:tc>
          <w:tcPr>
            <w:tcW w:w="1963" w:type="dxa"/>
            <w:vMerge/>
            <w:tcBorders>
              <w:top w:val="nil"/>
              <w:left w:val="single" w:sz="8" w:space="0" w:color="auto"/>
              <w:bottom w:val="single" w:sz="8" w:space="0" w:color="000000"/>
              <w:right w:val="single" w:sz="4" w:space="0" w:color="auto"/>
            </w:tcBorders>
            <w:vAlign w:val="center"/>
            <w:hideMark/>
          </w:tcPr>
          <w:p w:rsidR="00B1278B" w:rsidRPr="00B1278B" w:rsidRDefault="00B1278B" w:rsidP="00B1278B">
            <w:pPr>
              <w:spacing w:after="0" w:line="240" w:lineRule="auto"/>
              <w:rPr>
                <w:rFonts w:ascii="Tahoma" w:hAnsi="Tahoma" w:cs="Tahoma"/>
                <w:b/>
                <w:bCs/>
                <w:sz w:val="20"/>
                <w:szCs w:val="20"/>
                <w:lang w:val="el-GR" w:eastAsia="el-GR"/>
              </w:rPr>
            </w:pP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(99.75)</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476" w:type="dxa"/>
            <w:tcBorders>
              <w:top w:val="nil"/>
              <w:left w:val="nil"/>
              <w:bottom w:val="single" w:sz="8" w:space="0" w:color="auto"/>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14EE">
              <w:rPr>
                <w:rFonts w:ascii="Tahoma" w:hAnsi="Tahoma" w:cs="Tahoma"/>
                <w:sz w:val="16"/>
                <w:szCs w:val="16"/>
                <w:lang w:val="el-GR" w:eastAsia="el-GR"/>
              </w:rPr>
              <w:t>(109.2)</w:t>
            </w:r>
          </w:p>
        </w:tc>
      </w:tr>
      <w:tr w:rsidR="00B1278B" w:rsidRPr="00B1278B" w:rsidTr="00A833A9">
        <w:trPr>
          <w:trHeight w:val="300"/>
        </w:trPr>
        <w:tc>
          <w:tcPr>
            <w:tcW w:w="1963" w:type="dxa"/>
            <w:tcBorders>
              <w:top w:val="nil"/>
              <w:left w:val="single" w:sz="8" w:space="0" w:color="auto"/>
              <w:bottom w:val="nil"/>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Constant</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-3.2e+06***</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-2.9e+06***</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-2.9e+06***</w:t>
            </w:r>
          </w:p>
        </w:tc>
        <w:tc>
          <w:tcPr>
            <w:tcW w:w="1341" w:type="dxa"/>
            <w:tcBorders>
              <w:top w:val="nil"/>
              <w:left w:val="nil"/>
              <w:bottom w:val="nil"/>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-2.8e+06***</w:t>
            </w:r>
          </w:p>
        </w:tc>
        <w:tc>
          <w:tcPr>
            <w:tcW w:w="1476" w:type="dxa"/>
            <w:tcBorders>
              <w:top w:val="nil"/>
              <w:left w:val="nil"/>
              <w:bottom w:val="nil"/>
              <w:right w:val="single" w:sz="8" w:space="0" w:color="auto"/>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-2.7e+06***</w:t>
            </w:r>
          </w:p>
        </w:tc>
      </w:tr>
      <w:tr w:rsidR="00B1278B" w:rsidRPr="00B1278B" w:rsidTr="00A833A9">
        <w:trPr>
          <w:trHeight w:val="300"/>
        </w:trPr>
        <w:tc>
          <w:tcPr>
            <w:tcW w:w="1963" w:type="dxa"/>
            <w:tcBorders>
              <w:top w:val="nil"/>
              <w:left w:val="single" w:sz="8" w:space="0" w:color="auto"/>
              <w:bottom w:val="dashed" w:sz="4" w:space="0" w:color="auto"/>
              <w:right w:val="single" w:sz="4" w:space="0" w:color="auto"/>
            </w:tcBorders>
            <w:shd w:val="clear" w:color="000000" w:fill="FFFFFF"/>
            <w:noWrap/>
            <w:vAlign w:val="bottom"/>
            <w:hideMark/>
          </w:tcPr>
          <w:p w:rsidR="00B1278B" w:rsidRPr="00B1278B" w:rsidRDefault="00B1278B" w:rsidP="00B1278B">
            <w:pPr>
              <w:spacing w:after="0" w:line="240" w:lineRule="auto"/>
              <w:rPr>
                <w:rFonts w:cs="Calibri"/>
                <w:color w:val="000000"/>
                <w:lang w:val="el-GR" w:eastAsia="el-GR"/>
              </w:rPr>
            </w:pPr>
            <w:r w:rsidRPr="00B1278B">
              <w:rPr>
                <w:rFonts w:cs="Calibri"/>
                <w:color w:val="000000"/>
                <w:lang w:val="el-GR" w:eastAsia="el-GR"/>
              </w:rPr>
              <w:t> </w:t>
            </w:r>
          </w:p>
        </w:tc>
        <w:tc>
          <w:tcPr>
            <w:tcW w:w="1341" w:type="dxa"/>
            <w:tcBorders>
              <w:top w:val="nil"/>
              <w:left w:val="nil"/>
              <w:bottom w:val="dashed" w:sz="4" w:space="0" w:color="auto"/>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(430,675)</w:t>
            </w:r>
          </w:p>
        </w:tc>
        <w:tc>
          <w:tcPr>
            <w:tcW w:w="1341" w:type="dxa"/>
            <w:tcBorders>
              <w:top w:val="nil"/>
              <w:left w:val="nil"/>
              <w:bottom w:val="dashed" w:sz="4" w:space="0" w:color="auto"/>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(466,141)</w:t>
            </w:r>
          </w:p>
        </w:tc>
        <w:tc>
          <w:tcPr>
            <w:tcW w:w="1341" w:type="dxa"/>
            <w:tcBorders>
              <w:top w:val="nil"/>
              <w:left w:val="nil"/>
              <w:bottom w:val="dashed" w:sz="4" w:space="0" w:color="auto"/>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(452,571)</w:t>
            </w:r>
          </w:p>
        </w:tc>
        <w:tc>
          <w:tcPr>
            <w:tcW w:w="1341" w:type="dxa"/>
            <w:tcBorders>
              <w:top w:val="nil"/>
              <w:left w:val="nil"/>
              <w:bottom w:val="dashed" w:sz="4" w:space="0" w:color="auto"/>
              <w:right w:val="nil"/>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(473,621)</w:t>
            </w:r>
          </w:p>
        </w:tc>
        <w:tc>
          <w:tcPr>
            <w:tcW w:w="1476" w:type="dxa"/>
            <w:tcBorders>
              <w:top w:val="nil"/>
              <w:left w:val="nil"/>
              <w:bottom w:val="dashed" w:sz="4" w:space="0" w:color="auto"/>
              <w:right w:val="single" w:sz="8" w:space="0" w:color="auto"/>
            </w:tcBorders>
            <w:shd w:val="clear" w:color="000000" w:fill="FFFFFF"/>
            <w:noWrap/>
            <w:vAlign w:val="bottom"/>
            <w:hideMark/>
          </w:tcPr>
          <w:p w:rsidR="00B1278B" w:rsidRPr="00B114EE" w:rsidRDefault="00B1278B" w:rsidP="00B1278B">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(474,265)</w:t>
            </w:r>
          </w:p>
        </w:tc>
      </w:tr>
      <w:tr w:rsidR="00B1278B" w:rsidRPr="00B1278B" w:rsidTr="00A833A9">
        <w:trPr>
          <w:trHeight w:val="300"/>
        </w:trPr>
        <w:tc>
          <w:tcPr>
            <w:tcW w:w="1963" w:type="dxa"/>
            <w:tcBorders>
              <w:top w:val="nil"/>
              <w:left w:val="single" w:sz="8" w:space="0" w:color="auto"/>
              <w:bottom w:val="dashed" w:sz="4" w:space="0" w:color="auto"/>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16"/>
                <w:szCs w:val="16"/>
                <w:lang w:val="el-GR" w:eastAsia="el-GR"/>
              </w:rPr>
            </w:pPr>
            <w:r w:rsidRPr="00B1278B">
              <w:rPr>
                <w:rFonts w:ascii="Tahoma" w:hAnsi="Tahoma" w:cs="Tahoma"/>
                <w:sz w:val="16"/>
                <w:szCs w:val="16"/>
                <w:lang w:val="el-GR" w:eastAsia="el-GR"/>
              </w:rPr>
              <w:t>Observations</w:t>
            </w:r>
          </w:p>
        </w:tc>
        <w:tc>
          <w:tcPr>
            <w:tcW w:w="1341" w:type="dxa"/>
            <w:tcBorders>
              <w:top w:val="nil"/>
              <w:left w:val="nil"/>
              <w:bottom w:val="dashed" w:sz="4" w:space="0" w:color="auto"/>
              <w:right w:val="nil"/>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w:t>
            </w:r>
            <w:r>
              <w:rPr>
                <w:rFonts w:ascii="Tahoma" w:hAnsi="Tahoma" w:cs="Tahoma"/>
                <w:sz w:val="16"/>
                <w:szCs w:val="16"/>
                <w:lang w:eastAsia="el-GR"/>
              </w:rPr>
              <w:t>47</w:t>
            </w:r>
          </w:p>
        </w:tc>
        <w:tc>
          <w:tcPr>
            <w:tcW w:w="1341" w:type="dxa"/>
            <w:tcBorders>
              <w:top w:val="nil"/>
              <w:left w:val="nil"/>
              <w:bottom w:val="dashed" w:sz="4" w:space="0" w:color="auto"/>
              <w:right w:val="nil"/>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w:t>
            </w:r>
            <w:r>
              <w:rPr>
                <w:rFonts w:ascii="Tahoma" w:hAnsi="Tahoma" w:cs="Tahoma"/>
                <w:sz w:val="16"/>
                <w:szCs w:val="16"/>
                <w:lang w:eastAsia="el-GR"/>
              </w:rPr>
              <w:t>47</w:t>
            </w:r>
          </w:p>
        </w:tc>
        <w:tc>
          <w:tcPr>
            <w:tcW w:w="1341" w:type="dxa"/>
            <w:tcBorders>
              <w:top w:val="nil"/>
              <w:left w:val="nil"/>
              <w:bottom w:val="dashed" w:sz="4" w:space="0" w:color="auto"/>
              <w:right w:val="nil"/>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w:t>
            </w:r>
            <w:r>
              <w:rPr>
                <w:rFonts w:ascii="Tahoma" w:hAnsi="Tahoma" w:cs="Tahoma"/>
                <w:sz w:val="16"/>
                <w:szCs w:val="16"/>
                <w:lang w:eastAsia="el-GR"/>
              </w:rPr>
              <w:t>47</w:t>
            </w:r>
          </w:p>
        </w:tc>
        <w:tc>
          <w:tcPr>
            <w:tcW w:w="1341" w:type="dxa"/>
            <w:tcBorders>
              <w:top w:val="nil"/>
              <w:left w:val="nil"/>
              <w:bottom w:val="dashed" w:sz="4" w:space="0" w:color="auto"/>
              <w:right w:val="nil"/>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w:t>
            </w:r>
            <w:r>
              <w:rPr>
                <w:rFonts w:ascii="Tahoma" w:hAnsi="Tahoma" w:cs="Tahoma"/>
                <w:sz w:val="16"/>
                <w:szCs w:val="16"/>
                <w:lang w:eastAsia="el-GR"/>
              </w:rPr>
              <w:t>47</w:t>
            </w:r>
          </w:p>
        </w:tc>
        <w:tc>
          <w:tcPr>
            <w:tcW w:w="1476" w:type="dxa"/>
            <w:tcBorders>
              <w:top w:val="nil"/>
              <w:left w:val="nil"/>
              <w:bottom w:val="dashed" w:sz="4" w:space="0" w:color="auto"/>
              <w:right w:val="single" w:sz="8" w:space="0" w:color="auto"/>
            </w:tcBorders>
            <w:shd w:val="clear" w:color="000000" w:fill="FFFFFF"/>
            <w:noWrap/>
            <w:vAlign w:val="bottom"/>
            <w:hideMark/>
          </w:tcPr>
          <w:p w:rsidR="00B1278B" w:rsidRPr="00F60384" w:rsidRDefault="00F60384" w:rsidP="00B1278B">
            <w:pPr>
              <w:spacing w:after="0" w:line="240" w:lineRule="auto"/>
              <w:jc w:val="center"/>
              <w:rPr>
                <w:rFonts w:ascii="Tahoma" w:hAnsi="Tahoma" w:cs="Tahoma"/>
                <w:sz w:val="16"/>
                <w:szCs w:val="16"/>
                <w:lang w:eastAsia="el-GR"/>
              </w:rPr>
            </w:pPr>
            <w:r>
              <w:rPr>
                <w:rFonts w:ascii="Tahoma" w:hAnsi="Tahoma" w:cs="Tahoma"/>
                <w:sz w:val="16"/>
                <w:szCs w:val="16"/>
                <w:lang w:val="el-GR" w:eastAsia="el-GR"/>
              </w:rPr>
              <w:t>3</w:t>
            </w:r>
            <w:r>
              <w:rPr>
                <w:rFonts w:ascii="Tahoma" w:hAnsi="Tahoma" w:cs="Tahoma"/>
                <w:sz w:val="16"/>
                <w:szCs w:val="16"/>
                <w:lang w:eastAsia="el-GR"/>
              </w:rPr>
              <w:t>47</w:t>
            </w:r>
          </w:p>
        </w:tc>
      </w:tr>
      <w:tr w:rsidR="00B1278B" w:rsidRPr="00B1278B" w:rsidTr="00A833A9">
        <w:trPr>
          <w:trHeight w:val="315"/>
        </w:trPr>
        <w:tc>
          <w:tcPr>
            <w:tcW w:w="1963" w:type="dxa"/>
            <w:tcBorders>
              <w:top w:val="nil"/>
              <w:left w:val="single" w:sz="8" w:space="0" w:color="auto"/>
              <w:bottom w:val="single" w:sz="8" w:space="0" w:color="auto"/>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20"/>
                <w:szCs w:val="20"/>
                <w:lang w:val="el-GR" w:eastAsia="el-GR"/>
              </w:rPr>
            </w:pPr>
            <w:r w:rsidRPr="00B1278B">
              <w:rPr>
                <w:rFonts w:ascii="Tahoma" w:hAnsi="Tahoma" w:cs="Tahoma"/>
                <w:sz w:val="20"/>
                <w:szCs w:val="20"/>
                <w:lang w:val="el-GR" w:eastAsia="el-GR"/>
              </w:rPr>
              <w:t>Correlation</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 </w:t>
            </w:r>
          </w:p>
        </w:tc>
        <w:tc>
          <w:tcPr>
            <w:tcW w:w="1341" w:type="dxa"/>
            <w:tcBorders>
              <w:top w:val="nil"/>
              <w:left w:val="nil"/>
              <w:bottom w:val="single" w:sz="8" w:space="0" w:color="auto"/>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0.1122</w:t>
            </w:r>
          </w:p>
        </w:tc>
        <w:tc>
          <w:tcPr>
            <w:tcW w:w="1476" w:type="dxa"/>
            <w:tcBorders>
              <w:top w:val="nil"/>
              <w:left w:val="nil"/>
              <w:bottom w:val="single" w:sz="8" w:space="0" w:color="auto"/>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0.5841</w:t>
            </w:r>
          </w:p>
        </w:tc>
      </w:tr>
      <w:tr w:rsidR="00B1278B" w:rsidRPr="00B1278B" w:rsidTr="00A833A9">
        <w:trPr>
          <w:trHeight w:val="315"/>
        </w:trPr>
        <w:tc>
          <w:tcPr>
            <w:tcW w:w="1963" w:type="dxa"/>
            <w:tcBorders>
              <w:top w:val="nil"/>
              <w:left w:val="single" w:sz="8" w:space="0" w:color="auto"/>
              <w:bottom w:val="single" w:sz="8" w:space="0" w:color="auto"/>
              <w:right w:val="single" w:sz="4" w:space="0" w:color="auto"/>
            </w:tcBorders>
            <w:shd w:val="clear" w:color="000000" w:fill="FFFFFF"/>
            <w:noWrap/>
            <w:vAlign w:val="bottom"/>
            <w:hideMark/>
          </w:tcPr>
          <w:p w:rsidR="00B1278B" w:rsidRPr="00B1278B" w:rsidRDefault="00B1278B" w:rsidP="00B1278B">
            <w:pPr>
              <w:spacing w:after="0" w:line="240" w:lineRule="auto"/>
              <w:jc w:val="center"/>
              <w:rPr>
                <w:rFonts w:ascii="Tahoma" w:hAnsi="Tahoma" w:cs="Tahoma"/>
                <w:b/>
                <w:bCs/>
                <w:sz w:val="20"/>
                <w:szCs w:val="20"/>
                <w:lang w:val="el-GR" w:eastAsia="el-GR"/>
              </w:rPr>
            </w:pPr>
            <w:r w:rsidRPr="00B1278B">
              <w:rPr>
                <w:rFonts w:ascii="Tahoma" w:hAnsi="Tahoma" w:cs="Tahoma"/>
                <w:b/>
                <w:bCs/>
                <w:sz w:val="20"/>
                <w:szCs w:val="20"/>
                <w:lang w:val="el-GR" w:eastAsia="el-GR"/>
              </w:rPr>
              <w:t>R-squared adjusted</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0.63</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0.6346</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0.6359</w:t>
            </w:r>
          </w:p>
        </w:tc>
        <w:tc>
          <w:tcPr>
            <w:tcW w:w="1341" w:type="dxa"/>
            <w:tcBorders>
              <w:top w:val="nil"/>
              <w:left w:val="nil"/>
              <w:bottom w:val="nil"/>
              <w:right w:val="nil"/>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0.6365</w:t>
            </w:r>
          </w:p>
        </w:tc>
        <w:tc>
          <w:tcPr>
            <w:tcW w:w="1476" w:type="dxa"/>
            <w:tcBorders>
              <w:top w:val="nil"/>
              <w:left w:val="nil"/>
              <w:bottom w:val="nil"/>
              <w:right w:val="single" w:sz="8" w:space="0" w:color="auto"/>
            </w:tcBorders>
            <w:shd w:val="clear" w:color="000000" w:fill="FFFFFF"/>
            <w:noWrap/>
            <w:vAlign w:val="bottom"/>
            <w:hideMark/>
          </w:tcPr>
          <w:p w:rsidR="00B1278B" w:rsidRPr="00B1278B" w:rsidRDefault="00B1278B" w:rsidP="00B1278B">
            <w:pPr>
              <w:spacing w:after="0" w:line="240" w:lineRule="auto"/>
              <w:jc w:val="center"/>
              <w:rPr>
                <w:rFonts w:cs="Calibri"/>
                <w:color w:val="000000"/>
                <w:lang w:val="el-GR" w:eastAsia="el-GR"/>
              </w:rPr>
            </w:pPr>
            <w:r w:rsidRPr="00B1278B">
              <w:rPr>
                <w:rFonts w:cs="Calibri"/>
                <w:color w:val="000000"/>
                <w:lang w:val="el-GR" w:eastAsia="el-GR"/>
              </w:rPr>
              <w:t>0.6373</w:t>
            </w:r>
          </w:p>
        </w:tc>
      </w:tr>
      <w:tr w:rsidR="00B1278B" w:rsidRPr="00B1278B"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B1278B" w:rsidRPr="00B1278B" w:rsidRDefault="00B1278B" w:rsidP="00B1278B">
            <w:pPr>
              <w:spacing w:after="0" w:line="240" w:lineRule="auto"/>
              <w:jc w:val="center"/>
              <w:rPr>
                <w:rFonts w:ascii="Tahoma" w:hAnsi="Tahoma" w:cs="Tahoma"/>
                <w:i/>
                <w:iCs/>
                <w:sz w:val="20"/>
                <w:szCs w:val="20"/>
                <w:lang w:val="el-GR" w:eastAsia="el-GR"/>
              </w:rPr>
            </w:pPr>
            <w:r w:rsidRPr="00B1278B">
              <w:rPr>
                <w:rFonts w:ascii="Tahoma" w:hAnsi="Tahoma" w:cs="Tahoma"/>
                <w:i/>
                <w:iCs/>
                <w:sz w:val="20"/>
                <w:szCs w:val="20"/>
                <w:lang w:val="el-GR" w:eastAsia="el-GR"/>
              </w:rPr>
              <w:t>Standard errors in parentheses</w:t>
            </w:r>
          </w:p>
        </w:tc>
      </w:tr>
      <w:tr w:rsidR="00B1278B" w:rsidRPr="00B1278B"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B1278B" w:rsidRPr="00B1278B" w:rsidRDefault="00B1278B" w:rsidP="00B1278B">
            <w:pPr>
              <w:spacing w:after="0" w:line="240" w:lineRule="auto"/>
              <w:jc w:val="center"/>
              <w:rPr>
                <w:rFonts w:ascii="Tahoma" w:hAnsi="Tahoma" w:cs="Tahoma"/>
                <w:sz w:val="20"/>
                <w:szCs w:val="20"/>
                <w:lang w:val="el-GR" w:eastAsia="el-GR"/>
              </w:rPr>
            </w:pPr>
            <w:r w:rsidRPr="00B1278B">
              <w:rPr>
                <w:rFonts w:ascii="Tahoma" w:hAnsi="Tahoma" w:cs="Tahoma"/>
                <w:sz w:val="20"/>
                <w:szCs w:val="20"/>
                <w:lang w:val="el-GR" w:eastAsia="el-GR"/>
              </w:rPr>
              <w:t>*** p&lt;0.01, ** p&lt;0.05, * p&lt;0.1</w:t>
            </w:r>
          </w:p>
        </w:tc>
      </w:tr>
    </w:tbl>
    <w:p w:rsidR="00BE1324" w:rsidRDefault="00BE1324" w:rsidP="00EF6BF5">
      <w:pPr>
        <w:spacing w:after="0" w:line="240" w:lineRule="auto"/>
        <w:jc w:val="center"/>
        <w:rPr>
          <w:szCs w:val="24"/>
        </w:rPr>
      </w:pPr>
    </w:p>
    <w:p w:rsidR="00570DAF" w:rsidRDefault="00570DAF" w:rsidP="00EF6BF5">
      <w:pPr>
        <w:spacing w:after="0" w:line="240" w:lineRule="auto"/>
        <w:jc w:val="center"/>
        <w:rPr>
          <w:szCs w:val="24"/>
        </w:rPr>
      </w:pPr>
    </w:p>
    <w:tbl>
      <w:tblPr>
        <w:tblW w:w="8803" w:type="dxa"/>
        <w:tblInd w:w="94" w:type="dxa"/>
        <w:tblLook w:val="04A0"/>
      </w:tblPr>
      <w:tblGrid>
        <w:gridCol w:w="2315"/>
        <w:gridCol w:w="1074"/>
        <w:gridCol w:w="1294"/>
        <w:gridCol w:w="1074"/>
        <w:gridCol w:w="1294"/>
        <w:gridCol w:w="1752"/>
      </w:tblGrid>
      <w:tr w:rsidR="000079F1" w:rsidRPr="000079F1"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0079F1" w:rsidRPr="000079F1" w:rsidRDefault="000079F1" w:rsidP="00E100EA">
            <w:pPr>
              <w:spacing w:after="0" w:line="240" w:lineRule="auto"/>
              <w:jc w:val="center"/>
              <w:rPr>
                <w:rFonts w:ascii="Tahoma" w:hAnsi="Tahoma" w:cs="Tahoma"/>
                <w:color w:val="000000"/>
                <w:sz w:val="20"/>
                <w:szCs w:val="20"/>
                <w:lang w:val="el-GR" w:eastAsia="el-GR"/>
              </w:rPr>
            </w:pPr>
            <w:r w:rsidRPr="000079F1">
              <w:rPr>
                <w:rFonts w:ascii="Tahoma" w:hAnsi="Tahoma" w:cs="Tahoma"/>
                <w:b/>
                <w:bCs/>
                <w:i/>
                <w:iCs/>
                <w:color w:val="000000"/>
                <w:sz w:val="20"/>
                <w:szCs w:val="20"/>
                <w:lang w:val="el-GR" w:eastAsia="el-GR"/>
              </w:rPr>
              <w:t xml:space="preserve">TABLE </w:t>
            </w:r>
            <w:r w:rsidR="00E100EA">
              <w:rPr>
                <w:rFonts w:ascii="Tahoma" w:hAnsi="Tahoma" w:cs="Tahoma"/>
                <w:b/>
                <w:bCs/>
                <w:i/>
                <w:iCs/>
                <w:color w:val="000000"/>
                <w:sz w:val="20"/>
                <w:szCs w:val="20"/>
                <w:lang w:eastAsia="el-GR"/>
              </w:rPr>
              <w:t>3</w:t>
            </w:r>
            <w:r w:rsidR="004611A3">
              <w:rPr>
                <w:rFonts w:ascii="Tahoma" w:hAnsi="Tahoma" w:cs="Tahoma"/>
                <w:b/>
                <w:bCs/>
                <w:i/>
                <w:iCs/>
                <w:color w:val="000000"/>
                <w:sz w:val="20"/>
                <w:szCs w:val="20"/>
                <w:lang w:eastAsia="el-GR"/>
              </w:rPr>
              <w:t>5</w:t>
            </w:r>
            <w:r w:rsidRPr="000079F1">
              <w:rPr>
                <w:rFonts w:ascii="Tahoma" w:hAnsi="Tahoma" w:cs="Tahoma"/>
                <w:color w:val="000000"/>
                <w:sz w:val="20"/>
                <w:szCs w:val="20"/>
                <w:lang w:val="el-GR" w:eastAsia="el-GR"/>
              </w:rPr>
              <w:t>: 2006 - 2009 Small Firms Revenue</w:t>
            </w:r>
          </w:p>
        </w:tc>
      </w:tr>
      <w:tr w:rsidR="000079F1" w:rsidRPr="000079F1" w:rsidTr="00A833A9">
        <w:trPr>
          <w:trHeight w:val="315"/>
        </w:trPr>
        <w:tc>
          <w:tcPr>
            <w:tcW w:w="2315" w:type="dxa"/>
            <w:tcBorders>
              <w:top w:val="nil"/>
              <w:left w:val="single" w:sz="8" w:space="0" w:color="auto"/>
              <w:bottom w:val="single" w:sz="8" w:space="0" w:color="auto"/>
              <w:right w:val="single" w:sz="4" w:space="0" w:color="auto"/>
            </w:tcBorders>
            <w:shd w:val="clear" w:color="000000" w:fill="EEECE1"/>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VARIABLES</w:t>
            </w:r>
          </w:p>
        </w:tc>
        <w:tc>
          <w:tcPr>
            <w:tcW w:w="6488"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0079F1" w:rsidRPr="000079F1" w:rsidRDefault="000079F1" w:rsidP="000079F1">
            <w:pPr>
              <w:spacing w:after="0" w:line="240" w:lineRule="auto"/>
              <w:jc w:val="center"/>
              <w:rPr>
                <w:rFonts w:ascii="Tahoma" w:hAnsi="Tahoma" w:cs="Tahoma"/>
                <w:b/>
                <w:bCs/>
                <w:i/>
                <w:iCs/>
                <w:sz w:val="20"/>
                <w:szCs w:val="20"/>
                <w:lang w:eastAsia="el-GR"/>
              </w:rPr>
            </w:pPr>
            <w:r w:rsidRPr="000079F1">
              <w:rPr>
                <w:rFonts w:ascii="Tahoma" w:hAnsi="Tahoma" w:cs="Tahoma"/>
                <w:b/>
                <w:bCs/>
                <w:i/>
                <w:iCs/>
                <w:sz w:val="20"/>
                <w:szCs w:val="20"/>
                <w:lang w:eastAsia="el-GR"/>
              </w:rPr>
              <w:t>CEO Compensation per respective measure</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Net Income</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2.832**</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2.605**</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(1.294)</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(1.304)</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Stock Price</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36.79*</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32.42*</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18.68</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(21.09)</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(21.11)</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(21.70)</w:t>
            </w:r>
          </w:p>
        </w:tc>
      </w:tr>
      <w:tr w:rsidR="000079F1" w:rsidRPr="000079F1" w:rsidTr="00A833A9">
        <w:trPr>
          <w:trHeight w:val="300"/>
        </w:trPr>
        <w:tc>
          <w:tcPr>
            <w:tcW w:w="2315" w:type="dxa"/>
            <w:vMerge w:val="restart"/>
            <w:tcBorders>
              <w:top w:val="nil"/>
              <w:left w:val="single" w:sz="8" w:space="0" w:color="auto"/>
              <w:bottom w:val="nil"/>
              <w:right w:val="single" w:sz="4" w:space="0" w:color="auto"/>
            </w:tcBorders>
            <w:shd w:val="clear" w:color="000000" w:fill="FFFFFF"/>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Earnings  per Share</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805.4***</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742.3***</w:t>
            </w:r>
          </w:p>
        </w:tc>
      </w:tr>
      <w:tr w:rsidR="000079F1" w:rsidRPr="000079F1" w:rsidTr="008A5510">
        <w:trPr>
          <w:trHeight w:val="315"/>
        </w:trPr>
        <w:tc>
          <w:tcPr>
            <w:tcW w:w="2315" w:type="dxa"/>
            <w:vMerge/>
            <w:tcBorders>
              <w:top w:val="nil"/>
              <w:left w:val="single" w:sz="8" w:space="0" w:color="auto"/>
              <w:bottom w:val="single" w:sz="4" w:space="0" w:color="auto"/>
              <w:right w:val="single" w:sz="4" w:space="0" w:color="auto"/>
            </w:tcBorders>
            <w:vAlign w:val="center"/>
            <w:hideMark/>
          </w:tcPr>
          <w:p w:rsidR="000079F1" w:rsidRPr="000079F1" w:rsidRDefault="000079F1" w:rsidP="000079F1">
            <w:pPr>
              <w:spacing w:after="0" w:line="240" w:lineRule="auto"/>
              <w:rPr>
                <w:rFonts w:ascii="Tahoma" w:hAnsi="Tahoma" w:cs="Tahoma"/>
                <w:b/>
                <w:bCs/>
                <w:sz w:val="20"/>
                <w:szCs w:val="20"/>
                <w:lang w:val="el-GR" w:eastAsia="el-GR"/>
              </w:rPr>
            </w:pPr>
          </w:p>
        </w:tc>
        <w:tc>
          <w:tcPr>
            <w:tcW w:w="107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(236.8)</w:t>
            </w:r>
          </w:p>
        </w:tc>
        <w:tc>
          <w:tcPr>
            <w:tcW w:w="129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752" w:type="dxa"/>
            <w:tcBorders>
              <w:top w:val="nil"/>
              <w:left w:val="nil"/>
              <w:bottom w:val="single" w:sz="4" w:space="0" w:color="auto"/>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(247.8)</w:t>
            </w:r>
          </w:p>
        </w:tc>
      </w:tr>
      <w:tr w:rsidR="000079F1" w:rsidRPr="000079F1" w:rsidTr="00A833A9">
        <w:trPr>
          <w:trHeight w:val="300"/>
        </w:trPr>
        <w:tc>
          <w:tcPr>
            <w:tcW w:w="2315" w:type="dxa"/>
            <w:tcBorders>
              <w:top w:val="single" w:sz="8" w:space="0" w:color="auto"/>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lastRenderedPageBreak/>
              <w:t>Constant</w:t>
            </w:r>
          </w:p>
        </w:tc>
        <w:tc>
          <w:tcPr>
            <w:tcW w:w="1074" w:type="dxa"/>
            <w:tcBorders>
              <w:top w:val="single" w:sz="8"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67,172</w:t>
            </w:r>
          </w:p>
        </w:tc>
        <w:tc>
          <w:tcPr>
            <w:tcW w:w="1294" w:type="dxa"/>
            <w:tcBorders>
              <w:top w:val="single" w:sz="8"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130,349</w:t>
            </w:r>
          </w:p>
        </w:tc>
        <w:tc>
          <w:tcPr>
            <w:tcW w:w="1074" w:type="dxa"/>
            <w:tcBorders>
              <w:top w:val="single" w:sz="8"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41,673</w:t>
            </w:r>
          </w:p>
        </w:tc>
        <w:tc>
          <w:tcPr>
            <w:tcW w:w="1294" w:type="dxa"/>
            <w:tcBorders>
              <w:top w:val="single" w:sz="8"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84,812</w:t>
            </w:r>
          </w:p>
        </w:tc>
        <w:tc>
          <w:tcPr>
            <w:tcW w:w="1752" w:type="dxa"/>
            <w:tcBorders>
              <w:top w:val="single" w:sz="8" w:space="0" w:color="auto"/>
              <w:left w:val="nil"/>
              <w:bottom w:val="nil"/>
              <w:right w:val="single" w:sz="8" w:space="0" w:color="auto"/>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69,764</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(639,492)</w:t>
            </w:r>
          </w:p>
        </w:tc>
        <w:tc>
          <w:tcPr>
            <w:tcW w:w="1294" w:type="dxa"/>
            <w:tcBorders>
              <w:top w:val="nil"/>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(643,834)</w:t>
            </w:r>
          </w:p>
        </w:tc>
        <w:tc>
          <w:tcPr>
            <w:tcW w:w="1074" w:type="dxa"/>
            <w:tcBorders>
              <w:top w:val="nil"/>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(633,014)</w:t>
            </w:r>
          </w:p>
        </w:tc>
        <w:tc>
          <w:tcPr>
            <w:tcW w:w="1294" w:type="dxa"/>
            <w:tcBorders>
              <w:top w:val="nil"/>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(641,279)</w:t>
            </w:r>
          </w:p>
        </w:tc>
        <w:tc>
          <w:tcPr>
            <w:tcW w:w="1752" w:type="dxa"/>
            <w:tcBorders>
              <w:top w:val="nil"/>
              <w:left w:val="nil"/>
              <w:bottom w:val="nil"/>
              <w:right w:val="single" w:sz="8" w:space="0" w:color="auto"/>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(636,354)</w:t>
            </w:r>
          </w:p>
        </w:tc>
      </w:tr>
      <w:tr w:rsidR="000079F1" w:rsidRPr="000079F1" w:rsidTr="00A833A9">
        <w:trPr>
          <w:trHeight w:val="300"/>
        </w:trPr>
        <w:tc>
          <w:tcPr>
            <w:tcW w:w="2315"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Observations</w:t>
            </w:r>
          </w:p>
        </w:tc>
        <w:tc>
          <w:tcPr>
            <w:tcW w:w="1074" w:type="dxa"/>
            <w:tcBorders>
              <w:top w:val="dashed" w:sz="4" w:space="0" w:color="auto"/>
              <w:left w:val="nil"/>
              <w:bottom w:val="dashed" w:sz="4" w:space="0" w:color="auto"/>
              <w:right w:val="nil"/>
            </w:tcBorders>
            <w:shd w:val="clear" w:color="000000" w:fill="FFFFFF"/>
            <w:noWrap/>
            <w:vAlign w:val="bottom"/>
            <w:hideMark/>
          </w:tcPr>
          <w:p w:rsidR="000079F1" w:rsidRPr="00B114EE" w:rsidRDefault="00F60384" w:rsidP="000079F1">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4</w:t>
            </w:r>
            <w:r>
              <w:rPr>
                <w:rFonts w:ascii="Tahoma" w:hAnsi="Tahoma" w:cs="Tahoma"/>
                <w:sz w:val="16"/>
                <w:szCs w:val="16"/>
                <w:lang w:eastAsia="el-GR"/>
              </w:rPr>
              <w:t>6</w:t>
            </w:r>
            <w:r w:rsidR="000079F1" w:rsidRPr="00B114EE">
              <w:rPr>
                <w:rFonts w:ascii="Tahoma" w:hAnsi="Tahoma" w:cs="Tahoma"/>
                <w:sz w:val="16"/>
                <w:szCs w:val="16"/>
                <w:lang w:val="el-GR" w:eastAsia="el-GR"/>
              </w:rPr>
              <w:t>8</w:t>
            </w:r>
          </w:p>
        </w:tc>
        <w:tc>
          <w:tcPr>
            <w:tcW w:w="1294" w:type="dxa"/>
            <w:tcBorders>
              <w:top w:val="dashed" w:sz="4" w:space="0" w:color="auto"/>
              <w:left w:val="nil"/>
              <w:bottom w:val="dashed" w:sz="4" w:space="0" w:color="auto"/>
              <w:right w:val="nil"/>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68</w:t>
            </w:r>
          </w:p>
        </w:tc>
        <w:tc>
          <w:tcPr>
            <w:tcW w:w="1074" w:type="dxa"/>
            <w:tcBorders>
              <w:top w:val="dashed" w:sz="4" w:space="0" w:color="auto"/>
              <w:left w:val="nil"/>
              <w:bottom w:val="dashed" w:sz="4" w:space="0" w:color="auto"/>
              <w:right w:val="nil"/>
            </w:tcBorders>
            <w:shd w:val="clear" w:color="000000" w:fill="FFFFFF"/>
            <w:noWrap/>
            <w:vAlign w:val="bottom"/>
            <w:hideMark/>
          </w:tcPr>
          <w:p w:rsidR="000079F1" w:rsidRPr="00B114EE" w:rsidRDefault="00F60384" w:rsidP="000079F1">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4</w:t>
            </w:r>
            <w:r>
              <w:rPr>
                <w:rFonts w:ascii="Tahoma" w:hAnsi="Tahoma" w:cs="Tahoma"/>
                <w:sz w:val="16"/>
                <w:szCs w:val="16"/>
                <w:lang w:eastAsia="el-GR"/>
              </w:rPr>
              <w:t>6</w:t>
            </w:r>
            <w:r w:rsidR="000079F1" w:rsidRPr="00B114EE">
              <w:rPr>
                <w:rFonts w:ascii="Tahoma" w:hAnsi="Tahoma" w:cs="Tahoma"/>
                <w:sz w:val="16"/>
                <w:szCs w:val="16"/>
                <w:lang w:val="el-GR" w:eastAsia="el-GR"/>
              </w:rPr>
              <w:t>8</w:t>
            </w:r>
          </w:p>
        </w:tc>
        <w:tc>
          <w:tcPr>
            <w:tcW w:w="1294" w:type="dxa"/>
            <w:tcBorders>
              <w:top w:val="dashed" w:sz="4" w:space="0" w:color="auto"/>
              <w:left w:val="nil"/>
              <w:bottom w:val="dashed" w:sz="4" w:space="0" w:color="auto"/>
              <w:right w:val="nil"/>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68</w:t>
            </w:r>
          </w:p>
        </w:tc>
        <w:tc>
          <w:tcPr>
            <w:tcW w:w="1752" w:type="dxa"/>
            <w:tcBorders>
              <w:top w:val="dashed" w:sz="4" w:space="0" w:color="auto"/>
              <w:left w:val="nil"/>
              <w:bottom w:val="dashed" w:sz="4" w:space="0" w:color="auto"/>
              <w:right w:val="single" w:sz="8" w:space="0" w:color="auto"/>
            </w:tcBorders>
            <w:shd w:val="clear" w:color="000000" w:fill="FFFFFF"/>
            <w:noWrap/>
            <w:vAlign w:val="bottom"/>
            <w:hideMark/>
          </w:tcPr>
          <w:p w:rsidR="000079F1" w:rsidRPr="00B114EE" w:rsidRDefault="00F60384" w:rsidP="000079F1">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4</w:t>
            </w:r>
            <w:r>
              <w:rPr>
                <w:rFonts w:ascii="Tahoma" w:hAnsi="Tahoma" w:cs="Tahoma"/>
                <w:sz w:val="16"/>
                <w:szCs w:val="16"/>
                <w:lang w:eastAsia="el-GR"/>
              </w:rPr>
              <w:t>6</w:t>
            </w:r>
            <w:r w:rsidR="000079F1" w:rsidRPr="00B114EE">
              <w:rPr>
                <w:rFonts w:ascii="Tahoma" w:hAnsi="Tahoma" w:cs="Tahoma"/>
                <w:sz w:val="16"/>
                <w:szCs w:val="16"/>
                <w:lang w:val="el-GR" w:eastAsia="el-GR"/>
              </w:rPr>
              <w:t>8</w:t>
            </w:r>
          </w:p>
        </w:tc>
      </w:tr>
      <w:tr w:rsidR="000079F1" w:rsidRPr="000079F1" w:rsidTr="00A833A9">
        <w:trPr>
          <w:trHeight w:val="315"/>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20"/>
                <w:szCs w:val="20"/>
                <w:lang w:val="el-GR" w:eastAsia="el-GR"/>
              </w:rPr>
            </w:pPr>
            <w:r w:rsidRPr="000079F1">
              <w:rPr>
                <w:rFonts w:ascii="Tahoma" w:hAnsi="Tahoma" w:cs="Tahoma"/>
                <w:sz w:val="20"/>
                <w:szCs w:val="20"/>
                <w:lang w:val="el-GR" w:eastAsia="el-GR"/>
              </w:rPr>
              <w:t>Correlation</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0.2271</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0.5231</w:t>
            </w:r>
          </w:p>
        </w:tc>
      </w:tr>
      <w:tr w:rsidR="000079F1" w:rsidRPr="000079F1" w:rsidTr="00A833A9">
        <w:trPr>
          <w:trHeight w:val="315"/>
        </w:trPr>
        <w:tc>
          <w:tcPr>
            <w:tcW w:w="2315"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R-squared adjusted</w:t>
            </w:r>
          </w:p>
        </w:tc>
        <w:tc>
          <w:tcPr>
            <w:tcW w:w="107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0.3089</w:t>
            </w:r>
          </w:p>
        </w:tc>
        <w:tc>
          <w:tcPr>
            <w:tcW w:w="129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0.3038</w:t>
            </w:r>
          </w:p>
        </w:tc>
        <w:tc>
          <w:tcPr>
            <w:tcW w:w="107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0.3228</w:t>
            </w:r>
          </w:p>
        </w:tc>
        <w:tc>
          <w:tcPr>
            <w:tcW w:w="129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0.3102</w:t>
            </w:r>
          </w:p>
        </w:tc>
        <w:tc>
          <w:tcPr>
            <w:tcW w:w="1752" w:type="dxa"/>
            <w:tcBorders>
              <w:top w:val="single" w:sz="8" w:space="0" w:color="auto"/>
              <w:left w:val="nil"/>
              <w:bottom w:val="single" w:sz="8" w:space="0" w:color="auto"/>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0.3206</w:t>
            </w:r>
          </w:p>
        </w:tc>
      </w:tr>
      <w:tr w:rsidR="000079F1" w:rsidRPr="000079F1"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0079F1" w:rsidRPr="000079F1" w:rsidRDefault="000079F1" w:rsidP="000079F1">
            <w:pPr>
              <w:spacing w:after="0" w:line="240" w:lineRule="auto"/>
              <w:jc w:val="center"/>
              <w:rPr>
                <w:rFonts w:ascii="Tahoma" w:hAnsi="Tahoma" w:cs="Tahoma"/>
                <w:i/>
                <w:iCs/>
                <w:sz w:val="20"/>
                <w:szCs w:val="20"/>
                <w:lang w:val="el-GR" w:eastAsia="el-GR"/>
              </w:rPr>
            </w:pPr>
            <w:r w:rsidRPr="000079F1">
              <w:rPr>
                <w:rFonts w:ascii="Tahoma" w:hAnsi="Tahoma" w:cs="Tahoma"/>
                <w:i/>
                <w:iCs/>
                <w:sz w:val="20"/>
                <w:szCs w:val="20"/>
                <w:lang w:val="el-GR" w:eastAsia="el-GR"/>
              </w:rPr>
              <w:t>Standard errors in parentheses</w:t>
            </w:r>
          </w:p>
        </w:tc>
      </w:tr>
      <w:tr w:rsidR="000079F1" w:rsidRPr="000079F1"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20"/>
                <w:szCs w:val="20"/>
                <w:lang w:val="el-GR" w:eastAsia="el-GR"/>
              </w:rPr>
            </w:pPr>
            <w:r w:rsidRPr="000079F1">
              <w:rPr>
                <w:rFonts w:ascii="Tahoma" w:hAnsi="Tahoma" w:cs="Tahoma"/>
                <w:sz w:val="20"/>
                <w:szCs w:val="20"/>
                <w:lang w:val="el-GR" w:eastAsia="el-GR"/>
              </w:rPr>
              <w:t>*** p&lt;0.01, ** p&lt;0.05, * p&lt;0.1</w:t>
            </w:r>
          </w:p>
        </w:tc>
      </w:tr>
      <w:tr w:rsidR="000079F1" w:rsidRPr="000079F1" w:rsidTr="00A833A9">
        <w:trPr>
          <w:trHeight w:val="315"/>
        </w:trPr>
        <w:tc>
          <w:tcPr>
            <w:tcW w:w="2315"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c>
          <w:tcPr>
            <w:tcW w:w="1074"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c>
          <w:tcPr>
            <w:tcW w:w="1294"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c>
          <w:tcPr>
            <w:tcW w:w="1074"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c>
          <w:tcPr>
            <w:tcW w:w="1294"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c>
          <w:tcPr>
            <w:tcW w:w="1752"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r>
      <w:tr w:rsidR="000079F1" w:rsidRPr="000079F1"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0079F1" w:rsidRPr="000079F1" w:rsidRDefault="000079F1" w:rsidP="000079F1">
            <w:pPr>
              <w:spacing w:after="0" w:line="240" w:lineRule="auto"/>
              <w:jc w:val="center"/>
              <w:rPr>
                <w:rFonts w:ascii="Tahoma" w:hAnsi="Tahoma" w:cs="Tahoma"/>
                <w:color w:val="000000"/>
                <w:sz w:val="20"/>
                <w:szCs w:val="20"/>
                <w:lang w:val="el-GR" w:eastAsia="el-GR"/>
              </w:rPr>
            </w:pPr>
            <w:r w:rsidRPr="000079F1">
              <w:rPr>
                <w:rFonts w:ascii="Tahoma" w:hAnsi="Tahoma" w:cs="Tahoma"/>
                <w:b/>
                <w:bCs/>
                <w:i/>
                <w:iCs/>
                <w:color w:val="000000"/>
                <w:sz w:val="20"/>
                <w:szCs w:val="20"/>
                <w:lang w:val="el-GR" w:eastAsia="el-GR"/>
              </w:rPr>
              <w:t xml:space="preserve">TABLE </w:t>
            </w:r>
            <w:r w:rsidR="00E100EA">
              <w:rPr>
                <w:rFonts w:ascii="Tahoma" w:hAnsi="Tahoma" w:cs="Tahoma"/>
                <w:b/>
                <w:bCs/>
                <w:i/>
                <w:iCs/>
                <w:color w:val="000000"/>
                <w:sz w:val="20"/>
                <w:szCs w:val="20"/>
                <w:lang w:eastAsia="el-GR"/>
              </w:rPr>
              <w:t>3</w:t>
            </w:r>
            <w:r w:rsidR="004611A3">
              <w:rPr>
                <w:rFonts w:ascii="Tahoma" w:hAnsi="Tahoma" w:cs="Tahoma"/>
                <w:b/>
                <w:bCs/>
                <w:i/>
                <w:iCs/>
                <w:color w:val="000000"/>
                <w:sz w:val="20"/>
                <w:szCs w:val="20"/>
                <w:lang w:eastAsia="el-GR"/>
              </w:rPr>
              <w:t>6</w:t>
            </w:r>
            <w:r w:rsidRPr="000079F1">
              <w:rPr>
                <w:rFonts w:ascii="Tahoma" w:hAnsi="Tahoma" w:cs="Tahoma"/>
                <w:color w:val="000000"/>
                <w:sz w:val="20"/>
                <w:szCs w:val="20"/>
                <w:lang w:val="el-GR" w:eastAsia="el-GR"/>
              </w:rPr>
              <w:t>: 2006 - 2009 Medium Firms Revenue</w:t>
            </w:r>
          </w:p>
        </w:tc>
      </w:tr>
      <w:tr w:rsidR="000079F1" w:rsidRPr="000079F1" w:rsidTr="00A833A9">
        <w:trPr>
          <w:trHeight w:val="315"/>
        </w:trPr>
        <w:tc>
          <w:tcPr>
            <w:tcW w:w="2315" w:type="dxa"/>
            <w:tcBorders>
              <w:top w:val="nil"/>
              <w:left w:val="single" w:sz="8" w:space="0" w:color="auto"/>
              <w:bottom w:val="single" w:sz="8" w:space="0" w:color="auto"/>
              <w:right w:val="single" w:sz="4" w:space="0" w:color="auto"/>
            </w:tcBorders>
            <w:shd w:val="clear" w:color="000000" w:fill="EEECE1"/>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VARIABLES</w:t>
            </w:r>
          </w:p>
        </w:tc>
        <w:tc>
          <w:tcPr>
            <w:tcW w:w="6488"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0079F1" w:rsidRPr="000079F1" w:rsidRDefault="000079F1" w:rsidP="000079F1">
            <w:pPr>
              <w:spacing w:after="0" w:line="240" w:lineRule="auto"/>
              <w:jc w:val="center"/>
              <w:rPr>
                <w:rFonts w:ascii="Tahoma" w:hAnsi="Tahoma" w:cs="Tahoma"/>
                <w:b/>
                <w:bCs/>
                <w:i/>
                <w:iCs/>
                <w:sz w:val="20"/>
                <w:szCs w:val="20"/>
                <w:lang w:eastAsia="el-GR"/>
              </w:rPr>
            </w:pPr>
            <w:r w:rsidRPr="000079F1">
              <w:rPr>
                <w:rFonts w:ascii="Tahoma" w:hAnsi="Tahoma" w:cs="Tahoma"/>
                <w:b/>
                <w:bCs/>
                <w:i/>
                <w:iCs/>
                <w:sz w:val="20"/>
                <w:szCs w:val="20"/>
                <w:lang w:eastAsia="el-GR"/>
              </w:rPr>
              <w:t>CEO Compensation per respective measure</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Net Income</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1.845**</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1.783**</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(0.731)</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(0.745)</w:t>
            </w:r>
          </w:p>
        </w:tc>
        <w:tc>
          <w:tcPr>
            <w:tcW w:w="1752" w:type="dxa"/>
            <w:tcBorders>
              <w:top w:val="nil"/>
              <w:left w:val="nil"/>
              <w:bottom w:val="nil"/>
              <w:right w:val="single" w:sz="8" w:space="0" w:color="auto"/>
            </w:tcBorders>
            <w:shd w:val="clear" w:color="000000" w:fill="FFFFFF"/>
            <w:noWrap/>
            <w:vAlign w:val="center"/>
            <w:hideMark/>
          </w:tcPr>
          <w:p w:rsidR="000079F1" w:rsidRPr="000079F1" w:rsidRDefault="000079F1" w:rsidP="000079F1">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 </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Stock Price</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75.01*</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63.48</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52.70</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(43.97)</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(43.94)</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(46.56)</w:t>
            </w:r>
          </w:p>
        </w:tc>
      </w:tr>
      <w:tr w:rsidR="000079F1" w:rsidRPr="000079F1" w:rsidTr="00A833A9">
        <w:trPr>
          <w:trHeight w:val="300"/>
        </w:trPr>
        <w:tc>
          <w:tcPr>
            <w:tcW w:w="2315" w:type="dxa"/>
            <w:vMerge w:val="restart"/>
            <w:tcBorders>
              <w:top w:val="nil"/>
              <w:left w:val="single" w:sz="8" w:space="0" w:color="auto"/>
              <w:bottom w:val="nil"/>
              <w:right w:val="single" w:sz="4" w:space="0" w:color="auto"/>
            </w:tcBorders>
            <w:shd w:val="clear" w:color="000000" w:fill="FFFFFF"/>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Earnings  per Share</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458.4*</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367.6</w:t>
            </w:r>
          </w:p>
        </w:tc>
      </w:tr>
      <w:tr w:rsidR="000079F1" w:rsidRPr="000079F1" w:rsidTr="00B114EE">
        <w:trPr>
          <w:trHeight w:val="315"/>
        </w:trPr>
        <w:tc>
          <w:tcPr>
            <w:tcW w:w="2315" w:type="dxa"/>
            <w:vMerge/>
            <w:tcBorders>
              <w:top w:val="nil"/>
              <w:left w:val="single" w:sz="8" w:space="0" w:color="auto"/>
              <w:bottom w:val="single" w:sz="4" w:space="0" w:color="auto"/>
              <w:right w:val="single" w:sz="4" w:space="0" w:color="auto"/>
            </w:tcBorders>
            <w:vAlign w:val="center"/>
            <w:hideMark/>
          </w:tcPr>
          <w:p w:rsidR="000079F1" w:rsidRPr="000079F1" w:rsidRDefault="000079F1" w:rsidP="000079F1">
            <w:pPr>
              <w:spacing w:after="0" w:line="240" w:lineRule="auto"/>
              <w:rPr>
                <w:rFonts w:ascii="Tahoma" w:hAnsi="Tahoma" w:cs="Tahoma"/>
                <w:b/>
                <w:bCs/>
                <w:sz w:val="20"/>
                <w:szCs w:val="20"/>
                <w:lang w:val="el-GR" w:eastAsia="el-GR"/>
              </w:rPr>
            </w:pPr>
          </w:p>
        </w:tc>
        <w:tc>
          <w:tcPr>
            <w:tcW w:w="107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(239.5)</w:t>
            </w:r>
          </w:p>
        </w:tc>
        <w:tc>
          <w:tcPr>
            <w:tcW w:w="129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752" w:type="dxa"/>
            <w:tcBorders>
              <w:top w:val="nil"/>
              <w:left w:val="nil"/>
              <w:bottom w:val="single" w:sz="4" w:space="0" w:color="auto"/>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(255.1)</w:t>
            </w:r>
          </w:p>
        </w:tc>
      </w:tr>
      <w:tr w:rsidR="000079F1" w:rsidRPr="000079F1" w:rsidTr="00B114EE">
        <w:trPr>
          <w:trHeight w:val="300"/>
        </w:trPr>
        <w:tc>
          <w:tcPr>
            <w:tcW w:w="2315" w:type="dxa"/>
            <w:tcBorders>
              <w:top w:val="single" w:sz="4" w:space="0" w:color="auto"/>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Constant</w:t>
            </w:r>
          </w:p>
        </w:tc>
        <w:tc>
          <w:tcPr>
            <w:tcW w:w="1074" w:type="dxa"/>
            <w:tcBorders>
              <w:top w:val="single" w:sz="4"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609,965</w:t>
            </w:r>
          </w:p>
        </w:tc>
        <w:tc>
          <w:tcPr>
            <w:tcW w:w="1294" w:type="dxa"/>
            <w:tcBorders>
              <w:top w:val="single" w:sz="4"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495,728</w:t>
            </w:r>
          </w:p>
        </w:tc>
        <w:tc>
          <w:tcPr>
            <w:tcW w:w="1074" w:type="dxa"/>
            <w:tcBorders>
              <w:top w:val="single" w:sz="4"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556,271</w:t>
            </w:r>
          </w:p>
        </w:tc>
        <w:tc>
          <w:tcPr>
            <w:tcW w:w="1294" w:type="dxa"/>
            <w:tcBorders>
              <w:top w:val="single" w:sz="4"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355,680</w:t>
            </w:r>
          </w:p>
        </w:tc>
        <w:tc>
          <w:tcPr>
            <w:tcW w:w="1752" w:type="dxa"/>
            <w:tcBorders>
              <w:top w:val="single" w:sz="4" w:space="0" w:color="auto"/>
              <w:left w:val="nil"/>
              <w:bottom w:val="nil"/>
              <w:right w:val="single" w:sz="8" w:space="0" w:color="auto"/>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394,005</w:t>
            </w:r>
          </w:p>
        </w:tc>
      </w:tr>
      <w:tr w:rsidR="000079F1" w:rsidRPr="000079F1" w:rsidTr="00B114EE">
        <w:trPr>
          <w:trHeight w:val="300"/>
        </w:trPr>
        <w:tc>
          <w:tcPr>
            <w:tcW w:w="2315" w:type="dxa"/>
            <w:tcBorders>
              <w:top w:val="nil"/>
              <w:left w:val="single" w:sz="8" w:space="0" w:color="auto"/>
              <w:bottom w:val="dashed" w:sz="4" w:space="0" w:color="auto"/>
              <w:right w:val="single" w:sz="4" w:space="0" w:color="auto"/>
            </w:tcBorders>
            <w:shd w:val="clear" w:color="000000" w:fill="FFFFFF"/>
            <w:noWrap/>
            <w:vAlign w:val="bottom"/>
            <w:hideMark/>
          </w:tcPr>
          <w:p w:rsidR="000079F1" w:rsidRPr="000079F1" w:rsidRDefault="000079F1" w:rsidP="000079F1">
            <w:pPr>
              <w:spacing w:after="0" w:line="240" w:lineRule="auto"/>
              <w:rPr>
                <w:rFonts w:cs="Calibri"/>
                <w:color w:val="000000"/>
                <w:lang w:val="el-GR" w:eastAsia="el-GR"/>
              </w:rPr>
            </w:pPr>
            <w:r w:rsidRPr="000079F1">
              <w:rPr>
                <w:rFonts w:cs="Calibri"/>
                <w:color w:val="000000"/>
                <w:lang w:val="el-GR" w:eastAsia="el-GR"/>
              </w:rPr>
              <w:t> </w:t>
            </w:r>
          </w:p>
        </w:tc>
        <w:tc>
          <w:tcPr>
            <w:tcW w:w="1074" w:type="dxa"/>
            <w:tcBorders>
              <w:top w:val="nil"/>
              <w:left w:val="nil"/>
              <w:bottom w:val="dashed" w:sz="4" w:space="0" w:color="auto"/>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(985,836)</w:t>
            </w:r>
          </w:p>
        </w:tc>
        <w:tc>
          <w:tcPr>
            <w:tcW w:w="1294" w:type="dxa"/>
            <w:tcBorders>
              <w:top w:val="nil"/>
              <w:left w:val="nil"/>
              <w:bottom w:val="dashed" w:sz="4" w:space="0" w:color="auto"/>
              <w:right w:val="nil"/>
            </w:tcBorders>
            <w:shd w:val="clear" w:color="000000" w:fill="FFFFFF"/>
            <w:noWrap/>
            <w:vAlign w:val="bottom"/>
            <w:hideMark/>
          </w:tcPr>
          <w:p w:rsidR="000079F1" w:rsidRPr="00B114EE" w:rsidRDefault="00B114EE" w:rsidP="000079F1">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w:t>
            </w:r>
            <w:r w:rsidR="000079F1" w:rsidRPr="00B114EE">
              <w:rPr>
                <w:rFonts w:ascii="Tahoma" w:hAnsi="Tahoma" w:cs="Tahoma"/>
                <w:sz w:val="16"/>
                <w:szCs w:val="16"/>
                <w:lang w:val="el-GR" w:eastAsia="el-GR"/>
              </w:rPr>
              <w:t>e+06)</w:t>
            </w:r>
          </w:p>
        </w:tc>
        <w:tc>
          <w:tcPr>
            <w:tcW w:w="1074" w:type="dxa"/>
            <w:tcBorders>
              <w:top w:val="nil"/>
              <w:left w:val="nil"/>
              <w:bottom w:val="dashed" w:sz="4" w:space="0" w:color="auto"/>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(994,695)</w:t>
            </w:r>
          </w:p>
        </w:tc>
        <w:tc>
          <w:tcPr>
            <w:tcW w:w="1294" w:type="dxa"/>
            <w:tcBorders>
              <w:top w:val="nil"/>
              <w:left w:val="nil"/>
              <w:bottom w:val="dashed" w:sz="4" w:space="0" w:color="auto"/>
              <w:right w:val="nil"/>
            </w:tcBorders>
            <w:shd w:val="clear" w:color="000000" w:fill="FFFFFF"/>
            <w:noWrap/>
            <w:vAlign w:val="bottom"/>
            <w:hideMark/>
          </w:tcPr>
          <w:p w:rsidR="000079F1" w:rsidRPr="00B114EE" w:rsidRDefault="00B114EE" w:rsidP="000079F1">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w:t>
            </w:r>
            <w:r w:rsidR="000079F1" w:rsidRPr="00B114EE">
              <w:rPr>
                <w:rFonts w:ascii="Tahoma" w:hAnsi="Tahoma" w:cs="Tahoma"/>
                <w:sz w:val="16"/>
                <w:szCs w:val="16"/>
                <w:lang w:val="el-GR" w:eastAsia="el-GR"/>
              </w:rPr>
              <w:t>e+06)</w:t>
            </w:r>
          </w:p>
        </w:tc>
        <w:tc>
          <w:tcPr>
            <w:tcW w:w="1752" w:type="dxa"/>
            <w:tcBorders>
              <w:top w:val="nil"/>
              <w:left w:val="nil"/>
              <w:bottom w:val="dashed" w:sz="4" w:space="0" w:color="auto"/>
              <w:right w:val="single" w:sz="8" w:space="0" w:color="auto"/>
            </w:tcBorders>
            <w:shd w:val="clear" w:color="000000" w:fill="FFFFFF"/>
            <w:noWrap/>
            <w:vAlign w:val="bottom"/>
            <w:hideMark/>
          </w:tcPr>
          <w:p w:rsidR="000079F1" w:rsidRPr="00B114EE" w:rsidRDefault="00B114EE" w:rsidP="000079F1">
            <w:pPr>
              <w:spacing w:after="0" w:line="240" w:lineRule="auto"/>
              <w:jc w:val="center"/>
              <w:rPr>
                <w:rFonts w:ascii="Tahoma" w:hAnsi="Tahoma" w:cs="Tahoma"/>
                <w:sz w:val="16"/>
                <w:szCs w:val="16"/>
                <w:lang w:val="el-GR" w:eastAsia="el-GR"/>
              </w:rPr>
            </w:pPr>
            <w:r>
              <w:rPr>
                <w:rFonts w:ascii="Tahoma" w:hAnsi="Tahoma" w:cs="Tahoma"/>
                <w:sz w:val="16"/>
                <w:szCs w:val="16"/>
                <w:lang w:val="el-GR" w:eastAsia="el-GR"/>
              </w:rPr>
              <w:t>(1</w:t>
            </w:r>
            <w:r w:rsidR="000079F1" w:rsidRPr="00B114EE">
              <w:rPr>
                <w:rFonts w:ascii="Tahoma" w:hAnsi="Tahoma" w:cs="Tahoma"/>
                <w:sz w:val="16"/>
                <w:szCs w:val="16"/>
                <w:lang w:val="el-GR" w:eastAsia="el-GR"/>
              </w:rPr>
              <w:t>e+06)</w:t>
            </w:r>
          </w:p>
        </w:tc>
      </w:tr>
      <w:tr w:rsidR="000079F1" w:rsidRPr="000079F1" w:rsidTr="00B114EE">
        <w:trPr>
          <w:trHeight w:val="300"/>
        </w:trPr>
        <w:tc>
          <w:tcPr>
            <w:tcW w:w="2315"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Observations</w:t>
            </w:r>
          </w:p>
        </w:tc>
        <w:tc>
          <w:tcPr>
            <w:tcW w:w="1074" w:type="dxa"/>
            <w:tcBorders>
              <w:top w:val="dashed" w:sz="4" w:space="0" w:color="auto"/>
              <w:left w:val="nil"/>
              <w:bottom w:val="dashed" w:sz="4" w:space="0" w:color="auto"/>
              <w:right w:val="nil"/>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76</w:t>
            </w:r>
          </w:p>
        </w:tc>
        <w:tc>
          <w:tcPr>
            <w:tcW w:w="1294" w:type="dxa"/>
            <w:tcBorders>
              <w:top w:val="dashed" w:sz="4" w:space="0" w:color="auto"/>
              <w:left w:val="nil"/>
              <w:bottom w:val="dashed" w:sz="4" w:space="0" w:color="auto"/>
              <w:right w:val="nil"/>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76</w:t>
            </w:r>
          </w:p>
        </w:tc>
        <w:tc>
          <w:tcPr>
            <w:tcW w:w="1074" w:type="dxa"/>
            <w:tcBorders>
              <w:top w:val="dashed" w:sz="4" w:space="0" w:color="auto"/>
              <w:left w:val="nil"/>
              <w:bottom w:val="dashed" w:sz="4" w:space="0" w:color="auto"/>
              <w:right w:val="nil"/>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76</w:t>
            </w:r>
          </w:p>
        </w:tc>
        <w:tc>
          <w:tcPr>
            <w:tcW w:w="1294" w:type="dxa"/>
            <w:tcBorders>
              <w:top w:val="dashed" w:sz="4" w:space="0" w:color="auto"/>
              <w:left w:val="nil"/>
              <w:bottom w:val="dashed" w:sz="4" w:space="0" w:color="auto"/>
              <w:right w:val="nil"/>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76</w:t>
            </w:r>
          </w:p>
        </w:tc>
        <w:tc>
          <w:tcPr>
            <w:tcW w:w="1752" w:type="dxa"/>
            <w:tcBorders>
              <w:top w:val="dashed" w:sz="4" w:space="0" w:color="auto"/>
              <w:left w:val="nil"/>
              <w:bottom w:val="dashed" w:sz="4" w:space="0" w:color="auto"/>
              <w:right w:val="single" w:sz="8" w:space="0" w:color="auto"/>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76</w:t>
            </w:r>
          </w:p>
        </w:tc>
      </w:tr>
      <w:tr w:rsidR="000079F1" w:rsidRPr="000079F1" w:rsidTr="00B114EE">
        <w:trPr>
          <w:trHeight w:val="315"/>
        </w:trPr>
        <w:tc>
          <w:tcPr>
            <w:tcW w:w="2315" w:type="dxa"/>
            <w:tcBorders>
              <w:top w:val="dashed" w:sz="4" w:space="0" w:color="auto"/>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20"/>
                <w:szCs w:val="20"/>
                <w:lang w:val="el-GR" w:eastAsia="el-GR"/>
              </w:rPr>
            </w:pPr>
            <w:r w:rsidRPr="000079F1">
              <w:rPr>
                <w:rFonts w:ascii="Tahoma" w:hAnsi="Tahoma" w:cs="Tahoma"/>
                <w:sz w:val="20"/>
                <w:szCs w:val="20"/>
                <w:lang w:val="el-GR" w:eastAsia="el-GR"/>
              </w:rPr>
              <w:t>Correlation</w:t>
            </w:r>
          </w:p>
        </w:tc>
        <w:tc>
          <w:tcPr>
            <w:tcW w:w="1074" w:type="dxa"/>
            <w:tcBorders>
              <w:top w:val="dashed" w:sz="4" w:space="0" w:color="auto"/>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dashed" w:sz="4" w:space="0" w:color="auto"/>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dashed" w:sz="4" w:space="0" w:color="auto"/>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dashed" w:sz="4" w:space="0" w:color="auto"/>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0.2837</w:t>
            </w:r>
          </w:p>
        </w:tc>
        <w:tc>
          <w:tcPr>
            <w:tcW w:w="1752" w:type="dxa"/>
            <w:tcBorders>
              <w:top w:val="dashed" w:sz="4" w:space="0" w:color="auto"/>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0.5674</w:t>
            </w:r>
          </w:p>
        </w:tc>
      </w:tr>
      <w:tr w:rsidR="000079F1" w:rsidRPr="000079F1" w:rsidTr="00A833A9">
        <w:trPr>
          <w:trHeight w:val="315"/>
        </w:trPr>
        <w:tc>
          <w:tcPr>
            <w:tcW w:w="2315"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R-squared adjusted</w:t>
            </w:r>
          </w:p>
        </w:tc>
        <w:tc>
          <w:tcPr>
            <w:tcW w:w="107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0.3967</w:t>
            </w:r>
          </w:p>
        </w:tc>
        <w:tc>
          <w:tcPr>
            <w:tcW w:w="129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0.3897</w:t>
            </w:r>
          </w:p>
        </w:tc>
        <w:tc>
          <w:tcPr>
            <w:tcW w:w="107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0.3921</w:t>
            </w:r>
          </w:p>
        </w:tc>
        <w:tc>
          <w:tcPr>
            <w:tcW w:w="129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0.3979</w:t>
            </w:r>
          </w:p>
        </w:tc>
        <w:tc>
          <w:tcPr>
            <w:tcW w:w="1752" w:type="dxa"/>
            <w:tcBorders>
              <w:top w:val="single" w:sz="8" w:space="0" w:color="auto"/>
              <w:left w:val="nil"/>
              <w:bottom w:val="single" w:sz="8" w:space="0" w:color="auto"/>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0.3916</w:t>
            </w:r>
          </w:p>
        </w:tc>
      </w:tr>
      <w:tr w:rsidR="000079F1" w:rsidRPr="000079F1"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0079F1" w:rsidRPr="000079F1" w:rsidRDefault="000079F1" w:rsidP="000079F1">
            <w:pPr>
              <w:spacing w:after="0" w:line="240" w:lineRule="auto"/>
              <w:jc w:val="center"/>
              <w:rPr>
                <w:rFonts w:ascii="Tahoma" w:hAnsi="Tahoma" w:cs="Tahoma"/>
                <w:i/>
                <w:iCs/>
                <w:sz w:val="20"/>
                <w:szCs w:val="20"/>
                <w:lang w:val="el-GR" w:eastAsia="el-GR"/>
              </w:rPr>
            </w:pPr>
            <w:r w:rsidRPr="000079F1">
              <w:rPr>
                <w:rFonts w:ascii="Tahoma" w:hAnsi="Tahoma" w:cs="Tahoma"/>
                <w:i/>
                <w:iCs/>
                <w:sz w:val="20"/>
                <w:szCs w:val="20"/>
                <w:lang w:val="el-GR" w:eastAsia="el-GR"/>
              </w:rPr>
              <w:t>Standard errors in parentheses</w:t>
            </w:r>
          </w:p>
        </w:tc>
      </w:tr>
      <w:tr w:rsidR="000079F1" w:rsidRPr="000079F1"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20"/>
                <w:szCs w:val="20"/>
                <w:lang w:val="el-GR" w:eastAsia="el-GR"/>
              </w:rPr>
            </w:pPr>
            <w:r w:rsidRPr="000079F1">
              <w:rPr>
                <w:rFonts w:ascii="Tahoma" w:hAnsi="Tahoma" w:cs="Tahoma"/>
                <w:sz w:val="20"/>
                <w:szCs w:val="20"/>
                <w:lang w:val="el-GR" w:eastAsia="el-GR"/>
              </w:rPr>
              <w:t>*** p&lt;0.01, ** p&lt;0.05, * p&lt;0.1</w:t>
            </w:r>
          </w:p>
        </w:tc>
      </w:tr>
      <w:tr w:rsidR="000079F1" w:rsidRPr="000079F1" w:rsidTr="00A833A9">
        <w:trPr>
          <w:trHeight w:val="315"/>
        </w:trPr>
        <w:tc>
          <w:tcPr>
            <w:tcW w:w="2315"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c>
          <w:tcPr>
            <w:tcW w:w="1074"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c>
          <w:tcPr>
            <w:tcW w:w="1294" w:type="dxa"/>
            <w:tcBorders>
              <w:top w:val="nil"/>
              <w:left w:val="nil"/>
              <w:bottom w:val="nil"/>
              <w:right w:val="nil"/>
            </w:tcBorders>
            <w:shd w:val="clear" w:color="auto" w:fill="auto"/>
            <w:noWrap/>
            <w:vAlign w:val="bottom"/>
            <w:hideMark/>
          </w:tcPr>
          <w:p w:rsidR="000079F1" w:rsidRDefault="000079F1" w:rsidP="000079F1">
            <w:pPr>
              <w:spacing w:after="0" w:line="240" w:lineRule="auto"/>
              <w:rPr>
                <w:rFonts w:cs="Calibri"/>
                <w:color w:val="000000"/>
                <w:lang w:eastAsia="el-GR"/>
              </w:rPr>
            </w:pPr>
          </w:p>
          <w:p w:rsidR="00570DAF" w:rsidRPr="000079F1" w:rsidRDefault="00570DAF" w:rsidP="000079F1">
            <w:pPr>
              <w:spacing w:after="0" w:line="240" w:lineRule="auto"/>
              <w:rPr>
                <w:rFonts w:cs="Calibri"/>
                <w:color w:val="000000"/>
                <w:lang w:eastAsia="el-GR"/>
              </w:rPr>
            </w:pPr>
          </w:p>
        </w:tc>
        <w:tc>
          <w:tcPr>
            <w:tcW w:w="1074"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c>
          <w:tcPr>
            <w:tcW w:w="1294"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c>
          <w:tcPr>
            <w:tcW w:w="1752" w:type="dxa"/>
            <w:tcBorders>
              <w:top w:val="nil"/>
              <w:left w:val="nil"/>
              <w:bottom w:val="nil"/>
              <w:right w:val="nil"/>
            </w:tcBorders>
            <w:shd w:val="clear" w:color="auto" w:fill="auto"/>
            <w:noWrap/>
            <w:vAlign w:val="bottom"/>
            <w:hideMark/>
          </w:tcPr>
          <w:p w:rsidR="000079F1" w:rsidRPr="000079F1" w:rsidRDefault="000079F1" w:rsidP="000079F1">
            <w:pPr>
              <w:spacing w:after="0" w:line="240" w:lineRule="auto"/>
              <w:rPr>
                <w:rFonts w:cs="Calibri"/>
                <w:color w:val="000000"/>
                <w:lang w:val="el-GR" w:eastAsia="el-GR"/>
              </w:rPr>
            </w:pPr>
          </w:p>
        </w:tc>
      </w:tr>
      <w:tr w:rsidR="000079F1" w:rsidRPr="000079F1" w:rsidTr="00A833A9">
        <w:trPr>
          <w:trHeight w:val="315"/>
        </w:trPr>
        <w:tc>
          <w:tcPr>
            <w:tcW w:w="8803" w:type="dxa"/>
            <w:gridSpan w:val="6"/>
            <w:tcBorders>
              <w:top w:val="single" w:sz="8" w:space="0" w:color="auto"/>
              <w:left w:val="single" w:sz="8" w:space="0" w:color="auto"/>
              <w:bottom w:val="single" w:sz="8" w:space="0" w:color="auto"/>
              <w:right w:val="single" w:sz="8" w:space="0" w:color="000000"/>
            </w:tcBorders>
            <w:shd w:val="clear" w:color="000000" w:fill="D8D8D8"/>
            <w:vAlign w:val="bottom"/>
            <w:hideMark/>
          </w:tcPr>
          <w:p w:rsidR="000079F1" w:rsidRPr="000079F1" w:rsidRDefault="000079F1" w:rsidP="000079F1">
            <w:pPr>
              <w:spacing w:after="0" w:line="240" w:lineRule="auto"/>
              <w:jc w:val="center"/>
              <w:rPr>
                <w:rFonts w:ascii="Tahoma" w:hAnsi="Tahoma" w:cs="Tahoma"/>
                <w:color w:val="000000"/>
                <w:sz w:val="20"/>
                <w:szCs w:val="20"/>
                <w:lang w:val="el-GR" w:eastAsia="el-GR"/>
              </w:rPr>
            </w:pPr>
            <w:r w:rsidRPr="000079F1">
              <w:rPr>
                <w:rFonts w:ascii="Tahoma" w:hAnsi="Tahoma" w:cs="Tahoma"/>
                <w:b/>
                <w:bCs/>
                <w:i/>
                <w:iCs/>
                <w:color w:val="000000"/>
                <w:sz w:val="20"/>
                <w:szCs w:val="20"/>
                <w:lang w:val="el-GR" w:eastAsia="el-GR"/>
              </w:rPr>
              <w:t xml:space="preserve">TABLE </w:t>
            </w:r>
            <w:r w:rsidR="00E100EA">
              <w:rPr>
                <w:rFonts w:ascii="Tahoma" w:hAnsi="Tahoma" w:cs="Tahoma"/>
                <w:b/>
                <w:bCs/>
                <w:i/>
                <w:iCs/>
                <w:color w:val="000000"/>
                <w:sz w:val="20"/>
                <w:szCs w:val="20"/>
                <w:lang w:eastAsia="el-GR"/>
              </w:rPr>
              <w:t>3</w:t>
            </w:r>
            <w:r w:rsidR="004611A3">
              <w:rPr>
                <w:rFonts w:ascii="Tahoma" w:hAnsi="Tahoma" w:cs="Tahoma"/>
                <w:b/>
                <w:bCs/>
                <w:i/>
                <w:iCs/>
                <w:color w:val="000000"/>
                <w:sz w:val="20"/>
                <w:szCs w:val="20"/>
                <w:lang w:eastAsia="el-GR"/>
              </w:rPr>
              <w:t>7</w:t>
            </w:r>
            <w:r w:rsidRPr="000079F1">
              <w:rPr>
                <w:rFonts w:ascii="Tahoma" w:hAnsi="Tahoma" w:cs="Tahoma"/>
                <w:color w:val="000000"/>
                <w:sz w:val="20"/>
                <w:szCs w:val="20"/>
                <w:lang w:val="el-GR" w:eastAsia="el-GR"/>
              </w:rPr>
              <w:t>: 2006 - 2009 Large Firms Revenue</w:t>
            </w:r>
          </w:p>
        </w:tc>
      </w:tr>
      <w:tr w:rsidR="000079F1" w:rsidRPr="000079F1" w:rsidTr="00A833A9">
        <w:trPr>
          <w:trHeight w:val="315"/>
        </w:trPr>
        <w:tc>
          <w:tcPr>
            <w:tcW w:w="2315" w:type="dxa"/>
            <w:tcBorders>
              <w:top w:val="nil"/>
              <w:left w:val="single" w:sz="8" w:space="0" w:color="auto"/>
              <w:bottom w:val="single" w:sz="8" w:space="0" w:color="auto"/>
              <w:right w:val="single" w:sz="4" w:space="0" w:color="auto"/>
            </w:tcBorders>
            <w:shd w:val="clear" w:color="000000" w:fill="EEECE1"/>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VARIABLES</w:t>
            </w:r>
          </w:p>
        </w:tc>
        <w:tc>
          <w:tcPr>
            <w:tcW w:w="6488" w:type="dxa"/>
            <w:gridSpan w:val="5"/>
            <w:tcBorders>
              <w:top w:val="single" w:sz="8" w:space="0" w:color="auto"/>
              <w:left w:val="nil"/>
              <w:bottom w:val="single" w:sz="8" w:space="0" w:color="auto"/>
              <w:right w:val="single" w:sz="8" w:space="0" w:color="000000"/>
            </w:tcBorders>
            <w:shd w:val="clear" w:color="000000" w:fill="EEECE1"/>
            <w:noWrap/>
            <w:vAlign w:val="bottom"/>
            <w:hideMark/>
          </w:tcPr>
          <w:p w:rsidR="000079F1" w:rsidRPr="000079F1" w:rsidRDefault="000079F1" w:rsidP="000079F1">
            <w:pPr>
              <w:spacing w:after="0" w:line="240" w:lineRule="auto"/>
              <w:jc w:val="center"/>
              <w:rPr>
                <w:rFonts w:ascii="Tahoma" w:hAnsi="Tahoma" w:cs="Tahoma"/>
                <w:b/>
                <w:bCs/>
                <w:i/>
                <w:iCs/>
                <w:sz w:val="20"/>
                <w:szCs w:val="20"/>
                <w:lang w:eastAsia="el-GR"/>
              </w:rPr>
            </w:pPr>
            <w:r w:rsidRPr="000079F1">
              <w:rPr>
                <w:rFonts w:ascii="Tahoma" w:hAnsi="Tahoma" w:cs="Tahoma"/>
                <w:b/>
                <w:bCs/>
                <w:i/>
                <w:iCs/>
                <w:sz w:val="20"/>
                <w:szCs w:val="20"/>
                <w:lang w:eastAsia="el-GR"/>
              </w:rPr>
              <w:t>CEO Compensation per respective measure</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Net Income</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0.225**</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0.152*</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(0.181)</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(0.179)</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Stock Price</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68.40**</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71.25**</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58.39*</w:t>
            </w:r>
          </w:p>
        </w:tc>
      </w:tr>
      <w:tr w:rsidR="000079F1" w:rsidRPr="000079F1" w:rsidTr="00A833A9">
        <w:trPr>
          <w:trHeight w:val="300"/>
        </w:trPr>
        <w:tc>
          <w:tcPr>
            <w:tcW w:w="2315" w:type="dxa"/>
            <w:tcBorders>
              <w:top w:val="nil"/>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(29.25)</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(29.58)</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(31.55)</w:t>
            </w:r>
          </w:p>
        </w:tc>
      </w:tr>
      <w:tr w:rsidR="000079F1" w:rsidRPr="000079F1" w:rsidTr="00A833A9">
        <w:trPr>
          <w:trHeight w:val="300"/>
        </w:trPr>
        <w:tc>
          <w:tcPr>
            <w:tcW w:w="2315" w:type="dxa"/>
            <w:vMerge w:val="restart"/>
            <w:tcBorders>
              <w:top w:val="nil"/>
              <w:left w:val="single" w:sz="8" w:space="0" w:color="auto"/>
              <w:bottom w:val="nil"/>
              <w:right w:val="single" w:sz="4" w:space="0" w:color="auto"/>
            </w:tcBorders>
            <w:shd w:val="clear" w:color="000000" w:fill="FFFFFF"/>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Earnings  per Share</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422.2**</w:t>
            </w:r>
          </w:p>
        </w:tc>
        <w:tc>
          <w:tcPr>
            <w:tcW w:w="1294" w:type="dxa"/>
            <w:tcBorders>
              <w:top w:val="nil"/>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752" w:type="dxa"/>
            <w:tcBorders>
              <w:top w:val="nil"/>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270.6</w:t>
            </w:r>
          </w:p>
        </w:tc>
      </w:tr>
      <w:tr w:rsidR="000079F1" w:rsidRPr="000079F1" w:rsidTr="00B114EE">
        <w:trPr>
          <w:trHeight w:val="315"/>
        </w:trPr>
        <w:tc>
          <w:tcPr>
            <w:tcW w:w="2315" w:type="dxa"/>
            <w:vMerge/>
            <w:tcBorders>
              <w:top w:val="nil"/>
              <w:left w:val="single" w:sz="8" w:space="0" w:color="auto"/>
              <w:bottom w:val="single" w:sz="4" w:space="0" w:color="auto"/>
              <w:right w:val="single" w:sz="4" w:space="0" w:color="auto"/>
            </w:tcBorders>
            <w:vAlign w:val="center"/>
            <w:hideMark/>
          </w:tcPr>
          <w:p w:rsidR="000079F1" w:rsidRPr="000079F1" w:rsidRDefault="000079F1" w:rsidP="000079F1">
            <w:pPr>
              <w:spacing w:after="0" w:line="240" w:lineRule="auto"/>
              <w:rPr>
                <w:rFonts w:ascii="Tahoma" w:hAnsi="Tahoma" w:cs="Tahoma"/>
                <w:b/>
                <w:bCs/>
                <w:sz w:val="20"/>
                <w:szCs w:val="20"/>
                <w:lang w:val="el-GR" w:eastAsia="el-GR"/>
              </w:rPr>
            </w:pPr>
          </w:p>
        </w:tc>
        <w:tc>
          <w:tcPr>
            <w:tcW w:w="107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(183.7)</w:t>
            </w:r>
          </w:p>
        </w:tc>
        <w:tc>
          <w:tcPr>
            <w:tcW w:w="1294" w:type="dxa"/>
            <w:tcBorders>
              <w:top w:val="nil"/>
              <w:left w:val="nil"/>
              <w:bottom w:val="single" w:sz="4"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752" w:type="dxa"/>
            <w:tcBorders>
              <w:top w:val="nil"/>
              <w:left w:val="nil"/>
              <w:bottom w:val="single" w:sz="4" w:space="0" w:color="auto"/>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B114EE">
              <w:rPr>
                <w:rFonts w:ascii="Tahoma" w:hAnsi="Tahoma" w:cs="Tahoma"/>
                <w:sz w:val="16"/>
                <w:szCs w:val="16"/>
                <w:lang w:val="el-GR" w:eastAsia="el-GR"/>
              </w:rPr>
              <w:t>(195.3)</w:t>
            </w:r>
          </w:p>
        </w:tc>
      </w:tr>
      <w:tr w:rsidR="000079F1" w:rsidRPr="000079F1" w:rsidTr="00B114EE">
        <w:trPr>
          <w:trHeight w:val="300"/>
        </w:trPr>
        <w:tc>
          <w:tcPr>
            <w:tcW w:w="2315" w:type="dxa"/>
            <w:tcBorders>
              <w:top w:val="single" w:sz="4" w:space="0" w:color="auto"/>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Constant</w:t>
            </w:r>
          </w:p>
        </w:tc>
        <w:tc>
          <w:tcPr>
            <w:tcW w:w="1074" w:type="dxa"/>
            <w:tcBorders>
              <w:top w:val="single" w:sz="4"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538,601</w:t>
            </w:r>
          </w:p>
        </w:tc>
        <w:tc>
          <w:tcPr>
            <w:tcW w:w="1294" w:type="dxa"/>
            <w:tcBorders>
              <w:top w:val="single" w:sz="4"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201,186</w:t>
            </w:r>
          </w:p>
        </w:tc>
        <w:tc>
          <w:tcPr>
            <w:tcW w:w="1074" w:type="dxa"/>
            <w:tcBorders>
              <w:top w:val="single" w:sz="4"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325,210</w:t>
            </w:r>
          </w:p>
        </w:tc>
        <w:tc>
          <w:tcPr>
            <w:tcW w:w="1294" w:type="dxa"/>
            <w:tcBorders>
              <w:top w:val="single" w:sz="4" w:space="0" w:color="auto"/>
              <w:left w:val="nil"/>
              <w:bottom w:val="nil"/>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190,806</w:t>
            </w:r>
          </w:p>
        </w:tc>
        <w:tc>
          <w:tcPr>
            <w:tcW w:w="1752" w:type="dxa"/>
            <w:tcBorders>
              <w:top w:val="single" w:sz="4" w:space="0" w:color="auto"/>
              <w:left w:val="nil"/>
              <w:bottom w:val="nil"/>
              <w:right w:val="single" w:sz="8" w:space="0" w:color="auto"/>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136,966</w:t>
            </w:r>
          </w:p>
        </w:tc>
      </w:tr>
      <w:tr w:rsidR="000079F1" w:rsidRPr="000079F1" w:rsidTr="00B114EE">
        <w:trPr>
          <w:trHeight w:val="300"/>
        </w:trPr>
        <w:tc>
          <w:tcPr>
            <w:tcW w:w="2315" w:type="dxa"/>
            <w:tcBorders>
              <w:top w:val="nil"/>
              <w:left w:val="single" w:sz="8" w:space="0" w:color="auto"/>
              <w:bottom w:val="dashed" w:sz="4" w:space="0" w:color="auto"/>
              <w:right w:val="single" w:sz="4" w:space="0" w:color="auto"/>
            </w:tcBorders>
            <w:shd w:val="clear" w:color="000000" w:fill="FFFFFF"/>
            <w:noWrap/>
            <w:vAlign w:val="bottom"/>
            <w:hideMark/>
          </w:tcPr>
          <w:p w:rsidR="000079F1" w:rsidRPr="000079F1" w:rsidRDefault="000079F1" w:rsidP="000079F1">
            <w:pPr>
              <w:spacing w:after="0" w:line="240" w:lineRule="auto"/>
              <w:rPr>
                <w:rFonts w:cs="Calibri"/>
                <w:color w:val="000000"/>
                <w:lang w:val="el-GR" w:eastAsia="el-GR"/>
              </w:rPr>
            </w:pPr>
            <w:r w:rsidRPr="000079F1">
              <w:rPr>
                <w:rFonts w:cs="Calibri"/>
                <w:color w:val="000000"/>
                <w:lang w:val="el-GR" w:eastAsia="el-GR"/>
              </w:rPr>
              <w:t> </w:t>
            </w:r>
          </w:p>
        </w:tc>
        <w:tc>
          <w:tcPr>
            <w:tcW w:w="1074" w:type="dxa"/>
            <w:tcBorders>
              <w:top w:val="nil"/>
              <w:left w:val="nil"/>
              <w:bottom w:val="dashed" w:sz="4" w:space="0" w:color="auto"/>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(698,128)</w:t>
            </w:r>
          </w:p>
        </w:tc>
        <w:tc>
          <w:tcPr>
            <w:tcW w:w="1294" w:type="dxa"/>
            <w:tcBorders>
              <w:top w:val="nil"/>
              <w:left w:val="nil"/>
              <w:bottom w:val="dashed" w:sz="4" w:space="0" w:color="auto"/>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(708,361)</w:t>
            </w:r>
          </w:p>
        </w:tc>
        <w:tc>
          <w:tcPr>
            <w:tcW w:w="1074" w:type="dxa"/>
            <w:tcBorders>
              <w:top w:val="nil"/>
              <w:left w:val="nil"/>
              <w:bottom w:val="dashed" w:sz="4" w:space="0" w:color="auto"/>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(702,678)</w:t>
            </w:r>
          </w:p>
        </w:tc>
        <w:tc>
          <w:tcPr>
            <w:tcW w:w="1294" w:type="dxa"/>
            <w:tcBorders>
              <w:top w:val="nil"/>
              <w:left w:val="nil"/>
              <w:bottom w:val="dashed" w:sz="4" w:space="0" w:color="auto"/>
              <w:right w:val="nil"/>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(708,765)</w:t>
            </w:r>
          </w:p>
        </w:tc>
        <w:tc>
          <w:tcPr>
            <w:tcW w:w="1752" w:type="dxa"/>
            <w:tcBorders>
              <w:top w:val="nil"/>
              <w:left w:val="nil"/>
              <w:bottom w:val="dashed" w:sz="4" w:space="0" w:color="auto"/>
              <w:right w:val="single" w:sz="8" w:space="0" w:color="auto"/>
            </w:tcBorders>
            <w:shd w:val="clear" w:color="000000" w:fill="FFFFFF"/>
            <w:noWrap/>
            <w:vAlign w:val="bottom"/>
            <w:hideMark/>
          </w:tcPr>
          <w:p w:rsidR="000079F1" w:rsidRPr="00B114EE" w:rsidRDefault="000079F1" w:rsidP="000079F1">
            <w:pPr>
              <w:spacing w:after="0" w:line="240" w:lineRule="auto"/>
              <w:jc w:val="center"/>
              <w:rPr>
                <w:rFonts w:ascii="Tahoma" w:hAnsi="Tahoma" w:cs="Tahoma"/>
                <w:sz w:val="16"/>
                <w:szCs w:val="16"/>
                <w:lang w:val="el-GR" w:eastAsia="el-GR"/>
              </w:rPr>
            </w:pPr>
            <w:r w:rsidRPr="00B114EE">
              <w:rPr>
                <w:rFonts w:ascii="Tahoma" w:hAnsi="Tahoma" w:cs="Tahoma"/>
                <w:sz w:val="16"/>
                <w:szCs w:val="16"/>
                <w:lang w:val="el-GR" w:eastAsia="el-GR"/>
              </w:rPr>
              <w:t>(708,915)</w:t>
            </w:r>
          </w:p>
        </w:tc>
      </w:tr>
      <w:tr w:rsidR="000079F1" w:rsidRPr="000079F1" w:rsidTr="00B114EE">
        <w:trPr>
          <w:trHeight w:val="300"/>
        </w:trPr>
        <w:tc>
          <w:tcPr>
            <w:tcW w:w="2315" w:type="dxa"/>
            <w:tcBorders>
              <w:top w:val="dashed" w:sz="4" w:space="0" w:color="auto"/>
              <w:left w:val="single" w:sz="8" w:space="0" w:color="auto"/>
              <w:bottom w:val="dashed" w:sz="4" w:space="0" w:color="auto"/>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16"/>
                <w:szCs w:val="16"/>
                <w:lang w:val="el-GR" w:eastAsia="el-GR"/>
              </w:rPr>
            </w:pPr>
            <w:r w:rsidRPr="000079F1">
              <w:rPr>
                <w:rFonts w:ascii="Tahoma" w:hAnsi="Tahoma" w:cs="Tahoma"/>
                <w:sz w:val="16"/>
                <w:szCs w:val="16"/>
                <w:lang w:val="el-GR" w:eastAsia="el-GR"/>
              </w:rPr>
              <w:t>Observations</w:t>
            </w:r>
          </w:p>
        </w:tc>
        <w:tc>
          <w:tcPr>
            <w:tcW w:w="1074" w:type="dxa"/>
            <w:tcBorders>
              <w:top w:val="dashed" w:sz="4" w:space="0" w:color="auto"/>
              <w:left w:val="nil"/>
              <w:bottom w:val="dashed" w:sz="4" w:space="0" w:color="auto"/>
              <w:right w:val="nil"/>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84</w:t>
            </w:r>
          </w:p>
        </w:tc>
        <w:tc>
          <w:tcPr>
            <w:tcW w:w="1294" w:type="dxa"/>
            <w:tcBorders>
              <w:top w:val="dashed" w:sz="4" w:space="0" w:color="auto"/>
              <w:left w:val="nil"/>
              <w:bottom w:val="dashed" w:sz="4" w:space="0" w:color="auto"/>
              <w:right w:val="nil"/>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84</w:t>
            </w:r>
          </w:p>
        </w:tc>
        <w:tc>
          <w:tcPr>
            <w:tcW w:w="1074" w:type="dxa"/>
            <w:tcBorders>
              <w:top w:val="dashed" w:sz="4" w:space="0" w:color="auto"/>
              <w:left w:val="nil"/>
              <w:bottom w:val="dashed" w:sz="4" w:space="0" w:color="auto"/>
              <w:right w:val="nil"/>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84</w:t>
            </w:r>
          </w:p>
        </w:tc>
        <w:tc>
          <w:tcPr>
            <w:tcW w:w="1294" w:type="dxa"/>
            <w:tcBorders>
              <w:top w:val="dashed" w:sz="4" w:space="0" w:color="auto"/>
              <w:left w:val="nil"/>
              <w:bottom w:val="dashed" w:sz="4" w:space="0" w:color="auto"/>
              <w:right w:val="nil"/>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84</w:t>
            </w:r>
          </w:p>
        </w:tc>
        <w:tc>
          <w:tcPr>
            <w:tcW w:w="1752" w:type="dxa"/>
            <w:tcBorders>
              <w:top w:val="dashed" w:sz="4" w:space="0" w:color="auto"/>
              <w:left w:val="nil"/>
              <w:bottom w:val="dashed" w:sz="4" w:space="0" w:color="auto"/>
              <w:right w:val="single" w:sz="8" w:space="0" w:color="auto"/>
            </w:tcBorders>
            <w:shd w:val="clear" w:color="000000" w:fill="FFFFFF"/>
            <w:noWrap/>
            <w:vAlign w:val="bottom"/>
            <w:hideMark/>
          </w:tcPr>
          <w:p w:rsidR="000079F1" w:rsidRPr="00F60384" w:rsidRDefault="00F60384" w:rsidP="000079F1">
            <w:pPr>
              <w:spacing w:after="0" w:line="240" w:lineRule="auto"/>
              <w:jc w:val="center"/>
              <w:rPr>
                <w:rFonts w:ascii="Tahoma" w:hAnsi="Tahoma" w:cs="Tahoma"/>
                <w:sz w:val="16"/>
                <w:szCs w:val="16"/>
                <w:lang w:eastAsia="el-GR"/>
              </w:rPr>
            </w:pPr>
            <w:r>
              <w:rPr>
                <w:rFonts w:ascii="Tahoma" w:hAnsi="Tahoma" w:cs="Tahoma"/>
                <w:sz w:val="16"/>
                <w:szCs w:val="16"/>
                <w:lang w:val="el-GR" w:eastAsia="el-GR"/>
              </w:rPr>
              <w:t>4</w:t>
            </w:r>
            <w:r>
              <w:rPr>
                <w:rFonts w:ascii="Tahoma" w:hAnsi="Tahoma" w:cs="Tahoma"/>
                <w:sz w:val="16"/>
                <w:szCs w:val="16"/>
                <w:lang w:eastAsia="el-GR"/>
              </w:rPr>
              <w:t>84</w:t>
            </w:r>
          </w:p>
        </w:tc>
      </w:tr>
      <w:tr w:rsidR="000079F1" w:rsidRPr="000079F1" w:rsidTr="00B114EE">
        <w:trPr>
          <w:trHeight w:val="315"/>
        </w:trPr>
        <w:tc>
          <w:tcPr>
            <w:tcW w:w="2315" w:type="dxa"/>
            <w:tcBorders>
              <w:top w:val="dashed" w:sz="4" w:space="0" w:color="auto"/>
              <w:left w:val="single" w:sz="8" w:space="0" w:color="auto"/>
              <w:bottom w:val="nil"/>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20"/>
                <w:szCs w:val="20"/>
                <w:lang w:val="el-GR" w:eastAsia="el-GR"/>
              </w:rPr>
            </w:pPr>
            <w:r w:rsidRPr="000079F1">
              <w:rPr>
                <w:rFonts w:ascii="Tahoma" w:hAnsi="Tahoma" w:cs="Tahoma"/>
                <w:sz w:val="20"/>
                <w:szCs w:val="20"/>
                <w:lang w:val="el-GR" w:eastAsia="el-GR"/>
              </w:rPr>
              <w:t>Correlation</w:t>
            </w:r>
          </w:p>
        </w:tc>
        <w:tc>
          <w:tcPr>
            <w:tcW w:w="1074" w:type="dxa"/>
            <w:tcBorders>
              <w:top w:val="dashed" w:sz="4" w:space="0" w:color="auto"/>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dashed" w:sz="4" w:space="0" w:color="auto"/>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074" w:type="dxa"/>
            <w:tcBorders>
              <w:top w:val="dashed" w:sz="4" w:space="0" w:color="auto"/>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 </w:t>
            </w:r>
          </w:p>
        </w:tc>
        <w:tc>
          <w:tcPr>
            <w:tcW w:w="1294" w:type="dxa"/>
            <w:tcBorders>
              <w:top w:val="dashed" w:sz="4" w:space="0" w:color="auto"/>
              <w:left w:val="nil"/>
              <w:bottom w:val="nil"/>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0.1278</w:t>
            </w:r>
          </w:p>
        </w:tc>
        <w:tc>
          <w:tcPr>
            <w:tcW w:w="1752" w:type="dxa"/>
            <w:tcBorders>
              <w:top w:val="dashed" w:sz="4" w:space="0" w:color="auto"/>
              <w:left w:val="nil"/>
              <w:bottom w:val="nil"/>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0.5796</w:t>
            </w:r>
          </w:p>
        </w:tc>
      </w:tr>
      <w:tr w:rsidR="000079F1" w:rsidRPr="000079F1" w:rsidTr="00A833A9">
        <w:trPr>
          <w:trHeight w:val="315"/>
        </w:trPr>
        <w:tc>
          <w:tcPr>
            <w:tcW w:w="2315" w:type="dxa"/>
            <w:tcBorders>
              <w:top w:val="single" w:sz="8" w:space="0" w:color="auto"/>
              <w:left w:val="single" w:sz="8" w:space="0" w:color="auto"/>
              <w:bottom w:val="single" w:sz="8" w:space="0" w:color="auto"/>
              <w:right w:val="single" w:sz="4" w:space="0" w:color="auto"/>
            </w:tcBorders>
            <w:shd w:val="clear" w:color="000000" w:fill="FFFFFF"/>
            <w:noWrap/>
            <w:vAlign w:val="bottom"/>
            <w:hideMark/>
          </w:tcPr>
          <w:p w:rsidR="000079F1" w:rsidRPr="000079F1" w:rsidRDefault="000079F1" w:rsidP="000079F1">
            <w:pPr>
              <w:spacing w:after="0" w:line="240" w:lineRule="auto"/>
              <w:jc w:val="center"/>
              <w:rPr>
                <w:rFonts w:ascii="Tahoma" w:hAnsi="Tahoma" w:cs="Tahoma"/>
                <w:b/>
                <w:bCs/>
                <w:sz w:val="20"/>
                <w:szCs w:val="20"/>
                <w:lang w:val="el-GR" w:eastAsia="el-GR"/>
              </w:rPr>
            </w:pPr>
            <w:r w:rsidRPr="000079F1">
              <w:rPr>
                <w:rFonts w:ascii="Tahoma" w:hAnsi="Tahoma" w:cs="Tahoma"/>
                <w:b/>
                <w:bCs/>
                <w:sz w:val="20"/>
                <w:szCs w:val="20"/>
                <w:lang w:val="el-GR" w:eastAsia="el-GR"/>
              </w:rPr>
              <w:t>R-squared adjusted</w:t>
            </w:r>
          </w:p>
        </w:tc>
        <w:tc>
          <w:tcPr>
            <w:tcW w:w="107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0.4874</w:t>
            </w:r>
          </w:p>
        </w:tc>
        <w:tc>
          <w:tcPr>
            <w:tcW w:w="129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0.511</w:t>
            </w:r>
          </w:p>
        </w:tc>
        <w:tc>
          <w:tcPr>
            <w:tcW w:w="107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0.493</w:t>
            </w:r>
          </w:p>
        </w:tc>
        <w:tc>
          <w:tcPr>
            <w:tcW w:w="1294" w:type="dxa"/>
            <w:tcBorders>
              <w:top w:val="single" w:sz="8" w:space="0" w:color="auto"/>
              <w:left w:val="nil"/>
              <w:bottom w:val="single" w:sz="8" w:space="0" w:color="auto"/>
              <w:right w:val="nil"/>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0.5106</w:t>
            </w:r>
          </w:p>
        </w:tc>
        <w:tc>
          <w:tcPr>
            <w:tcW w:w="1752" w:type="dxa"/>
            <w:tcBorders>
              <w:top w:val="single" w:sz="8" w:space="0" w:color="auto"/>
              <w:left w:val="nil"/>
              <w:bottom w:val="single" w:sz="8" w:space="0" w:color="auto"/>
              <w:right w:val="single" w:sz="8" w:space="0" w:color="auto"/>
            </w:tcBorders>
            <w:shd w:val="clear" w:color="000000" w:fill="FFFFFF"/>
            <w:noWrap/>
            <w:vAlign w:val="bottom"/>
            <w:hideMark/>
          </w:tcPr>
          <w:p w:rsidR="000079F1" w:rsidRPr="000079F1" w:rsidRDefault="000079F1" w:rsidP="000079F1">
            <w:pPr>
              <w:spacing w:after="0" w:line="240" w:lineRule="auto"/>
              <w:jc w:val="center"/>
              <w:rPr>
                <w:rFonts w:cs="Calibri"/>
                <w:color w:val="000000"/>
                <w:lang w:val="el-GR" w:eastAsia="el-GR"/>
              </w:rPr>
            </w:pPr>
            <w:r w:rsidRPr="000079F1">
              <w:rPr>
                <w:rFonts w:cs="Calibri"/>
                <w:color w:val="000000"/>
                <w:lang w:val="el-GR" w:eastAsia="el-GR"/>
              </w:rPr>
              <w:t>0.5123</w:t>
            </w:r>
          </w:p>
        </w:tc>
      </w:tr>
      <w:tr w:rsidR="000079F1" w:rsidRPr="000079F1" w:rsidTr="00A833A9">
        <w:trPr>
          <w:trHeight w:val="300"/>
        </w:trPr>
        <w:tc>
          <w:tcPr>
            <w:tcW w:w="8803" w:type="dxa"/>
            <w:gridSpan w:val="6"/>
            <w:tcBorders>
              <w:top w:val="single" w:sz="8" w:space="0" w:color="auto"/>
              <w:left w:val="single" w:sz="8" w:space="0" w:color="auto"/>
              <w:bottom w:val="nil"/>
              <w:right w:val="single" w:sz="8" w:space="0" w:color="000000"/>
            </w:tcBorders>
            <w:shd w:val="clear" w:color="000000" w:fill="FFFFFF"/>
            <w:noWrap/>
            <w:vAlign w:val="bottom"/>
            <w:hideMark/>
          </w:tcPr>
          <w:p w:rsidR="000079F1" w:rsidRPr="000079F1" w:rsidRDefault="000079F1" w:rsidP="000079F1">
            <w:pPr>
              <w:spacing w:after="0" w:line="240" w:lineRule="auto"/>
              <w:jc w:val="center"/>
              <w:rPr>
                <w:rFonts w:ascii="Tahoma" w:hAnsi="Tahoma" w:cs="Tahoma"/>
                <w:i/>
                <w:iCs/>
                <w:sz w:val="20"/>
                <w:szCs w:val="20"/>
                <w:lang w:val="el-GR" w:eastAsia="el-GR"/>
              </w:rPr>
            </w:pPr>
            <w:r w:rsidRPr="000079F1">
              <w:rPr>
                <w:rFonts w:ascii="Tahoma" w:hAnsi="Tahoma" w:cs="Tahoma"/>
                <w:i/>
                <w:iCs/>
                <w:sz w:val="20"/>
                <w:szCs w:val="20"/>
                <w:lang w:val="el-GR" w:eastAsia="el-GR"/>
              </w:rPr>
              <w:t>Standard errors in parentheses</w:t>
            </w:r>
          </w:p>
        </w:tc>
      </w:tr>
      <w:tr w:rsidR="000079F1" w:rsidRPr="000079F1" w:rsidTr="00A833A9">
        <w:trPr>
          <w:trHeight w:val="315"/>
        </w:trPr>
        <w:tc>
          <w:tcPr>
            <w:tcW w:w="8803" w:type="dxa"/>
            <w:gridSpan w:val="6"/>
            <w:tcBorders>
              <w:top w:val="nil"/>
              <w:left w:val="single" w:sz="8" w:space="0" w:color="auto"/>
              <w:bottom w:val="single" w:sz="8" w:space="0" w:color="auto"/>
              <w:right w:val="single" w:sz="8" w:space="0" w:color="000000"/>
            </w:tcBorders>
            <w:shd w:val="clear" w:color="000000" w:fill="FFFFFF"/>
            <w:noWrap/>
            <w:vAlign w:val="bottom"/>
            <w:hideMark/>
          </w:tcPr>
          <w:p w:rsidR="000079F1" w:rsidRPr="000079F1" w:rsidRDefault="000079F1" w:rsidP="000079F1">
            <w:pPr>
              <w:spacing w:after="0" w:line="240" w:lineRule="auto"/>
              <w:jc w:val="center"/>
              <w:rPr>
                <w:rFonts w:ascii="Tahoma" w:hAnsi="Tahoma" w:cs="Tahoma"/>
                <w:sz w:val="20"/>
                <w:szCs w:val="20"/>
                <w:lang w:val="el-GR" w:eastAsia="el-GR"/>
              </w:rPr>
            </w:pPr>
            <w:r w:rsidRPr="000079F1">
              <w:rPr>
                <w:rFonts w:ascii="Tahoma" w:hAnsi="Tahoma" w:cs="Tahoma"/>
                <w:sz w:val="20"/>
                <w:szCs w:val="20"/>
                <w:lang w:val="el-GR" w:eastAsia="el-GR"/>
              </w:rPr>
              <w:t>*** p&lt;0.01, ** p&lt;0.05, * p&lt;0.1</w:t>
            </w:r>
          </w:p>
        </w:tc>
      </w:tr>
    </w:tbl>
    <w:p w:rsidR="00BE1324" w:rsidRDefault="00BE1324" w:rsidP="00EF6BF5">
      <w:pPr>
        <w:spacing w:after="0" w:line="240" w:lineRule="auto"/>
        <w:jc w:val="center"/>
        <w:rPr>
          <w:szCs w:val="24"/>
        </w:rPr>
      </w:pPr>
    </w:p>
    <w:p w:rsidR="00B114EE" w:rsidRDefault="00B114EE" w:rsidP="008A5510">
      <w:pPr>
        <w:spacing w:after="0" w:line="240" w:lineRule="auto"/>
        <w:rPr>
          <w:szCs w:val="24"/>
        </w:rPr>
      </w:pPr>
    </w:p>
    <w:p w:rsidR="00BE1324" w:rsidRDefault="00BE1324" w:rsidP="00EF6BF5">
      <w:pPr>
        <w:spacing w:after="0" w:line="240" w:lineRule="auto"/>
        <w:jc w:val="center"/>
        <w:rPr>
          <w:szCs w:val="24"/>
        </w:rPr>
      </w:pPr>
    </w:p>
    <w:p w:rsidR="00BE1324" w:rsidRDefault="00BE1324" w:rsidP="00EF6BF5">
      <w:pPr>
        <w:spacing w:after="0" w:line="240" w:lineRule="auto"/>
        <w:jc w:val="center"/>
        <w:rPr>
          <w:szCs w:val="24"/>
        </w:rPr>
      </w:pPr>
    </w:p>
    <w:tbl>
      <w:tblPr>
        <w:tblW w:w="10640" w:type="dxa"/>
        <w:jc w:val="center"/>
        <w:tblInd w:w="250" w:type="dxa"/>
        <w:tblLook w:val="04A0"/>
      </w:tblPr>
      <w:tblGrid>
        <w:gridCol w:w="2324"/>
        <w:gridCol w:w="1793"/>
        <w:gridCol w:w="3420"/>
        <w:gridCol w:w="3103"/>
      </w:tblGrid>
      <w:tr w:rsidR="00362523" w:rsidRPr="00362523" w:rsidTr="00973E5C">
        <w:trPr>
          <w:trHeight w:val="300"/>
          <w:jc w:val="center"/>
        </w:trPr>
        <w:tc>
          <w:tcPr>
            <w:tcW w:w="10640" w:type="dxa"/>
            <w:gridSpan w:val="4"/>
            <w:tcBorders>
              <w:top w:val="single" w:sz="8" w:space="0" w:color="auto"/>
              <w:left w:val="single" w:sz="8" w:space="0" w:color="auto"/>
              <w:bottom w:val="nil"/>
              <w:right w:val="single" w:sz="8" w:space="0" w:color="000000"/>
            </w:tcBorders>
            <w:shd w:val="clear" w:color="000000" w:fill="A5A5A5"/>
            <w:noWrap/>
            <w:vAlign w:val="bottom"/>
            <w:hideMark/>
          </w:tcPr>
          <w:p w:rsidR="00362523" w:rsidRPr="00362523" w:rsidRDefault="00362523" w:rsidP="00362523">
            <w:pPr>
              <w:spacing w:after="0" w:line="240" w:lineRule="auto"/>
              <w:jc w:val="center"/>
              <w:rPr>
                <w:rFonts w:ascii="Times New Roman" w:hAnsi="Times New Roman"/>
                <w:b/>
                <w:bCs/>
                <w:color w:val="000000"/>
                <w:lang w:eastAsia="el-GR"/>
              </w:rPr>
            </w:pPr>
            <w:r w:rsidRPr="00362523">
              <w:rPr>
                <w:rFonts w:ascii="Times New Roman" w:hAnsi="Times New Roman"/>
                <w:b/>
                <w:bCs/>
                <w:color w:val="000000"/>
                <w:lang w:eastAsia="el-GR"/>
              </w:rPr>
              <w:t>Overall Results Market Value Separation</w:t>
            </w:r>
          </w:p>
        </w:tc>
      </w:tr>
      <w:tr w:rsidR="00973E5C" w:rsidRPr="00362523" w:rsidTr="00973E5C">
        <w:trPr>
          <w:trHeight w:val="300"/>
          <w:jc w:val="center"/>
        </w:trPr>
        <w:tc>
          <w:tcPr>
            <w:tcW w:w="2324" w:type="dxa"/>
            <w:tcBorders>
              <w:top w:val="nil"/>
              <w:left w:val="single" w:sz="8" w:space="0" w:color="auto"/>
              <w:bottom w:val="single" w:sz="4" w:space="0" w:color="auto"/>
              <w:right w:val="nil"/>
            </w:tcBorders>
            <w:shd w:val="clear" w:color="auto" w:fill="auto"/>
            <w:noWrap/>
            <w:vAlign w:val="bottom"/>
            <w:hideMark/>
          </w:tcPr>
          <w:p w:rsidR="00362523" w:rsidRPr="00362523" w:rsidRDefault="00362523" w:rsidP="00362523">
            <w:pPr>
              <w:spacing w:after="0" w:line="240" w:lineRule="auto"/>
              <w:jc w:val="center"/>
              <w:rPr>
                <w:rFonts w:cs="Calibri"/>
                <w:b/>
                <w:bCs/>
                <w:i/>
                <w:iCs/>
                <w:color w:val="000000"/>
                <w:lang w:val="el-GR" w:eastAsia="el-GR"/>
              </w:rPr>
            </w:pPr>
            <w:r w:rsidRPr="00362523">
              <w:rPr>
                <w:rFonts w:cs="Calibri"/>
                <w:b/>
                <w:bCs/>
                <w:i/>
                <w:iCs/>
                <w:color w:val="000000"/>
                <w:lang w:val="el-GR" w:eastAsia="el-GR"/>
              </w:rPr>
              <w:t xml:space="preserve">Time Period </w:t>
            </w:r>
          </w:p>
        </w:tc>
        <w:tc>
          <w:tcPr>
            <w:tcW w:w="1793" w:type="dxa"/>
            <w:tcBorders>
              <w:top w:val="nil"/>
              <w:left w:val="nil"/>
              <w:bottom w:val="single" w:sz="4" w:space="0" w:color="auto"/>
              <w:right w:val="nil"/>
            </w:tcBorders>
            <w:shd w:val="clear" w:color="auto" w:fill="auto"/>
            <w:noWrap/>
            <w:vAlign w:val="center"/>
            <w:hideMark/>
          </w:tcPr>
          <w:p w:rsidR="00362523" w:rsidRPr="00362523" w:rsidRDefault="00362523" w:rsidP="00362523">
            <w:pPr>
              <w:spacing w:after="0" w:line="240" w:lineRule="auto"/>
              <w:jc w:val="center"/>
              <w:rPr>
                <w:rFonts w:ascii="Times New Roman" w:hAnsi="Times New Roman"/>
                <w:b/>
                <w:bCs/>
                <w:color w:val="000000"/>
                <w:lang w:val="el-GR" w:eastAsia="el-GR"/>
              </w:rPr>
            </w:pPr>
            <w:r w:rsidRPr="00362523">
              <w:rPr>
                <w:rFonts w:ascii="Times New Roman" w:hAnsi="Times New Roman"/>
                <w:b/>
                <w:bCs/>
                <w:color w:val="000000"/>
                <w:lang w:val="el-GR" w:eastAsia="el-GR"/>
              </w:rPr>
              <w:t>1992 - 2001</w:t>
            </w:r>
          </w:p>
        </w:tc>
        <w:tc>
          <w:tcPr>
            <w:tcW w:w="3420" w:type="dxa"/>
            <w:tcBorders>
              <w:top w:val="nil"/>
              <w:left w:val="nil"/>
              <w:bottom w:val="single" w:sz="4" w:space="0" w:color="auto"/>
              <w:right w:val="nil"/>
            </w:tcBorders>
            <w:shd w:val="clear" w:color="auto" w:fill="auto"/>
            <w:noWrap/>
            <w:vAlign w:val="center"/>
            <w:hideMark/>
          </w:tcPr>
          <w:p w:rsidR="00362523" w:rsidRPr="00362523" w:rsidRDefault="00362523" w:rsidP="00362523">
            <w:pPr>
              <w:spacing w:after="0" w:line="240" w:lineRule="auto"/>
              <w:jc w:val="center"/>
              <w:rPr>
                <w:rFonts w:ascii="Times New Roman" w:hAnsi="Times New Roman"/>
                <w:b/>
                <w:bCs/>
                <w:color w:val="000000"/>
                <w:lang w:val="el-GR" w:eastAsia="el-GR"/>
              </w:rPr>
            </w:pPr>
            <w:r w:rsidRPr="00362523">
              <w:rPr>
                <w:rFonts w:ascii="Times New Roman" w:hAnsi="Times New Roman"/>
                <w:b/>
                <w:bCs/>
                <w:color w:val="000000"/>
                <w:lang w:val="el-GR" w:eastAsia="el-GR"/>
              </w:rPr>
              <w:t>2002 - 2005</w:t>
            </w:r>
          </w:p>
        </w:tc>
        <w:tc>
          <w:tcPr>
            <w:tcW w:w="3103" w:type="dxa"/>
            <w:tcBorders>
              <w:top w:val="nil"/>
              <w:left w:val="nil"/>
              <w:bottom w:val="single" w:sz="4" w:space="0" w:color="auto"/>
              <w:right w:val="single" w:sz="8" w:space="0" w:color="auto"/>
            </w:tcBorders>
            <w:shd w:val="clear" w:color="auto" w:fill="auto"/>
            <w:noWrap/>
            <w:vAlign w:val="center"/>
            <w:hideMark/>
          </w:tcPr>
          <w:p w:rsidR="00362523" w:rsidRPr="00362523" w:rsidRDefault="00362523" w:rsidP="00362523">
            <w:pPr>
              <w:spacing w:after="0" w:line="240" w:lineRule="auto"/>
              <w:jc w:val="center"/>
              <w:rPr>
                <w:rFonts w:ascii="Times New Roman" w:hAnsi="Times New Roman"/>
                <w:b/>
                <w:bCs/>
                <w:color w:val="000000"/>
                <w:lang w:val="el-GR" w:eastAsia="el-GR"/>
              </w:rPr>
            </w:pPr>
            <w:r w:rsidRPr="00362523">
              <w:rPr>
                <w:rFonts w:ascii="Times New Roman" w:hAnsi="Times New Roman"/>
                <w:b/>
                <w:bCs/>
                <w:color w:val="000000"/>
                <w:lang w:val="el-GR" w:eastAsia="el-GR"/>
              </w:rPr>
              <w:t>2006 - 2009</w:t>
            </w:r>
          </w:p>
        </w:tc>
      </w:tr>
      <w:tr w:rsidR="00973E5C" w:rsidRPr="00362523" w:rsidTr="00973E5C">
        <w:trPr>
          <w:trHeight w:val="300"/>
          <w:jc w:val="center"/>
        </w:trPr>
        <w:tc>
          <w:tcPr>
            <w:tcW w:w="2324" w:type="dxa"/>
            <w:tcBorders>
              <w:top w:val="single" w:sz="4" w:space="0" w:color="auto"/>
              <w:left w:val="single" w:sz="8" w:space="0" w:color="auto"/>
              <w:bottom w:val="single" w:sz="4" w:space="0" w:color="auto"/>
              <w:right w:val="nil"/>
            </w:tcBorders>
            <w:shd w:val="clear" w:color="auto" w:fill="auto"/>
            <w:noWrap/>
            <w:vAlign w:val="center"/>
            <w:hideMark/>
          </w:tcPr>
          <w:p w:rsidR="00362523" w:rsidRPr="00362523" w:rsidRDefault="00362523" w:rsidP="00362523">
            <w:pPr>
              <w:spacing w:after="0" w:line="240" w:lineRule="auto"/>
              <w:jc w:val="center"/>
              <w:rPr>
                <w:rFonts w:cs="Calibri"/>
                <w:b/>
                <w:bCs/>
                <w:i/>
                <w:iCs/>
                <w:color w:val="000000"/>
                <w:lang w:val="el-GR" w:eastAsia="el-GR"/>
              </w:rPr>
            </w:pPr>
            <w:r w:rsidRPr="00362523">
              <w:rPr>
                <w:rFonts w:cs="Calibri"/>
                <w:b/>
                <w:bCs/>
                <w:i/>
                <w:iCs/>
                <w:color w:val="000000"/>
                <w:lang w:val="el-GR" w:eastAsia="el-GR"/>
              </w:rPr>
              <w:t>Independent Variables</w:t>
            </w:r>
          </w:p>
        </w:tc>
        <w:tc>
          <w:tcPr>
            <w:tcW w:w="1793" w:type="dxa"/>
            <w:tcBorders>
              <w:top w:val="single" w:sz="4" w:space="0" w:color="auto"/>
              <w:left w:val="nil"/>
              <w:bottom w:val="single" w:sz="4" w:space="0" w:color="auto"/>
              <w:right w:val="nil"/>
            </w:tcBorders>
            <w:shd w:val="clear" w:color="auto" w:fill="auto"/>
            <w:noWrap/>
            <w:vAlign w:val="bottom"/>
            <w:hideMark/>
          </w:tcPr>
          <w:p w:rsidR="00362523" w:rsidRPr="00362523" w:rsidRDefault="00362523" w:rsidP="00362523">
            <w:pPr>
              <w:spacing w:after="0" w:line="240" w:lineRule="auto"/>
              <w:rPr>
                <w:rFonts w:cs="Calibri"/>
                <w:color w:val="000000"/>
                <w:lang w:val="el-GR" w:eastAsia="el-GR"/>
              </w:rPr>
            </w:pPr>
          </w:p>
        </w:tc>
        <w:tc>
          <w:tcPr>
            <w:tcW w:w="3420" w:type="dxa"/>
            <w:tcBorders>
              <w:top w:val="single" w:sz="4" w:space="0" w:color="auto"/>
              <w:left w:val="nil"/>
              <w:bottom w:val="single" w:sz="4" w:space="0" w:color="auto"/>
              <w:right w:val="nil"/>
            </w:tcBorders>
            <w:shd w:val="clear" w:color="auto" w:fill="auto"/>
            <w:noWrap/>
            <w:vAlign w:val="bottom"/>
            <w:hideMark/>
          </w:tcPr>
          <w:p w:rsidR="00362523" w:rsidRPr="00362523" w:rsidRDefault="00362523" w:rsidP="00362523">
            <w:pPr>
              <w:spacing w:after="0" w:line="240" w:lineRule="auto"/>
              <w:rPr>
                <w:rFonts w:cs="Calibri"/>
                <w:color w:val="000000"/>
                <w:lang w:val="el-GR" w:eastAsia="el-GR"/>
              </w:rPr>
            </w:pPr>
          </w:p>
        </w:tc>
        <w:tc>
          <w:tcPr>
            <w:tcW w:w="3103" w:type="dxa"/>
            <w:tcBorders>
              <w:top w:val="single" w:sz="4" w:space="0" w:color="auto"/>
              <w:left w:val="nil"/>
              <w:bottom w:val="single" w:sz="4" w:space="0" w:color="auto"/>
              <w:right w:val="single" w:sz="8" w:space="0" w:color="auto"/>
            </w:tcBorders>
            <w:shd w:val="clear" w:color="auto" w:fill="auto"/>
            <w:noWrap/>
            <w:vAlign w:val="bottom"/>
            <w:hideMark/>
          </w:tcPr>
          <w:p w:rsidR="00362523" w:rsidRPr="00362523" w:rsidRDefault="00362523" w:rsidP="00362523">
            <w:pPr>
              <w:spacing w:after="0" w:line="240" w:lineRule="auto"/>
              <w:rPr>
                <w:rFonts w:cs="Calibri"/>
                <w:color w:val="000000"/>
                <w:lang w:val="el-GR" w:eastAsia="el-GR"/>
              </w:rPr>
            </w:pPr>
            <w:r w:rsidRPr="00362523">
              <w:rPr>
                <w:rFonts w:cs="Calibri"/>
                <w:color w:val="000000"/>
                <w:lang w:val="el-GR" w:eastAsia="el-GR"/>
              </w:rPr>
              <w:t> </w:t>
            </w:r>
          </w:p>
        </w:tc>
      </w:tr>
      <w:tr w:rsidR="00973E5C" w:rsidRPr="00362523" w:rsidTr="00973E5C">
        <w:trPr>
          <w:trHeight w:val="510"/>
          <w:jc w:val="center"/>
        </w:trPr>
        <w:tc>
          <w:tcPr>
            <w:tcW w:w="2324" w:type="dxa"/>
            <w:tcBorders>
              <w:top w:val="single" w:sz="4" w:space="0" w:color="auto"/>
              <w:left w:val="single" w:sz="8" w:space="0" w:color="auto"/>
              <w:bottom w:val="single" w:sz="4" w:space="0" w:color="auto"/>
              <w:right w:val="nil"/>
            </w:tcBorders>
            <w:shd w:val="clear" w:color="auto" w:fill="auto"/>
            <w:noWrap/>
            <w:hideMark/>
          </w:tcPr>
          <w:p w:rsidR="00362523" w:rsidRPr="00362523" w:rsidRDefault="00362523" w:rsidP="00362523">
            <w:pPr>
              <w:spacing w:after="0" w:line="240" w:lineRule="auto"/>
              <w:jc w:val="center"/>
              <w:rPr>
                <w:rFonts w:ascii="Times New Roman" w:hAnsi="Times New Roman"/>
                <w:b/>
                <w:bCs/>
                <w:color w:val="000000"/>
                <w:lang w:val="el-GR" w:eastAsia="el-GR"/>
              </w:rPr>
            </w:pPr>
            <w:r w:rsidRPr="00362523">
              <w:rPr>
                <w:rFonts w:ascii="Times New Roman" w:hAnsi="Times New Roman"/>
                <w:b/>
                <w:bCs/>
                <w:color w:val="000000"/>
                <w:lang w:val="el-GR" w:eastAsia="el-GR"/>
              </w:rPr>
              <w:t>NI</w:t>
            </w:r>
          </w:p>
        </w:tc>
        <w:tc>
          <w:tcPr>
            <w:tcW w:w="1793" w:type="dxa"/>
            <w:tcBorders>
              <w:top w:val="single" w:sz="4" w:space="0" w:color="auto"/>
              <w:left w:val="nil"/>
              <w:bottom w:val="single" w:sz="4" w:space="0" w:color="auto"/>
              <w:right w:val="nil"/>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Significant wi</w:t>
            </w:r>
            <w:r w:rsidR="00C110DD">
              <w:rPr>
                <w:rFonts w:ascii="Times New Roman" w:hAnsi="Times New Roman"/>
                <w:color w:val="000000"/>
                <w:sz w:val="20"/>
                <w:szCs w:val="20"/>
                <w:lang w:eastAsia="el-GR"/>
              </w:rPr>
              <w:t>th a positive coefficient which</w:t>
            </w:r>
            <w:r w:rsidRPr="00362523">
              <w:rPr>
                <w:rFonts w:ascii="Times New Roman" w:hAnsi="Times New Roman"/>
                <w:color w:val="000000"/>
                <w:sz w:val="20"/>
                <w:szCs w:val="20"/>
                <w:lang w:eastAsia="el-GR"/>
              </w:rPr>
              <w:t xml:space="preserve"> decreases with the increase of the firm size.</w:t>
            </w:r>
          </w:p>
        </w:tc>
        <w:tc>
          <w:tcPr>
            <w:tcW w:w="3420" w:type="dxa"/>
            <w:tcBorders>
              <w:top w:val="single" w:sz="4" w:space="0" w:color="auto"/>
              <w:left w:val="nil"/>
              <w:bottom w:val="single" w:sz="4" w:space="0" w:color="auto"/>
              <w:right w:val="nil"/>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Significant wi</w:t>
            </w:r>
            <w:r w:rsidR="00C110DD">
              <w:rPr>
                <w:rFonts w:ascii="Times New Roman" w:hAnsi="Times New Roman"/>
                <w:color w:val="000000"/>
                <w:sz w:val="20"/>
                <w:szCs w:val="20"/>
                <w:lang w:eastAsia="el-GR"/>
              </w:rPr>
              <w:t>th a positive coefficient which</w:t>
            </w:r>
            <w:r w:rsidRPr="00362523">
              <w:rPr>
                <w:rFonts w:ascii="Times New Roman" w:hAnsi="Times New Roman"/>
                <w:color w:val="000000"/>
                <w:sz w:val="20"/>
                <w:szCs w:val="20"/>
                <w:lang w:eastAsia="el-GR"/>
              </w:rPr>
              <w:t xml:space="preserve"> decreases with the increase of the firm size.</w:t>
            </w:r>
          </w:p>
        </w:tc>
        <w:tc>
          <w:tcPr>
            <w:tcW w:w="3103" w:type="dxa"/>
            <w:tcBorders>
              <w:top w:val="single" w:sz="4" w:space="0" w:color="auto"/>
              <w:left w:val="nil"/>
              <w:bottom w:val="single" w:sz="4" w:space="0" w:color="auto"/>
              <w:right w:val="single" w:sz="8" w:space="0" w:color="auto"/>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Significant wi</w:t>
            </w:r>
            <w:r w:rsidR="00C110DD">
              <w:rPr>
                <w:rFonts w:ascii="Times New Roman" w:hAnsi="Times New Roman"/>
                <w:color w:val="000000"/>
                <w:sz w:val="20"/>
                <w:szCs w:val="20"/>
                <w:lang w:eastAsia="el-GR"/>
              </w:rPr>
              <w:t>th a positive coefficient which</w:t>
            </w:r>
            <w:r w:rsidRPr="00362523">
              <w:rPr>
                <w:rFonts w:ascii="Times New Roman" w:hAnsi="Times New Roman"/>
                <w:color w:val="000000"/>
                <w:sz w:val="20"/>
                <w:szCs w:val="20"/>
                <w:lang w:eastAsia="el-GR"/>
              </w:rPr>
              <w:t xml:space="preserve"> decreases with the increase of the firm size.</w:t>
            </w:r>
          </w:p>
        </w:tc>
      </w:tr>
      <w:tr w:rsidR="00973E5C" w:rsidRPr="00362523" w:rsidTr="00973E5C">
        <w:trPr>
          <w:trHeight w:val="1035"/>
          <w:jc w:val="center"/>
        </w:trPr>
        <w:tc>
          <w:tcPr>
            <w:tcW w:w="2324" w:type="dxa"/>
            <w:tcBorders>
              <w:top w:val="nil"/>
              <w:left w:val="single" w:sz="8" w:space="0" w:color="auto"/>
              <w:bottom w:val="single" w:sz="4" w:space="0" w:color="auto"/>
              <w:right w:val="nil"/>
            </w:tcBorders>
            <w:shd w:val="clear" w:color="auto" w:fill="auto"/>
            <w:noWrap/>
            <w:hideMark/>
          </w:tcPr>
          <w:p w:rsidR="00362523" w:rsidRPr="00362523" w:rsidRDefault="00362523" w:rsidP="00362523">
            <w:pPr>
              <w:spacing w:after="0" w:line="240" w:lineRule="auto"/>
              <w:jc w:val="center"/>
              <w:rPr>
                <w:rFonts w:ascii="Times New Roman" w:hAnsi="Times New Roman"/>
                <w:b/>
                <w:bCs/>
                <w:color w:val="000000"/>
                <w:lang w:val="el-GR" w:eastAsia="el-GR"/>
              </w:rPr>
            </w:pPr>
            <w:r w:rsidRPr="00362523">
              <w:rPr>
                <w:rFonts w:ascii="Times New Roman" w:hAnsi="Times New Roman"/>
                <w:b/>
                <w:bCs/>
                <w:color w:val="000000"/>
                <w:lang w:val="el-GR" w:eastAsia="el-GR"/>
              </w:rPr>
              <w:t>SP</w:t>
            </w:r>
          </w:p>
        </w:tc>
        <w:tc>
          <w:tcPr>
            <w:tcW w:w="1793" w:type="dxa"/>
            <w:tcBorders>
              <w:top w:val="nil"/>
              <w:left w:val="nil"/>
              <w:bottom w:val="single" w:sz="4" w:space="0" w:color="auto"/>
              <w:right w:val="nil"/>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Significant and its coefficient decreases with the firm size increase</w:t>
            </w:r>
          </w:p>
        </w:tc>
        <w:tc>
          <w:tcPr>
            <w:tcW w:w="3420" w:type="dxa"/>
            <w:tcBorders>
              <w:top w:val="nil"/>
              <w:left w:val="nil"/>
              <w:bottom w:val="single" w:sz="4" w:space="0" w:color="auto"/>
              <w:right w:val="nil"/>
            </w:tcBorders>
            <w:shd w:val="clear" w:color="auto" w:fill="auto"/>
            <w:vAlign w:val="bottom"/>
            <w:hideMark/>
          </w:tcPr>
          <w:p w:rsidR="00362523" w:rsidRPr="00362523" w:rsidRDefault="00362523" w:rsidP="00362523">
            <w:pPr>
              <w:spacing w:after="0" w:line="240" w:lineRule="auto"/>
              <w:rPr>
                <w:rFonts w:ascii="Times New Roman" w:hAnsi="Times New Roman"/>
                <w:color w:val="000000"/>
                <w:sz w:val="20"/>
                <w:szCs w:val="20"/>
                <w:lang w:eastAsia="el-GR"/>
              </w:rPr>
            </w:pPr>
            <w:r w:rsidRPr="008936A5">
              <w:rPr>
                <w:rFonts w:ascii="Times New Roman" w:hAnsi="Times New Roman"/>
                <w:sz w:val="20"/>
                <w:szCs w:val="20"/>
                <w:lang w:eastAsia="el-GR"/>
              </w:rPr>
              <w:t>Significant and its coefficient increases with the increase of firm size for medium and large firms. For small firms it is found to affect more the level of compensation than medium</w:t>
            </w:r>
            <w:r w:rsidRPr="00362523">
              <w:rPr>
                <w:rFonts w:ascii="Times New Roman" w:hAnsi="Times New Roman"/>
                <w:color w:val="000000"/>
                <w:sz w:val="20"/>
                <w:szCs w:val="20"/>
                <w:lang w:eastAsia="el-GR"/>
              </w:rPr>
              <w:t xml:space="preserve"> and large.</w:t>
            </w:r>
          </w:p>
        </w:tc>
        <w:tc>
          <w:tcPr>
            <w:tcW w:w="3103" w:type="dxa"/>
            <w:tcBorders>
              <w:top w:val="nil"/>
              <w:left w:val="nil"/>
              <w:bottom w:val="single" w:sz="4" w:space="0" w:color="auto"/>
              <w:right w:val="single" w:sz="8" w:space="0" w:color="auto"/>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Si</w:t>
            </w:r>
            <w:r w:rsidR="00C110DD">
              <w:rPr>
                <w:rFonts w:ascii="Times New Roman" w:hAnsi="Times New Roman"/>
                <w:color w:val="000000"/>
                <w:sz w:val="20"/>
                <w:szCs w:val="20"/>
                <w:lang w:eastAsia="el-GR"/>
              </w:rPr>
              <w:t xml:space="preserve">gnificant, with a positive and </w:t>
            </w:r>
            <w:r w:rsidRPr="00362523">
              <w:rPr>
                <w:rFonts w:ascii="Times New Roman" w:hAnsi="Times New Roman"/>
                <w:color w:val="000000"/>
                <w:sz w:val="20"/>
                <w:szCs w:val="20"/>
                <w:lang w:eastAsia="el-GR"/>
              </w:rPr>
              <w:t>increasing coefficient.</w:t>
            </w:r>
          </w:p>
        </w:tc>
      </w:tr>
      <w:tr w:rsidR="00973E5C" w:rsidRPr="00362523" w:rsidTr="00973E5C">
        <w:trPr>
          <w:trHeight w:val="1530"/>
          <w:jc w:val="center"/>
        </w:trPr>
        <w:tc>
          <w:tcPr>
            <w:tcW w:w="2324" w:type="dxa"/>
            <w:tcBorders>
              <w:top w:val="nil"/>
              <w:left w:val="single" w:sz="8" w:space="0" w:color="auto"/>
              <w:bottom w:val="single" w:sz="4" w:space="0" w:color="auto"/>
              <w:right w:val="nil"/>
            </w:tcBorders>
            <w:shd w:val="clear" w:color="auto" w:fill="auto"/>
            <w:noWrap/>
            <w:hideMark/>
          </w:tcPr>
          <w:p w:rsidR="00362523" w:rsidRPr="00362523" w:rsidRDefault="00362523" w:rsidP="00362523">
            <w:pPr>
              <w:spacing w:after="0" w:line="240" w:lineRule="auto"/>
              <w:jc w:val="center"/>
              <w:rPr>
                <w:rFonts w:ascii="Times New Roman" w:hAnsi="Times New Roman"/>
                <w:b/>
                <w:bCs/>
                <w:color w:val="000000"/>
                <w:lang w:val="el-GR" w:eastAsia="el-GR"/>
              </w:rPr>
            </w:pPr>
            <w:r w:rsidRPr="00362523">
              <w:rPr>
                <w:rFonts w:ascii="Times New Roman" w:hAnsi="Times New Roman"/>
                <w:b/>
                <w:bCs/>
                <w:color w:val="000000"/>
                <w:lang w:val="el-GR" w:eastAsia="el-GR"/>
              </w:rPr>
              <w:t>EPS</w:t>
            </w:r>
          </w:p>
        </w:tc>
        <w:tc>
          <w:tcPr>
            <w:tcW w:w="1793" w:type="dxa"/>
            <w:tcBorders>
              <w:top w:val="nil"/>
              <w:left w:val="nil"/>
              <w:bottom w:val="single" w:sz="4" w:space="0" w:color="auto"/>
              <w:right w:val="nil"/>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Insignificant for small and large firms and significant only for medium firms with a positive coefficient.</w:t>
            </w:r>
          </w:p>
        </w:tc>
        <w:tc>
          <w:tcPr>
            <w:tcW w:w="3420" w:type="dxa"/>
            <w:tcBorders>
              <w:top w:val="nil"/>
              <w:left w:val="nil"/>
              <w:bottom w:val="single" w:sz="4" w:space="0" w:color="auto"/>
              <w:right w:val="nil"/>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 xml:space="preserve">Significant, with a pay to performance sensitivity which increases the bigger the firm. Also this coefficient is higher from all other measures of performance and makes EPS the measure which gives CEOs' more incentives to increase their performance. </w:t>
            </w:r>
          </w:p>
        </w:tc>
        <w:tc>
          <w:tcPr>
            <w:tcW w:w="3103" w:type="dxa"/>
            <w:tcBorders>
              <w:top w:val="nil"/>
              <w:left w:val="nil"/>
              <w:bottom w:val="single" w:sz="4" w:space="0" w:color="auto"/>
              <w:right w:val="single" w:sz="8" w:space="0" w:color="auto"/>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Significant, with a pay to performance sensitivity which increases the bigger the firm. In addition this coefficient is higher from all the other measures of performance and makes it the best measure which will give more incentives to CEOs' to exert more effort.</w:t>
            </w:r>
          </w:p>
        </w:tc>
      </w:tr>
      <w:tr w:rsidR="00973E5C" w:rsidRPr="00362523" w:rsidTr="00973E5C">
        <w:trPr>
          <w:trHeight w:val="1035"/>
          <w:jc w:val="center"/>
        </w:trPr>
        <w:tc>
          <w:tcPr>
            <w:tcW w:w="2324" w:type="dxa"/>
            <w:tcBorders>
              <w:top w:val="nil"/>
              <w:left w:val="single" w:sz="8" w:space="0" w:color="auto"/>
              <w:bottom w:val="single" w:sz="8" w:space="0" w:color="auto"/>
              <w:right w:val="nil"/>
            </w:tcBorders>
            <w:shd w:val="clear" w:color="auto" w:fill="auto"/>
            <w:noWrap/>
            <w:hideMark/>
          </w:tcPr>
          <w:p w:rsidR="00362523" w:rsidRPr="00362523" w:rsidRDefault="00362523" w:rsidP="00362523">
            <w:pPr>
              <w:spacing w:after="0" w:line="240" w:lineRule="auto"/>
              <w:jc w:val="center"/>
              <w:rPr>
                <w:rFonts w:ascii="Times New Roman" w:hAnsi="Times New Roman"/>
                <w:b/>
                <w:bCs/>
                <w:color w:val="000000"/>
                <w:lang w:val="el-GR" w:eastAsia="el-GR"/>
              </w:rPr>
            </w:pPr>
            <w:r w:rsidRPr="00362523">
              <w:rPr>
                <w:rFonts w:ascii="Times New Roman" w:hAnsi="Times New Roman"/>
                <w:b/>
                <w:bCs/>
                <w:color w:val="000000"/>
                <w:lang w:val="el-GR" w:eastAsia="el-GR"/>
              </w:rPr>
              <w:t>NI+SP</w:t>
            </w:r>
          </w:p>
        </w:tc>
        <w:tc>
          <w:tcPr>
            <w:tcW w:w="1793" w:type="dxa"/>
            <w:tcBorders>
              <w:top w:val="nil"/>
              <w:left w:val="nil"/>
              <w:bottom w:val="single" w:sz="8" w:space="0" w:color="auto"/>
              <w:right w:val="nil"/>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Significant for all the time periods with a positive pay to performance sensitivity and the highest</w:t>
            </w:r>
            <w:r w:rsidR="00624334">
              <w:rPr>
                <w:rFonts w:ascii="Times New Roman" w:hAnsi="Times New Roman"/>
                <w:color w:val="000000"/>
                <w:sz w:val="20"/>
                <w:szCs w:val="20"/>
                <w:lang w:eastAsia="el-GR"/>
              </w:rPr>
              <w:t xml:space="preserve"> </w:t>
            </w:r>
            <w:r w:rsidRPr="00362523">
              <w:rPr>
                <w:rFonts w:ascii="Times New Roman" w:hAnsi="Times New Roman"/>
                <w:color w:val="000000"/>
                <w:sz w:val="20"/>
                <w:szCs w:val="20"/>
                <w:lang w:eastAsia="el-GR"/>
              </w:rPr>
              <w:t xml:space="preserve">coefficient from </w:t>
            </w:r>
            <w:r w:rsidR="00624334">
              <w:rPr>
                <w:rFonts w:ascii="Times New Roman" w:hAnsi="Times New Roman"/>
                <w:color w:val="000000"/>
                <w:sz w:val="20"/>
                <w:szCs w:val="20"/>
                <w:lang w:eastAsia="el-GR"/>
              </w:rPr>
              <w:t xml:space="preserve">all </w:t>
            </w:r>
            <w:r w:rsidRPr="00362523">
              <w:rPr>
                <w:rFonts w:ascii="Times New Roman" w:hAnsi="Times New Roman"/>
                <w:color w:val="000000"/>
                <w:sz w:val="20"/>
                <w:szCs w:val="20"/>
                <w:lang w:eastAsia="el-GR"/>
              </w:rPr>
              <w:t xml:space="preserve">the other measures. </w:t>
            </w:r>
          </w:p>
        </w:tc>
        <w:tc>
          <w:tcPr>
            <w:tcW w:w="3420" w:type="dxa"/>
            <w:tcBorders>
              <w:top w:val="nil"/>
              <w:left w:val="nil"/>
              <w:bottom w:val="single" w:sz="8" w:space="0" w:color="auto"/>
              <w:right w:val="nil"/>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Significant, with a positive relation with total compens</w:t>
            </w:r>
            <w:r w:rsidR="00624334">
              <w:rPr>
                <w:rFonts w:ascii="Times New Roman" w:hAnsi="Times New Roman"/>
                <w:color w:val="000000"/>
                <w:sz w:val="20"/>
                <w:szCs w:val="20"/>
                <w:lang w:eastAsia="el-GR"/>
              </w:rPr>
              <w:t>a</w:t>
            </w:r>
            <w:r w:rsidRPr="00362523">
              <w:rPr>
                <w:rFonts w:ascii="Times New Roman" w:hAnsi="Times New Roman"/>
                <w:color w:val="000000"/>
                <w:sz w:val="20"/>
                <w:szCs w:val="20"/>
                <w:lang w:eastAsia="el-GR"/>
              </w:rPr>
              <w:t xml:space="preserve">tion. </w:t>
            </w:r>
          </w:p>
        </w:tc>
        <w:tc>
          <w:tcPr>
            <w:tcW w:w="3103" w:type="dxa"/>
            <w:tcBorders>
              <w:top w:val="nil"/>
              <w:left w:val="nil"/>
              <w:bottom w:val="single" w:sz="8" w:space="0" w:color="auto"/>
              <w:right w:val="single" w:sz="8" w:space="0" w:color="auto"/>
            </w:tcBorders>
            <w:shd w:val="clear" w:color="auto" w:fill="auto"/>
            <w:hideMark/>
          </w:tcPr>
          <w:p w:rsidR="00362523" w:rsidRPr="00362523" w:rsidRDefault="00362523" w:rsidP="00362523">
            <w:pPr>
              <w:spacing w:after="0" w:line="240" w:lineRule="auto"/>
              <w:rPr>
                <w:rFonts w:ascii="Times New Roman" w:hAnsi="Times New Roman"/>
                <w:color w:val="000000"/>
                <w:sz w:val="20"/>
                <w:szCs w:val="20"/>
                <w:lang w:eastAsia="el-GR"/>
              </w:rPr>
            </w:pPr>
            <w:r w:rsidRPr="00362523">
              <w:rPr>
                <w:rFonts w:ascii="Times New Roman" w:hAnsi="Times New Roman"/>
                <w:color w:val="000000"/>
                <w:sz w:val="20"/>
                <w:szCs w:val="20"/>
                <w:lang w:eastAsia="el-GR"/>
              </w:rPr>
              <w:t>Significant, with a positive relation with total compens</w:t>
            </w:r>
            <w:r w:rsidR="00C110DD">
              <w:rPr>
                <w:rFonts w:ascii="Times New Roman" w:hAnsi="Times New Roman"/>
                <w:color w:val="000000"/>
                <w:sz w:val="20"/>
                <w:szCs w:val="20"/>
                <w:lang w:eastAsia="el-GR"/>
              </w:rPr>
              <w:t>a</w:t>
            </w:r>
            <w:r w:rsidRPr="00362523">
              <w:rPr>
                <w:rFonts w:ascii="Times New Roman" w:hAnsi="Times New Roman"/>
                <w:color w:val="000000"/>
                <w:sz w:val="20"/>
                <w:szCs w:val="20"/>
                <w:lang w:eastAsia="el-GR"/>
              </w:rPr>
              <w:t xml:space="preserve">tion. </w:t>
            </w:r>
          </w:p>
        </w:tc>
      </w:tr>
    </w:tbl>
    <w:p w:rsidR="00EF6BF5" w:rsidRDefault="00EF6BF5" w:rsidP="009E45D1">
      <w:pPr>
        <w:autoSpaceDE w:val="0"/>
        <w:autoSpaceDN w:val="0"/>
        <w:adjustRightInd w:val="0"/>
        <w:spacing w:after="0" w:line="360" w:lineRule="auto"/>
        <w:jc w:val="both"/>
        <w:rPr>
          <w:rFonts w:ascii="Times New Roman" w:hAnsi="Times New Roman"/>
          <w:sz w:val="24"/>
          <w:szCs w:val="24"/>
        </w:rPr>
      </w:pPr>
    </w:p>
    <w:tbl>
      <w:tblPr>
        <w:tblpPr w:leftFromText="180" w:rightFromText="180" w:vertAnchor="text" w:horzAnchor="margin" w:tblpXSpec="center" w:tblpY="325"/>
        <w:tblW w:w="10598" w:type="dxa"/>
        <w:tblLayout w:type="fixed"/>
        <w:tblLook w:val="04A0"/>
      </w:tblPr>
      <w:tblGrid>
        <w:gridCol w:w="2093"/>
        <w:gridCol w:w="1825"/>
        <w:gridCol w:w="3515"/>
        <w:gridCol w:w="3165"/>
      </w:tblGrid>
      <w:tr w:rsidR="0011559C" w:rsidRPr="0011559C" w:rsidTr="006378DC">
        <w:trPr>
          <w:trHeight w:val="300"/>
        </w:trPr>
        <w:tc>
          <w:tcPr>
            <w:tcW w:w="10598" w:type="dxa"/>
            <w:gridSpan w:val="4"/>
            <w:tcBorders>
              <w:top w:val="single" w:sz="8" w:space="0" w:color="auto"/>
              <w:left w:val="single" w:sz="8" w:space="0" w:color="auto"/>
              <w:bottom w:val="nil"/>
              <w:right w:val="single" w:sz="8" w:space="0" w:color="000000"/>
            </w:tcBorders>
            <w:shd w:val="clear" w:color="000000" w:fill="A5A5A5"/>
            <w:noWrap/>
            <w:vAlign w:val="bottom"/>
            <w:hideMark/>
          </w:tcPr>
          <w:p w:rsidR="0011559C" w:rsidRPr="0011559C" w:rsidRDefault="0011559C" w:rsidP="0011559C">
            <w:pPr>
              <w:spacing w:after="0" w:line="240" w:lineRule="auto"/>
              <w:ind w:left="-284" w:firstLine="284"/>
              <w:jc w:val="center"/>
              <w:rPr>
                <w:rFonts w:ascii="Times New Roman" w:hAnsi="Times New Roman"/>
                <w:b/>
                <w:bCs/>
                <w:color w:val="000000"/>
                <w:lang w:val="el-GR" w:eastAsia="el-GR"/>
              </w:rPr>
            </w:pPr>
            <w:r w:rsidRPr="0011559C">
              <w:rPr>
                <w:rFonts w:ascii="Times New Roman" w:hAnsi="Times New Roman"/>
                <w:b/>
                <w:bCs/>
                <w:color w:val="000000"/>
                <w:lang w:val="el-GR" w:eastAsia="el-GR"/>
              </w:rPr>
              <w:t>Overall Results Revenue Separation</w:t>
            </w:r>
          </w:p>
        </w:tc>
      </w:tr>
      <w:tr w:rsidR="0011559C" w:rsidRPr="0011559C" w:rsidTr="006378DC">
        <w:trPr>
          <w:trHeight w:val="300"/>
        </w:trPr>
        <w:tc>
          <w:tcPr>
            <w:tcW w:w="2093" w:type="dxa"/>
            <w:tcBorders>
              <w:top w:val="nil"/>
              <w:left w:val="single" w:sz="8" w:space="0" w:color="auto"/>
              <w:bottom w:val="single" w:sz="4" w:space="0" w:color="auto"/>
              <w:right w:val="nil"/>
            </w:tcBorders>
            <w:shd w:val="clear" w:color="auto" w:fill="auto"/>
            <w:noWrap/>
            <w:vAlign w:val="bottom"/>
            <w:hideMark/>
          </w:tcPr>
          <w:p w:rsidR="0011559C" w:rsidRPr="0011559C" w:rsidRDefault="0011559C" w:rsidP="0011559C">
            <w:pPr>
              <w:spacing w:after="0" w:line="240" w:lineRule="auto"/>
              <w:jc w:val="center"/>
              <w:rPr>
                <w:rFonts w:cs="Calibri"/>
                <w:b/>
                <w:bCs/>
                <w:i/>
                <w:iCs/>
                <w:color w:val="000000"/>
                <w:lang w:val="el-GR" w:eastAsia="el-GR"/>
              </w:rPr>
            </w:pPr>
            <w:r w:rsidRPr="0011559C">
              <w:rPr>
                <w:rFonts w:cs="Calibri"/>
                <w:b/>
                <w:bCs/>
                <w:i/>
                <w:iCs/>
                <w:color w:val="000000"/>
                <w:lang w:val="el-GR" w:eastAsia="el-GR"/>
              </w:rPr>
              <w:t xml:space="preserve">Time Period </w:t>
            </w:r>
          </w:p>
        </w:tc>
        <w:tc>
          <w:tcPr>
            <w:tcW w:w="1825" w:type="dxa"/>
            <w:tcBorders>
              <w:top w:val="nil"/>
              <w:left w:val="nil"/>
              <w:bottom w:val="single" w:sz="4" w:space="0" w:color="auto"/>
              <w:right w:val="nil"/>
            </w:tcBorders>
            <w:shd w:val="clear" w:color="auto" w:fill="auto"/>
            <w:noWrap/>
            <w:vAlign w:val="center"/>
            <w:hideMark/>
          </w:tcPr>
          <w:p w:rsidR="0011559C" w:rsidRPr="0011559C" w:rsidRDefault="0011559C" w:rsidP="0011559C">
            <w:pPr>
              <w:spacing w:after="0" w:line="240" w:lineRule="auto"/>
              <w:jc w:val="center"/>
              <w:rPr>
                <w:rFonts w:ascii="Times New Roman" w:hAnsi="Times New Roman"/>
                <w:b/>
                <w:bCs/>
                <w:color w:val="000000"/>
                <w:lang w:val="el-GR" w:eastAsia="el-GR"/>
              </w:rPr>
            </w:pPr>
            <w:r w:rsidRPr="0011559C">
              <w:rPr>
                <w:rFonts w:ascii="Times New Roman" w:hAnsi="Times New Roman"/>
                <w:b/>
                <w:bCs/>
                <w:color w:val="000000"/>
                <w:lang w:val="el-GR" w:eastAsia="el-GR"/>
              </w:rPr>
              <w:t>1992 - 2001</w:t>
            </w:r>
          </w:p>
        </w:tc>
        <w:tc>
          <w:tcPr>
            <w:tcW w:w="3515" w:type="dxa"/>
            <w:tcBorders>
              <w:top w:val="nil"/>
              <w:left w:val="nil"/>
              <w:bottom w:val="single" w:sz="4" w:space="0" w:color="auto"/>
              <w:right w:val="nil"/>
            </w:tcBorders>
            <w:shd w:val="clear" w:color="auto" w:fill="auto"/>
            <w:noWrap/>
            <w:vAlign w:val="center"/>
            <w:hideMark/>
          </w:tcPr>
          <w:p w:rsidR="0011559C" w:rsidRPr="0011559C" w:rsidRDefault="0011559C" w:rsidP="0011559C">
            <w:pPr>
              <w:spacing w:after="0" w:line="240" w:lineRule="auto"/>
              <w:ind w:left="5" w:hanging="5"/>
              <w:rPr>
                <w:rFonts w:ascii="Times New Roman" w:hAnsi="Times New Roman"/>
                <w:b/>
                <w:bCs/>
                <w:color w:val="000000"/>
                <w:lang w:val="el-GR" w:eastAsia="el-GR"/>
              </w:rPr>
            </w:pPr>
            <w:r>
              <w:rPr>
                <w:rFonts w:ascii="Times New Roman" w:hAnsi="Times New Roman"/>
                <w:b/>
                <w:bCs/>
                <w:color w:val="000000"/>
                <w:lang w:eastAsia="el-GR"/>
              </w:rPr>
              <w:t xml:space="preserve">             </w:t>
            </w:r>
            <w:r w:rsidRPr="0011559C">
              <w:rPr>
                <w:rFonts w:ascii="Times New Roman" w:hAnsi="Times New Roman"/>
                <w:b/>
                <w:bCs/>
                <w:color w:val="000000"/>
                <w:lang w:val="el-GR" w:eastAsia="el-GR"/>
              </w:rPr>
              <w:t>2002 - 2005</w:t>
            </w:r>
          </w:p>
        </w:tc>
        <w:tc>
          <w:tcPr>
            <w:tcW w:w="3165" w:type="dxa"/>
            <w:tcBorders>
              <w:top w:val="nil"/>
              <w:left w:val="nil"/>
              <w:bottom w:val="single" w:sz="4" w:space="0" w:color="auto"/>
              <w:right w:val="single" w:sz="8" w:space="0" w:color="auto"/>
            </w:tcBorders>
            <w:shd w:val="clear" w:color="auto" w:fill="auto"/>
            <w:noWrap/>
            <w:vAlign w:val="center"/>
            <w:hideMark/>
          </w:tcPr>
          <w:p w:rsidR="0011559C" w:rsidRPr="0011559C" w:rsidRDefault="0011559C" w:rsidP="0011559C">
            <w:pPr>
              <w:spacing w:after="0" w:line="240" w:lineRule="auto"/>
              <w:rPr>
                <w:rFonts w:ascii="Times New Roman" w:hAnsi="Times New Roman"/>
                <w:b/>
                <w:bCs/>
                <w:color w:val="000000"/>
                <w:lang w:val="el-GR" w:eastAsia="el-GR"/>
              </w:rPr>
            </w:pPr>
            <w:r>
              <w:rPr>
                <w:rFonts w:ascii="Times New Roman" w:hAnsi="Times New Roman"/>
                <w:b/>
                <w:bCs/>
                <w:color w:val="000000"/>
                <w:lang w:eastAsia="el-GR"/>
              </w:rPr>
              <w:t xml:space="preserve">        </w:t>
            </w:r>
            <w:r w:rsidRPr="0011559C">
              <w:rPr>
                <w:rFonts w:ascii="Times New Roman" w:hAnsi="Times New Roman"/>
                <w:b/>
                <w:bCs/>
                <w:color w:val="000000"/>
                <w:lang w:val="el-GR" w:eastAsia="el-GR"/>
              </w:rPr>
              <w:t>2006 - 2009</w:t>
            </w:r>
          </w:p>
        </w:tc>
      </w:tr>
      <w:tr w:rsidR="0011559C" w:rsidRPr="0011559C" w:rsidTr="006378DC">
        <w:trPr>
          <w:trHeight w:val="300"/>
        </w:trPr>
        <w:tc>
          <w:tcPr>
            <w:tcW w:w="2093" w:type="dxa"/>
            <w:tcBorders>
              <w:top w:val="nil"/>
              <w:left w:val="single" w:sz="8" w:space="0" w:color="auto"/>
              <w:bottom w:val="single" w:sz="4" w:space="0" w:color="auto"/>
              <w:right w:val="nil"/>
            </w:tcBorders>
            <w:shd w:val="clear" w:color="auto" w:fill="auto"/>
            <w:noWrap/>
            <w:vAlign w:val="center"/>
            <w:hideMark/>
          </w:tcPr>
          <w:p w:rsidR="0011559C" w:rsidRPr="0011559C" w:rsidRDefault="0011559C" w:rsidP="0011559C">
            <w:pPr>
              <w:spacing w:after="0" w:line="240" w:lineRule="auto"/>
              <w:jc w:val="center"/>
              <w:rPr>
                <w:rFonts w:cs="Calibri"/>
                <w:b/>
                <w:bCs/>
                <w:i/>
                <w:iCs/>
                <w:color w:val="000000"/>
                <w:lang w:val="el-GR" w:eastAsia="el-GR"/>
              </w:rPr>
            </w:pPr>
            <w:r w:rsidRPr="0011559C">
              <w:rPr>
                <w:rFonts w:cs="Calibri"/>
                <w:b/>
                <w:bCs/>
                <w:i/>
                <w:iCs/>
                <w:color w:val="000000"/>
                <w:lang w:val="el-GR" w:eastAsia="el-GR"/>
              </w:rPr>
              <w:t>Independent Variables</w:t>
            </w:r>
          </w:p>
        </w:tc>
        <w:tc>
          <w:tcPr>
            <w:tcW w:w="1825" w:type="dxa"/>
            <w:tcBorders>
              <w:top w:val="nil"/>
              <w:left w:val="nil"/>
              <w:bottom w:val="single" w:sz="4" w:space="0" w:color="auto"/>
              <w:right w:val="nil"/>
            </w:tcBorders>
            <w:shd w:val="clear" w:color="auto" w:fill="auto"/>
            <w:noWrap/>
            <w:vAlign w:val="bottom"/>
            <w:hideMark/>
          </w:tcPr>
          <w:p w:rsidR="0011559C" w:rsidRPr="0011559C" w:rsidRDefault="0011559C" w:rsidP="0011559C">
            <w:pPr>
              <w:spacing w:after="0" w:line="240" w:lineRule="auto"/>
              <w:rPr>
                <w:rFonts w:cs="Calibri"/>
                <w:color w:val="000000"/>
                <w:lang w:val="el-GR" w:eastAsia="el-GR"/>
              </w:rPr>
            </w:pPr>
            <w:r w:rsidRPr="0011559C">
              <w:rPr>
                <w:rFonts w:cs="Calibri"/>
                <w:color w:val="000000"/>
                <w:lang w:val="el-GR" w:eastAsia="el-GR"/>
              </w:rPr>
              <w:t> </w:t>
            </w:r>
          </w:p>
        </w:tc>
        <w:tc>
          <w:tcPr>
            <w:tcW w:w="3515" w:type="dxa"/>
            <w:tcBorders>
              <w:top w:val="nil"/>
              <w:left w:val="nil"/>
              <w:bottom w:val="single" w:sz="4" w:space="0" w:color="auto"/>
              <w:right w:val="nil"/>
            </w:tcBorders>
            <w:shd w:val="clear" w:color="auto" w:fill="auto"/>
            <w:noWrap/>
            <w:vAlign w:val="bottom"/>
            <w:hideMark/>
          </w:tcPr>
          <w:p w:rsidR="0011559C" w:rsidRPr="0011559C" w:rsidRDefault="0011559C" w:rsidP="0011559C">
            <w:pPr>
              <w:spacing w:after="0" w:line="240" w:lineRule="auto"/>
              <w:rPr>
                <w:rFonts w:cs="Calibri"/>
                <w:color w:val="000000"/>
                <w:lang w:val="el-GR" w:eastAsia="el-GR"/>
              </w:rPr>
            </w:pPr>
            <w:r w:rsidRPr="0011559C">
              <w:rPr>
                <w:rFonts w:cs="Calibri"/>
                <w:color w:val="000000"/>
                <w:lang w:val="el-GR" w:eastAsia="el-GR"/>
              </w:rPr>
              <w:t> </w:t>
            </w:r>
          </w:p>
        </w:tc>
        <w:tc>
          <w:tcPr>
            <w:tcW w:w="3165" w:type="dxa"/>
            <w:tcBorders>
              <w:top w:val="nil"/>
              <w:left w:val="nil"/>
              <w:bottom w:val="single" w:sz="4" w:space="0" w:color="auto"/>
              <w:right w:val="single" w:sz="8" w:space="0" w:color="auto"/>
            </w:tcBorders>
            <w:shd w:val="clear" w:color="auto" w:fill="auto"/>
            <w:noWrap/>
            <w:vAlign w:val="bottom"/>
            <w:hideMark/>
          </w:tcPr>
          <w:p w:rsidR="0011559C" w:rsidRPr="0011559C" w:rsidRDefault="0011559C" w:rsidP="0011559C">
            <w:pPr>
              <w:spacing w:after="0" w:line="240" w:lineRule="auto"/>
              <w:rPr>
                <w:rFonts w:cs="Calibri"/>
                <w:color w:val="000000"/>
                <w:lang w:val="el-GR" w:eastAsia="el-GR"/>
              </w:rPr>
            </w:pPr>
            <w:r w:rsidRPr="0011559C">
              <w:rPr>
                <w:rFonts w:cs="Calibri"/>
                <w:color w:val="000000"/>
                <w:lang w:val="el-GR" w:eastAsia="el-GR"/>
              </w:rPr>
              <w:t> </w:t>
            </w:r>
          </w:p>
        </w:tc>
      </w:tr>
      <w:tr w:rsidR="0011559C" w:rsidRPr="0011559C" w:rsidTr="006378DC">
        <w:trPr>
          <w:trHeight w:val="765"/>
        </w:trPr>
        <w:tc>
          <w:tcPr>
            <w:tcW w:w="2093" w:type="dxa"/>
            <w:tcBorders>
              <w:top w:val="nil"/>
              <w:left w:val="single" w:sz="8" w:space="0" w:color="auto"/>
              <w:bottom w:val="single" w:sz="4" w:space="0" w:color="auto"/>
              <w:right w:val="nil"/>
            </w:tcBorders>
            <w:shd w:val="clear" w:color="auto" w:fill="auto"/>
            <w:noWrap/>
            <w:hideMark/>
          </w:tcPr>
          <w:p w:rsidR="0011559C" w:rsidRPr="0011559C" w:rsidRDefault="0011559C" w:rsidP="0011559C">
            <w:pPr>
              <w:spacing w:after="0" w:line="240" w:lineRule="auto"/>
              <w:jc w:val="center"/>
              <w:rPr>
                <w:rFonts w:ascii="Times New Roman" w:hAnsi="Times New Roman"/>
                <w:b/>
                <w:bCs/>
                <w:color w:val="000000"/>
                <w:lang w:val="el-GR" w:eastAsia="el-GR"/>
              </w:rPr>
            </w:pPr>
            <w:r w:rsidRPr="0011559C">
              <w:rPr>
                <w:rFonts w:ascii="Times New Roman" w:hAnsi="Times New Roman"/>
                <w:b/>
                <w:bCs/>
                <w:color w:val="000000"/>
                <w:lang w:val="el-GR" w:eastAsia="el-GR"/>
              </w:rPr>
              <w:t>NI</w:t>
            </w:r>
          </w:p>
        </w:tc>
        <w:tc>
          <w:tcPr>
            <w:tcW w:w="1825" w:type="dxa"/>
            <w:tcBorders>
              <w:top w:val="nil"/>
              <w:left w:val="nil"/>
              <w:bottom w:val="single" w:sz="4" w:space="0" w:color="auto"/>
              <w:right w:val="nil"/>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Significant wi</w:t>
            </w:r>
            <w:r w:rsidR="00FD539C">
              <w:rPr>
                <w:rFonts w:ascii="Times New Roman" w:hAnsi="Times New Roman"/>
                <w:color w:val="000000"/>
                <w:sz w:val="20"/>
                <w:szCs w:val="20"/>
                <w:lang w:eastAsia="el-GR"/>
              </w:rPr>
              <w:t>th a positive coefficient which</w:t>
            </w:r>
            <w:r w:rsidRPr="0011559C">
              <w:rPr>
                <w:rFonts w:ascii="Times New Roman" w:hAnsi="Times New Roman"/>
                <w:color w:val="000000"/>
                <w:sz w:val="20"/>
                <w:szCs w:val="20"/>
                <w:lang w:eastAsia="el-GR"/>
              </w:rPr>
              <w:t xml:space="preserve"> decreases with the increase of the firm size.</w:t>
            </w:r>
          </w:p>
        </w:tc>
        <w:tc>
          <w:tcPr>
            <w:tcW w:w="3515" w:type="dxa"/>
            <w:tcBorders>
              <w:top w:val="nil"/>
              <w:left w:val="nil"/>
              <w:bottom w:val="single" w:sz="4" w:space="0" w:color="auto"/>
              <w:right w:val="nil"/>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Significant with a posit</w:t>
            </w:r>
            <w:r w:rsidR="00FD539C">
              <w:rPr>
                <w:rFonts w:ascii="Times New Roman" w:hAnsi="Times New Roman"/>
                <w:color w:val="000000"/>
                <w:sz w:val="20"/>
                <w:szCs w:val="20"/>
                <w:lang w:eastAsia="el-GR"/>
              </w:rPr>
              <w:t>ive coefficient which</w:t>
            </w:r>
            <w:r w:rsidRPr="0011559C">
              <w:rPr>
                <w:rFonts w:ascii="Times New Roman" w:hAnsi="Times New Roman"/>
                <w:color w:val="000000"/>
                <w:sz w:val="20"/>
                <w:szCs w:val="20"/>
                <w:lang w:eastAsia="el-GR"/>
              </w:rPr>
              <w:t xml:space="preserve"> decreases with the increase of the firm size.</w:t>
            </w:r>
          </w:p>
        </w:tc>
        <w:tc>
          <w:tcPr>
            <w:tcW w:w="3165" w:type="dxa"/>
            <w:tcBorders>
              <w:top w:val="nil"/>
              <w:left w:val="nil"/>
              <w:bottom w:val="single" w:sz="4" w:space="0" w:color="auto"/>
              <w:right w:val="single" w:sz="8" w:space="0" w:color="auto"/>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Significant wi</w:t>
            </w:r>
            <w:r w:rsidR="00FD539C">
              <w:rPr>
                <w:rFonts w:ascii="Times New Roman" w:hAnsi="Times New Roman"/>
                <w:color w:val="000000"/>
                <w:sz w:val="20"/>
                <w:szCs w:val="20"/>
                <w:lang w:eastAsia="el-GR"/>
              </w:rPr>
              <w:t>th a positive coefficient which</w:t>
            </w:r>
            <w:r w:rsidRPr="0011559C">
              <w:rPr>
                <w:rFonts w:ascii="Times New Roman" w:hAnsi="Times New Roman"/>
                <w:color w:val="000000"/>
                <w:sz w:val="20"/>
                <w:szCs w:val="20"/>
                <w:lang w:eastAsia="el-GR"/>
              </w:rPr>
              <w:t xml:space="preserve"> decreases with the increase of the firm size.</w:t>
            </w:r>
          </w:p>
        </w:tc>
      </w:tr>
      <w:tr w:rsidR="0011559C" w:rsidRPr="0011559C" w:rsidTr="006378DC">
        <w:trPr>
          <w:trHeight w:val="780"/>
        </w:trPr>
        <w:tc>
          <w:tcPr>
            <w:tcW w:w="2093" w:type="dxa"/>
            <w:tcBorders>
              <w:top w:val="nil"/>
              <w:left w:val="single" w:sz="8" w:space="0" w:color="auto"/>
              <w:bottom w:val="single" w:sz="4" w:space="0" w:color="auto"/>
              <w:right w:val="nil"/>
            </w:tcBorders>
            <w:shd w:val="clear" w:color="auto" w:fill="auto"/>
            <w:noWrap/>
            <w:hideMark/>
          </w:tcPr>
          <w:p w:rsidR="0011559C" w:rsidRPr="0011559C" w:rsidRDefault="0011559C" w:rsidP="0011559C">
            <w:pPr>
              <w:spacing w:after="0" w:line="240" w:lineRule="auto"/>
              <w:jc w:val="center"/>
              <w:rPr>
                <w:rFonts w:ascii="Times New Roman" w:hAnsi="Times New Roman"/>
                <w:b/>
                <w:bCs/>
                <w:color w:val="000000"/>
                <w:lang w:val="el-GR" w:eastAsia="el-GR"/>
              </w:rPr>
            </w:pPr>
            <w:r w:rsidRPr="0011559C">
              <w:rPr>
                <w:rFonts w:ascii="Times New Roman" w:hAnsi="Times New Roman"/>
                <w:b/>
                <w:bCs/>
                <w:color w:val="000000"/>
                <w:lang w:val="el-GR" w:eastAsia="el-GR"/>
              </w:rPr>
              <w:t>SP</w:t>
            </w:r>
          </w:p>
        </w:tc>
        <w:tc>
          <w:tcPr>
            <w:tcW w:w="1825" w:type="dxa"/>
            <w:tcBorders>
              <w:top w:val="nil"/>
              <w:left w:val="nil"/>
              <w:bottom w:val="single" w:sz="4" w:space="0" w:color="auto"/>
              <w:right w:val="nil"/>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Significant and its coefficient decreases with the firm size increase</w:t>
            </w:r>
          </w:p>
        </w:tc>
        <w:tc>
          <w:tcPr>
            <w:tcW w:w="3515" w:type="dxa"/>
            <w:tcBorders>
              <w:top w:val="nil"/>
              <w:left w:val="nil"/>
              <w:bottom w:val="single" w:sz="4" w:space="0" w:color="auto"/>
              <w:right w:val="nil"/>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8936A5">
              <w:rPr>
                <w:rFonts w:ascii="Times New Roman" w:hAnsi="Times New Roman"/>
                <w:sz w:val="20"/>
                <w:szCs w:val="20"/>
                <w:lang w:eastAsia="el-GR"/>
              </w:rPr>
              <w:t>Significant, with a positive coefficient which is higher for small sized firms and increases from medium to large</w:t>
            </w:r>
            <w:r w:rsidRPr="0011559C">
              <w:rPr>
                <w:rFonts w:ascii="Times New Roman" w:hAnsi="Times New Roman"/>
                <w:color w:val="000000"/>
                <w:sz w:val="20"/>
                <w:szCs w:val="20"/>
                <w:lang w:eastAsia="el-GR"/>
              </w:rPr>
              <w:t>.</w:t>
            </w:r>
          </w:p>
        </w:tc>
        <w:tc>
          <w:tcPr>
            <w:tcW w:w="3165" w:type="dxa"/>
            <w:tcBorders>
              <w:top w:val="nil"/>
              <w:left w:val="nil"/>
              <w:bottom w:val="single" w:sz="4" w:space="0" w:color="auto"/>
              <w:right w:val="single" w:sz="8" w:space="0" w:color="auto"/>
            </w:tcBorders>
            <w:shd w:val="clear" w:color="auto" w:fill="auto"/>
            <w:vAlign w:val="bottom"/>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Significant, and positively related with total compensation. The coefficient is found to be higher for medium firms.</w:t>
            </w:r>
          </w:p>
        </w:tc>
      </w:tr>
      <w:tr w:rsidR="0011559C" w:rsidRPr="0011559C" w:rsidTr="006378DC">
        <w:trPr>
          <w:trHeight w:val="1530"/>
        </w:trPr>
        <w:tc>
          <w:tcPr>
            <w:tcW w:w="2093" w:type="dxa"/>
            <w:tcBorders>
              <w:top w:val="nil"/>
              <w:left w:val="single" w:sz="8" w:space="0" w:color="auto"/>
              <w:bottom w:val="single" w:sz="4" w:space="0" w:color="auto"/>
              <w:right w:val="nil"/>
            </w:tcBorders>
            <w:shd w:val="clear" w:color="auto" w:fill="auto"/>
            <w:noWrap/>
            <w:hideMark/>
          </w:tcPr>
          <w:p w:rsidR="0011559C" w:rsidRPr="0011559C" w:rsidRDefault="0011559C" w:rsidP="0011559C">
            <w:pPr>
              <w:spacing w:after="0" w:line="240" w:lineRule="auto"/>
              <w:jc w:val="center"/>
              <w:rPr>
                <w:rFonts w:ascii="Times New Roman" w:hAnsi="Times New Roman"/>
                <w:b/>
                <w:bCs/>
                <w:color w:val="000000"/>
                <w:lang w:val="el-GR" w:eastAsia="el-GR"/>
              </w:rPr>
            </w:pPr>
            <w:r w:rsidRPr="0011559C">
              <w:rPr>
                <w:rFonts w:ascii="Times New Roman" w:hAnsi="Times New Roman"/>
                <w:b/>
                <w:bCs/>
                <w:color w:val="000000"/>
                <w:lang w:val="el-GR" w:eastAsia="el-GR"/>
              </w:rPr>
              <w:lastRenderedPageBreak/>
              <w:t>EPS</w:t>
            </w:r>
          </w:p>
        </w:tc>
        <w:tc>
          <w:tcPr>
            <w:tcW w:w="1825" w:type="dxa"/>
            <w:tcBorders>
              <w:top w:val="nil"/>
              <w:left w:val="nil"/>
              <w:bottom w:val="single" w:sz="4" w:space="0" w:color="auto"/>
              <w:right w:val="nil"/>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Insignificant for small and medium firms and significant only for large firms with a positive coefficient.</w:t>
            </w:r>
          </w:p>
        </w:tc>
        <w:tc>
          <w:tcPr>
            <w:tcW w:w="3515" w:type="dxa"/>
            <w:tcBorders>
              <w:top w:val="nil"/>
              <w:left w:val="nil"/>
              <w:bottom w:val="single" w:sz="4" w:space="0" w:color="auto"/>
              <w:right w:val="nil"/>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 xml:space="preserve">Significant, with a pay to performance sensitivity which decreases the bigger the firm. Also this coefficient is higher from all other measures of performance and makes EPS the measure which gives CEOs' more incentives to increase their performance. </w:t>
            </w:r>
          </w:p>
        </w:tc>
        <w:tc>
          <w:tcPr>
            <w:tcW w:w="3165" w:type="dxa"/>
            <w:tcBorders>
              <w:top w:val="nil"/>
              <w:left w:val="nil"/>
              <w:bottom w:val="single" w:sz="4" w:space="0" w:color="auto"/>
              <w:right w:val="single" w:sz="8" w:space="0" w:color="auto"/>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Significant with a decreasing coefficient when firm size increases. It is the measure which will give CEOs' more incentives to increase their performance due to the high pay performance sensitivity.</w:t>
            </w:r>
          </w:p>
        </w:tc>
      </w:tr>
      <w:tr w:rsidR="0011559C" w:rsidRPr="0011559C" w:rsidTr="006378DC">
        <w:trPr>
          <w:trHeight w:val="1035"/>
        </w:trPr>
        <w:tc>
          <w:tcPr>
            <w:tcW w:w="2093" w:type="dxa"/>
            <w:tcBorders>
              <w:top w:val="nil"/>
              <w:left w:val="single" w:sz="8" w:space="0" w:color="auto"/>
              <w:bottom w:val="single" w:sz="8" w:space="0" w:color="auto"/>
              <w:right w:val="nil"/>
            </w:tcBorders>
            <w:shd w:val="clear" w:color="auto" w:fill="auto"/>
            <w:noWrap/>
            <w:hideMark/>
          </w:tcPr>
          <w:p w:rsidR="0011559C" w:rsidRPr="0011559C" w:rsidRDefault="0011559C" w:rsidP="0011559C">
            <w:pPr>
              <w:spacing w:after="0" w:line="240" w:lineRule="auto"/>
              <w:jc w:val="center"/>
              <w:rPr>
                <w:rFonts w:ascii="Times New Roman" w:hAnsi="Times New Roman"/>
                <w:b/>
                <w:bCs/>
                <w:color w:val="000000"/>
                <w:lang w:val="el-GR" w:eastAsia="el-GR"/>
              </w:rPr>
            </w:pPr>
            <w:r w:rsidRPr="0011559C">
              <w:rPr>
                <w:rFonts w:ascii="Times New Roman" w:hAnsi="Times New Roman"/>
                <w:b/>
                <w:bCs/>
                <w:color w:val="000000"/>
                <w:lang w:val="el-GR" w:eastAsia="el-GR"/>
              </w:rPr>
              <w:t>NI+SP</w:t>
            </w:r>
          </w:p>
        </w:tc>
        <w:tc>
          <w:tcPr>
            <w:tcW w:w="1825" w:type="dxa"/>
            <w:tcBorders>
              <w:top w:val="nil"/>
              <w:left w:val="nil"/>
              <w:bottom w:val="single" w:sz="8" w:space="0" w:color="auto"/>
              <w:right w:val="nil"/>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 xml:space="preserve">Significant for all time periods with the highest R squared adjusted and a positive coefficient. </w:t>
            </w:r>
          </w:p>
        </w:tc>
        <w:tc>
          <w:tcPr>
            <w:tcW w:w="3515" w:type="dxa"/>
            <w:tcBorders>
              <w:top w:val="nil"/>
              <w:left w:val="nil"/>
              <w:bottom w:val="single" w:sz="8" w:space="0" w:color="auto"/>
              <w:right w:val="nil"/>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Significant, with a positive relation with total compens</w:t>
            </w:r>
            <w:r>
              <w:rPr>
                <w:rFonts w:ascii="Times New Roman" w:hAnsi="Times New Roman"/>
                <w:color w:val="000000"/>
                <w:sz w:val="20"/>
                <w:szCs w:val="20"/>
                <w:lang w:eastAsia="el-GR"/>
              </w:rPr>
              <w:t>a</w:t>
            </w:r>
            <w:r w:rsidRPr="0011559C">
              <w:rPr>
                <w:rFonts w:ascii="Times New Roman" w:hAnsi="Times New Roman"/>
                <w:color w:val="000000"/>
                <w:sz w:val="20"/>
                <w:szCs w:val="20"/>
                <w:lang w:eastAsia="el-GR"/>
              </w:rPr>
              <w:t xml:space="preserve">tion. </w:t>
            </w:r>
          </w:p>
        </w:tc>
        <w:tc>
          <w:tcPr>
            <w:tcW w:w="3165" w:type="dxa"/>
            <w:tcBorders>
              <w:top w:val="nil"/>
              <w:left w:val="nil"/>
              <w:bottom w:val="single" w:sz="8" w:space="0" w:color="auto"/>
              <w:right w:val="single" w:sz="8" w:space="0" w:color="auto"/>
            </w:tcBorders>
            <w:shd w:val="clear" w:color="auto" w:fill="auto"/>
            <w:hideMark/>
          </w:tcPr>
          <w:p w:rsidR="0011559C" w:rsidRPr="0011559C" w:rsidRDefault="0011559C" w:rsidP="0011559C">
            <w:pPr>
              <w:spacing w:after="0" w:line="240" w:lineRule="auto"/>
              <w:rPr>
                <w:rFonts w:ascii="Times New Roman" w:hAnsi="Times New Roman"/>
                <w:color w:val="000000"/>
                <w:sz w:val="20"/>
                <w:szCs w:val="20"/>
                <w:lang w:eastAsia="el-GR"/>
              </w:rPr>
            </w:pPr>
            <w:r w:rsidRPr="0011559C">
              <w:rPr>
                <w:rFonts w:ascii="Times New Roman" w:hAnsi="Times New Roman"/>
                <w:color w:val="000000"/>
                <w:sz w:val="20"/>
                <w:szCs w:val="20"/>
                <w:lang w:eastAsia="el-GR"/>
              </w:rPr>
              <w:t>Significant, with a positive relation with total compens</w:t>
            </w:r>
            <w:r>
              <w:rPr>
                <w:rFonts w:ascii="Times New Roman" w:hAnsi="Times New Roman"/>
                <w:color w:val="000000"/>
                <w:sz w:val="20"/>
                <w:szCs w:val="20"/>
                <w:lang w:eastAsia="el-GR"/>
              </w:rPr>
              <w:t>a</w:t>
            </w:r>
            <w:r w:rsidRPr="0011559C">
              <w:rPr>
                <w:rFonts w:ascii="Times New Roman" w:hAnsi="Times New Roman"/>
                <w:color w:val="000000"/>
                <w:sz w:val="20"/>
                <w:szCs w:val="20"/>
                <w:lang w:eastAsia="el-GR"/>
              </w:rPr>
              <w:t xml:space="preserve">tion. </w:t>
            </w:r>
          </w:p>
        </w:tc>
      </w:tr>
    </w:tbl>
    <w:p w:rsidR="0011559C" w:rsidRDefault="0011559C" w:rsidP="009E45D1">
      <w:pPr>
        <w:autoSpaceDE w:val="0"/>
        <w:autoSpaceDN w:val="0"/>
        <w:adjustRightInd w:val="0"/>
        <w:spacing w:after="0" w:line="360" w:lineRule="auto"/>
        <w:jc w:val="both"/>
        <w:rPr>
          <w:rFonts w:ascii="Times New Roman" w:hAnsi="Times New Roman"/>
          <w:sz w:val="24"/>
          <w:szCs w:val="24"/>
        </w:rPr>
      </w:pPr>
    </w:p>
    <w:p w:rsidR="0011559C" w:rsidRPr="009D3262" w:rsidRDefault="0011559C" w:rsidP="009E45D1">
      <w:pPr>
        <w:autoSpaceDE w:val="0"/>
        <w:autoSpaceDN w:val="0"/>
        <w:adjustRightInd w:val="0"/>
        <w:spacing w:after="0" w:line="360" w:lineRule="auto"/>
        <w:jc w:val="both"/>
        <w:rPr>
          <w:rFonts w:ascii="Times New Roman" w:hAnsi="Times New Roman"/>
          <w:sz w:val="24"/>
          <w:szCs w:val="24"/>
        </w:rPr>
      </w:pPr>
    </w:p>
    <w:sectPr w:rsidR="0011559C" w:rsidRPr="009D3262" w:rsidSect="00EE54B8">
      <w:headerReference w:type="default" r:id="rId17"/>
      <w:footerReference w:type="default" r:id="rId18"/>
      <w:pgSz w:w="11906" w:h="16838"/>
      <w:pgMar w:top="469" w:right="1800" w:bottom="1440" w:left="1800" w:header="283" w:footer="680"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206E" w:rsidRDefault="002F206E" w:rsidP="0027561D">
      <w:pPr>
        <w:spacing w:after="0" w:line="240" w:lineRule="auto"/>
      </w:pPr>
      <w:r>
        <w:separator/>
      </w:r>
    </w:p>
  </w:endnote>
  <w:endnote w:type="continuationSeparator" w:id="0">
    <w:p w:rsidR="002F206E" w:rsidRDefault="002F206E" w:rsidP="002756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10002FF" w:usb1="4000ACFF" w:usb2="00000009" w:usb3="00000000" w:csb0="0000019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Gulim">
    <w:altName w:val="굴림"/>
    <w:panose1 w:val="020B0600000101010101"/>
    <w:charset w:val="81"/>
    <w:family w:val="swiss"/>
    <w:pitch w:val="variable"/>
    <w:sig w:usb0="B00002AF" w:usb1="69D77CFB" w:usb2="00000030" w:usb3="00000000" w:csb0="0008009F" w:csb1="00000000"/>
  </w:font>
  <w:font w:name="AdvPTimes">
    <w:altName w:val="Times New Roman"/>
    <w:panose1 w:val="00000000000000000000"/>
    <w:charset w:val="00"/>
    <w:family w:val="roman"/>
    <w:notTrueType/>
    <w:pitch w:val="default"/>
    <w:sig w:usb0="00000003" w:usb1="00000000" w:usb2="00000000" w:usb3="00000000" w:csb0="00000001" w:csb1="00000000"/>
  </w:font>
  <w:font w:name="TimesNewRoman,Italic">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7C46" w:rsidRDefault="002406D2">
    <w:pPr>
      <w:pStyle w:val="Footer"/>
      <w:jc w:val="center"/>
    </w:pPr>
    <w:fldSimple w:instr=" PAGE   \* MERGEFORMAT ">
      <w:r w:rsidR="00E22F04">
        <w:rPr>
          <w:noProof/>
        </w:rPr>
        <w:t>13</w:t>
      </w:r>
    </w:fldSimple>
  </w:p>
  <w:p w:rsidR="00107C46" w:rsidRDefault="00107C4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206E" w:rsidRDefault="002F206E" w:rsidP="0027561D">
      <w:pPr>
        <w:spacing w:after="0" w:line="240" w:lineRule="auto"/>
      </w:pPr>
      <w:r>
        <w:separator/>
      </w:r>
    </w:p>
  </w:footnote>
  <w:footnote w:type="continuationSeparator" w:id="0">
    <w:p w:rsidR="002F206E" w:rsidRDefault="002F206E" w:rsidP="0027561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7C46" w:rsidRPr="00F7067B" w:rsidRDefault="002406D2">
    <w:pPr>
      <w:pStyle w:val="Header"/>
    </w:pPr>
    <w:r w:rsidRPr="002406D2">
      <w:rPr>
        <w:noProof/>
        <w:lang w:val="el-GR" w:eastAsia="el-G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30" type="#_x0000_t75" style="width:156.9pt;height:77.45pt;visibility:visible" o:gfxdata="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">
          <v:imagedata r:id="rId1" o:title=""/>
          <o:lock v:ext="edit" aspectratio="f"/>
        </v:shape>
      </w:pict>
    </w:r>
  </w:p>
  <w:p w:rsidR="00107C46" w:rsidRDefault="00107C4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56CF27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8FCCFA8C"/>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4B6024E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8D461E22"/>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E19249D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D5E190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2F4A8DA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EFC723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18640C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C77A2A48"/>
    <w:lvl w:ilvl="0">
      <w:start w:val="1"/>
      <w:numFmt w:val="bullet"/>
      <w:lvlText w:val=""/>
      <w:lvlJc w:val="left"/>
      <w:pPr>
        <w:tabs>
          <w:tab w:val="num" w:pos="360"/>
        </w:tabs>
        <w:ind w:left="360" w:hanging="360"/>
      </w:pPr>
      <w:rPr>
        <w:rFonts w:ascii="Symbol" w:hAnsi="Symbol" w:hint="default"/>
      </w:rPr>
    </w:lvl>
  </w:abstractNum>
  <w:abstractNum w:abstractNumId="10">
    <w:nsid w:val="09A95815"/>
    <w:multiLevelType w:val="hybridMultilevel"/>
    <w:tmpl w:val="853005A4"/>
    <w:lvl w:ilvl="0" w:tplc="04080011">
      <w:start w:val="1"/>
      <w:numFmt w:val="decimal"/>
      <w:lvlText w:val="%1)"/>
      <w:lvlJc w:val="left"/>
      <w:pPr>
        <w:ind w:left="720" w:hanging="36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1">
    <w:nsid w:val="29F672C5"/>
    <w:multiLevelType w:val="hybridMultilevel"/>
    <w:tmpl w:val="0D8CF04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6646455E"/>
    <w:multiLevelType w:val="hybridMultilevel"/>
    <w:tmpl w:val="27FC7C1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2"/>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oNotTrackMoves/>
  <w:defaultTabStop w:val="720"/>
  <w:drawingGridHorizontalSpacing w:val="110"/>
  <w:displayHorizontalDrawingGridEvery w:val="2"/>
  <w:characterSpacingControl w:val="doNotCompress"/>
  <w:hdrShapeDefaults>
    <o:shapedefaults v:ext="edit" spidmax="291842"/>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0746C"/>
    <w:rsid w:val="00000A58"/>
    <w:rsid w:val="00001FC5"/>
    <w:rsid w:val="00002569"/>
    <w:rsid w:val="00003ADD"/>
    <w:rsid w:val="00004BEC"/>
    <w:rsid w:val="00005FB1"/>
    <w:rsid w:val="000062ED"/>
    <w:rsid w:val="000066E9"/>
    <w:rsid w:val="00007628"/>
    <w:rsid w:val="000079F1"/>
    <w:rsid w:val="00007C49"/>
    <w:rsid w:val="00010385"/>
    <w:rsid w:val="00010479"/>
    <w:rsid w:val="00011F4E"/>
    <w:rsid w:val="00013415"/>
    <w:rsid w:val="00013902"/>
    <w:rsid w:val="0001443A"/>
    <w:rsid w:val="000174ED"/>
    <w:rsid w:val="00017A5D"/>
    <w:rsid w:val="00017B4B"/>
    <w:rsid w:val="00017F14"/>
    <w:rsid w:val="00020C9C"/>
    <w:rsid w:val="00020E79"/>
    <w:rsid w:val="00021198"/>
    <w:rsid w:val="000216F8"/>
    <w:rsid w:val="00021BAB"/>
    <w:rsid w:val="00023CA2"/>
    <w:rsid w:val="00024340"/>
    <w:rsid w:val="000251E9"/>
    <w:rsid w:val="000256B7"/>
    <w:rsid w:val="00025EE7"/>
    <w:rsid w:val="000268CB"/>
    <w:rsid w:val="00033227"/>
    <w:rsid w:val="00033A06"/>
    <w:rsid w:val="00033C13"/>
    <w:rsid w:val="000346F7"/>
    <w:rsid w:val="0003713E"/>
    <w:rsid w:val="00043198"/>
    <w:rsid w:val="00044B09"/>
    <w:rsid w:val="0004507D"/>
    <w:rsid w:val="000468EB"/>
    <w:rsid w:val="00047205"/>
    <w:rsid w:val="000475F6"/>
    <w:rsid w:val="00047C8D"/>
    <w:rsid w:val="00053944"/>
    <w:rsid w:val="00054107"/>
    <w:rsid w:val="00055298"/>
    <w:rsid w:val="000552CD"/>
    <w:rsid w:val="000553D7"/>
    <w:rsid w:val="000566DA"/>
    <w:rsid w:val="00057144"/>
    <w:rsid w:val="00062D1A"/>
    <w:rsid w:val="00063834"/>
    <w:rsid w:val="000649E4"/>
    <w:rsid w:val="00065A46"/>
    <w:rsid w:val="00066637"/>
    <w:rsid w:val="000667C1"/>
    <w:rsid w:val="00067A51"/>
    <w:rsid w:val="00070798"/>
    <w:rsid w:val="00070D76"/>
    <w:rsid w:val="00071A2F"/>
    <w:rsid w:val="00071D2E"/>
    <w:rsid w:val="000722B5"/>
    <w:rsid w:val="00072D53"/>
    <w:rsid w:val="000730D9"/>
    <w:rsid w:val="000734B6"/>
    <w:rsid w:val="000737B9"/>
    <w:rsid w:val="0007516D"/>
    <w:rsid w:val="00076B71"/>
    <w:rsid w:val="000771A7"/>
    <w:rsid w:val="00077728"/>
    <w:rsid w:val="000807F1"/>
    <w:rsid w:val="00081B4A"/>
    <w:rsid w:val="00081DA5"/>
    <w:rsid w:val="00081E2E"/>
    <w:rsid w:val="00083517"/>
    <w:rsid w:val="00083D8A"/>
    <w:rsid w:val="000840F4"/>
    <w:rsid w:val="000842DF"/>
    <w:rsid w:val="00084310"/>
    <w:rsid w:val="000853A2"/>
    <w:rsid w:val="00085FCF"/>
    <w:rsid w:val="000866D1"/>
    <w:rsid w:val="00087243"/>
    <w:rsid w:val="0008741F"/>
    <w:rsid w:val="00087ED2"/>
    <w:rsid w:val="000902CF"/>
    <w:rsid w:val="000905F6"/>
    <w:rsid w:val="00090DE7"/>
    <w:rsid w:val="000913C2"/>
    <w:rsid w:val="000923D9"/>
    <w:rsid w:val="000944FC"/>
    <w:rsid w:val="000958BC"/>
    <w:rsid w:val="00095BB3"/>
    <w:rsid w:val="00097DBE"/>
    <w:rsid w:val="000A011F"/>
    <w:rsid w:val="000A05B2"/>
    <w:rsid w:val="000A1189"/>
    <w:rsid w:val="000A2D48"/>
    <w:rsid w:val="000A2F54"/>
    <w:rsid w:val="000A366F"/>
    <w:rsid w:val="000A4129"/>
    <w:rsid w:val="000A4ACA"/>
    <w:rsid w:val="000B2014"/>
    <w:rsid w:val="000B2508"/>
    <w:rsid w:val="000B290E"/>
    <w:rsid w:val="000B3E6A"/>
    <w:rsid w:val="000B428E"/>
    <w:rsid w:val="000B4F02"/>
    <w:rsid w:val="000B55C3"/>
    <w:rsid w:val="000B578B"/>
    <w:rsid w:val="000B5940"/>
    <w:rsid w:val="000C054B"/>
    <w:rsid w:val="000C3D35"/>
    <w:rsid w:val="000C526B"/>
    <w:rsid w:val="000C5CE3"/>
    <w:rsid w:val="000C6329"/>
    <w:rsid w:val="000C6866"/>
    <w:rsid w:val="000C759D"/>
    <w:rsid w:val="000C7ADD"/>
    <w:rsid w:val="000C7FC3"/>
    <w:rsid w:val="000D26E9"/>
    <w:rsid w:val="000D37EC"/>
    <w:rsid w:val="000D4990"/>
    <w:rsid w:val="000D7625"/>
    <w:rsid w:val="000E13DD"/>
    <w:rsid w:val="000E179C"/>
    <w:rsid w:val="000E49A2"/>
    <w:rsid w:val="000E6D94"/>
    <w:rsid w:val="000F08A6"/>
    <w:rsid w:val="000F0D58"/>
    <w:rsid w:val="000F0E43"/>
    <w:rsid w:val="000F1A02"/>
    <w:rsid w:val="000F22CA"/>
    <w:rsid w:val="000F4262"/>
    <w:rsid w:val="000F5F17"/>
    <w:rsid w:val="000F6593"/>
    <w:rsid w:val="000F72B7"/>
    <w:rsid w:val="000F7737"/>
    <w:rsid w:val="00101B97"/>
    <w:rsid w:val="00103E47"/>
    <w:rsid w:val="00105042"/>
    <w:rsid w:val="00107C46"/>
    <w:rsid w:val="001115EB"/>
    <w:rsid w:val="00112682"/>
    <w:rsid w:val="00112B4A"/>
    <w:rsid w:val="001131B9"/>
    <w:rsid w:val="00114D49"/>
    <w:rsid w:val="00114F87"/>
    <w:rsid w:val="0011514C"/>
    <w:rsid w:val="00115313"/>
    <w:rsid w:val="0011559C"/>
    <w:rsid w:val="001156AA"/>
    <w:rsid w:val="00115C94"/>
    <w:rsid w:val="00117D2D"/>
    <w:rsid w:val="001211BC"/>
    <w:rsid w:val="0012161D"/>
    <w:rsid w:val="00122FE4"/>
    <w:rsid w:val="00124DC0"/>
    <w:rsid w:val="00124DFC"/>
    <w:rsid w:val="001256F7"/>
    <w:rsid w:val="00131DAD"/>
    <w:rsid w:val="00131FAC"/>
    <w:rsid w:val="00134E38"/>
    <w:rsid w:val="001353EA"/>
    <w:rsid w:val="00136CC8"/>
    <w:rsid w:val="00137989"/>
    <w:rsid w:val="001405EF"/>
    <w:rsid w:val="001408DE"/>
    <w:rsid w:val="0014231A"/>
    <w:rsid w:val="0014380F"/>
    <w:rsid w:val="00143E3F"/>
    <w:rsid w:val="00146447"/>
    <w:rsid w:val="00146845"/>
    <w:rsid w:val="00147A92"/>
    <w:rsid w:val="00147ADB"/>
    <w:rsid w:val="001518AA"/>
    <w:rsid w:val="0015433F"/>
    <w:rsid w:val="00154E06"/>
    <w:rsid w:val="001562AF"/>
    <w:rsid w:val="00156325"/>
    <w:rsid w:val="001564E3"/>
    <w:rsid w:val="00156647"/>
    <w:rsid w:val="001602AB"/>
    <w:rsid w:val="00161D94"/>
    <w:rsid w:val="00163C21"/>
    <w:rsid w:val="00165CD1"/>
    <w:rsid w:val="0017000C"/>
    <w:rsid w:val="00170070"/>
    <w:rsid w:val="001711DC"/>
    <w:rsid w:val="00171799"/>
    <w:rsid w:val="00171BB1"/>
    <w:rsid w:val="00172E6C"/>
    <w:rsid w:val="00172F57"/>
    <w:rsid w:val="00174FFC"/>
    <w:rsid w:val="00175D2D"/>
    <w:rsid w:val="00177631"/>
    <w:rsid w:val="00182992"/>
    <w:rsid w:val="00182EE5"/>
    <w:rsid w:val="00183473"/>
    <w:rsid w:val="00183CCF"/>
    <w:rsid w:val="0018403E"/>
    <w:rsid w:val="0018460B"/>
    <w:rsid w:val="001855E3"/>
    <w:rsid w:val="00185FB3"/>
    <w:rsid w:val="00190F66"/>
    <w:rsid w:val="0019246F"/>
    <w:rsid w:val="0019330A"/>
    <w:rsid w:val="0019509B"/>
    <w:rsid w:val="00196C0A"/>
    <w:rsid w:val="001973B2"/>
    <w:rsid w:val="001A1400"/>
    <w:rsid w:val="001A478E"/>
    <w:rsid w:val="001A49D5"/>
    <w:rsid w:val="001A4C99"/>
    <w:rsid w:val="001A55F2"/>
    <w:rsid w:val="001A742B"/>
    <w:rsid w:val="001B38DB"/>
    <w:rsid w:val="001B3B63"/>
    <w:rsid w:val="001B5059"/>
    <w:rsid w:val="001B57D8"/>
    <w:rsid w:val="001B5C9F"/>
    <w:rsid w:val="001C0DAE"/>
    <w:rsid w:val="001C1765"/>
    <w:rsid w:val="001C26A0"/>
    <w:rsid w:val="001C271B"/>
    <w:rsid w:val="001C27B9"/>
    <w:rsid w:val="001C2831"/>
    <w:rsid w:val="001C299E"/>
    <w:rsid w:val="001C2A0E"/>
    <w:rsid w:val="001C2C11"/>
    <w:rsid w:val="001C31FB"/>
    <w:rsid w:val="001C5E6B"/>
    <w:rsid w:val="001C62EC"/>
    <w:rsid w:val="001C6641"/>
    <w:rsid w:val="001C6DA1"/>
    <w:rsid w:val="001C7054"/>
    <w:rsid w:val="001D0049"/>
    <w:rsid w:val="001D263F"/>
    <w:rsid w:val="001D2A9E"/>
    <w:rsid w:val="001D3772"/>
    <w:rsid w:val="001D3CDF"/>
    <w:rsid w:val="001D6CD4"/>
    <w:rsid w:val="001D6E64"/>
    <w:rsid w:val="001D77B6"/>
    <w:rsid w:val="001E03AA"/>
    <w:rsid w:val="001E2BC1"/>
    <w:rsid w:val="001E327C"/>
    <w:rsid w:val="001E39D8"/>
    <w:rsid w:val="001E3BF0"/>
    <w:rsid w:val="001E3FFD"/>
    <w:rsid w:val="001E5876"/>
    <w:rsid w:val="001E60AC"/>
    <w:rsid w:val="001E74B4"/>
    <w:rsid w:val="001F1E9F"/>
    <w:rsid w:val="001F229A"/>
    <w:rsid w:val="001F2B40"/>
    <w:rsid w:val="001F4C4E"/>
    <w:rsid w:val="001F5A37"/>
    <w:rsid w:val="001F5E73"/>
    <w:rsid w:val="001F6FB0"/>
    <w:rsid w:val="001F750C"/>
    <w:rsid w:val="002000EB"/>
    <w:rsid w:val="002040DC"/>
    <w:rsid w:val="002040FD"/>
    <w:rsid w:val="0020491F"/>
    <w:rsid w:val="002049B2"/>
    <w:rsid w:val="00206A90"/>
    <w:rsid w:val="0020746C"/>
    <w:rsid w:val="00207CB7"/>
    <w:rsid w:val="00207ED7"/>
    <w:rsid w:val="0021017F"/>
    <w:rsid w:val="002102B2"/>
    <w:rsid w:val="002105AD"/>
    <w:rsid w:val="0021186E"/>
    <w:rsid w:val="00214251"/>
    <w:rsid w:val="00215D15"/>
    <w:rsid w:val="0021709B"/>
    <w:rsid w:val="002211E0"/>
    <w:rsid w:val="002244A4"/>
    <w:rsid w:val="00224ECA"/>
    <w:rsid w:val="002257ED"/>
    <w:rsid w:val="0022600A"/>
    <w:rsid w:val="00227FAF"/>
    <w:rsid w:val="0023218B"/>
    <w:rsid w:val="002322D0"/>
    <w:rsid w:val="002327E4"/>
    <w:rsid w:val="0023434A"/>
    <w:rsid w:val="00235D06"/>
    <w:rsid w:val="002373D0"/>
    <w:rsid w:val="002406D2"/>
    <w:rsid w:val="0024106F"/>
    <w:rsid w:val="00241CD9"/>
    <w:rsid w:val="00241F70"/>
    <w:rsid w:val="00242D30"/>
    <w:rsid w:val="00243060"/>
    <w:rsid w:val="002443BB"/>
    <w:rsid w:val="00244909"/>
    <w:rsid w:val="00244FA9"/>
    <w:rsid w:val="002457E5"/>
    <w:rsid w:val="00246B0F"/>
    <w:rsid w:val="00246CED"/>
    <w:rsid w:val="002478AB"/>
    <w:rsid w:val="00251C62"/>
    <w:rsid w:val="002525F3"/>
    <w:rsid w:val="00252A17"/>
    <w:rsid w:val="00253BC4"/>
    <w:rsid w:val="002543D8"/>
    <w:rsid w:val="00257DB2"/>
    <w:rsid w:val="00257DDE"/>
    <w:rsid w:val="0026007C"/>
    <w:rsid w:val="002601B6"/>
    <w:rsid w:val="00260B7A"/>
    <w:rsid w:val="00260BBD"/>
    <w:rsid w:val="00260F32"/>
    <w:rsid w:val="002647CE"/>
    <w:rsid w:val="0026491B"/>
    <w:rsid w:val="002650B1"/>
    <w:rsid w:val="002652C0"/>
    <w:rsid w:val="00265A9A"/>
    <w:rsid w:val="002673F2"/>
    <w:rsid w:val="002716A6"/>
    <w:rsid w:val="002741DE"/>
    <w:rsid w:val="00274926"/>
    <w:rsid w:val="0027561D"/>
    <w:rsid w:val="00276370"/>
    <w:rsid w:val="00276B26"/>
    <w:rsid w:val="00276E22"/>
    <w:rsid w:val="00277443"/>
    <w:rsid w:val="00281F99"/>
    <w:rsid w:val="0028463D"/>
    <w:rsid w:val="00285ADE"/>
    <w:rsid w:val="002877B3"/>
    <w:rsid w:val="0028793F"/>
    <w:rsid w:val="00290FD6"/>
    <w:rsid w:val="00291770"/>
    <w:rsid w:val="00292C70"/>
    <w:rsid w:val="00293AF6"/>
    <w:rsid w:val="00296D77"/>
    <w:rsid w:val="002A05A9"/>
    <w:rsid w:val="002A189E"/>
    <w:rsid w:val="002A1F4D"/>
    <w:rsid w:val="002A327D"/>
    <w:rsid w:val="002A335B"/>
    <w:rsid w:val="002A3929"/>
    <w:rsid w:val="002A42C5"/>
    <w:rsid w:val="002A42FD"/>
    <w:rsid w:val="002A4A69"/>
    <w:rsid w:val="002A4FFB"/>
    <w:rsid w:val="002A5B11"/>
    <w:rsid w:val="002A5B32"/>
    <w:rsid w:val="002A7256"/>
    <w:rsid w:val="002B01BC"/>
    <w:rsid w:val="002B0FB5"/>
    <w:rsid w:val="002B1AA3"/>
    <w:rsid w:val="002B2176"/>
    <w:rsid w:val="002B2F9F"/>
    <w:rsid w:val="002B3068"/>
    <w:rsid w:val="002B3FCA"/>
    <w:rsid w:val="002B4C9D"/>
    <w:rsid w:val="002B56A7"/>
    <w:rsid w:val="002B5D86"/>
    <w:rsid w:val="002B5ECF"/>
    <w:rsid w:val="002B7B44"/>
    <w:rsid w:val="002B7BE4"/>
    <w:rsid w:val="002C0101"/>
    <w:rsid w:val="002C08F1"/>
    <w:rsid w:val="002C1ADC"/>
    <w:rsid w:val="002C1CE6"/>
    <w:rsid w:val="002C32A8"/>
    <w:rsid w:val="002C3DA1"/>
    <w:rsid w:val="002C51D8"/>
    <w:rsid w:val="002C5868"/>
    <w:rsid w:val="002C5FCE"/>
    <w:rsid w:val="002C6BC3"/>
    <w:rsid w:val="002C6F58"/>
    <w:rsid w:val="002D039E"/>
    <w:rsid w:val="002D0576"/>
    <w:rsid w:val="002D2711"/>
    <w:rsid w:val="002D3940"/>
    <w:rsid w:val="002D44F2"/>
    <w:rsid w:val="002D47B4"/>
    <w:rsid w:val="002D492C"/>
    <w:rsid w:val="002D49C6"/>
    <w:rsid w:val="002D4E5C"/>
    <w:rsid w:val="002D57DD"/>
    <w:rsid w:val="002D785F"/>
    <w:rsid w:val="002E1179"/>
    <w:rsid w:val="002E1EFD"/>
    <w:rsid w:val="002E39CF"/>
    <w:rsid w:val="002E3A4A"/>
    <w:rsid w:val="002E41BA"/>
    <w:rsid w:val="002E5DB7"/>
    <w:rsid w:val="002E5E39"/>
    <w:rsid w:val="002E6680"/>
    <w:rsid w:val="002F206E"/>
    <w:rsid w:val="002F35C5"/>
    <w:rsid w:val="002F5EF9"/>
    <w:rsid w:val="003027DE"/>
    <w:rsid w:val="00303796"/>
    <w:rsid w:val="0030411A"/>
    <w:rsid w:val="00305CC2"/>
    <w:rsid w:val="00310A65"/>
    <w:rsid w:val="00310BCF"/>
    <w:rsid w:val="00312B65"/>
    <w:rsid w:val="00312F92"/>
    <w:rsid w:val="003145FE"/>
    <w:rsid w:val="00315344"/>
    <w:rsid w:val="00315AB0"/>
    <w:rsid w:val="0031606E"/>
    <w:rsid w:val="003167E1"/>
    <w:rsid w:val="00316913"/>
    <w:rsid w:val="00317359"/>
    <w:rsid w:val="00317C4F"/>
    <w:rsid w:val="00320536"/>
    <w:rsid w:val="003207AF"/>
    <w:rsid w:val="0032080C"/>
    <w:rsid w:val="00320EDF"/>
    <w:rsid w:val="003246BB"/>
    <w:rsid w:val="0033340A"/>
    <w:rsid w:val="00333D16"/>
    <w:rsid w:val="00333DBA"/>
    <w:rsid w:val="00333F50"/>
    <w:rsid w:val="00334A78"/>
    <w:rsid w:val="00335160"/>
    <w:rsid w:val="003369BD"/>
    <w:rsid w:val="003401B8"/>
    <w:rsid w:val="00340FE9"/>
    <w:rsid w:val="00342FA0"/>
    <w:rsid w:val="00344FAA"/>
    <w:rsid w:val="00351663"/>
    <w:rsid w:val="00351FB6"/>
    <w:rsid w:val="00353061"/>
    <w:rsid w:val="00353245"/>
    <w:rsid w:val="00354035"/>
    <w:rsid w:val="00354F02"/>
    <w:rsid w:val="003554BE"/>
    <w:rsid w:val="00362523"/>
    <w:rsid w:val="00362E88"/>
    <w:rsid w:val="003641DF"/>
    <w:rsid w:val="003648CE"/>
    <w:rsid w:val="00365446"/>
    <w:rsid w:val="00365BAB"/>
    <w:rsid w:val="00367B0D"/>
    <w:rsid w:val="0037080F"/>
    <w:rsid w:val="00370891"/>
    <w:rsid w:val="00370996"/>
    <w:rsid w:val="0037105C"/>
    <w:rsid w:val="003733A5"/>
    <w:rsid w:val="00373AC7"/>
    <w:rsid w:val="003741E9"/>
    <w:rsid w:val="00374613"/>
    <w:rsid w:val="00375D7C"/>
    <w:rsid w:val="00377ADD"/>
    <w:rsid w:val="00377C98"/>
    <w:rsid w:val="00377F6A"/>
    <w:rsid w:val="0038114E"/>
    <w:rsid w:val="003816BD"/>
    <w:rsid w:val="0038215B"/>
    <w:rsid w:val="0038257B"/>
    <w:rsid w:val="0038364B"/>
    <w:rsid w:val="003840B0"/>
    <w:rsid w:val="00384A1C"/>
    <w:rsid w:val="00385596"/>
    <w:rsid w:val="00385878"/>
    <w:rsid w:val="0038700B"/>
    <w:rsid w:val="0039240A"/>
    <w:rsid w:val="00393229"/>
    <w:rsid w:val="00393A26"/>
    <w:rsid w:val="00393B07"/>
    <w:rsid w:val="00394BBD"/>
    <w:rsid w:val="00396472"/>
    <w:rsid w:val="00396844"/>
    <w:rsid w:val="003A02CB"/>
    <w:rsid w:val="003A0C38"/>
    <w:rsid w:val="003A0E10"/>
    <w:rsid w:val="003A1734"/>
    <w:rsid w:val="003A1A72"/>
    <w:rsid w:val="003A59EA"/>
    <w:rsid w:val="003A614E"/>
    <w:rsid w:val="003A657B"/>
    <w:rsid w:val="003A670E"/>
    <w:rsid w:val="003A6D9C"/>
    <w:rsid w:val="003A7387"/>
    <w:rsid w:val="003B0AEE"/>
    <w:rsid w:val="003B24A6"/>
    <w:rsid w:val="003B343A"/>
    <w:rsid w:val="003B3D5A"/>
    <w:rsid w:val="003B5454"/>
    <w:rsid w:val="003B54B7"/>
    <w:rsid w:val="003B7631"/>
    <w:rsid w:val="003C157E"/>
    <w:rsid w:val="003C319E"/>
    <w:rsid w:val="003C3F76"/>
    <w:rsid w:val="003C4C4D"/>
    <w:rsid w:val="003D0E61"/>
    <w:rsid w:val="003D1D10"/>
    <w:rsid w:val="003D3102"/>
    <w:rsid w:val="003D38D8"/>
    <w:rsid w:val="003D3BAD"/>
    <w:rsid w:val="003D3BDD"/>
    <w:rsid w:val="003D5112"/>
    <w:rsid w:val="003D6964"/>
    <w:rsid w:val="003D7288"/>
    <w:rsid w:val="003D789A"/>
    <w:rsid w:val="003E00EB"/>
    <w:rsid w:val="003E19B8"/>
    <w:rsid w:val="003E2E83"/>
    <w:rsid w:val="003E3DA0"/>
    <w:rsid w:val="003E429E"/>
    <w:rsid w:val="003E4B74"/>
    <w:rsid w:val="003E59D3"/>
    <w:rsid w:val="003F0504"/>
    <w:rsid w:val="003F0985"/>
    <w:rsid w:val="003F0E9F"/>
    <w:rsid w:val="003F1028"/>
    <w:rsid w:val="003F14BC"/>
    <w:rsid w:val="003F2E9F"/>
    <w:rsid w:val="003F2F96"/>
    <w:rsid w:val="003F38F1"/>
    <w:rsid w:val="003F3B66"/>
    <w:rsid w:val="003F4DB2"/>
    <w:rsid w:val="003F5051"/>
    <w:rsid w:val="003F6BF9"/>
    <w:rsid w:val="003F707D"/>
    <w:rsid w:val="003F7A8F"/>
    <w:rsid w:val="0040047B"/>
    <w:rsid w:val="0040131F"/>
    <w:rsid w:val="004015F0"/>
    <w:rsid w:val="0040171A"/>
    <w:rsid w:val="00402605"/>
    <w:rsid w:val="004037F1"/>
    <w:rsid w:val="004058EF"/>
    <w:rsid w:val="00406414"/>
    <w:rsid w:val="004078E5"/>
    <w:rsid w:val="00411D86"/>
    <w:rsid w:val="00412473"/>
    <w:rsid w:val="004125FA"/>
    <w:rsid w:val="00412941"/>
    <w:rsid w:val="00412F35"/>
    <w:rsid w:val="0041307C"/>
    <w:rsid w:val="00413C24"/>
    <w:rsid w:val="00413E54"/>
    <w:rsid w:val="004142DE"/>
    <w:rsid w:val="00414343"/>
    <w:rsid w:val="004148AC"/>
    <w:rsid w:val="004149F7"/>
    <w:rsid w:val="00414E08"/>
    <w:rsid w:val="00415418"/>
    <w:rsid w:val="0041692C"/>
    <w:rsid w:val="00416AD4"/>
    <w:rsid w:val="00417E14"/>
    <w:rsid w:val="00417FC9"/>
    <w:rsid w:val="00420537"/>
    <w:rsid w:val="00421855"/>
    <w:rsid w:val="00423890"/>
    <w:rsid w:val="004244F3"/>
    <w:rsid w:val="004245E7"/>
    <w:rsid w:val="00426B21"/>
    <w:rsid w:val="00426DFA"/>
    <w:rsid w:val="00427995"/>
    <w:rsid w:val="00427D3E"/>
    <w:rsid w:val="0043168C"/>
    <w:rsid w:val="004323B3"/>
    <w:rsid w:val="004324D7"/>
    <w:rsid w:val="00432F22"/>
    <w:rsid w:val="00433480"/>
    <w:rsid w:val="00435459"/>
    <w:rsid w:val="00435971"/>
    <w:rsid w:val="00435D28"/>
    <w:rsid w:val="0043619F"/>
    <w:rsid w:val="00436D53"/>
    <w:rsid w:val="00441625"/>
    <w:rsid w:val="0044245D"/>
    <w:rsid w:val="004430EB"/>
    <w:rsid w:val="0044393A"/>
    <w:rsid w:val="00444CFB"/>
    <w:rsid w:val="004450DB"/>
    <w:rsid w:val="004453AF"/>
    <w:rsid w:val="004469DF"/>
    <w:rsid w:val="00446F0E"/>
    <w:rsid w:val="004471C6"/>
    <w:rsid w:val="0045101C"/>
    <w:rsid w:val="004525CF"/>
    <w:rsid w:val="004538CA"/>
    <w:rsid w:val="00453CD1"/>
    <w:rsid w:val="00455C3E"/>
    <w:rsid w:val="00455D57"/>
    <w:rsid w:val="004577FA"/>
    <w:rsid w:val="004607D8"/>
    <w:rsid w:val="004611A3"/>
    <w:rsid w:val="00461F29"/>
    <w:rsid w:val="00464EF4"/>
    <w:rsid w:val="0046706E"/>
    <w:rsid w:val="00470AEF"/>
    <w:rsid w:val="00470BDF"/>
    <w:rsid w:val="00470C99"/>
    <w:rsid w:val="00470F82"/>
    <w:rsid w:val="00471056"/>
    <w:rsid w:val="004749A6"/>
    <w:rsid w:val="00475762"/>
    <w:rsid w:val="00475B38"/>
    <w:rsid w:val="0047653E"/>
    <w:rsid w:val="004776E9"/>
    <w:rsid w:val="004805CB"/>
    <w:rsid w:val="004810D6"/>
    <w:rsid w:val="00482A52"/>
    <w:rsid w:val="00483E11"/>
    <w:rsid w:val="004856ED"/>
    <w:rsid w:val="004869FE"/>
    <w:rsid w:val="004879A9"/>
    <w:rsid w:val="00490369"/>
    <w:rsid w:val="00490516"/>
    <w:rsid w:val="00490E52"/>
    <w:rsid w:val="004910C1"/>
    <w:rsid w:val="00491608"/>
    <w:rsid w:val="00492A5C"/>
    <w:rsid w:val="00492D7C"/>
    <w:rsid w:val="00492E22"/>
    <w:rsid w:val="00493457"/>
    <w:rsid w:val="0049629C"/>
    <w:rsid w:val="00497DF2"/>
    <w:rsid w:val="00497E24"/>
    <w:rsid w:val="004A1F40"/>
    <w:rsid w:val="004A2D0E"/>
    <w:rsid w:val="004A2D3C"/>
    <w:rsid w:val="004A36FE"/>
    <w:rsid w:val="004A50C7"/>
    <w:rsid w:val="004A5615"/>
    <w:rsid w:val="004A5F66"/>
    <w:rsid w:val="004A6DF0"/>
    <w:rsid w:val="004A7432"/>
    <w:rsid w:val="004A7921"/>
    <w:rsid w:val="004B0E81"/>
    <w:rsid w:val="004B1CBE"/>
    <w:rsid w:val="004B1E29"/>
    <w:rsid w:val="004B32FB"/>
    <w:rsid w:val="004B3AEB"/>
    <w:rsid w:val="004B6378"/>
    <w:rsid w:val="004B6518"/>
    <w:rsid w:val="004B6EB8"/>
    <w:rsid w:val="004B716B"/>
    <w:rsid w:val="004C0784"/>
    <w:rsid w:val="004C256A"/>
    <w:rsid w:val="004C26ED"/>
    <w:rsid w:val="004C2763"/>
    <w:rsid w:val="004C2C8A"/>
    <w:rsid w:val="004C35AD"/>
    <w:rsid w:val="004C38BA"/>
    <w:rsid w:val="004C3E46"/>
    <w:rsid w:val="004C5E9D"/>
    <w:rsid w:val="004C72B4"/>
    <w:rsid w:val="004C7EA9"/>
    <w:rsid w:val="004D008C"/>
    <w:rsid w:val="004D070A"/>
    <w:rsid w:val="004D156F"/>
    <w:rsid w:val="004D1C26"/>
    <w:rsid w:val="004D3F28"/>
    <w:rsid w:val="004D422E"/>
    <w:rsid w:val="004D442B"/>
    <w:rsid w:val="004D539F"/>
    <w:rsid w:val="004D66C6"/>
    <w:rsid w:val="004D7429"/>
    <w:rsid w:val="004E0579"/>
    <w:rsid w:val="004E0C05"/>
    <w:rsid w:val="004E22BB"/>
    <w:rsid w:val="004E2977"/>
    <w:rsid w:val="004E2F43"/>
    <w:rsid w:val="004E338D"/>
    <w:rsid w:val="004E352E"/>
    <w:rsid w:val="004E5A76"/>
    <w:rsid w:val="004E61DC"/>
    <w:rsid w:val="004E7A4F"/>
    <w:rsid w:val="004F13B1"/>
    <w:rsid w:val="004F1494"/>
    <w:rsid w:val="004F2C59"/>
    <w:rsid w:val="004F327C"/>
    <w:rsid w:val="004F48CB"/>
    <w:rsid w:val="004F4CD4"/>
    <w:rsid w:val="004F5E2F"/>
    <w:rsid w:val="004F7778"/>
    <w:rsid w:val="004F7FD5"/>
    <w:rsid w:val="00500110"/>
    <w:rsid w:val="005002EE"/>
    <w:rsid w:val="00502DC8"/>
    <w:rsid w:val="00503F38"/>
    <w:rsid w:val="0050756F"/>
    <w:rsid w:val="00507755"/>
    <w:rsid w:val="005079F6"/>
    <w:rsid w:val="005125B8"/>
    <w:rsid w:val="00512CC8"/>
    <w:rsid w:val="00512D5A"/>
    <w:rsid w:val="0051306F"/>
    <w:rsid w:val="005158E3"/>
    <w:rsid w:val="0051712A"/>
    <w:rsid w:val="00517BA2"/>
    <w:rsid w:val="00517EAE"/>
    <w:rsid w:val="00523501"/>
    <w:rsid w:val="005236E9"/>
    <w:rsid w:val="00524642"/>
    <w:rsid w:val="005252AD"/>
    <w:rsid w:val="00525416"/>
    <w:rsid w:val="005262B9"/>
    <w:rsid w:val="00526E0F"/>
    <w:rsid w:val="00527F67"/>
    <w:rsid w:val="00531827"/>
    <w:rsid w:val="00532655"/>
    <w:rsid w:val="005328F0"/>
    <w:rsid w:val="00533E3E"/>
    <w:rsid w:val="0053429E"/>
    <w:rsid w:val="00534943"/>
    <w:rsid w:val="00535B3D"/>
    <w:rsid w:val="00540082"/>
    <w:rsid w:val="00540D31"/>
    <w:rsid w:val="005417E6"/>
    <w:rsid w:val="0054197B"/>
    <w:rsid w:val="005444DA"/>
    <w:rsid w:val="00544A10"/>
    <w:rsid w:val="00546735"/>
    <w:rsid w:val="005471FE"/>
    <w:rsid w:val="005472F6"/>
    <w:rsid w:val="005509AA"/>
    <w:rsid w:val="005520A9"/>
    <w:rsid w:val="00553C35"/>
    <w:rsid w:val="00553F99"/>
    <w:rsid w:val="00554A5B"/>
    <w:rsid w:val="00554B6E"/>
    <w:rsid w:val="00557567"/>
    <w:rsid w:val="00557B2B"/>
    <w:rsid w:val="00560EAA"/>
    <w:rsid w:val="00561856"/>
    <w:rsid w:val="005631A1"/>
    <w:rsid w:val="00564EA2"/>
    <w:rsid w:val="00564F50"/>
    <w:rsid w:val="00565029"/>
    <w:rsid w:val="005664FD"/>
    <w:rsid w:val="00566B75"/>
    <w:rsid w:val="005674C9"/>
    <w:rsid w:val="00567A7C"/>
    <w:rsid w:val="0057027C"/>
    <w:rsid w:val="0057051C"/>
    <w:rsid w:val="0057056A"/>
    <w:rsid w:val="005705AB"/>
    <w:rsid w:val="00570C53"/>
    <w:rsid w:val="00570DAF"/>
    <w:rsid w:val="00572C33"/>
    <w:rsid w:val="00573316"/>
    <w:rsid w:val="00576E9E"/>
    <w:rsid w:val="0058037E"/>
    <w:rsid w:val="005807F9"/>
    <w:rsid w:val="005835FB"/>
    <w:rsid w:val="00585825"/>
    <w:rsid w:val="00586B5F"/>
    <w:rsid w:val="00586EC3"/>
    <w:rsid w:val="005876A9"/>
    <w:rsid w:val="00587972"/>
    <w:rsid w:val="0059044A"/>
    <w:rsid w:val="00591EB6"/>
    <w:rsid w:val="005927B7"/>
    <w:rsid w:val="00592FA2"/>
    <w:rsid w:val="005932C0"/>
    <w:rsid w:val="005938AB"/>
    <w:rsid w:val="00595488"/>
    <w:rsid w:val="00595779"/>
    <w:rsid w:val="005A0F2D"/>
    <w:rsid w:val="005A27CB"/>
    <w:rsid w:val="005A3CDE"/>
    <w:rsid w:val="005A4196"/>
    <w:rsid w:val="005A560B"/>
    <w:rsid w:val="005A57FA"/>
    <w:rsid w:val="005A5A93"/>
    <w:rsid w:val="005A7362"/>
    <w:rsid w:val="005A7C13"/>
    <w:rsid w:val="005B0327"/>
    <w:rsid w:val="005B0950"/>
    <w:rsid w:val="005B1694"/>
    <w:rsid w:val="005B1A3E"/>
    <w:rsid w:val="005B2398"/>
    <w:rsid w:val="005B51BF"/>
    <w:rsid w:val="005B5E9E"/>
    <w:rsid w:val="005B617B"/>
    <w:rsid w:val="005B6F1A"/>
    <w:rsid w:val="005B789D"/>
    <w:rsid w:val="005C09CD"/>
    <w:rsid w:val="005C2A5A"/>
    <w:rsid w:val="005C322A"/>
    <w:rsid w:val="005C3B5F"/>
    <w:rsid w:val="005D043F"/>
    <w:rsid w:val="005D246D"/>
    <w:rsid w:val="005D3517"/>
    <w:rsid w:val="005D3EBB"/>
    <w:rsid w:val="005E1B09"/>
    <w:rsid w:val="005E30D3"/>
    <w:rsid w:val="005E3372"/>
    <w:rsid w:val="005E357E"/>
    <w:rsid w:val="005E5ABA"/>
    <w:rsid w:val="005E6E0E"/>
    <w:rsid w:val="005E7EDA"/>
    <w:rsid w:val="005F1EE7"/>
    <w:rsid w:val="005F2BAD"/>
    <w:rsid w:val="005F3EEE"/>
    <w:rsid w:val="005F4C1B"/>
    <w:rsid w:val="005F54D0"/>
    <w:rsid w:val="005F63E3"/>
    <w:rsid w:val="005F690C"/>
    <w:rsid w:val="005F7918"/>
    <w:rsid w:val="006001CB"/>
    <w:rsid w:val="0060057F"/>
    <w:rsid w:val="00600D8E"/>
    <w:rsid w:val="006015A0"/>
    <w:rsid w:val="00601B67"/>
    <w:rsid w:val="00602390"/>
    <w:rsid w:val="00603C03"/>
    <w:rsid w:val="00607535"/>
    <w:rsid w:val="00607C39"/>
    <w:rsid w:val="00607D0A"/>
    <w:rsid w:val="00607E5C"/>
    <w:rsid w:val="00612C3C"/>
    <w:rsid w:val="006139C3"/>
    <w:rsid w:val="00613F69"/>
    <w:rsid w:val="00613FB8"/>
    <w:rsid w:val="00615F5A"/>
    <w:rsid w:val="0061619A"/>
    <w:rsid w:val="006166A7"/>
    <w:rsid w:val="006171FB"/>
    <w:rsid w:val="00617231"/>
    <w:rsid w:val="00617468"/>
    <w:rsid w:val="006174EC"/>
    <w:rsid w:val="00620BC3"/>
    <w:rsid w:val="006211CF"/>
    <w:rsid w:val="00624334"/>
    <w:rsid w:val="006258ED"/>
    <w:rsid w:val="00626321"/>
    <w:rsid w:val="006268CF"/>
    <w:rsid w:val="00630735"/>
    <w:rsid w:val="00630D45"/>
    <w:rsid w:val="0063182B"/>
    <w:rsid w:val="006324A0"/>
    <w:rsid w:val="00632867"/>
    <w:rsid w:val="00634585"/>
    <w:rsid w:val="00635D53"/>
    <w:rsid w:val="006378DC"/>
    <w:rsid w:val="00640307"/>
    <w:rsid w:val="00640C4C"/>
    <w:rsid w:val="00641925"/>
    <w:rsid w:val="00646401"/>
    <w:rsid w:val="00647BB2"/>
    <w:rsid w:val="00651F84"/>
    <w:rsid w:val="0065222D"/>
    <w:rsid w:val="00652CEA"/>
    <w:rsid w:val="00654AA4"/>
    <w:rsid w:val="00656FB5"/>
    <w:rsid w:val="0066465C"/>
    <w:rsid w:val="006658D2"/>
    <w:rsid w:val="006678C0"/>
    <w:rsid w:val="00671BC6"/>
    <w:rsid w:val="00671C6E"/>
    <w:rsid w:val="006723FA"/>
    <w:rsid w:val="0067266B"/>
    <w:rsid w:val="0067295F"/>
    <w:rsid w:val="00673453"/>
    <w:rsid w:val="0067376E"/>
    <w:rsid w:val="00673B87"/>
    <w:rsid w:val="00673E64"/>
    <w:rsid w:val="00674A4D"/>
    <w:rsid w:val="006771DE"/>
    <w:rsid w:val="006776ED"/>
    <w:rsid w:val="00677D20"/>
    <w:rsid w:val="00680DB1"/>
    <w:rsid w:val="006830AE"/>
    <w:rsid w:val="0068470A"/>
    <w:rsid w:val="0068590A"/>
    <w:rsid w:val="006910B6"/>
    <w:rsid w:val="00691700"/>
    <w:rsid w:val="00691BEB"/>
    <w:rsid w:val="00691D71"/>
    <w:rsid w:val="00692537"/>
    <w:rsid w:val="00692C43"/>
    <w:rsid w:val="00693E4D"/>
    <w:rsid w:val="00695E6A"/>
    <w:rsid w:val="0069621E"/>
    <w:rsid w:val="0069624A"/>
    <w:rsid w:val="00696A97"/>
    <w:rsid w:val="006970C6"/>
    <w:rsid w:val="006976A4"/>
    <w:rsid w:val="0069792E"/>
    <w:rsid w:val="006A01E9"/>
    <w:rsid w:val="006A0913"/>
    <w:rsid w:val="006A09D0"/>
    <w:rsid w:val="006A0E7B"/>
    <w:rsid w:val="006A1C53"/>
    <w:rsid w:val="006A215F"/>
    <w:rsid w:val="006A2744"/>
    <w:rsid w:val="006A3005"/>
    <w:rsid w:val="006A3DB6"/>
    <w:rsid w:val="006A3FFF"/>
    <w:rsid w:val="006A5159"/>
    <w:rsid w:val="006A69FC"/>
    <w:rsid w:val="006B36E3"/>
    <w:rsid w:val="006B46EA"/>
    <w:rsid w:val="006B4B75"/>
    <w:rsid w:val="006B5B70"/>
    <w:rsid w:val="006B610E"/>
    <w:rsid w:val="006B682A"/>
    <w:rsid w:val="006B75D6"/>
    <w:rsid w:val="006C0864"/>
    <w:rsid w:val="006C13F0"/>
    <w:rsid w:val="006C27AA"/>
    <w:rsid w:val="006C2C7A"/>
    <w:rsid w:val="006C2F59"/>
    <w:rsid w:val="006C37E2"/>
    <w:rsid w:val="006C5C68"/>
    <w:rsid w:val="006C5EB9"/>
    <w:rsid w:val="006C5F50"/>
    <w:rsid w:val="006C6C6B"/>
    <w:rsid w:val="006C7E1A"/>
    <w:rsid w:val="006D00D5"/>
    <w:rsid w:val="006D0275"/>
    <w:rsid w:val="006D0C60"/>
    <w:rsid w:val="006D2694"/>
    <w:rsid w:val="006D2E6A"/>
    <w:rsid w:val="006D3253"/>
    <w:rsid w:val="006D3889"/>
    <w:rsid w:val="006D4393"/>
    <w:rsid w:val="006D50A6"/>
    <w:rsid w:val="006D7101"/>
    <w:rsid w:val="006D72CD"/>
    <w:rsid w:val="006D730D"/>
    <w:rsid w:val="006D7C8B"/>
    <w:rsid w:val="006E1536"/>
    <w:rsid w:val="006E33D9"/>
    <w:rsid w:val="006E4F6E"/>
    <w:rsid w:val="006E6042"/>
    <w:rsid w:val="006E6283"/>
    <w:rsid w:val="006E7652"/>
    <w:rsid w:val="006E7D4F"/>
    <w:rsid w:val="006F0CC3"/>
    <w:rsid w:val="006F205A"/>
    <w:rsid w:val="006F24D7"/>
    <w:rsid w:val="006F309F"/>
    <w:rsid w:val="00700E40"/>
    <w:rsid w:val="00702FC5"/>
    <w:rsid w:val="0070612A"/>
    <w:rsid w:val="00707701"/>
    <w:rsid w:val="00707ED5"/>
    <w:rsid w:val="00712730"/>
    <w:rsid w:val="007128B9"/>
    <w:rsid w:val="007160F2"/>
    <w:rsid w:val="00716D6D"/>
    <w:rsid w:val="00717589"/>
    <w:rsid w:val="00717D63"/>
    <w:rsid w:val="00720D70"/>
    <w:rsid w:val="007213D7"/>
    <w:rsid w:val="007226C8"/>
    <w:rsid w:val="00722A54"/>
    <w:rsid w:val="007234DA"/>
    <w:rsid w:val="00725C48"/>
    <w:rsid w:val="00727B99"/>
    <w:rsid w:val="0073027A"/>
    <w:rsid w:val="00730E61"/>
    <w:rsid w:val="007314B1"/>
    <w:rsid w:val="00732126"/>
    <w:rsid w:val="007344CF"/>
    <w:rsid w:val="00735B8E"/>
    <w:rsid w:val="007365C4"/>
    <w:rsid w:val="00736C9D"/>
    <w:rsid w:val="00741626"/>
    <w:rsid w:val="007418D4"/>
    <w:rsid w:val="00742E57"/>
    <w:rsid w:val="00742F00"/>
    <w:rsid w:val="00743B96"/>
    <w:rsid w:val="00743C97"/>
    <w:rsid w:val="007448A6"/>
    <w:rsid w:val="00745820"/>
    <w:rsid w:val="00745ABC"/>
    <w:rsid w:val="00746437"/>
    <w:rsid w:val="00747454"/>
    <w:rsid w:val="007479E3"/>
    <w:rsid w:val="007503D4"/>
    <w:rsid w:val="007506FE"/>
    <w:rsid w:val="00750FDA"/>
    <w:rsid w:val="007526C4"/>
    <w:rsid w:val="007533F8"/>
    <w:rsid w:val="0075359B"/>
    <w:rsid w:val="007546F6"/>
    <w:rsid w:val="00754C8C"/>
    <w:rsid w:val="00762D82"/>
    <w:rsid w:val="00763200"/>
    <w:rsid w:val="007649D5"/>
    <w:rsid w:val="00766E1F"/>
    <w:rsid w:val="00771359"/>
    <w:rsid w:val="00771693"/>
    <w:rsid w:val="00772C55"/>
    <w:rsid w:val="00773881"/>
    <w:rsid w:val="007740D2"/>
    <w:rsid w:val="0077444D"/>
    <w:rsid w:val="00775362"/>
    <w:rsid w:val="00775401"/>
    <w:rsid w:val="007765AC"/>
    <w:rsid w:val="00781B30"/>
    <w:rsid w:val="0078282B"/>
    <w:rsid w:val="0078347B"/>
    <w:rsid w:val="00783EBD"/>
    <w:rsid w:val="00784BB4"/>
    <w:rsid w:val="0078516C"/>
    <w:rsid w:val="007857E7"/>
    <w:rsid w:val="00790087"/>
    <w:rsid w:val="007906B3"/>
    <w:rsid w:val="00791739"/>
    <w:rsid w:val="00793CA5"/>
    <w:rsid w:val="007945C2"/>
    <w:rsid w:val="0079595E"/>
    <w:rsid w:val="00797DE5"/>
    <w:rsid w:val="007A148D"/>
    <w:rsid w:val="007A1D56"/>
    <w:rsid w:val="007A33FA"/>
    <w:rsid w:val="007B0066"/>
    <w:rsid w:val="007B0370"/>
    <w:rsid w:val="007B09C1"/>
    <w:rsid w:val="007B2DE0"/>
    <w:rsid w:val="007B329D"/>
    <w:rsid w:val="007B3661"/>
    <w:rsid w:val="007B4CC8"/>
    <w:rsid w:val="007B59E0"/>
    <w:rsid w:val="007B659D"/>
    <w:rsid w:val="007B76C0"/>
    <w:rsid w:val="007C2220"/>
    <w:rsid w:val="007C3B2F"/>
    <w:rsid w:val="007C5BDE"/>
    <w:rsid w:val="007C70BA"/>
    <w:rsid w:val="007C78F9"/>
    <w:rsid w:val="007D2138"/>
    <w:rsid w:val="007D2312"/>
    <w:rsid w:val="007D336C"/>
    <w:rsid w:val="007D4BEA"/>
    <w:rsid w:val="007D5A0C"/>
    <w:rsid w:val="007D5B60"/>
    <w:rsid w:val="007D7025"/>
    <w:rsid w:val="007D7B00"/>
    <w:rsid w:val="007E2587"/>
    <w:rsid w:val="007E4EE2"/>
    <w:rsid w:val="007E5037"/>
    <w:rsid w:val="007E5470"/>
    <w:rsid w:val="007E57F7"/>
    <w:rsid w:val="007F0F68"/>
    <w:rsid w:val="007F1A69"/>
    <w:rsid w:val="007F1D6F"/>
    <w:rsid w:val="007F28A6"/>
    <w:rsid w:val="007F341E"/>
    <w:rsid w:val="007F6E75"/>
    <w:rsid w:val="007F6F05"/>
    <w:rsid w:val="007F7161"/>
    <w:rsid w:val="007F7566"/>
    <w:rsid w:val="007F7626"/>
    <w:rsid w:val="00802019"/>
    <w:rsid w:val="008023E5"/>
    <w:rsid w:val="008026A2"/>
    <w:rsid w:val="00802961"/>
    <w:rsid w:val="0080374A"/>
    <w:rsid w:val="008044FB"/>
    <w:rsid w:val="00805121"/>
    <w:rsid w:val="00806053"/>
    <w:rsid w:val="0081055F"/>
    <w:rsid w:val="00810B12"/>
    <w:rsid w:val="008117ED"/>
    <w:rsid w:val="008121D6"/>
    <w:rsid w:val="00813561"/>
    <w:rsid w:val="00814598"/>
    <w:rsid w:val="00814A61"/>
    <w:rsid w:val="00814BAE"/>
    <w:rsid w:val="0081514B"/>
    <w:rsid w:val="00816851"/>
    <w:rsid w:val="008168DF"/>
    <w:rsid w:val="008203F6"/>
    <w:rsid w:val="00825212"/>
    <w:rsid w:val="00825920"/>
    <w:rsid w:val="008277B1"/>
    <w:rsid w:val="00830FE8"/>
    <w:rsid w:val="00832932"/>
    <w:rsid w:val="00834B9D"/>
    <w:rsid w:val="00834F91"/>
    <w:rsid w:val="00835228"/>
    <w:rsid w:val="008354E6"/>
    <w:rsid w:val="00835689"/>
    <w:rsid w:val="008356AF"/>
    <w:rsid w:val="008368FD"/>
    <w:rsid w:val="00841023"/>
    <w:rsid w:val="00843211"/>
    <w:rsid w:val="008445DF"/>
    <w:rsid w:val="00845159"/>
    <w:rsid w:val="00847570"/>
    <w:rsid w:val="00851CC5"/>
    <w:rsid w:val="00851D0E"/>
    <w:rsid w:val="00853A51"/>
    <w:rsid w:val="00853D6B"/>
    <w:rsid w:val="00853DC1"/>
    <w:rsid w:val="008540B6"/>
    <w:rsid w:val="00855F91"/>
    <w:rsid w:val="0085717F"/>
    <w:rsid w:val="00860CE9"/>
    <w:rsid w:val="008610A6"/>
    <w:rsid w:val="00861CCE"/>
    <w:rsid w:val="00863236"/>
    <w:rsid w:val="00864A9D"/>
    <w:rsid w:val="00865B60"/>
    <w:rsid w:val="0086654A"/>
    <w:rsid w:val="00866B02"/>
    <w:rsid w:val="008702A3"/>
    <w:rsid w:val="0087096E"/>
    <w:rsid w:val="00870D74"/>
    <w:rsid w:val="00871DF3"/>
    <w:rsid w:val="00873674"/>
    <w:rsid w:val="0087431C"/>
    <w:rsid w:val="00876C84"/>
    <w:rsid w:val="00880B5B"/>
    <w:rsid w:val="008814A9"/>
    <w:rsid w:val="00882C8F"/>
    <w:rsid w:val="008834E3"/>
    <w:rsid w:val="008835D3"/>
    <w:rsid w:val="008838C1"/>
    <w:rsid w:val="00883CDA"/>
    <w:rsid w:val="00883D43"/>
    <w:rsid w:val="00884C1A"/>
    <w:rsid w:val="008853C7"/>
    <w:rsid w:val="00885508"/>
    <w:rsid w:val="00885CD3"/>
    <w:rsid w:val="0088630D"/>
    <w:rsid w:val="008864E4"/>
    <w:rsid w:val="0088710C"/>
    <w:rsid w:val="008871C5"/>
    <w:rsid w:val="00887EDA"/>
    <w:rsid w:val="00891BA6"/>
    <w:rsid w:val="00893168"/>
    <w:rsid w:val="008936A5"/>
    <w:rsid w:val="00894A4C"/>
    <w:rsid w:val="00896202"/>
    <w:rsid w:val="00897321"/>
    <w:rsid w:val="008A1481"/>
    <w:rsid w:val="008A2918"/>
    <w:rsid w:val="008A2E6F"/>
    <w:rsid w:val="008A4424"/>
    <w:rsid w:val="008A5510"/>
    <w:rsid w:val="008A5C97"/>
    <w:rsid w:val="008A6236"/>
    <w:rsid w:val="008A64FE"/>
    <w:rsid w:val="008A6AF3"/>
    <w:rsid w:val="008B341E"/>
    <w:rsid w:val="008B39D8"/>
    <w:rsid w:val="008B3F25"/>
    <w:rsid w:val="008B42B9"/>
    <w:rsid w:val="008B4B88"/>
    <w:rsid w:val="008B5015"/>
    <w:rsid w:val="008B595D"/>
    <w:rsid w:val="008B5D88"/>
    <w:rsid w:val="008B6C62"/>
    <w:rsid w:val="008C0176"/>
    <w:rsid w:val="008C3178"/>
    <w:rsid w:val="008C5B3D"/>
    <w:rsid w:val="008C5D10"/>
    <w:rsid w:val="008C653D"/>
    <w:rsid w:val="008C65DC"/>
    <w:rsid w:val="008C6888"/>
    <w:rsid w:val="008C75EB"/>
    <w:rsid w:val="008C7B25"/>
    <w:rsid w:val="008D005F"/>
    <w:rsid w:val="008D0554"/>
    <w:rsid w:val="008D09F9"/>
    <w:rsid w:val="008D0C53"/>
    <w:rsid w:val="008D16CE"/>
    <w:rsid w:val="008D3CE2"/>
    <w:rsid w:val="008D4C92"/>
    <w:rsid w:val="008D616D"/>
    <w:rsid w:val="008E0119"/>
    <w:rsid w:val="008E1DAB"/>
    <w:rsid w:val="008E342C"/>
    <w:rsid w:val="008E45A5"/>
    <w:rsid w:val="008E5176"/>
    <w:rsid w:val="008E718C"/>
    <w:rsid w:val="008F0094"/>
    <w:rsid w:val="008F23AF"/>
    <w:rsid w:val="008F2977"/>
    <w:rsid w:val="008F329A"/>
    <w:rsid w:val="008F3C6C"/>
    <w:rsid w:val="008F3D1A"/>
    <w:rsid w:val="008F4C74"/>
    <w:rsid w:val="008F4F2C"/>
    <w:rsid w:val="008F6491"/>
    <w:rsid w:val="00901AEC"/>
    <w:rsid w:val="00901FF9"/>
    <w:rsid w:val="00902D33"/>
    <w:rsid w:val="00905930"/>
    <w:rsid w:val="00905C80"/>
    <w:rsid w:val="00905C85"/>
    <w:rsid w:val="00905FFC"/>
    <w:rsid w:val="00906AA4"/>
    <w:rsid w:val="00907B05"/>
    <w:rsid w:val="00907F69"/>
    <w:rsid w:val="00912127"/>
    <w:rsid w:val="00912558"/>
    <w:rsid w:val="00912875"/>
    <w:rsid w:val="0091340A"/>
    <w:rsid w:val="00913794"/>
    <w:rsid w:val="00913C3A"/>
    <w:rsid w:val="00914536"/>
    <w:rsid w:val="0091521C"/>
    <w:rsid w:val="00915CDC"/>
    <w:rsid w:val="00917528"/>
    <w:rsid w:val="00920BDB"/>
    <w:rsid w:val="00920CA1"/>
    <w:rsid w:val="00922B2B"/>
    <w:rsid w:val="00923073"/>
    <w:rsid w:val="00923784"/>
    <w:rsid w:val="00923BE6"/>
    <w:rsid w:val="0092490B"/>
    <w:rsid w:val="00925555"/>
    <w:rsid w:val="00925662"/>
    <w:rsid w:val="0092786E"/>
    <w:rsid w:val="0093087D"/>
    <w:rsid w:val="00930D50"/>
    <w:rsid w:val="00931715"/>
    <w:rsid w:val="00932358"/>
    <w:rsid w:val="00932B50"/>
    <w:rsid w:val="00933221"/>
    <w:rsid w:val="00934354"/>
    <w:rsid w:val="00937FBD"/>
    <w:rsid w:val="00941E04"/>
    <w:rsid w:val="009424E6"/>
    <w:rsid w:val="0094349B"/>
    <w:rsid w:val="00944870"/>
    <w:rsid w:val="00944F42"/>
    <w:rsid w:val="00946E24"/>
    <w:rsid w:val="00947B14"/>
    <w:rsid w:val="00947DE8"/>
    <w:rsid w:val="00950C18"/>
    <w:rsid w:val="009510A9"/>
    <w:rsid w:val="00951BA1"/>
    <w:rsid w:val="009579D9"/>
    <w:rsid w:val="00957DA2"/>
    <w:rsid w:val="009602FF"/>
    <w:rsid w:val="00960318"/>
    <w:rsid w:val="009611D4"/>
    <w:rsid w:val="00961528"/>
    <w:rsid w:val="00961E8B"/>
    <w:rsid w:val="009624D7"/>
    <w:rsid w:val="0096378A"/>
    <w:rsid w:val="009642D4"/>
    <w:rsid w:val="00964EC8"/>
    <w:rsid w:val="009650E3"/>
    <w:rsid w:val="009654F1"/>
    <w:rsid w:val="0096649F"/>
    <w:rsid w:val="00966C8C"/>
    <w:rsid w:val="00966E09"/>
    <w:rsid w:val="00966F31"/>
    <w:rsid w:val="00966F84"/>
    <w:rsid w:val="00967145"/>
    <w:rsid w:val="009709D4"/>
    <w:rsid w:val="00970B06"/>
    <w:rsid w:val="00971677"/>
    <w:rsid w:val="00972631"/>
    <w:rsid w:val="00973E5C"/>
    <w:rsid w:val="00974E2D"/>
    <w:rsid w:val="00975C8E"/>
    <w:rsid w:val="00976C87"/>
    <w:rsid w:val="0097783F"/>
    <w:rsid w:val="009815F0"/>
    <w:rsid w:val="009821DC"/>
    <w:rsid w:val="0098276C"/>
    <w:rsid w:val="00982E6F"/>
    <w:rsid w:val="00983866"/>
    <w:rsid w:val="00984A5B"/>
    <w:rsid w:val="009865AA"/>
    <w:rsid w:val="0099139E"/>
    <w:rsid w:val="00992BA8"/>
    <w:rsid w:val="009941A0"/>
    <w:rsid w:val="00995151"/>
    <w:rsid w:val="0099788E"/>
    <w:rsid w:val="009A0666"/>
    <w:rsid w:val="009A15B0"/>
    <w:rsid w:val="009A32EF"/>
    <w:rsid w:val="009A3DD2"/>
    <w:rsid w:val="009A6E4D"/>
    <w:rsid w:val="009A709E"/>
    <w:rsid w:val="009B1343"/>
    <w:rsid w:val="009B2C53"/>
    <w:rsid w:val="009B321F"/>
    <w:rsid w:val="009B65D9"/>
    <w:rsid w:val="009B756B"/>
    <w:rsid w:val="009C1B2A"/>
    <w:rsid w:val="009C25A0"/>
    <w:rsid w:val="009C2B71"/>
    <w:rsid w:val="009C3555"/>
    <w:rsid w:val="009C43F5"/>
    <w:rsid w:val="009C656D"/>
    <w:rsid w:val="009C6793"/>
    <w:rsid w:val="009C7756"/>
    <w:rsid w:val="009D099E"/>
    <w:rsid w:val="009D0A8E"/>
    <w:rsid w:val="009D2B6C"/>
    <w:rsid w:val="009D2C9E"/>
    <w:rsid w:val="009D2D16"/>
    <w:rsid w:val="009D3262"/>
    <w:rsid w:val="009D48A5"/>
    <w:rsid w:val="009D612D"/>
    <w:rsid w:val="009D73D6"/>
    <w:rsid w:val="009D7D26"/>
    <w:rsid w:val="009D7FD8"/>
    <w:rsid w:val="009E45D1"/>
    <w:rsid w:val="009E4878"/>
    <w:rsid w:val="009E4B25"/>
    <w:rsid w:val="009E6089"/>
    <w:rsid w:val="009E7AE2"/>
    <w:rsid w:val="009F14DC"/>
    <w:rsid w:val="009F4CCC"/>
    <w:rsid w:val="009F4FD7"/>
    <w:rsid w:val="009F55B7"/>
    <w:rsid w:val="009F56D4"/>
    <w:rsid w:val="009F676B"/>
    <w:rsid w:val="00A00E8F"/>
    <w:rsid w:val="00A03B74"/>
    <w:rsid w:val="00A03D6E"/>
    <w:rsid w:val="00A05CC8"/>
    <w:rsid w:val="00A060A0"/>
    <w:rsid w:val="00A07FBF"/>
    <w:rsid w:val="00A122AB"/>
    <w:rsid w:val="00A1287F"/>
    <w:rsid w:val="00A12A5A"/>
    <w:rsid w:val="00A14264"/>
    <w:rsid w:val="00A14391"/>
    <w:rsid w:val="00A16097"/>
    <w:rsid w:val="00A16F91"/>
    <w:rsid w:val="00A17918"/>
    <w:rsid w:val="00A17EAB"/>
    <w:rsid w:val="00A17EEC"/>
    <w:rsid w:val="00A20419"/>
    <w:rsid w:val="00A2121B"/>
    <w:rsid w:val="00A21D9B"/>
    <w:rsid w:val="00A22070"/>
    <w:rsid w:val="00A2310A"/>
    <w:rsid w:val="00A24595"/>
    <w:rsid w:val="00A25AC3"/>
    <w:rsid w:val="00A31B66"/>
    <w:rsid w:val="00A36802"/>
    <w:rsid w:val="00A40BCA"/>
    <w:rsid w:val="00A41385"/>
    <w:rsid w:val="00A436EB"/>
    <w:rsid w:val="00A4440B"/>
    <w:rsid w:val="00A45B92"/>
    <w:rsid w:val="00A45EDB"/>
    <w:rsid w:val="00A473A9"/>
    <w:rsid w:val="00A47662"/>
    <w:rsid w:val="00A47C4E"/>
    <w:rsid w:val="00A505A6"/>
    <w:rsid w:val="00A513EE"/>
    <w:rsid w:val="00A51412"/>
    <w:rsid w:val="00A52C19"/>
    <w:rsid w:val="00A55726"/>
    <w:rsid w:val="00A55D77"/>
    <w:rsid w:val="00A562D2"/>
    <w:rsid w:val="00A5668F"/>
    <w:rsid w:val="00A567F1"/>
    <w:rsid w:val="00A56AFA"/>
    <w:rsid w:val="00A572D0"/>
    <w:rsid w:val="00A573F7"/>
    <w:rsid w:val="00A602C5"/>
    <w:rsid w:val="00A60449"/>
    <w:rsid w:val="00A6044E"/>
    <w:rsid w:val="00A61635"/>
    <w:rsid w:val="00A61CCD"/>
    <w:rsid w:val="00A6367C"/>
    <w:rsid w:val="00A6408B"/>
    <w:rsid w:val="00A64BFD"/>
    <w:rsid w:val="00A64C6A"/>
    <w:rsid w:val="00A64E66"/>
    <w:rsid w:val="00A65201"/>
    <w:rsid w:val="00A7033E"/>
    <w:rsid w:val="00A70893"/>
    <w:rsid w:val="00A71AB6"/>
    <w:rsid w:val="00A72148"/>
    <w:rsid w:val="00A75793"/>
    <w:rsid w:val="00A75934"/>
    <w:rsid w:val="00A75DFB"/>
    <w:rsid w:val="00A77798"/>
    <w:rsid w:val="00A80101"/>
    <w:rsid w:val="00A82F39"/>
    <w:rsid w:val="00A833A9"/>
    <w:rsid w:val="00A8359E"/>
    <w:rsid w:val="00A83CB4"/>
    <w:rsid w:val="00A8421E"/>
    <w:rsid w:val="00A86511"/>
    <w:rsid w:val="00A8689F"/>
    <w:rsid w:val="00A87212"/>
    <w:rsid w:val="00A93DB0"/>
    <w:rsid w:val="00A9511C"/>
    <w:rsid w:val="00A97299"/>
    <w:rsid w:val="00A97926"/>
    <w:rsid w:val="00A97932"/>
    <w:rsid w:val="00AA1291"/>
    <w:rsid w:val="00AA22B0"/>
    <w:rsid w:val="00AA2A96"/>
    <w:rsid w:val="00AA31DE"/>
    <w:rsid w:val="00AA5164"/>
    <w:rsid w:val="00AA5244"/>
    <w:rsid w:val="00AA664A"/>
    <w:rsid w:val="00AA783E"/>
    <w:rsid w:val="00AA78DC"/>
    <w:rsid w:val="00AB0045"/>
    <w:rsid w:val="00AB1365"/>
    <w:rsid w:val="00AB24F7"/>
    <w:rsid w:val="00AB378B"/>
    <w:rsid w:val="00AB380A"/>
    <w:rsid w:val="00AB3C26"/>
    <w:rsid w:val="00AB4000"/>
    <w:rsid w:val="00AB7166"/>
    <w:rsid w:val="00AB722A"/>
    <w:rsid w:val="00AB7BA2"/>
    <w:rsid w:val="00AC12C7"/>
    <w:rsid w:val="00AC18A9"/>
    <w:rsid w:val="00AC3019"/>
    <w:rsid w:val="00AC4C8D"/>
    <w:rsid w:val="00AC53B5"/>
    <w:rsid w:val="00AC5C20"/>
    <w:rsid w:val="00AC7256"/>
    <w:rsid w:val="00AC7D97"/>
    <w:rsid w:val="00AC7F9F"/>
    <w:rsid w:val="00AD2781"/>
    <w:rsid w:val="00AD3AFD"/>
    <w:rsid w:val="00AD4D26"/>
    <w:rsid w:val="00AD4F6A"/>
    <w:rsid w:val="00AD673D"/>
    <w:rsid w:val="00AD67BD"/>
    <w:rsid w:val="00AD6A16"/>
    <w:rsid w:val="00AE0EAE"/>
    <w:rsid w:val="00AE0F19"/>
    <w:rsid w:val="00AE16DE"/>
    <w:rsid w:val="00AE1773"/>
    <w:rsid w:val="00AE1A9D"/>
    <w:rsid w:val="00AE3460"/>
    <w:rsid w:val="00AE3A06"/>
    <w:rsid w:val="00AE5B46"/>
    <w:rsid w:val="00AE7045"/>
    <w:rsid w:val="00AE7C86"/>
    <w:rsid w:val="00AF053A"/>
    <w:rsid w:val="00AF0F24"/>
    <w:rsid w:val="00AF2505"/>
    <w:rsid w:val="00AF2972"/>
    <w:rsid w:val="00AF2DDE"/>
    <w:rsid w:val="00AF3085"/>
    <w:rsid w:val="00AF36EE"/>
    <w:rsid w:val="00AF4163"/>
    <w:rsid w:val="00AF57B8"/>
    <w:rsid w:val="00AF57C0"/>
    <w:rsid w:val="00AF6518"/>
    <w:rsid w:val="00B01974"/>
    <w:rsid w:val="00B02F19"/>
    <w:rsid w:val="00B0307F"/>
    <w:rsid w:val="00B10A0F"/>
    <w:rsid w:val="00B110A5"/>
    <w:rsid w:val="00B114EE"/>
    <w:rsid w:val="00B11616"/>
    <w:rsid w:val="00B11790"/>
    <w:rsid w:val="00B1278B"/>
    <w:rsid w:val="00B127EE"/>
    <w:rsid w:val="00B13467"/>
    <w:rsid w:val="00B13842"/>
    <w:rsid w:val="00B15D47"/>
    <w:rsid w:val="00B16D18"/>
    <w:rsid w:val="00B17EFA"/>
    <w:rsid w:val="00B20055"/>
    <w:rsid w:val="00B21083"/>
    <w:rsid w:val="00B21F47"/>
    <w:rsid w:val="00B230B3"/>
    <w:rsid w:val="00B23502"/>
    <w:rsid w:val="00B239FB"/>
    <w:rsid w:val="00B243BE"/>
    <w:rsid w:val="00B25C57"/>
    <w:rsid w:val="00B25FE2"/>
    <w:rsid w:val="00B26D1A"/>
    <w:rsid w:val="00B3408C"/>
    <w:rsid w:val="00B34134"/>
    <w:rsid w:val="00B3425C"/>
    <w:rsid w:val="00B34737"/>
    <w:rsid w:val="00B36D8D"/>
    <w:rsid w:val="00B40BFE"/>
    <w:rsid w:val="00B4169D"/>
    <w:rsid w:val="00B42011"/>
    <w:rsid w:val="00B42C14"/>
    <w:rsid w:val="00B42F57"/>
    <w:rsid w:val="00B43587"/>
    <w:rsid w:val="00B44DE9"/>
    <w:rsid w:val="00B45584"/>
    <w:rsid w:val="00B456C1"/>
    <w:rsid w:val="00B45C0A"/>
    <w:rsid w:val="00B46D97"/>
    <w:rsid w:val="00B4724D"/>
    <w:rsid w:val="00B4776E"/>
    <w:rsid w:val="00B520B7"/>
    <w:rsid w:val="00B53651"/>
    <w:rsid w:val="00B53767"/>
    <w:rsid w:val="00B54BA7"/>
    <w:rsid w:val="00B56200"/>
    <w:rsid w:val="00B57CF9"/>
    <w:rsid w:val="00B60460"/>
    <w:rsid w:val="00B61157"/>
    <w:rsid w:val="00B614D6"/>
    <w:rsid w:val="00B61A52"/>
    <w:rsid w:val="00B61E1E"/>
    <w:rsid w:val="00B63D6B"/>
    <w:rsid w:val="00B642DD"/>
    <w:rsid w:val="00B64B47"/>
    <w:rsid w:val="00B64E65"/>
    <w:rsid w:val="00B65281"/>
    <w:rsid w:val="00B659BE"/>
    <w:rsid w:val="00B66096"/>
    <w:rsid w:val="00B66C7A"/>
    <w:rsid w:val="00B66E75"/>
    <w:rsid w:val="00B7003D"/>
    <w:rsid w:val="00B709FA"/>
    <w:rsid w:val="00B71BB1"/>
    <w:rsid w:val="00B762C5"/>
    <w:rsid w:val="00B76A07"/>
    <w:rsid w:val="00B76B0A"/>
    <w:rsid w:val="00B8008D"/>
    <w:rsid w:val="00B806D5"/>
    <w:rsid w:val="00B81D65"/>
    <w:rsid w:val="00B81D88"/>
    <w:rsid w:val="00B82186"/>
    <w:rsid w:val="00B822C5"/>
    <w:rsid w:val="00B82EF5"/>
    <w:rsid w:val="00B82F18"/>
    <w:rsid w:val="00B8317F"/>
    <w:rsid w:val="00B84F4D"/>
    <w:rsid w:val="00B856F6"/>
    <w:rsid w:val="00B869FA"/>
    <w:rsid w:val="00B87049"/>
    <w:rsid w:val="00B901CB"/>
    <w:rsid w:val="00B918A7"/>
    <w:rsid w:val="00B92B46"/>
    <w:rsid w:val="00B92BF8"/>
    <w:rsid w:val="00B96264"/>
    <w:rsid w:val="00B96288"/>
    <w:rsid w:val="00B96E9B"/>
    <w:rsid w:val="00B96F7A"/>
    <w:rsid w:val="00B9711F"/>
    <w:rsid w:val="00BA10D1"/>
    <w:rsid w:val="00BA20A3"/>
    <w:rsid w:val="00BA23B6"/>
    <w:rsid w:val="00BA2771"/>
    <w:rsid w:val="00BA3BEB"/>
    <w:rsid w:val="00BA3E31"/>
    <w:rsid w:val="00BA3F16"/>
    <w:rsid w:val="00BA432E"/>
    <w:rsid w:val="00BB03E4"/>
    <w:rsid w:val="00BB0F65"/>
    <w:rsid w:val="00BB1B05"/>
    <w:rsid w:val="00BB2D63"/>
    <w:rsid w:val="00BB526B"/>
    <w:rsid w:val="00BB58DD"/>
    <w:rsid w:val="00BB624C"/>
    <w:rsid w:val="00BB6A03"/>
    <w:rsid w:val="00BB6B74"/>
    <w:rsid w:val="00BB71DF"/>
    <w:rsid w:val="00BC03AB"/>
    <w:rsid w:val="00BC1BE2"/>
    <w:rsid w:val="00BC22A7"/>
    <w:rsid w:val="00BC25BD"/>
    <w:rsid w:val="00BD17B4"/>
    <w:rsid w:val="00BD1A06"/>
    <w:rsid w:val="00BD2627"/>
    <w:rsid w:val="00BD2B32"/>
    <w:rsid w:val="00BD3257"/>
    <w:rsid w:val="00BD4788"/>
    <w:rsid w:val="00BE1324"/>
    <w:rsid w:val="00BE14E4"/>
    <w:rsid w:val="00BE3BB3"/>
    <w:rsid w:val="00BE3CAE"/>
    <w:rsid w:val="00BE3F8D"/>
    <w:rsid w:val="00BE40FC"/>
    <w:rsid w:val="00BE62C4"/>
    <w:rsid w:val="00BE64C4"/>
    <w:rsid w:val="00BE6C68"/>
    <w:rsid w:val="00BF1AC1"/>
    <w:rsid w:val="00BF23E4"/>
    <w:rsid w:val="00BF338D"/>
    <w:rsid w:val="00BF48EE"/>
    <w:rsid w:val="00BF5137"/>
    <w:rsid w:val="00BF5F99"/>
    <w:rsid w:val="00BF71C6"/>
    <w:rsid w:val="00BF7914"/>
    <w:rsid w:val="00C0049F"/>
    <w:rsid w:val="00C0052A"/>
    <w:rsid w:val="00C014F1"/>
    <w:rsid w:val="00C018AE"/>
    <w:rsid w:val="00C0242C"/>
    <w:rsid w:val="00C0246F"/>
    <w:rsid w:val="00C03A1A"/>
    <w:rsid w:val="00C03F2A"/>
    <w:rsid w:val="00C04D31"/>
    <w:rsid w:val="00C0662A"/>
    <w:rsid w:val="00C06F2B"/>
    <w:rsid w:val="00C0740B"/>
    <w:rsid w:val="00C10544"/>
    <w:rsid w:val="00C110DD"/>
    <w:rsid w:val="00C11B27"/>
    <w:rsid w:val="00C12A2F"/>
    <w:rsid w:val="00C13E13"/>
    <w:rsid w:val="00C147AC"/>
    <w:rsid w:val="00C14E0B"/>
    <w:rsid w:val="00C14E36"/>
    <w:rsid w:val="00C15DF1"/>
    <w:rsid w:val="00C16D07"/>
    <w:rsid w:val="00C172BD"/>
    <w:rsid w:val="00C17BAF"/>
    <w:rsid w:val="00C207CD"/>
    <w:rsid w:val="00C20A66"/>
    <w:rsid w:val="00C21851"/>
    <w:rsid w:val="00C218A8"/>
    <w:rsid w:val="00C21974"/>
    <w:rsid w:val="00C23BDA"/>
    <w:rsid w:val="00C24107"/>
    <w:rsid w:val="00C241A8"/>
    <w:rsid w:val="00C25263"/>
    <w:rsid w:val="00C25F86"/>
    <w:rsid w:val="00C26209"/>
    <w:rsid w:val="00C26F22"/>
    <w:rsid w:val="00C2746C"/>
    <w:rsid w:val="00C306C3"/>
    <w:rsid w:val="00C30D31"/>
    <w:rsid w:val="00C3103F"/>
    <w:rsid w:val="00C318A7"/>
    <w:rsid w:val="00C3638F"/>
    <w:rsid w:val="00C3679E"/>
    <w:rsid w:val="00C36F0A"/>
    <w:rsid w:val="00C40F56"/>
    <w:rsid w:val="00C41A7C"/>
    <w:rsid w:val="00C41BAB"/>
    <w:rsid w:val="00C42085"/>
    <w:rsid w:val="00C42225"/>
    <w:rsid w:val="00C4285D"/>
    <w:rsid w:val="00C42EF8"/>
    <w:rsid w:val="00C44169"/>
    <w:rsid w:val="00C44318"/>
    <w:rsid w:val="00C44742"/>
    <w:rsid w:val="00C469F7"/>
    <w:rsid w:val="00C4730C"/>
    <w:rsid w:val="00C47934"/>
    <w:rsid w:val="00C47D3C"/>
    <w:rsid w:val="00C50A8F"/>
    <w:rsid w:val="00C51C4A"/>
    <w:rsid w:val="00C531A6"/>
    <w:rsid w:val="00C53B2B"/>
    <w:rsid w:val="00C5513D"/>
    <w:rsid w:val="00C55A5F"/>
    <w:rsid w:val="00C55D9D"/>
    <w:rsid w:val="00C56514"/>
    <w:rsid w:val="00C605BB"/>
    <w:rsid w:val="00C60839"/>
    <w:rsid w:val="00C615F3"/>
    <w:rsid w:val="00C62333"/>
    <w:rsid w:val="00C624A3"/>
    <w:rsid w:val="00C62EB7"/>
    <w:rsid w:val="00C630B6"/>
    <w:rsid w:val="00C6346F"/>
    <w:rsid w:val="00C63C09"/>
    <w:rsid w:val="00C64A65"/>
    <w:rsid w:val="00C65072"/>
    <w:rsid w:val="00C65C3F"/>
    <w:rsid w:val="00C72704"/>
    <w:rsid w:val="00C7354B"/>
    <w:rsid w:val="00C75905"/>
    <w:rsid w:val="00C77EF5"/>
    <w:rsid w:val="00C817BE"/>
    <w:rsid w:val="00C819D2"/>
    <w:rsid w:val="00C81FCE"/>
    <w:rsid w:val="00C82FE5"/>
    <w:rsid w:val="00C83C18"/>
    <w:rsid w:val="00C849B2"/>
    <w:rsid w:val="00C856E4"/>
    <w:rsid w:val="00C8582F"/>
    <w:rsid w:val="00C860EB"/>
    <w:rsid w:val="00C87C0F"/>
    <w:rsid w:val="00C90761"/>
    <w:rsid w:val="00C91662"/>
    <w:rsid w:val="00C93958"/>
    <w:rsid w:val="00C95F7C"/>
    <w:rsid w:val="00C96CA9"/>
    <w:rsid w:val="00C9714D"/>
    <w:rsid w:val="00C976FE"/>
    <w:rsid w:val="00CA17C8"/>
    <w:rsid w:val="00CA3068"/>
    <w:rsid w:val="00CA410D"/>
    <w:rsid w:val="00CB06F2"/>
    <w:rsid w:val="00CB0ED0"/>
    <w:rsid w:val="00CB1736"/>
    <w:rsid w:val="00CB2AAE"/>
    <w:rsid w:val="00CB31B7"/>
    <w:rsid w:val="00CB3A42"/>
    <w:rsid w:val="00CB3F4B"/>
    <w:rsid w:val="00CB4BF5"/>
    <w:rsid w:val="00CB5045"/>
    <w:rsid w:val="00CB5A75"/>
    <w:rsid w:val="00CB6E3B"/>
    <w:rsid w:val="00CB6F7F"/>
    <w:rsid w:val="00CB7A5E"/>
    <w:rsid w:val="00CC07AA"/>
    <w:rsid w:val="00CC1783"/>
    <w:rsid w:val="00CC1FCF"/>
    <w:rsid w:val="00CC23C5"/>
    <w:rsid w:val="00CC2ACF"/>
    <w:rsid w:val="00CC30F1"/>
    <w:rsid w:val="00CC3254"/>
    <w:rsid w:val="00CC36CA"/>
    <w:rsid w:val="00CC3FAA"/>
    <w:rsid w:val="00CC4FBE"/>
    <w:rsid w:val="00CC5B41"/>
    <w:rsid w:val="00CC77C3"/>
    <w:rsid w:val="00CC7AF4"/>
    <w:rsid w:val="00CD06B5"/>
    <w:rsid w:val="00CD089B"/>
    <w:rsid w:val="00CD0BF3"/>
    <w:rsid w:val="00CD20C8"/>
    <w:rsid w:val="00CD20CB"/>
    <w:rsid w:val="00CD45D3"/>
    <w:rsid w:val="00CD4EC6"/>
    <w:rsid w:val="00CD58D2"/>
    <w:rsid w:val="00CD5D3F"/>
    <w:rsid w:val="00CD75FD"/>
    <w:rsid w:val="00CE0D05"/>
    <w:rsid w:val="00CE15CE"/>
    <w:rsid w:val="00CE2B3A"/>
    <w:rsid w:val="00CE2C1F"/>
    <w:rsid w:val="00CE4ECA"/>
    <w:rsid w:val="00CE57C8"/>
    <w:rsid w:val="00CE5E99"/>
    <w:rsid w:val="00CE6CFA"/>
    <w:rsid w:val="00CF0918"/>
    <w:rsid w:val="00CF116A"/>
    <w:rsid w:val="00CF34FF"/>
    <w:rsid w:val="00CF4463"/>
    <w:rsid w:val="00CF71C9"/>
    <w:rsid w:val="00CF78BC"/>
    <w:rsid w:val="00CF7A67"/>
    <w:rsid w:val="00D01D6C"/>
    <w:rsid w:val="00D023F5"/>
    <w:rsid w:val="00D02967"/>
    <w:rsid w:val="00D030D0"/>
    <w:rsid w:val="00D04920"/>
    <w:rsid w:val="00D072D2"/>
    <w:rsid w:val="00D07544"/>
    <w:rsid w:val="00D10BE2"/>
    <w:rsid w:val="00D11C68"/>
    <w:rsid w:val="00D15676"/>
    <w:rsid w:val="00D15C2A"/>
    <w:rsid w:val="00D15CCA"/>
    <w:rsid w:val="00D1664A"/>
    <w:rsid w:val="00D167C6"/>
    <w:rsid w:val="00D16CCF"/>
    <w:rsid w:val="00D179C4"/>
    <w:rsid w:val="00D17B61"/>
    <w:rsid w:val="00D20034"/>
    <w:rsid w:val="00D20477"/>
    <w:rsid w:val="00D225B4"/>
    <w:rsid w:val="00D22E65"/>
    <w:rsid w:val="00D242E7"/>
    <w:rsid w:val="00D25F13"/>
    <w:rsid w:val="00D26852"/>
    <w:rsid w:val="00D26F36"/>
    <w:rsid w:val="00D301A5"/>
    <w:rsid w:val="00D30419"/>
    <w:rsid w:val="00D30E5B"/>
    <w:rsid w:val="00D32F46"/>
    <w:rsid w:val="00D3376B"/>
    <w:rsid w:val="00D33C88"/>
    <w:rsid w:val="00D34FDC"/>
    <w:rsid w:val="00D35B4F"/>
    <w:rsid w:val="00D36CE9"/>
    <w:rsid w:val="00D41F7A"/>
    <w:rsid w:val="00D42420"/>
    <w:rsid w:val="00D43754"/>
    <w:rsid w:val="00D4683F"/>
    <w:rsid w:val="00D471AA"/>
    <w:rsid w:val="00D52EDB"/>
    <w:rsid w:val="00D56A28"/>
    <w:rsid w:val="00D576A1"/>
    <w:rsid w:val="00D57CE9"/>
    <w:rsid w:val="00D60860"/>
    <w:rsid w:val="00D616B5"/>
    <w:rsid w:val="00D61933"/>
    <w:rsid w:val="00D6207A"/>
    <w:rsid w:val="00D6322E"/>
    <w:rsid w:val="00D63445"/>
    <w:rsid w:val="00D63662"/>
    <w:rsid w:val="00D637AA"/>
    <w:rsid w:val="00D63F0A"/>
    <w:rsid w:val="00D648CF"/>
    <w:rsid w:val="00D6630C"/>
    <w:rsid w:val="00D66FEA"/>
    <w:rsid w:val="00D70085"/>
    <w:rsid w:val="00D716B8"/>
    <w:rsid w:val="00D71A59"/>
    <w:rsid w:val="00D76067"/>
    <w:rsid w:val="00D77BFE"/>
    <w:rsid w:val="00D81B08"/>
    <w:rsid w:val="00D82238"/>
    <w:rsid w:val="00D82A8E"/>
    <w:rsid w:val="00D83137"/>
    <w:rsid w:val="00D843F8"/>
    <w:rsid w:val="00D851F8"/>
    <w:rsid w:val="00D86990"/>
    <w:rsid w:val="00D87260"/>
    <w:rsid w:val="00D9015B"/>
    <w:rsid w:val="00D929E8"/>
    <w:rsid w:val="00D951DC"/>
    <w:rsid w:val="00D95922"/>
    <w:rsid w:val="00D95C5C"/>
    <w:rsid w:val="00DA0673"/>
    <w:rsid w:val="00DA0B7F"/>
    <w:rsid w:val="00DA0C2E"/>
    <w:rsid w:val="00DA1A17"/>
    <w:rsid w:val="00DA1F9D"/>
    <w:rsid w:val="00DA25BF"/>
    <w:rsid w:val="00DA3ACA"/>
    <w:rsid w:val="00DA4D0F"/>
    <w:rsid w:val="00DA553C"/>
    <w:rsid w:val="00DA5690"/>
    <w:rsid w:val="00DA7BAB"/>
    <w:rsid w:val="00DA7F46"/>
    <w:rsid w:val="00DB057D"/>
    <w:rsid w:val="00DB099A"/>
    <w:rsid w:val="00DB2D4D"/>
    <w:rsid w:val="00DB3D3C"/>
    <w:rsid w:val="00DB605B"/>
    <w:rsid w:val="00DB676E"/>
    <w:rsid w:val="00DB6A6C"/>
    <w:rsid w:val="00DB6A96"/>
    <w:rsid w:val="00DB7C99"/>
    <w:rsid w:val="00DB7F45"/>
    <w:rsid w:val="00DC39A0"/>
    <w:rsid w:val="00DC47A9"/>
    <w:rsid w:val="00DC4B2C"/>
    <w:rsid w:val="00DC7C1F"/>
    <w:rsid w:val="00DD1EFF"/>
    <w:rsid w:val="00DD2C05"/>
    <w:rsid w:val="00DD462C"/>
    <w:rsid w:val="00DD652C"/>
    <w:rsid w:val="00DD6737"/>
    <w:rsid w:val="00DE0385"/>
    <w:rsid w:val="00DE30B4"/>
    <w:rsid w:val="00DE4637"/>
    <w:rsid w:val="00DE6D47"/>
    <w:rsid w:val="00DE70B7"/>
    <w:rsid w:val="00DF038D"/>
    <w:rsid w:val="00DF1212"/>
    <w:rsid w:val="00DF24F7"/>
    <w:rsid w:val="00DF32B4"/>
    <w:rsid w:val="00DF37D4"/>
    <w:rsid w:val="00DF521F"/>
    <w:rsid w:val="00DF52BA"/>
    <w:rsid w:val="00DF64EF"/>
    <w:rsid w:val="00DF7BE5"/>
    <w:rsid w:val="00DF7C79"/>
    <w:rsid w:val="00E00027"/>
    <w:rsid w:val="00E024F8"/>
    <w:rsid w:val="00E05B9E"/>
    <w:rsid w:val="00E0664B"/>
    <w:rsid w:val="00E06E5B"/>
    <w:rsid w:val="00E0712E"/>
    <w:rsid w:val="00E077EE"/>
    <w:rsid w:val="00E07A52"/>
    <w:rsid w:val="00E100EA"/>
    <w:rsid w:val="00E11A3E"/>
    <w:rsid w:val="00E11E36"/>
    <w:rsid w:val="00E122C0"/>
    <w:rsid w:val="00E1360C"/>
    <w:rsid w:val="00E13DC2"/>
    <w:rsid w:val="00E14114"/>
    <w:rsid w:val="00E154ED"/>
    <w:rsid w:val="00E15886"/>
    <w:rsid w:val="00E1750A"/>
    <w:rsid w:val="00E177D7"/>
    <w:rsid w:val="00E21328"/>
    <w:rsid w:val="00E217CC"/>
    <w:rsid w:val="00E2185E"/>
    <w:rsid w:val="00E22F04"/>
    <w:rsid w:val="00E25547"/>
    <w:rsid w:val="00E27360"/>
    <w:rsid w:val="00E27F52"/>
    <w:rsid w:val="00E30AB7"/>
    <w:rsid w:val="00E3263C"/>
    <w:rsid w:val="00E32683"/>
    <w:rsid w:val="00E331BC"/>
    <w:rsid w:val="00E333D7"/>
    <w:rsid w:val="00E33866"/>
    <w:rsid w:val="00E3591E"/>
    <w:rsid w:val="00E36404"/>
    <w:rsid w:val="00E36A86"/>
    <w:rsid w:val="00E37465"/>
    <w:rsid w:val="00E37E84"/>
    <w:rsid w:val="00E37ECB"/>
    <w:rsid w:val="00E40614"/>
    <w:rsid w:val="00E40864"/>
    <w:rsid w:val="00E43759"/>
    <w:rsid w:val="00E43E4E"/>
    <w:rsid w:val="00E45EAC"/>
    <w:rsid w:val="00E45F07"/>
    <w:rsid w:val="00E469DB"/>
    <w:rsid w:val="00E474BB"/>
    <w:rsid w:val="00E47874"/>
    <w:rsid w:val="00E508F4"/>
    <w:rsid w:val="00E513E4"/>
    <w:rsid w:val="00E515E7"/>
    <w:rsid w:val="00E5385B"/>
    <w:rsid w:val="00E53B2E"/>
    <w:rsid w:val="00E55BF6"/>
    <w:rsid w:val="00E55FB6"/>
    <w:rsid w:val="00E57C22"/>
    <w:rsid w:val="00E60746"/>
    <w:rsid w:val="00E60A9D"/>
    <w:rsid w:val="00E61C6E"/>
    <w:rsid w:val="00E62354"/>
    <w:rsid w:val="00E62C50"/>
    <w:rsid w:val="00E65634"/>
    <w:rsid w:val="00E657B9"/>
    <w:rsid w:val="00E66767"/>
    <w:rsid w:val="00E674CD"/>
    <w:rsid w:val="00E67CFA"/>
    <w:rsid w:val="00E720CC"/>
    <w:rsid w:val="00E7360B"/>
    <w:rsid w:val="00E74062"/>
    <w:rsid w:val="00E7441C"/>
    <w:rsid w:val="00E77D9F"/>
    <w:rsid w:val="00E77E51"/>
    <w:rsid w:val="00E808AC"/>
    <w:rsid w:val="00E81F37"/>
    <w:rsid w:val="00E822C6"/>
    <w:rsid w:val="00E82DBD"/>
    <w:rsid w:val="00E840AD"/>
    <w:rsid w:val="00E840B1"/>
    <w:rsid w:val="00E84381"/>
    <w:rsid w:val="00E850B4"/>
    <w:rsid w:val="00E875C8"/>
    <w:rsid w:val="00E90579"/>
    <w:rsid w:val="00E90AB1"/>
    <w:rsid w:val="00E915D4"/>
    <w:rsid w:val="00E91985"/>
    <w:rsid w:val="00E922C8"/>
    <w:rsid w:val="00E93630"/>
    <w:rsid w:val="00E9385C"/>
    <w:rsid w:val="00E94194"/>
    <w:rsid w:val="00E944DD"/>
    <w:rsid w:val="00E94C9C"/>
    <w:rsid w:val="00E94EFE"/>
    <w:rsid w:val="00E94F4C"/>
    <w:rsid w:val="00E95096"/>
    <w:rsid w:val="00E95D8C"/>
    <w:rsid w:val="00E96372"/>
    <w:rsid w:val="00EA0C01"/>
    <w:rsid w:val="00EA181A"/>
    <w:rsid w:val="00EA1C24"/>
    <w:rsid w:val="00EA37FF"/>
    <w:rsid w:val="00EA49DC"/>
    <w:rsid w:val="00EA4FF3"/>
    <w:rsid w:val="00EA6E72"/>
    <w:rsid w:val="00EA71B5"/>
    <w:rsid w:val="00EA7B21"/>
    <w:rsid w:val="00EB050E"/>
    <w:rsid w:val="00EB15D1"/>
    <w:rsid w:val="00EB2C26"/>
    <w:rsid w:val="00EB4603"/>
    <w:rsid w:val="00EB47BD"/>
    <w:rsid w:val="00EB53B5"/>
    <w:rsid w:val="00EB600E"/>
    <w:rsid w:val="00EB6593"/>
    <w:rsid w:val="00EB6B8D"/>
    <w:rsid w:val="00EB7300"/>
    <w:rsid w:val="00EC0717"/>
    <w:rsid w:val="00EC0AF7"/>
    <w:rsid w:val="00EC34B9"/>
    <w:rsid w:val="00EC35E5"/>
    <w:rsid w:val="00EC7152"/>
    <w:rsid w:val="00EC71F8"/>
    <w:rsid w:val="00EC74CD"/>
    <w:rsid w:val="00EC78F9"/>
    <w:rsid w:val="00EC7C50"/>
    <w:rsid w:val="00EC7F0A"/>
    <w:rsid w:val="00ED0067"/>
    <w:rsid w:val="00ED34EB"/>
    <w:rsid w:val="00ED3D92"/>
    <w:rsid w:val="00ED4BF3"/>
    <w:rsid w:val="00ED5FD2"/>
    <w:rsid w:val="00ED6405"/>
    <w:rsid w:val="00ED6833"/>
    <w:rsid w:val="00EE0768"/>
    <w:rsid w:val="00EE0E8D"/>
    <w:rsid w:val="00EE19FF"/>
    <w:rsid w:val="00EE1A34"/>
    <w:rsid w:val="00EE1DE5"/>
    <w:rsid w:val="00EE1E53"/>
    <w:rsid w:val="00EE20F2"/>
    <w:rsid w:val="00EE2237"/>
    <w:rsid w:val="00EE2E37"/>
    <w:rsid w:val="00EE3825"/>
    <w:rsid w:val="00EE4236"/>
    <w:rsid w:val="00EE4D63"/>
    <w:rsid w:val="00EE50B7"/>
    <w:rsid w:val="00EE54B8"/>
    <w:rsid w:val="00EE5A1B"/>
    <w:rsid w:val="00EE642E"/>
    <w:rsid w:val="00EF2513"/>
    <w:rsid w:val="00EF2C36"/>
    <w:rsid w:val="00EF3D17"/>
    <w:rsid w:val="00EF5410"/>
    <w:rsid w:val="00EF5BBB"/>
    <w:rsid w:val="00EF6BF5"/>
    <w:rsid w:val="00EF779C"/>
    <w:rsid w:val="00F0050D"/>
    <w:rsid w:val="00F00BF1"/>
    <w:rsid w:val="00F038C5"/>
    <w:rsid w:val="00F039AB"/>
    <w:rsid w:val="00F03D0B"/>
    <w:rsid w:val="00F0726F"/>
    <w:rsid w:val="00F112A6"/>
    <w:rsid w:val="00F114F1"/>
    <w:rsid w:val="00F13C16"/>
    <w:rsid w:val="00F13FC4"/>
    <w:rsid w:val="00F1436C"/>
    <w:rsid w:val="00F14FC6"/>
    <w:rsid w:val="00F222BD"/>
    <w:rsid w:val="00F22E50"/>
    <w:rsid w:val="00F23D70"/>
    <w:rsid w:val="00F27936"/>
    <w:rsid w:val="00F27F66"/>
    <w:rsid w:val="00F303A3"/>
    <w:rsid w:val="00F3159C"/>
    <w:rsid w:val="00F31BDF"/>
    <w:rsid w:val="00F320CC"/>
    <w:rsid w:val="00F32F36"/>
    <w:rsid w:val="00F3438F"/>
    <w:rsid w:val="00F35F25"/>
    <w:rsid w:val="00F40F0C"/>
    <w:rsid w:val="00F4123E"/>
    <w:rsid w:val="00F412BF"/>
    <w:rsid w:val="00F415E7"/>
    <w:rsid w:val="00F4218C"/>
    <w:rsid w:val="00F421A0"/>
    <w:rsid w:val="00F430EF"/>
    <w:rsid w:val="00F44DAD"/>
    <w:rsid w:val="00F45A7F"/>
    <w:rsid w:val="00F45B52"/>
    <w:rsid w:val="00F45B6E"/>
    <w:rsid w:val="00F45BF6"/>
    <w:rsid w:val="00F47F5D"/>
    <w:rsid w:val="00F50BF8"/>
    <w:rsid w:val="00F50D1A"/>
    <w:rsid w:val="00F51D90"/>
    <w:rsid w:val="00F51F56"/>
    <w:rsid w:val="00F51FEE"/>
    <w:rsid w:val="00F52847"/>
    <w:rsid w:val="00F52EF6"/>
    <w:rsid w:val="00F54EA3"/>
    <w:rsid w:val="00F55141"/>
    <w:rsid w:val="00F563F1"/>
    <w:rsid w:val="00F56B40"/>
    <w:rsid w:val="00F56DF5"/>
    <w:rsid w:val="00F56F82"/>
    <w:rsid w:val="00F60384"/>
    <w:rsid w:val="00F60975"/>
    <w:rsid w:val="00F60D25"/>
    <w:rsid w:val="00F61CEC"/>
    <w:rsid w:val="00F6425C"/>
    <w:rsid w:val="00F6537C"/>
    <w:rsid w:val="00F66685"/>
    <w:rsid w:val="00F666A0"/>
    <w:rsid w:val="00F7067B"/>
    <w:rsid w:val="00F70E37"/>
    <w:rsid w:val="00F71184"/>
    <w:rsid w:val="00F7492F"/>
    <w:rsid w:val="00F7588F"/>
    <w:rsid w:val="00F7647D"/>
    <w:rsid w:val="00F77711"/>
    <w:rsid w:val="00F80D85"/>
    <w:rsid w:val="00F82355"/>
    <w:rsid w:val="00F826E6"/>
    <w:rsid w:val="00F8338C"/>
    <w:rsid w:val="00F8558E"/>
    <w:rsid w:val="00F8592B"/>
    <w:rsid w:val="00F86EC9"/>
    <w:rsid w:val="00F8774E"/>
    <w:rsid w:val="00F913F6"/>
    <w:rsid w:val="00F926B2"/>
    <w:rsid w:val="00F94784"/>
    <w:rsid w:val="00F95A87"/>
    <w:rsid w:val="00F95F27"/>
    <w:rsid w:val="00F966BD"/>
    <w:rsid w:val="00F96C96"/>
    <w:rsid w:val="00FA0F0C"/>
    <w:rsid w:val="00FA2826"/>
    <w:rsid w:val="00FA32C9"/>
    <w:rsid w:val="00FA3502"/>
    <w:rsid w:val="00FA38CB"/>
    <w:rsid w:val="00FA3EBE"/>
    <w:rsid w:val="00FA5F0E"/>
    <w:rsid w:val="00FA68F9"/>
    <w:rsid w:val="00FA7B4B"/>
    <w:rsid w:val="00FB0850"/>
    <w:rsid w:val="00FB13CD"/>
    <w:rsid w:val="00FB3CB0"/>
    <w:rsid w:val="00FB5ACB"/>
    <w:rsid w:val="00FB6A5E"/>
    <w:rsid w:val="00FB724D"/>
    <w:rsid w:val="00FB7A27"/>
    <w:rsid w:val="00FB7BD0"/>
    <w:rsid w:val="00FB7C83"/>
    <w:rsid w:val="00FC02FD"/>
    <w:rsid w:val="00FC08F5"/>
    <w:rsid w:val="00FC1D52"/>
    <w:rsid w:val="00FC2393"/>
    <w:rsid w:val="00FC39F8"/>
    <w:rsid w:val="00FC44C7"/>
    <w:rsid w:val="00FC5656"/>
    <w:rsid w:val="00FC68B2"/>
    <w:rsid w:val="00FC6C4E"/>
    <w:rsid w:val="00FD055F"/>
    <w:rsid w:val="00FD3945"/>
    <w:rsid w:val="00FD3C77"/>
    <w:rsid w:val="00FD494D"/>
    <w:rsid w:val="00FD539C"/>
    <w:rsid w:val="00FD6F78"/>
    <w:rsid w:val="00FD7D37"/>
    <w:rsid w:val="00FE01EC"/>
    <w:rsid w:val="00FE030D"/>
    <w:rsid w:val="00FE0C2E"/>
    <w:rsid w:val="00FE1A5C"/>
    <w:rsid w:val="00FE2B94"/>
    <w:rsid w:val="00FE4946"/>
    <w:rsid w:val="00FE56D5"/>
    <w:rsid w:val="00FE61F9"/>
    <w:rsid w:val="00FE6F99"/>
    <w:rsid w:val="00FE705F"/>
    <w:rsid w:val="00FE785E"/>
    <w:rsid w:val="00FE7E4E"/>
    <w:rsid w:val="00FE7E69"/>
    <w:rsid w:val="00FE7EE1"/>
    <w:rsid w:val="00FF171B"/>
    <w:rsid w:val="00FF270D"/>
    <w:rsid w:val="00FF3BB4"/>
    <w:rsid w:val="00FF536D"/>
    <w:rsid w:val="00FF5441"/>
    <w:rsid w:val="00FF5492"/>
    <w:rsid w:val="00FF5D6D"/>
    <w:rsid w:val="00FF5D79"/>
    <w:rsid w:val="00FF7B04"/>
  </w:rsids>
  <m:mathPr>
    <m:mathFont m:val="Cambria Math"/>
    <m:brkBin m:val="before"/>
    <m:brkBinSub m:val="--"/>
    <m:smallFrac m:val="off"/>
    <m:dispDef/>
    <m:lMargin m:val="0"/>
    <m:rMargin m:val="0"/>
    <m:defJc m:val="centerGroup"/>
    <m:wrapIndent m:val="1440"/>
    <m:intLim m:val="subSup"/>
    <m:naryLim m:val="undOvr"/>
  </m:mathPr>
  <w:uiCompat97To2003/>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1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l-GR" w:eastAsia="el-G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44FC"/>
    <w:pPr>
      <w:spacing w:after="200" w:line="276" w:lineRule="auto"/>
    </w:pPr>
    <w:rPr>
      <w:sz w:val="22"/>
      <w:szCs w:val="22"/>
      <w:lang w:val="en-US" w:eastAsia="en-US"/>
    </w:rPr>
  </w:style>
  <w:style w:type="paragraph" w:styleId="Heading1">
    <w:name w:val="heading 1"/>
    <w:basedOn w:val="Normal"/>
    <w:next w:val="Normal"/>
    <w:link w:val="Heading1Char"/>
    <w:uiPriority w:val="99"/>
    <w:qFormat/>
    <w:locked/>
    <w:rsid w:val="009D3262"/>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locked/>
    <w:rsid w:val="009D3262"/>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55B"/>
    <w:rPr>
      <w:rFonts w:ascii="Cambria" w:eastAsia="Times New Roman" w:hAnsi="Cambria" w:cs="Times New Roman"/>
      <w:b/>
      <w:bCs/>
      <w:kern w:val="32"/>
      <w:sz w:val="32"/>
      <w:szCs w:val="32"/>
      <w:lang w:val="en-US" w:eastAsia="en-US"/>
    </w:rPr>
  </w:style>
  <w:style w:type="character" w:customStyle="1" w:styleId="Heading2Char">
    <w:name w:val="Heading 2 Char"/>
    <w:basedOn w:val="DefaultParagraphFont"/>
    <w:link w:val="Heading2"/>
    <w:uiPriority w:val="9"/>
    <w:semiHidden/>
    <w:rsid w:val="0086055B"/>
    <w:rPr>
      <w:rFonts w:ascii="Cambria" w:eastAsia="Times New Roman" w:hAnsi="Cambria" w:cs="Times New Roman"/>
      <w:b/>
      <w:bCs/>
      <w:i/>
      <w:iCs/>
      <w:sz w:val="28"/>
      <w:szCs w:val="28"/>
      <w:lang w:val="en-US" w:eastAsia="en-US"/>
    </w:rPr>
  </w:style>
  <w:style w:type="paragraph" w:styleId="Header">
    <w:name w:val="header"/>
    <w:basedOn w:val="Normal"/>
    <w:link w:val="HeaderChar"/>
    <w:uiPriority w:val="99"/>
    <w:rsid w:val="0027561D"/>
    <w:pPr>
      <w:tabs>
        <w:tab w:val="center" w:pos="4153"/>
        <w:tab w:val="right" w:pos="8306"/>
      </w:tabs>
      <w:spacing w:after="0" w:line="240" w:lineRule="auto"/>
    </w:pPr>
  </w:style>
  <w:style w:type="character" w:customStyle="1" w:styleId="HeaderChar">
    <w:name w:val="Header Char"/>
    <w:basedOn w:val="DefaultParagraphFont"/>
    <w:link w:val="Header"/>
    <w:uiPriority w:val="99"/>
    <w:locked/>
    <w:rsid w:val="0027561D"/>
    <w:rPr>
      <w:rFonts w:cs="Times New Roman"/>
    </w:rPr>
  </w:style>
  <w:style w:type="paragraph" w:styleId="Footer">
    <w:name w:val="footer"/>
    <w:basedOn w:val="Normal"/>
    <w:link w:val="FooterChar"/>
    <w:uiPriority w:val="99"/>
    <w:rsid w:val="0027561D"/>
    <w:pPr>
      <w:tabs>
        <w:tab w:val="center" w:pos="4153"/>
        <w:tab w:val="right" w:pos="8306"/>
      </w:tabs>
      <w:spacing w:after="0" w:line="240" w:lineRule="auto"/>
    </w:pPr>
  </w:style>
  <w:style w:type="character" w:customStyle="1" w:styleId="FooterChar">
    <w:name w:val="Footer Char"/>
    <w:basedOn w:val="DefaultParagraphFont"/>
    <w:link w:val="Footer"/>
    <w:uiPriority w:val="99"/>
    <w:locked/>
    <w:rsid w:val="0027561D"/>
    <w:rPr>
      <w:rFonts w:cs="Times New Roman"/>
    </w:rPr>
  </w:style>
  <w:style w:type="paragraph" w:styleId="ListParagraph">
    <w:name w:val="List Paragraph"/>
    <w:basedOn w:val="Normal"/>
    <w:uiPriority w:val="99"/>
    <w:qFormat/>
    <w:rsid w:val="00CE6CFA"/>
    <w:pPr>
      <w:ind w:left="720"/>
      <w:contextualSpacing/>
    </w:pPr>
  </w:style>
  <w:style w:type="paragraph" w:styleId="BalloonText">
    <w:name w:val="Balloon Text"/>
    <w:basedOn w:val="Normal"/>
    <w:link w:val="BalloonTextChar"/>
    <w:uiPriority w:val="99"/>
    <w:semiHidden/>
    <w:rsid w:val="005B23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B2398"/>
    <w:rPr>
      <w:rFonts w:ascii="Tahoma" w:hAnsi="Tahoma" w:cs="Tahoma"/>
      <w:sz w:val="16"/>
      <w:szCs w:val="16"/>
    </w:rPr>
  </w:style>
  <w:style w:type="table" w:styleId="TableGrid">
    <w:name w:val="Table Grid"/>
    <w:basedOn w:val="TableNormal"/>
    <w:uiPriority w:val="99"/>
    <w:rsid w:val="00175D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99"/>
    <w:semiHidden/>
    <w:locked/>
    <w:rsid w:val="009D3262"/>
  </w:style>
  <w:style w:type="paragraph" w:styleId="TOC2">
    <w:name w:val="toc 2"/>
    <w:basedOn w:val="Normal"/>
    <w:next w:val="Normal"/>
    <w:autoRedefine/>
    <w:uiPriority w:val="99"/>
    <w:semiHidden/>
    <w:locked/>
    <w:rsid w:val="00414343"/>
    <w:pPr>
      <w:tabs>
        <w:tab w:val="right" w:leader="dot" w:pos="8222"/>
      </w:tabs>
      <w:spacing w:line="360" w:lineRule="auto"/>
    </w:pPr>
  </w:style>
  <w:style w:type="character" w:styleId="Hyperlink">
    <w:name w:val="Hyperlink"/>
    <w:basedOn w:val="DefaultParagraphFont"/>
    <w:uiPriority w:val="99"/>
    <w:rsid w:val="009D3262"/>
    <w:rPr>
      <w:rFonts w:cs="Times New Roman"/>
      <w:color w:val="0000FF"/>
      <w:u w:val="single"/>
    </w:rPr>
  </w:style>
  <w:style w:type="paragraph" w:customStyle="1" w:styleId="Default">
    <w:name w:val="Default"/>
    <w:rsid w:val="004A50C7"/>
    <w:pPr>
      <w:autoSpaceDE w:val="0"/>
      <w:autoSpaceDN w:val="0"/>
      <w:adjustRightInd w:val="0"/>
    </w:pPr>
    <w:rPr>
      <w:rFonts w:ascii="Times New Roman" w:hAnsi="Times New Roman"/>
      <w:color w:val="000000"/>
      <w:sz w:val="24"/>
      <w:szCs w:val="24"/>
    </w:rPr>
  </w:style>
  <w:style w:type="table" w:styleId="LightShading-Accent2">
    <w:name w:val="Light Shading Accent 2"/>
    <w:basedOn w:val="TableNormal"/>
    <w:uiPriority w:val="60"/>
    <w:rsid w:val="00B17EFA"/>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styleId="Caption">
    <w:name w:val="caption"/>
    <w:basedOn w:val="Normal"/>
    <w:next w:val="Normal"/>
    <w:unhideWhenUsed/>
    <w:qFormat/>
    <w:locked/>
    <w:rsid w:val="004B716B"/>
    <w:rPr>
      <w:b/>
      <w:bCs/>
      <w:sz w:val="20"/>
      <w:szCs w:val="20"/>
    </w:rPr>
  </w:style>
  <w:style w:type="character" w:customStyle="1" w:styleId="link">
    <w:name w:val="link"/>
    <w:basedOn w:val="DefaultParagraphFont"/>
    <w:rsid w:val="00AF2972"/>
  </w:style>
  <w:style w:type="character" w:customStyle="1" w:styleId="apple-style-span">
    <w:name w:val="apple-style-span"/>
    <w:basedOn w:val="DefaultParagraphFont"/>
    <w:rsid w:val="00E875C8"/>
  </w:style>
  <w:style w:type="character" w:customStyle="1" w:styleId="apple-converted-space">
    <w:name w:val="apple-converted-space"/>
    <w:basedOn w:val="DefaultParagraphFont"/>
    <w:rsid w:val="00E875C8"/>
  </w:style>
</w:styles>
</file>

<file path=word/webSettings.xml><?xml version="1.0" encoding="utf-8"?>
<w:webSettings xmlns:r="http://schemas.openxmlformats.org/officeDocument/2006/relationships" xmlns:w="http://schemas.openxmlformats.org/wordprocessingml/2006/main">
  <w:divs>
    <w:div w:id="166094492">
      <w:bodyDiv w:val="1"/>
      <w:marLeft w:val="0"/>
      <w:marRight w:val="0"/>
      <w:marTop w:val="0"/>
      <w:marBottom w:val="0"/>
      <w:divBdr>
        <w:top w:val="none" w:sz="0" w:space="0" w:color="auto"/>
        <w:left w:val="none" w:sz="0" w:space="0" w:color="auto"/>
        <w:bottom w:val="none" w:sz="0" w:space="0" w:color="auto"/>
        <w:right w:val="none" w:sz="0" w:space="0" w:color="auto"/>
      </w:divBdr>
    </w:div>
    <w:div w:id="220949360">
      <w:bodyDiv w:val="1"/>
      <w:marLeft w:val="0"/>
      <w:marRight w:val="0"/>
      <w:marTop w:val="0"/>
      <w:marBottom w:val="0"/>
      <w:divBdr>
        <w:top w:val="none" w:sz="0" w:space="0" w:color="auto"/>
        <w:left w:val="none" w:sz="0" w:space="0" w:color="auto"/>
        <w:bottom w:val="none" w:sz="0" w:space="0" w:color="auto"/>
        <w:right w:val="none" w:sz="0" w:space="0" w:color="auto"/>
      </w:divBdr>
    </w:div>
    <w:div w:id="240993504">
      <w:bodyDiv w:val="1"/>
      <w:marLeft w:val="0"/>
      <w:marRight w:val="0"/>
      <w:marTop w:val="0"/>
      <w:marBottom w:val="0"/>
      <w:divBdr>
        <w:top w:val="none" w:sz="0" w:space="0" w:color="auto"/>
        <w:left w:val="none" w:sz="0" w:space="0" w:color="auto"/>
        <w:bottom w:val="none" w:sz="0" w:space="0" w:color="auto"/>
        <w:right w:val="none" w:sz="0" w:space="0" w:color="auto"/>
      </w:divBdr>
    </w:div>
    <w:div w:id="261763222">
      <w:bodyDiv w:val="1"/>
      <w:marLeft w:val="0"/>
      <w:marRight w:val="0"/>
      <w:marTop w:val="0"/>
      <w:marBottom w:val="0"/>
      <w:divBdr>
        <w:top w:val="none" w:sz="0" w:space="0" w:color="auto"/>
        <w:left w:val="none" w:sz="0" w:space="0" w:color="auto"/>
        <w:bottom w:val="none" w:sz="0" w:space="0" w:color="auto"/>
        <w:right w:val="none" w:sz="0" w:space="0" w:color="auto"/>
      </w:divBdr>
    </w:div>
    <w:div w:id="271665260">
      <w:bodyDiv w:val="1"/>
      <w:marLeft w:val="0"/>
      <w:marRight w:val="0"/>
      <w:marTop w:val="0"/>
      <w:marBottom w:val="0"/>
      <w:divBdr>
        <w:top w:val="none" w:sz="0" w:space="0" w:color="auto"/>
        <w:left w:val="none" w:sz="0" w:space="0" w:color="auto"/>
        <w:bottom w:val="none" w:sz="0" w:space="0" w:color="auto"/>
        <w:right w:val="none" w:sz="0" w:space="0" w:color="auto"/>
      </w:divBdr>
    </w:div>
    <w:div w:id="336277722">
      <w:bodyDiv w:val="1"/>
      <w:marLeft w:val="0"/>
      <w:marRight w:val="0"/>
      <w:marTop w:val="0"/>
      <w:marBottom w:val="0"/>
      <w:divBdr>
        <w:top w:val="none" w:sz="0" w:space="0" w:color="auto"/>
        <w:left w:val="none" w:sz="0" w:space="0" w:color="auto"/>
        <w:bottom w:val="none" w:sz="0" w:space="0" w:color="auto"/>
        <w:right w:val="none" w:sz="0" w:space="0" w:color="auto"/>
      </w:divBdr>
    </w:div>
    <w:div w:id="396167674">
      <w:bodyDiv w:val="1"/>
      <w:marLeft w:val="0"/>
      <w:marRight w:val="0"/>
      <w:marTop w:val="0"/>
      <w:marBottom w:val="0"/>
      <w:divBdr>
        <w:top w:val="none" w:sz="0" w:space="0" w:color="auto"/>
        <w:left w:val="none" w:sz="0" w:space="0" w:color="auto"/>
        <w:bottom w:val="none" w:sz="0" w:space="0" w:color="auto"/>
        <w:right w:val="none" w:sz="0" w:space="0" w:color="auto"/>
      </w:divBdr>
    </w:div>
    <w:div w:id="417408806">
      <w:marLeft w:val="0"/>
      <w:marRight w:val="0"/>
      <w:marTop w:val="0"/>
      <w:marBottom w:val="0"/>
      <w:divBdr>
        <w:top w:val="none" w:sz="0" w:space="0" w:color="auto"/>
        <w:left w:val="none" w:sz="0" w:space="0" w:color="auto"/>
        <w:bottom w:val="none" w:sz="0" w:space="0" w:color="auto"/>
        <w:right w:val="none" w:sz="0" w:space="0" w:color="auto"/>
      </w:divBdr>
    </w:div>
    <w:div w:id="417408807">
      <w:marLeft w:val="0"/>
      <w:marRight w:val="0"/>
      <w:marTop w:val="0"/>
      <w:marBottom w:val="0"/>
      <w:divBdr>
        <w:top w:val="none" w:sz="0" w:space="0" w:color="auto"/>
        <w:left w:val="none" w:sz="0" w:space="0" w:color="auto"/>
        <w:bottom w:val="none" w:sz="0" w:space="0" w:color="auto"/>
        <w:right w:val="none" w:sz="0" w:space="0" w:color="auto"/>
      </w:divBdr>
    </w:div>
    <w:div w:id="417408808">
      <w:marLeft w:val="0"/>
      <w:marRight w:val="0"/>
      <w:marTop w:val="0"/>
      <w:marBottom w:val="0"/>
      <w:divBdr>
        <w:top w:val="none" w:sz="0" w:space="0" w:color="auto"/>
        <w:left w:val="none" w:sz="0" w:space="0" w:color="auto"/>
        <w:bottom w:val="none" w:sz="0" w:space="0" w:color="auto"/>
        <w:right w:val="none" w:sz="0" w:space="0" w:color="auto"/>
      </w:divBdr>
    </w:div>
    <w:div w:id="444033644">
      <w:bodyDiv w:val="1"/>
      <w:marLeft w:val="0"/>
      <w:marRight w:val="0"/>
      <w:marTop w:val="0"/>
      <w:marBottom w:val="0"/>
      <w:divBdr>
        <w:top w:val="none" w:sz="0" w:space="0" w:color="auto"/>
        <w:left w:val="none" w:sz="0" w:space="0" w:color="auto"/>
        <w:bottom w:val="none" w:sz="0" w:space="0" w:color="auto"/>
        <w:right w:val="none" w:sz="0" w:space="0" w:color="auto"/>
      </w:divBdr>
    </w:div>
    <w:div w:id="496388343">
      <w:bodyDiv w:val="1"/>
      <w:marLeft w:val="0"/>
      <w:marRight w:val="0"/>
      <w:marTop w:val="0"/>
      <w:marBottom w:val="0"/>
      <w:divBdr>
        <w:top w:val="none" w:sz="0" w:space="0" w:color="auto"/>
        <w:left w:val="none" w:sz="0" w:space="0" w:color="auto"/>
        <w:bottom w:val="none" w:sz="0" w:space="0" w:color="auto"/>
        <w:right w:val="none" w:sz="0" w:space="0" w:color="auto"/>
      </w:divBdr>
    </w:div>
    <w:div w:id="518351892">
      <w:bodyDiv w:val="1"/>
      <w:marLeft w:val="0"/>
      <w:marRight w:val="0"/>
      <w:marTop w:val="0"/>
      <w:marBottom w:val="0"/>
      <w:divBdr>
        <w:top w:val="none" w:sz="0" w:space="0" w:color="auto"/>
        <w:left w:val="none" w:sz="0" w:space="0" w:color="auto"/>
        <w:bottom w:val="none" w:sz="0" w:space="0" w:color="auto"/>
        <w:right w:val="none" w:sz="0" w:space="0" w:color="auto"/>
      </w:divBdr>
    </w:div>
    <w:div w:id="536698978">
      <w:bodyDiv w:val="1"/>
      <w:marLeft w:val="0"/>
      <w:marRight w:val="0"/>
      <w:marTop w:val="0"/>
      <w:marBottom w:val="0"/>
      <w:divBdr>
        <w:top w:val="none" w:sz="0" w:space="0" w:color="auto"/>
        <w:left w:val="none" w:sz="0" w:space="0" w:color="auto"/>
        <w:bottom w:val="none" w:sz="0" w:space="0" w:color="auto"/>
        <w:right w:val="none" w:sz="0" w:space="0" w:color="auto"/>
      </w:divBdr>
    </w:div>
    <w:div w:id="578447203">
      <w:bodyDiv w:val="1"/>
      <w:marLeft w:val="0"/>
      <w:marRight w:val="0"/>
      <w:marTop w:val="0"/>
      <w:marBottom w:val="0"/>
      <w:divBdr>
        <w:top w:val="none" w:sz="0" w:space="0" w:color="auto"/>
        <w:left w:val="none" w:sz="0" w:space="0" w:color="auto"/>
        <w:bottom w:val="none" w:sz="0" w:space="0" w:color="auto"/>
        <w:right w:val="none" w:sz="0" w:space="0" w:color="auto"/>
      </w:divBdr>
    </w:div>
    <w:div w:id="585114670">
      <w:bodyDiv w:val="1"/>
      <w:marLeft w:val="0"/>
      <w:marRight w:val="0"/>
      <w:marTop w:val="0"/>
      <w:marBottom w:val="0"/>
      <w:divBdr>
        <w:top w:val="none" w:sz="0" w:space="0" w:color="auto"/>
        <w:left w:val="none" w:sz="0" w:space="0" w:color="auto"/>
        <w:bottom w:val="none" w:sz="0" w:space="0" w:color="auto"/>
        <w:right w:val="none" w:sz="0" w:space="0" w:color="auto"/>
      </w:divBdr>
    </w:div>
    <w:div w:id="810635115">
      <w:bodyDiv w:val="1"/>
      <w:marLeft w:val="0"/>
      <w:marRight w:val="0"/>
      <w:marTop w:val="0"/>
      <w:marBottom w:val="0"/>
      <w:divBdr>
        <w:top w:val="none" w:sz="0" w:space="0" w:color="auto"/>
        <w:left w:val="none" w:sz="0" w:space="0" w:color="auto"/>
        <w:bottom w:val="none" w:sz="0" w:space="0" w:color="auto"/>
        <w:right w:val="none" w:sz="0" w:space="0" w:color="auto"/>
      </w:divBdr>
    </w:div>
    <w:div w:id="839930688">
      <w:bodyDiv w:val="1"/>
      <w:marLeft w:val="0"/>
      <w:marRight w:val="0"/>
      <w:marTop w:val="0"/>
      <w:marBottom w:val="0"/>
      <w:divBdr>
        <w:top w:val="none" w:sz="0" w:space="0" w:color="auto"/>
        <w:left w:val="none" w:sz="0" w:space="0" w:color="auto"/>
        <w:bottom w:val="none" w:sz="0" w:space="0" w:color="auto"/>
        <w:right w:val="none" w:sz="0" w:space="0" w:color="auto"/>
      </w:divBdr>
    </w:div>
    <w:div w:id="935400312">
      <w:bodyDiv w:val="1"/>
      <w:marLeft w:val="0"/>
      <w:marRight w:val="0"/>
      <w:marTop w:val="0"/>
      <w:marBottom w:val="0"/>
      <w:divBdr>
        <w:top w:val="none" w:sz="0" w:space="0" w:color="auto"/>
        <w:left w:val="none" w:sz="0" w:space="0" w:color="auto"/>
        <w:bottom w:val="none" w:sz="0" w:space="0" w:color="auto"/>
        <w:right w:val="none" w:sz="0" w:space="0" w:color="auto"/>
      </w:divBdr>
    </w:div>
    <w:div w:id="946085756">
      <w:bodyDiv w:val="1"/>
      <w:marLeft w:val="0"/>
      <w:marRight w:val="0"/>
      <w:marTop w:val="0"/>
      <w:marBottom w:val="0"/>
      <w:divBdr>
        <w:top w:val="none" w:sz="0" w:space="0" w:color="auto"/>
        <w:left w:val="none" w:sz="0" w:space="0" w:color="auto"/>
        <w:bottom w:val="none" w:sz="0" w:space="0" w:color="auto"/>
        <w:right w:val="none" w:sz="0" w:space="0" w:color="auto"/>
      </w:divBdr>
    </w:div>
    <w:div w:id="1081173210">
      <w:bodyDiv w:val="1"/>
      <w:marLeft w:val="0"/>
      <w:marRight w:val="0"/>
      <w:marTop w:val="0"/>
      <w:marBottom w:val="0"/>
      <w:divBdr>
        <w:top w:val="none" w:sz="0" w:space="0" w:color="auto"/>
        <w:left w:val="none" w:sz="0" w:space="0" w:color="auto"/>
        <w:bottom w:val="none" w:sz="0" w:space="0" w:color="auto"/>
        <w:right w:val="none" w:sz="0" w:space="0" w:color="auto"/>
      </w:divBdr>
    </w:div>
    <w:div w:id="1166169947">
      <w:bodyDiv w:val="1"/>
      <w:marLeft w:val="0"/>
      <w:marRight w:val="0"/>
      <w:marTop w:val="0"/>
      <w:marBottom w:val="0"/>
      <w:divBdr>
        <w:top w:val="none" w:sz="0" w:space="0" w:color="auto"/>
        <w:left w:val="none" w:sz="0" w:space="0" w:color="auto"/>
        <w:bottom w:val="none" w:sz="0" w:space="0" w:color="auto"/>
        <w:right w:val="none" w:sz="0" w:space="0" w:color="auto"/>
      </w:divBdr>
    </w:div>
    <w:div w:id="1175651564">
      <w:bodyDiv w:val="1"/>
      <w:marLeft w:val="0"/>
      <w:marRight w:val="0"/>
      <w:marTop w:val="0"/>
      <w:marBottom w:val="0"/>
      <w:divBdr>
        <w:top w:val="none" w:sz="0" w:space="0" w:color="auto"/>
        <w:left w:val="none" w:sz="0" w:space="0" w:color="auto"/>
        <w:bottom w:val="none" w:sz="0" w:space="0" w:color="auto"/>
        <w:right w:val="none" w:sz="0" w:space="0" w:color="auto"/>
      </w:divBdr>
    </w:div>
    <w:div w:id="1242374305">
      <w:bodyDiv w:val="1"/>
      <w:marLeft w:val="0"/>
      <w:marRight w:val="0"/>
      <w:marTop w:val="0"/>
      <w:marBottom w:val="0"/>
      <w:divBdr>
        <w:top w:val="none" w:sz="0" w:space="0" w:color="auto"/>
        <w:left w:val="none" w:sz="0" w:space="0" w:color="auto"/>
        <w:bottom w:val="none" w:sz="0" w:space="0" w:color="auto"/>
        <w:right w:val="none" w:sz="0" w:space="0" w:color="auto"/>
      </w:divBdr>
    </w:div>
    <w:div w:id="1278216969">
      <w:bodyDiv w:val="1"/>
      <w:marLeft w:val="0"/>
      <w:marRight w:val="0"/>
      <w:marTop w:val="0"/>
      <w:marBottom w:val="0"/>
      <w:divBdr>
        <w:top w:val="none" w:sz="0" w:space="0" w:color="auto"/>
        <w:left w:val="none" w:sz="0" w:space="0" w:color="auto"/>
        <w:bottom w:val="none" w:sz="0" w:space="0" w:color="auto"/>
        <w:right w:val="none" w:sz="0" w:space="0" w:color="auto"/>
      </w:divBdr>
    </w:div>
    <w:div w:id="1429930337">
      <w:bodyDiv w:val="1"/>
      <w:marLeft w:val="0"/>
      <w:marRight w:val="0"/>
      <w:marTop w:val="0"/>
      <w:marBottom w:val="0"/>
      <w:divBdr>
        <w:top w:val="none" w:sz="0" w:space="0" w:color="auto"/>
        <w:left w:val="none" w:sz="0" w:space="0" w:color="auto"/>
        <w:bottom w:val="none" w:sz="0" w:space="0" w:color="auto"/>
        <w:right w:val="none" w:sz="0" w:space="0" w:color="auto"/>
      </w:divBdr>
    </w:div>
    <w:div w:id="1489394841">
      <w:bodyDiv w:val="1"/>
      <w:marLeft w:val="0"/>
      <w:marRight w:val="0"/>
      <w:marTop w:val="0"/>
      <w:marBottom w:val="0"/>
      <w:divBdr>
        <w:top w:val="none" w:sz="0" w:space="0" w:color="auto"/>
        <w:left w:val="none" w:sz="0" w:space="0" w:color="auto"/>
        <w:bottom w:val="none" w:sz="0" w:space="0" w:color="auto"/>
        <w:right w:val="none" w:sz="0" w:space="0" w:color="auto"/>
      </w:divBdr>
    </w:div>
    <w:div w:id="1509976481">
      <w:bodyDiv w:val="1"/>
      <w:marLeft w:val="0"/>
      <w:marRight w:val="0"/>
      <w:marTop w:val="0"/>
      <w:marBottom w:val="0"/>
      <w:divBdr>
        <w:top w:val="none" w:sz="0" w:space="0" w:color="auto"/>
        <w:left w:val="none" w:sz="0" w:space="0" w:color="auto"/>
        <w:bottom w:val="none" w:sz="0" w:space="0" w:color="auto"/>
        <w:right w:val="none" w:sz="0" w:space="0" w:color="auto"/>
      </w:divBdr>
    </w:div>
    <w:div w:id="1514228466">
      <w:bodyDiv w:val="1"/>
      <w:marLeft w:val="0"/>
      <w:marRight w:val="0"/>
      <w:marTop w:val="0"/>
      <w:marBottom w:val="0"/>
      <w:divBdr>
        <w:top w:val="none" w:sz="0" w:space="0" w:color="auto"/>
        <w:left w:val="none" w:sz="0" w:space="0" w:color="auto"/>
        <w:bottom w:val="none" w:sz="0" w:space="0" w:color="auto"/>
        <w:right w:val="none" w:sz="0" w:space="0" w:color="auto"/>
      </w:divBdr>
    </w:div>
    <w:div w:id="1516378219">
      <w:bodyDiv w:val="1"/>
      <w:marLeft w:val="0"/>
      <w:marRight w:val="0"/>
      <w:marTop w:val="0"/>
      <w:marBottom w:val="0"/>
      <w:divBdr>
        <w:top w:val="none" w:sz="0" w:space="0" w:color="auto"/>
        <w:left w:val="none" w:sz="0" w:space="0" w:color="auto"/>
        <w:bottom w:val="none" w:sz="0" w:space="0" w:color="auto"/>
        <w:right w:val="none" w:sz="0" w:space="0" w:color="auto"/>
      </w:divBdr>
    </w:div>
    <w:div w:id="1659529829">
      <w:bodyDiv w:val="1"/>
      <w:marLeft w:val="0"/>
      <w:marRight w:val="0"/>
      <w:marTop w:val="0"/>
      <w:marBottom w:val="0"/>
      <w:divBdr>
        <w:top w:val="none" w:sz="0" w:space="0" w:color="auto"/>
        <w:left w:val="none" w:sz="0" w:space="0" w:color="auto"/>
        <w:bottom w:val="none" w:sz="0" w:space="0" w:color="auto"/>
        <w:right w:val="none" w:sz="0" w:space="0" w:color="auto"/>
      </w:divBdr>
    </w:div>
    <w:div w:id="1712925638">
      <w:bodyDiv w:val="1"/>
      <w:marLeft w:val="0"/>
      <w:marRight w:val="0"/>
      <w:marTop w:val="0"/>
      <w:marBottom w:val="0"/>
      <w:divBdr>
        <w:top w:val="none" w:sz="0" w:space="0" w:color="auto"/>
        <w:left w:val="none" w:sz="0" w:space="0" w:color="auto"/>
        <w:bottom w:val="none" w:sz="0" w:space="0" w:color="auto"/>
        <w:right w:val="none" w:sz="0" w:space="0" w:color="auto"/>
      </w:divBdr>
    </w:div>
    <w:div w:id="1759862852">
      <w:bodyDiv w:val="1"/>
      <w:marLeft w:val="0"/>
      <w:marRight w:val="0"/>
      <w:marTop w:val="0"/>
      <w:marBottom w:val="0"/>
      <w:divBdr>
        <w:top w:val="none" w:sz="0" w:space="0" w:color="auto"/>
        <w:left w:val="none" w:sz="0" w:space="0" w:color="auto"/>
        <w:bottom w:val="none" w:sz="0" w:space="0" w:color="auto"/>
        <w:right w:val="none" w:sz="0" w:space="0" w:color="auto"/>
      </w:divBdr>
    </w:div>
    <w:div w:id="1855345334">
      <w:bodyDiv w:val="1"/>
      <w:marLeft w:val="0"/>
      <w:marRight w:val="0"/>
      <w:marTop w:val="0"/>
      <w:marBottom w:val="0"/>
      <w:divBdr>
        <w:top w:val="none" w:sz="0" w:space="0" w:color="auto"/>
        <w:left w:val="none" w:sz="0" w:space="0" w:color="auto"/>
        <w:bottom w:val="none" w:sz="0" w:space="0" w:color="auto"/>
        <w:right w:val="none" w:sz="0" w:space="0" w:color="auto"/>
      </w:divBdr>
    </w:div>
    <w:div w:id="1963225482">
      <w:bodyDiv w:val="1"/>
      <w:marLeft w:val="0"/>
      <w:marRight w:val="0"/>
      <w:marTop w:val="0"/>
      <w:marBottom w:val="0"/>
      <w:divBdr>
        <w:top w:val="none" w:sz="0" w:space="0" w:color="auto"/>
        <w:left w:val="none" w:sz="0" w:space="0" w:color="auto"/>
        <w:bottom w:val="none" w:sz="0" w:space="0" w:color="auto"/>
        <w:right w:val="none" w:sz="0" w:space="0" w:color="auto"/>
      </w:divBdr>
    </w:div>
    <w:div w:id="1975792318">
      <w:bodyDiv w:val="1"/>
      <w:marLeft w:val="0"/>
      <w:marRight w:val="0"/>
      <w:marTop w:val="0"/>
      <w:marBottom w:val="0"/>
      <w:divBdr>
        <w:top w:val="none" w:sz="0" w:space="0" w:color="auto"/>
        <w:left w:val="none" w:sz="0" w:space="0" w:color="auto"/>
        <w:bottom w:val="none" w:sz="0" w:space="0" w:color="auto"/>
        <w:right w:val="none" w:sz="0" w:space="0" w:color="auto"/>
      </w:divBdr>
    </w:div>
    <w:div w:id="2094203107">
      <w:bodyDiv w:val="1"/>
      <w:marLeft w:val="0"/>
      <w:marRight w:val="0"/>
      <w:marTop w:val="0"/>
      <w:marBottom w:val="0"/>
      <w:divBdr>
        <w:top w:val="none" w:sz="0" w:space="0" w:color="auto"/>
        <w:left w:val="none" w:sz="0" w:space="0" w:color="auto"/>
        <w:bottom w:val="none" w:sz="0" w:space="0" w:color="auto"/>
        <w:right w:val="none" w:sz="0" w:space="0" w:color="auto"/>
      </w:divBdr>
    </w:div>
    <w:div w:id="2139948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deas.repec.org/a/aea/aecrev/v92y2002i1p1-15.html"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fhk.eur.nl/" TargetMode="External"/><Relationship Id="rId12" Type="http://schemas.openxmlformats.org/officeDocument/2006/relationships/hyperlink" Target="http://www.investopedia.com/terms/e/eps.asp"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5.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http://en.wikipedia.org/wiki/Share_price"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ideas.repec.org/s/aea/aecrev.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9203</TotalTime>
  <Pages>63</Pages>
  <Words>18113</Words>
  <Characters>97811</Characters>
  <Application>Microsoft Office Word</Application>
  <DocSecurity>0</DocSecurity>
  <Lines>815</Lines>
  <Paragraphs>231</Paragraphs>
  <ScaleCrop>false</ScaleCrop>
  <HeadingPairs>
    <vt:vector size="2" baseType="variant">
      <vt:variant>
        <vt:lpstr>Title</vt:lpstr>
      </vt:variant>
      <vt:variant>
        <vt:i4>1</vt:i4>
      </vt:variant>
    </vt:vector>
  </HeadingPairs>
  <TitlesOfParts>
    <vt:vector size="1" baseType="lpstr">
      <vt:lpstr>Final Paper:</vt:lpstr>
    </vt:vector>
  </TitlesOfParts>
  <Company>Hewlett-Packard</Company>
  <LinksUpToDate>false</LinksUpToDate>
  <CharactersWithSpaces>115693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Paper:</dc:title>
  <dc:subject/>
  <dc:creator>Parakatis</dc:creator>
  <cp:keywords/>
  <dc:description/>
  <cp:lastModifiedBy>Κώστας</cp:lastModifiedBy>
  <cp:revision>987</cp:revision>
  <cp:lastPrinted>2011-10-08T19:48:00Z</cp:lastPrinted>
  <dcterms:created xsi:type="dcterms:W3CDTF">2011-03-09T16:50:00Z</dcterms:created>
  <dcterms:modified xsi:type="dcterms:W3CDTF">2011-10-09T12:25:00Z</dcterms:modified>
</cp:coreProperties>
</file>