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lang w:val="en-GB"/>
        </w:rPr>
        <w:id w:val="-1218814328"/>
        <w:docPartObj>
          <w:docPartGallery w:val="Cover Pages"/>
          <w:docPartUnique/>
        </w:docPartObj>
      </w:sdtPr>
      <w:sdtEndPr/>
      <w:sdtContent>
        <w:p w:rsidR="00EF3521" w:rsidRPr="00390EBF" w:rsidRDefault="00EF3521" w:rsidP="00EF3521">
          <w:pPr>
            <w:spacing w:line="240" w:lineRule="auto"/>
            <w:jc w:val="center"/>
            <w:rPr>
              <w:lang w:val="en-GB"/>
            </w:rPr>
          </w:pPr>
        </w:p>
        <w:p w:rsidR="00EF3521" w:rsidRPr="00390EBF" w:rsidRDefault="00EF3521" w:rsidP="00EF3521">
          <w:pPr>
            <w:spacing w:line="240" w:lineRule="auto"/>
            <w:jc w:val="center"/>
            <w:rPr>
              <w:lang w:val="en-GB"/>
            </w:rPr>
          </w:pPr>
        </w:p>
        <w:p w:rsidR="00EF3521" w:rsidRPr="00390EBF" w:rsidRDefault="00EF3521" w:rsidP="00EF3521">
          <w:pPr>
            <w:spacing w:line="240" w:lineRule="auto"/>
            <w:jc w:val="center"/>
            <w:rPr>
              <w:lang w:val="en-GB"/>
            </w:rPr>
          </w:pPr>
        </w:p>
        <w:p w:rsidR="00EF3521" w:rsidRPr="00390EBF" w:rsidRDefault="00EF3521" w:rsidP="00EF3521">
          <w:pPr>
            <w:spacing w:line="240" w:lineRule="auto"/>
            <w:jc w:val="center"/>
            <w:rPr>
              <w:lang w:val="en-GB"/>
            </w:rPr>
          </w:pPr>
        </w:p>
        <w:p w:rsidR="00EF3521" w:rsidRPr="00390EBF" w:rsidRDefault="00EF3521" w:rsidP="00EF3521">
          <w:pPr>
            <w:spacing w:line="240" w:lineRule="auto"/>
            <w:jc w:val="center"/>
            <w:rPr>
              <w:lang w:val="en-GB"/>
            </w:rPr>
          </w:pPr>
        </w:p>
        <w:p w:rsidR="00EF3521" w:rsidRPr="00390EBF" w:rsidRDefault="00EF3521" w:rsidP="00EF3521">
          <w:pPr>
            <w:spacing w:line="240" w:lineRule="auto"/>
            <w:jc w:val="center"/>
            <w:rPr>
              <w:rFonts w:ascii="Times New Roman" w:hAnsi="Times New Roman" w:cs="Times New Roman"/>
              <w:b/>
              <w:sz w:val="36"/>
              <w:szCs w:val="36"/>
              <w:lang w:val="en-GB"/>
            </w:rPr>
          </w:pPr>
          <w:r w:rsidRPr="00390EBF">
            <w:rPr>
              <w:rFonts w:ascii="Times New Roman" w:hAnsi="Times New Roman" w:cs="Times New Roman"/>
              <w:b/>
              <w:sz w:val="36"/>
              <w:szCs w:val="36"/>
              <w:lang w:val="en-GB"/>
            </w:rPr>
            <w:t xml:space="preserve">The influence of interest groups </w:t>
          </w:r>
          <w:bookmarkStart w:id="0" w:name="_GoBack"/>
          <w:bookmarkEnd w:id="0"/>
          <w:r w:rsidRPr="00390EBF">
            <w:rPr>
              <w:rFonts w:ascii="Times New Roman" w:hAnsi="Times New Roman" w:cs="Times New Roman"/>
              <w:b/>
              <w:sz w:val="36"/>
              <w:szCs w:val="36"/>
              <w:lang w:val="en-GB"/>
            </w:rPr>
            <w:t xml:space="preserve">on greening the skies </w:t>
          </w:r>
        </w:p>
        <w:p w:rsidR="00EF3521" w:rsidRPr="00390EBF" w:rsidRDefault="00EF3521" w:rsidP="00EF3521">
          <w:pPr>
            <w:spacing w:line="240" w:lineRule="auto"/>
            <w:jc w:val="center"/>
            <w:rPr>
              <w:rFonts w:ascii="Times New Roman" w:hAnsi="Times New Roman" w:cs="Times New Roman"/>
              <w:b/>
              <w:sz w:val="32"/>
              <w:szCs w:val="32"/>
              <w:lang w:val="en-GB"/>
            </w:rPr>
          </w:pPr>
          <w:r w:rsidRPr="00390EBF">
            <w:rPr>
              <w:rFonts w:ascii="Times New Roman" w:hAnsi="Times New Roman" w:cs="Times New Roman"/>
              <w:b/>
              <w:sz w:val="32"/>
              <w:szCs w:val="32"/>
              <w:lang w:val="en-GB"/>
            </w:rPr>
            <w:t xml:space="preserve">Bringing aviation in the EU Emissions Trading System </w:t>
          </w:r>
        </w:p>
        <w:p w:rsidR="00714227" w:rsidRPr="00390EBF" w:rsidRDefault="00714227" w:rsidP="00714227">
          <w:pPr>
            <w:tabs>
              <w:tab w:val="left" w:pos="6662"/>
            </w:tabs>
            <w:rPr>
              <w:lang w:val="en-GB"/>
            </w:rPr>
          </w:pPr>
          <w:r w:rsidRPr="00390EBF">
            <w:rPr>
              <w:lang w:val="en-GB"/>
            </w:rPr>
            <w:tab/>
          </w:r>
        </w:p>
        <w:p w:rsidR="00714227" w:rsidRPr="00390EBF" w:rsidRDefault="00714227">
          <w:pPr>
            <w:rPr>
              <w:lang w:val="en-GB"/>
            </w:rPr>
          </w:pPr>
        </w:p>
        <w:p w:rsidR="00EF3521" w:rsidRPr="00390EBF" w:rsidRDefault="00EF3521">
          <w:pPr>
            <w:rPr>
              <w:lang w:val="en-GB"/>
            </w:rPr>
          </w:pPr>
        </w:p>
        <w:p w:rsidR="00714227" w:rsidRPr="00390EBF" w:rsidRDefault="00714227" w:rsidP="00714227">
          <w:pPr>
            <w:jc w:val="center"/>
            <w:rPr>
              <w:lang w:val="en-GB"/>
            </w:rPr>
          </w:pPr>
        </w:p>
        <w:p w:rsidR="00714227" w:rsidRPr="00390EBF" w:rsidRDefault="00714227" w:rsidP="00714227">
          <w:pPr>
            <w:spacing w:line="240" w:lineRule="auto"/>
            <w:rPr>
              <w:lang w:val="en-GB"/>
            </w:rPr>
          </w:pPr>
        </w:p>
        <w:sdt>
          <w:sdtPr>
            <w:rPr>
              <w:lang w:val="en-GB"/>
            </w:rPr>
            <w:id w:val="937796299"/>
            <w:docPartObj>
              <w:docPartGallery w:val="Cover Pages"/>
              <w:docPartUnique/>
            </w:docPartObj>
          </w:sdtPr>
          <w:sdtEndPr>
            <w:rPr>
              <w:rFonts w:ascii="Times New Roman" w:hAnsi="Times New Roman" w:cs="Times New Roman"/>
              <w:sz w:val="24"/>
              <w:szCs w:val="24"/>
            </w:rPr>
          </w:sdtEndPr>
          <w:sdtContent>
            <w:p w:rsidR="00714227" w:rsidRPr="00390EBF" w:rsidRDefault="00167E5B" w:rsidP="00167E5B">
              <w:pPr>
                <w:tabs>
                  <w:tab w:val="center" w:pos="4536"/>
                  <w:tab w:val="left" w:pos="8043"/>
                </w:tabs>
                <w:spacing w:line="240" w:lineRule="auto"/>
                <w:rPr>
                  <w:lang w:val="en-GB"/>
                </w:rPr>
              </w:pPr>
              <w:r w:rsidRPr="00390EBF">
                <w:rPr>
                  <w:lang w:val="en-GB"/>
                </w:rPr>
                <w:tab/>
              </w:r>
              <w:r w:rsidR="00714227" w:rsidRPr="00390EBF">
                <w:rPr>
                  <w:rFonts w:ascii="Times New Roman" w:hAnsi="Times New Roman" w:cs="Times New Roman"/>
                  <w:sz w:val="24"/>
                  <w:szCs w:val="24"/>
                  <w:lang w:val="en-GB"/>
                </w:rPr>
                <w:t xml:space="preserve">Valeria </w:t>
              </w:r>
              <w:proofErr w:type="spellStart"/>
              <w:r w:rsidR="00714227" w:rsidRPr="00390EBF">
                <w:rPr>
                  <w:rFonts w:ascii="Times New Roman" w:hAnsi="Times New Roman" w:cs="Times New Roman"/>
                  <w:sz w:val="24"/>
                  <w:szCs w:val="24"/>
                  <w:lang w:val="en-GB"/>
                </w:rPr>
                <w:t>Majori</w:t>
              </w:r>
              <w:proofErr w:type="spellEnd"/>
              <w:r w:rsidR="00714227" w:rsidRPr="00390EBF">
                <w:rPr>
                  <w:rFonts w:ascii="Times New Roman" w:hAnsi="Times New Roman" w:cs="Times New Roman"/>
                  <w:sz w:val="24"/>
                  <w:szCs w:val="24"/>
                  <w:lang w:val="en-GB"/>
                </w:rPr>
                <w:t>, 363047</w:t>
              </w:r>
              <w:r w:rsidRPr="00390EBF">
                <w:rPr>
                  <w:rFonts w:ascii="Times New Roman" w:hAnsi="Times New Roman" w:cs="Times New Roman"/>
                  <w:sz w:val="24"/>
                  <w:szCs w:val="24"/>
                  <w:lang w:val="en-GB"/>
                </w:rPr>
                <w:tab/>
              </w:r>
            </w:p>
            <w:p w:rsidR="00714227" w:rsidRPr="00390EBF" w:rsidRDefault="00714227" w:rsidP="00714227">
              <w:pPr>
                <w:spacing w:line="240" w:lineRule="auto"/>
                <w:jc w:val="center"/>
                <w:rPr>
                  <w:rFonts w:ascii="Times New Roman" w:hAnsi="Times New Roman" w:cs="Times New Roman"/>
                  <w:sz w:val="24"/>
                  <w:szCs w:val="24"/>
                  <w:lang w:val="en-GB"/>
                </w:rPr>
              </w:pPr>
              <w:r w:rsidRPr="00390EBF">
                <w:rPr>
                  <w:rFonts w:ascii="Times New Roman" w:hAnsi="Times New Roman" w:cs="Times New Roman"/>
                  <w:sz w:val="24"/>
                  <w:szCs w:val="24"/>
                  <w:lang w:val="en-GB"/>
                </w:rPr>
                <w:t>Word Count:</w:t>
              </w:r>
              <w:r w:rsidR="00DB3B28">
                <w:rPr>
                  <w:rFonts w:ascii="Times New Roman" w:hAnsi="Times New Roman" w:cs="Times New Roman"/>
                  <w:sz w:val="24"/>
                  <w:szCs w:val="24"/>
                  <w:lang w:val="en-GB"/>
                </w:rPr>
                <w:t xml:space="preserve"> 27.4</w:t>
              </w:r>
              <w:r w:rsidR="002D3366">
                <w:rPr>
                  <w:rFonts w:ascii="Times New Roman" w:hAnsi="Times New Roman" w:cs="Times New Roman"/>
                  <w:sz w:val="24"/>
                  <w:szCs w:val="24"/>
                  <w:lang w:val="en-GB"/>
                </w:rPr>
                <w:t>59</w:t>
              </w:r>
            </w:p>
            <w:p w:rsidR="00714227" w:rsidRPr="00390EBF" w:rsidRDefault="00714227" w:rsidP="00714227">
              <w:pPr>
                <w:spacing w:line="240" w:lineRule="auto"/>
                <w:jc w:val="center"/>
                <w:rPr>
                  <w:rFonts w:ascii="Times New Roman" w:hAnsi="Times New Roman" w:cs="Times New Roman"/>
                  <w:sz w:val="24"/>
                  <w:szCs w:val="24"/>
                  <w:lang w:val="en-GB"/>
                </w:rPr>
              </w:pPr>
              <w:r w:rsidRPr="00390EBF">
                <w:rPr>
                  <w:rFonts w:ascii="Times New Roman" w:hAnsi="Times New Roman" w:cs="Times New Roman"/>
                  <w:sz w:val="24"/>
                  <w:szCs w:val="24"/>
                  <w:lang w:val="en-GB"/>
                </w:rPr>
                <w:t>Rotterdam, July 2012</w:t>
              </w:r>
            </w:p>
            <w:p w:rsidR="00714227" w:rsidRPr="00390EBF" w:rsidRDefault="00714227" w:rsidP="00714227">
              <w:pPr>
                <w:spacing w:line="240" w:lineRule="auto"/>
                <w:jc w:val="center"/>
                <w:rPr>
                  <w:rFonts w:ascii="Times New Roman" w:hAnsi="Times New Roman" w:cs="Times New Roman"/>
                  <w:sz w:val="24"/>
                  <w:szCs w:val="24"/>
                  <w:lang w:val="en-GB"/>
                </w:rPr>
              </w:pPr>
            </w:p>
            <w:p w:rsidR="00714227" w:rsidRPr="00390EBF" w:rsidRDefault="00714227" w:rsidP="00714227">
              <w:pPr>
                <w:spacing w:line="240" w:lineRule="auto"/>
                <w:jc w:val="center"/>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M.Sc. International Public Management and Policy (IMP) </w:t>
              </w:r>
            </w:p>
            <w:p w:rsidR="00714227" w:rsidRPr="00390EBF" w:rsidRDefault="00714227" w:rsidP="00714227">
              <w:pPr>
                <w:spacing w:line="240" w:lineRule="auto"/>
                <w:jc w:val="center"/>
                <w:rPr>
                  <w:rFonts w:ascii="Times New Roman" w:hAnsi="Times New Roman" w:cs="Times New Roman"/>
                  <w:sz w:val="24"/>
                  <w:szCs w:val="24"/>
                  <w:lang w:val="en-GB"/>
                </w:rPr>
              </w:pPr>
              <w:r w:rsidRPr="00390EBF">
                <w:rPr>
                  <w:rFonts w:ascii="Times New Roman" w:hAnsi="Times New Roman" w:cs="Times New Roman"/>
                  <w:sz w:val="24"/>
                  <w:szCs w:val="24"/>
                  <w:lang w:val="en-GB"/>
                </w:rPr>
                <w:t>Faculty of Social Sciences</w:t>
              </w:r>
            </w:p>
            <w:p w:rsidR="00714227" w:rsidRPr="00390EBF" w:rsidRDefault="00714227" w:rsidP="00714227">
              <w:pPr>
                <w:spacing w:line="240" w:lineRule="auto"/>
                <w:jc w:val="center"/>
                <w:rPr>
                  <w:rFonts w:ascii="Times New Roman" w:hAnsi="Times New Roman" w:cs="Times New Roman"/>
                  <w:sz w:val="24"/>
                  <w:szCs w:val="24"/>
                  <w:lang w:val="en-GB"/>
                </w:rPr>
              </w:pPr>
              <w:r w:rsidRPr="00390EBF">
                <w:rPr>
                  <w:rFonts w:ascii="Times New Roman" w:hAnsi="Times New Roman" w:cs="Times New Roman"/>
                  <w:sz w:val="24"/>
                  <w:szCs w:val="24"/>
                  <w:lang w:val="en-GB"/>
                </w:rPr>
                <w:t>Erasmus University Rotterdam</w:t>
              </w: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center"/>
                <w:rPr>
                  <w:rFonts w:ascii="Times New Roman" w:hAnsi="Times New Roman" w:cs="Times New Roman"/>
                  <w:sz w:val="24"/>
                  <w:szCs w:val="24"/>
                  <w:lang w:val="en-GB"/>
                </w:rPr>
              </w:pPr>
              <w:r w:rsidRPr="00390EBF">
                <w:rPr>
                  <w:rFonts w:ascii="Times New Roman" w:hAnsi="Times New Roman" w:cs="Times New Roman"/>
                  <w:sz w:val="24"/>
                  <w:szCs w:val="24"/>
                  <w:lang w:val="en-GB"/>
                </w:rPr>
                <w:t>1</w:t>
              </w:r>
              <w:r w:rsidRPr="00390EBF">
                <w:rPr>
                  <w:rFonts w:ascii="Times New Roman" w:hAnsi="Times New Roman" w:cs="Times New Roman"/>
                  <w:sz w:val="24"/>
                  <w:szCs w:val="24"/>
                  <w:vertAlign w:val="superscript"/>
                  <w:lang w:val="en-GB"/>
                </w:rPr>
                <w:t>st</w:t>
              </w:r>
              <w:r w:rsidRPr="00390EBF">
                <w:rPr>
                  <w:rFonts w:ascii="Times New Roman" w:hAnsi="Times New Roman" w:cs="Times New Roman"/>
                  <w:sz w:val="24"/>
                  <w:szCs w:val="24"/>
                  <w:lang w:val="en-GB"/>
                </w:rPr>
                <w:t xml:space="preserve"> Supervisor:</w:t>
              </w:r>
              <w:r w:rsidRPr="00390EBF">
                <w:rPr>
                  <w:rFonts w:ascii="Times New Roman" w:hAnsi="Times New Roman" w:cs="Times New Roman"/>
                  <w:b/>
                  <w:sz w:val="24"/>
                  <w:szCs w:val="24"/>
                  <w:lang w:val="en-GB"/>
                </w:rPr>
                <w:t xml:space="preserve"> </w:t>
              </w:r>
              <w:r w:rsidRPr="00390EBF">
                <w:rPr>
                  <w:rFonts w:ascii="Times New Roman" w:hAnsi="Times New Roman" w:cs="Times New Roman"/>
                  <w:sz w:val="24"/>
                  <w:szCs w:val="24"/>
                  <w:lang w:val="en-GB"/>
                </w:rPr>
                <w:t xml:space="preserve">Prof. Markus </w:t>
              </w:r>
              <w:proofErr w:type="spellStart"/>
              <w:r w:rsidRPr="00390EBF">
                <w:rPr>
                  <w:rFonts w:ascii="Times New Roman" w:hAnsi="Times New Roman" w:cs="Times New Roman"/>
                  <w:sz w:val="24"/>
                  <w:szCs w:val="24"/>
                  <w:lang w:val="en-GB"/>
                </w:rPr>
                <w:t>Haverland</w:t>
              </w:r>
              <w:proofErr w:type="spellEnd"/>
            </w:p>
            <w:p w:rsidR="00714227" w:rsidRPr="00390EBF" w:rsidRDefault="00714227" w:rsidP="00714227">
              <w:pPr>
                <w:spacing w:line="240" w:lineRule="auto"/>
                <w:jc w:val="center"/>
                <w:rPr>
                  <w:rFonts w:ascii="Times New Roman" w:hAnsi="Times New Roman" w:cs="Times New Roman"/>
                  <w:sz w:val="24"/>
                  <w:szCs w:val="24"/>
                  <w:lang w:val="en-GB"/>
                </w:rPr>
              </w:pPr>
              <w:r w:rsidRPr="00390EBF">
                <w:rPr>
                  <w:rFonts w:ascii="Times New Roman" w:hAnsi="Times New Roman" w:cs="Times New Roman"/>
                  <w:sz w:val="24"/>
                  <w:szCs w:val="24"/>
                  <w:lang w:val="en-GB"/>
                </w:rPr>
                <w:t>2</w:t>
              </w:r>
              <w:r w:rsidRPr="00390EBF">
                <w:rPr>
                  <w:rFonts w:ascii="Times New Roman" w:hAnsi="Times New Roman" w:cs="Times New Roman"/>
                  <w:sz w:val="24"/>
                  <w:szCs w:val="24"/>
                  <w:vertAlign w:val="superscript"/>
                  <w:lang w:val="en-GB"/>
                </w:rPr>
                <w:t>nd</w:t>
              </w:r>
              <w:r w:rsidRPr="00390EBF">
                <w:rPr>
                  <w:rFonts w:ascii="Times New Roman" w:hAnsi="Times New Roman" w:cs="Times New Roman"/>
                  <w:sz w:val="24"/>
                  <w:szCs w:val="24"/>
                  <w:lang w:val="en-GB"/>
                </w:rPr>
                <w:t xml:space="preserve"> Supervisor: </w:t>
              </w:r>
              <w:proofErr w:type="spellStart"/>
              <w:r w:rsidRPr="00390EBF">
                <w:rPr>
                  <w:rFonts w:ascii="Times New Roman" w:hAnsi="Times New Roman" w:cs="Times New Roman"/>
                  <w:sz w:val="24"/>
                  <w:szCs w:val="24"/>
                  <w:lang w:val="en-GB"/>
                </w:rPr>
                <w:t>Dr.</w:t>
              </w:r>
              <w:proofErr w:type="spellEnd"/>
              <w:r w:rsidRPr="00390EBF">
                <w:rPr>
                  <w:rFonts w:ascii="Times New Roman" w:hAnsi="Times New Roman" w:cs="Times New Roman"/>
                  <w:sz w:val="24"/>
                  <w:szCs w:val="24"/>
                  <w:lang w:val="en-GB"/>
                </w:rPr>
                <w:t xml:space="preserve"> Harry </w:t>
              </w:r>
              <w:proofErr w:type="spellStart"/>
              <w:r w:rsidRPr="00390EBF">
                <w:rPr>
                  <w:rFonts w:ascii="Times New Roman" w:hAnsi="Times New Roman" w:cs="Times New Roman"/>
                  <w:sz w:val="24"/>
                  <w:szCs w:val="24"/>
                  <w:lang w:val="en-GB"/>
                </w:rPr>
                <w:t>Daemen</w:t>
              </w:r>
              <w:proofErr w:type="spellEnd"/>
            </w:p>
            <w:p w:rsidR="00714227" w:rsidRPr="00390EBF" w:rsidRDefault="007D2800" w:rsidP="00714227">
              <w:pPr>
                <w:spacing w:line="240" w:lineRule="auto"/>
                <w:rPr>
                  <w:rFonts w:ascii="Times New Roman" w:hAnsi="Times New Roman" w:cs="Times New Roman"/>
                  <w:sz w:val="24"/>
                  <w:szCs w:val="24"/>
                  <w:lang w:val="en-GB"/>
                </w:rPr>
              </w:pPr>
            </w:p>
          </w:sdtContent>
        </w:sdt>
        <w:p w:rsidR="00714227" w:rsidRPr="00390EBF" w:rsidRDefault="00714227" w:rsidP="00714227">
          <w:pPr>
            <w:spacing w:line="240" w:lineRule="auto"/>
            <w:jc w:val="center"/>
            <w:rPr>
              <w:sz w:val="20"/>
              <w:szCs w:val="20"/>
              <w:lang w:val="en-GB"/>
            </w:rPr>
          </w:pPr>
        </w:p>
        <w:p w:rsidR="00714227" w:rsidRPr="00390EBF" w:rsidRDefault="00714227" w:rsidP="00714227">
          <w:pPr>
            <w:spacing w:line="240" w:lineRule="auto"/>
            <w:jc w:val="center"/>
            <w:rPr>
              <w:sz w:val="20"/>
              <w:szCs w:val="20"/>
              <w:lang w:val="en-GB"/>
            </w:rPr>
          </w:pPr>
          <w:r w:rsidRPr="00390EBF">
            <w:rPr>
              <w:noProof/>
              <w:lang w:val="en-GB" w:eastAsia="en-GB"/>
            </w:rPr>
            <w:drawing>
              <wp:inline distT="0" distB="0" distL="0" distR="0" wp14:anchorId="32D3F20E" wp14:editId="07F9D7E9">
                <wp:extent cx="1488558" cy="372140"/>
                <wp:effectExtent l="0" t="0" r="0" b="8890"/>
                <wp:docPr id="1" name="il_fi" descr="http://www.uwwet.nl/afbeeldingen/referenties/erasmus-universiteit-rotterdam.jpg"/>
                <wp:cNvGraphicFramePr/>
                <a:graphic xmlns:a="http://schemas.openxmlformats.org/drawingml/2006/main">
                  <a:graphicData uri="http://schemas.openxmlformats.org/drawingml/2006/picture">
                    <pic:pic xmlns:pic="http://schemas.openxmlformats.org/drawingml/2006/picture">
                      <pic:nvPicPr>
                        <pic:cNvPr id="3" name="il_fi" descr="http://www.uwwet.nl/afbeeldingen/referenties/erasmus-universiteit-rotterdam.jpg"/>
                        <pic:cNvPicPr/>
                      </pic:nvPicPr>
                      <pic:blipFill>
                        <a:blip r:embed="rId9" r:link="rId10" cstate="print"/>
                        <a:srcRect/>
                        <a:stretch>
                          <a:fillRect/>
                        </a:stretch>
                      </pic:blipFill>
                      <pic:spPr bwMode="auto">
                        <a:xfrm>
                          <a:off x="0" y="0"/>
                          <a:ext cx="1488558" cy="372140"/>
                        </a:xfrm>
                        <a:prstGeom prst="rect">
                          <a:avLst/>
                        </a:prstGeom>
                        <a:noFill/>
                        <a:ln w="9525">
                          <a:noFill/>
                          <a:miter lim="800000"/>
                          <a:headEnd/>
                          <a:tailEnd/>
                        </a:ln>
                      </pic:spPr>
                    </pic:pic>
                  </a:graphicData>
                </a:graphic>
              </wp:inline>
            </w:drawing>
          </w:r>
        </w:p>
        <w:p w:rsidR="00714227" w:rsidRPr="00390EBF" w:rsidRDefault="00714227">
          <w:pPr>
            <w:rPr>
              <w:lang w:val="en-GB"/>
            </w:rPr>
          </w:pPr>
        </w:p>
        <w:p w:rsidR="004B09CB" w:rsidRPr="00390EBF" w:rsidRDefault="004B09CB" w:rsidP="00714227">
          <w:pPr>
            <w:rPr>
              <w:lang w:val="en-GB"/>
            </w:rPr>
          </w:pPr>
        </w:p>
        <w:p w:rsidR="004B09CB" w:rsidRPr="00390EBF" w:rsidRDefault="007D2800" w:rsidP="00714227">
          <w:pPr>
            <w:rPr>
              <w:lang w:val="en-GB"/>
            </w:rPr>
          </w:pPr>
        </w:p>
      </w:sdtContent>
    </w:sdt>
    <w:p w:rsidR="00714227" w:rsidRPr="00390EBF" w:rsidRDefault="00714227" w:rsidP="00714227">
      <w:pPr>
        <w:rPr>
          <w:lang w:val="en-GB"/>
        </w:rPr>
      </w:pPr>
      <w:r w:rsidRPr="00390EBF">
        <w:rPr>
          <w:rFonts w:ascii="Times New Roman" w:eastAsia="Times New Roman" w:hAnsi="Times New Roman" w:cs="Times New Roman"/>
          <w:b/>
          <w:bCs/>
          <w:sz w:val="28"/>
          <w:szCs w:val="28"/>
          <w:lang w:val="en-GB"/>
        </w:rPr>
        <w:lastRenderedPageBreak/>
        <w:t>Abstract</w:t>
      </w:r>
    </w:p>
    <w:p w:rsidR="00714227" w:rsidRPr="00390EBF" w:rsidRDefault="004B09CB" w:rsidP="00714227">
      <w:pPr>
        <w:spacing w:line="240" w:lineRule="auto"/>
        <w:jc w:val="both"/>
        <w:rPr>
          <w:rFonts w:ascii="Times New Roman" w:eastAsia="Times New Roman" w:hAnsi="Times New Roman" w:cs="Times New Roman"/>
          <w:bCs/>
          <w:sz w:val="24"/>
          <w:szCs w:val="24"/>
          <w:lang w:val="en-GB"/>
        </w:rPr>
      </w:pPr>
      <w:r w:rsidRPr="00390EBF">
        <w:rPr>
          <w:rFonts w:ascii="Times New Roman" w:eastAsia="Times New Roman" w:hAnsi="Times New Roman" w:cs="Times New Roman"/>
          <w:bCs/>
          <w:sz w:val="24"/>
          <w:szCs w:val="24"/>
          <w:lang w:val="en-GB"/>
        </w:rPr>
        <w:t xml:space="preserve">This study investigates </w:t>
      </w:r>
      <w:r w:rsidR="009C164B" w:rsidRPr="00390EBF">
        <w:rPr>
          <w:rFonts w:ascii="Times New Roman" w:eastAsia="Times New Roman" w:hAnsi="Times New Roman" w:cs="Times New Roman"/>
          <w:bCs/>
          <w:sz w:val="24"/>
          <w:szCs w:val="24"/>
          <w:lang w:val="en-GB"/>
        </w:rPr>
        <w:t>diverse theories that explain</w:t>
      </w:r>
      <w:r w:rsidR="00714227" w:rsidRPr="00390EBF">
        <w:rPr>
          <w:rFonts w:ascii="Times New Roman" w:eastAsia="Times New Roman" w:hAnsi="Times New Roman" w:cs="Times New Roman"/>
          <w:bCs/>
          <w:sz w:val="24"/>
          <w:szCs w:val="24"/>
          <w:lang w:val="en-GB"/>
        </w:rPr>
        <w:t xml:space="preserve"> the influence of interest groups in a particular case concerned with the EU climate change policy. Three theories under examination are: access goods theory, structural characteristics theory and issue characteristics theory. The aim is to show that the newer theory of issue characteristics should not be underestimated along the more established two other theories. This research investigates in an in-depth case study which of these theories better explains the influence of two interest groups in the case of bringing aviation in the European Union Emissions Trading System (EU ETS). The two gr</w:t>
      </w:r>
      <w:r w:rsidR="00390EBF" w:rsidRPr="00390EBF">
        <w:rPr>
          <w:rFonts w:ascii="Times New Roman" w:eastAsia="Times New Roman" w:hAnsi="Times New Roman" w:cs="Times New Roman"/>
          <w:bCs/>
          <w:sz w:val="24"/>
          <w:szCs w:val="24"/>
          <w:lang w:val="en-GB"/>
        </w:rPr>
        <w:t xml:space="preserve">oups under examination are: </w:t>
      </w:r>
      <w:r w:rsidR="00714227" w:rsidRPr="00390EBF">
        <w:rPr>
          <w:rFonts w:ascii="Times New Roman" w:eastAsia="Times New Roman" w:hAnsi="Times New Roman" w:cs="Times New Roman"/>
          <w:bCs/>
          <w:sz w:val="24"/>
          <w:szCs w:val="24"/>
          <w:lang w:val="en-GB"/>
        </w:rPr>
        <w:t>European Regional Airlines (ERA) representing the aviation sector and Transport and Environment Federation (T &amp; E) representing enviro</w:t>
      </w:r>
      <w:r w:rsidR="00390EBF" w:rsidRPr="00390EBF">
        <w:rPr>
          <w:rFonts w:ascii="Times New Roman" w:eastAsia="Times New Roman" w:hAnsi="Times New Roman" w:cs="Times New Roman"/>
          <w:bCs/>
          <w:sz w:val="24"/>
          <w:szCs w:val="24"/>
          <w:lang w:val="en-GB"/>
        </w:rPr>
        <w:t>nmental interests. The r</w:t>
      </w:r>
      <w:r w:rsidR="00714227" w:rsidRPr="00390EBF">
        <w:rPr>
          <w:rFonts w:ascii="Times New Roman" w:eastAsia="Times New Roman" w:hAnsi="Times New Roman" w:cs="Times New Roman"/>
          <w:bCs/>
          <w:sz w:val="24"/>
          <w:szCs w:val="24"/>
          <w:lang w:val="en-GB"/>
        </w:rPr>
        <w:t xml:space="preserve">esearch design </w:t>
      </w:r>
      <w:r w:rsidR="00390EBF" w:rsidRPr="00390EBF">
        <w:rPr>
          <w:rFonts w:ascii="Times New Roman" w:eastAsia="Times New Roman" w:hAnsi="Times New Roman" w:cs="Times New Roman"/>
          <w:bCs/>
          <w:sz w:val="24"/>
          <w:szCs w:val="24"/>
          <w:lang w:val="en-GB"/>
        </w:rPr>
        <w:t xml:space="preserve">applied to this case study </w:t>
      </w:r>
      <w:r w:rsidR="00714227" w:rsidRPr="00390EBF">
        <w:rPr>
          <w:rFonts w:ascii="Times New Roman" w:eastAsia="Times New Roman" w:hAnsi="Times New Roman" w:cs="Times New Roman"/>
          <w:bCs/>
          <w:sz w:val="24"/>
          <w:szCs w:val="24"/>
          <w:lang w:val="en-GB"/>
        </w:rPr>
        <w:t>is congruence analysis which tests theoretically derived predictions with empirical data</w:t>
      </w:r>
      <w:r w:rsidR="00390EBF" w:rsidRPr="00390EBF">
        <w:rPr>
          <w:rFonts w:ascii="Times New Roman" w:eastAsia="Times New Roman" w:hAnsi="Times New Roman" w:cs="Times New Roman"/>
          <w:bCs/>
          <w:sz w:val="24"/>
          <w:szCs w:val="24"/>
          <w:lang w:val="en-GB"/>
        </w:rPr>
        <w:t>, and establishes which theory has a better explanatory power.</w:t>
      </w:r>
      <w:r w:rsidR="00390EBF">
        <w:rPr>
          <w:rFonts w:ascii="Times New Roman" w:eastAsia="Times New Roman" w:hAnsi="Times New Roman" w:cs="Times New Roman"/>
          <w:bCs/>
          <w:sz w:val="24"/>
          <w:szCs w:val="24"/>
          <w:lang w:val="en-GB"/>
        </w:rPr>
        <w:t xml:space="preserve"> In addition, </w:t>
      </w:r>
      <w:r w:rsidR="00390EBF" w:rsidRPr="00390EBF">
        <w:rPr>
          <w:rFonts w:ascii="Times New Roman" w:eastAsia="Times New Roman" w:hAnsi="Times New Roman" w:cs="Times New Roman"/>
          <w:bCs/>
          <w:sz w:val="24"/>
          <w:szCs w:val="24"/>
          <w:lang w:val="en-GB"/>
        </w:rPr>
        <w:t xml:space="preserve">for the purpose of this research </w:t>
      </w:r>
      <w:r w:rsidR="00390EBF">
        <w:rPr>
          <w:rFonts w:ascii="Times New Roman" w:eastAsia="Times New Roman" w:hAnsi="Times New Roman" w:cs="Times New Roman"/>
          <w:bCs/>
          <w:sz w:val="24"/>
          <w:szCs w:val="24"/>
          <w:lang w:val="en-GB"/>
        </w:rPr>
        <w:t xml:space="preserve">this design is </w:t>
      </w:r>
      <w:r w:rsidR="00390EBF" w:rsidRPr="00390EBF">
        <w:rPr>
          <w:rFonts w:ascii="Times New Roman" w:eastAsia="Times New Roman" w:hAnsi="Times New Roman" w:cs="Times New Roman"/>
          <w:bCs/>
          <w:sz w:val="24"/>
          <w:szCs w:val="24"/>
          <w:lang w:val="en-GB"/>
        </w:rPr>
        <w:t xml:space="preserve">combined with a </w:t>
      </w:r>
      <w:r w:rsidR="00390EBF">
        <w:rPr>
          <w:rFonts w:ascii="Times New Roman" w:eastAsia="Times New Roman" w:hAnsi="Times New Roman" w:cs="Times New Roman"/>
          <w:bCs/>
          <w:sz w:val="24"/>
          <w:szCs w:val="24"/>
          <w:lang w:val="en-GB"/>
        </w:rPr>
        <w:t>method of process-tracing in order to measure interest group</w:t>
      </w:r>
      <w:r w:rsidR="00714227" w:rsidRPr="00390EBF">
        <w:rPr>
          <w:rFonts w:ascii="Times New Roman" w:eastAsia="Times New Roman" w:hAnsi="Times New Roman" w:cs="Times New Roman"/>
          <w:bCs/>
          <w:sz w:val="24"/>
          <w:szCs w:val="24"/>
          <w:lang w:val="en-GB"/>
        </w:rPr>
        <w:t xml:space="preserve"> influence</w:t>
      </w:r>
      <w:r w:rsidR="00390EBF">
        <w:rPr>
          <w:rFonts w:ascii="Times New Roman" w:eastAsia="Times New Roman" w:hAnsi="Times New Roman" w:cs="Times New Roman"/>
          <w:bCs/>
          <w:sz w:val="24"/>
          <w:szCs w:val="24"/>
          <w:lang w:val="en-GB"/>
        </w:rPr>
        <w:t>,</w:t>
      </w:r>
      <w:r w:rsidR="00714227" w:rsidRPr="00390EBF">
        <w:rPr>
          <w:rFonts w:ascii="Times New Roman" w:eastAsia="Times New Roman" w:hAnsi="Times New Roman" w:cs="Times New Roman"/>
          <w:bCs/>
          <w:sz w:val="24"/>
          <w:szCs w:val="24"/>
          <w:lang w:val="en-GB"/>
        </w:rPr>
        <w:t xml:space="preserve"> and </w:t>
      </w:r>
      <w:r w:rsidR="00390EBF">
        <w:rPr>
          <w:rFonts w:ascii="Times New Roman" w:eastAsia="Times New Roman" w:hAnsi="Times New Roman" w:cs="Times New Roman"/>
          <w:bCs/>
          <w:sz w:val="24"/>
          <w:szCs w:val="24"/>
          <w:lang w:val="en-GB"/>
        </w:rPr>
        <w:t>to trace</w:t>
      </w:r>
      <w:r w:rsidR="00714227" w:rsidRPr="00390EBF">
        <w:rPr>
          <w:rFonts w:ascii="Times New Roman" w:eastAsia="Times New Roman" w:hAnsi="Times New Roman" w:cs="Times New Roman"/>
          <w:bCs/>
          <w:sz w:val="24"/>
          <w:szCs w:val="24"/>
          <w:lang w:val="en-GB"/>
        </w:rPr>
        <w:t xml:space="preserve"> the whole chain of lobbying activities.</w:t>
      </w:r>
      <w:r w:rsidR="00390EBF">
        <w:rPr>
          <w:rFonts w:ascii="Times New Roman" w:eastAsia="Times New Roman" w:hAnsi="Times New Roman" w:cs="Times New Roman"/>
          <w:bCs/>
          <w:sz w:val="24"/>
          <w:szCs w:val="24"/>
          <w:lang w:val="en-GB"/>
        </w:rPr>
        <w:t xml:space="preserve"> The study finds that both, </w:t>
      </w:r>
      <w:r w:rsidR="00714227" w:rsidRPr="00390EBF">
        <w:rPr>
          <w:rFonts w:ascii="Times New Roman" w:eastAsia="Times New Roman" w:hAnsi="Times New Roman" w:cs="Times New Roman"/>
          <w:bCs/>
          <w:sz w:val="24"/>
          <w:szCs w:val="24"/>
          <w:lang w:val="en-GB"/>
        </w:rPr>
        <w:t xml:space="preserve">structural characteristics and issue characteristics theory better explain the influence of </w:t>
      </w:r>
      <w:r w:rsidR="00390EBF">
        <w:rPr>
          <w:rFonts w:ascii="Times New Roman" w:eastAsia="Times New Roman" w:hAnsi="Times New Roman" w:cs="Times New Roman"/>
          <w:bCs/>
          <w:sz w:val="24"/>
          <w:szCs w:val="24"/>
          <w:lang w:val="en-GB"/>
        </w:rPr>
        <w:t xml:space="preserve">interest groups rather than </w:t>
      </w:r>
      <w:r w:rsidR="00714227" w:rsidRPr="00390EBF">
        <w:rPr>
          <w:rFonts w:ascii="Times New Roman" w:eastAsia="Times New Roman" w:hAnsi="Times New Roman" w:cs="Times New Roman"/>
          <w:bCs/>
          <w:sz w:val="24"/>
          <w:szCs w:val="24"/>
          <w:lang w:val="en-GB"/>
        </w:rPr>
        <w:t>access goods theory. The conclusion is that while the well-established theory of access goods should not be taken for granted when examining interest group influence, there is a need for further research for testing the newer theory of issue ch</w:t>
      </w:r>
      <w:r w:rsidR="00F72B5B">
        <w:rPr>
          <w:rFonts w:ascii="Times New Roman" w:eastAsia="Times New Roman" w:hAnsi="Times New Roman" w:cs="Times New Roman"/>
          <w:bCs/>
          <w:sz w:val="24"/>
          <w:szCs w:val="24"/>
          <w:lang w:val="en-GB"/>
        </w:rPr>
        <w:t xml:space="preserve">aracteristics. It would be </w:t>
      </w:r>
      <w:r w:rsidR="00714227" w:rsidRPr="00390EBF">
        <w:rPr>
          <w:rFonts w:ascii="Times New Roman" w:eastAsia="Times New Roman" w:hAnsi="Times New Roman" w:cs="Times New Roman"/>
          <w:bCs/>
          <w:sz w:val="24"/>
          <w:szCs w:val="24"/>
          <w:lang w:val="en-GB"/>
        </w:rPr>
        <w:t>crucial for the future research to test this theory in mu</w:t>
      </w:r>
      <w:r w:rsidR="00F72B5B">
        <w:rPr>
          <w:rFonts w:ascii="Times New Roman" w:eastAsia="Times New Roman" w:hAnsi="Times New Roman" w:cs="Times New Roman"/>
          <w:bCs/>
          <w:sz w:val="24"/>
          <w:szCs w:val="24"/>
          <w:lang w:val="en-GB"/>
        </w:rPr>
        <w:t xml:space="preserve">ltiple cases as this study </w:t>
      </w:r>
      <w:r w:rsidR="00714227" w:rsidRPr="00390EBF">
        <w:rPr>
          <w:rFonts w:ascii="Times New Roman" w:eastAsia="Times New Roman" w:hAnsi="Times New Roman" w:cs="Times New Roman"/>
          <w:bCs/>
          <w:sz w:val="24"/>
          <w:szCs w:val="24"/>
          <w:lang w:val="en-GB"/>
        </w:rPr>
        <w:t xml:space="preserve">considers </w:t>
      </w:r>
      <w:r w:rsidR="00F72B5B">
        <w:rPr>
          <w:rFonts w:ascii="Times New Roman" w:eastAsia="Times New Roman" w:hAnsi="Times New Roman" w:cs="Times New Roman"/>
          <w:bCs/>
          <w:sz w:val="24"/>
          <w:szCs w:val="24"/>
          <w:lang w:val="en-GB"/>
        </w:rPr>
        <w:t xml:space="preserve">it applied to only </w:t>
      </w:r>
      <w:r w:rsidR="00714227" w:rsidRPr="00390EBF">
        <w:rPr>
          <w:rFonts w:ascii="Times New Roman" w:eastAsia="Times New Roman" w:hAnsi="Times New Roman" w:cs="Times New Roman"/>
          <w:bCs/>
          <w:sz w:val="24"/>
          <w:szCs w:val="24"/>
          <w:lang w:val="en-GB"/>
        </w:rPr>
        <w:t>one</w:t>
      </w:r>
      <w:r w:rsidR="00F72B5B">
        <w:rPr>
          <w:rFonts w:ascii="Times New Roman" w:eastAsia="Times New Roman" w:hAnsi="Times New Roman" w:cs="Times New Roman"/>
          <w:bCs/>
          <w:sz w:val="24"/>
          <w:szCs w:val="24"/>
          <w:lang w:val="en-GB"/>
        </w:rPr>
        <w:t xml:space="preserve"> case, and therefore one of the </w:t>
      </w:r>
      <w:r w:rsidR="00714227" w:rsidRPr="00390EBF">
        <w:rPr>
          <w:rFonts w:ascii="Times New Roman" w:eastAsia="Times New Roman" w:hAnsi="Times New Roman" w:cs="Times New Roman"/>
          <w:bCs/>
          <w:sz w:val="24"/>
          <w:szCs w:val="24"/>
          <w:lang w:val="en-GB"/>
        </w:rPr>
        <w:t xml:space="preserve">limitations is that the findings cannot be generalized. </w:t>
      </w:r>
    </w:p>
    <w:p w:rsidR="00714227" w:rsidRPr="00390EBF" w:rsidRDefault="00714227" w:rsidP="00714227">
      <w:pPr>
        <w:spacing w:line="240" w:lineRule="auto"/>
        <w:jc w:val="both"/>
        <w:rPr>
          <w:rFonts w:ascii="Times New Roman" w:eastAsia="Times New Roman" w:hAnsi="Times New Roman" w:cs="Times New Roman"/>
          <w:b/>
          <w:bCs/>
          <w:sz w:val="24"/>
          <w:szCs w:val="24"/>
          <w:lang w:val="en-GB"/>
        </w:rPr>
      </w:pPr>
    </w:p>
    <w:p w:rsidR="00714227" w:rsidRPr="00390EBF" w:rsidRDefault="00714227" w:rsidP="00714227">
      <w:pPr>
        <w:spacing w:line="240" w:lineRule="auto"/>
        <w:jc w:val="both"/>
        <w:rPr>
          <w:rFonts w:ascii="Times New Roman" w:eastAsia="Times New Roman" w:hAnsi="Times New Roman" w:cs="Times New Roman"/>
          <w:bCs/>
          <w:sz w:val="24"/>
          <w:szCs w:val="24"/>
          <w:lang w:val="en-GB"/>
        </w:rPr>
      </w:pPr>
      <w:r w:rsidRPr="00390EBF">
        <w:rPr>
          <w:rFonts w:ascii="Times New Roman" w:eastAsia="Times New Roman" w:hAnsi="Times New Roman" w:cs="Times New Roman"/>
          <w:b/>
          <w:bCs/>
          <w:sz w:val="24"/>
          <w:szCs w:val="24"/>
          <w:lang w:val="en-GB"/>
        </w:rPr>
        <w:t xml:space="preserve">Key words: </w:t>
      </w:r>
      <w:r w:rsidRPr="00390EBF">
        <w:rPr>
          <w:rFonts w:ascii="Times New Roman" w:eastAsia="Times New Roman" w:hAnsi="Times New Roman" w:cs="Times New Roman"/>
          <w:bCs/>
          <w:sz w:val="24"/>
          <w:szCs w:val="24"/>
          <w:lang w:val="en-GB"/>
        </w:rPr>
        <w:t>interest group representation; lobbying; influence; congruence analysis; process tracing; climate change; the EU Emissions Trading System.</w:t>
      </w:r>
    </w:p>
    <w:p w:rsidR="00E237DD" w:rsidRPr="00390EBF" w:rsidRDefault="00E237DD">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C63601" w:rsidRDefault="00C63601" w:rsidP="00714227">
      <w:pPr>
        <w:spacing w:line="240" w:lineRule="auto"/>
        <w:jc w:val="both"/>
        <w:rPr>
          <w:lang w:val="en-GB"/>
        </w:rPr>
      </w:pPr>
    </w:p>
    <w:p w:rsidR="00714227" w:rsidRPr="00390EBF" w:rsidRDefault="00714227" w:rsidP="00714227">
      <w:pPr>
        <w:spacing w:line="240" w:lineRule="auto"/>
        <w:jc w:val="both"/>
        <w:rPr>
          <w:rFonts w:ascii="Times New Roman" w:eastAsia="Times New Roman" w:hAnsi="Times New Roman" w:cs="Times New Roman"/>
          <w:b/>
          <w:bCs/>
          <w:sz w:val="28"/>
          <w:szCs w:val="28"/>
          <w:lang w:val="en-GB"/>
        </w:rPr>
      </w:pPr>
      <w:r w:rsidRPr="00390EBF">
        <w:rPr>
          <w:rFonts w:ascii="Times New Roman" w:eastAsia="Times New Roman" w:hAnsi="Times New Roman" w:cs="Times New Roman"/>
          <w:b/>
          <w:bCs/>
          <w:sz w:val="28"/>
          <w:szCs w:val="28"/>
          <w:lang w:val="en-GB"/>
        </w:rPr>
        <w:lastRenderedPageBreak/>
        <w:t xml:space="preserve">Acknowledgements </w:t>
      </w:r>
    </w:p>
    <w:p w:rsidR="00714227" w:rsidRPr="00390EBF" w:rsidRDefault="00714227" w:rsidP="00C63601">
      <w:pPr>
        <w:spacing w:after="0" w:line="240" w:lineRule="auto"/>
        <w:jc w:val="both"/>
        <w:rPr>
          <w:rFonts w:ascii="Times New Roman" w:eastAsia="Times New Roman" w:hAnsi="Times New Roman" w:cs="Times New Roman"/>
          <w:bCs/>
          <w:sz w:val="24"/>
          <w:szCs w:val="24"/>
          <w:lang w:val="en-GB"/>
        </w:rPr>
      </w:pPr>
      <w:r w:rsidRPr="00390EBF">
        <w:rPr>
          <w:rFonts w:ascii="Times New Roman" w:eastAsia="Times New Roman" w:hAnsi="Times New Roman" w:cs="Times New Roman"/>
          <w:bCs/>
          <w:sz w:val="24"/>
          <w:szCs w:val="24"/>
          <w:lang w:val="en-GB"/>
        </w:rPr>
        <w:t xml:space="preserve">First of all, I would like to thank my professor Markus </w:t>
      </w:r>
      <w:proofErr w:type="spellStart"/>
      <w:r w:rsidRPr="00390EBF">
        <w:rPr>
          <w:rFonts w:ascii="Times New Roman" w:eastAsia="Times New Roman" w:hAnsi="Times New Roman" w:cs="Times New Roman"/>
          <w:bCs/>
          <w:sz w:val="24"/>
          <w:szCs w:val="24"/>
          <w:lang w:val="en-GB"/>
        </w:rPr>
        <w:t>Haverland</w:t>
      </w:r>
      <w:proofErr w:type="spellEnd"/>
      <w:r w:rsidRPr="00390EBF">
        <w:rPr>
          <w:rFonts w:ascii="Times New Roman" w:eastAsia="Times New Roman" w:hAnsi="Times New Roman" w:cs="Times New Roman"/>
          <w:bCs/>
          <w:sz w:val="24"/>
          <w:szCs w:val="24"/>
          <w:lang w:val="en-GB"/>
        </w:rPr>
        <w:t xml:space="preserve">, for his valuable and constructive comments throughout the writing process which helped me to improve the quality of my research, and inspired me to meet the final deadline in time. I am also thankful to </w:t>
      </w:r>
      <w:proofErr w:type="spellStart"/>
      <w:r w:rsidRPr="00390EBF">
        <w:rPr>
          <w:rFonts w:ascii="Times New Roman" w:eastAsia="Times New Roman" w:hAnsi="Times New Roman" w:cs="Times New Roman"/>
          <w:bCs/>
          <w:sz w:val="24"/>
          <w:szCs w:val="24"/>
          <w:lang w:val="en-GB"/>
        </w:rPr>
        <w:t>Dr.</w:t>
      </w:r>
      <w:proofErr w:type="spellEnd"/>
      <w:r w:rsidRPr="00390EBF">
        <w:rPr>
          <w:rFonts w:ascii="Times New Roman" w:eastAsia="Times New Roman" w:hAnsi="Times New Roman" w:cs="Times New Roman"/>
          <w:bCs/>
          <w:sz w:val="24"/>
          <w:szCs w:val="24"/>
          <w:lang w:val="en-GB"/>
        </w:rPr>
        <w:t xml:space="preserve"> Harry </w:t>
      </w:r>
      <w:proofErr w:type="spellStart"/>
      <w:r w:rsidRPr="00390EBF">
        <w:rPr>
          <w:rFonts w:ascii="Times New Roman" w:eastAsia="Times New Roman" w:hAnsi="Times New Roman" w:cs="Times New Roman"/>
          <w:bCs/>
          <w:sz w:val="24"/>
          <w:szCs w:val="24"/>
          <w:lang w:val="en-GB"/>
        </w:rPr>
        <w:t>Daemen</w:t>
      </w:r>
      <w:proofErr w:type="spellEnd"/>
      <w:r w:rsidRPr="00390EBF">
        <w:rPr>
          <w:rFonts w:ascii="Times New Roman" w:eastAsia="Times New Roman" w:hAnsi="Times New Roman" w:cs="Times New Roman"/>
          <w:bCs/>
          <w:sz w:val="24"/>
          <w:szCs w:val="24"/>
          <w:lang w:val="en-GB"/>
        </w:rPr>
        <w:t xml:space="preserve"> who was willing to be the co-reader of this research study. In addition, I would like to thank my master thesis circle colleagues: Lisa </w:t>
      </w:r>
      <w:proofErr w:type="spellStart"/>
      <w:r w:rsidRPr="00390EBF">
        <w:rPr>
          <w:rFonts w:ascii="Times New Roman" w:eastAsia="Times New Roman" w:hAnsi="Times New Roman" w:cs="Times New Roman"/>
          <w:bCs/>
          <w:sz w:val="24"/>
          <w:szCs w:val="24"/>
          <w:lang w:val="en-GB"/>
        </w:rPr>
        <w:t>Poot</w:t>
      </w:r>
      <w:proofErr w:type="spellEnd"/>
      <w:r w:rsidRPr="00390EBF">
        <w:rPr>
          <w:rFonts w:ascii="Times New Roman" w:eastAsia="Times New Roman" w:hAnsi="Times New Roman" w:cs="Times New Roman"/>
          <w:bCs/>
          <w:sz w:val="24"/>
          <w:szCs w:val="24"/>
          <w:lang w:val="en-GB"/>
        </w:rPr>
        <w:t xml:space="preserve"> and </w:t>
      </w:r>
      <w:proofErr w:type="spellStart"/>
      <w:r w:rsidRPr="00390EBF">
        <w:rPr>
          <w:rFonts w:ascii="Times New Roman" w:eastAsia="Times New Roman" w:hAnsi="Times New Roman" w:cs="Times New Roman"/>
          <w:bCs/>
          <w:sz w:val="24"/>
          <w:szCs w:val="24"/>
          <w:lang w:val="en-GB"/>
        </w:rPr>
        <w:t>Debolina</w:t>
      </w:r>
      <w:proofErr w:type="spellEnd"/>
      <w:r w:rsidRPr="00390EBF">
        <w:rPr>
          <w:rFonts w:ascii="Times New Roman" w:eastAsia="Times New Roman" w:hAnsi="Times New Roman" w:cs="Times New Roman"/>
          <w:bCs/>
          <w:sz w:val="24"/>
          <w:szCs w:val="24"/>
          <w:lang w:val="en-GB"/>
        </w:rPr>
        <w:t xml:space="preserve"> </w:t>
      </w:r>
      <w:proofErr w:type="spellStart"/>
      <w:r w:rsidRPr="00390EBF">
        <w:rPr>
          <w:rFonts w:ascii="Times New Roman" w:eastAsia="Times New Roman" w:hAnsi="Times New Roman" w:cs="Times New Roman"/>
          <w:bCs/>
          <w:sz w:val="24"/>
          <w:szCs w:val="24"/>
          <w:lang w:val="en-GB"/>
        </w:rPr>
        <w:t>Sarkar</w:t>
      </w:r>
      <w:proofErr w:type="spellEnd"/>
      <w:r w:rsidRPr="00390EBF">
        <w:rPr>
          <w:rFonts w:ascii="Times New Roman" w:eastAsia="Times New Roman" w:hAnsi="Times New Roman" w:cs="Times New Roman"/>
          <w:bCs/>
          <w:sz w:val="24"/>
          <w:szCs w:val="24"/>
          <w:lang w:val="en-GB"/>
        </w:rPr>
        <w:t>. It was a pleasure to work with them both during the past months and I would like to thank them for all of the valuable and critical comments, and also for their support.</w:t>
      </w:r>
    </w:p>
    <w:p w:rsidR="00714227" w:rsidRPr="00390EBF" w:rsidRDefault="00714227" w:rsidP="00C63601">
      <w:pPr>
        <w:spacing w:after="0" w:line="240" w:lineRule="auto"/>
        <w:ind w:firstLine="720"/>
        <w:jc w:val="both"/>
        <w:rPr>
          <w:rFonts w:ascii="Times New Roman" w:eastAsia="Times New Roman" w:hAnsi="Times New Roman" w:cs="Times New Roman"/>
          <w:bCs/>
          <w:sz w:val="24"/>
          <w:szCs w:val="24"/>
          <w:lang w:val="en-GB"/>
        </w:rPr>
      </w:pPr>
      <w:r w:rsidRPr="00390EBF">
        <w:rPr>
          <w:rFonts w:ascii="Times New Roman" w:eastAsia="Times New Roman" w:hAnsi="Times New Roman" w:cs="Times New Roman"/>
          <w:bCs/>
          <w:sz w:val="24"/>
          <w:szCs w:val="24"/>
          <w:lang w:val="en-GB"/>
        </w:rPr>
        <w:t>Finally, I would like to express my gratitude to the interviewees:</w:t>
      </w:r>
      <w:r w:rsidR="00CA2313">
        <w:rPr>
          <w:rFonts w:ascii="Times New Roman" w:eastAsia="Times New Roman" w:hAnsi="Times New Roman" w:cs="Times New Roman"/>
          <w:bCs/>
          <w:sz w:val="24"/>
          <w:szCs w:val="24"/>
          <w:lang w:val="en-GB"/>
        </w:rPr>
        <w:t xml:space="preserve"> </w:t>
      </w:r>
      <w:proofErr w:type="spellStart"/>
      <w:r w:rsidR="00CA2313">
        <w:rPr>
          <w:rFonts w:ascii="Times New Roman" w:eastAsia="Times New Roman" w:hAnsi="Times New Roman" w:cs="Times New Roman"/>
          <w:bCs/>
          <w:sz w:val="24"/>
          <w:szCs w:val="24"/>
          <w:lang w:val="en-GB"/>
        </w:rPr>
        <w:t>Mr.</w:t>
      </w:r>
      <w:proofErr w:type="spellEnd"/>
      <w:r w:rsidR="00CA2313">
        <w:rPr>
          <w:rFonts w:ascii="Times New Roman" w:eastAsia="Times New Roman" w:hAnsi="Times New Roman" w:cs="Times New Roman"/>
          <w:bCs/>
          <w:sz w:val="24"/>
          <w:szCs w:val="24"/>
          <w:lang w:val="en-GB"/>
        </w:rPr>
        <w:t xml:space="preserve"> Leonardo </w:t>
      </w:r>
      <w:proofErr w:type="spellStart"/>
      <w:r w:rsidR="00CA2313">
        <w:rPr>
          <w:rFonts w:ascii="Times New Roman" w:eastAsia="Times New Roman" w:hAnsi="Times New Roman" w:cs="Times New Roman"/>
          <w:bCs/>
          <w:sz w:val="24"/>
          <w:szCs w:val="24"/>
          <w:lang w:val="en-GB"/>
        </w:rPr>
        <w:t>Massetti</w:t>
      </w:r>
      <w:proofErr w:type="spellEnd"/>
      <w:r w:rsidR="00CA2313">
        <w:rPr>
          <w:rFonts w:ascii="Times New Roman" w:eastAsia="Times New Roman" w:hAnsi="Times New Roman" w:cs="Times New Roman"/>
          <w:bCs/>
          <w:sz w:val="24"/>
          <w:szCs w:val="24"/>
          <w:lang w:val="en-GB"/>
        </w:rPr>
        <w:t xml:space="preserve"> from </w:t>
      </w:r>
      <w:r w:rsidRPr="00390EBF">
        <w:rPr>
          <w:rFonts w:ascii="Times New Roman" w:eastAsia="Times New Roman" w:hAnsi="Times New Roman" w:cs="Times New Roman"/>
          <w:bCs/>
          <w:sz w:val="24"/>
          <w:szCs w:val="24"/>
          <w:lang w:val="en-GB"/>
        </w:rPr>
        <w:t xml:space="preserve">European Regional Airlines and Association, and </w:t>
      </w:r>
      <w:proofErr w:type="spellStart"/>
      <w:r w:rsidRPr="00390EBF">
        <w:rPr>
          <w:rFonts w:ascii="Times New Roman" w:eastAsia="Times New Roman" w:hAnsi="Times New Roman" w:cs="Times New Roman"/>
          <w:bCs/>
          <w:sz w:val="24"/>
          <w:szCs w:val="24"/>
          <w:lang w:val="en-GB"/>
        </w:rPr>
        <w:t>Mr.</w:t>
      </w:r>
      <w:proofErr w:type="spellEnd"/>
      <w:r w:rsidRPr="00390EBF">
        <w:rPr>
          <w:rFonts w:ascii="Times New Roman" w:eastAsia="Times New Roman" w:hAnsi="Times New Roman" w:cs="Times New Roman"/>
          <w:bCs/>
          <w:sz w:val="24"/>
          <w:szCs w:val="24"/>
          <w:lang w:val="en-GB"/>
        </w:rPr>
        <w:t xml:space="preserve"> Bill </w:t>
      </w:r>
      <w:proofErr w:type="spellStart"/>
      <w:r w:rsidRPr="00390EBF">
        <w:rPr>
          <w:rFonts w:ascii="Times New Roman" w:eastAsia="Times New Roman" w:hAnsi="Times New Roman" w:cs="Times New Roman"/>
          <w:bCs/>
          <w:sz w:val="24"/>
          <w:szCs w:val="24"/>
          <w:lang w:val="en-GB"/>
        </w:rPr>
        <w:t>Hemmings</w:t>
      </w:r>
      <w:proofErr w:type="spellEnd"/>
      <w:r w:rsidRPr="00390EBF">
        <w:rPr>
          <w:rFonts w:ascii="Times New Roman" w:eastAsia="Times New Roman" w:hAnsi="Times New Roman" w:cs="Times New Roman"/>
          <w:bCs/>
          <w:sz w:val="24"/>
          <w:szCs w:val="24"/>
          <w:lang w:val="en-GB"/>
        </w:rPr>
        <w:t xml:space="preserve"> from Transport &amp; Environment Federation. Also, I would like to thank two other interviewees: </w:t>
      </w:r>
      <w:proofErr w:type="spellStart"/>
      <w:r w:rsidR="00D36935">
        <w:rPr>
          <w:rFonts w:ascii="Times New Roman" w:eastAsia="Times New Roman" w:hAnsi="Times New Roman" w:cs="Times New Roman"/>
          <w:bCs/>
          <w:sz w:val="24"/>
          <w:szCs w:val="24"/>
          <w:lang w:val="en-GB"/>
        </w:rPr>
        <w:t>Ms.</w:t>
      </w:r>
      <w:proofErr w:type="spellEnd"/>
      <w:r w:rsidR="00D36935">
        <w:rPr>
          <w:rFonts w:ascii="Times New Roman" w:eastAsia="Times New Roman" w:hAnsi="Times New Roman" w:cs="Times New Roman"/>
          <w:bCs/>
          <w:sz w:val="24"/>
          <w:szCs w:val="24"/>
          <w:lang w:val="en-GB"/>
        </w:rPr>
        <w:t xml:space="preserve"> </w:t>
      </w:r>
      <w:proofErr w:type="spellStart"/>
      <w:r w:rsidRPr="00390EBF">
        <w:rPr>
          <w:rFonts w:ascii="Times New Roman" w:eastAsia="Times New Roman" w:hAnsi="Times New Roman" w:cs="Times New Roman"/>
          <w:bCs/>
          <w:sz w:val="24"/>
          <w:szCs w:val="24"/>
          <w:lang w:val="en-GB"/>
        </w:rPr>
        <w:t>Cait</w:t>
      </w:r>
      <w:proofErr w:type="spellEnd"/>
      <w:r w:rsidRPr="00390EBF">
        <w:rPr>
          <w:rFonts w:ascii="Times New Roman" w:eastAsia="Times New Roman" w:hAnsi="Times New Roman" w:cs="Times New Roman"/>
          <w:bCs/>
          <w:sz w:val="24"/>
          <w:szCs w:val="24"/>
          <w:lang w:val="en-GB"/>
        </w:rPr>
        <w:t xml:space="preserve"> Hewitt from European Aviation Federation and </w:t>
      </w:r>
      <w:proofErr w:type="spellStart"/>
      <w:r w:rsidR="00D36935">
        <w:rPr>
          <w:rFonts w:ascii="Times New Roman" w:eastAsia="Times New Roman" w:hAnsi="Times New Roman" w:cs="Times New Roman"/>
          <w:bCs/>
          <w:sz w:val="24"/>
          <w:szCs w:val="24"/>
          <w:lang w:val="en-GB"/>
        </w:rPr>
        <w:t>Dr.</w:t>
      </w:r>
      <w:proofErr w:type="spellEnd"/>
      <w:r w:rsidR="00D36935">
        <w:rPr>
          <w:rFonts w:ascii="Times New Roman" w:eastAsia="Times New Roman" w:hAnsi="Times New Roman" w:cs="Times New Roman"/>
          <w:bCs/>
          <w:sz w:val="24"/>
          <w:szCs w:val="24"/>
          <w:lang w:val="en-GB"/>
        </w:rPr>
        <w:t xml:space="preserve"> </w:t>
      </w:r>
      <w:r w:rsidRPr="00390EBF">
        <w:rPr>
          <w:rFonts w:ascii="Times New Roman" w:eastAsia="Times New Roman" w:hAnsi="Times New Roman" w:cs="Times New Roman"/>
          <w:bCs/>
          <w:sz w:val="24"/>
          <w:szCs w:val="24"/>
          <w:lang w:val="en-GB"/>
        </w:rPr>
        <w:t xml:space="preserve">Manfred </w:t>
      </w:r>
      <w:proofErr w:type="spellStart"/>
      <w:r w:rsidRPr="00390EBF">
        <w:rPr>
          <w:rFonts w:ascii="Times New Roman" w:eastAsia="Times New Roman" w:hAnsi="Times New Roman" w:cs="Times New Roman"/>
          <w:bCs/>
          <w:sz w:val="24"/>
          <w:szCs w:val="24"/>
          <w:lang w:val="en-GB"/>
        </w:rPr>
        <w:t>Treber</w:t>
      </w:r>
      <w:proofErr w:type="spellEnd"/>
      <w:r w:rsidRPr="00390EBF">
        <w:rPr>
          <w:rFonts w:ascii="Times New Roman" w:eastAsia="Times New Roman" w:hAnsi="Times New Roman" w:cs="Times New Roman"/>
          <w:bCs/>
          <w:sz w:val="24"/>
          <w:szCs w:val="24"/>
          <w:lang w:val="en-GB"/>
        </w:rPr>
        <w:t xml:space="preserve"> from German Watch. These interviews were a crucial source for this in-depth study on the influence of interest groups in the case of bringing aviation in the EU Emissions Trading System. I highly appreciate the interviewees’ willingness to contribute to this research and I am thankful for the time and effort they have spent on proving the necessary information. </w:t>
      </w:r>
    </w:p>
    <w:p w:rsidR="00714227" w:rsidRPr="00390EBF" w:rsidRDefault="00714227" w:rsidP="00714227">
      <w:pPr>
        <w:spacing w:line="240" w:lineRule="auto"/>
        <w:jc w:val="right"/>
        <w:rPr>
          <w:rFonts w:ascii="Times New Roman" w:eastAsia="Times New Roman" w:hAnsi="Times New Roman" w:cs="Times New Roman"/>
          <w:bCs/>
          <w:sz w:val="24"/>
          <w:szCs w:val="24"/>
          <w:lang w:val="en-GB"/>
        </w:rPr>
      </w:pPr>
    </w:p>
    <w:p w:rsidR="00714227" w:rsidRPr="00390EBF" w:rsidRDefault="00714227" w:rsidP="00714227">
      <w:pPr>
        <w:spacing w:line="240" w:lineRule="auto"/>
        <w:jc w:val="right"/>
        <w:rPr>
          <w:rFonts w:ascii="Times New Roman" w:eastAsia="Times New Roman" w:hAnsi="Times New Roman" w:cs="Times New Roman"/>
          <w:bCs/>
          <w:sz w:val="24"/>
          <w:szCs w:val="24"/>
          <w:lang w:val="en-GB"/>
        </w:rPr>
      </w:pPr>
    </w:p>
    <w:p w:rsidR="00714227" w:rsidRPr="00390EBF" w:rsidRDefault="00714227" w:rsidP="00714227">
      <w:pPr>
        <w:spacing w:line="240" w:lineRule="auto"/>
        <w:jc w:val="right"/>
        <w:rPr>
          <w:rFonts w:ascii="Times New Roman" w:eastAsia="Times New Roman" w:hAnsi="Times New Roman" w:cs="Times New Roman"/>
          <w:bCs/>
          <w:sz w:val="24"/>
          <w:szCs w:val="24"/>
          <w:lang w:val="en-GB"/>
        </w:rPr>
      </w:pPr>
    </w:p>
    <w:p w:rsidR="00714227" w:rsidRPr="00390EBF" w:rsidRDefault="00714227" w:rsidP="00714227">
      <w:pPr>
        <w:spacing w:line="240" w:lineRule="auto"/>
        <w:jc w:val="right"/>
        <w:rPr>
          <w:rFonts w:ascii="Times New Roman" w:eastAsia="Times New Roman" w:hAnsi="Times New Roman" w:cs="Times New Roman"/>
          <w:bCs/>
          <w:sz w:val="24"/>
          <w:szCs w:val="24"/>
          <w:lang w:val="en-GB"/>
        </w:rPr>
      </w:pPr>
      <w:r w:rsidRPr="00390EBF">
        <w:rPr>
          <w:rFonts w:ascii="Times New Roman" w:eastAsia="Times New Roman" w:hAnsi="Times New Roman" w:cs="Times New Roman"/>
          <w:bCs/>
          <w:sz w:val="24"/>
          <w:szCs w:val="24"/>
          <w:lang w:val="en-GB"/>
        </w:rPr>
        <w:t>Rotterdam, July 2012</w:t>
      </w:r>
    </w:p>
    <w:p w:rsidR="00714227" w:rsidRPr="00390EBF" w:rsidRDefault="00714227" w:rsidP="00714227">
      <w:pPr>
        <w:spacing w:line="240" w:lineRule="auto"/>
        <w:jc w:val="both"/>
        <w:rPr>
          <w:rFonts w:ascii="Times New Roman" w:eastAsia="Times New Roman" w:hAnsi="Times New Roman" w:cs="Times New Roman"/>
          <w:b/>
          <w:bCs/>
          <w:sz w:val="24"/>
          <w:szCs w:val="24"/>
          <w:lang w:val="en-GB"/>
        </w:rPr>
      </w:pPr>
    </w:p>
    <w:p w:rsidR="00714227" w:rsidRPr="00390EBF" w:rsidRDefault="00714227" w:rsidP="00714227">
      <w:pPr>
        <w:spacing w:line="240" w:lineRule="auto"/>
        <w:jc w:val="both"/>
        <w:rPr>
          <w:rFonts w:ascii="Times New Roman" w:eastAsia="Times New Roman" w:hAnsi="Times New Roman" w:cs="Times New Roman"/>
          <w:b/>
          <w:bCs/>
          <w:sz w:val="24"/>
          <w:szCs w:val="24"/>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Pr="00390EBF" w:rsidRDefault="00714227">
      <w:pPr>
        <w:rPr>
          <w:lang w:val="en-GB"/>
        </w:rPr>
      </w:pPr>
    </w:p>
    <w:p w:rsidR="00714227" w:rsidRDefault="00714227">
      <w:pPr>
        <w:rPr>
          <w:lang w:val="en-GB"/>
        </w:rPr>
      </w:pPr>
    </w:p>
    <w:p w:rsidR="00C63601" w:rsidRDefault="00C63601">
      <w:pPr>
        <w:rPr>
          <w:lang w:val="en-GB"/>
        </w:rPr>
      </w:pPr>
    </w:p>
    <w:p w:rsidR="00CA2313" w:rsidRPr="008721A1" w:rsidRDefault="00CA2313" w:rsidP="00CA2313">
      <w:pPr>
        <w:tabs>
          <w:tab w:val="right" w:leader="dot" w:pos="9062"/>
        </w:tabs>
        <w:spacing w:after="100" w:line="240" w:lineRule="auto"/>
        <w:rPr>
          <w:rFonts w:ascii="Times New Roman" w:hAnsi="Times New Roman" w:cs="Times New Roman"/>
          <w:b/>
          <w:sz w:val="28"/>
          <w:szCs w:val="28"/>
        </w:rPr>
      </w:pPr>
      <w:r w:rsidRPr="008721A1">
        <w:rPr>
          <w:rFonts w:ascii="Times New Roman" w:hAnsi="Times New Roman" w:cs="Times New Roman"/>
          <w:b/>
          <w:sz w:val="28"/>
          <w:szCs w:val="28"/>
        </w:rPr>
        <w:lastRenderedPageBreak/>
        <w:t xml:space="preserve">Table of contents </w:t>
      </w:r>
    </w:p>
    <w:p w:rsidR="00CA2313" w:rsidRPr="003F25DC" w:rsidRDefault="007D2800" w:rsidP="00CA2313">
      <w:pPr>
        <w:tabs>
          <w:tab w:val="right" w:leader="dot" w:pos="9062"/>
        </w:tabs>
        <w:spacing w:after="100" w:line="240" w:lineRule="auto"/>
        <w:rPr>
          <w:rFonts w:ascii="Times New Roman" w:eastAsia="Calibri" w:hAnsi="Times New Roman" w:cs="Times New Roman"/>
          <w:b/>
          <w:noProof/>
          <w:sz w:val="24"/>
          <w:szCs w:val="24"/>
        </w:rPr>
      </w:pPr>
      <w:hyperlink w:anchor="_Toc307682448" w:history="1">
        <w:r w:rsidR="00CA2313" w:rsidRPr="003F25DC">
          <w:rPr>
            <w:rFonts w:ascii="Times New Roman" w:eastAsia="Calibri" w:hAnsi="Times New Roman" w:cs="Times New Roman"/>
            <w:b/>
            <w:noProof/>
            <w:sz w:val="24"/>
            <w:szCs w:val="24"/>
          </w:rPr>
          <w:t>Abstract</w:t>
        </w:r>
        <w:r w:rsidR="00CA2313" w:rsidRPr="003F25DC">
          <w:rPr>
            <w:rFonts w:ascii="Times New Roman" w:eastAsia="Calibri" w:hAnsi="Times New Roman" w:cs="Times New Roman"/>
            <w:b/>
            <w:noProof/>
            <w:webHidden/>
            <w:sz w:val="24"/>
            <w:szCs w:val="24"/>
          </w:rPr>
          <w:tab/>
        </w:r>
      </w:hyperlink>
      <w:r w:rsidR="00CA2313" w:rsidRPr="003F25DC">
        <w:rPr>
          <w:rFonts w:ascii="Times New Roman" w:eastAsia="Calibri" w:hAnsi="Times New Roman" w:cs="Times New Roman"/>
          <w:b/>
          <w:noProof/>
          <w:sz w:val="24"/>
          <w:szCs w:val="24"/>
        </w:rPr>
        <w:t>1</w:t>
      </w:r>
    </w:p>
    <w:p w:rsidR="00CA2313" w:rsidRPr="003F25DC" w:rsidRDefault="007D2800" w:rsidP="00CA2313">
      <w:pPr>
        <w:tabs>
          <w:tab w:val="right" w:leader="dot" w:pos="9062"/>
        </w:tabs>
        <w:spacing w:after="100" w:line="240" w:lineRule="auto"/>
        <w:rPr>
          <w:rFonts w:ascii="Times New Roman" w:eastAsia="Calibri" w:hAnsi="Times New Roman" w:cs="Times New Roman"/>
          <w:b/>
          <w:noProof/>
          <w:sz w:val="24"/>
          <w:szCs w:val="24"/>
        </w:rPr>
      </w:pPr>
      <w:hyperlink w:anchor="_Toc307682448" w:history="1">
        <w:r w:rsidR="00CA2313" w:rsidRPr="003F25DC">
          <w:rPr>
            <w:rFonts w:ascii="Times New Roman" w:eastAsia="Calibri" w:hAnsi="Times New Roman" w:cs="Times New Roman"/>
            <w:b/>
            <w:noProof/>
            <w:sz w:val="24"/>
            <w:szCs w:val="24"/>
          </w:rPr>
          <w:t>Acknowledgments</w:t>
        </w:r>
        <w:r w:rsidR="00CA2313" w:rsidRPr="003F25DC">
          <w:rPr>
            <w:rFonts w:ascii="Times New Roman" w:eastAsia="Calibri" w:hAnsi="Times New Roman" w:cs="Times New Roman"/>
            <w:b/>
            <w:noProof/>
            <w:webHidden/>
            <w:sz w:val="24"/>
            <w:szCs w:val="24"/>
          </w:rPr>
          <w:tab/>
        </w:r>
      </w:hyperlink>
      <w:r w:rsidR="00CA2313" w:rsidRPr="003F25DC">
        <w:rPr>
          <w:rFonts w:ascii="Times New Roman" w:eastAsia="Calibri" w:hAnsi="Times New Roman" w:cs="Times New Roman"/>
          <w:b/>
          <w:noProof/>
          <w:sz w:val="24"/>
          <w:szCs w:val="24"/>
        </w:rPr>
        <w:t>2</w:t>
      </w:r>
    </w:p>
    <w:p w:rsidR="00CA2313" w:rsidRPr="003F25DC" w:rsidRDefault="007D2800" w:rsidP="00CA2313">
      <w:pPr>
        <w:tabs>
          <w:tab w:val="right" w:leader="dot" w:pos="9062"/>
        </w:tabs>
        <w:spacing w:after="100" w:line="240" w:lineRule="auto"/>
        <w:rPr>
          <w:rFonts w:ascii="Times New Roman" w:eastAsia="Calibri" w:hAnsi="Times New Roman" w:cs="Times New Roman"/>
          <w:b/>
          <w:noProof/>
          <w:sz w:val="24"/>
          <w:szCs w:val="24"/>
        </w:rPr>
      </w:pPr>
      <w:hyperlink w:anchor="_Toc307682448" w:history="1">
        <w:r w:rsidR="00CA2313" w:rsidRPr="003F25DC">
          <w:rPr>
            <w:rFonts w:ascii="Times New Roman" w:eastAsia="Calibri" w:hAnsi="Times New Roman" w:cs="Times New Roman"/>
            <w:b/>
            <w:noProof/>
            <w:sz w:val="24"/>
            <w:szCs w:val="24"/>
          </w:rPr>
          <w:t>List of contents</w:t>
        </w:r>
        <w:r w:rsidR="00CA2313" w:rsidRPr="003F25DC">
          <w:rPr>
            <w:rFonts w:ascii="Times New Roman" w:eastAsia="Calibri" w:hAnsi="Times New Roman" w:cs="Times New Roman"/>
            <w:b/>
            <w:noProof/>
            <w:webHidden/>
            <w:sz w:val="24"/>
            <w:szCs w:val="24"/>
          </w:rPr>
          <w:tab/>
        </w:r>
      </w:hyperlink>
      <w:r w:rsidR="00CA2313" w:rsidRPr="003F25DC">
        <w:rPr>
          <w:rFonts w:ascii="Times New Roman" w:eastAsia="Calibri" w:hAnsi="Times New Roman" w:cs="Times New Roman"/>
          <w:b/>
          <w:noProof/>
          <w:sz w:val="24"/>
          <w:szCs w:val="24"/>
        </w:rPr>
        <w:t>3</w:t>
      </w:r>
    </w:p>
    <w:p w:rsidR="00CA2313" w:rsidRPr="003F25DC" w:rsidRDefault="007D2800" w:rsidP="00CA2313">
      <w:pPr>
        <w:tabs>
          <w:tab w:val="right" w:leader="dot" w:pos="9062"/>
        </w:tabs>
        <w:spacing w:after="100" w:line="240" w:lineRule="auto"/>
        <w:rPr>
          <w:rFonts w:ascii="Times New Roman" w:eastAsia="Calibri" w:hAnsi="Times New Roman" w:cs="Times New Roman"/>
          <w:b/>
          <w:noProof/>
          <w:sz w:val="24"/>
          <w:szCs w:val="24"/>
        </w:rPr>
      </w:pPr>
      <w:hyperlink w:anchor="_Toc307682448" w:history="1">
        <w:r w:rsidR="00CA2313" w:rsidRPr="003F25DC">
          <w:rPr>
            <w:rFonts w:ascii="Times New Roman" w:eastAsia="Calibri" w:hAnsi="Times New Roman" w:cs="Times New Roman"/>
            <w:b/>
            <w:noProof/>
            <w:sz w:val="24"/>
            <w:szCs w:val="24"/>
          </w:rPr>
          <w:t>List of tables</w:t>
        </w:r>
        <w:r w:rsidR="00CA2313" w:rsidRPr="003F25DC">
          <w:rPr>
            <w:rFonts w:ascii="Times New Roman" w:eastAsia="Calibri" w:hAnsi="Times New Roman" w:cs="Times New Roman"/>
            <w:b/>
            <w:noProof/>
            <w:webHidden/>
            <w:sz w:val="24"/>
            <w:szCs w:val="24"/>
          </w:rPr>
          <w:tab/>
        </w:r>
      </w:hyperlink>
      <w:r w:rsidR="00CA2313" w:rsidRPr="003F25DC">
        <w:rPr>
          <w:rFonts w:ascii="Times New Roman" w:eastAsia="Calibri" w:hAnsi="Times New Roman" w:cs="Times New Roman"/>
          <w:b/>
          <w:noProof/>
          <w:sz w:val="24"/>
          <w:szCs w:val="24"/>
        </w:rPr>
        <w:t>5</w:t>
      </w:r>
    </w:p>
    <w:p w:rsidR="00CA2313" w:rsidRPr="0018222A" w:rsidRDefault="007D2800" w:rsidP="00CA2313">
      <w:pPr>
        <w:tabs>
          <w:tab w:val="right" w:leader="dot" w:pos="9062"/>
        </w:tabs>
        <w:spacing w:after="100" w:line="240" w:lineRule="auto"/>
        <w:rPr>
          <w:rFonts w:ascii="Times New Roman" w:eastAsia="Calibri" w:hAnsi="Times New Roman" w:cs="Times New Roman"/>
          <w:noProof/>
          <w:sz w:val="24"/>
          <w:szCs w:val="24"/>
        </w:rPr>
      </w:pPr>
      <w:hyperlink w:anchor="_Toc307682448" w:history="1">
        <w:r w:rsidR="00CA2313" w:rsidRPr="003F25DC">
          <w:rPr>
            <w:rFonts w:ascii="Times New Roman" w:eastAsia="Calibri" w:hAnsi="Times New Roman" w:cs="Times New Roman"/>
            <w:b/>
            <w:noProof/>
            <w:sz w:val="24"/>
            <w:szCs w:val="24"/>
          </w:rPr>
          <w:t>Abbreviations</w:t>
        </w:r>
        <w:r w:rsidR="00CA2313" w:rsidRPr="003F25DC">
          <w:rPr>
            <w:rFonts w:ascii="Times New Roman" w:eastAsia="Calibri" w:hAnsi="Times New Roman" w:cs="Times New Roman"/>
            <w:b/>
            <w:noProof/>
            <w:webHidden/>
            <w:sz w:val="24"/>
            <w:szCs w:val="24"/>
          </w:rPr>
          <w:tab/>
        </w:r>
      </w:hyperlink>
      <w:r w:rsidR="00CA2313">
        <w:rPr>
          <w:rFonts w:ascii="Times New Roman" w:eastAsia="Calibri" w:hAnsi="Times New Roman" w:cs="Times New Roman"/>
          <w:noProof/>
          <w:sz w:val="24"/>
          <w:szCs w:val="24"/>
        </w:rPr>
        <w:t>6</w:t>
      </w:r>
    </w:p>
    <w:p w:rsidR="00CA2313" w:rsidRPr="0018222A" w:rsidRDefault="00CA2313" w:rsidP="00CA2313">
      <w:pPr>
        <w:pStyle w:val="ListParagraph"/>
        <w:numPr>
          <w:ilvl w:val="0"/>
          <w:numId w:val="13"/>
        </w:numPr>
        <w:tabs>
          <w:tab w:val="right" w:leader="dot" w:pos="9062"/>
        </w:tabs>
        <w:spacing w:after="100" w:line="240" w:lineRule="auto"/>
        <w:rPr>
          <w:rFonts w:ascii="Times New Roman" w:eastAsia="Calibri" w:hAnsi="Times New Roman" w:cs="Times New Roman"/>
          <w:b/>
          <w:noProof/>
          <w:sz w:val="24"/>
          <w:szCs w:val="24"/>
        </w:rPr>
      </w:pPr>
      <w:r w:rsidRPr="0018222A">
        <w:rPr>
          <w:rFonts w:ascii="Times New Roman" w:eastAsia="Calibri" w:hAnsi="Times New Roman" w:cs="Times New Roman"/>
          <w:sz w:val="24"/>
          <w:szCs w:val="24"/>
          <w:lang w:val="nl-NL"/>
        </w:rPr>
        <w:fldChar w:fldCharType="begin"/>
      </w:r>
      <w:r w:rsidRPr="0018222A">
        <w:rPr>
          <w:rFonts w:ascii="Times New Roman" w:eastAsia="Calibri" w:hAnsi="Times New Roman" w:cs="Times New Roman"/>
          <w:sz w:val="24"/>
          <w:szCs w:val="24"/>
        </w:rPr>
        <w:instrText xml:space="preserve"> TOC \o "1-3" \h \z \u </w:instrText>
      </w:r>
      <w:r w:rsidRPr="0018222A">
        <w:rPr>
          <w:rFonts w:ascii="Times New Roman" w:eastAsia="Calibri" w:hAnsi="Times New Roman" w:cs="Times New Roman"/>
          <w:sz w:val="24"/>
          <w:szCs w:val="24"/>
          <w:lang w:val="nl-NL"/>
        </w:rPr>
        <w:fldChar w:fldCharType="separate"/>
      </w:r>
      <w:hyperlink w:anchor="_Toc307682434" w:history="1">
        <w:r w:rsidRPr="0018222A">
          <w:rPr>
            <w:rFonts w:ascii="Times New Roman" w:eastAsia="Calibri" w:hAnsi="Times New Roman" w:cs="Times New Roman"/>
            <w:b/>
            <w:noProof/>
            <w:sz w:val="24"/>
            <w:szCs w:val="24"/>
          </w:rPr>
          <w:t>Introduction</w:t>
        </w:r>
        <w:r w:rsidRPr="0018222A">
          <w:rPr>
            <w:rFonts w:ascii="Times New Roman" w:eastAsia="Calibri" w:hAnsi="Times New Roman" w:cs="Times New Roman"/>
            <w:b/>
            <w:noProof/>
            <w:webHidden/>
            <w:sz w:val="24"/>
            <w:szCs w:val="24"/>
          </w:rPr>
          <w:tab/>
        </w:r>
      </w:hyperlink>
      <w:r>
        <w:rPr>
          <w:rFonts w:ascii="Times New Roman" w:eastAsia="Calibri" w:hAnsi="Times New Roman" w:cs="Times New Roman"/>
          <w:b/>
          <w:noProof/>
          <w:sz w:val="24"/>
          <w:szCs w:val="24"/>
        </w:rPr>
        <w:t>7</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b/>
          <w:noProof/>
          <w:sz w:val="28"/>
          <w:szCs w:val="28"/>
        </w:rPr>
      </w:pPr>
      <w:r w:rsidRPr="0018222A">
        <w:rPr>
          <w:rFonts w:ascii="Times New Roman" w:eastAsia="Times New Roman" w:hAnsi="Times New Roman" w:cs="Times New Roman"/>
          <w:noProof/>
          <w:sz w:val="24"/>
          <w:szCs w:val="24"/>
          <w:lang w:eastAsia="nl-NL"/>
        </w:rPr>
        <w:t xml:space="preserve">  1.1   Introduction</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7</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1.2   Problem statement</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8</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1.3   Research aim and research question</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9</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webHidden/>
          <w:sz w:val="24"/>
          <w:szCs w:val="24"/>
          <w:lang w:eastAsia="nl-NL"/>
        </w:rPr>
        <w:t xml:space="preserve">  </w:t>
      </w:r>
      <w:r w:rsidRPr="0018222A">
        <w:rPr>
          <w:rFonts w:ascii="Times New Roman" w:eastAsia="Times New Roman" w:hAnsi="Times New Roman" w:cs="Times New Roman"/>
          <w:noProof/>
          <w:sz w:val="24"/>
          <w:szCs w:val="24"/>
          <w:lang w:eastAsia="nl-NL"/>
        </w:rPr>
        <w:t>1.4   Theoretical and societal relevance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10</w:t>
      </w:r>
    </w:p>
    <w:p w:rsidR="00CA2313" w:rsidRPr="0018222A" w:rsidRDefault="00CA2313" w:rsidP="00CA2313">
      <w:pPr>
        <w:pStyle w:val="ListParagraph"/>
        <w:tabs>
          <w:tab w:val="right" w:leader="dot" w:pos="9062"/>
        </w:tabs>
        <w:spacing w:after="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1.5   Research structure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11</w:t>
      </w:r>
    </w:p>
    <w:p w:rsidR="00CA2313" w:rsidRPr="0018222A" w:rsidRDefault="00CA2313" w:rsidP="00CA2313">
      <w:pPr>
        <w:tabs>
          <w:tab w:val="right" w:leader="dot" w:pos="9062"/>
        </w:tabs>
        <w:spacing w:after="0" w:line="240" w:lineRule="auto"/>
        <w:rPr>
          <w:rFonts w:ascii="Times New Roman" w:eastAsia="Times New Roman" w:hAnsi="Times New Roman" w:cs="Times New Roman"/>
          <w:b/>
          <w:noProof/>
          <w:webHidden/>
          <w:sz w:val="24"/>
          <w:szCs w:val="24"/>
          <w:lang w:eastAsia="nl-NL"/>
        </w:rPr>
      </w:pPr>
      <w:r w:rsidRPr="0018222A">
        <w:rPr>
          <w:rFonts w:ascii="Times New Roman" w:eastAsia="Times New Roman" w:hAnsi="Times New Roman" w:cs="Times New Roman"/>
          <w:b/>
          <w:noProof/>
          <w:sz w:val="24"/>
          <w:szCs w:val="24"/>
          <w:lang w:eastAsia="nl-NL"/>
        </w:rPr>
        <w:t xml:space="preserve">     2.   Background - interest representation in the EU</w:t>
      </w:r>
      <w:r w:rsidRPr="0018222A">
        <w:rPr>
          <w:rFonts w:ascii="Times New Roman" w:eastAsia="Times New Roman" w:hAnsi="Times New Roman" w:cs="Times New Roman"/>
          <w:b/>
          <w:noProof/>
          <w:webHidden/>
          <w:sz w:val="24"/>
          <w:szCs w:val="24"/>
          <w:lang w:eastAsia="nl-NL"/>
        </w:rPr>
        <w:tab/>
      </w:r>
      <w:r>
        <w:rPr>
          <w:rFonts w:ascii="Times New Roman" w:eastAsia="Times New Roman" w:hAnsi="Times New Roman" w:cs="Times New Roman"/>
          <w:b/>
          <w:noProof/>
          <w:webHidden/>
          <w:sz w:val="24"/>
          <w:szCs w:val="24"/>
          <w:lang w:eastAsia="nl-NL"/>
        </w:rPr>
        <w:t>12</w:t>
      </w:r>
    </w:p>
    <w:p w:rsidR="00CA2313" w:rsidRPr="0018222A" w:rsidRDefault="00CA2313" w:rsidP="00CA2313">
      <w:pPr>
        <w:pStyle w:val="ListParagraph"/>
        <w:tabs>
          <w:tab w:val="right" w:leader="dot" w:pos="9062"/>
        </w:tabs>
        <w:spacing w:after="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2.1   Definitions of lobbying and types of interest groups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12</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2.2   Defining influence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13</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2.3   Routes to influence - whom to lobby?</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14</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2.4   The EU decision-making process: the ordinary legislative procedure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15</w:t>
      </w:r>
    </w:p>
    <w:p w:rsidR="00CA2313" w:rsidRPr="0018222A" w:rsidRDefault="007D2800" w:rsidP="00CA2313">
      <w:pPr>
        <w:pStyle w:val="ListParagraph"/>
        <w:tabs>
          <w:tab w:val="right" w:leader="dot" w:pos="9062"/>
        </w:tabs>
        <w:spacing w:after="100" w:line="240" w:lineRule="auto"/>
        <w:ind w:left="360"/>
        <w:rPr>
          <w:rFonts w:ascii="Times New Roman" w:eastAsia="Times New Roman" w:hAnsi="Times New Roman" w:cs="Times New Roman"/>
          <w:b/>
          <w:noProof/>
          <w:sz w:val="24"/>
          <w:szCs w:val="24"/>
          <w:lang w:eastAsia="nl-NL"/>
        </w:rPr>
      </w:pPr>
      <w:hyperlink w:anchor="_Toc307682436" w:history="1">
        <w:r w:rsidR="00CA2313" w:rsidRPr="0018222A">
          <w:rPr>
            <w:rFonts w:ascii="Times New Roman" w:eastAsia="Calibri" w:hAnsi="Times New Roman" w:cs="Times New Roman"/>
            <w:b/>
            <w:noProof/>
            <w:sz w:val="24"/>
            <w:szCs w:val="24"/>
          </w:rPr>
          <w:t>3.   Theoretical framework</w:t>
        </w:r>
        <w:r w:rsidR="00CA2313" w:rsidRPr="0018222A">
          <w:rPr>
            <w:rFonts w:ascii="Times New Roman" w:eastAsia="Calibri" w:hAnsi="Times New Roman" w:cs="Times New Roman"/>
            <w:b/>
            <w:noProof/>
            <w:webHidden/>
            <w:sz w:val="24"/>
            <w:szCs w:val="24"/>
          </w:rPr>
          <w:tab/>
        </w:r>
      </w:hyperlink>
      <w:r w:rsidR="00CA2313">
        <w:rPr>
          <w:rFonts w:ascii="Times New Roman" w:eastAsia="Calibri" w:hAnsi="Times New Roman" w:cs="Times New Roman"/>
          <w:b/>
          <w:noProof/>
          <w:sz w:val="24"/>
          <w:szCs w:val="24"/>
        </w:rPr>
        <w:t>17</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sz w:val="24"/>
          <w:szCs w:val="24"/>
          <w:lang w:eastAsia="nl-NL"/>
        </w:rPr>
      </w:pPr>
      <w:r w:rsidRPr="0018222A">
        <w:rPr>
          <w:rFonts w:ascii="Times New Roman" w:eastAsia="Times New Roman" w:hAnsi="Times New Roman" w:cs="Times New Roman"/>
          <w:noProof/>
          <w:sz w:val="24"/>
          <w:szCs w:val="24"/>
          <w:lang w:eastAsia="nl-NL"/>
        </w:rPr>
        <w:t xml:space="preserve">  3.1   Selection and specification of theories</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17</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sz w:val="24"/>
          <w:szCs w:val="24"/>
          <w:lang w:val="en-GB"/>
        </w:rPr>
      </w:pPr>
      <w:r w:rsidRPr="0018222A">
        <w:rPr>
          <w:rFonts w:ascii="Times New Roman" w:eastAsia="Calibri" w:hAnsi="Times New Roman" w:cs="Times New Roman"/>
          <w:sz w:val="24"/>
          <w:szCs w:val="24"/>
        </w:rPr>
        <w:t xml:space="preserve">  </w:t>
      </w:r>
      <w:hyperlink w:anchor="_Toc307682438" w:history="1">
        <w:r w:rsidRPr="0018222A">
          <w:rPr>
            <w:rFonts w:ascii="Times New Roman" w:eastAsia="Calibri" w:hAnsi="Times New Roman" w:cs="Times New Roman"/>
            <w:noProof/>
            <w:sz w:val="24"/>
            <w:szCs w:val="24"/>
          </w:rPr>
          <w:t xml:space="preserve">3.2   Access goods theory </w:t>
        </w:r>
        <w:r w:rsidRPr="0018222A">
          <w:rPr>
            <w:rFonts w:ascii="Times New Roman" w:eastAsia="Calibri" w:hAnsi="Times New Roman" w:cs="Times New Roman"/>
            <w:noProof/>
            <w:webHidden/>
            <w:sz w:val="24"/>
            <w:szCs w:val="24"/>
            <w:lang w:val="nl-NL"/>
          </w:rPr>
          <w:tab/>
        </w:r>
      </w:hyperlink>
      <w:r>
        <w:rPr>
          <w:rFonts w:ascii="Times New Roman" w:eastAsia="Calibri" w:hAnsi="Times New Roman" w:cs="Times New Roman"/>
          <w:noProof/>
          <w:sz w:val="24"/>
          <w:szCs w:val="24"/>
          <w:lang w:val="nl-NL"/>
        </w:rPr>
        <w:t>19</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sz w:val="24"/>
          <w:szCs w:val="24"/>
          <w:lang w:val="nl-NL"/>
        </w:rPr>
      </w:pPr>
      <w:r w:rsidRPr="0018222A">
        <w:rPr>
          <w:rFonts w:ascii="Times New Roman" w:eastAsia="Calibri" w:hAnsi="Times New Roman" w:cs="Times New Roman"/>
          <w:sz w:val="24"/>
          <w:szCs w:val="24"/>
          <w:lang w:val="en-GB"/>
        </w:rPr>
        <w:t xml:space="preserve">   </w:t>
      </w:r>
      <w:hyperlink w:anchor="_Toc307682438" w:history="1">
        <w:r w:rsidRPr="0018222A">
          <w:rPr>
            <w:rFonts w:ascii="Times New Roman" w:eastAsia="Calibri" w:hAnsi="Times New Roman" w:cs="Times New Roman"/>
            <w:noProof/>
            <w:sz w:val="24"/>
            <w:szCs w:val="24"/>
          </w:rPr>
          <w:t>3.2.1   Predictions</w:t>
        </w:r>
        <w:r w:rsidRPr="0018222A">
          <w:rPr>
            <w:rFonts w:ascii="Times New Roman" w:eastAsia="Calibri" w:hAnsi="Times New Roman" w:cs="Times New Roman"/>
            <w:noProof/>
            <w:webHidden/>
            <w:sz w:val="24"/>
            <w:szCs w:val="24"/>
            <w:lang w:val="nl-NL"/>
          </w:rPr>
          <w:tab/>
        </w:r>
      </w:hyperlink>
      <w:r>
        <w:rPr>
          <w:rFonts w:ascii="Times New Roman" w:eastAsia="Calibri" w:hAnsi="Times New Roman" w:cs="Times New Roman"/>
          <w:noProof/>
          <w:sz w:val="24"/>
          <w:szCs w:val="24"/>
          <w:lang w:val="nl-NL"/>
        </w:rPr>
        <w:t>21</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sz w:val="24"/>
          <w:szCs w:val="24"/>
          <w:lang w:val="nl-NL"/>
        </w:rPr>
      </w:pPr>
      <w:r w:rsidRPr="0018222A">
        <w:rPr>
          <w:rFonts w:ascii="Times New Roman" w:eastAsia="Calibri" w:hAnsi="Times New Roman" w:cs="Times New Roman"/>
          <w:sz w:val="24"/>
          <w:szCs w:val="24"/>
          <w:lang w:val="nl-NL"/>
        </w:rPr>
        <w:t xml:space="preserve">  </w:t>
      </w:r>
      <w:hyperlink w:anchor="_Toc307682438" w:history="1">
        <w:r w:rsidRPr="0018222A">
          <w:rPr>
            <w:rFonts w:ascii="Times New Roman" w:eastAsia="Calibri" w:hAnsi="Times New Roman" w:cs="Times New Roman"/>
            <w:noProof/>
            <w:sz w:val="24"/>
            <w:szCs w:val="24"/>
          </w:rPr>
          <w:t>3.3   Structural characteristics theory</w:t>
        </w:r>
        <w:r w:rsidRPr="0018222A">
          <w:rPr>
            <w:rFonts w:ascii="Times New Roman" w:eastAsia="Calibri" w:hAnsi="Times New Roman" w:cs="Times New Roman"/>
            <w:noProof/>
            <w:webHidden/>
            <w:sz w:val="24"/>
            <w:szCs w:val="24"/>
            <w:lang w:val="nl-NL"/>
          </w:rPr>
          <w:tab/>
        </w:r>
      </w:hyperlink>
      <w:r>
        <w:rPr>
          <w:rFonts w:ascii="Times New Roman" w:eastAsia="Calibri" w:hAnsi="Times New Roman" w:cs="Times New Roman"/>
          <w:noProof/>
          <w:sz w:val="24"/>
          <w:szCs w:val="24"/>
          <w:lang w:val="nl-NL"/>
        </w:rPr>
        <w:t>21</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lang w:val="nl-NL"/>
        </w:rPr>
      </w:pPr>
      <w:r w:rsidRPr="0018222A">
        <w:rPr>
          <w:rFonts w:ascii="Times New Roman" w:eastAsia="Calibri" w:hAnsi="Times New Roman" w:cs="Times New Roman"/>
          <w:sz w:val="24"/>
          <w:szCs w:val="24"/>
          <w:lang w:val="nl-NL"/>
        </w:rPr>
        <w:t xml:space="preserve">   </w:t>
      </w:r>
      <w:hyperlink w:anchor="_Toc307682438" w:history="1">
        <w:r w:rsidRPr="0018222A">
          <w:rPr>
            <w:rFonts w:ascii="Times New Roman" w:eastAsia="Calibri" w:hAnsi="Times New Roman" w:cs="Times New Roman"/>
            <w:noProof/>
            <w:sz w:val="24"/>
            <w:szCs w:val="24"/>
          </w:rPr>
          <w:t xml:space="preserve">3.3.1   Predictions </w:t>
        </w:r>
        <w:r w:rsidRPr="0018222A">
          <w:rPr>
            <w:rFonts w:ascii="Times New Roman" w:eastAsia="Calibri" w:hAnsi="Times New Roman" w:cs="Times New Roman"/>
            <w:noProof/>
            <w:webHidden/>
            <w:sz w:val="24"/>
            <w:szCs w:val="24"/>
            <w:lang w:val="nl-NL"/>
          </w:rPr>
          <w:tab/>
        </w:r>
      </w:hyperlink>
      <w:r>
        <w:rPr>
          <w:rFonts w:ascii="Times New Roman" w:eastAsia="Calibri" w:hAnsi="Times New Roman" w:cs="Times New Roman"/>
          <w:noProof/>
          <w:sz w:val="24"/>
          <w:szCs w:val="24"/>
          <w:lang w:val="nl-NL"/>
        </w:rPr>
        <w:t>22</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lang w:val="en-GB"/>
        </w:rPr>
      </w:pPr>
      <w:r w:rsidRPr="0018222A">
        <w:rPr>
          <w:rFonts w:ascii="Times New Roman" w:hAnsi="Times New Roman" w:cs="Times New Roman"/>
          <w:sz w:val="24"/>
          <w:szCs w:val="24"/>
        </w:rPr>
        <w:t xml:space="preserve">  </w:t>
      </w:r>
      <w:hyperlink w:anchor="_Toc307682438" w:history="1">
        <w:r w:rsidRPr="0018222A">
          <w:rPr>
            <w:rFonts w:ascii="Times New Roman" w:eastAsia="Calibri" w:hAnsi="Times New Roman" w:cs="Times New Roman"/>
            <w:noProof/>
            <w:sz w:val="24"/>
            <w:szCs w:val="24"/>
          </w:rPr>
          <w:t>3.4   Issue-characteristics theory</w:t>
        </w:r>
        <w:r w:rsidRPr="0018222A">
          <w:rPr>
            <w:rFonts w:ascii="Times New Roman" w:eastAsia="Calibri" w:hAnsi="Times New Roman" w:cs="Times New Roman"/>
            <w:noProof/>
            <w:webHidden/>
            <w:sz w:val="24"/>
            <w:szCs w:val="24"/>
            <w:lang w:val="nl-NL"/>
          </w:rPr>
          <w:tab/>
        </w:r>
      </w:hyperlink>
      <w:r>
        <w:rPr>
          <w:rFonts w:ascii="Times New Roman" w:eastAsia="Calibri" w:hAnsi="Times New Roman" w:cs="Times New Roman"/>
          <w:noProof/>
          <w:sz w:val="24"/>
          <w:szCs w:val="24"/>
          <w:lang w:val="nl-NL"/>
        </w:rPr>
        <w:t>23</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sz w:val="24"/>
          <w:szCs w:val="24"/>
          <w:lang w:val="nl-NL"/>
        </w:rPr>
      </w:pPr>
      <w:r w:rsidRPr="0018222A">
        <w:rPr>
          <w:rFonts w:ascii="Times New Roman" w:hAnsi="Times New Roman" w:cs="Times New Roman"/>
          <w:sz w:val="24"/>
          <w:szCs w:val="24"/>
        </w:rPr>
        <w:t xml:space="preserve">   </w:t>
      </w:r>
      <w:hyperlink w:anchor="_Toc307682438" w:history="1">
        <w:r w:rsidRPr="0018222A">
          <w:rPr>
            <w:rFonts w:ascii="Times New Roman" w:eastAsia="Calibri" w:hAnsi="Times New Roman" w:cs="Times New Roman"/>
            <w:noProof/>
            <w:sz w:val="24"/>
            <w:szCs w:val="24"/>
          </w:rPr>
          <w:t xml:space="preserve">3.4.1   Predictions </w:t>
        </w:r>
        <w:r w:rsidRPr="0018222A">
          <w:rPr>
            <w:rFonts w:ascii="Times New Roman" w:eastAsia="Calibri" w:hAnsi="Times New Roman" w:cs="Times New Roman"/>
            <w:noProof/>
            <w:webHidden/>
            <w:sz w:val="24"/>
            <w:szCs w:val="24"/>
            <w:lang w:val="nl-NL"/>
          </w:rPr>
          <w:tab/>
        </w:r>
      </w:hyperlink>
      <w:r>
        <w:rPr>
          <w:rFonts w:ascii="Times New Roman" w:eastAsia="Calibri" w:hAnsi="Times New Roman" w:cs="Times New Roman"/>
          <w:noProof/>
          <w:sz w:val="24"/>
          <w:szCs w:val="24"/>
          <w:lang w:val="nl-NL"/>
        </w:rPr>
        <w:t>24</w:t>
      </w:r>
    </w:p>
    <w:p w:rsidR="00CA2313" w:rsidRPr="0018222A" w:rsidRDefault="007D2800" w:rsidP="00CA2313">
      <w:pPr>
        <w:pStyle w:val="ListParagraph"/>
        <w:tabs>
          <w:tab w:val="right" w:leader="dot" w:pos="9062"/>
        </w:tabs>
        <w:spacing w:after="100" w:line="240" w:lineRule="auto"/>
        <w:ind w:left="360"/>
        <w:rPr>
          <w:rFonts w:ascii="Times New Roman" w:eastAsia="Calibri" w:hAnsi="Times New Roman" w:cs="Times New Roman"/>
          <w:b/>
          <w:noProof/>
          <w:sz w:val="24"/>
          <w:szCs w:val="24"/>
        </w:rPr>
      </w:pPr>
      <w:hyperlink w:anchor="_Toc307682440" w:history="1">
        <w:r w:rsidR="00CA2313" w:rsidRPr="0018222A">
          <w:rPr>
            <w:rFonts w:ascii="Times New Roman" w:eastAsia="Calibri" w:hAnsi="Times New Roman" w:cs="Times New Roman"/>
            <w:b/>
            <w:noProof/>
            <w:sz w:val="24"/>
            <w:szCs w:val="24"/>
          </w:rPr>
          <w:t>4.   Research design</w:t>
        </w:r>
        <w:r w:rsidR="00CA2313" w:rsidRPr="0018222A">
          <w:rPr>
            <w:rFonts w:ascii="Times New Roman" w:eastAsia="Calibri" w:hAnsi="Times New Roman" w:cs="Times New Roman"/>
            <w:b/>
            <w:noProof/>
            <w:webHidden/>
            <w:sz w:val="24"/>
            <w:szCs w:val="24"/>
          </w:rPr>
          <w:tab/>
        </w:r>
      </w:hyperlink>
      <w:r w:rsidR="00CA2313">
        <w:rPr>
          <w:rFonts w:ascii="Times New Roman" w:eastAsia="Calibri" w:hAnsi="Times New Roman" w:cs="Times New Roman"/>
          <w:b/>
          <w:noProof/>
          <w:sz w:val="24"/>
          <w:szCs w:val="24"/>
        </w:rPr>
        <w:t>25</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Calibri" w:hAnsi="Times New Roman" w:cs="Times New Roman"/>
          <w:sz w:val="24"/>
          <w:szCs w:val="24"/>
        </w:rPr>
        <w:t xml:space="preserve">  4.1   Discussion of available designs</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25</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Calibri" w:hAnsi="Times New Roman" w:cs="Times New Roman"/>
          <w:sz w:val="24"/>
          <w:szCs w:val="24"/>
        </w:rPr>
        <w:t xml:space="preserve">   4.1.1   Quasi-experimental design</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25</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sz w:val="24"/>
          <w:szCs w:val="24"/>
          <w:lang w:eastAsia="nl-NL"/>
        </w:rPr>
      </w:pPr>
      <w:r w:rsidRPr="0018222A">
        <w:rPr>
          <w:rFonts w:ascii="Times New Roman" w:eastAsia="Calibri" w:hAnsi="Times New Roman" w:cs="Times New Roman"/>
          <w:sz w:val="24"/>
          <w:szCs w:val="24"/>
        </w:rPr>
        <w:t xml:space="preserve">   4.1.2   Cross-sectional design</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26</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Calibri" w:hAnsi="Times New Roman" w:cs="Times New Roman"/>
          <w:sz w:val="24"/>
          <w:szCs w:val="24"/>
        </w:rPr>
        <w:t xml:space="preserve">   4.1.3   Case study</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27</w:t>
      </w:r>
    </w:p>
    <w:p w:rsidR="00CA2313" w:rsidRPr="0018222A" w:rsidRDefault="007D2800"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hyperlink w:anchor="_Toc307682438" w:history="1">
        <w:r w:rsidR="00CA2313" w:rsidRPr="0018222A">
          <w:rPr>
            <w:rFonts w:ascii="Times New Roman" w:eastAsia="Calibri" w:hAnsi="Times New Roman" w:cs="Times New Roman"/>
            <w:noProof/>
            <w:sz w:val="24"/>
            <w:szCs w:val="24"/>
          </w:rPr>
          <w:t xml:space="preserve">   4.1.4   Selection of design: case study - congruence analysis</w:t>
        </w:r>
        <w:r w:rsidR="00CA2313" w:rsidRPr="0018222A">
          <w:rPr>
            <w:rFonts w:ascii="Times New Roman" w:eastAsia="Calibri" w:hAnsi="Times New Roman" w:cs="Times New Roman"/>
            <w:noProof/>
            <w:webHidden/>
            <w:sz w:val="24"/>
            <w:szCs w:val="24"/>
          </w:rPr>
          <w:tab/>
        </w:r>
      </w:hyperlink>
      <w:r w:rsidR="00CA2313">
        <w:rPr>
          <w:rFonts w:ascii="Times New Roman" w:eastAsia="Calibri" w:hAnsi="Times New Roman" w:cs="Times New Roman"/>
          <w:noProof/>
          <w:sz w:val="24"/>
          <w:szCs w:val="24"/>
        </w:rPr>
        <w:t>27</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Calibri" w:hAnsi="Times New Roman" w:cs="Times New Roman"/>
          <w:sz w:val="24"/>
          <w:szCs w:val="24"/>
        </w:rPr>
        <w:t xml:space="preserve">  4.2   Discussion of available methods for measuring influence</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27</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Calibri" w:hAnsi="Times New Roman" w:cs="Times New Roman"/>
          <w:sz w:val="24"/>
          <w:szCs w:val="24"/>
        </w:rPr>
        <w:t xml:space="preserve">   4.2.1   Attributed interest method</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28</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sz w:val="24"/>
          <w:szCs w:val="24"/>
        </w:rPr>
      </w:pPr>
      <w:r w:rsidRPr="0018222A">
        <w:rPr>
          <w:rFonts w:ascii="Times New Roman" w:eastAsia="Calibri" w:hAnsi="Times New Roman" w:cs="Times New Roman"/>
          <w:sz w:val="24"/>
          <w:szCs w:val="24"/>
        </w:rPr>
        <w:t xml:space="preserve">   4.2.2   Assessing the degree of preferences attainment</w:t>
      </w:r>
      <w:hyperlink w:anchor="_Toc307682437"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28</w:t>
      </w:r>
    </w:p>
    <w:p w:rsidR="00CA2313" w:rsidRPr="0018222A" w:rsidRDefault="007D2800"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hyperlink w:anchor="_Toc307682438" w:history="1">
        <w:r w:rsidR="00CA2313" w:rsidRPr="0018222A">
          <w:rPr>
            <w:rFonts w:ascii="Times New Roman" w:eastAsia="Calibri" w:hAnsi="Times New Roman" w:cs="Times New Roman"/>
            <w:noProof/>
            <w:sz w:val="24"/>
            <w:szCs w:val="24"/>
          </w:rPr>
          <w:t xml:space="preserve">   4.2.3   Process-tracing method</w:t>
        </w:r>
        <w:r w:rsidR="00CA2313" w:rsidRPr="0018222A">
          <w:rPr>
            <w:rFonts w:ascii="Times New Roman" w:eastAsia="Calibri" w:hAnsi="Times New Roman" w:cs="Times New Roman"/>
            <w:noProof/>
            <w:webHidden/>
            <w:sz w:val="24"/>
            <w:szCs w:val="24"/>
          </w:rPr>
          <w:tab/>
        </w:r>
      </w:hyperlink>
      <w:r w:rsidR="00CA2313">
        <w:rPr>
          <w:rFonts w:ascii="Times New Roman" w:eastAsia="Calibri" w:hAnsi="Times New Roman" w:cs="Times New Roman"/>
          <w:noProof/>
          <w:sz w:val="24"/>
          <w:szCs w:val="24"/>
        </w:rPr>
        <w:t>28</w:t>
      </w:r>
    </w:p>
    <w:p w:rsidR="00CA2313" w:rsidRPr="0018222A" w:rsidRDefault="007D2800"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hyperlink w:anchor="_Toc307682438" w:history="1">
        <w:r w:rsidR="00CA2313" w:rsidRPr="0018222A">
          <w:rPr>
            <w:rFonts w:ascii="Times New Roman" w:eastAsia="Calibri" w:hAnsi="Times New Roman" w:cs="Times New Roman"/>
            <w:noProof/>
            <w:sz w:val="24"/>
            <w:szCs w:val="24"/>
          </w:rPr>
          <w:t xml:space="preserve">   4.2.4   Selection of method: process tracing combined with congruence analysis</w:t>
        </w:r>
        <w:r w:rsidR="00CA2313" w:rsidRPr="0018222A">
          <w:rPr>
            <w:rFonts w:ascii="Times New Roman" w:eastAsia="Calibri" w:hAnsi="Times New Roman" w:cs="Times New Roman"/>
            <w:noProof/>
            <w:webHidden/>
            <w:sz w:val="24"/>
            <w:szCs w:val="24"/>
          </w:rPr>
          <w:tab/>
        </w:r>
      </w:hyperlink>
      <w:r w:rsidR="00CA2313">
        <w:rPr>
          <w:rFonts w:ascii="Times New Roman" w:eastAsia="Calibri" w:hAnsi="Times New Roman" w:cs="Times New Roman"/>
          <w:noProof/>
          <w:sz w:val="24"/>
          <w:szCs w:val="24"/>
        </w:rPr>
        <w:t>29</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Times New Roman" w:hAnsi="Times New Roman" w:cs="Times New Roman"/>
          <w:b/>
          <w:noProof/>
          <w:sz w:val="24"/>
          <w:szCs w:val="24"/>
          <w:lang w:eastAsia="nl-NL"/>
        </w:rPr>
        <w:t xml:space="preserve">  </w:t>
      </w:r>
      <w:r w:rsidRPr="0018222A">
        <w:rPr>
          <w:rFonts w:ascii="Times New Roman" w:eastAsia="Times New Roman" w:hAnsi="Times New Roman" w:cs="Times New Roman"/>
          <w:noProof/>
          <w:sz w:val="24"/>
          <w:szCs w:val="24"/>
          <w:lang w:eastAsia="nl-NL"/>
        </w:rPr>
        <w:t>4.3   Data collection</w:t>
      </w:r>
      <w:hyperlink w:anchor="_Toc307682442"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29</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Times New Roman" w:hAnsi="Times New Roman" w:cs="Times New Roman"/>
          <w:b/>
          <w:noProof/>
          <w:sz w:val="24"/>
          <w:szCs w:val="24"/>
          <w:lang w:eastAsia="nl-NL"/>
        </w:rPr>
        <w:t xml:space="preserve">  </w:t>
      </w:r>
      <w:r w:rsidRPr="0018222A">
        <w:rPr>
          <w:rFonts w:ascii="Times New Roman" w:eastAsia="Times New Roman" w:hAnsi="Times New Roman" w:cs="Times New Roman"/>
          <w:noProof/>
          <w:sz w:val="24"/>
          <w:szCs w:val="24"/>
          <w:lang w:eastAsia="nl-NL"/>
        </w:rPr>
        <w:t xml:space="preserve"> 4.3.1   </w:t>
      </w:r>
      <w:hyperlink w:anchor="_Toc307682442" w:history="1">
        <w:r w:rsidRPr="0018222A">
          <w:rPr>
            <w:rFonts w:ascii="Times New Roman" w:eastAsia="Calibri" w:hAnsi="Times New Roman" w:cs="Times New Roman"/>
            <w:noProof/>
            <w:sz w:val="24"/>
            <w:szCs w:val="24"/>
          </w:rPr>
          <w:t>Desk research</w:t>
        </w:r>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29</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eastAsia="Times New Roman" w:hAnsi="Times New Roman" w:cs="Times New Roman"/>
          <w:b/>
          <w:noProof/>
          <w:sz w:val="24"/>
          <w:szCs w:val="24"/>
          <w:lang w:eastAsia="nl-NL"/>
        </w:rPr>
        <w:t xml:space="preserve">   </w:t>
      </w:r>
      <w:r w:rsidRPr="0018222A">
        <w:rPr>
          <w:rFonts w:ascii="Times New Roman" w:eastAsia="Times New Roman" w:hAnsi="Times New Roman" w:cs="Times New Roman"/>
          <w:noProof/>
          <w:sz w:val="24"/>
          <w:szCs w:val="24"/>
          <w:lang w:eastAsia="nl-NL"/>
        </w:rPr>
        <w:t xml:space="preserve">4.3.2   </w:t>
      </w:r>
      <w:hyperlink w:anchor="_Toc307682442" w:history="1">
        <w:r w:rsidRPr="0018222A">
          <w:rPr>
            <w:rFonts w:ascii="Times New Roman" w:eastAsia="Calibri" w:hAnsi="Times New Roman" w:cs="Times New Roman"/>
            <w:noProof/>
            <w:sz w:val="24"/>
            <w:szCs w:val="24"/>
          </w:rPr>
          <w:t>Interviews</w:t>
        </w:r>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30</w:t>
      </w:r>
    </w:p>
    <w:p w:rsidR="00CA2313" w:rsidRPr="0018222A" w:rsidRDefault="007D2800" w:rsidP="00CA2313">
      <w:pPr>
        <w:pStyle w:val="ListParagraph"/>
        <w:tabs>
          <w:tab w:val="right" w:leader="dot" w:pos="9062"/>
        </w:tabs>
        <w:spacing w:after="100" w:line="240" w:lineRule="auto"/>
        <w:ind w:left="360"/>
        <w:rPr>
          <w:rFonts w:ascii="Times New Roman" w:eastAsia="Times New Roman" w:hAnsi="Times New Roman" w:cs="Times New Roman"/>
          <w:b/>
          <w:noProof/>
          <w:sz w:val="24"/>
          <w:szCs w:val="24"/>
          <w:lang w:eastAsia="nl-NL"/>
        </w:rPr>
      </w:pPr>
      <w:hyperlink w:anchor="_Toc307682441" w:history="1">
        <w:r w:rsidR="00CA2313" w:rsidRPr="0018222A">
          <w:rPr>
            <w:rFonts w:ascii="Times New Roman" w:eastAsia="Calibri" w:hAnsi="Times New Roman" w:cs="Times New Roman"/>
            <w:b/>
            <w:noProof/>
            <w:sz w:val="24"/>
            <w:szCs w:val="24"/>
          </w:rPr>
          <w:t>5.   The case of including aviation emissions in the EU ETS</w:t>
        </w:r>
        <w:r w:rsidR="00CA2313" w:rsidRPr="0018222A">
          <w:rPr>
            <w:rFonts w:ascii="Times New Roman" w:eastAsia="Calibri" w:hAnsi="Times New Roman" w:cs="Times New Roman"/>
            <w:b/>
            <w:noProof/>
            <w:webHidden/>
            <w:sz w:val="24"/>
            <w:szCs w:val="24"/>
          </w:rPr>
          <w:tab/>
        </w:r>
      </w:hyperlink>
      <w:r w:rsidR="00CA2313">
        <w:rPr>
          <w:rFonts w:ascii="Times New Roman" w:eastAsia="Calibri" w:hAnsi="Times New Roman" w:cs="Times New Roman"/>
          <w:b/>
          <w:noProof/>
          <w:sz w:val="24"/>
          <w:szCs w:val="24"/>
        </w:rPr>
        <w:t>33</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b/>
          <w:noProof/>
          <w:sz w:val="24"/>
          <w:szCs w:val="24"/>
          <w:lang w:eastAsia="nl-NL"/>
        </w:rPr>
      </w:pPr>
      <w:r w:rsidRPr="0018222A">
        <w:rPr>
          <w:rFonts w:ascii="Times New Roman" w:eastAsia="Times New Roman" w:hAnsi="Times New Roman" w:cs="Times New Roman"/>
          <w:b/>
          <w:noProof/>
          <w:sz w:val="24"/>
          <w:szCs w:val="24"/>
          <w:lang w:eastAsia="nl-NL"/>
        </w:rPr>
        <w:t xml:space="preserve">  </w:t>
      </w:r>
      <w:r w:rsidRPr="0018222A">
        <w:rPr>
          <w:rFonts w:ascii="Times New Roman" w:eastAsia="Times New Roman" w:hAnsi="Times New Roman" w:cs="Times New Roman"/>
          <w:noProof/>
          <w:sz w:val="24"/>
          <w:szCs w:val="24"/>
          <w:lang w:eastAsia="nl-NL"/>
        </w:rPr>
        <w:t>5.1.</w:t>
      </w:r>
      <w:r w:rsidRPr="0018222A">
        <w:rPr>
          <w:rFonts w:ascii="Times New Roman" w:eastAsia="Times New Roman" w:hAnsi="Times New Roman" w:cs="Times New Roman"/>
          <w:b/>
          <w:noProof/>
          <w:sz w:val="24"/>
          <w:szCs w:val="24"/>
          <w:lang w:eastAsia="nl-NL"/>
        </w:rPr>
        <w:t xml:space="preserve">   </w:t>
      </w:r>
      <w:hyperlink w:anchor="_Toc307682442" w:history="1">
        <w:r w:rsidRPr="0018222A">
          <w:rPr>
            <w:rFonts w:ascii="Times New Roman" w:eastAsia="Calibri" w:hAnsi="Times New Roman" w:cs="Times New Roman"/>
            <w:noProof/>
            <w:sz w:val="24"/>
            <w:szCs w:val="24"/>
          </w:rPr>
          <w:t>EU climate change policy and the EU ETS</w:t>
        </w:r>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33</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noProof/>
          <w:sz w:val="24"/>
          <w:szCs w:val="24"/>
        </w:rPr>
      </w:pPr>
      <w:r w:rsidRPr="0018222A">
        <w:rPr>
          <w:rFonts w:ascii="Times New Roman" w:hAnsi="Times New Roman" w:cs="Times New Roman"/>
          <w:sz w:val="24"/>
          <w:szCs w:val="24"/>
        </w:rPr>
        <w:t xml:space="preserve">  5.2.   </w:t>
      </w:r>
      <w:hyperlink w:anchor="_Toc307682443" w:history="1">
        <w:r w:rsidRPr="0018222A">
          <w:rPr>
            <w:rFonts w:ascii="Times New Roman" w:eastAsia="Calibri" w:hAnsi="Times New Roman" w:cs="Times New Roman"/>
            <w:noProof/>
            <w:sz w:val="24"/>
            <w:szCs w:val="24"/>
          </w:rPr>
          <w:t>The case - Directive 2008/101/EC</w:t>
        </w:r>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34</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sz w:val="24"/>
          <w:szCs w:val="24"/>
          <w:lang w:eastAsia="nl-NL"/>
        </w:rPr>
      </w:pPr>
      <w:r w:rsidRPr="0018222A">
        <w:rPr>
          <w:rFonts w:ascii="Times New Roman" w:eastAsia="Times New Roman" w:hAnsi="Times New Roman" w:cs="Times New Roman"/>
          <w:noProof/>
          <w:sz w:val="24"/>
          <w:szCs w:val="24"/>
          <w:lang w:eastAsia="nl-NL"/>
        </w:rPr>
        <w:t xml:space="preserve">  5.3.   Identification of relevant interest groups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35</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b/>
          <w:noProof/>
          <w:sz w:val="24"/>
          <w:szCs w:val="24"/>
        </w:rPr>
      </w:pPr>
      <w:r w:rsidRPr="0018222A">
        <w:rPr>
          <w:rFonts w:ascii="Times New Roman" w:eastAsia="Calibri" w:hAnsi="Times New Roman" w:cs="Times New Roman"/>
          <w:b/>
          <w:sz w:val="24"/>
          <w:szCs w:val="24"/>
        </w:rPr>
        <w:t>6.   Process tracing applied to the case</w:t>
      </w:r>
      <w:hyperlink w:anchor="_Toc307682445" w:history="1">
        <w:r w:rsidRPr="0018222A">
          <w:rPr>
            <w:rFonts w:ascii="Times New Roman" w:eastAsia="Calibri" w:hAnsi="Times New Roman" w:cs="Times New Roman"/>
            <w:b/>
            <w:noProof/>
            <w:webHidden/>
            <w:sz w:val="24"/>
            <w:szCs w:val="24"/>
          </w:rPr>
          <w:tab/>
        </w:r>
      </w:hyperlink>
      <w:r>
        <w:rPr>
          <w:rFonts w:ascii="Times New Roman" w:eastAsia="Calibri" w:hAnsi="Times New Roman" w:cs="Times New Roman"/>
          <w:b/>
          <w:noProof/>
          <w:sz w:val="24"/>
          <w:szCs w:val="24"/>
        </w:rPr>
        <w:t>37</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6.1   Preferences of interest groups in regard to the case</w:t>
      </w:r>
      <w:r>
        <w:rPr>
          <w:rFonts w:ascii="Times New Roman" w:eastAsia="Times New Roman" w:hAnsi="Times New Roman" w:cs="Times New Roman"/>
          <w:noProof/>
          <w:webHidden/>
          <w:sz w:val="24"/>
          <w:szCs w:val="24"/>
          <w:lang w:eastAsia="nl-NL"/>
        </w:rPr>
        <w:tab/>
        <w:t>37</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6.1.1   Transport and Environment (T &amp; 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37</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6.1.2   European Regional Airlines Association (ERA)</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38</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sz w:val="24"/>
          <w:szCs w:val="24"/>
          <w:lang w:eastAsia="nl-NL"/>
        </w:rPr>
      </w:pPr>
      <w:r w:rsidRPr="0018222A">
        <w:rPr>
          <w:rFonts w:ascii="Times New Roman" w:eastAsia="Times New Roman" w:hAnsi="Times New Roman" w:cs="Times New Roman"/>
          <w:noProof/>
          <w:webHidden/>
          <w:sz w:val="24"/>
          <w:szCs w:val="24"/>
          <w:lang w:eastAsia="nl-NL"/>
        </w:rPr>
        <w:lastRenderedPageBreak/>
        <w:t xml:space="preserve">  </w:t>
      </w:r>
      <w:r w:rsidRPr="0018222A">
        <w:rPr>
          <w:rFonts w:ascii="Times New Roman" w:eastAsia="Times New Roman" w:hAnsi="Times New Roman" w:cs="Times New Roman"/>
          <w:noProof/>
          <w:sz w:val="24"/>
          <w:szCs w:val="24"/>
          <w:lang w:eastAsia="nl-NL"/>
        </w:rPr>
        <w:t>6.2   The final outcome Directive 2008/101/EC</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38</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sz w:val="24"/>
          <w:szCs w:val="24"/>
          <w:lang w:eastAsia="nl-NL"/>
        </w:rPr>
      </w:pPr>
      <w:r w:rsidRPr="0018222A">
        <w:rPr>
          <w:rFonts w:ascii="Times New Roman" w:eastAsia="Times New Roman" w:hAnsi="Times New Roman" w:cs="Times New Roman"/>
          <w:noProof/>
          <w:sz w:val="24"/>
          <w:szCs w:val="24"/>
          <w:lang w:eastAsia="nl-NL"/>
        </w:rPr>
        <w:t xml:space="preserve">  6.3   Comparison of preferences vers</w:t>
      </w:r>
      <w:r>
        <w:rPr>
          <w:rFonts w:ascii="Times New Roman" w:eastAsia="Times New Roman" w:hAnsi="Times New Roman" w:cs="Times New Roman"/>
          <w:noProof/>
          <w:sz w:val="24"/>
          <w:szCs w:val="24"/>
          <w:lang w:eastAsia="nl-NL"/>
        </w:rPr>
        <w:t>us the final outcome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39</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sz w:val="24"/>
          <w:szCs w:val="24"/>
          <w:lang w:eastAsia="nl-NL"/>
        </w:rPr>
      </w:pPr>
      <w:r>
        <w:rPr>
          <w:rFonts w:ascii="Times New Roman" w:eastAsia="Times New Roman" w:hAnsi="Times New Roman" w:cs="Times New Roman"/>
          <w:noProof/>
          <w:sz w:val="24"/>
          <w:szCs w:val="24"/>
          <w:lang w:eastAsia="nl-NL"/>
        </w:rPr>
        <w:t xml:space="preserve">  6.4   The course of </w:t>
      </w:r>
      <w:r w:rsidRPr="0018222A">
        <w:rPr>
          <w:rFonts w:ascii="Times New Roman" w:eastAsia="Times New Roman" w:hAnsi="Times New Roman" w:cs="Times New Roman"/>
          <w:noProof/>
          <w:sz w:val="24"/>
          <w:szCs w:val="24"/>
          <w:lang w:eastAsia="nl-NL"/>
        </w:rPr>
        <w:t>political decision-making process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41</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6.5   Tracing the lobbying process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43</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6.5.1   Lobbying the Commission</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43</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6.5.2   Lobbying the European Parliament</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44</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6.5.3   Lobbying the Council and additional lobbying</w:t>
      </w:r>
      <w:r>
        <w:rPr>
          <w:rFonts w:ascii="Times New Roman" w:eastAsia="Times New Roman" w:hAnsi="Times New Roman" w:cs="Times New Roman"/>
          <w:noProof/>
          <w:webHidden/>
          <w:sz w:val="24"/>
          <w:szCs w:val="24"/>
          <w:lang w:eastAsia="nl-NL"/>
        </w:rPr>
        <w:tab/>
        <w:t>44</w:t>
      </w:r>
      <w:r w:rsidRPr="0018222A">
        <w:rPr>
          <w:rFonts w:ascii="Times New Roman" w:eastAsia="Times New Roman" w:hAnsi="Times New Roman" w:cs="Times New Roman"/>
          <w:noProof/>
          <w:webHidden/>
          <w:sz w:val="24"/>
          <w:szCs w:val="24"/>
          <w:lang w:eastAsia="nl-NL"/>
        </w:rPr>
        <w:t xml:space="preserve"> </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6.6   Comparison of the</w:t>
      </w:r>
      <w:r>
        <w:rPr>
          <w:rFonts w:ascii="Times New Roman" w:eastAsia="Times New Roman" w:hAnsi="Times New Roman" w:cs="Times New Roman"/>
          <w:noProof/>
          <w:sz w:val="24"/>
          <w:szCs w:val="24"/>
          <w:lang w:eastAsia="nl-NL"/>
        </w:rPr>
        <w:t xml:space="preserve"> scope of activities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45</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sz w:val="24"/>
          <w:szCs w:val="24"/>
          <w:lang w:eastAsia="nl-NL"/>
        </w:rPr>
      </w:pPr>
      <w:r w:rsidRPr="0018222A">
        <w:rPr>
          <w:rFonts w:ascii="Times New Roman" w:eastAsia="Times New Roman" w:hAnsi="Times New Roman" w:cs="Times New Roman"/>
          <w:noProof/>
          <w:sz w:val="24"/>
          <w:szCs w:val="24"/>
          <w:lang w:eastAsia="nl-NL"/>
        </w:rPr>
        <w:t xml:space="preserve">  6.7   Statements concerning the final outcome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46</w:t>
      </w:r>
    </w:p>
    <w:p w:rsidR="00CA2313" w:rsidRPr="0018222A" w:rsidRDefault="007D2800" w:rsidP="00CA2313">
      <w:pPr>
        <w:pStyle w:val="ListParagraph"/>
        <w:tabs>
          <w:tab w:val="right" w:leader="dot" w:pos="9062"/>
        </w:tabs>
        <w:spacing w:after="100" w:line="240" w:lineRule="auto"/>
        <w:ind w:left="360"/>
        <w:rPr>
          <w:rFonts w:ascii="Times New Roman" w:eastAsia="Calibri" w:hAnsi="Times New Roman" w:cs="Times New Roman"/>
          <w:b/>
          <w:noProof/>
          <w:sz w:val="24"/>
          <w:szCs w:val="24"/>
        </w:rPr>
      </w:pPr>
      <w:hyperlink w:anchor="_Toc307682438" w:history="1">
        <w:r w:rsidR="00CA2313" w:rsidRPr="0018222A">
          <w:rPr>
            <w:rFonts w:ascii="Times New Roman" w:eastAsia="Calibri" w:hAnsi="Times New Roman" w:cs="Times New Roman"/>
            <w:b/>
            <w:noProof/>
            <w:sz w:val="24"/>
            <w:szCs w:val="24"/>
          </w:rPr>
          <w:t>7.   Congruence analysis proper – data analysis</w:t>
        </w:r>
        <w:r w:rsidR="00CA2313" w:rsidRPr="0018222A">
          <w:rPr>
            <w:rFonts w:ascii="Times New Roman" w:eastAsia="Calibri" w:hAnsi="Times New Roman" w:cs="Times New Roman"/>
            <w:b/>
            <w:noProof/>
            <w:webHidden/>
            <w:sz w:val="24"/>
            <w:szCs w:val="24"/>
          </w:rPr>
          <w:tab/>
        </w:r>
      </w:hyperlink>
      <w:r w:rsidR="00CA2313">
        <w:rPr>
          <w:rFonts w:ascii="Times New Roman" w:eastAsia="Calibri" w:hAnsi="Times New Roman" w:cs="Times New Roman"/>
          <w:b/>
          <w:noProof/>
          <w:sz w:val="24"/>
          <w:szCs w:val="24"/>
        </w:rPr>
        <w:t>48</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Calibri" w:hAnsi="Times New Roman" w:cs="Times New Roman"/>
          <w:b/>
          <w:noProof/>
          <w:sz w:val="24"/>
          <w:szCs w:val="24"/>
        </w:rPr>
        <w:t xml:space="preserve">  </w:t>
      </w:r>
      <w:r w:rsidRPr="0018222A">
        <w:rPr>
          <w:rFonts w:ascii="Times New Roman" w:eastAsia="Times New Roman" w:hAnsi="Times New Roman" w:cs="Times New Roman"/>
          <w:noProof/>
          <w:sz w:val="24"/>
          <w:szCs w:val="24"/>
          <w:lang w:eastAsia="nl-NL"/>
        </w:rPr>
        <w:t>7.1   Access goods theory</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48</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color w:val="FF0000"/>
          <w:sz w:val="24"/>
          <w:szCs w:val="24"/>
          <w:lang w:eastAsia="nl-NL"/>
        </w:rPr>
      </w:pPr>
      <w:r w:rsidRPr="0018222A">
        <w:rPr>
          <w:rFonts w:ascii="Times New Roman" w:eastAsia="Times New Roman" w:hAnsi="Times New Roman" w:cs="Times New Roman"/>
          <w:noProof/>
          <w:sz w:val="24"/>
          <w:szCs w:val="24"/>
          <w:lang w:eastAsia="nl-NL"/>
        </w:rPr>
        <w:t xml:space="preserve">   7.1.1   Prediction 1: providing information to the right institution</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48</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b/>
          <w:noProof/>
          <w:webHidden/>
          <w:sz w:val="24"/>
          <w:szCs w:val="24"/>
        </w:rPr>
      </w:pPr>
      <w:r w:rsidRPr="0018222A">
        <w:rPr>
          <w:rFonts w:ascii="Times New Roman" w:eastAsia="Times New Roman" w:hAnsi="Times New Roman" w:cs="Times New Roman"/>
          <w:noProof/>
          <w:color w:val="FF0000"/>
          <w:sz w:val="24"/>
          <w:szCs w:val="24"/>
          <w:lang w:eastAsia="nl-NL"/>
        </w:rPr>
        <w:t xml:space="preserve">   </w:t>
      </w:r>
      <w:r w:rsidRPr="0018222A">
        <w:rPr>
          <w:rFonts w:ascii="Times New Roman" w:eastAsia="Times New Roman" w:hAnsi="Times New Roman" w:cs="Times New Roman"/>
          <w:noProof/>
          <w:sz w:val="24"/>
          <w:szCs w:val="24"/>
          <w:lang w:eastAsia="nl-NL"/>
        </w:rPr>
        <w:t>7.1.2   Prediction 2: scope of information inflow and meetings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49</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webHidden/>
          <w:sz w:val="24"/>
          <w:szCs w:val="24"/>
          <w:lang w:eastAsia="nl-NL"/>
        </w:rPr>
        <w:t xml:space="preserve">  </w:t>
      </w:r>
      <w:r w:rsidRPr="0018222A">
        <w:rPr>
          <w:rFonts w:ascii="Times New Roman" w:eastAsia="Times New Roman" w:hAnsi="Times New Roman" w:cs="Times New Roman"/>
          <w:noProof/>
          <w:sz w:val="24"/>
          <w:szCs w:val="24"/>
          <w:lang w:eastAsia="nl-NL"/>
        </w:rPr>
        <w:t>7.2   Structural characteristics theory</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49</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7.2.1   Prediction 1: staff and membership size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49</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7.2.2   Prediction 2: </w:t>
      </w:r>
      <w:r w:rsidRPr="0018222A">
        <w:rPr>
          <w:rFonts w:ascii="Times New Roman" w:hAnsi="Times New Roman" w:cs="Times New Roman"/>
          <w:sz w:val="24"/>
          <w:szCs w:val="24"/>
          <w:lang w:val="en-GB"/>
        </w:rPr>
        <w:t>more diverse lobbying activities and special lobbying techniques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50</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7.2.3   Prediction 3: status quo versus policy change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50</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7.3.   Issue-characteristics theory</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51</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color w:val="FF0000"/>
          <w:sz w:val="24"/>
          <w:szCs w:val="24"/>
          <w:lang w:eastAsia="nl-NL"/>
        </w:rPr>
        <w:t xml:space="preserve">   </w:t>
      </w:r>
      <w:r w:rsidRPr="0018222A">
        <w:rPr>
          <w:rFonts w:ascii="Times New Roman" w:eastAsia="Times New Roman" w:hAnsi="Times New Roman" w:cs="Times New Roman"/>
          <w:noProof/>
          <w:sz w:val="24"/>
          <w:szCs w:val="24"/>
          <w:lang w:eastAsia="nl-NL"/>
        </w:rPr>
        <w:t>7.3.1   Prediction 1: public visibility of the issue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51</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w:t>
      </w:r>
      <w:r w:rsidRPr="0018222A">
        <w:rPr>
          <w:rFonts w:ascii="Times New Roman" w:eastAsia="Times New Roman" w:hAnsi="Times New Roman" w:cs="Times New Roman"/>
          <w:noProof/>
          <w:color w:val="FF0000"/>
          <w:sz w:val="24"/>
          <w:szCs w:val="24"/>
          <w:lang w:eastAsia="nl-NL"/>
        </w:rPr>
        <w:t xml:space="preserve">  </w:t>
      </w:r>
      <w:r w:rsidRPr="0018222A">
        <w:rPr>
          <w:rFonts w:ascii="Times New Roman" w:eastAsia="Times New Roman" w:hAnsi="Times New Roman" w:cs="Times New Roman"/>
          <w:noProof/>
          <w:sz w:val="24"/>
          <w:szCs w:val="24"/>
          <w:lang w:eastAsia="nl-NL"/>
        </w:rPr>
        <w:t>7.3.2   Prediction 2: increasing saliency of the issue</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51</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7.3.3   Prediction 3: degree of conflict – forming alliances</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52</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color w:val="FF0000"/>
          <w:sz w:val="24"/>
          <w:szCs w:val="24"/>
          <w:lang w:eastAsia="nl-NL"/>
        </w:rPr>
      </w:pPr>
      <w:r w:rsidRPr="0018222A">
        <w:rPr>
          <w:rFonts w:ascii="Times New Roman" w:eastAsia="Times New Roman" w:hAnsi="Times New Roman" w:cs="Times New Roman"/>
          <w:noProof/>
          <w:sz w:val="24"/>
          <w:szCs w:val="24"/>
          <w:lang w:eastAsia="nl-NL"/>
        </w:rPr>
        <w:t xml:space="preserve">  7.4   Conclusions on congruence analysis proper</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53</w:t>
      </w:r>
    </w:p>
    <w:p w:rsidR="00CA2313" w:rsidRPr="0018222A" w:rsidRDefault="00CA2313" w:rsidP="00CA2313">
      <w:pPr>
        <w:pStyle w:val="ListParagraph"/>
        <w:tabs>
          <w:tab w:val="right" w:leader="dot" w:pos="9062"/>
        </w:tabs>
        <w:spacing w:after="100" w:line="240" w:lineRule="auto"/>
        <w:ind w:left="360"/>
        <w:rPr>
          <w:rFonts w:ascii="Times New Roman" w:hAnsi="Times New Roman" w:cs="Times New Roman"/>
          <w:sz w:val="24"/>
          <w:szCs w:val="24"/>
        </w:rPr>
      </w:pPr>
      <w:r w:rsidRPr="0018222A">
        <w:rPr>
          <w:rFonts w:ascii="Times New Roman" w:hAnsi="Times New Roman" w:cs="Times New Roman"/>
          <w:b/>
          <w:sz w:val="24"/>
          <w:szCs w:val="24"/>
        </w:rPr>
        <w:t xml:space="preserve">8.   </w:t>
      </w:r>
      <w:hyperlink w:anchor="_Toc307682448" w:history="1">
        <w:r w:rsidRPr="0018222A">
          <w:rPr>
            <w:rFonts w:ascii="Times New Roman" w:eastAsia="Calibri" w:hAnsi="Times New Roman" w:cs="Times New Roman"/>
            <w:b/>
            <w:noProof/>
            <w:sz w:val="24"/>
            <w:szCs w:val="24"/>
          </w:rPr>
          <w:t>Conclusion</w:t>
        </w:r>
        <w:r w:rsidRPr="0018222A">
          <w:rPr>
            <w:rFonts w:ascii="Times New Roman" w:hAnsi="Times New Roman" w:cs="Times New Roman"/>
            <w:webHidden/>
            <w:sz w:val="24"/>
            <w:szCs w:val="24"/>
          </w:rPr>
          <w:tab/>
        </w:r>
      </w:hyperlink>
      <w:r>
        <w:rPr>
          <w:rFonts w:ascii="Times New Roman" w:hAnsi="Times New Roman" w:cs="Times New Roman"/>
          <w:sz w:val="24"/>
          <w:szCs w:val="24"/>
        </w:rPr>
        <w:t>55</w:t>
      </w:r>
    </w:p>
    <w:p w:rsidR="00CA2313" w:rsidRPr="0018222A" w:rsidRDefault="00CA2313" w:rsidP="00CA2313">
      <w:pPr>
        <w:pStyle w:val="ListParagraph"/>
        <w:tabs>
          <w:tab w:val="right" w:leader="dot" w:pos="9062"/>
        </w:tabs>
        <w:spacing w:after="100" w:line="240" w:lineRule="auto"/>
        <w:ind w:left="360"/>
        <w:rPr>
          <w:rFonts w:ascii="Times New Roman" w:eastAsia="Times New Roman" w:hAnsi="Times New Roman" w:cs="Times New Roman"/>
          <w:noProof/>
          <w:webHidden/>
          <w:sz w:val="24"/>
          <w:szCs w:val="24"/>
          <w:lang w:eastAsia="nl-NL"/>
        </w:rPr>
      </w:pPr>
      <w:r w:rsidRPr="0018222A">
        <w:rPr>
          <w:rFonts w:ascii="Times New Roman" w:eastAsia="Times New Roman" w:hAnsi="Times New Roman" w:cs="Times New Roman"/>
          <w:noProof/>
          <w:sz w:val="24"/>
          <w:szCs w:val="24"/>
          <w:lang w:eastAsia="nl-NL"/>
        </w:rPr>
        <w:t xml:space="preserve">  8.1   Summing up the research</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55</w:t>
      </w:r>
    </w:p>
    <w:p w:rsidR="00CA2313" w:rsidRPr="0018222A" w:rsidRDefault="00CA2313" w:rsidP="00CA2313">
      <w:pPr>
        <w:pStyle w:val="ListParagraph"/>
        <w:tabs>
          <w:tab w:val="right" w:leader="dot" w:pos="9062"/>
        </w:tabs>
        <w:spacing w:after="100" w:line="240" w:lineRule="auto"/>
        <w:ind w:left="360"/>
        <w:rPr>
          <w:rFonts w:ascii="Times New Roman" w:hAnsi="Times New Roman" w:cs="Times New Roman"/>
          <w:sz w:val="24"/>
          <w:szCs w:val="24"/>
        </w:rPr>
      </w:pPr>
      <w:r w:rsidRPr="0018222A">
        <w:rPr>
          <w:rFonts w:ascii="Times New Roman" w:eastAsia="Times New Roman" w:hAnsi="Times New Roman" w:cs="Times New Roman"/>
          <w:noProof/>
          <w:sz w:val="24"/>
          <w:szCs w:val="24"/>
          <w:lang w:eastAsia="nl-NL"/>
        </w:rPr>
        <w:t xml:space="preserve">  8.2   Answer to the research question and findings </w:t>
      </w:r>
      <w:r w:rsidRPr="0018222A">
        <w:rPr>
          <w:rFonts w:ascii="Times New Roman" w:eastAsia="Times New Roman" w:hAnsi="Times New Roman" w:cs="Times New Roman"/>
          <w:noProof/>
          <w:webHidden/>
          <w:sz w:val="24"/>
          <w:szCs w:val="24"/>
          <w:lang w:eastAsia="nl-NL"/>
        </w:rPr>
        <w:tab/>
      </w:r>
      <w:r>
        <w:rPr>
          <w:rFonts w:ascii="Times New Roman" w:eastAsia="Times New Roman" w:hAnsi="Times New Roman" w:cs="Times New Roman"/>
          <w:noProof/>
          <w:webHidden/>
          <w:sz w:val="24"/>
          <w:szCs w:val="24"/>
          <w:lang w:eastAsia="nl-NL"/>
        </w:rPr>
        <w:t>55</w:t>
      </w:r>
    </w:p>
    <w:p w:rsidR="00CA2313" w:rsidRPr="0018222A" w:rsidRDefault="00CA2313" w:rsidP="00CA2313">
      <w:pPr>
        <w:pStyle w:val="ListParagraph"/>
        <w:tabs>
          <w:tab w:val="right" w:leader="dot" w:pos="9062"/>
        </w:tabs>
        <w:spacing w:after="100" w:line="240" w:lineRule="auto"/>
        <w:ind w:left="360"/>
        <w:rPr>
          <w:rFonts w:ascii="Times New Roman" w:eastAsia="Calibri" w:hAnsi="Times New Roman" w:cs="Times New Roman"/>
          <w:sz w:val="24"/>
          <w:szCs w:val="24"/>
          <w:lang w:val="nl-NL"/>
        </w:rPr>
      </w:pPr>
      <w:r w:rsidRPr="0018222A">
        <w:rPr>
          <w:rFonts w:ascii="Times New Roman" w:hAnsi="Times New Roman" w:cs="Times New Roman"/>
        </w:rPr>
        <w:t xml:space="preserve">   </w:t>
      </w:r>
      <w:r w:rsidRPr="0018222A">
        <w:rPr>
          <w:rFonts w:ascii="Times New Roman" w:hAnsi="Times New Roman" w:cs="Times New Roman"/>
          <w:sz w:val="24"/>
          <w:szCs w:val="24"/>
        </w:rPr>
        <w:t>8.3</w:t>
      </w:r>
      <w:r w:rsidRPr="0018222A">
        <w:t xml:space="preserve">   </w:t>
      </w:r>
      <w:hyperlink w:anchor="_Toc307682438" w:history="1">
        <w:r w:rsidRPr="0018222A">
          <w:rPr>
            <w:rFonts w:ascii="Times New Roman" w:eastAsia="Calibri" w:hAnsi="Times New Roman" w:cs="Times New Roman"/>
            <w:noProof/>
            <w:sz w:val="24"/>
            <w:szCs w:val="24"/>
          </w:rPr>
          <w:t>Recommendations for future research</w:t>
        </w:r>
        <w:r w:rsidRPr="0018222A">
          <w:rPr>
            <w:rFonts w:ascii="Times New Roman" w:eastAsia="Calibri" w:hAnsi="Times New Roman" w:cs="Times New Roman"/>
            <w:noProof/>
            <w:webHidden/>
            <w:sz w:val="24"/>
            <w:szCs w:val="24"/>
            <w:lang w:val="nl-NL"/>
          </w:rPr>
          <w:tab/>
        </w:r>
      </w:hyperlink>
      <w:r>
        <w:rPr>
          <w:rFonts w:ascii="Times New Roman" w:eastAsia="Calibri" w:hAnsi="Times New Roman" w:cs="Times New Roman"/>
          <w:noProof/>
          <w:sz w:val="24"/>
          <w:szCs w:val="24"/>
          <w:lang w:val="nl-NL"/>
        </w:rPr>
        <w:t>57</w:t>
      </w:r>
    </w:p>
    <w:p w:rsidR="00CA2313" w:rsidRPr="0018222A" w:rsidRDefault="007D2800" w:rsidP="00CA2313">
      <w:pPr>
        <w:tabs>
          <w:tab w:val="right" w:leader="dot" w:pos="9062"/>
        </w:tabs>
        <w:spacing w:after="100" w:line="240" w:lineRule="auto"/>
        <w:rPr>
          <w:rFonts w:ascii="Times New Roman" w:eastAsia="Calibri" w:hAnsi="Times New Roman" w:cs="Times New Roman"/>
          <w:b/>
          <w:noProof/>
          <w:sz w:val="24"/>
          <w:szCs w:val="24"/>
        </w:rPr>
      </w:pPr>
      <w:hyperlink w:anchor="_Toc307682441" w:history="1">
        <w:r w:rsidR="00CA2313" w:rsidRPr="0018222A">
          <w:rPr>
            <w:rFonts w:ascii="Times New Roman" w:eastAsia="Calibri" w:hAnsi="Times New Roman" w:cs="Times New Roman"/>
            <w:b/>
            <w:noProof/>
            <w:sz w:val="24"/>
            <w:szCs w:val="24"/>
          </w:rPr>
          <w:t>References</w:t>
        </w:r>
        <w:r w:rsidR="00CA2313" w:rsidRPr="0018222A">
          <w:rPr>
            <w:rFonts w:ascii="Times New Roman" w:eastAsia="Calibri" w:hAnsi="Times New Roman" w:cs="Times New Roman"/>
            <w:b/>
            <w:noProof/>
            <w:webHidden/>
            <w:sz w:val="24"/>
            <w:szCs w:val="24"/>
          </w:rPr>
          <w:tab/>
        </w:r>
      </w:hyperlink>
      <w:r w:rsidR="00CA2313">
        <w:rPr>
          <w:rFonts w:ascii="Times New Roman" w:eastAsia="Calibri" w:hAnsi="Times New Roman" w:cs="Times New Roman"/>
          <w:b/>
          <w:noProof/>
          <w:sz w:val="24"/>
          <w:szCs w:val="24"/>
        </w:rPr>
        <w:t>58</w:t>
      </w:r>
    </w:p>
    <w:p w:rsidR="00CA2313" w:rsidRPr="003F25DC" w:rsidRDefault="007D2800" w:rsidP="00CA2313">
      <w:pPr>
        <w:tabs>
          <w:tab w:val="right" w:leader="dot" w:pos="9062"/>
        </w:tabs>
        <w:spacing w:after="100" w:line="240" w:lineRule="auto"/>
        <w:rPr>
          <w:rFonts w:ascii="Times New Roman" w:eastAsia="Times New Roman" w:hAnsi="Times New Roman" w:cs="Times New Roman"/>
          <w:b/>
          <w:noProof/>
          <w:sz w:val="24"/>
          <w:szCs w:val="24"/>
          <w:lang w:eastAsia="nl-NL"/>
        </w:rPr>
      </w:pPr>
      <w:hyperlink w:anchor="_Toc307682441" w:history="1">
        <w:r w:rsidR="00CA2313" w:rsidRPr="003F25DC">
          <w:rPr>
            <w:rFonts w:ascii="Times New Roman" w:eastAsia="Calibri" w:hAnsi="Times New Roman" w:cs="Times New Roman"/>
            <w:b/>
            <w:noProof/>
            <w:sz w:val="24"/>
            <w:szCs w:val="24"/>
          </w:rPr>
          <w:t>Appendix 1: List of interviewed persons (May – June 2012)</w:t>
        </w:r>
        <w:r w:rsidR="00CA2313" w:rsidRPr="003F25DC">
          <w:rPr>
            <w:rFonts w:ascii="Times New Roman" w:eastAsia="Calibri" w:hAnsi="Times New Roman" w:cs="Times New Roman"/>
            <w:b/>
            <w:noProof/>
            <w:webHidden/>
            <w:sz w:val="24"/>
            <w:szCs w:val="24"/>
          </w:rPr>
          <w:tab/>
        </w:r>
      </w:hyperlink>
      <w:r w:rsidR="00CA2313">
        <w:rPr>
          <w:rFonts w:ascii="Times New Roman" w:eastAsia="Calibri" w:hAnsi="Times New Roman" w:cs="Times New Roman"/>
          <w:b/>
          <w:noProof/>
          <w:sz w:val="24"/>
          <w:szCs w:val="24"/>
        </w:rPr>
        <w:t>63</w:t>
      </w:r>
    </w:p>
    <w:p w:rsidR="00CA2313" w:rsidRPr="003F25DC" w:rsidRDefault="007D2800" w:rsidP="00CA2313">
      <w:pPr>
        <w:tabs>
          <w:tab w:val="right" w:leader="dot" w:pos="9062"/>
        </w:tabs>
        <w:spacing w:after="100" w:line="240" w:lineRule="auto"/>
        <w:rPr>
          <w:rFonts w:ascii="Times New Roman" w:eastAsia="Calibri" w:hAnsi="Times New Roman" w:cs="Times New Roman"/>
          <w:b/>
          <w:noProof/>
          <w:sz w:val="24"/>
          <w:szCs w:val="24"/>
        </w:rPr>
      </w:pPr>
      <w:hyperlink w:anchor="_Toc307682441" w:history="1">
        <w:r w:rsidR="00CA2313" w:rsidRPr="003F25DC">
          <w:rPr>
            <w:rFonts w:ascii="Times New Roman" w:eastAsia="Calibri" w:hAnsi="Times New Roman" w:cs="Times New Roman"/>
            <w:b/>
            <w:noProof/>
            <w:sz w:val="24"/>
            <w:szCs w:val="24"/>
          </w:rPr>
          <w:t xml:space="preserve">Appendix 2: </w:t>
        </w:r>
        <w:r w:rsidR="00CA2313" w:rsidRPr="003F25DC">
          <w:rPr>
            <w:rFonts w:ascii="Times New Roman" w:hAnsi="Times New Roman" w:cs="Times New Roman"/>
            <w:b/>
            <w:sz w:val="24"/>
            <w:szCs w:val="24"/>
            <w:lang w:val="en-GB"/>
          </w:rPr>
          <w:t>List of people contacted for an interview</w:t>
        </w:r>
        <w:r w:rsidR="00CA2313" w:rsidRPr="003F25DC">
          <w:rPr>
            <w:rFonts w:ascii="Times New Roman" w:eastAsia="Calibri" w:hAnsi="Times New Roman" w:cs="Times New Roman"/>
            <w:b/>
            <w:noProof/>
            <w:webHidden/>
            <w:sz w:val="24"/>
            <w:szCs w:val="24"/>
          </w:rPr>
          <w:tab/>
        </w:r>
      </w:hyperlink>
      <w:r w:rsidR="00CA2313">
        <w:rPr>
          <w:rFonts w:ascii="Times New Roman" w:eastAsia="Calibri" w:hAnsi="Times New Roman" w:cs="Times New Roman"/>
          <w:b/>
          <w:noProof/>
          <w:sz w:val="24"/>
          <w:szCs w:val="24"/>
        </w:rPr>
        <w:t>64</w:t>
      </w:r>
    </w:p>
    <w:p w:rsidR="00CA2313" w:rsidRPr="003F25DC" w:rsidRDefault="007D2800" w:rsidP="00CA2313">
      <w:pPr>
        <w:tabs>
          <w:tab w:val="right" w:leader="dot" w:pos="9062"/>
        </w:tabs>
        <w:spacing w:after="100" w:line="240" w:lineRule="auto"/>
        <w:rPr>
          <w:rFonts w:ascii="Times New Roman" w:eastAsia="Times New Roman" w:hAnsi="Times New Roman" w:cs="Times New Roman"/>
          <w:b/>
          <w:noProof/>
          <w:sz w:val="24"/>
          <w:szCs w:val="24"/>
          <w:lang w:eastAsia="nl-NL"/>
        </w:rPr>
      </w:pPr>
      <w:hyperlink w:anchor="_Toc307682441" w:history="1">
        <w:r w:rsidR="00CA2313" w:rsidRPr="003F25DC">
          <w:rPr>
            <w:rFonts w:ascii="Times New Roman" w:eastAsia="Calibri" w:hAnsi="Times New Roman" w:cs="Times New Roman"/>
            <w:b/>
            <w:noProof/>
            <w:sz w:val="24"/>
            <w:szCs w:val="24"/>
          </w:rPr>
          <w:t xml:space="preserve">Appendix 3: </w:t>
        </w:r>
        <w:r w:rsidR="00CA2313" w:rsidRPr="003F25DC">
          <w:rPr>
            <w:rFonts w:ascii="Times New Roman" w:hAnsi="Times New Roman" w:cs="Times New Roman"/>
            <w:b/>
            <w:sz w:val="24"/>
            <w:szCs w:val="24"/>
            <w:lang w:val="en-GB"/>
          </w:rPr>
          <w:t>Questionnaire for interest groups</w:t>
        </w:r>
        <w:r w:rsidR="00CA2313">
          <w:rPr>
            <w:rFonts w:ascii="Times New Roman" w:hAnsi="Times New Roman" w:cs="Times New Roman"/>
            <w:b/>
            <w:sz w:val="24"/>
            <w:szCs w:val="24"/>
            <w:lang w:val="en-GB"/>
          </w:rPr>
          <w:t xml:space="preserve"> under investigation</w:t>
        </w:r>
        <w:r w:rsidR="00CA2313" w:rsidRPr="003F25DC">
          <w:rPr>
            <w:rFonts w:ascii="Times New Roman" w:eastAsia="Calibri" w:hAnsi="Times New Roman" w:cs="Times New Roman"/>
            <w:b/>
            <w:noProof/>
            <w:webHidden/>
            <w:sz w:val="24"/>
            <w:szCs w:val="24"/>
          </w:rPr>
          <w:tab/>
        </w:r>
      </w:hyperlink>
      <w:r w:rsidR="001F39F3">
        <w:rPr>
          <w:rFonts w:ascii="Times New Roman" w:eastAsia="Calibri" w:hAnsi="Times New Roman" w:cs="Times New Roman"/>
          <w:b/>
          <w:noProof/>
          <w:sz w:val="24"/>
          <w:szCs w:val="24"/>
        </w:rPr>
        <w:t>66</w:t>
      </w:r>
    </w:p>
    <w:p w:rsidR="00CA2313" w:rsidRPr="003F25DC" w:rsidRDefault="007D2800" w:rsidP="00CA2313">
      <w:pPr>
        <w:tabs>
          <w:tab w:val="right" w:leader="dot" w:pos="9062"/>
        </w:tabs>
        <w:spacing w:after="100" w:line="240" w:lineRule="auto"/>
        <w:rPr>
          <w:rFonts w:ascii="Times New Roman" w:eastAsia="Times New Roman" w:hAnsi="Times New Roman" w:cs="Times New Roman"/>
          <w:b/>
          <w:noProof/>
          <w:sz w:val="24"/>
          <w:szCs w:val="24"/>
          <w:lang w:eastAsia="nl-NL"/>
        </w:rPr>
      </w:pPr>
      <w:hyperlink w:anchor="_Toc307682441" w:history="1">
        <w:r w:rsidR="00CA2313" w:rsidRPr="003F25DC">
          <w:rPr>
            <w:rFonts w:ascii="Times New Roman" w:eastAsia="Calibri" w:hAnsi="Times New Roman" w:cs="Times New Roman"/>
            <w:b/>
            <w:noProof/>
            <w:sz w:val="24"/>
            <w:szCs w:val="24"/>
          </w:rPr>
          <w:t xml:space="preserve">Appendix 4: </w:t>
        </w:r>
        <w:r w:rsidR="00CA2313">
          <w:rPr>
            <w:rFonts w:ascii="Times New Roman" w:hAnsi="Times New Roman" w:cs="Times New Roman"/>
            <w:b/>
            <w:sz w:val="24"/>
            <w:szCs w:val="24"/>
            <w:lang w:val="en-GB"/>
          </w:rPr>
          <w:t>Questionnaire for other interst groups</w:t>
        </w:r>
        <w:r w:rsidR="00CA2313" w:rsidRPr="003F25DC">
          <w:rPr>
            <w:rFonts w:ascii="Times New Roman" w:eastAsia="Calibri" w:hAnsi="Times New Roman" w:cs="Times New Roman"/>
            <w:b/>
            <w:noProof/>
            <w:webHidden/>
            <w:sz w:val="24"/>
            <w:szCs w:val="24"/>
          </w:rPr>
          <w:tab/>
        </w:r>
      </w:hyperlink>
      <w:r w:rsidR="001F39F3">
        <w:rPr>
          <w:rFonts w:ascii="Times New Roman" w:eastAsia="Calibri" w:hAnsi="Times New Roman" w:cs="Times New Roman"/>
          <w:b/>
          <w:noProof/>
          <w:sz w:val="24"/>
          <w:szCs w:val="24"/>
        </w:rPr>
        <w:t>68</w:t>
      </w:r>
    </w:p>
    <w:p w:rsidR="00CA2313" w:rsidRPr="003F25DC" w:rsidRDefault="007D2800" w:rsidP="00CA2313">
      <w:pPr>
        <w:tabs>
          <w:tab w:val="right" w:leader="dot" w:pos="9062"/>
        </w:tabs>
        <w:spacing w:after="100" w:line="240" w:lineRule="auto"/>
        <w:rPr>
          <w:rFonts w:ascii="Times New Roman" w:eastAsia="Times New Roman" w:hAnsi="Times New Roman" w:cs="Times New Roman"/>
          <w:b/>
          <w:noProof/>
          <w:sz w:val="24"/>
          <w:szCs w:val="24"/>
          <w:lang w:eastAsia="nl-NL"/>
        </w:rPr>
      </w:pPr>
      <w:hyperlink w:anchor="_Toc307682441" w:history="1">
        <w:r w:rsidR="00CA2313" w:rsidRPr="003F25DC">
          <w:rPr>
            <w:rFonts w:ascii="Times New Roman" w:eastAsia="Calibri" w:hAnsi="Times New Roman" w:cs="Times New Roman"/>
            <w:b/>
            <w:noProof/>
            <w:sz w:val="24"/>
            <w:szCs w:val="24"/>
          </w:rPr>
          <w:t xml:space="preserve">Appendix 5: </w:t>
        </w:r>
        <w:r w:rsidR="00CA2313" w:rsidRPr="003F25DC">
          <w:rPr>
            <w:rFonts w:ascii="Times New Roman" w:hAnsi="Times New Roman" w:cs="Times New Roman"/>
            <w:b/>
            <w:sz w:val="24"/>
            <w:szCs w:val="24"/>
            <w:lang w:val="en-GB"/>
          </w:rPr>
          <w:t>List of published position papers by both interest groups</w:t>
        </w:r>
        <w:r w:rsidR="00CA2313" w:rsidRPr="003F25DC">
          <w:rPr>
            <w:rFonts w:ascii="Times New Roman" w:eastAsia="Calibri" w:hAnsi="Times New Roman" w:cs="Times New Roman"/>
            <w:b/>
            <w:noProof/>
            <w:webHidden/>
            <w:sz w:val="24"/>
            <w:szCs w:val="24"/>
          </w:rPr>
          <w:tab/>
        </w:r>
      </w:hyperlink>
      <w:r w:rsidR="001F39F3">
        <w:rPr>
          <w:rFonts w:ascii="Times New Roman" w:eastAsia="Calibri" w:hAnsi="Times New Roman" w:cs="Times New Roman"/>
          <w:b/>
          <w:noProof/>
          <w:sz w:val="24"/>
          <w:szCs w:val="24"/>
        </w:rPr>
        <w:t>70</w:t>
      </w:r>
    </w:p>
    <w:p w:rsidR="00CA2313" w:rsidRDefault="00CA2313" w:rsidP="00CA2313">
      <w:pPr>
        <w:tabs>
          <w:tab w:val="right" w:leader="dot" w:pos="9062"/>
        </w:tabs>
        <w:spacing w:after="100" w:line="240" w:lineRule="auto"/>
        <w:rPr>
          <w:rFonts w:ascii="Times New Roman" w:eastAsia="Calibri" w:hAnsi="Times New Roman" w:cs="Times New Roman"/>
          <w:noProof/>
          <w:sz w:val="24"/>
          <w:szCs w:val="24"/>
        </w:rPr>
      </w:pPr>
    </w:p>
    <w:p w:rsidR="00DF5BC8"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DF5BC8"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DF5BC8"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DF5BC8"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DF5BC8"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DF5BC8"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DF5BC8"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DF5BC8" w:rsidRPr="0018222A" w:rsidRDefault="00DF5BC8" w:rsidP="00CA2313">
      <w:pPr>
        <w:tabs>
          <w:tab w:val="right" w:leader="dot" w:pos="9062"/>
        </w:tabs>
        <w:spacing w:after="100" w:line="240" w:lineRule="auto"/>
        <w:rPr>
          <w:rFonts w:ascii="Times New Roman" w:eastAsia="Calibri" w:hAnsi="Times New Roman" w:cs="Times New Roman"/>
          <w:noProof/>
          <w:sz w:val="24"/>
          <w:szCs w:val="24"/>
        </w:rPr>
      </w:pPr>
    </w:p>
    <w:p w:rsidR="00CA2313" w:rsidRDefault="00CA2313" w:rsidP="00CA2313">
      <w:pPr>
        <w:spacing w:line="240" w:lineRule="auto"/>
        <w:jc w:val="both"/>
        <w:rPr>
          <w:rFonts w:ascii="Times New Roman" w:hAnsi="Times New Roman" w:cs="Times New Roman"/>
          <w:b/>
          <w:sz w:val="24"/>
          <w:szCs w:val="24"/>
          <w:lang w:bidi="th-TH"/>
        </w:rPr>
      </w:pPr>
    </w:p>
    <w:p w:rsidR="00CA2313" w:rsidRPr="00324E5B" w:rsidRDefault="00CA2313" w:rsidP="00CA2313">
      <w:pPr>
        <w:spacing w:line="240" w:lineRule="auto"/>
        <w:jc w:val="both"/>
        <w:rPr>
          <w:rFonts w:ascii="Times New Roman" w:hAnsi="Times New Roman" w:cs="Times New Roman"/>
          <w:b/>
          <w:sz w:val="28"/>
          <w:szCs w:val="28"/>
          <w:lang w:bidi="th-TH"/>
        </w:rPr>
      </w:pPr>
      <w:r w:rsidRPr="00324E5B">
        <w:rPr>
          <w:rFonts w:ascii="Times New Roman" w:hAnsi="Times New Roman" w:cs="Times New Roman"/>
          <w:b/>
          <w:sz w:val="28"/>
          <w:szCs w:val="28"/>
          <w:lang w:bidi="th-TH"/>
        </w:rPr>
        <w:lastRenderedPageBreak/>
        <w:t xml:space="preserve">List of tables </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 xml:space="preserve">Table 1 Data collection sources for the process-tracing method </w:t>
      </w:r>
      <w:r>
        <w:fldChar w:fldCharType="begin"/>
      </w:r>
      <w:r>
        <w:instrText xml:space="preserve"> HYPERLINK \l "_Toc307682442" </w:instrText>
      </w:r>
      <w:r>
        <w:fldChar w:fldCharType="separate"/>
      </w:r>
      <w:r w:rsidRPr="0018222A">
        <w:rPr>
          <w:rFonts w:ascii="Times New Roman" w:eastAsia="Calibri" w:hAnsi="Times New Roman" w:cs="Times New Roman"/>
          <w:noProof/>
          <w:webHidden/>
          <w:sz w:val="24"/>
          <w:szCs w:val="24"/>
        </w:rPr>
        <w:tab/>
      </w:r>
      <w:r>
        <w:rPr>
          <w:rFonts w:ascii="Times New Roman" w:eastAsia="Calibri" w:hAnsi="Times New Roman" w:cs="Times New Roman"/>
          <w:noProof/>
          <w:sz w:val="24"/>
          <w:szCs w:val="24"/>
        </w:rPr>
        <w:fldChar w:fldCharType="end"/>
      </w:r>
      <w:r>
        <w:rPr>
          <w:rFonts w:ascii="Times New Roman" w:eastAsia="Calibri" w:hAnsi="Times New Roman" w:cs="Times New Roman"/>
          <w:noProof/>
          <w:sz w:val="24"/>
          <w:szCs w:val="24"/>
        </w:rPr>
        <w:t>32</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Table 2</w:t>
      </w:r>
      <w:r w:rsidRPr="0018222A">
        <w:rPr>
          <w:rFonts w:ascii="Times New Roman" w:hAnsi="Times New Roman" w:cs="Times New Roman"/>
          <w:sz w:val="24"/>
          <w:szCs w:val="24"/>
          <w:lang w:val="en-GB"/>
        </w:rPr>
        <w:t xml:space="preserve"> Comparison of Transport &amp; Environment preferences versus the final outcome</w:t>
      </w:r>
      <w:r w:rsidRPr="0018222A">
        <w:rPr>
          <w:sz w:val="24"/>
          <w:szCs w:val="24"/>
        </w:rPr>
        <w:t xml:space="preserve"> </w:t>
      </w:r>
      <w:hyperlink w:anchor="_Toc307682442"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40</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Table 3</w:t>
      </w:r>
      <w:r w:rsidRPr="0018222A">
        <w:rPr>
          <w:rFonts w:ascii="Times New Roman" w:hAnsi="Times New Roman" w:cs="Times New Roman"/>
          <w:sz w:val="24"/>
          <w:szCs w:val="24"/>
          <w:lang w:val="en-GB"/>
        </w:rPr>
        <w:t xml:space="preserve"> Comparison of European Regional Airlines Association preferences versus the final outcome</w:t>
      </w:r>
      <w:r w:rsidRPr="0018222A">
        <w:rPr>
          <w:sz w:val="24"/>
          <w:szCs w:val="24"/>
        </w:rPr>
        <w:t xml:space="preserve"> </w:t>
      </w:r>
      <w:hyperlink w:anchor="_Toc307682442"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40</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Table 4</w:t>
      </w:r>
      <w:r>
        <w:rPr>
          <w:rFonts w:ascii="Times New Roman" w:hAnsi="Times New Roman" w:cs="Times New Roman"/>
          <w:sz w:val="24"/>
          <w:szCs w:val="24"/>
          <w:lang w:val="en-GB"/>
        </w:rPr>
        <w:t xml:space="preserve"> Number of issues </w:t>
      </w:r>
      <w:r w:rsidRPr="0018222A">
        <w:rPr>
          <w:rFonts w:ascii="Times New Roman" w:hAnsi="Times New Roman" w:cs="Times New Roman"/>
          <w:sz w:val="24"/>
          <w:szCs w:val="24"/>
          <w:lang w:val="en-GB"/>
        </w:rPr>
        <w:t xml:space="preserve">reflected in the final outcome </w:t>
      </w:r>
      <w:hyperlink w:anchor="_Toc307682442"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41</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Table 5</w:t>
      </w:r>
      <w:r w:rsidRPr="0018222A">
        <w:rPr>
          <w:rFonts w:ascii="Times New Roman" w:eastAsia="Times New Roman" w:hAnsi="Times New Roman" w:cs="Times New Roman"/>
          <w:noProof/>
          <w:sz w:val="24"/>
          <w:szCs w:val="24"/>
          <w:lang w:eastAsia="nl-NL"/>
        </w:rPr>
        <w:t xml:space="preserve"> Time line of decision-making process in including aviation in to the EU ETS</w:t>
      </w:r>
      <w:r w:rsidRPr="0018222A">
        <w:rPr>
          <w:sz w:val="24"/>
          <w:szCs w:val="24"/>
        </w:rPr>
        <w:t xml:space="preserve"> </w:t>
      </w:r>
      <w:hyperlink w:anchor="_Toc307682442"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42</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Table 6</w:t>
      </w:r>
      <w:r w:rsidRPr="0018222A">
        <w:rPr>
          <w:rFonts w:ascii="Times New Roman" w:eastAsia="Times New Roman" w:hAnsi="Times New Roman" w:cs="Times New Roman"/>
          <w:noProof/>
          <w:sz w:val="24"/>
          <w:szCs w:val="24"/>
          <w:lang w:eastAsia="nl-NL"/>
        </w:rPr>
        <w:t xml:space="preserve"> Summarizing and comparing lobbying activities </w:t>
      </w:r>
      <w:hyperlink w:anchor="_Toc307682442"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46</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Table 7</w:t>
      </w:r>
      <w:r w:rsidRPr="0018222A">
        <w:rPr>
          <w:rFonts w:ascii="Times New Roman" w:hAnsi="Times New Roman" w:cs="Times New Roman"/>
          <w:sz w:val="24"/>
          <w:szCs w:val="24"/>
          <w:lang w:val="en-GB"/>
        </w:rPr>
        <w:t xml:space="preserve"> Staff and membership size </w:t>
      </w:r>
      <w:hyperlink w:anchor="_Toc307682442" w:history="1">
        <w:r w:rsidRPr="0018222A">
          <w:rPr>
            <w:rFonts w:ascii="Times New Roman" w:eastAsia="Calibri" w:hAnsi="Times New Roman" w:cs="Times New Roman"/>
            <w:noProof/>
            <w:webHidden/>
            <w:sz w:val="24"/>
            <w:szCs w:val="24"/>
          </w:rPr>
          <w:tab/>
        </w:r>
      </w:hyperlink>
      <w:r>
        <w:rPr>
          <w:rFonts w:ascii="Times New Roman" w:eastAsia="Calibri" w:hAnsi="Times New Roman" w:cs="Times New Roman"/>
          <w:noProof/>
          <w:sz w:val="24"/>
          <w:szCs w:val="24"/>
        </w:rPr>
        <w:t>50</w:t>
      </w:r>
    </w:p>
    <w:p w:rsidR="00CA2313" w:rsidRPr="0018222A" w:rsidRDefault="00CA2313" w:rsidP="00CA2313">
      <w:pPr>
        <w:tabs>
          <w:tab w:val="right" w:leader="dot" w:pos="9062"/>
        </w:tabs>
        <w:spacing w:after="100" w:line="240" w:lineRule="auto"/>
        <w:rPr>
          <w:rFonts w:ascii="Times New Roman" w:eastAsia="Calibri" w:hAnsi="Times New Roman" w:cs="Times New Roman"/>
          <w:noProof/>
          <w:sz w:val="24"/>
          <w:szCs w:val="24"/>
        </w:rPr>
      </w:pPr>
      <w:r w:rsidRPr="0018222A">
        <w:rPr>
          <w:rFonts w:ascii="Times New Roman" w:hAnsi="Times New Roman" w:cs="Times New Roman"/>
          <w:sz w:val="24"/>
          <w:szCs w:val="24"/>
        </w:rPr>
        <w:t>Table 8 Result</w:t>
      </w:r>
      <w:r>
        <w:rPr>
          <w:rFonts w:ascii="Times New Roman" w:hAnsi="Times New Roman" w:cs="Times New Roman"/>
          <w:sz w:val="24"/>
          <w:szCs w:val="24"/>
        </w:rPr>
        <w:t>s</w:t>
      </w:r>
      <w:r w:rsidRPr="0018222A">
        <w:rPr>
          <w:rFonts w:ascii="Times New Roman" w:hAnsi="Times New Roman" w:cs="Times New Roman"/>
          <w:sz w:val="24"/>
          <w:szCs w:val="24"/>
        </w:rPr>
        <w:t xml:space="preserve"> of testing theoretically derived predictions with empirical observations </w:t>
      </w:r>
      <w:r>
        <w:fldChar w:fldCharType="begin"/>
      </w:r>
      <w:r>
        <w:instrText xml:space="preserve"> HYPERLINK \l "_Toc307682442" </w:instrText>
      </w:r>
      <w:r>
        <w:fldChar w:fldCharType="separate"/>
      </w:r>
      <w:r w:rsidRPr="0018222A">
        <w:rPr>
          <w:rFonts w:ascii="Times New Roman" w:eastAsia="Calibri" w:hAnsi="Times New Roman" w:cs="Times New Roman"/>
          <w:noProof/>
          <w:webHidden/>
          <w:sz w:val="24"/>
          <w:szCs w:val="24"/>
        </w:rPr>
        <w:tab/>
      </w:r>
      <w:r>
        <w:rPr>
          <w:rFonts w:ascii="Times New Roman" w:eastAsia="Calibri" w:hAnsi="Times New Roman" w:cs="Times New Roman"/>
          <w:noProof/>
          <w:sz w:val="24"/>
          <w:szCs w:val="24"/>
        </w:rPr>
        <w:fldChar w:fldCharType="end"/>
      </w:r>
      <w:r>
        <w:rPr>
          <w:rFonts w:ascii="Times New Roman" w:eastAsia="Calibri" w:hAnsi="Times New Roman" w:cs="Times New Roman"/>
          <w:noProof/>
          <w:sz w:val="24"/>
          <w:szCs w:val="24"/>
        </w:rPr>
        <w:t>53</w:t>
      </w:r>
    </w:p>
    <w:p w:rsidR="00CA2313" w:rsidRPr="0018222A" w:rsidRDefault="00CA2313" w:rsidP="00CA2313">
      <w:pPr>
        <w:tabs>
          <w:tab w:val="right" w:leader="dot" w:pos="9062"/>
        </w:tabs>
        <w:spacing w:after="100" w:line="240" w:lineRule="auto"/>
        <w:rPr>
          <w:rFonts w:ascii="Times New Roman" w:eastAsia="Times New Roman" w:hAnsi="Times New Roman" w:cs="Times New Roman"/>
          <w:noProof/>
          <w:sz w:val="24"/>
          <w:szCs w:val="24"/>
          <w:lang w:eastAsia="nl-NL"/>
        </w:rPr>
      </w:pPr>
    </w:p>
    <w:p w:rsidR="00144D97" w:rsidRDefault="00CA2313" w:rsidP="00CA2313">
      <w:pPr>
        <w:rPr>
          <w:rFonts w:ascii="Times New Roman" w:hAnsi="Times New Roman" w:cs="Times New Roman"/>
          <w:sz w:val="24"/>
          <w:szCs w:val="24"/>
          <w:lang w:bidi="th-TH"/>
        </w:rPr>
      </w:pPr>
      <w:r w:rsidRPr="0018222A">
        <w:rPr>
          <w:rFonts w:ascii="Times New Roman" w:hAnsi="Times New Roman" w:cs="Times New Roman"/>
          <w:sz w:val="24"/>
          <w:szCs w:val="24"/>
          <w:lang w:bidi="th-TH"/>
        </w:rPr>
        <w:fldChar w:fldCharType="end"/>
      </w: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144D97" w:rsidRDefault="00144D97" w:rsidP="00144D97">
      <w:pPr>
        <w:rPr>
          <w:rFonts w:ascii="Times New Roman" w:hAnsi="Times New Roman" w:cs="Times New Roman"/>
          <w:sz w:val="24"/>
          <w:szCs w:val="24"/>
          <w:lang w:bidi="th-TH"/>
        </w:rPr>
      </w:pPr>
    </w:p>
    <w:p w:rsidR="00DF5BC8" w:rsidRDefault="00DF5BC8" w:rsidP="00144D97">
      <w:pPr>
        <w:rPr>
          <w:rFonts w:ascii="Times New Roman" w:hAnsi="Times New Roman" w:cs="Times New Roman"/>
          <w:sz w:val="24"/>
          <w:szCs w:val="24"/>
          <w:lang w:bidi="th-TH"/>
        </w:rPr>
      </w:pPr>
    </w:p>
    <w:p w:rsidR="00DF5BC8" w:rsidRDefault="00DF5BC8" w:rsidP="00144D97">
      <w:pPr>
        <w:rPr>
          <w:rFonts w:ascii="Times New Roman" w:hAnsi="Times New Roman" w:cs="Times New Roman"/>
          <w:sz w:val="24"/>
          <w:szCs w:val="24"/>
          <w:lang w:bidi="th-TH"/>
        </w:rPr>
      </w:pPr>
    </w:p>
    <w:p w:rsidR="00DF5BC8" w:rsidRDefault="00DF5BC8" w:rsidP="00144D97">
      <w:pPr>
        <w:rPr>
          <w:rFonts w:ascii="Times New Roman" w:hAnsi="Times New Roman" w:cs="Times New Roman"/>
          <w:sz w:val="24"/>
          <w:szCs w:val="24"/>
          <w:lang w:bidi="th-TH"/>
        </w:rPr>
      </w:pPr>
    </w:p>
    <w:p w:rsidR="00DF5BC8" w:rsidRDefault="00DF5BC8" w:rsidP="00144D97">
      <w:pPr>
        <w:rPr>
          <w:rFonts w:ascii="Times New Roman" w:hAnsi="Times New Roman" w:cs="Times New Roman"/>
          <w:sz w:val="24"/>
          <w:szCs w:val="24"/>
          <w:lang w:bidi="th-TH"/>
        </w:rPr>
      </w:pPr>
    </w:p>
    <w:p w:rsidR="00DF5BC8" w:rsidRDefault="00DF5BC8" w:rsidP="00144D97">
      <w:pPr>
        <w:rPr>
          <w:rFonts w:ascii="Times New Roman" w:hAnsi="Times New Roman" w:cs="Times New Roman"/>
          <w:sz w:val="24"/>
          <w:szCs w:val="24"/>
          <w:lang w:bidi="th-TH"/>
        </w:rPr>
      </w:pPr>
    </w:p>
    <w:p w:rsidR="00DF5BC8" w:rsidRDefault="00DF5BC8" w:rsidP="00144D97">
      <w:pPr>
        <w:rPr>
          <w:rFonts w:ascii="Times New Roman" w:hAnsi="Times New Roman" w:cs="Times New Roman"/>
          <w:sz w:val="24"/>
          <w:szCs w:val="24"/>
          <w:lang w:bidi="th-TH"/>
        </w:rPr>
      </w:pPr>
    </w:p>
    <w:p w:rsidR="00144D97" w:rsidRPr="00390EBF" w:rsidRDefault="00144D97" w:rsidP="00144D97">
      <w:pPr>
        <w:rPr>
          <w:lang w:val="en-GB"/>
        </w:rPr>
      </w:pPr>
    </w:p>
    <w:p w:rsidR="00714227" w:rsidRPr="00390EBF" w:rsidRDefault="00714227" w:rsidP="00714227">
      <w:pPr>
        <w:spacing w:line="240" w:lineRule="auto"/>
        <w:jc w:val="both"/>
        <w:rPr>
          <w:rFonts w:ascii="Times New Roman" w:hAnsi="Times New Roman" w:cs="Times New Roman"/>
          <w:b/>
          <w:sz w:val="28"/>
          <w:szCs w:val="28"/>
          <w:lang w:val="en-GB" w:bidi="th-TH"/>
        </w:rPr>
      </w:pPr>
      <w:r w:rsidRPr="00390EBF">
        <w:rPr>
          <w:rFonts w:ascii="Times New Roman" w:hAnsi="Times New Roman" w:cs="Times New Roman"/>
          <w:b/>
          <w:sz w:val="28"/>
          <w:szCs w:val="28"/>
          <w:lang w:val="en-GB" w:bidi="th-TH"/>
        </w:rPr>
        <w:lastRenderedPageBreak/>
        <w:t>Abbreviations</w:t>
      </w:r>
    </w:p>
    <w:tbl>
      <w:tblPr>
        <w:tblStyle w:val="TableGrid"/>
        <w:tblW w:w="10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5"/>
        <w:gridCol w:w="7751"/>
      </w:tblGrid>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AEA</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Association of European Airlines</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AWG</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Aviation Working Group</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CAN-Europe</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Climate Action Network Europe</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bCs/>
                <w:sz w:val="24"/>
                <w:szCs w:val="24"/>
                <w:shd w:val="clear" w:color="auto" w:fill="FFFFFF"/>
                <w:lang w:val="en-GB"/>
              </w:rPr>
              <w:t>CO</w:t>
            </w:r>
            <w:r w:rsidRPr="00390EBF">
              <w:rPr>
                <w:rFonts w:ascii="Times New Roman" w:hAnsi="Times New Roman" w:cs="Times New Roman"/>
                <w:bCs/>
                <w:sz w:val="24"/>
                <w:szCs w:val="24"/>
                <w:bdr w:val="none" w:sz="0" w:space="0" w:color="auto" w:frame="1"/>
                <w:shd w:val="clear" w:color="auto" w:fill="FFFFFF"/>
                <w:vertAlign w:val="subscript"/>
                <w:lang w:val="en-GB"/>
              </w:rPr>
              <w:t>2</w:t>
            </w:r>
          </w:p>
        </w:tc>
        <w:tc>
          <w:tcPr>
            <w:tcW w:w="7751" w:type="dxa"/>
          </w:tcPr>
          <w:p w:rsidR="00C06936"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Carbon dioxide</w:t>
            </w:r>
          </w:p>
        </w:tc>
      </w:tr>
      <w:tr w:rsidR="00714227" w:rsidRPr="00390EBF" w:rsidTr="00714227">
        <w:trPr>
          <w:trHeight w:val="406"/>
        </w:trPr>
        <w:tc>
          <w:tcPr>
            <w:tcW w:w="2345" w:type="dxa"/>
          </w:tcPr>
          <w:p w:rsidR="00714227" w:rsidRPr="00390EBF" w:rsidRDefault="00C06936" w:rsidP="00714227">
            <w:pPr>
              <w:jc w:val="both"/>
              <w:rPr>
                <w:rFonts w:ascii="Times New Roman" w:hAnsi="Times New Roman" w:cs="Times New Roman"/>
                <w:sz w:val="24"/>
                <w:szCs w:val="24"/>
                <w:lang w:val="en-GB" w:bidi="th-TH"/>
              </w:rPr>
            </w:pPr>
            <w:r>
              <w:rPr>
                <w:rFonts w:ascii="Times New Roman" w:hAnsi="Times New Roman" w:cs="Times New Roman"/>
                <w:sz w:val="24"/>
                <w:szCs w:val="24"/>
                <w:lang w:val="en-GB" w:bidi="th-TH"/>
              </w:rPr>
              <w:t>CEO</w:t>
            </w:r>
          </w:p>
        </w:tc>
        <w:tc>
          <w:tcPr>
            <w:tcW w:w="7751" w:type="dxa"/>
          </w:tcPr>
          <w:p w:rsidR="00714227" w:rsidRPr="00390EBF" w:rsidRDefault="00C06936" w:rsidP="00714227">
            <w:pPr>
              <w:jc w:val="both"/>
              <w:rPr>
                <w:rFonts w:ascii="Times New Roman" w:hAnsi="Times New Roman" w:cs="Times New Roman"/>
                <w:sz w:val="24"/>
                <w:szCs w:val="24"/>
                <w:lang w:val="en-GB" w:bidi="th-TH"/>
              </w:rPr>
            </w:pPr>
            <w:r>
              <w:rPr>
                <w:rFonts w:ascii="Times New Roman" w:hAnsi="Times New Roman" w:cs="Times New Roman"/>
                <w:sz w:val="24"/>
                <w:szCs w:val="24"/>
                <w:lang w:val="en-GB" w:bidi="th-TH"/>
              </w:rPr>
              <w:t>Corporate Europe Observatory</w:t>
            </w:r>
          </w:p>
        </w:tc>
      </w:tr>
      <w:tr w:rsidR="00714227" w:rsidRPr="00390EBF" w:rsidTr="00714227">
        <w:trPr>
          <w:trHeight w:val="406"/>
        </w:trPr>
        <w:tc>
          <w:tcPr>
            <w:tcW w:w="2345" w:type="dxa"/>
          </w:tcPr>
          <w:p w:rsidR="00714227" w:rsidRPr="00390EBF" w:rsidRDefault="00C06936" w:rsidP="00714227">
            <w:pPr>
              <w:jc w:val="both"/>
              <w:rPr>
                <w:rFonts w:ascii="Times New Roman" w:hAnsi="Times New Roman" w:cs="Times New Roman"/>
                <w:sz w:val="24"/>
                <w:szCs w:val="24"/>
                <w:lang w:val="en-GB" w:bidi="th-TH"/>
              </w:rPr>
            </w:pPr>
            <w:r>
              <w:rPr>
                <w:rFonts w:ascii="Times New Roman" w:hAnsi="Times New Roman" w:cs="Times New Roman"/>
                <w:sz w:val="24"/>
                <w:szCs w:val="24"/>
                <w:lang w:val="en-GB" w:bidi="th-TH"/>
              </w:rPr>
              <w:t>DG</w:t>
            </w:r>
          </w:p>
        </w:tc>
        <w:tc>
          <w:tcPr>
            <w:tcW w:w="7751" w:type="dxa"/>
          </w:tcPr>
          <w:p w:rsidR="00714227" w:rsidRPr="00390EBF" w:rsidRDefault="00C06936" w:rsidP="00714227">
            <w:pPr>
              <w:jc w:val="both"/>
              <w:rPr>
                <w:rFonts w:ascii="Times New Roman" w:hAnsi="Times New Roman" w:cs="Times New Roman"/>
                <w:sz w:val="24"/>
                <w:szCs w:val="24"/>
                <w:lang w:val="en-GB" w:bidi="th-TH"/>
              </w:rPr>
            </w:pPr>
            <w:r>
              <w:rPr>
                <w:rFonts w:ascii="Times New Roman" w:hAnsi="Times New Roman" w:cs="Times New Roman"/>
                <w:sz w:val="24"/>
                <w:szCs w:val="24"/>
                <w:lang w:val="en-GB" w:bidi="th-TH"/>
              </w:rPr>
              <w:t>Directorate General</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ECCP</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eastAsia="Calibri" w:hAnsi="Times New Roman" w:cs="Times New Roman"/>
                <w:sz w:val="24"/>
                <w:szCs w:val="24"/>
                <w:lang w:val="en-GB"/>
              </w:rPr>
              <w:t>European Climate Change Programme</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ENVI Committee</w:t>
            </w:r>
          </w:p>
        </w:tc>
        <w:tc>
          <w:tcPr>
            <w:tcW w:w="7751" w:type="dxa"/>
          </w:tcPr>
          <w:p w:rsidR="00714227" w:rsidRPr="00390EBF" w:rsidRDefault="00714227" w:rsidP="00714227">
            <w:pPr>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Environment, Public Health and Food Safety Committee</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EP</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European Parliament</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ERA</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European Regional Association</w:t>
            </w:r>
          </w:p>
        </w:tc>
      </w:tr>
      <w:tr w:rsidR="00714227" w:rsidRPr="00390EBF" w:rsidTr="00714227">
        <w:trPr>
          <w:trHeight w:val="375"/>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EU</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European Union</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EU ETS</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European Union Emissions Trading System</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IATA</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International Air Transport Association</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ICAO</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International Civil Aviation Organization</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NGO</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Non-governmental Organization</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MEP</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Member of the European Parliament</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proofErr w:type="spellStart"/>
            <w:r w:rsidRPr="00390EBF">
              <w:rPr>
                <w:rFonts w:ascii="Times New Roman" w:hAnsi="Times New Roman" w:cs="Times New Roman"/>
                <w:bCs/>
                <w:color w:val="000000"/>
                <w:sz w:val="24"/>
                <w:szCs w:val="24"/>
                <w:shd w:val="clear" w:color="auto" w:fill="FFFFFF"/>
                <w:lang w:val="en-GB"/>
              </w:rPr>
              <w:t>NO</w:t>
            </w:r>
            <w:r w:rsidRPr="00390EBF">
              <w:rPr>
                <w:rFonts w:ascii="Times New Roman" w:hAnsi="Times New Roman" w:cs="Times New Roman"/>
                <w:bCs/>
                <w:i/>
                <w:iCs/>
                <w:color w:val="000000"/>
                <w:sz w:val="24"/>
                <w:szCs w:val="24"/>
                <w:shd w:val="clear" w:color="auto" w:fill="FFFFFF"/>
                <w:vertAlign w:val="subscript"/>
                <w:lang w:val="en-GB"/>
              </w:rPr>
              <w:t>x</w:t>
            </w:r>
            <w:proofErr w:type="spellEnd"/>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Mono-nitrogen oxides</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T &amp; E</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Transport and Environment Federation</w:t>
            </w:r>
          </w:p>
        </w:tc>
      </w:tr>
      <w:tr w:rsidR="00714227" w:rsidRPr="00390EBF" w:rsidTr="00714227">
        <w:trPr>
          <w:trHeight w:val="406"/>
        </w:trPr>
        <w:tc>
          <w:tcPr>
            <w:tcW w:w="2345"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UK</w:t>
            </w:r>
          </w:p>
        </w:tc>
        <w:tc>
          <w:tcPr>
            <w:tcW w:w="7751" w:type="dxa"/>
          </w:tcPr>
          <w:p w:rsidR="00714227" w:rsidRPr="00390EBF" w:rsidRDefault="00714227" w:rsidP="00714227">
            <w:pPr>
              <w:jc w:val="both"/>
              <w:rPr>
                <w:rFonts w:ascii="Times New Roman" w:hAnsi="Times New Roman" w:cs="Times New Roman"/>
                <w:sz w:val="24"/>
                <w:szCs w:val="24"/>
                <w:lang w:val="en-GB" w:bidi="th-TH"/>
              </w:rPr>
            </w:pPr>
            <w:r w:rsidRPr="00390EBF">
              <w:rPr>
                <w:rFonts w:ascii="Times New Roman" w:hAnsi="Times New Roman" w:cs="Times New Roman"/>
                <w:sz w:val="24"/>
                <w:szCs w:val="24"/>
                <w:lang w:val="en-GB" w:bidi="th-TH"/>
              </w:rPr>
              <w:t>United Kingdom</w:t>
            </w:r>
          </w:p>
        </w:tc>
      </w:tr>
    </w:tbl>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714227" w:rsidRPr="00390EBF" w:rsidRDefault="00714227" w:rsidP="00714227">
      <w:pPr>
        <w:rPr>
          <w:lang w:val="en-GB"/>
        </w:rPr>
      </w:pPr>
    </w:p>
    <w:p w:rsidR="00D36935" w:rsidRDefault="00D36935" w:rsidP="00C63601">
      <w:pPr>
        <w:spacing w:line="240" w:lineRule="auto"/>
        <w:jc w:val="both"/>
        <w:rPr>
          <w:lang w:val="en-GB"/>
        </w:rPr>
      </w:pPr>
    </w:p>
    <w:p w:rsidR="00C63601" w:rsidRDefault="00714227" w:rsidP="00C63601">
      <w:pPr>
        <w:spacing w:line="240" w:lineRule="auto"/>
        <w:jc w:val="both"/>
        <w:rPr>
          <w:lang w:val="en-GB"/>
        </w:rPr>
      </w:pPr>
      <w:r w:rsidRPr="00390EBF">
        <w:rPr>
          <w:rFonts w:ascii="Times New Roman" w:hAnsi="Times New Roman" w:cs="Times New Roman"/>
          <w:b/>
          <w:sz w:val="28"/>
          <w:szCs w:val="28"/>
          <w:lang w:val="en-GB"/>
        </w:rPr>
        <w:lastRenderedPageBreak/>
        <w:t>Chapter 1: Introduction</w:t>
      </w:r>
      <w:r w:rsidRPr="00390EBF">
        <w:rPr>
          <w:rFonts w:ascii="Times New Roman" w:hAnsi="Times New Roman" w:cs="Times New Roman"/>
          <w:b/>
          <w:sz w:val="24"/>
          <w:szCs w:val="24"/>
          <w:lang w:val="en-GB"/>
        </w:rPr>
        <w:t xml:space="preserve"> </w:t>
      </w:r>
    </w:p>
    <w:p w:rsidR="00C63601" w:rsidRPr="00C63601" w:rsidRDefault="00C63601" w:rsidP="00C63601">
      <w:pPr>
        <w:pStyle w:val="ListParagraph"/>
        <w:numPr>
          <w:ilvl w:val="1"/>
          <w:numId w:val="33"/>
        </w:numPr>
        <w:spacing w:after="0" w:line="240" w:lineRule="auto"/>
        <w:jc w:val="both"/>
        <w:rPr>
          <w:lang w:val="en-GB"/>
        </w:rPr>
      </w:pPr>
      <w:r w:rsidRPr="00C63601">
        <w:rPr>
          <w:rFonts w:ascii="Times New Roman" w:hAnsi="Times New Roman" w:cs="Times New Roman"/>
          <w:b/>
          <w:sz w:val="24"/>
          <w:szCs w:val="24"/>
          <w:lang w:val="en-GB"/>
        </w:rPr>
        <w:t>I</w:t>
      </w:r>
      <w:r w:rsidR="00714227" w:rsidRPr="00C63601">
        <w:rPr>
          <w:rFonts w:ascii="Times New Roman" w:hAnsi="Times New Roman" w:cs="Times New Roman"/>
          <w:b/>
          <w:sz w:val="24"/>
          <w:szCs w:val="24"/>
          <w:lang w:val="en-GB"/>
        </w:rPr>
        <w:t>ntroduction</w:t>
      </w:r>
    </w:p>
    <w:p w:rsidR="00714227" w:rsidRPr="00C63601" w:rsidRDefault="00714227" w:rsidP="00C63601">
      <w:pPr>
        <w:spacing w:after="0" w:line="240" w:lineRule="auto"/>
        <w:jc w:val="both"/>
        <w:rPr>
          <w:lang w:val="en-GB"/>
        </w:rPr>
      </w:pPr>
      <w:r w:rsidRPr="00C63601">
        <w:rPr>
          <w:rFonts w:ascii="Times New Roman" w:eastAsia="Calibri" w:hAnsi="Times New Roman" w:cs="Times New Roman"/>
          <w:sz w:val="24"/>
          <w:szCs w:val="24"/>
          <w:lang w:val="en-GB"/>
        </w:rPr>
        <w:t xml:space="preserve">The phenomenon of ‘lobbying’ has recently drawn attention of social science scholars due to the rising number of actors involved in lobbying activities at both, national and the European levels. As a matter of fact, the Latin word </w:t>
      </w:r>
      <w:r w:rsidRPr="00C63601">
        <w:rPr>
          <w:rFonts w:ascii="Times New Roman" w:eastAsia="Calibri" w:hAnsi="Times New Roman" w:cs="Times New Roman"/>
          <w:i/>
          <w:sz w:val="24"/>
          <w:szCs w:val="24"/>
          <w:lang w:val="en-GB"/>
        </w:rPr>
        <w:t>labium</w:t>
      </w:r>
      <w:r w:rsidRPr="00C63601">
        <w:rPr>
          <w:rFonts w:ascii="Times New Roman" w:eastAsia="Calibri" w:hAnsi="Times New Roman" w:cs="Times New Roman"/>
          <w:sz w:val="24"/>
          <w:szCs w:val="24"/>
          <w:lang w:val="en-GB"/>
        </w:rPr>
        <w:t xml:space="preserve"> means an entrance hall or a lounge, and lobbying refers to the fact that political decisions are also often made in the pre-parliamentarian phase with the aim of balancing different interests of multiple actors (van </w:t>
      </w:r>
      <w:proofErr w:type="spellStart"/>
      <w:r w:rsidRPr="00C63601">
        <w:rPr>
          <w:rFonts w:ascii="Times New Roman" w:eastAsia="Calibri" w:hAnsi="Times New Roman" w:cs="Times New Roman"/>
          <w:sz w:val="24"/>
          <w:szCs w:val="24"/>
          <w:lang w:val="en-GB"/>
        </w:rPr>
        <w:t>Schendelen</w:t>
      </w:r>
      <w:proofErr w:type="spellEnd"/>
      <w:r w:rsidRPr="00C63601">
        <w:rPr>
          <w:rFonts w:ascii="Times New Roman" w:eastAsia="Calibri" w:hAnsi="Times New Roman" w:cs="Times New Roman"/>
          <w:sz w:val="24"/>
          <w:szCs w:val="24"/>
          <w:lang w:val="en-GB"/>
        </w:rPr>
        <w:t xml:space="preserve">, 2010: 47). Interest groups play a central role in all democratic political systems as they can also be stated to represent civil society, which is vital for democracy due to its ability to build social capital and trust. As pointed out by </w:t>
      </w:r>
      <w:proofErr w:type="spellStart"/>
      <w:r w:rsidRPr="00C63601">
        <w:rPr>
          <w:rFonts w:ascii="Times New Roman" w:eastAsia="Calibri" w:hAnsi="Times New Roman" w:cs="Times New Roman"/>
          <w:sz w:val="24"/>
          <w:szCs w:val="24"/>
          <w:lang w:val="en-GB"/>
        </w:rPr>
        <w:t>Hix</w:t>
      </w:r>
      <w:proofErr w:type="spellEnd"/>
      <w:r w:rsidRPr="00C63601">
        <w:rPr>
          <w:rFonts w:ascii="Times New Roman" w:eastAsia="Calibri" w:hAnsi="Times New Roman" w:cs="Times New Roman"/>
          <w:sz w:val="24"/>
          <w:szCs w:val="24"/>
          <w:lang w:val="en-GB"/>
        </w:rPr>
        <w:t xml:space="preserve"> &amp; </w:t>
      </w:r>
      <w:proofErr w:type="spellStart"/>
      <w:r w:rsidRPr="00C63601">
        <w:rPr>
          <w:rFonts w:ascii="Times New Roman" w:eastAsia="Calibri" w:hAnsi="Times New Roman" w:cs="Times New Roman"/>
          <w:sz w:val="24"/>
          <w:szCs w:val="24"/>
          <w:lang w:val="en-GB"/>
        </w:rPr>
        <w:t>Hoyland</w:t>
      </w:r>
      <w:proofErr w:type="spellEnd"/>
      <w:r w:rsidRPr="00C63601">
        <w:rPr>
          <w:rFonts w:ascii="Times New Roman" w:eastAsia="Calibri" w:hAnsi="Times New Roman" w:cs="Times New Roman"/>
          <w:sz w:val="24"/>
          <w:szCs w:val="24"/>
          <w:lang w:val="en-GB"/>
        </w:rPr>
        <w:t xml:space="preserve"> (2011), civil society in Brussels is more developed, dense, and complex than in any national capital of Europe (Ibid.: 159). This is one of the main reasons why Brussels has attracted a great number of interest groups. </w:t>
      </w:r>
    </w:p>
    <w:p w:rsidR="00714227" w:rsidRPr="00390EBF" w:rsidRDefault="00714227" w:rsidP="00714227">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It is often claimed that the politics and policy-making in Brussels can be characterized by the lack of transparency, as it not always clear what actions are performed and how decisions came about. Interest groups try to manage the European Union (EU) policy cycle through their lobbying efforts for their own interests, and this also leads to a unique European lobbying process where openness and transparency of political institutions can be</w:t>
      </w:r>
      <w:r w:rsidRPr="00390EBF">
        <w:rPr>
          <w:sz w:val="16"/>
          <w:szCs w:val="16"/>
          <w:lang w:val="en-GB"/>
        </w:rPr>
        <w:t xml:space="preserve"> </w:t>
      </w:r>
      <w:r w:rsidRPr="00390EBF">
        <w:rPr>
          <w:rFonts w:ascii="Times New Roman" w:eastAsia="Calibri" w:hAnsi="Times New Roman" w:cs="Times New Roman"/>
          <w:sz w:val="24"/>
          <w:szCs w:val="24"/>
          <w:lang w:val="en-GB"/>
        </w:rPr>
        <w:t>increased due to their involvement. Therefore, lobbying plays a double role as it is an instrument to represent the priorities of interest groups and a way to influence the decision-making process, while at the same time, it is also a solution for the so-called ‘information deficit’ of the EU institutions. Interest groups have a unique role in the European decision-making process as it can be stated that none of the actors possesses too much power in relation to others, and thus, different actors become dependent on each other for different resources (</w:t>
      </w:r>
      <w:proofErr w:type="spellStart"/>
      <w:r w:rsidRPr="00390EBF">
        <w:rPr>
          <w:rFonts w:ascii="Times New Roman" w:eastAsia="Calibri" w:hAnsi="Times New Roman" w:cs="Times New Roman"/>
          <w:sz w:val="24"/>
          <w:szCs w:val="24"/>
          <w:lang w:val="en-GB"/>
        </w:rPr>
        <w:t>Coen</w:t>
      </w:r>
      <w:proofErr w:type="spellEnd"/>
      <w:r w:rsidRPr="00390EBF">
        <w:rPr>
          <w:rFonts w:ascii="Times New Roman" w:eastAsia="Calibri" w:hAnsi="Times New Roman" w:cs="Times New Roman"/>
          <w:sz w:val="24"/>
          <w:szCs w:val="24"/>
          <w:lang w:val="en-GB"/>
        </w:rPr>
        <w:t xml:space="preserve"> &amp; Richardson, 2009).</w:t>
      </w:r>
    </w:p>
    <w:p w:rsidR="00714227" w:rsidRPr="00390EBF" w:rsidRDefault="00714227" w:rsidP="00714227">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Lobbying in Brussels differs from traditional lobbying in the member-states due to its multi-level structure. Lobbying takes places on the multiple levels as the adoption of EU legislation requires involvement of the Commission, the European Parliament (EP) and the Council of Ministers, which means that interest groups would usually target all of these levels. As there are different relationships between these institutions, lobbying one of them does not necessarily render the same results when lobbying another one. In addition, the EP has recently gained more power due to the adoption of the co-decision procedure which means that interest groups also had to adjust their strategies accordingly.</w:t>
      </w:r>
    </w:p>
    <w:p w:rsidR="00714227" w:rsidRPr="00390EBF" w:rsidRDefault="00714227" w:rsidP="00714227">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Together with the dynamic development of the European institutions, the launching of the internal market and the wider European integration the amount of interest groups operating at the European level increased considerably, and interest representation has become a widely researched topic. In academia interest group representation has been </w:t>
      </w:r>
      <w:proofErr w:type="spellStart"/>
      <w:r w:rsidRPr="00390EBF">
        <w:rPr>
          <w:rFonts w:ascii="Times New Roman" w:eastAsia="Calibri" w:hAnsi="Times New Roman" w:cs="Times New Roman"/>
          <w:sz w:val="24"/>
          <w:szCs w:val="24"/>
          <w:lang w:val="en-GB"/>
        </w:rPr>
        <w:t>analyzed</w:t>
      </w:r>
      <w:proofErr w:type="spellEnd"/>
      <w:r w:rsidRPr="00390EBF">
        <w:rPr>
          <w:rFonts w:ascii="Times New Roman" w:eastAsia="Calibri" w:hAnsi="Times New Roman" w:cs="Times New Roman"/>
          <w:sz w:val="24"/>
          <w:szCs w:val="24"/>
          <w:lang w:val="en-GB"/>
        </w:rPr>
        <w:t xml:space="preserve"> from different perspectives, such as: in single policy fields, in relation to democracy theories and European integration, and also in terms of the impact that private actors can have on the European decision-making process. However, the latter issue has been rather poorly researched which is perhaps well characterized by the words of </w:t>
      </w:r>
      <w:proofErr w:type="spellStart"/>
      <w:r w:rsidRPr="00390EBF">
        <w:rPr>
          <w:rFonts w:ascii="Times New Roman" w:eastAsia="Calibri" w:hAnsi="Times New Roman" w:cs="Times New Roman"/>
          <w:sz w:val="24"/>
          <w:szCs w:val="24"/>
          <w:lang w:val="en-GB"/>
        </w:rPr>
        <w:t>Beyers</w:t>
      </w:r>
      <w:proofErr w:type="spellEnd"/>
      <w:r w:rsidRPr="00390EBF">
        <w:rPr>
          <w:rFonts w:ascii="Times New Roman" w:eastAsia="Calibri" w:hAnsi="Times New Roman" w:cs="Times New Roman"/>
          <w:sz w:val="24"/>
          <w:szCs w:val="24"/>
          <w:lang w:val="en-GB"/>
        </w:rPr>
        <w:t xml:space="preserve"> et al. (2008): much we study little we know. Researching interest groups influence remains a somehow niche field within political science, and according to the authors this is partly due the fact that this issue has been approached through isolated case studies, weak conceptualization of the term influence and one-sidedness of research questions (Ibid.: 1117). Therefore, the essential questions remains: what explains the influence of interest groups? </w:t>
      </w:r>
    </w:p>
    <w:p w:rsidR="00714227" w:rsidRPr="00390EBF" w:rsidRDefault="00714227" w:rsidP="00714227">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The focus of this study touches upon the EU environmental policy, and particularly climate change, as it is currently one of the biggest threats facing the planet and it now at the </w:t>
      </w:r>
      <w:r w:rsidRPr="00390EBF">
        <w:rPr>
          <w:rFonts w:ascii="Times New Roman" w:eastAsia="Calibri" w:hAnsi="Times New Roman" w:cs="Times New Roman"/>
          <w:sz w:val="24"/>
          <w:szCs w:val="24"/>
          <w:lang w:val="en-GB"/>
        </w:rPr>
        <w:lastRenderedPageBreak/>
        <w:t xml:space="preserve">top of the political agenda worldwide. It is also one of the top priorities for the EU which has long been a driving force in international climate change negotiations that, for instance, led to the United Nations climate treaties, such as the Kyoto Protocol in 1997. The EU’s initiatives have included mandating the increased use of renewable energy sources, supporting the development of carbon capture and storage technologies, and launching the European Climate Change Programme (ECCP) in 2000. The latter one led to the adoption of new measures and policies, including the EU Emissions Trading System (EU ETS), which is perceived as a key tool for reducing greenhouse emissions in an environmentally friendly and cost-effective way (European Commission, 2012a). </w:t>
      </w:r>
    </w:p>
    <w:p w:rsidR="00714227" w:rsidRPr="00390EBF" w:rsidRDefault="00714227" w:rsidP="00BE1D1D">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The EU has recently also decided to mitigate the climate impacts of the aviation sector by including aviation in the EU ETS with the Directive 2008/101/EC, or the so-called Aviation Directive. Aviation currently contributes about 2 per cent of global carbon emissions, and the challenge is to maintain economic benefits of the aviation sector while also tackling its environmental impacts. With this decision the EU is imposing a cap on </w:t>
      </w:r>
      <w:r w:rsidRPr="00390EBF">
        <w:rPr>
          <w:rFonts w:ascii="Times New Roman" w:hAnsi="Times New Roman" w:cs="Times New Roman"/>
          <w:bCs/>
          <w:color w:val="113355"/>
          <w:sz w:val="24"/>
          <w:szCs w:val="24"/>
          <w:shd w:val="clear" w:color="auto" w:fill="FFFFFF"/>
          <w:lang w:val="en-GB"/>
        </w:rPr>
        <w:t>CO</w:t>
      </w:r>
      <w:r w:rsidRPr="00390EBF">
        <w:rPr>
          <w:rFonts w:ascii="Times New Roman" w:hAnsi="Times New Roman" w:cs="Times New Roman"/>
          <w:bCs/>
          <w:color w:val="113355"/>
          <w:sz w:val="24"/>
          <w:szCs w:val="24"/>
          <w:bdr w:val="none" w:sz="0" w:space="0" w:color="auto" w:frame="1"/>
          <w:shd w:val="clear" w:color="auto" w:fill="FFFFFF"/>
          <w:vertAlign w:val="subscript"/>
          <w:lang w:val="en-GB"/>
        </w:rPr>
        <w:t xml:space="preserve">2 </w:t>
      </w:r>
      <w:r w:rsidRPr="00390EBF">
        <w:rPr>
          <w:rFonts w:ascii="Times New Roman" w:eastAsia="Calibri" w:hAnsi="Times New Roman" w:cs="Times New Roman"/>
          <w:sz w:val="24"/>
          <w:szCs w:val="24"/>
          <w:lang w:val="en-GB"/>
        </w:rPr>
        <w:t xml:space="preserve">aviation emissions from all international flights that arrive at or depart from an EU airport from January 2012, which means that aircrafts will have to surrender emissions permits to match the emissions produced during the flights. However, as much as 85 per cent of the allowances based on the 2004-2006 average emissions of aircrafts will be given free of charge, while 15 per cent will be auctioned between different sectors (the EP &amp; the Council, 2008). </w:t>
      </w:r>
    </w:p>
    <w:p w:rsidR="00714227" w:rsidRPr="00390EBF" w:rsidRDefault="00714227" w:rsidP="00BE1D1D">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The issue of including aviation in the EU ETS is of controversial character as different parties have expressed their dissatisfaction and concerns with this decision. While environmental interests voiced their opinion that the adopted measures are not strong enough and will actually lead to increased emissions, the aviation industry pointed out that the measures will burden the aviation sector and the European single market, while also causing an ‘international legal mess’ (Phillips, 2008). The EU’s main trade partners, such as, China and the </w:t>
      </w:r>
      <w:proofErr w:type="gramStart"/>
      <w:r w:rsidRPr="00390EBF">
        <w:rPr>
          <w:rFonts w:ascii="Times New Roman" w:eastAsia="Calibri" w:hAnsi="Times New Roman" w:cs="Times New Roman"/>
          <w:sz w:val="24"/>
          <w:szCs w:val="24"/>
          <w:lang w:val="en-GB"/>
        </w:rPr>
        <w:t>United</w:t>
      </w:r>
      <w:proofErr w:type="gramEnd"/>
      <w:r w:rsidRPr="00390EBF">
        <w:rPr>
          <w:rFonts w:ascii="Times New Roman" w:eastAsia="Calibri" w:hAnsi="Times New Roman" w:cs="Times New Roman"/>
          <w:sz w:val="24"/>
          <w:szCs w:val="24"/>
          <w:lang w:val="en-GB"/>
        </w:rPr>
        <w:t xml:space="preserve"> States have also condemned it for potential hidden agenda of protectionist policies (</w:t>
      </w:r>
      <w:proofErr w:type="spellStart"/>
      <w:r w:rsidRPr="00390EBF">
        <w:rPr>
          <w:rFonts w:ascii="Times New Roman" w:eastAsia="Calibri" w:hAnsi="Times New Roman" w:cs="Times New Roman"/>
          <w:sz w:val="24"/>
          <w:szCs w:val="24"/>
          <w:lang w:val="en-GB"/>
        </w:rPr>
        <w:t>Pisany</w:t>
      </w:r>
      <w:proofErr w:type="spellEnd"/>
      <w:r w:rsidRPr="00390EBF">
        <w:rPr>
          <w:rFonts w:ascii="Times New Roman" w:eastAsia="Calibri" w:hAnsi="Times New Roman" w:cs="Times New Roman"/>
          <w:sz w:val="24"/>
          <w:szCs w:val="24"/>
          <w:lang w:val="en-GB"/>
        </w:rPr>
        <w:t xml:space="preserve">-Ferry, 2012). In addition, the EU ETS has been criticized for its failure as according to some reports in reality it has rewarded major polluters with windfall profits, and it undermines the efforts to cut pollution and to achieve sustainable economy (CEO, 2011).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aim of this research is to shed light on the poorly researched topic of interest group influence while taking the issue of inclusion of aviation in the EU ETS as its case study. The following two sub-sections will indicate the problem statement, elaborate on the aim of this research and present the central research question. This will be followed by description of the theoretical and societal relevance of this research study, and finally, the structure of this paper will be explained.</w:t>
      </w:r>
    </w:p>
    <w:p w:rsidR="00C63601" w:rsidRDefault="00C63601" w:rsidP="00C63601">
      <w:pPr>
        <w:tabs>
          <w:tab w:val="right" w:leader="dot" w:pos="9062"/>
        </w:tabs>
        <w:spacing w:after="120" w:line="240" w:lineRule="auto"/>
        <w:contextualSpacing/>
        <w:rPr>
          <w:rFonts w:ascii="Times New Roman" w:eastAsia="Calibri" w:hAnsi="Times New Roman" w:cs="Times New Roman"/>
          <w:sz w:val="24"/>
          <w:szCs w:val="24"/>
          <w:lang w:val="en-GB"/>
        </w:rPr>
      </w:pPr>
    </w:p>
    <w:p w:rsidR="00C63601" w:rsidRDefault="00C63601" w:rsidP="00C63601">
      <w:pPr>
        <w:tabs>
          <w:tab w:val="right" w:leader="dot" w:pos="9062"/>
        </w:tabs>
        <w:spacing w:after="120" w:line="240" w:lineRule="auto"/>
        <w:ind w:left="567"/>
        <w:contextualSpacing/>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 xml:space="preserve">1.2 </w:t>
      </w:r>
      <w:r w:rsidR="00714227" w:rsidRPr="00390EBF">
        <w:rPr>
          <w:rFonts w:ascii="Times New Roman" w:eastAsia="Times New Roman" w:hAnsi="Times New Roman" w:cs="Times New Roman"/>
          <w:b/>
          <w:sz w:val="24"/>
          <w:szCs w:val="24"/>
          <w:lang w:val="en-GB" w:eastAsia="nl-NL"/>
        </w:rPr>
        <w:t>Problem statement</w:t>
      </w:r>
    </w:p>
    <w:p w:rsidR="00714227" w:rsidRPr="00C63601" w:rsidRDefault="00714227" w:rsidP="00C63601">
      <w:pPr>
        <w:tabs>
          <w:tab w:val="right" w:leader="dot" w:pos="9062"/>
        </w:tabs>
        <w:spacing w:after="120" w:line="240" w:lineRule="auto"/>
        <w:contextualSpacing/>
        <w:jc w:val="both"/>
        <w:rPr>
          <w:rFonts w:ascii="Times New Roman" w:eastAsia="Times New Roman" w:hAnsi="Times New Roman" w:cs="Times New Roman"/>
          <w:b/>
          <w:sz w:val="24"/>
          <w:szCs w:val="24"/>
          <w:lang w:val="en-GB" w:eastAsia="nl-NL"/>
        </w:rPr>
      </w:pPr>
      <w:r w:rsidRPr="00390EBF">
        <w:rPr>
          <w:rFonts w:ascii="Times New Roman" w:hAnsi="Times New Roman" w:cs="Times New Roman"/>
          <w:sz w:val="24"/>
          <w:szCs w:val="24"/>
          <w:lang w:val="en-GB"/>
        </w:rPr>
        <w:t xml:space="preserve">A relatively wide scope of issues concerning lobbying has been previously researched in academia, such as: the Europeanization of the EU policy process; the nature of EU lobbying and how business interests appear to be better represented than other interest groups; access strategies to the EU institutions; the choice of which institutions to target; and different routes for approaching the EU policy-process. </w:t>
      </w:r>
      <w:r w:rsidRPr="00390EBF">
        <w:rPr>
          <w:rFonts w:ascii="Times New Roman" w:eastAsia="Times New Roman" w:hAnsi="Times New Roman" w:cs="Times New Roman"/>
          <w:sz w:val="24"/>
          <w:szCs w:val="24"/>
          <w:lang w:val="en-GB" w:eastAsia="nl-NL"/>
        </w:rPr>
        <w:t xml:space="preserve">As pointed out above, researching actual interest group influence has somehow remained a niche field </w:t>
      </w:r>
      <w:r w:rsidRPr="00390EBF">
        <w:rPr>
          <w:rFonts w:ascii="Times New Roman" w:eastAsia="Calibri" w:hAnsi="Times New Roman" w:cs="Times New Roman"/>
          <w:sz w:val="24"/>
          <w:szCs w:val="24"/>
          <w:lang w:val="en-GB"/>
        </w:rPr>
        <w:t>(</w:t>
      </w:r>
      <w:proofErr w:type="spellStart"/>
      <w:r w:rsidRPr="00390EBF">
        <w:rPr>
          <w:rFonts w:ascii="Times New Roman" w:eastAsia="Calibri" w:hAnsi="Times New Roman" w:cs="Times New Roman"/>
          <w:sz w:val="24"/>
          <w:szCs w:val="24"/>
          <w:lang w:val="en-GB"/>
        </w:rPr>
        <w:t>Beyers</w:t>
      </w:r>
      <w:proofErr w:type="spellEnd"/>
      <w:r w:rsidRPr="00390EBF">
        <w:rPr>
          <w:rFonts w:ascii="Times New Roman" w:eastAsia="Calibri" w:hAnsi="Times New Roman" w:cs="Times New Roman"/>
          <w:sz w:val="24"/>
          <w:szCs w:val="24"/>
          <w:lang w:val="en-GB"/>
        </w:rPr>
        <w:t xml:space="preserve"> et al., 2008). </w:t>
      </w:r>
    </w:p>
    <w:p w:rsidR="00714227" w:rsidRPr="00390EBF" w:rsidRDefault="00714227" w:rsidP="00714227">
      <w:pPr>
        <w:spacing w:after="0" w:line="240" w:lineRule="auto"/>
        <w:ind w:firstLine="720"/>
        <w:jc w:val="both"/>
        <w:rPr>
          <w:rFonts w:ascii="Times New Roman" w:eastAsia="Times New Roman" w:hAnsi="Times New Roman" w:cs="Times New Roman"/>
          <w:sz w:val="24"/>
          <w:szCs w:val="24"/>
          <w:lang w:val="en-GB" w:eastAsia="nl-NL"/>
        </w:rPr>
      </w:pP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(2008a, 2008b, 2008c) acknowledges that due to inherent difficulties in measuring interest group influence, only few studies have addressed the question of influence and policy consequences of interest representation before. According to him, measuring influence of interest groups remains a complicated task due to three distinct problems: the existence of different channels of influence, counteractive lobbying, and the fact that influence can be </w:t>
      </w:r>
      <w:r w:rsidRPr="00390EBF">
        <w:rPr>
          <w:rFonts w:ascii="Times New Roman" w:hAnsi="Times New Roman" w:cs="Times New Roman"/>
          <w:sz w:val="24"/>
          <w:szCs w:val="24"/>
          <w:lang w:val="en-GB"/>
        </w:rPr>
        <w:lastRenderedPageBreak/>
        <w:t xml:space="preserve">wielded at different stages of policy making. With regard to the first problem, the measurement mostly neglects the possibility that influence can be exercised through a variety of channels. Second, even though the outcome of policy might not be close to a lobbying group’s interest, it does not necessarily mean that the group lacked influence, rather it could be explained by the fact that it had to counter the interests of another groups. Third, it is difficult for a research to measure influence and to track influence attempts at all stages of policy process.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Mahoney (2007) notes that scholars have been long avoiding the question of interest group influence, and have been focusing on different lobbying related phenomena instead. These phenomena are: formation and organization of interest groups, their access strategies to policy-makers, and their lobbying activities. Instead of studying influence </w:t>
      </w:r>
      <w:r w:rsidRPr="00390EBF">
        <w:rPr>
          <w:rFonts w:ascii="Times New Roman" w:hAnsi="Times New Roman" w:cs="Times New Roman"/>
          <w:i/>
          <w:sz w:val="24"/>
          <w:szCs w:val="24"/>
          <w:lang w:val="en-GB"/>
        </w:rPr>
        <w:t>per se</w:t>
      </w:r>
      <w:r w:rsidRPr="00390EBF">
        <w:rPr>
          <w:rFonts w:ascii="Times New Roman" w:hAnsi="Times New Roman" w:cs="Times New Roman"/>
          <w:sz w:val="24"/>
          <w:szCs w:val="24"/>
          <w:lang w:val="en-GB"/>
        </w:rPr>
        <w:t xml:space="preserve">, Mahoney investigates the so-called ‘lobbying </w:t>
      </w:r>
      <w:proofErr w:type="gramStart"/>
      <w:r w:rsidRPr="00390EBF">
        <w:rPr>
          <w:rFonts w:ascii="Times New Roman" w:hAnsi="Times New Roman" w:cs="Times New Roman"/>
          <w:sz w:val="24"/>
          <w:szCs w:val="24"/>
          <w:lang w:val="en-GB"/>
        </w:rPr>
        <w:t>success’</w:t>
      </w:r>
      <w:proofErr w:type="gramEnd"/>
      <w:r w:rsidRPr="00390EBF">
        <w:rPr>
          <w:rFonts w:ascii="Times New Roman" w:hAnsi="Times New Roman" w:cs="Times New Roman"/>
          <w:sz w:val="24"/>
          <w:szCs w:val="24"/>
          <w:lang w:val="en-GB"/>
        </w:rPr>
        <w:t>. According to her it can give a sense of who is winning or losing in policy-making process, and an understanding of the reasons behind it. However, lobbying success does not always prove influence of a group, as an outcome might be in line with one’s preferences even though no action was taken to bring that outcome. Furthermore, she argues that factors at three different levels determine the final success of interest groups: institutional, issue-specific and interest group characteristics.</w:t>
      </w:r>
    </w:p>
    <w:p w:rsidR="00C63601" w:rsidRDefault="00714227" w:rsidP="00154DEE">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Also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(2004) states that measuring influence is rather problematic, and due to this fact he is, instead, focusing on studying the access of business interests to the EU institutions. He admits that access does not necessarily imply influence, but it can be claimed that a close relationship exists between the two as power cannot be reached without access.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proposes a theoretical framework that explains the access of different organizational forms of business interests to the European institutions. The degree of access to these institutions is explained with a theory of supply and demand of access goods. The most important access good is usually information which is crucial for the EU institutions in policy making processes, and every institution has is own type of information that it most requires. Therefore, if an interest group can provide demanded access goods to the right institution, in return, it can access the policy-making process which c</w:t>
      </w:r>
      <w:r w:rsidR="00154DEE">
        <w:rPr>
          <w:rFonts w:ascii="Times New Roman" w:hAnsi="Times New Roman" w:cs="Times New Roman"/>
          <w:sz w:val="24"/>
          <w:szCs w:val="24"/>
          <w:lang w:val="en-GB"/>
        </w:rPr>
        <w:t xml:space="preserve">an possibly lead to influence. </w:t>
      </w:r>
    </w:p>
    <w:p w:rsidR="00154DEE" w:rsidRPr="00154DEE" w:rsidRDefault="00154DEE" w:rsidP="00154DEE">
      <w:pPr>
        <w:spacing w:after="0" w:line="240" w:lineRule="auto"/>
        <w:ind w:firstLine="720"/>
        <w:jc w:val="both"/>
        <w:rPr>
          <w:rFonts w:ascii="Times New Roman" w:hAnsi="Times New Roman" w:cs="Times New Roman"/>
          <w:sz w:val="24"/>
          <w:szCs w:val="24"/>
          <w:lang w:val="en-GB"/>
        </w:rPr>
      </w:pPr>
    </w:p>
    <w:p w:rsidR="00D36935" w:rsidRPr="00D36935" w:rsidRDefault="00714227" w:rsidP="00D36935">
      <w:pPr>
        <w:pStyle w:val="ListParagraph"/>
        <w:numPr>
          <w:ilvl w:val="1"/>
          <w:numId w:val="35"/>
        </w:numPr>
        <w:tabs>
          <w:tab w:val="right" w:leader="dot" w:pos="9062"/>
        </w:tabs>
        <w:spacing w:after="0" w:line="240" w:lineRule="auto"/>
        <w:ind w:left="927" w:right="227"/>
        <w:rPr>
          <w:rFonts w:ascii="Times New Roman" w:eastAsia="Times New Roman" w:hAnsi="Times New Roman" w:cs="Times New Roman"/>
          <w:b/>
          <w:sz w:val="24"/>
          <w:szCs w:val="24"/>
          <w:lang w:val="en-GB" w:eastAsia="nl-NL"/>
        </w:rPr>
      </w:pPr>
      <w:r w:rsidRPr="00C63601">
        <w:rPr>
          <w:rFonts w:ascii="Times New Roman" w:eastAsia="Times New Roman" w:hAnsi="Times New Roman" w:cs="Times New Roman"/>
          <w:b/>
          <w:sz w:val="24"/>
          <w:szCs w:val="24"/>
          <w:lang w:val="en-GB" w:eastAsia="nl-NL"/>
        </w:rPr>
        <w:t>Res</w:t>
      </w:r>
      <w:r w:rsidR="00C63601">
        <w:rPr>
          <w:rFonts w:ascii="Times New Roman" w:eastAsia="Times New Roman" w:hAnsi="Times New Roman" w:cs="Times New Roman"/>
          <w:b/>
          <w:sz w:val="24"/>
          <w:szCs w:val="24"/>
          <w:lang w:val="en-GB" w:eastAsia="nl-NL"/>
        </w:rPr>
        <w:t>earch aim and research question</w:t>
      </w:r>
    </w:p>
    <w:p w:rsidR="00714227" w:rsidRPr="00D36935" w:rsidRDefault="00714227" w:rsidP="00D36935">
      <w:pPr>
        <w:tabs>
          <w:tab w:val="left" w:pos="9072"/>
        </w:tabs>
        <w:spacing w:after="0" w:line="240" w:lineRule="auto"/>
        <w:jc w:val="both"/>
        <w:rPr>
          <w:rFonts w:ascii="Times New Roman" w:eastAsia="Times New Roman" w:hAnsi="Times New Roman" w:cs="Times New Roman"/>
          <w:b/>
          <w:sz w:val="24"/>
          <w:szCs w:val="24"/>
          <w:lang w:val="en-GB" w:eastAsia="nl-NL"/>
        </w:rPr>
      </w:pPr>
      <w:r w:rsidRPr="00D36935">
        <w:rPr>
          <w:rFonts w:ascii="Times New Roman" w:hAnsi="Times New Roman" w:cs="Times New Roman"/>
          <w:sz w:val="24"/>
          <w:szCs w:val="24"/>
          <w:lang w:val="en-GB"/>
        </w:rPr>
        <w:t>As pointed out above, research concerned with interest gro</w:t>
      </w:r>
      <w:r w:rsidR="00D36935" w:rsidRPr="00D36935">
        <w:rPr>
          <w:rFonts w:ascii="Times New Roman" w:hAnsi="Times New Roman" w:cs="Times New Roman"/>
          <w:sz w:val="24"/>
          <w:szCs w:val="24"/>
          <w:lang w:val="en-GB"/>
        </w:rPr>
        <w:t xml:space="preserve">up influence shows considerable </w:t>
      </w:r>
      <w:r w:rsidRPr="00D36935">
        <w:rPr>
          <w:rFonts w:ascii="Times New Roman" w:hAnsi="Times New Roman" w:cs="Times New Roman"/>
          <w:sz w:val="24"/>
          <w:szCs w:val="24"/>
          <w:lang w:val="en-GB"/>
        </w:rPr>
        <w:t xml:space="preserve">gaps in establishing what leads to successful influence on EU policy-making, and this still remains an important question in political science research. Therefore, the aim of this study is to narrow down this gap and to improve our understanding of what factors are decisive and affect influence exerted by interest groups. This will be investigated by testing three theories which have been previously used in academia for explaining influence attempts and success. These theories are: access goods theory, structural characteristics theory and issues-characteristics theory. </w:t>
      </w:r>
      <w:r w:rsidRPr="00D36935">
        <w:rPr>
          <w:rFonts w:ascii="Times New Roman" w:eastAsia="Times New Roman" w:hAnsi="Times New Roman" w:cs="Times New Roman"/>
          <w:sz w:val="24"/>
          <w:szCs w:val="24"/>
          <w:lang w:val="en-GB" w:eastAsia="nl-NL"/>
        </w:rPr>
        <w:t>Predictions derived from these theories will be tested against empirical data by applying a research design called congruence analysis. The aim is to establish which of these theories has better explanatory power when it comes to influence of interest groups in the case of lobbying the Directive 2008/101/EC as of bringing aviation in the EU ETS.</w:t>
      </w:r>
    </w:p>
    <w:p w:rsidR="00714227" w:rsidRDefault="00714227" w:rsidP="00D36935">
      <w:pPr>
        <w:tabs>
          <w:tab w:val="right" w:leader="dot" w:pos="9062"/>
        </w:tabs>
        <w:spacing w:after="0" w:line="240" w:lineRule="auto"/>
        <w:jc w:val="both"/>
        <w:rPr>
          <w:rFonts w:ascii="Times New Roman" w:eastAsia="Calibri" w:hAnsi="Times New Roman" w:cs="Times New Roman"/>
          <w:sz w:val="24"/>
          <w:szCs w:val="24"/>
          <w:lang w:val="en-GB"/>
        </w:rPr>
      </w:pPr>
      <w:r w:rsidRPr="00D36935">
        <w:rPr>
          <w:rFonts w:ascii="Times New Roman" w:eastAsia="Times New Roman" w:hAnsi="Times New Roman" w:cs="Times New Roman"/>
          <w:sz w:val="24"/>
          <w:szCs w:val="24"/>
          <w:lang w:val="en-GB" w:eastAsia="nl-NL"/>
        </w:rPr>
        <w:tab/>
        <w:t xml:space="preserve">          The results of this case study can provide valuable insights to interest groups influence </w:t>
      </w:r>
      <w:r w:rsidRPr="00390EBF">
        <w:rPr>
          <w:rFonts w:ascii="Times New Roman" w:eastAsia="Times New Roman" w:hAnsi="Times New Roman" w:cs="Times New Roman"/>
          <w:sz w:val="24"/>
          <w:szCs w:val="24"/>
          <w:lang w:val="en-GB" w:eastAsia="nl-NL"/>
        </w:rPr>
        <w:t xml:space="preserve">research. However, a case study design also has its limitations, as focusing on only one case diminishes external validity and does not allow generalization. </w:t>
      </w:r>
      <w:r w:rsidRPr="00390EBF">
        <w:rPr>
          <w:rFonts w:ascii="Times New Roman" w:eastAsia="Calibri" w:hAnsi="Times New Roman" w:cs="Times New Roman"/>
          <w:sz w:val="24"/>
          <w:szCs w:val="24"/>
          <w:lang w:val="en-GB"/>
        </w:rPr>
        <w:t>Therefore, the objective is not to generalize, but to trace activities of interest groups on a process level in an in-depth assessment of one particular case of bringing aviation in the EU ETS, and to show what factors lead to influence.</w:t>
      </w:r>
    </w:p>
    <w:p w:rsidR="00D36935" w:rsidRDefault="00D36935" w:rsidP="00D36935">
      <w:pPr>
        <w:tabs>
          <w:tab w:val="right" w:leader="dot" w:pos="9062"/>
        </w:tabs>
        <w:spacing w:after="0" w:line="240" w:lineRule="auto"/>
        <w:jc w:val="both"/>
        <w:rPr>
          <w:rFonts w:ascii="Times New Roman" w:eastAsia="Calibri" w:hAnsi="Times New Roman" w:cs="Times New Roman"/>
          <w:sz w:val="24"/>
          <w:szCs w:val="24"/>
          <w:lang w:val="en-GB"/>
        </w:rPr>
      </w:pPr>
    </w:p>
    <w:p w:rsidR="00D36935" w:rsidRPr="00390EBF" w:rsidRDefault="00D36935" w:rsidP="00D36935">
      <w:pPr>
        <w:tabs>
          <w:tab w:val="right" w:leader="dot" w:pos="9062"/>
        </w:tabs>
        <w:spacing w:after="0" w:line="240" w:lineRule="auto"/>
        <w:jc w:val="both"/>
        <w:rPr>
          <w:rFonts w:ascii="Times New Roman" w:eastAsia="Times New Roman" w:hAnsi="Times New Roman" w:cs="Times New Roman"/>
          <w:sz w:val="24"/>
          <w:szCs w:val="24"/>
          <w:lang w:val="en-GB" w:eastAsia="nl-NL"/>
        </w:rPr>
      </w:pPr>
    </w:p>
    <w:p w:rsidR="00714227" w:rsidRDefault="00714227" w:rsidP="00C63601">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lastRenderedPageBreak/>
        <w:t xml:space="preserve">Followed by the research aim the central research question is: </w:t>
      </w:r>
    </w:p>
    <w:p w:rsidR="00C63601" w:rsidRPr="00390EBF" w:rsidRDefault="00C63601" w:rsidP="00C63601">
      <w:pPr>
        <w:tabs>
          <w:tab w:val="right" w:leader="dot" w:pos="9062"/>
        </w:tabs>
        <w:spacing w:after="0" w:line="240" w:lineRule="auto"/>
        <w:jc w:val="both"/>
        <w:rPr>
          <w:rFonts w:ascii="Times New Roman" w:eastAsia="Times New Roman" w:hAnsi="Times New Roman" w:cs="Times New Roman"/>
          <w:sz w:val="24"/>
          <w:szCs w:val="24"/>
          <w:lang w:val="en-GB" w:eastAsia="nl-NL"/>
        </w:rPr>
      </w:pPr>
    </w:p>
    <w:p w:rsidR="00714227" w:rsidRPr="00390EBF" w:rsidRDefault="00714227" w:rsidP="00C63601">
      <w:pPr>
        <w:pBdr>
          <w:top w:val="single" w:sz="4" w:space="1" w:color="auto"/>
          <w:left w:val="single" w:sz="4" w:space="4" w:color="auto"/>
          <w:bottom w:val="single" w:sz="4" w:space="1" w:color="auto"/>
          <w:right w:val="single" w:sz="4" w:space="4" w:color="auto"/>
        </w:pBdr>
        <w:tabs>
          <w:tab w:val="right" w:leader="dot" w:pos="9062"/>
        </w:tabs>
        <w:spacing w:after="0" w:line="240" w:lineRule="auto"/>
        <w:jc w:val="both"/>
        <w:rPr>
          <w:rFonts w:ascii="Times New Roman" w:eastAsia="Times New Roman" w:hAnsi="Times New Roman" w:cs="Times New Roman"/>
          <w:b/>
          <w:webHidden/>
          <w:sz w:val="24"/>
          <w:szCs w:val="24"/>
          <w:lang w:val="en-GB" w:eastAsia="nl-NL"/>
        </w:rPr>
      </w:pPr>
      <w:r w:rsidRPr="00390EBF">
        <w:rPr>
          <w:rFonts w:ascii="Times New Roman" w:eastAsia="Times New Roman" w:hAnsi="Times New Roman" w:cs="Times New Roman"/>
          <w:b/>
          <w:sz w:val="24"/>
          <w:szCs w:val="24"/>
          <w:lang w:val="en-GB" w:eastAsia="nl-NL"/>
        </w:rPr>
        <w:t xml:space="preserve">Which theory better explains the influence of interest groups in the case of bringing aviation into the EU Emissions Trading System (ETS)? </w:t>
      </w:r>
    </w:p>
    <w:p w:rsidR="00714227" w:rsidRPr="00390EBF" w:rsidRDefault="00714227" w:rsidP="00714227">
      <w:pPr>
        <w:tabs>
          <w:tab w:val="right" w:leader="dot" w:pos="9062"/>
        </w:tabs>
        <w:spacing w:after="100" w:line="240" w:lineRule="auto"/>
        <w:rPr>
          <w:rFonts w:ascii="Times New Roman" w:eastAsia="Times New Roman" w:hAnsi="Times New Roman" w:cs="Times New Roman"/>
          <w:b/>
          <w:webHidden/>
          <w:sz w:val="24"/>
          <w:szCs w:val="24"/>
          <w:lang w:val="en-GB" w:eastAsia="nl-NL"/>
        </w:rPr>
      </w:pPr>
    </w:p>
    <w:p w:rsidR="00C63601" w:rsidRDefault="00C63601" w:rsidP="00C63601">
      <w:pPr>
        <w:tabs>
          <w:tab w:val="right" w:leader="dot" w:pos="9062"/>
        </w:tabs>
        <w:spacing w:before="1080" w:after="0" w:line="240" w:lineRule="auto"/>
        <w:ind w:left="567" w:right="227"/>
        <w:contextualSpacing/>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 xml:space="preserve">1.4 </w:t>
      </w:r>
      <w:r w:rsidR="00714227" w:rsidRPr="00390EBF">
        <w:rPr>
          <w:rFonts w:ascii="Times New Roman" w:eastAsia="Times New Roman" w:hAnsi="Times New Roman" w:cs="Times New Roman"/>
          <w:b/>
          <w:sz w:val="24"/>
          <w:szCs w:val="24"/>
          <w:lang w:val="en-GB" w:eastAsia="nl-NL"/>
        </w:rPr>
        <w:t>The</w:t>
      </w:r>
      <w:r>
        <w:rPr>
          <w:rFonts w:ascii="Times New Roman" w:eastAsia="Times New Roman" w:hAnsi="Times New Roman" w:cs="Times New Roman"/>
          <w:b/>
          <w:sz w:val="24"/>
          <w:szCs w:val="24"/>
          <w:lang w:val="en-GB" w:eastAsia="nl-NL"/>
        </w:rPr>
        <w:t>oretical and societal relevance</w:t>
      </w:r>
    </w:p>
    <w:p w:rsidR="00714227" w:rsidRPr="00C63601" w:rsidRDefault="00714227" w:rsidP="00D36935">
      <w:pPr>
        <w:tabs>
          <w:tab w:val="right" w:leader="dot" w:pos="9062"/>
        </w:tabs>
        <w:spacing w:before="240" w:after="0" w:line="240" w:lineRule="auto"/>
        <w:contextualSpacing/>
        <w:jc w:val="both"/>
        <w:rPr>
          <w:rFonts w:ascii="Times New Roman" w:eastAsia="Times New Roman" w:hAnsi="Times New Roman" w:cs="Times New Roman"/>
          <w:b/>
          <w:sz w:val="24"/>
          <w:szCs w:val="24"/>
          <w:lang w:val="en-GB" w:eastAsia="nl-NL"/>
        </w:rPr>
      </w:pPr>
      <w:r w:rsidRPr="00390EBF">
        <w:rPr>
          <w:rFonts w:ascii="Times New Roman" w:hAnsi="Times New Roman" w:cs="Times New Roman"/>
          <w:sz w:val="24"/>
          <w:szCs w:val="24"/>
          <w:lang w:val="en-GB"/>
        </w:rPr>
        <w:t xml:space="preserve">Previous academic literature points out that the EU lobbying is both diverse and complex. The gradual transfer of regulatory functions from member states to the EU institutions (e.g. product quality, health and safety, environmental standards) has greatly contributed to the Europeanization of interest groups. With the development of the single market and the growth of political institutions in the EU, Brussels has become a focus point for lobbying activities, and this process has become one of the researched topics in political science (Bennett, 1999). </w:t>
      </w:r>
    </w:p>
    <w:p w:rsidR="00714227" w:rsidRPr="00390EBF" w:rsidRDefault="00714227" w:rsidP="00D36935">
      <w:pPr>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Theoretically, relevant research contributes to arriving at a better understanding of the studied phenomena. The research is theoretically relevant if it can ‘’contribute to the specific scientific discourse and to the advancement of the knowledge pr</w:t>
      </w:r>
      <w:r w:rsidR="00D36935">
        <w:rPr>
          <w:rFonts w:ascii="Times New Roman" w:eastAsia="SimSun" w:hAnsi="Times New Roman" w:cs="Times New Roman"/>
          <w:kern w:val="1"/>
          <w:sz w:val="24"/>
          <w:szCs w:val="24"/>
          <w:lang w:val="en-GB" w:eastAsia="hi-IN" w:bidi="hi-IN"/>
        </w:rPr>
        <w:t>oduced by it’’ (</w:t>
      </w:r>
      <w:proofErr w:type="spellStart"/>
      <w:r w:rsidR="00D36935">
        <w:rPr>
          <w:rFonts w:ascii="Times New Roman" w:eastAsia="SimSun" w:hAnsi="Times New Roman" w:cs="Times New Roman"/>
          <w:kern w:val="1"/>
          <w:sz w:val="24"/>
          <w:szCs w:val="24"/>
          <w:lang w:val="en-GB" w:eastAsia="hi-IN" w:bidi="hi-IN"/>
        </w:rPr>
        <w:t>Lehnert</w:t>
      </w:r>
      <w:proofErr w:type="spellEnd"/>
      <w:r w:rsidR="00D36935">
        <w:rPr>
          <w:rFonts w:ascii="Times New Roman" w:eastAsia="SimSun" w:hAnsi="Times New Roman" w:cs="Times New Roman"/>
          <w:kern w:val="1"/>
          <w:sz w:val="24"/>
          <w:szCs w:val="24"/>
          <w:lang w:val="en-GB" w:eastAsia="hi-IN" w:bidi="hi-IN"/>
        </w:rPr>
        <w:t xml:space="preserve"> et al., </w:t>
      </w:r>
      <w:r w:rsidRPr="00390EBF">
        <w:rPr>
          <w:rFonts w:ascii="Times New Roman" w:eastAsia="SimSun" w:hAnsi="Times New Roman" w:cs="Times New Roman"/>
          <w:kern w:val="1"/>
          <w:sz w:val="24"/>
          <w:szCs w:val="24"/>
          <w:lang w:val="en-GB" w:eastAsia="hi-IN" w:bidi="hi-IN"/>
        </w:rPr>
        <w:t>2007:25). The present research is theoretically relevant as it can contribute to the discourse of interest group lobbying and influence, especially because it has a strong theoretical emphasis due to the application of congruence analysis method. This research will test political science theories empirically, and the aim is to give a better understanding of what determines the influence of interest groups on the EU decision-making. Taking into account the problem statement mentioned above that few similar in-depth studies have been conducted in the past, this research can serve as a valuable addition to the theoretical discourse on interest groups and their influence.</w:t>
      </w:r>
    </w:p>
    <w:p w:rsidR="00714227" w:rsidRPr="00390EBF" w:rsidRDefault="00714227" w:rsidP="00714227">
      <w:pPr>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With regard to societal relevance, according to </w:t>
      </w:r>
      <w:proofErr w:type="spellStart"/>
      <w:r w:rsidRPr="00390EBF">
        <w:rPr>
          <w:rFonts w:ascii="Times New Roman" w:eastAsia="SimSun" w:hAnsi="Times New Roman" w:cs="Times New Roman"/>
          <w:kern w:val="1"/>
          <w:sz w:val="24"/>
          <w:szCs w:val="24"/>
          <w:lang w:val="en-GB" w:eastAsia="hi-IN" w:bidi="hi-IN"/>
        </w:rPr>
        <w:t>Lehnert</w:t>
      </w:r>
      <w:proofErr w:type="spellEnd"/>
      <w:r w:rsidRPr="00390EBF">
        <w:rPr>
          <w:rFonts w:ascii="Times New Roman" w:eastAsia="SimSun" w:hAnsi="Times New Roman" w:cs="Times New Roman"/>
          <w:kern w:val="1"/>
          <w:sz w:val="24"/>
          <w:szCs w:val="24"/>
          <w:lang w:val="en-GB" w:eastAsia="hi-IN" w:bidi="hi-IN"/>
        </w:rPr>
        <w:t xml:space="preserve"> et al. ‘’socially relevant research furthers the understanding of social and political phenomena which affect people and make a difference with regards with explicitly specified evaluative standards’’ (Ibid.: 27). As there is a demand for transparency and democracy at the EU </w:t>
      </w:r>
      <w:proofErr w:type="gramStart"/>
      <w:r w:rsidRPr="00390EBF">
        <w:rPr>
          <w:rFonts w:ascii="Times New Roman" w:eastAsia="SimSun" w:hAnsi="Times New Roman" w:cs="Times New Roman"/>
          <w:kern w:val="1"/>
          <w:sz w:val="24"/>
          <w:szCs w:val="24"/>
          <w:lang w:val="en-GB" w:eastAsia="hi-IN" w:bidi="hi-IN"/>
        </w:rPr>
        <w:t>level,</w:t>
      </w:r>
      <w:proofErr w:type="gramEnd"/>
      <w:r w:rsidRPr="00390EBF">
        <w:rPr>
          <w:rFonts w:ascii="Times New Roman" w:eastAsia="SimSun" w:hAnsi="Times New Roman" w:cs="Times New Roman"/>
          <w:kern w:val="1"/>
          <w:sz w:val="24"/>
          <w:szCs w:val="24"/>
          <w:lang w:val="en-GB" w:eastAsia="hi-IN" w:bidi="hi-IN"/>
        </w:rPr>
        <w:t xml:space="preserve"> and as lobbying is an important part of Europe’s civil society,</w:t>
      </w:r>
      <w:r w:rsidRPr="00390EBF">
        <w:rPr>
          <w:rFonts w:ascii="Times New Roman" w:eastAsia="SimSun" w:hAnsi="Times New Roman" w:cs="Times New Roman"/>
          <w:color w:val="FF0000"/>
          <w:kern w:val="1"/>
          <w:sz w:val="24"/>
          <w:szCs w:val="24"/>
          <w:lang w:val="en-GB" w:eastAsia="hi-IN" w:bidi="hi-IN"/>
        </w:rPr>
        <w:t xml:space="preserve"> </w:t>
      </w:r>
      <w:r w:rsidRPr="00390EBF">
        <w:rPr>
          <w:rFonts w:ascii="Times New Roman" w:eastAsia="SimSun" w:hAnsi="Times New Roman" w:cs="Times New Roman"/>
          <w:kern w:val="1"/>
          <w:sz w:val="24"/>
          <w:szCs w:val="24"/>
          <w:lang w:val="en-GB" w:eastAsia="hi-IN" w:bidi="hi-IN"/>
        </w:rPr>
        <w:t xml:space="preserve">it is societally important to understand what role interest groups play in the decision-making process and whether they can influence it to some extent. Hence, trying to answer the question of interest group influence is highly relevant for both, debates on the democratic legitimacy of the EU, and our understanding of policy-making in this entity. Explanation of policy outcomes and democratic legitimacy depends on how much influence interest groups have, and how influence is distributed among them. </w:t>
      </w:r>
    </w:p>
    <w:p w:rsidR="00714227" w:rsidRDefault="00714227" w:rsidP="00714227">
      <w:pPr>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The current research would also benefit interest groups themselves, and especially the newly established ones, as the findings intend to show what factors matter and should be taken into consideration when attempting to influence decision-making processes at the EU level. Moreover, this study is concerned with environmental policy, and particularly with the issue of climate change, which is a societally relevant issue as it affects all the citizens of the EU member states, and it also transcends the EU borders affecting the whole world. </w:t>
      </w:r>
    </w:p>
    <w:p w:rsidR="00C63601" w:rsidRPr="00390EBF" w:rsidRDefault="00C63601" w:rsidP="00714227">
      <w:pPr>
        <w:spacing w:after="0" w:line="240" w:lineRule="auto"/>
        <w:ind w:firstLine="720"/>
        <w:jc w:val="both"/>
        <w:rPr>
          <w:rFonts w:ascii="Times New Roman" w:eastAsia="SimSun" w:hAnsi="Times New Roman" w:cs="Times New Roman"/>
          <w:webHidden/>
          <w:kern w:val="1"/>
          <w:sz w:val="24"/>
          <w:szCs w:val="24"/>
          <w:lang w:val="en-GB" w:eastAsia="hi-IN" w:bidi="hi-IN"/>
        </w:rPr>
      </w:pPr>
    </w:p>
    <w:p w:rsidR="00C63601" w:rsidRDefault="00C63601" w:rsidP="00C63601">
      <w:pPr>
        <w:tabs>
          <w:tab w:val="right" w:leader="dot" w:pos="9062"/>
        </w:tabs>
        <w:spacing w:after="0" w:line="240" w:lineRule="auto"/>
        <w:ind w:left="567"/>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 xml:space="preserve">1.5 </w:t>
      </w:r>
      <w:r w:rsidR="0034007D">
        <w:rPr>
          <w:rFonts w:ascii="Times New Roman" w:eastAsia="Times New Roman" w:hAnsi="Times New Roman" w:cs="Times New Roman"/>
          <w:b/>
          <w:sz w:val="24"/>
          <w:szCs w:val="24"/>
          <w:lang w:val="en-GB" w:eastAsia="nl-NL"/>
        </w:rPr>
        <w:t xml:space="preserve">Research </w:t>
      </w:r>
      <w:r w:rsidR="00714227" w:rsidRPr="00C63601">
        <w:rPr>
          <w:rFonts w:ascii="Times New Roman" w:eastAsia="Times New Roman" w:hAnsi="Times New Roman" w:cs="Times New Roman"/>
          <w:b/>
          <w:sz w:val="24"/>
          <w:szCs w:val="24"/>
          <w:lang w:val="en-GB" w:eastAsia="nl-NL"/>
        </w:rPr>
        <w:t>structure</w:t>
      </w:r>
    </w:p>
    <w:p w:rsidR="00714227" w:rsidRPr="00B0627A" w:rsidRDefault="00714227" w:rsidP="00C63601">
      <w:pPr>
        <w:tabs>
          <w:tab w:val="right" w:leader="dot" w:pos="9062"/>
        </w:tabs>
        <w:spacing w:after="0" w:line="240" w:lineRule="auto"/>
        <w:jc w:val="both"/>
        <w:rPr>
          <w:rFonts w:ascii="Times New Roman" w:eastAsia="Times New Roman" w:hAnsi="Times New Roman" w:cs="Times New Roman"/>
          <w:webHidden/>
          <w:sz w:val="24"/>
          <w:szCs w:val="24"/>
          <w:lang w:val="en-GB" w:eastAsia="nl-NL"/>
        </w:rPr>
      </w:pPr>
      <w:r w:rsidRPr="00C63601">
        <w:rPr>
          <w:rFonts w:ascii="Times New Roman" w:eastAsia="Times New Roman" w:hAnsi="Times New Roman" w:cs="Times New Roman"/>
          <w:webHidden/>
          <w:sz w:val="24"/>
          <w:szCs w:val="24"/>
          <w:lang w:val="en-GB" w:eastAsia="nl-NL"/>
        </w:rPr>
        <w:t>The structure of this research will proce</w:t>
      </w:r>
      <w:r w:rsidR="00C06936">
        <w:rPr>
          <w:rFonts w:ascii="Times New Roman" w:eastAsia="Times New Roman" w:hAnsi="Times New Roman" w:cs="Times New Roman"/>
          <w:webHidden/>
          <w:sz w:val="24"/>
          <w:szCs w:val="24"/>
          <w:lang w:val="en-GB" w:eastAsia="nl-NL"/>
        </w:rPr>
        <w:t xml:space="preserve">ed as following. </w:t>
      </w:r>
      <w:r w:rsidR="00C06936" w:rsidRPr="00144D97">
        <w:rPr>
          <w:rFonts w:ascii="Times New Roman" w:eastAsia="Times New Roman" w:hAnsi="Times New Roman" w:cs="Times New Roman"/>
          <w:webHidden/>
          <w:sz w:val="24"/>
          <w:szCs w:val="24"/>
          <w:lang w:val="en-GB" w:eastAsia="nl-NL"/>
        </w:rPr>
        <w:t xml:space="preserve">Chapter 2 </w:t>
      </w:r>
      <w:r w:rsidRPr="00144D97">
        <w:rPr>
          <w:rFonts w:ascii="Times New Roman" w:eastAsia="Times New Roman" w:hAnsi="Times New Roman" w:cs="Times New Roman"/>
          <w:webHidden/>
          <w:sz w:val="24"/>
          <w:szCs w:val="24"/>
          <w:lang w:val="en-GB" w:eastAsia="nl-NL"/>
        </w:rPr>
        <w:t>provide</w:t>
      </w:r>
      <w:r w:rsidR="00C06936" w:rsidRPr="00144D97">
        <w:rPr>
          <w:rFonts w:ascii="Times New Roman" w:eastAsia="Times New Roman" w:hAnsi="Times New Roman" w:cs="Times New Roman"/>
          <w:webHidden/>
          <w:sz w:val="24"/>
          <w:szCs w:val="24"/>
          <w:lang w:val="en-GB" w:eastAsia="nl-NL"/>
        </w:rPr>
        <w:t>s</w:t>
      </w:r>
      <w:r w:rsidRPr="00144D97">
        <w:rPr>
          <w:rFonts w:ascii="Times New Roman" w:eastAsia="Times New Roman" w:hAnsi="Times New Roman" w:cs="Times New Roman"/>
          <w:webHidden/>
          <w:sz w:val="24"/>
          <w:szCs w:val="24"/>
          <w:lang w:val="en-GB" w:eastAsia="nl-NL"/>
        </w:rPr>
        <w:t xml:space="preserve"> some relevant background information on interest representation at European level by defining lobbying and </w:t>
      </w:r>
      <w:r w:rsidR="00C06936" w:rsidRPr="00144D97">
        <w:rPr>
          <w:rFonts w:ascii="Times New Roman" w:eastAsia="Times New Roman" w:hAnsi="Times New Roman" w:cs="Times New Roman"/>
          <w:webHidden/>
          <w:sz w:val="24"/>
          <w:szCs w:val="24"/>
          <w:lang w:val="en-GB" w:eastAsia="nl-NL"/>
        </w:rPr>
        <w:t xml:space="preserve">the concept of influence. In addition, it is explained </w:t>
      </w:r>
      <w:r w:rsidRPr="00144D97">
        <w:rPr>
          <w:rFonts w:ascii="Times New Roman" w:eastAsia="Times New Roman" w:hAnsi="Times New Roman" w:cs="Times New Roman"/>
          <w:webHidden/>
          <w:sz w:val="24"/>
          <w:szCs w:val="24"/>
          <w:lang w:val="en-GB" w:eastAsia="nl-NL"/>
        </w:rPr>
        <w:t xml:space="preserve">what types of interest groups there are </w:t>
      </w:r>
      <w:r w:rsidR="00C06936" w:rsidRPr="00144D97">
        <w:rPr>
          <w:rFonts w:ascii="Times New Roman" w:eastAsia="Times New Roman" w:hAnsi="Times New Roman" w:cs="Times New Roman"/>
          <w:webHidden/>
          <w:sz w:val="24"/>
          <w:szCs w:val="24"/>
          <w:lang w:val="en-GB" w:eastAsia="nl-NL"/>
        </w:rPr>
        <w:t xml:space="preserve">and what the possible routes to influence </w:t>
      </w:r>
      <w:r w:rsidRPr="00144D97">
        <w:rPr>
          <w:rFonts w:ascii="Times New Roman" w:eastAsia="Times New Roman" w:hAnsi="Times New Roman" w:cs="Times New Roman"/>
          <w:webHidden/>
          <w:sz w:val="24"/>
          <w:szCs w:val="24"/>
          <w:lang w:val="en-GB" w:eastAsia="nl-NL"/>
        </w:rPr>
        <w:t>decision-making</w:t>
      </w:r>
      <w:r w:rsidR="00C06936" w:rsidRPr="00144D97">
        <w:rPr>
          <w:rFonts w:ascii="Times New Roman" w:eastAsia="Times New Roman" w:hAnsi="Times New Roman" w:cs="Times New Roman"/>
          <w:webHidden/>
          <w:sz w:val="24"/>
          <w:szCs w:val="24"/>
          <w:lang w:val="en-GB" w:eastAsia="nl-NL"/>
        </w:rPr>
        <w:t xml:space="preserve"> process are. Chapter 3 clarifies</w:t>
      </w:r>
      <w:r w:rsidRPr="00144D97">
        <w:rPr>
          <w:rFonts w:ascii="Times New Roman" w:eastAsia="Times New Roman" w:hAnsi="Times New Roman" w:cs="Times New Roman"/>
          <w:webHidden/>
          <w:sz w:val="24"/>
          <w:szCs w:val="24"/>
          <w:lang w:val="en-GB" w:eastAsia="nl-NL"/>
        </w:rPr>
        <w:t xml:space="preserve"> the selection of theories and presen</w:t>
      </w:r>
      <w:r w:rsidR="00C06936" w:rsidRPr="00144D97">
        <w:rPr>
          <w:rFonts w:ascii="Times New Roman" w:eastAsia="Times New Roman" w:hAnsi="Times New Roman" w:cs="Times New Roman"/>
          <w:webHidden/>
          <w:sz w:val="24"/>
          <w:szCs w:val="24"/>
          <w:lang w:val="en-GB" w:eastAsia="nl-NL"/>
        </w:rPr>
        <w:t>t</w:t>
      </w:r>
      <w:r w:rsidR="0092277D" w:rsidRPr="00144D97">
        <w:rPr>
          <w:rFonts w:ascii="Times New Roman" w:eastAsia="Times New Roman" w:hAnsi="Times New Roman" w:cs="Times New Roman"/>
          <w:webHidden/>
          <w:sz w:val="24"/>
          <w:szCs w:val="24"/>
          <w:lang w:val="en-GB" w:eastAsia="nl-NL"/>
        </w:rPr>
        <w:t>s</w:t>
      </w:r>
      <w:r w:rsidR="00C06936" w:rsidRPr="00144D97">
        <w:rPr>
          <w:rFonts w:ascii="Times New Roman" w:eastAsia="Times New Roman" w:hAnsi="Times New Roman" w:cs="Times New Roman"/>
          <w:webHidden/>
          <w:sz w:val="24"/>
          <w:szCs w:val="24"/>
          <w:lang w:val="en-GB" w:eastAsia="nl-NL"/>
        </w:rPr>
        <w:t xml:space="preserve"> three theories from which </w:t>
      </w:r>
      <w:r w:rsidRPr="00144D97">
        <w:rPr>
          <w:rFonts w:ascii="Times New Roman" w:eastAsia="Times New Roman" w:hAnsi="Times New Roman" w:cs="Times New Roman"/>
          <w:webHidden/>
          <w:sz w:val="24"/>
          <w:szCs w:val="24"/>
          <w:lang w:val="en-GB" w:eastAsia="nl-NL"/>
        </w:rPr>
        <w:t>predictions for congruence analy</w:t>
      </w:r>
      <w:r w:rsidR="00B0627A" w:rsidRPr="00144D97">
        <w:rPr>
          <w:rFonts w:ascii="Times New Roman" w:eastAsia="Times New Roman" w:hAnsi="Times New Roman" w:cs="Times New Roman"/>
          <w:webHidden/>
          <w:sz w:val="24"/>
          <w:szCs w:val="24"/>
          <w:lang w:val="en-GB" w:eastAsia="nl-NL"/>
        </w:rPr>
        <w:t xml:space="preserve">sis are derived. Chapter 4 </w:t>
      </w:r>
      <w:r w:rsidRPr="00144D97">
        <w:rPr>
          <w:rFonts w:ascii="Times New Roman" w:eastAsia="Times New Roman" w:hAnsi="Times New Roman" w:cs="Times New Roman"/>
          <w:webHidden/>
          <w:sz w:val="24"/>
          <w:szCs w:val="24"/>
          <w:lang w:val="en-GB" w:eastAsia="nl-NL"/>
        </w:rPr>
        <w:t>reflect</w:t>
      </w:r>
      <w:r w:rsidR="00B0627A" w:rsidRPr="00144D97">
        <w:rPr>
          <w:rFonts w:ascii="Times New Roman" w:eastAsia="Times New Roman" w:hAnsi="Times New Roman" w:cs="Times New Roman"/>
          <w:webHidden/>
          <w:sz w:val="24"/>
          <w:szCs w:val="24"/>
          <w:lang w:val="en-GB" w:eastAsia="nl-NL"/>
        </w:rPr>
        <w:t>s</w:t>
      </w:r>
      <w:r w:rsidRPr="00144D97">
        <w:rPr>
          <w:rFonts w:ascii="Times New Roman" w:eastAsia="Times New Roman" w:hAnsi="Times New Roman" w:cs="Times New Roman"/>
          <w:webHidden/>
          <w:sz w:val="24"/>
          <w:szCs w:val="24"/>
          <w:lang w:val="en-GB" w:eastAsia="nl-NL"/>
        </w:rPr>
        <w:t xml:space="preserve"> on availa</w:t>
      </w:r>
      <w:r w:rsidR="00B0627A" w:rsidRPr="00144D97">
        <w:rPr>
          <w:rFonts w:ascii="Times New Roman" w:eastAsia="Times New Roman" w:hAnsi="Times New Roman" w:cs="Times New Roman"/>
          <w:webHidden/>
          <w:sz w:val="24"/>
          <w:szCs w:val="24"/>
          <w:lang w:val="en-GB" w:eastAsia="nl-NL"/>
        </w:rPr>
        <w:t>ble research designs and justifies</w:t>
      </w:r>
      <w:r w:rsidRPr="00144D97">
        <w:rPr>
          <w:rFonts w:ascii="Times New Roman" w:eastAsia="Times New Roman" w:hAnsi="Times New Roman" w:cs="Times New Roman"/>
          <w:webHidden/>
          <w:sz w:val="24"/>
          <w:szCs w:val="24"/>
          <w:lang w:val="en-GB" w:eastAsia="nl-NL"/>
        </w:rPr>
        <w:t xml:space="preserve"> a choice for a case study design supported by a method of process-tracing for the purpose of measuring </w:t>
      </w:r>
      <w:r w:rsidRPr="00144D97">
        <w:rPr>
          <w:rFonts w:ascii="Times New Roman" w:eastAsia="Times New Roman" w:hAnsi="Times New Roman" w:cs="Times New Roman"/>
          <w:webHidden/>
          <w:sz w:val="24"/>
          <w:szCs w:val="24"/>
          <w:lang w:val="en-GB" w:eastAsia="nl-NL"/>
        </w:rPr>
        <w:lastRenderedPageBreak/>
        <w:t>inf</w:t>
      </w:r>
      <w:r w:rsidR="00B0627A" w:rsidRPr="00144D97">
        <w:rPr>
          <w:rFonts w:ascii="Times New Roman" w:eastAsia="Times New Roman" w:hAnsi="Times New Roman" w:cs="Times New Roman"/>
          <w:webHidden/>
          <w:sz w:val="24"/>
          <w:szCs w:val="24"/>
          <w:lang w:val="en-GB" w:eastAsia="nl-NL"/>
        </w:rPr>
        <w:t>luence. In addition, it is explained</w:t>
      </w:r>
      <w:r w:rsidRPr="00144D97">
        <w:rPr>
          <w:rFonts w:ascii="Times New Roman" w:eastAsia="Times New Roman" w:hAnsi="Times New Roman" w:cs="Times New Roman"/>
          <w:webHidden/>
          <w:sz w:val="24"/>
          <w:szCs w:val="24"/>
          <w:lang w:val="en-GB" w:eastAsia="nl-NL"/>
        </w:rPr>
        <w:t xml:space="preserve"> where the </w:t>
      </w:r>
      <w:r w:rsidR="00B0627A" w:rsidRPr="00144D97">
        <w:rPr>
          <w:rFonts w:ascii="Times New Roman" w:eastAsia="Times New Roman" w:hAnsi="Times New Roman" w:cs="Times New Roman"/>
          <w:webHidden/>
          <w:sz w:val="24"/>
          <w:szCs w:val="24"/>
          <w:lang w:val="en-GB" w:eastAsia="nl-NL"/>
        </w:rPr>
        <w:t xml:space="preserve">required </w:t>
      </w:r>
      <w:r w:rsidRPr="00144D97">
        <w:rPr>
          <w:rFonts w:ascii="Times New Roman" w:eastAsia="Times New Roman" w:hAnsi="Times New Roman" w:cs="Times New Roman"/>
          <w:webHidden/>
          <w:sz w:val="24"/>
          <w:szCs w:val="24"/>
          <w:lang w:val="en-GB" w:eastAsia="nl-NL"/>
        </w:rPr>
        <w:t>empirical data can be fou</w:t>
      </w:r>
      <w:r w:rsidR="00B0627A" w:rsidRPr="00144D97">
        <w:rPr>
          <w:rFonts w:ascii="Times New Roman" w:eastAsia="Times New Roman" w:hAnsi="Times New Roman" w:cs="Times New Roman"/>
          <w:webHidden/>
          <w:sz w:val="24"/>
          <w:szCs w:val="24"/>
          <w:lang w:val="en-GB" w:eastAsia="nl-NL"/>
        </w:rPr>
        <w:t xml:space="preserve">nd and how it is collected, while also reflecting on the limitations that </w:t>
      </w:r>
      <w:r w:rsidR="00144D97" w:rsidRPr="00144D97">
        <w:rPr>
          <w:rFonts w:ascii="Times New Roman" w:eastAsia="Times New Roman" w:hAnsi="Times New Roman" w:cs="Times New Roman"/>
          <w:webHidden/>
          <w:sz w:val="24"/>
          <w:szCs w:val="24"/>
          <w:lang w:val="en-GB" w:eastAsia="nl-NL"/>
        </w:rPr>
        <w:t xml:space="preserve">the author encounters during </w:t>
      </w:r>
      <w:r w:rsidR="00B0627A" w:rsidRPr="00144D97">
        <w:rPr>
          <w:rFonts w:ascii="Times New Roman" w:eastAsia="Times New Roman" w:hAnsi="Times New Roman" w:cs="Times New Roman"/>
          <w:webHidden/>
          <w:sz w:val="24"/>
          <w:szCs w:val="24"/>
          <w:lang w:val="en-GB" w:eastAsia="nl-NL"/>
        </w:rPr>
        <w:t xml:space="preserve">data collection process. Chapter 5 </w:t>
      </w:r>
      <w:r w:rsidRPr="00144D97">
        <w:rPr>
          <w:rFonts w:ascii="Times New Roman" w:eastAsia="Times New Roman" w:hAnsi="Times New Roman" w:cs="Times New Roman"/>
          <w:webHidden/>
          <w:sz w:val="24"/>
          <w:szCs w:val="24"/>
          <w:lang w:val="en-GB" w:eastAsia="nl-NL"/>
        </w:rPr>
        <w:t>introduce</w:t>
      </w:r>
      <w:r w:rsidR="00B0627A" w:rsidRPr="00144D97">
        <w:rPr>
          <w:rFonts w:ascii="Times New Roman" w:eastAsia="Times New Roman" w:hAnsi="Times New Roman" w:cs="Times New Roman"/>
          <w:webHidden/>
          <w:sz w:val="24"/>
          <w:szCs w:val="24"/>
          <w:lang w:val="en-GB" w:eastAsia="nl-NL"/>
        </w:rPr>
        <w:t>s</w:t>
      </w:r>
      <w:r w:rsidRPr="00144D97">
        <w:rPr>
          <w:rFonts w:ascii="Times New Roman" w:eastAsia="Times New Roman" w:hAnsi="Times New Roman" w:cs="Times New Roman"/>
          <w:webHidden/>
          <w:sz w:val="24"/>
          <w:szCs w:val="24"/>
          <w:lang w:val="en-GB" w:eastAsia="nl-NL"/>
        </w:rPr>
        <w:t xml:space="preserve"> the reader to the EU climate change policy in general, explain</w:t>
      </w:r>
      <w:r w:rsidR="00B0627A" w:rsidRPr="00144D97">
        <w:rPr>
          <w:rFonts w:ascii="Times New Roman" w:eastAsia="Times New Roman" w:hAnsi="Times New Roman" w:cs="Times New Roman"/>
          <w:webHidden/>
          <w:sz w:val="24"/>
          <w:szCs w:val="24"/>
          <w:lang w:val="en-GB" w:eastAsia="nl-NL"/>
        </w:rPr>
        <w:t>s</w:t>
      </w:r>
      <w:r w:rsidRPr="00144D97">
        <w:rPr>
          <w:rFonts w:ascii="Times New Roman" w:eastAsia="Times New Roman" w:hAnsi="Times New Roman" w:cs="Times New Roman"/>
          <w:webHidden/>
          <w:sz w:val="24"/>
          <w:szCs w:val="24"/>
          <w:lang w:val="en-GB" w:eastAsia="nl-NL"/>
        </w:rPr>
        <w:t xml:space="preserve"> the characteristics of the selected case of bringing aviation</w:t>
      </w:r>
      <w:r w:rsidR="00B0627A" w:rsidRPr="00144D97">
        <w:rPr>
          <w:rFonts w:ascii="Times New Roman" w:eastAsia="Times New Roman" w:hAnsi="Times New Roman" w:cs="Times New Roman"/>
          <w:webHidden/>
          <w:sz w:val="24"/>
          <w:szCs w:val="24"/>
          <w:lang w:val="en-GB" w:eastAsia="nl-NL"/>
        </w:rPr>
        <w:t xml:space="preserve"> in the EU ETS or the so called Aviation Directive, and presents two interest groups that have been selected for </w:t>
      </w:r>
      <w:r w:rsidR="00144D97" w:rsidRPr="00144D97">
        <w:rPr>
          <w:rFonts w:ascii="Times New Roman" w:eastAsia="Times New Roman" w:hAnsi="Times New Roman" w:cs="Times New Roman"/>
          <w:webHidden/>
          <w:sz w:val="24"/>
          <w:szCs w:val="24"/>
          <w:lang w:val="en-GB" w:eastAsia="nl-NL"/>
        </w:rPr>
        <w:t xml:space="preserve">examination in this case study. Chapter 6 applies </w:t>
      </w:r>
      <w:r w:rsidRPr="00144D97">
        <w:rPr>
          <w:rFonts w:ascii="Times New Roman" w:eastAsia="Times New Roman" w:hAnsi="Times New Roman" w:cs="Times New Roman"/>
          <w:webHidden/>
          <w:sz w:val="24"/>
          <w:szCs w:val="24"/>
          <w:lang w:val="en-GB" w:eastAsia="nl-NL"/>
        </w:rPr>
        <w:t xml:space="preserve">the process-tracing method </w:t>
      </w:r>
      <w:r w:rsidR="00144D97" w:rsidRPr="00144D97">
        <w:rPr>
          <w:rFonts w:ascii="Times New Roman" w:eastAsia="Times New Roman" w:hAnsi="Times New Roman" w:cs="Times New Roman"/>
          <w:webHidden/>
          <w:sz w:val="24"/>
          <w:szCs w:val="24"/>
          <w:lang w:val="en-GB" w:eastAsia="nl-NL"/>
        </w:rPr>
        <w:t xml:space="preserve">to the case of bringing aviation in the EU ETS </w:t>
      </w:r>
      <w:r w:rsidRPr="00144D97">
        <w:rPr>
          <w:rFonts w:ascii="Times New Roman" w:eastAsia="Times New Roman" w:hAnsi="Times New Roman" w:cs="Times New Roman"/>
          <w:webHidden/>
          <w:sz w:val="24"/>
          <w:szCs w:val="24"/>
          <w:lang w:val="en-GB" w:eastAsia="nl-NL"/>
        </w:rPr>
        <w:t xml:space="preserve">in order to get an in-depth understanding of the </w:t>
      </w:r>
      <w:r w:rsidR="00144D97" w:rsidRPr="00144D97">
        <w:rPr>
          <w:rFonts w:ascii="Times New Roman" w:eastAsia="Times New Roman" w:hAnsi="Times New Roman" w:cs="Times New Roman"/>
          <w:webHidden/>
          <w:sz w:val="24"/>
          <w:szCs w:val="24"/>
          <w:lang w:val="en-GB" w:eastAsia="nl-NL"/>
        </w:rPr>
        <w:t xml:space="preserve">case in regard to interest groups’ preferences and lobbying efforts. At the end, based on this method conclusions about which one of the two interest groups is more influential in the case are made. </w:t>
      </w:r>
      <w:r w:rsidR="00B0627A" w:rsidRPr="00144D97">
        <w:rPr>
          <w:rFonts w:ascii="Times New Roman" w:eastAsia="Times New Roman" w:hAnsi="Times New Roman" w:cs="Times New Roman"/>
          <w:webHidden/>
          <w:sz w:val="24"/>
          <w:szCs w:val="24"/>
          <w:lang w:val="en-GB" w:eastAsia="nl-NL"/>
        </w:rPr>
        <w:t xml:space="preserve">Chapter 7 </w:t>
      </w:r>
      <w:r w:rsidRPr="00144D97">
        <w:rPr>
          <w:rFonts w:ascii="Times New Roman" w:eastAsia="Times New Roman" w:hAnsi="Times New Roman" w:cs="Times New Roman"/>
          <w:webHidden/>
          <w:sz w:val="24"/>
          <w:szCs w:val="24"/>
          <w:lang w:val="en-GB" w:eastAsia="nl-NL"/>
        </w:rPr>
        <w:t>test</w:t>
      </w:r>
      <w:r w:rsidR="00B0627A" w:rsidRPr="00144D97">
        <w:rPr>
          <w:rFonts w:ascii="Times New Roman" w:eastAsia="Times New Roman" w:hAnsi="Times New Roman" w:cs="Times New Roman"/>
          <w:webHidden/>
          <w:sz w:val="24"/>
          <w:szCs w:val="24"/>
          <w:lang w:val="en-GB" w:eastAsia="nl-NL"/>
        </w:rPr>
        <w:t>s</w:t>
      </w:r>
      <w:r w:rsidR="00144D97" w:rsidRPr="00144D97">
        <w:rPr>
          <w:rFonts w:ascii="Times New Roman" w:eastAsia="Times New Roman" w:hAnsi="Times New Roman" w:cs="Times New Roman"/>
          <w:webHidden/>
          <w:sz w:val="24"/>
          <w:szCs w:val="24"/>
          <w:lang w:val="en-GB" w:eastAsia="nl-NL"/>
        </w:rPr>
        <w:t xml:space="preserve"> </w:t>
      </w:r>
      <w:r w:rsidRPr="00144D97">
        <w:rPr>
          <w:rFonts w:ascii="Times New Roman" w:eastAsia="Times New Roman" w:hAnsi="Times New Roman" w:cs="Times New Roman"/>
          <w:webHidden/>
          <w:sz w:val="24"/>
          <w:szCs w:val="24"/>
          <w:lang w:val="en-GB" w:eastAsia="nl-NL"/>
        </w:rPr>
        <w:t xml:space="preserve">theoretically </w:t>
      </w:r>
      <w:r w:rsidR="00B0627A" w:rsidRPr="00144D97">
        <w:rPr>
          <w:rFonts w:ascii="Times New Roman" w:eastAsia="Times New Roman" w:hAnsi="Times New Roman" w:cs="Times New Roman"/>
          <w:webHidden/>
          <w:sz w:val="24"/>
          <w:szCs w:val="24"/>
          <w:lang w:val="en-GB" w:eastAsia="nl-NL"/>
        </w:rPr>
        <w:t xml:space="preserve">derived predictions with the </w:t>
      </w:r>
      <w:r w:rsidRPr="00144D97">
        <w:rPr>
          <w:rFonts w:ascii="Times New Roman" w:eastAsia="Times New Roman" w:hAnsi="Times New Roman" w:cs="Times New Roman"/>
          <w:webHidden/>
          <w:sz w:val="24"/>
          <w:szCs w:val="24"/>
          <w:lang w:val="en-GB" w:eastAsia="nl-NL"/>
        </w:rPr>
        <w:t xml:space="preserve">collected </w:t>
      </w:r>
      <w:r w:rsidR="00B0627A" w:rsidRPr="00144D97">
        <w:rPr>
          <w:rFonts w:ascii="Times New Roman" w:eastAsia="Times New Roman" w:hAnsi="Times New Roman" w:cs="Times New Roman"/>
          <w:webHidden/>
          <w:sz w:val="24"/>
          <w:szCs w:val="24"/>
          <w:lang w:val="en-GB" w:eastAsia="nl-NL"/>
        </w:rPr>
        <w:t xml:space="preserve">empirical </w:t>
      </w:r>
      <w:r w:rsidRPr="00144D97">
        <w:rPr>
          <w:rFonts w:ascii="Times New Roman" w:eastAsia="Times New Roman" w:hAnsi="Times New Roman" w:cs="Times New Roman"/>
          <w:webHidden/>
          <w:sz w:val="24"/>
          <w:szCs w:val="24"/>
          <w:lang w:val="en-GB" w:eastAsia="nl-NL"/>
        </w:rPr>
        <w:t>data</w:t>
      </w:r>
      <w:r w:rsidR="00B979DE" w:rsidRPr="00144D97">
        <w:rPr>
          <w:rFonts w:ascii="Times New Roman" w:eastAsia="Times New Roman" w:hAnsi="Times New Roman" w:cs="Times New Roman"/>
          <w:webHidden/>
          <w:sz w:val="24"/>
          <w:szCs w:val="24"/>
          <w:lang w:val="en-GB" w:eastAsia="nl-NL"/>
        </w:rPr>
        <w:t>,</w:t>
      </w:r>
      <w:r w:rsidRPr="00144D97">
        <w:rPr>
          <w:rFonts w:ascii="Times New Roman" w:eastAsia="Times New Roman" w:hAnsi="Times New Roman" w:cs="Times New Roman"/>
          <w:webHidden/>
          <w:sz w:val="24"/>
          <w:szCs w:val="24"/>
          <w:lang w:val="en-GB" w:eastAsia="nl-NL"/>
        </w:rPr>
        <w:t xml:space="preserve"> and the findings of</w:t>
      </w:r>
      <w:r w:rsidR="00B979DE" w:rsidRPr="00144D97">
        <w:rPr>
          <w:rFonts w:ascii="Times New Roman" w:eastAsia="Times New Roman" w:hAnsi="Times New Roman" w:cs="Times New Roman"/>
          <w:webHidden/>
          <w:sz w:val="24"/>
          <w:szCs w:val="24"/>
          <w:lang w:val="en-GB" w:eastAsia="nl-NL"/>
        </w:rPr>
        <w:t xml:space="preserve"> process-tracing method are </w:t>
      </w:r>
      <w:r w:rsidRPr="00144D97">
        <w:rPr>
          <w:rFonts w:ascii="Times New Roman" w:eastAsia="Times New Roman" w:hAnsi="Times New Roman" w:cs="Times New Roman"/>
          <w:webHidden/>
          <w:sz w:val="24"/>
          <w:szCs w:val="24"/>
          <w:lang w:val="en-GB" w:eastAsia="nl-NL"/>
        </w:rPr>
        <w:t xml:space="preserve">used to check upon the congruence analysis proper. </w:t>
      </w:r>
      <w:r w:rsidR="00B979DE" w:rsidRPr="00144D97">
        <w:rPr>
          <w:rFonts w:ascii="Times New Roman" w:eastAsia="Times New Roman" w:hAnsi="Times New Roman" w:cs="Times New Roman"/>
          <w:webHidden/>
          <w:sz w:val="24"/>
          <w:szCs w:val="24"/>
          <w:lang w:val="en-GB" w:eastAsia="nl-NL"/>
        </w:rPr>
        <w:t>In this manner the predictions for each theory are either confirmed, disco</w:t>
      </w:r>
      <w:r w:rsidR="00144D97" w:rsidRPr="00144D97">
        <w:rPr>
          <w:rFonts w:ascii="Times New Roman" w:eastAsia="Times New Roman" w:hAnsi="Times New Roman" w:cs="Times New Roman"/>
          <w:webHidden/>
          <w:sz w:val="24"/>
          <w:szCs w:val="24"/>
          <w:lang w:val="en-GB" w:eastAsia="nl-NL"/>
        </w:rPr>
        <w:t xml:space="preserve">nfirmed or partially confirmed. </w:t>
      </w:r>
      <w:r w:rsidR="00B979DE" w:rsidRPr="00144D97">
        <w:rPr>
          <w:rFonts w:ascii="Times New Roman" w:eastAsia="Times New Roman" w:hAnsi="Times New Roman" w:cs="Times New Roman"/>
          <w:webHidden/>
          <w:sz w:val="24"/>
          <w:szCs w:val="24"/>
          <w:lang w:val="en-GB" w:eastAsia="nl-NL"/>
        </w:rPr>
        <w:t xml:space="preserve">The concluding remarks are </w:t>
      </w:r>
      <w:r w:rsidRPr="00144D97">
        <w:rPr>
          <w:rFonts w:ascii="Times New Roman" w:eastAsia="Times New Roman" w:hAnsi="Times New Roman" w:cs="Times New Roman"/>
          <w:webHidden/>
          <w:sz w:val="24"/>
          <w:szCs w:val="24"/>
          <w:lang w:val="en-GB" w:eastAsia="nl-NL"/>
        </w:rPr>
        <w:t xml:space="preserve">presented in Chapter 8 </w:t>
      </w:r>
      <w:r w:rsidR="00B979DE" w:rsidRPr="00144D97">
        <w:rPr>
          <w:rFonts w:ascii="Times New Roman" w:eastAsia="Times New Roman" w:hAnsi="Times New Roman" w:cs="Times New Roman"/>
          <w:webHidden/>
          <w:sz w:val="24"/>
          <w:szCs w:val="24"/>
          <w:lang w:val="en-GB" w:eastAsia="nl-NL"/>
        </w:rPr>
        <w:t xml:space="preserve">in order </w:t>
      </w:r>
      <w:r w:rsidRPr="00144D97">
        <w:rPr>
          <w:rFonts w:ascii="Times New Roman" w:eastAsia="Times New Roman" w:hAnsi="Times New Roman" w:cs="Times New Roman"/>
          <w:webHidden/>
          <w:sz w:val="24"/>
          <w:szCs w:val="24"/>
          <w:lang w:val="en-GB" w:eastAsia="nl-NL"/>
        </w:rPr>
        <w:t>to summarize the research and the findings of this study</w:t>
      </w:r>
      <w:r w:rsidR="00B979DE" w:rsidRPr="00144D97">
        <w:rPr>
          <w:rFonts w:ascii="Times New Roman" w:eastAsia="Times New Roman" w:hAnsi="Times New Roman" w:cs="Times New Roman"/>
          <w:webHidden/>
          <w:sz w:val="24"/>
          <w:szCs w:val="24"/>
          <w:lang w:val="en-GB" w:eastAsia="nl-NL"/>
        </w:rPr>
        <w:t>,</w:t>
      </w:r>
      <w:r w:rsidRPr="00144D97">
        <w:rPr>
          <w:rFonts w:ascii="Times New Roman" w:eastAsia="Times New Roman" w:hAnsi="Times New Roman" w:cs="Times New Roman"/>
          <w:webHidden/>
          <w:sz w:val="24"/>
          <w:szCs w:val="24"/>
          <w:lang w:val="en-GB" w:eastAsia="nl-NL"/>
        </w:rPr>
        <w:t xml:space="preserve"> while answering the central research. Furthermore, the limitations </w:t>
      </w:r>
      <w:r w:rsidR="00144D97" w:rsidRPr="00144D97">
        <w:rPr>
          <w:rFonts w:ascii="Times New Roman" w:eastAsia="Times New Roman" w:hAnsi="Times New Roman" w:cs="Times New Roman"/>
          <w:webHidden/>
          <w:sz w:val="24"/>
          <w:szCs w:val="24"/>
          <w:lang w:val="en-GB" w:eastAsia="nl-NL"/>
        </w:rPr>
        <w:t xml:space="preserve">encountered throughout the research process are </w:t>
      </w:r>
      <w:r w:rsidRPr="00144D97">
        <w:rPr>
          <w:rFonts w:ascii="Times New Roman" w:eastAsia="Times New Roman" w:hAnsi="Times New Roman" w:cs="Times New Roman"/>
          <w:webHidden/>
          <w:sz w:val="24"/>
          <w:szCs w:val="24"/>
          <w:lang w:val="en-GB" w:eastAsia="nl-NL"/>
        </w:rPr>
        <w:t>reflected upon, and recommendati</w:t>
      </w:r>
      <w:r w:rsidR="00144D97" w:rsidRPr="00144D97">
        <w:rPr>
          <w:rFonts w:ascii="Times New Roman" w:eastAsia="Times New Roman" w:hAnsi="Times New Roman" w:cs="Times New Roman"/>
          <w:webHidden/>
          <w:sz w:val="24"/>
          <w:szCs w:val="24"/>
          <w:lang w:val="en-GB" w:eastAsia="nl-NL"/>
        </w:rPr>
        <w:t xml:space="preserve">ons for future research are </w:t>
      </w:r>
      <w:r w:rsidRPr="00144D97">
        <w:rPr>
          <w:rFonts w:ascii="Times New Roman" w:eastAsia="Times New Roman" w:hAnsi="Times New Roman" w:cs="Times New Roman"/>
          <w:webHidden/>
          <w:sz w:val="24"/>
          <w:szCs w:val="24"/>
          <w:lang w:val="en-GB" w:eastAsia="nl-NL"/>
        </w:rPr>
        <w:t>given.</w:t>
      </w:r>
      <w:r w:rsidRPr="00C63601">
        <w:rPr>
          <w:rFonts w:ascii="Times New Roman" w:eastAsia="Times New Roman" w:hAnsi="Times New Roman" w:cs="Times New Roman"/>
          <w:webHidden/>
          <w:sz w:val="24"/>
          <w:szCs w:val="24"/>
          <w:lang w:val="en-GB" w:eastAsia="nl-NL"/>
        </w:rPr>
        <w:t xml:space="preserve"> </w:t>
      </w: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b/>
          <w:sz w:val="28"/>
          <w:szCs w:val="28"/>
          <w:lang w:val="en-GB" w:eastAsia="nl-NL"/>
        </w:rPr>
      </w:pPr>
    </w:p>
    <w:p w:rsidR="001A0BA0" w:rsidRPr="00390EBF"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A0BA0" w:rsidRPr="00390EBF"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A0BA0" w:rsidRPr="00390EBF"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A0BA0" w:rsidRPr="00390EBF"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A0BA0" w:rsidRPr="00390EBF"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A0BA0"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54DEE" w:rsidRPr="00390EBF" w:rsidRDefault="00154DEE" w:rsidP="00714227">
      <w:pPr>
        <w:spacing w:after="120" w:line="240" w:lineRule="auto"/>
        <w:jc w:val="both"/>
        <w:rPr>
          <w:rFonts w:ascii="Times New Roman" w:eastAsia="Times New Roman" w:hAnsi="Times New Roman" w:cs="Times New Roman"/>
          <w:b/>
          <w:sz w:val="28"/>
          <w:szCs w:val="28"/>
          <w:lang w:val="en-GB" w:eastAsia="nl-NL"/>
        </w:rPr>
      </w:pPr>
    </w:p>
    <w:p w:rsidR="001A0BA0" w:rsidRPr="00390EBF"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A0BA0" w:rsidRPr="00390EBF" w:rsidRDefault="001A0BA0" w:rsidP="00714227">
      <w:pPr>
        <w:spacing w:after="120" w:line="240" w:lineRule="auto"/>
        <w:jc w:val="both"/>
        <w:rPr>
          <w:rFonts w:ascii="Times New Roman" w:eastAsia="Times New Roman" w:hAnsi="Times New Roman" w:cs="Times New Roman"/>
          <w:b/>
          <w:sz w:val="28"/>
          <w:szCs w:val="28"/>
          <w:lang w:val="en-GB" w:eastAsia="nl-NL"/>
        </w:rPr>
      </w:pPr>
    </w:p>
    <w:p w:rsidR="00144D97" w:rsidRDefault="00144D97" w:rsidP="00714227">
      <w:pPr>
        <w:spacing w:after="120" w:line="240" w:lineRule="auto"/>
        <w:jc w:val="both"/>
        <w:rPr>
          <w:rFonts w:ascii="Times New Roman" w:eastAsia="Times New Roman" w:hAnsi="Times New Roman" w:cs="Times New Roman"/>
          <w:b/>
          <w:sz w:val="28"/>
          <w:szCs w:val="28"/>
          <w:lang w:val="en-GB" w:eastAsia="nl-NL"/>
        </w:rPr>
      </w:pPr>
    </w:p>
    <w:p w:rsidR="00714227" w:rsidRPr="00390EBF" w:rsidRDefault="00714227" w:rsidP="00714227">
      <w:pPr>
        <w:spacing w:after="12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b/>
          <w:sz w:val="28"/>
          <w:szCs w:val="28"/>
          <w:lang w:val="en-GB" w:eastAsia="nl-NL"/>
        </w:rPr>
        <w:lastRenderedPageBreak/>
        <w:t>Chapter 2: Background - interest representation in the EU</w:t>
      </w:r>
    </w:p>
    <w:p w:rsidR="00D265D2" w:rsidRDefault="00714227" w:rsidP="00714227">
      <w:pPr>
        <w:tabs>
          <w:tab w:val="right" w:leader="dot" w:pos="9062"/>
        </w:tabs>
        <w:spacing w:after="120" w:line="240" w:lineRule="auto"/>
        <w:jc w:val="both"/>
        <w:rPr>
          <w:rFonts w:ascii="Times New Roman" w:eastAsia="Times New Roman" w:hAnsi="Times New Roman" w:cs="Times New Roman"/>
          <w:webHidden/>
          <w:sz w:val="24"/>
          <w:szCs w:val="24"/>
          <w:lang w:val="en-GB" w:eastAsia="nl-NL"/>
        </w:rPr>
      </w:pPr>
      <w:r w:rsidRPr="00390EBF">
        <w:rPr>
          <w:rFonts w:ascii="Times New Roman" w:eastAsia="Times New Roman" w:hAnsi="Times New Roman" w:cs="Times New Roman"/>
          <w:webHidden/>
          <w:sz w:val="24"/>
          <w:szCs w:val="24"/>
          <w:lang w:val="en-GB" w:eastAsia="nl-NL"/>
        </w:rPr>
        <w:t xml:space="preserve">The aim of this chapter is to present some essential background information on interest group representation in the EU. </w:t>
      </w:r>
      <w:r w:rsidR="00D265D2">
        <w:rPr>
          <w:rFonts w:ascii="Times New Roman" w:eastAsia="Times New Roman" w:hAnsi="Times New Roman" w:cs="Times New Roman"/>
          <w:webHidden/>
          <w:sz w:val="24"/>
          <w:szCs w:val="24"/>
          <w:lang w:val="en-GB" w:eastAsia="nl-NL"/>
        </w:rPr>
        <w:t>First, the concept of lobbying is defined and different types of interest groups are being clarified. Second, the concept of interest group influence is defined. Third, the ordinary legislative procedure under which European environmental decisions are taken will be described. And finally, the institutional structure of the EU is explored in order to elucidate whom and at what point of policy-making process interest groups can target.</w:t>
      </w:r>
    </w:p>
    <w:p w:rsidR="00154DEE" w:rsidRDefault="00154DEE" w:rsidP="00714227">
      <w:pPr>
        <w:tabs>
          <w:tab w:val="right" w:leader="dot" w:pos="9062"/>
        </w:tabs>
        <w:spacing w:after="120" w:line="240" w:lineRule="auto"/>
        <w:jc w:val="both"/>
        <w:rPr>
          <w:rFonts w:ascii="Times New Roman" w:eastAsia="Times New Roman" w:hAnsi="Times New Roman" w:cs="Times New Roman"/>
          <w:webHidden/>
          <w:sz w:val="24"/>
          <w:szCs w:val="24"/>
          <w:lang w:val="en-GB" w:eastAsia="nl-NL"/>
        </w:rPr>
      </w:pPr>
    </w:p>
    <w:p w:rsidR="00714227" w:rsidRPr="00390EBF" w:rsidRDefault="00714227" w:rsidP="00714227">
      <w:pPr>
        <w:tabs>
          <w:tab w:val="right" w:leader="dot" w:pos="9062"/>
        </w:tabs>
        <w:spacing w:after="120" w:line="240" w:lineRule="auto"/>
        <w:ind w:left="567"/>
        <w:contextualSpacing/>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2.1 Definitions of lobbying and types of interest groups</w:t>
      </w:r>
    </w:p>
    <w:p w:rsidR="00714227" w:rsidRPr="00390EBF" w:rsidRDefault="00714227" w:rsidP="00714227">
      <w:pPr>
        <w:spacing w:after="0" w:line="240" w:lineRule="auto"/>
        <w:jc w:val="both"/>
        <w:rPr>
          <w:rFonts w:ascii="Times New Roman" w:hAnsi="Times New Roman" w:cs="Times New Roman"/>
          <w:sz w:val="24"/>
          <w:szCs w:val="24"/>
          <w:lang w:val="en-GB"/>
        </w:rPr>
      </w:pPr>
      <w:r w:rsidRPr="00390EBF">
        <w:rPr>
          <w:rFonts w:ascii="Times New Roman" w:eastAsia="Times New Roman" w:hAnsi="Times New Roman" w:cs="Times New Roman"/>
          <w:sz w:val="24"/>
          <w:szCs w:val="24"/>
          <w:lang w:val="en-GB" w:eastAsia="nl-NL"/>
        </w:rPr>
        <w:t xml:space="preserve">One of the earliest research definitions of ‘lobbying’ is given by </w:t>
      </w:r>
      <w:proofErr w:type="spellStart"/>
      <w:r w:rsidRPr="00390EBF">
        <w:rPr>
          <w:rFonts w:ascii="Times New Roman" w:eastAsia="Times New Roman" w:hAnsi="Times New Roman" w:cs="Times New Roman"/>
          <w:sz w:val="24"/>
          <w:szCs w:val="24"/>
          <w:lang w:val="en-GB" w:eastAsia="nl-NL"/>
        </w:rPr>
        <w:t>Milbrath</w:t>
      </w:r>
      <w:proofErr w:type="spellEnd"/>
      <w:r w:rsidRPr="00390EBF">
        <w:rPr>
          <w:rFonts w:ascii="Times New Roman" w:eastAsia="Times New Roman" w:hAnsi="Times New Roman" w:cs="Times New Roman"/>
          <w:sz w:val="24"/>
          <w:szCs w:val="24"/>
          <w:lang w:val="en-GB" w:eastAsia="nl-NL"/>
        </w:rPr>
        <w:t xml:space="preserve"> who considered lobbying as a communication process</w:t>
      </w:r>
      <w:r w:rsidR="0034007D">
        <w:rPr>
          <w:rFonts w:ascii="Times New Roman" w:eastAsia="Times New Roman" w:hAnsi="Times New Roman" w:cs="Times New Roman"/>
          <w:sz w:val="24"/>
          <w:szCs w:val="24"/>
          <w:lang w:val="en-GB" w:eastAsia="nl-NL"/>
        </w:rPr>
        <w:t>, and he was the first to analys</w:t>
      </w:r>
      <w:r w:rsidRPr="00390EBF">
        <w:rPr>
          <w:rFonts w:ascii="Times New Roman" w:eastAsia="Times New Roman" w:hAnsi="Times New Roman" w:cs="Times New Roman"/>
          <w:sz w:val="24"/>
          <w:szCs w:val="24"/>
          <w:lang w:val="en-GB" w:eastAsia="nl-NL"/>
        </w:rPr>
        <w:t>e it from the viewpoint of communication studies. As he put it ‘’communication is the only means of influencing or changing a perception; the lobbying process, therefore, is totally a communication process’’ (</w:t>
      </w:r>
      <w:proofErr w:type="spellStart"/>
      <w:r w:rsidRPr="00390EBF">
        <w:rPr>
          <w:rFonts w:ascii="Times New Roman" w:eastAsia="Times New Roman" w:hAnsi="Times New Roman" w:cs="Times New Roman"/>
          <w:sz w:val="24"/>
          <w:szCs w:val="24"/>
          <w:lang w:val="en-GB" w:eastAsia="nl-NL"/>
        </w:rPr>
        <w:t>Milbrath</w:t>
      </w:r>
      <w:proofErr w:type="spellEnd"/>
      <w:r w:rsidRPr="00390EBF">
        <w:rPr>
          <w:rFonts w:ascii="Times New Roman" w:eastAsia="Times New Roman" w:hAnsi="Times New Roman" w:cs="Times New Roman"/>
          <w:sz w:val="24"/>
          <w:szCs w:val="24"/>
          <w:lang w:val="en-GB" w:eastAsia="nl-NL"/>
        </w:rPr>
        <w:t>, 1960: 32). Lobbying or interest representation, are generally defined as the attempted or successful influencing of legislative or administrative decision by public authorities. A lobbyist or interest representative can refer to an individual or organization that tries to influence policy, but is not trying to be elected (</w:t>
      </w:r>
      <w:proofErr w:type="spellStart"/>
      <w:r w:rsidRPr="00390EBF">
        <w:rPr>
          <w:rFonts w:ascii="Times New Roman" w:eastAsia="Times New Roman" w:hAnsi="Times New Roman" w:cs="Times New Roman"/>
          <w:sz w:val="24"/>
          <w:szCs w:val="24"/>
          <w:lang w:val="en-GB" w:eastAsia="nl-NL"/>
        </w:rPr>
        <w:t>Koeppl</w:t>
      </w:r>
      <w:proofErr w:type="spellEnd"/>
      <w:r w:rsidRPr="00390EBF">
        <w:rPr>
          <w:rFonts w:ascii="Times New Roman" w:eastAsia="Times New Roman" w:hAnsi="Times New Roman" w:cs="Times New Roman"/>
          <w:sz w:val="24"/>
          <w:szCs w:val="24"/>
          <w:lang w:val="en-GB" w:eastAsia="nl-NL"/>
        </w:rPr>
        <w:t xml:space="preserve">, 2001: 71). Van </w:t>
      </w:r>
      <w:proofErr w:type="spellStart"/>
      <w:r w:rsidRPr="00390EBF">
        <w:rPr>
          <w:rFonts w:ascii="Times New Roman" w:eastAsia="Times New Roman" w:hAnsi="Times New Roman" w:cs="Times New Roman"/>
          <w:sz w:val="24"/>
          <w:szCs w:val="24"/>
          <w:lang w:val="en-GB" w:eastAsia="nl-NL"/>
        </w:rPr>
        <w:t>Schendelen</w:t>
      </w:r>
      <w:proofErr w:type="spellEnd"/>
      <w:r w:rsidRPr="00390EBF">
        <w:rPr>
          <w:rFonts w:ascii="Times New Roman" w:eastAsia="Times New Roman" w:hAnsi="Times New Roman" w:cs="Times New Roman"/>
          <w:sz w:val="24"/>
          <w:szCs w:val="24"/>
          <w:lang w:val="en-GB" w:eastAsia="nl-NL"/>
        </w:rPr>
        <w:t xml:space="preserve"> (2010) </w:t>
      </w:r>
      <w:r w:rsidRPr="00390EBF">
        <w:rPr>
          <w:rFonts w:ascii="Times New Roman" w:hAnsi="Times New Roman" w:cs="Times New Roman"/>
          <w:sz w:val="24"/>
          <w:szCs w:val="24"/>
          <w:lang w:val="en-GB"/>
        </w:rPr>
        <w:t>uses the term ‘lobbying’ in its neutral or technical meaning as ‘’the build-up of unorthodox efforts to obtain information and support regarding a game of interest in order to eventually get a desired outcome from a power holder’’ (Ibid.: 48). He defines a lobby group as a pressure group that acts in this way. In this context, unorthodox refers to non-institutionalized patterns of behavio</w:t>
      </w:r>
      <w:r w:rsidR="0034007D">
        <w:rPr>
          <w:rFonts w:ascii="Times New Roman" w:hAnsi="Times New Roman" w:cs="Times New Roman"/>
          <w:sz w:val="24"/>
          <w:szCs w:val="24"/>
          <w:lang w:val="en-GB"/>
        </w:rPr>
        <w:t>u</w:t>
      </w:r>
      <w:r w:rsidRPr="00390EBF">
        <w:rPr>
          <w:rFonts w:ascii="Times New Roman" w:hAnsi="Times New Roman" w:cs="Times New Roman"/>
          <w:sz w:val="24"/>
          <w:szCs w:val="24"/>
          <w:lang w:val="en-GB"/>
        </w:rPr>
        <w:t>r, and is often considered uncertain or even risky regarding its effects.</w:t>
      </w:r>
    </w:p>
    <w:p w:rsidR="00D265D2" w:rsidRDefault="00714227" w:rsidP="00D265D2">
      <w:pPr>
        <w:spacing w:after="0" w:line="240" w:lineRule="auto"/>
        <w:ind w:firstLine="720"/>
        <w:jc w:val="both"/>
        <w:rPr>
          <w:rFonts w:ascii="Times New Roman" w:hAnsi="Times New Roman" w:cs="Times New Roman"/>
          <w:sz w:val="24"/>
          <w:szCs w:val="24"/>
          <w:lang w:val="en-GB"/>
        </w:rPr>
      </w:pPr>
      <w:r w:rsidRPr="00390EBF">
        <w:rPr>
          <w:rFonts w:ascii="Times New Roman" w:eastAsia="Times New Roman" w:hAnsi="Times New Roman" w:cs="Times New Roman"/>
          <w:sz w:val="24"/>
          <w:szCs w:val="24"/>
          <w:lang w:val="en-GB" w:eastAsia="nl-NL"/>
        </w:rPr>
        <w:t xml:space="preserve">It can be claimed that there are two types of interests, those defending concentrated interests and those defending diffuse ones. Against the pluralist theory assumption that opposing groups will naturally have equal access to power, Olson (1965) gives a reasonable explanation of why this is not necessarily the case. </w:t>
      </w:r>
      <w:proofErr w:type="spellStart"/>
      <w:r w:rsidRPr="00390EBF">
        <w:rPr>
          <w:rFonts w:ascii="Times New Roman" w:eastAsia="Times New Roman" w:hAnsi="Times New Roman" w:cs="Times New Roman"/>
          <w:sz w:val="24"/>
          <w:szCs w:val="24"/>
          <w:lang w:val="en-GB" w:eastAsia="nl-NL"/>
        </w:rPr>
        <w:t>Hix</w:t>
      </w:r>
      <w:proofErr w:type="spellEnd"/>
      <w:r w:rsidRPr="00390EBF">
        <w:rPr>
          <w:rFonts w:ascii="Times New Roman" w:eastAsia="Times New Roman" w:hAnsi="Times New Roman" w:cs="Times New Roman"/>
          <w:sz w:val="24"/>
          <w:szCs w:val="24"/>
          <w:lang w:val="en-GB" w:eastAsia="nl-NL"/>
        </w:rPr>
        <w:t xml:space="preserve"> &amp; </w:t>
      </w:r>
      <w:proofErr w:type="spellStart"/>
      <w:r w:rsidRPr="00390EBF">
        <w:rPr>
          <w:rFonts w:ascii="Times New Roman" w:eastAsia="Times New Roman" w:hAnsi="Times New Roman" w:cs="Times New Roman"/>
          <w:sz w:val="24"/>
          <w:szCs w:val="24"/>
          <w:lang w:val="en-GB" w:eastAsia="nl-NL"/>
        </w:rPr>
        <w:t>Hoyland</w:t>
      </w:r>
      <w:proofErr w:type="spellEnd"/>
      <w:r w:rsidRPr="00390EBF">
        <w:rPr>
          <w:rFonts w:ascii="Times New Roman" w:eastAsia="Times New Roman" w:hAnsi="Times New Roman" w:cs="Times New Roman"/>
          <w:sz w:val="24"/>
          <w:szCs w:val="24"/>
          <w:lang w:val="en-GB" w:eastAsia="nl-NL"/>
        </w:rPr>
        <w:t xml:space="preserve"> draw on a ‘logic of collective action’ problem coined by Olson which refers to the fact that while there are high incentives to join a group where membership will give benefits only for the members of the group (private interests), there are low incentives to join a group with benefits for society as a whole (public interests). Diffused interests are generally believed to be less influential as they have to face a ‘collective action problem’, this means that members of a group can simply ‘free ride’ at the expense of others and it is more difficult for them to get organized than for concentrated interests (</w:t>
      </w:r>
      <w:proofErr w:type="spellStart"/>
      <w:r w:rsidRPr="00390EBF">
        <w:rPr>
          <w:rFonts w:ascii="Times New Roman" w:eastAsia="Times New Roman" w:hAnsi="Times New Roman" w:cs="Times New Roman"/>
          <w:sz w:val="24"/>
          <w:szCs w:val="24"/>
          <w:lang w:val="en-GB" w:eastAsia="nl-NL"/>
        </w:rPr>
        <w:t>Hix</w:t>
      </w:r>
      <w:proofErr w:type="spellEnd"/>
      <w:r w:rsidRPr="00390EBF">
        <w:rPr>
          <w:rFonts w:ascii="Times New Roman" w:eastAsia="Times New Roman" w:hAnsi="Times New Roman" w:cs="Times New Roman"/>
          <w:sz w:val="24"/>
          <w:szCs w:val="24"/>
          <w:lang w:val="en-GB" w:eastAsia="nl-NL"/>
        </w:rPr>
        <w:t xml:space="preserve"> &amp; </w:t>
      </w:r>
      <w:proofErr w:type="spellStart"/>
      <w:r w:rsidRPr="00390EBF">
        <w:rPr>
          <w:rFonts w:ascii="Times New Roman" w:eastAsia="Times New Roman" w:hAnsi="Times New Roman" w:cs="Times New Roman"/>
          <w:sz w:val="24"/>
          <w:szCs w:val="24"/>
          <w:lang w:val="en-GB" w:eastAsia="nl-NL"/>
        </w:rPr>
        <w:t>Hoyland</w:t>
      </w:r>
      <w:proofErr w:type="spellEnd"/>
      <w:r w:rsidRPr="00390EBF">
        <w:rPr>
          <w:rFonts w:ascii="Times New Roman" w:eastAsia="Times New Roman" w:hAnsi="Times New Roman" w:cs="Times New Roman"/>
          <w:sz w:val="24"/>
          <w:szCs w:val="24"/>
          <w:lang w:val="en-GB" w:eastAsia="nl-NL"/>
        </w:rPr>
        <w:t xml:space="preserve">, 2011: 160). Moreover, these interests are expected to be less endowed with crucial resources, such as expertise and money. Business groups which belong to concentrated interests can also benefit from their structural power, as they can threat to relocate investment and employment across borders to gain influence. </w:t>
      </w:r>
      <w:r w:rsidRPr="00390EBF">
        <w:rPr>
          <w:rFonts w:ascii="Times New Roman" w:hAnsi="Times New Roman" w:cs="Times New Roman"/>
          <w:sz w:val="24"/>
          <w:szCs w:val="24"/>
          <w:lang w:val="en-GB"/>
        </w:rPr>
        <w:t>By contrast, those groups defending diffuse interests may have an advantage whenever they can make use of grassroots members and the possession of the ‘moral high ground’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&amp; de </w:t>
      </w:r>
      <w:proofErr w:type="spellStart"/>
      <w:r w:rsidRPr="00390EBF">
        <w:rPr>
          <w:rFonts w:ascii="Times New Roman" w:hAnsi="Times New Roman" w:cs="Times New Roman"/>
          <w:sz w:val="24"/>
          <w:szCs w:val="24"/>
          <w:lang w:val="en-GB"/>
        </w:rPr>
        <w:t>Bievre</w:t>
      </w:r>
      <w:proofErr w:type="spellEnd"/>
      <w:r w:rsidRPr="00390EBF">
        <w:rPr>
          <w:rFonts w:ascii="Times New Roman" w:hAnsi="Times New Roman" w:cs="Times New Roman"/>
          <w:sz w:val="24"/>
          <w:szCs w:val="24"/>
          <w:lang w:val="en-GB"/>
        </w:rPr>
        <w:t xml:space="preserve">, 2007b: 6). </w:t>
      </w:r>
    </w:p>
    <w:p w:rsidR="00714227" w:rsidRPr="00390EBF" w:rsidRDefault="00714227" w:rsidP="00D265D2">
      <w:pPr>
        <w:spacing w:after="0" w:line="240" w:lineRule="auto"/>
        <w:ind w:firstLine="720"/>
        <w:jc w:val="both"/>
        <w:rPr>
          <w:rFonts w:ascii="Times New Roman" w:hAnsi="Times New Roman" w:cs="Times New Roman"/>
          <w:webHidden/>
          <w:sz w:val="24"/>
          <w:szCs w:val="24"/>
          <w:lang w:val="en-GB"/>
        </w:rPr>
      </w:pPr>
      <w:r w:rsidRPr="0034007D">
        <w:rPr>
          <w:rFonts w:ascii="Times New Roman" w:hAnsi="Times New Roman" w:cs="Times New Roman"/>
          <w:sz w:val="24"/>
          <w:szCs w:val="24"/>
          <w:lang w:val="en-GB"/>
        </w:rPr>
        <w:t>In order to overcome biased outcomes</w:t>
      </w:r>
      <w:r w:rsidRPr="00390EBF">
        <w:rPr>
          <w:rFonts w:ascii="Times New Roman" w:hAnsi="Times New Roman" w:cs="Times New Roman"/>
          <w:sz w:val="24"/>
          <w:szCs w:val="24"/>
          <w:lang w:val="en-GB"/>
        </w:rPr>
        <w:t xml:space="preserve"> two alternative </w:t>
      </w:r>
      <w:r w:rsidRPr="00390EBF">
        <w:rPr>
          <w:rFonts w:ascii="Times New Roman" w:eastAsia="Times New Roman" w:hAnsi="Times New Roman" w:cs="Times New Roman"/>
          <w:webHidden/>
          <w:sz w:val="24"/>
          <w:szCs w:val="24"/>
          <w:lang w:val="en-GB" w:eastAsia="nl-NL"/>
        </w:rPr>
        <w:t xml:space="preserve">theories have emerged to explain interest group representation: the corporatist and the neo-pluralist. </w:t>
      </w:r>
      <w:r w:rsidR="00D265D2">
        <w:rPr>
          <w:rFonts w:ascii="Times New Roman" w:eastAsia="Times New Roman" w:hAnsi="Times New Roman" w:cs="Times New Roman"/>
          <w:webHidden/>
          <w:sz w:val="24"/>
          <w:szCs w:val="24"/>
          <w:lang w:val="en-GB" w:eastAsia="nl-NL"/>
        </w:rPr>
        <w:t>These theories, or models,</w:t>
      </w:r>
      <w:r w:rsidRPr="00390EBF">
        <w:rPr>
          <w:rFonts w:ascii="Times New Roman" w:eastAsia="Times New Roman" w:hAnsi="Times New Roman" w:cs="Times New Roman"/>
          <w:webHidden/>
          <w:sz w:val="24"/>
          <w:szCs w:val="24"/>
          <w:lang w:val="en-GB" w:eastAsia="nl-NL"/>
        </w:rPr>
        <w:t xml:space="preserve"> promote a particular structure of interest group politics aiming at producing a more balanced representation of different groups (</w:t>
      </w:r>
      <w:proofErr w:type="spellStart"/>
      <w:r w:rsidRPr="00390EBF">
        <w:rPr>
          <w:rFonts w:ascii="Times New Roman" w:eastAsia="Times New Roman" w:hAnsi="Times New Roman" w:cs="Times New Roman"/>
          <w:webHidden/>
          <w:sz w:val="24"/>
          <w:szCs w:val="24"/>
          <w:lang w:val="en-GB" w:eastAsia="nl-NL"/>
        </w:rPr>
        <w:t>Hix</w:t>
      </w:r>
      <w:proofErr w:type="spellEnd"/>
      <w:r w:rsidRPr="00390EBF">
        <w:rPr>
          <w:rFonts w:ascii="Times New Roman" w:eastAsia="Times New Roman" w:hAnsi="Times New Roman" w:cs="Times New Roman"/>
          <w:webHidden/>
          <w:sz w:val="24"/>
          <w:szCs w:val="24"/>
          <w:lang w:val="en-GB" w:eastAsia="nl-NL"/>
        </w:rPr>
        <w:t xml:space="preserve"> &amp; </w:t>
      </w:r>
      <w:proofErr w:type="spellStart"/>
      <w:r w:rsidRPr="00390EBF">
        <w:rPr>
          <w:rFonts w:ascii="Times New Roman" w:eastAsia="Times New Roman" w:hAnsi="Times New Roman" w:cs="Times New Roman"/>
          <w:webHidden/>
          <w:sz w:val="24"/>
          <w:szCs w:val="24"/>
          <w:lang w:val="en-GB" w:eastAsia="nl-NL"/>
        </w:rPr>
        <w:t>Hoyland</w:t>
      </w:r>
      <w:proofErr w:type="spellEnd"/>
      <w:r w:rsidRPr="00390EBF">
        <w:rPr>
          <w:rFonts w:ascii="Times New Roman" w:eastAsia="Times New Roman" w:hAnsi="Times New Roman" w:cs="Times New Roman"/>
          <w:webHidden/>
          <w:sz w:val="24"/>
          <w:szCs w:val="24"/>
          <w:lang w:val="en-GB" w:eastAsia="nl-NL"/>
        </w:rPr>
        <w:t xml:space="preserve">, 2011: 160). As </w:t>
      </w:r>
      <w:proofErr w:type="spellStart"/>
      <w:r w:rsidRPr="00390EBF">
        <w:rPr>
          <w:rFonts w:ascii="Times New Roman" w:eastAsia="Times New Roman" w:hAnsi="Times New Roman" w:cs="Times New Roman"/>
          <w:webHidden/>
          <w:sz w:val="24"/>
          <w:szCs w:val="24"/>
          <w:lang w:val="en-GB" w:eastAsia="nl-NL"/>
        </w:rPr>
        <w:t>Beyers</w:t>
      </w:r>
      <w:proofErr w:type="spellEnd"/>
      <w:r w:rsidRPr="00390EBF">
        <w:rPr>
          <w:rFonts w:ascii="Times New Roman" w:eastAsia="Times New Roman" w:hAnsi="Times New Roman" w:cs="Times New Roman"/>
          <w:webHidden/>
          <w:sz w:val="24"/>
          <w:szCs w:val="24"/>
          <w:lang w:val="en-GB" w:eastAsia="nl-NL"/>
        </w:rPr>
        <w:t xml:space="preserve"> notes, much of the previous research relies on </w:t>
      </w:r>
      <w:r w:rsidRPr="00390EBF">
        <w:rPr>
          <w:rFonts w:ascii="Times New Roman" w:eastAsia="Times New Roman" w:hAnsi="Times New Roman" w:cs="Times New Roman"/>
          <w:i/>
          <w:webHidden/>
          <w:sz w:val="24"/>
          <w:szCs w:val="24"/>
          <w:lang w:val="en-GB" w:eastAsia="nl-NL"/>
        </w:rPr>
        <w:t>a priori</w:t>
      </w:r>
      <w:r w:rsidRPr="00390EBF">
        <w:rPr>
          <w:rFonts w:ascii="Times New Roman" w:eastAsia="Times New Roman" w:hAnsi="Times New Roman" w:cs="Times New Roman"/>
          <w:webHidden/>
          <w:sz w:val="24"/>
          <w:szCs w:val="24"/>
          <w:lang w:val="en-GB" w:eastAsia="nl-NL"/>
        </w:rPr>
        <w:t xml:space="preserve"> categorization, and often, a threefold distinction of interest groups is suggested: 1) NGOs, public interest or social movement organizations, 2) business, economic or specific interests, and 3) </w:t>
      </w:r>
      <w:proofErr w:type="spellStart"/>
      <w:r w:rsidRPr="00390EBF">
        <w:rPr>
          <w:rFonts w:ascii="Times New Roman" w:eastAsia="Times New Roman" w:hAnsi="Times New Roman" w:cs="Times New Roman"/>
          <w:webHidden/>
          <w:sz w:val="24"/>
          <w:szCs w:val="24"/>
          <w:lang w:val="en-GB" w:eastAsia="nl-NL"/>
        </w:rPr>
        <w:t>labor</w:t>
      </w:r>
      <w:proofErr w:type="spellEnd"/>
      <w:r w:rsidRPr="00390EBF">
        <w:rPr>
          <w:rFonts w:ascii="Times New Roman" w:eastAsia="Times New Roman" w:hAnsi="Times New Roman" w:cs="Times New Roman"/>
          <w:webHidden/>
          <w:sz w:val="24"/>
          <w:szCs w:val="24"/>
          <w:lang w:val="en-GB" w:eastAsia="nl-NL"/>
        </w:rPr>
        <w:t xml:space="preserve"> or trade unions. It is </w:t>
      </w:r>
      <w:r w:rsidRPr="00390EBF">
        <w:rPr>
          <w:rFonts w:ascii="Times New Roman" w:eastAsia="Times New Roman" w:hAnsi="Times New Roman" w:cs="Times New Roman"/>
          <w:webHidden/>
          <w:sz w:val="24"/>
          <w:szCs w:val="24"/>
          <w:lang w:val="en-GB" w:eastAsia="nl-NL"/>
        </w:rPr>
        <w:lastRenderedPageBreak/>
        <w:t xml:space="preserve">also widely assumed that NGOs are in a peripheral position due to their limited influence and a lack of resources, while business groups are expected to be more influential. According to </w:t>
      </w:r>
      <w:proofErr w:type="spellStart"/>
      <w:r w:rsidRPr="00390EBF">
        <w:rPr>
          <w:rFonts w:ascii="Times New Roman" w:eastAsia="Times New Roman" w:hAnsi="Times New Roman" w:cs="Times New Roman"/>
          <w:webHidden/>
          <w:sz w:val="24"/>
          <w:szCs w:val="24"/>
          <w:lang w:val="en-GB" w:eastAsia="nl-NL"/>
        </w:rPr>
        <w:t>Beyers</w:t>
      </w:r>
      <w:proofErr w:type="spellEnd"/>
      <w:r w:rsidRPr="00390EBF">
        <w:rPr>
          <w:rFonts w:ascii="Times New Roman" w:eastAsia="Times New Roman" w:hAnsi="Times New Roman" w:cs="Times New Roman"/>
          <w:webHidden/>
          <w:sz w:val="24"/>
          <w:szCs w:val="24"/>
          <w:lang w:val="en-GB" w:eastAsia="nl-NL"/>
        </w:rPr>
        <w:t>, this is not a right assumption because this distinction hides important similarities shared by all groups, and interest groups research would benefit from studying all groups from one generic conceptual framework (</w:t>
      </w:r>
      <w:proofErr w:type="spellStart"/>
      <w:r w:rsidRPr="00390EBF">
        <w:rPr>
          <w:rFonts w:ascii="Times New Roman" w:eastAsia="Times New Roman" w:hAnsi="Times New Roman" w:cs="Times New Roman"/>
          <w:webHidden/>
          <w:sz w:val="24"/>
          <w:szCs w:val="24"/>
          <w:lang w:val="en-GB" w:eastAsia="nl-NL"/>
        </w:rPr>
        <w:t>Beyers</w:t>
      </w:r>
      <w:proofErr w:type="spellEnd"/>
      <w:r w:rsidRPr="00390EBF">
        <w:rPr>
          <w:rFonts w:ascii="Times New Roman" w:eastAsia="Times New Roman" w:hAnsi="Times New Roman" w:cs="Times New Roman"/>
          <w:webHidden/>
          <w:sz w:val="24"/>
          <w:szCs w:val="24"/>
          <w:lang w:val="en-GB" w:eastAsia="nl-NL"/>
        </w:rPr>
        <w:t xml:space="preserve">, 2008: 1206). </w:t>
      </w:r>
    </w:p>
    <w:p w:rsidR="00714227" w:rsidRPr="00390EBF" w:rsidRDefault="00714227" w:rsidP="00714227">
      <w:pPr>
        <w:spacing w:after="0" w:line="240" w:lineRule="auto"/>
        <w:ind w:firstLine="720"/>
        <w:jc w:val="both"/>
        <w:rPr>
          <w:rFonts w:ascii="Times New Roman" w:hAnsi="Times New Roman" w:cs="Times New Roman"/>
          <w:webHidden/>
          <w:sz w:val="24"/>
          <w:szCs w:val="24"/>
          <w:lang w:val="en-GB"/>
        </w:rPr>
      </w:pPr>
      <w:r w:rsidRPr="00390EBF">
        <w:rPr>
          <w:rFonts w:ascii="Times New Roman" w:eastAsia="Times New Roman" w:hAnsi="Times New Roman" w:cs="Times New Roman"/>
          <w:webHidden/>
          <w:sz w:val="24"/>
          <w:szCs w:val="24"/>
          <w:lang w:val="en-GB" w:eastAsia="nl-NL"/>
        </w:rPr>
        <w:t>There is a wide</w:t>
      </w:r>
      <w:r w:rsidR="00D265D2">
        <w:rPr>
          <w:rFonts w:ascii="Times New Roman" w:eastAsia="Times New Roman" w:hAnsi="Times New Roman" w:cs="Times New Roman"/>
          <w:webHidden/>
          <w:sz w:val="24"/>
          <w:szCs w:val="24"/>
          <w:lang w:val="en-GB" w:eastAsia="nl-NL"/>
        </w:rPr>
        <w:t xml:space="preserve"> variety of interests present at</w:t>
      </w:r>
      <w:r w:rsidRPr="00390EBF">
        <w:rPr>
          <w:rFonts w:ascii="Times New Roman" w:eastAsia="Times New Roman" w:hAnsi="Times New Roman" w:cs="Times New Roman"/>
          <w:webHidden/>
          <w:sz w:val="24"/>
          <w:szCs w:val="24"/>
          <w:lang w:val="en-GB" w:eastAsia="nl-NL"/>
        </w:rPr>
        <w:t xml:space="preserve"> the EU </w:t>
      </w:r>
      <w:r w:rsidR="00D265D2">
        <w:rPr>
          <w:rFonts w:ascii="Times New Roman" w:eastAsia="Times New Roman" w:hAnsi="Times New Roman" w:cs="Times New Roman"/>
          <w:webHidden/>
          <w:sz w:val="24"/>
          <w:szCs w:val="24"/>
          <w:lang w:val="en-GB" w:eastAsia="nl-NL"/>
        </w:rPr>
        <w:t xml:space="preserve">level </w:t>
      </w:r>
      <w:r w:rsidRPr="00390EBF">
        <w:rPr>
          <w:rFonts w:ascii="Times New Roman" w:eastAsia="Times New Roman" w:hAnsi="Times New Roman" w:cs="Times New Roman"/>
          <w:webHidden/>
          <w:sz w:val="24"/>
          <w:szCs w:val="24"/>
          <w:lang w:val="en-GB" w:eastAsia="nl-NL"/>
        </w:rPr>
        <w:t xml:space="preserve">which include: firms, professionals, employers and </w:t>
      </w:r>
      <w:proofErr w:type="spellStart"/>
      <w:r w:rsidRPr="00390EBF">
        <w:rPr>
          <w:rFonts w:ascii="Times New Roman" w:eastAsia="Times New Roman" w:hAnsi="Times New Roman" w:cs="Times New Roman"/>
          <w:webHidden/>
          <w:sz w:val="24"/>
          <w:szCs w:val="24"/>
          <w:lang w:val="en-GB" w:eastAsia="nl-NL"/>
        </w:rPr>
        <w:t>labor</w:t>
      </w:r>
      <w:proofErr w:type="spellEnd"/>
      <w:r w:rsidRPr="00390EBF">
        <w:rPr>
          <w:rFonts w:ascii="Times New Roman" w:eastAsia="Times New Roman" w:hAnsi="Times New Roman" w:cs="Times New Roman"/>
          <w:webHidden/>
          <w:sz w:val="24"/>
          <w:szCs w:val="24"/>
          <w:lang w:val="en-GB" w:eastAsia="nl-NL"/>
        </w:rPr>
        <w:t xml:space="preserve"> groups, consumer, cause, social/community, citizen and environmental interests, and territorial interests (regional and local government). Interests can either act alone or collectively, and despite the rise of individual company lobbying, the collective entities representing various interests still dominate current interest representation. There are quite some formally formed interest associations which can include, for instance, multi-national firms and national business-wide interest associations, different professions, regions, municipalities, environmental and animal welfare campaigners, human rights organizations etc. </w:t>
      </w:r>
    </w:p>
    <w:p w:rsidR="00714227" w:rsidRPr="00390EBF" w:rsidRDefault="00714227" w:rsidP="00714227">
      <w:pPr>
        <w:spacing w:after="0" w:line="240" w:lineRule="auto"/>
        <w:ind w:firstLine="720"/>
        <w:jc w:val="both"/>
        <w:rPr>
          <w:rFonts w:ascii="Times New Roman" w:hAnsi="Times New Roman" w:cs="Times New Roman"/>
          <w:webHidden/>
          <w:sz w:val="24"/>
          <w:szCs w:val="24"/>
          <w:lang w:val="en-GB"/>
        </w:rPr>
      </w:pPr>
      <w:r w:rsidRPr="00390EBF">
        <w:rPr>
          <w:rFonts w:ascii="Times New Roman" w:eastAsia="Times New Roman" w:hAnsi="Times New Roman" w:cs="Times New Roman"/>
          <w:webHidden/>
          <w:sz w:val="24"/>
          <w:szCs w:val="24"/>
          <w:lang w:val="en-GB" w:eastAsia="nl-NL"/>
        </w:rPr>
        <w:t>The number of individuals involved in lobbying activities at the Brussels level is uncertain due to definitional and methodological issues of counting the amount, but the frequently cited number has been somewhere around 15,000 (Greenwood, 2003: 9-11). There is no definite list of the numbers and different types of players active in the field, but for example, the Commission has launched the European Transparency Initiative in 2005 which includes a voluntary register of interest groups who would like to gain access to the Commission. A large number of registered groups in this initiative represent business and producer interests (enterprise, internal market, agriculture), but also NGOs are highly active representing e.g. environmental, health and consumer rights concerns (</w:t>
      </w:r>
      <w:proofErr w:type="spellStart"/>
      <w:r w:rsidRPr="00390EBF">
        <w:rPr>
          <w:rFonts w:ascii="Times New Roman" w:eastAsia="Times New Roman" w:hAnsi="Times New Roman" w:cs="Times New Roman"/>
          <w:webHidden/>
          <w:sz w:val="24"/>
          <w:szCs w:val="24"/>
          <w:lang w:val="en-GB" w:eastAsia="nl-NL"/>
        </w:rPr>
        <w:t>Hix</w:t>
      </w:r>
      <w:proofErr w:type="spellEnd"/>
      <w:r w:rsidRPr="00390EBF">
        <w:rPr>
          <w:rFonts w:ascii="Times New Roman" w:eastAsia="Times New Roman" w:hAnsi="Times New Roman" w:cs="Times New Roman"/>
          <w:webHidden/>
          <w:sz w:val="24"/>
          <w:szCs w:val="24"/>
          <w:lang w:val="en-GB" w:eastAsia="nl-NL"/>
        </w:rPr>
        <w:t xml:space="preserve"> &amp; </w:t>
      </w:r>
      <w:proofErr w:type="spellStart"/>
      <w:r w:rsidRPr="00390EBF">
        <w:rPr>
          <w:rFonts w:ascii="Times New Roman" w:eastAsia="Times New Roman" w:hAnsi="Times New Roman" w:cs="Times New Roman"/>
          <w:webHidden/>
          <w:sz w:val="24"/>
          <w:szCs w:val="24"/>
          <w:lang w:val="en-GB" w:eastAsia="nl-NL"/>
        </w:rPr>
        <w:t>Hoyland</w:t>
      </w:r>
      <w:proofErr w:type="spellEnd"/>
      <w:r w:rsidRPr="00390EBF">
        <w:rPr>
          <w:rFonts w:ascii="Times New Roman" w:eastAsia="Times New Roman" w:hAnsi="Times New Roman" w:cs="Times New Roman"/>
          <w:webHidden/>
          <w:sz w:val="24"/>
          <w:szCs w:val="24"/>
          <w:lang w:val="en-GB" w:eastAsia="nl-NL"/>
        </w:rPr>
        <w:t>, 2011: 164).</w:t>
      </w:r>
    </w:p>
    <w:p w:rsidR="00714227" w:rsidRPr="00390EBF" w:rsidRDefault="00714227" w:rsidP="00714227">
      <w:pPr>
        <w:autoSpaceDE w:val="0"/>
        <w:autoSpaceDN w:val="0"/>
        <w:adjustRightInd w:val="0"/>
        <w:spacing w:after="0" w:line="240" w:lineRule="auto"/>
        <w:jc w:val="both"/>
        <w:rPr>
          <w:rFonts w:ascii="Times New Roman" w:eastAsia="Times New Roman" w:hAnsi="Times New Roman" w:cs="Times New Roman"/>
          <w:webHidden/>
          <w:sz w:val="24"/>
          <w:szCs w:val="24"/>
          <w:lang w:val="en-GB" w:eastAsia="nl-NL"/>
        </w:rPr>
      </w:pPr>
    </w:p>
    <w:p w:rsidR="00714227" w:rsidRPr="00390EBF" w:rsidRDefault="00714227" w:rsidP="00714227">
      <w:pPr>
        <w:tabs>
          <w:tab w:val="right" w:leader="dot" w:pos="9062"/>
        </w:tabs>
        <w:spacing w:after="120" w:line="240" w:lineRule="auto"/>
        <w:ind w:left="567"/>
        <w:contextualSpacing/>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 xml:space="preserve">2.2 Defining influence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A considerable obstacle in empirical research on interest group power and influence is the lack of agreed definitions of the two terms: influence and power. Power can be understood as a property, capability of an actor or a causal concept. In addition, different ‘faces of power’ can be distinguished, the first one concerned with who wins and who loses in a situation, while the second one refers to an ability to set an agenda and to keep unwelcomed issues off the table. The third face refers to one’s capacity to make one’s genuine interests or preferences look different from the formally stated interests. </w:t>
      </w:r>
      <w:proofErr w:type="spellStart"/>
      <w:r w:rsidRPr="00390EBF">
        <w:rPr>
          <w:rFonts w:ascii="Times New Roman" w:eastAsia="Times New Roman" w:hAnsi="Times New Roman" w:cs="Times New Roman"/>
          <w:sz w:val="24"/>
          <w:szCs w:val="24"/>
          <w:lang w:val="en-GB" w:eastAsia="nl-NL"/>
        </w:rPr>
        <w:t>Dur</w:t>
      </w:r>
      <w:proofErr w:type="spellEnd"/>
      <w:r w:rsidRPr="00390EBF">
        <w:rPr>
          <w:rFonts w:ascii="Times New Roman" w:eastAsia="Times New Roman" w:hAnsi="Times New Roman" w:cs="Times New Roman"/>
          <w:sz w:val="24"/>
          <w:szCs w:val="24"/>
          <w:lang w:val="en-GB" w:eastAsia="nl-NL"/>
        </w:rPr>
        <w:t xml:space="preserve"> argues that a possible solution for overcoming difficulties in studying these different phases is rather focusing on a certain one (</w:t>
      </w:r>
      <w:proofErr w:type="spellStart"/>
      <w:r w:rsidRPr="00390EBF">
        <w:rPr>
          <w:rFonts w:ascii="Times New Roman" w:eastAsia="Times New Roman" w:hAnsi="Times New Roman" w:cs="Times New Roman"/>
          <w:sz w:val="24"/>
          <w:szCs w:val="24"/>
          <w:lang w:val="en-GB" w:eastAsia="nl-NL"/>
        </w:rPr>
        <w:t>Dur</w:t>
      </w:r>
      <w:proofErr w:type="spellEnd"/>
      <w:r w:rsidRPr="00390EBF">
        <w:rPr>
          <w:rFonts w:ascii="Times New Roman" w:eastAsia="Times New Roman" w:hAnsi="Times New Roman" w:cs="Times New Roman"/>
          <w:sz w:val="24"/>
          <w:szCs w:val="24"/>
          <w:lang w:val="en-GB" w:eastAsia="nl-NL"/>
        </w:rPr>
        <w:t>, 2008b: 1221).</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ab/>
        <w:t xml:space="preserve">         </w:t>
      </w:r>
      <w:r w:rsidRPr="00390EBF">
        <w:rPr>
          <w:rFonts w:ascii="Times New Roman" w:hAnsi="Times New Roman" w:cs="Times New Roman"/>
          <w:sz w:val="24"/>
          <w:szCs w:val="24"/>
          <w:lang w:val="en-GB"/>
        </w:rPr>
        <w:t xml:space="preserve">This study will follow the definition of influence given by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(2008b) who states that it can be understood as the ability of interest groups to shape political decisions in line with their preferences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2008a: 561). Therefore, the necessary condition for influence attainment would be the convergence between an interest group’s preferences and policy outcome. The so-called ‘control of the outcomes’ approach assumes that actors have clear preferences over outcomes, and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&amp; de </w:t>
      </w:r>
      <w:proofErr w:type="spellStart"/>
      <w:r w:rsidRPr="00390EBF">
        <w:rPr>
          <w:rFonts w:ascii="Times New Roman" w:hAnsi="Times New Roman" w:cs="Times New Roman"/>
          <w:sz w:val="24"/>
          <w:szCs w:val="24"/>
          <w:lang w:val="en-GB"/>
        </w:rPr>
        <w:t>Bievre</w:t>
      </w:r>
      <w:proofErr w:type="spellEnd"/>
      <w:r w:rsidRPr="00390EBF">
        <w:rPr>
          <w:rFonts w:ascii="Times New Roman" w:hAnsi="Times New Roman" w:cs="Times New Roman"/>
          <w:sz w:val="24"/>
          <w:szCs w:val="24"/>
          <w:lang w:val="en-GB"/>
        </w:rPr>
        <w:t xml:space="preserve"> (2007) consider it as the most sound route towards assessing influence. However, sometimes actors may not have or voice clear preferences at the beginning of policy process, or might change them due to the interaction with other actors. </w:t>
      </w:r>
      <w:r w:rsidR="0034007D">
        <w:rPr>
          <w:rFonts w:ascii="Times New Roman" w:eastAsia="Times New Roman" w:hAnsi="Times New Roman" w:cs="Times New Roman"/>
          <w:sz w:val="24"/>
          <w:szCs w:val="24"/>
          <w:lang w:val="en-GB" w:eastAsia="nl-NL"/>
        </w:rPr>
        <w:t xml:space="preserve">As </w:t>
      </w:r>
      <w:proofErr w:type="spellStart"/>
      <w:r w:rsidR="0034007D">
        <w:rPr>
          <w:rFonts w:ascii="Times New Roman" w:eastAsia="Times New Roman" w:hAnsi="Times New Roman" w:cs="Times New Roman"/>
          <w:sz w:val="24"/>
          <w:szCs w:val="24"/>
          <w:lang w:val="en-GB" w:eastAsia="nl-NL"/>
        </w:rPr>
        <w:t>Michalowitz</w:t>
      </w:r>
      <w:proofErr w:type="spellEnd"/>
      <w:r w:rsidR="0034007D">
        <w:rPr>
          <w:rFonts w:ascii="Times New Roman" w:eastAsia="Times New Roman" w:hAnsi="Times New Roman" w:cs="Times New Roman"/>
          <w:sz w:val="24"/>
          <w:szCs w:val="24"/>
          <w:lang w:val="en-GB" w:eastAsia="nl-NL"/>
        </w:rPr>
        <w:t xml:space="preserve"> (2007</w:t>
      </w:r>
      <w:r w:rsidRPr="00390EBF">
        <w:rPr>
          <w:rFonts w:ascii="Times New Roman" w:eastAsia="Times New Roman" w:hAnsi="Times New Roman" w:cs="Times New Roman"/>
          <w:sz w:val="24"/>
          <w:szCs w:val="24"/>
          <w:lang w:val="en-GB" w:eastAsia="nl-NL"/>
        </w:rPr>
        <w:t>) points out in her empirical study, the so-called directional influence seems highly unlikely which refers to interest group’s aim to change the core of the legislative act. On the other hand, technical influence is more likely to take place which refers to the situation when interest groups invoke a mind change in the decision-makers and do not necessarily get their prefe</w:t>
      </w:r>
      <w:r w:rsidR="0034007D">
        <w:rPr>
          <w:rFonts w:ascii="Times New Roman" w:eastAsia="Times New Roman" w:hAnsi="Times New Roman" w:cs="Times New Roman"/>
          <w:sz w:val="24"/>
          <w:szCs w:val="24"/>
          <w:lang w:val="en-GB" w:eastAsia="nl-NL"/>
        </w:rPr>
        <w:t xml:space="preserve">rences to the policy outcome (Ibid.: 136).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lastRenderedPageBreak/>
        <w:t xml:space="preserve">         Mahoney (2007) notes, that often scholars can have a simplistic view on influence that suggests a zero-sum game between different actors. However, in reality the opposite non-zero-sum game characterized by a compromise, which means that multiple players can win, is much more common. She gives an example of an environmental regulation proposal where environmental groups are expected be in the opposition to the industry representatives. What is often the outcome is that ‘’a regulation gets passed, but it is watered down’’ (</w:t>
      </w:r>
      <w:proofErr w:type="gramStart"/>
      <w:r w:rsidRPr="00390EBF">
        <w:rPr>
          <w:rFonts w:ascii="Times New Roman" w:eastAsia="Times New Roman" w:hAnsi="Times New Roman" w:cs="Times New Roman"/>
          <w:sz w:val="24"/>
          <w:szCs w:val="24"/>
          <w:lang w:val="en-GB" w:eastAsia="nl-NL"/>
        </w:rPr>
        <w:t>Ibid.:</w:t>
      </w:r>
      <w:proofErr w:type="gramEnd"/>
      <w:r w:rsidRPr="00390EBF">
        <w:rPr>
          <w:rFonts w:ascii="Times New Roman" w:eastAsia="Times New Roman" w:hAnsi="Times New Roman" w:cs="Times New Roman"/>
          <w:sz w:val="24"/>
          <w:szCs w:val="24"/>
          <w:lang w:val="en-GB" w:eastAsia="nl-NL"/>
        </w:rPr>
        <w:t xml:space="preserve"> 37). This means that environmental groups have been successful to some degree as the regulation legislation gets passed, but at the same time, the industry groups saved in revenue as more of their references were included in the final outcome. Hence, when assessing influence it is recommendable to consider ‘’what they sought and what they got, allowing room for degree of succes</w:t>
      </w:r>
      <w:r w:rsidR="0034007D">
        <w:rPr>
          <w:rFonts w:ascii="Times New Roman" w:eastAsia="Times New Roman" w:hAnsi="Times New Roman" w:cs="Times New Roman"/>
          <w:sz w:val="24"/>
          <w:szCs w:val="24"/>
          <w:lang w:val="en-GB" w:eastAsia="nl-NL"/>
        </w:rPr>
        <w:t>s’’ (</w:t>
      </w:r>
      <w:proofErr w:type="gramStart"/>
      <w:r w:rsidR="0034007D">
        <w:rPr>
          <w:rFonts w:ascii="Times New Roman" w:eastAsia="Times New Roman" w:hAnsi="Times New Roman" w:cs="Times New Roman"/>
          <w:sz w:val="24"/>
          <w:szCs w:val="24"/>
          <w:lang w:val="en-GB" w:eastAsia="nl-NL"/>
        </w:rPr>
        <w:t>Ibid.:</w:t>
      </w:r>
      <w:proofErr w:type="gramEnd"/>
      <w:r w:rsidR="0034007D">
        <w:rPr>
          <w:rFonts w:ascii="Times New Roman" w:eastAsia="Times New Roman" w:hAnsi="Times New Roman" w:cs="Times New Roman"/>
          <w:sz w:val="24"/>
          <w:szCs w:val="24"/>
          <w:lang w:val="en-GB" w:eastAsia="nl-NL"/>
        </w:rPr>
        <w:t xml:space="preserve"> 37). As t</w:t>
      </w:r>
      <w:r w:rsidRPr="00390EBF">
        <w:rPr>
          <w:rFonts w:ascii="Times New Roman" w:eastAsia="Times New Roman" w:hAnsi="Times New Roman" w:cs="Times New Roman"/>
          <w:sz w:val="24"/>
          <w:szCs w:val="24"/>
          <w:lang w:val="en-GB" w:eastAsia="nl-NL"/>
        </w:rPr>
        <w:t>he proposal</w:t>
      </w:r>
      <w:r w:rsidR="0034007D">
        <w:rPr>
          <w:rFonts w:ascii="Times New Roman" w:eastAsia="Times New Roman" w:hAnsi="Times New Roman" w:cs="Times New Roman"/>
          <w:sz w:val="24"/>
          <w:szCs w:val="24"/>
          <w:lang w:val="en-GB" w:eastAsia="nl-NL"/>
        </w:rPr>
        <w:t>s</w:t>
      </w:r>
      <w:r w:rsidRPr="00390EBF">
        <w:rPr>
          <w:rFonts w:ascii="Times New Roman" w:eastAsia="Times New Roman" w:hAnsi="Times New Roman" w:cs="Times New Roman"/>
          <w:sz w:val="24"/>
          <w:szCs w:val="24"/>
          <w:lang w:val="en-GB" w:eastAsia="nl-NL"/>
        </w:rPr>
        <w:t xml:space="preserve"> from the Commission almost </w:t>
      </w:r>
      <w:r w:rsidR="0034007D">
        <w:rPr>
          <w:rFonts w:ascii="Times New Roman" w:eastAsia="Times New Roman" w:hAnsi="Times New Roman" w:cs="Times New Roman"/>
          <w:sz w:val="24"/>
          <w:szCs w:val="24"/>
          <w:lang w:val="en-GB" w:eastAsia="nl-NL"/>
        </w:rPr>
        <w:t>invariably lead</w:t>
      </w:r>
      <w:r w:rsidRPr="00390EBF">
        <w:rPr>
          <w:rFonts w:ascii="Times New Roman" w:eastAsia="Times New Roman" w:hAnsi="Times New Roman" w:cs="Times New Roman"/>
          <w:sz w:val="24"/>
          <w:szCs w:val="24"/>
          <w:lang w:val="en-GB" w:eastAsia="nl-NL"/>
        </w:rPr>
        <w:t xml:space="preserve"> to a policy outcome, for this reason interest groups need to work to modify the proposal at an early stage and are more likely to atta</w:t>
      </w:r>
      <w:r w:rsidR="0034007D">
        <w:rPr>
          <w:rFonts w:ascii="Times New Roman" w:eastAsia="Times New Roman" w:hAnsi="Times New Roman" w:cs="Times New Roman"/>
          <w:sz w:val="24"/>
          <w:szCs w:val="24"/>
          <w:lang w:val="en-GB" w:eastAsia="nl-NL"/>
        </w:rPr>
        <w:t>in partial lobbying success at that stage</w:t>
      </w:r>
      <w:r w:rsidRPr="00390EBF">
        <w:rPr>
          <w:rFonts w:ascii="Times New Roman" w:eastAsia="Times New Roman" w:hAnsi="Times New Roman" w:cs="Times New Roman"/>
          <w:sz w:val="24"/>
          <w:szCs w:val="24"/>
          <w:lang w:val="en-GB" w:eastAsia="nl-NL"/>
        </w:rPr>
        <w:t xml:space="preserve">. This is somehow different in comparison to the lobbying activities in the United States where a proposal can be still ‘silenced’ at later stages of policy-making (Ibid.: 39). </w:t>
      </w:r>
    </w:p>
    <w:p w:rsidR="00714227" w:rsidRPr="00390EBF" w:rsidRDefault="00714227" w:rsidP="00714227">
      <w:pPr>
        <w:tabs>
          <w:tab w:val="right" w:leader="dot" w:pos="9062"/>
        </w:tabs>
        <w:spacing w:after="100" w:line="240" w:lineRule="auto"/>
        <w:jc w:val="both"/>
        <w:rPr>
          <w:rFonts w:ascii="Times New Roman" w:eastAsia="Times New Roman" w:hAnsi="Times New Roman" w:cs="Times New Roman"/>
          <w:sz w:val="24"/>
          <w:szCs w:val="24"/>
          <w:lang w:val="en-GB" w:eastAsia="nl-NL"/>
        </w:rPr>
      </w:pPr>
    </w:p>
    <w:p w:rsidR="00714227" w:rsidRPr="00390EBF" w:rsidRDefault="00714227" w:rsidP="00714227">
      <w:pPr>
        <w:tabs>
          <w:tab w:val="right" w:leader="dot" w:pos="9062"/>
        </w:tabs>
        <w:spacing w:after="120" w:line="240" w:lineRule="auto"/>
        <w:ind w:left="567"/>
        <w:contextualSpacing/>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 xml:space="preserve">2.3 Routes to influence – whom to lobby? </w:t>
      </w:r>
    </w:p>
    <w:p w:rsidR="00714227" w:rsidRPr="00390EBF" w:rsidRDefault="0034007D" w:rsidP="00714227">
      <w:pPr>
        <w:spacing w:after="0" w:line="240" w:lineRule="auto"/>
        <w:jc w:val="both"/>
        <w:rPr>
          <w:rFonts w:ascii="Times New Roman" w:hAnsi="Times New Roman" w:cs="Times New Roman"/>
          <w:b/>
          <w:sz w:val="24"/>
          <w:szCs w:val="24"/>
          <w:lang w:val="en-GB"/>
        </w:rPr>
      </w:pPr>
      <w:r>
        <w:rPr>
          <w:rFonts w:ascii="Times New Roman" w:hAnsi="Times New Roman" w:cs="Times New Roman"/>
          <w:sz w:val="24"/>
          <w:szCs w:val="24"/>
          <w:lang w:val="en-GB"/>
        </w:rPr>
        <w:t>According to Greenwood (2007</w:t>
      </w:r>
      <w:r w:rsidR="00714227" w:rsidRPr="00390EBF">
        <w:rPr>
          <w:rFonts w:ascii="Times New Roman" w:hAnsi="Times New Roman" w:cs="Times New Roman"/>
          <w:sz w:val="24"/>
          <w:szCs w:val="24"/>
          <w:lang w:val="en-GB"/>
        </w:rPr>
        <w:t>) what makes the EU distinctive, is its multi-level context and the way how it shapes interest representation, and how the EU institutions are actually dependent on outside interest groups. There is a highly structured environment in which private and public interest operate and institutions try to channel their contribution to systemic input and output legitimacy. The roles of interest groups span from the framing of issues and agenda setting issues, contributory thinking, detailed input to drafts, consideration of measures and policy implementation, and political participation.</w:t>
      </w:r>
      <w:r w:rsidR="00714227" w:rsidRPr="00390EBF">
        <w:rPr>
          <w:rFonts w:ascii="Times New Roman" w:hAnsi="Times New Roman" w:cs="Times New Roman"/>
          <w:b/>
          <w:sz w:val="24"/>
          <w:szCs w:val="24"/>
          <w:lang w:val="en-GB"/>
        </w:rPr>
        <w:t xml:space="preserve"> </w:t>
      </w:r>
    </w:p>
    <w:p w:rsidR="00714227" w:rsidRPr="00390EBF" w:rsidRDefault="00714227" w:rsidP="00714227">
      <w:pPr>
        <w:spacing w:after="0" w:line="240" w:lineRule="auto"/>
        <w:ind w:firstLine="720"/>
        <w:jc w:val="both"/>
        <w:rPr>
          <w:rFonts w:ascii="Times New Roman" w:hAnsi="Times New Roman" w:cs="Times New Roman"/>
          <w:b/>
          <w:sz w:val="24"/>
          <w:szCs w:val="24"/>
          <w:lang w:val="en-GB"/>
        </w:rPr>
      </w:pPr>
      <w:r w:rsidRPr="00390EBF">
        <w:rPr>
          <w:rFonts w:ascii="Times New Roman" w:hAnsi="Times New Roman" w:cs="Times New Roman"/>
          <w:sz w:val="24"/>
          <w:szCs w:val="24"/>
          <w:lang w:val="en-GB"/>
        </w:rPr>
        <w:t xml:space="preserve">The relation between interest groups and the EU institutions is an interdependency which explains the growth of the groups and the widening of the EU competences. Actors who wish to participate in the European policy process can choose between different ‘routes’ of influence, while national route refers to the use of national contacts and national governments, the European route supposes direct targeting of the EU institutions themselves. As this research only focuses on the European route to influence, what follows below is a short description on how and when different EU institutions can </w:t>
      </w:r>
      <w:r w:rsidR="0034007D">
        <w:rPr>
          <w:rFonts w:ascii="Times New Roman" w:hAnsi="Times New Roman" w:cs="Times New Roman"/>
          <w:sz w:val="24"/>
          <w:szCs w:val="24"/>
          <w:lang w:val="en-GB"/>
        </w:rPr>
        <w:t xml:space="preserve">be targeted by interest groups (Ibid.: 21). </w:t>
      </w:r>
    </w:p>
    <w:p w:rsidR="00714227" w:rsidRPr="00390EBF" w:rsidRDefault="00714227" w:rsidP="00714227">
      <w:pPr>
        <w:spacing w:after="0" w:line="240" w:lineRule="auto"/>
        <w:ind w:firstLine="720"/>
        <w:jc w:val="both"/>
        <w:rPr>
          <w:rFonts w:ascii="Times New Roman" w:hAnsi="Times New Roman" w:cs="Times New Roman"/>
          <w:b/>
          <w:sz w:val="24"/>
          <w:szCs w:val="24"/>
          <w:lang w:val="en-GB"/>
        </w:rPr>
      </w:pPr>
      <w:r w:rsidRPr="00390EBF">
        <w:rPr>
          <w:rFonts w:ascii="Times New Roman" w:hAnsi="Times New Roman" w:cs="Times New Roman"/>
          <w:sz w:val="24"/>
          <w:szCs w:val="24"/>
          <w:lang w:val="en-GB"/>
        </w:rPr>
        <w:t>The Commission is a crucial venue for lobbying activities due to its central role in the EU legislative process. It is an agenda-setter and has a formal right to initiate legislation by drafting legislative proposals. The drafting takes place in the first phase is the first phase of the legislative process and requires a substantial amount of technical and political information. Due to its relatively small size and lack of internal resources it needs input from interest groups in terms of expertise and information and it can have formal as well as informal meetings with groups (Greenwood, 2007). Lobbyists acknowledge the fact that as long as no formal documents are produces during the formulation stage, changes to proposals can be made much easily before it reaches the level of public political discussion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2009: 20). The EU legislation originates from the Commission’s responsible Directorate Generate (DG) where a civil servant from a technical department drafts a proposal. There are currently twenty-four DGs. Therefore, a ‘drafting period’ and targeting technical civil servants of the Commission is crucial for influencing policy making. Civil servants are relatively open to external groups as they try to draft technical and expertise-based proposals in order to portray the EU decision making as successful as possible, and they are seeking to increase the competences of the Community. In addition, the Commission has a technically-</w:t>
      </w:r>
      <w:r w:rsidRPr="00390EBF">
        <w:rPr>
          <w:rFonts w:ascii="Times New Roman" w:hAnsi="Times New Roman" w:cs="Times New Roman"/>
          <w:sz w:val="24"/>
          <w:szCs w:val="24"/>
          <w:lang w:val="en-GB"/>
        </w:rPr>
        <w:lastRenderedPageBreak/>
        <w:t>oriented structure which is small in its capacities and resources compared to national bureaucracies</w:t>
      </w:r>
      <w:r w:rsidRPr="00390EBF">
        <w:rPr>
          <w:rFonts w:ascii="Times New Roman" w:hAnsi="Times New Roman" w:cs="Times New Roman"/>
          <w:color w:val="FF0000"/>
          <w:sz w:val="24"/>
          <w:szCs w:val="24"/>
          <w:lang w:val="en-GB"/>
        </w:rPr>
        <w:t xml:space="preserve"> </w:t>
      </w:r>
      <w:r w:rsidRPr="00390EBF">
        <w:rPr>
          <w:rFonts w:ascii="Times New Roman" w:hAnsi="Times New Roman" w:cs="Times New Roman"/>
          <w:sz w:val="24"/>
          <w:szCs w:val="24"/>
          <w:lang w:val="en-GB"/>
        </w:rPr>
        <w:t>(</w:t>
      </w:r>
      <w:proofErr w:type="spellStart"/>
      <w:r w:rsidRPr="00390EBF">
        <w:rPr>
          <w:rFonts w:ascii="Times New Roman" w:hAnsi="Times New Roman" w:cs="Times New Roman"/>
          <w:sz w:val="24"/>
          <w:szCs w:val="24"/>
          <w:lang w:val="en-GB"/>
        </w:rPr>
        <w:t>Koeppl</w:t>
      </w:r>
      <w:proofErr w:type="spellEnd"/>
      <w:r w:rsidRPr="00390EBF">
        <w:rPr>
          <w:rFonts w:ascii="Times New Roman" w:hAnsi="Times New Roman" w:cs="Times New Roman"/>
          <w:sz w:val="24"/>
          <w:szCs w:val="24"/>
          <w:lang w:val="en-GB"/>
        </w:rPr>
        <w:t xml:space="preserve">, 2001: 75-76).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European Parliament (EP) is the EU’s only directly elected political organization and as it has recently gained more legislative </w:t>
      </w:r>
      <w:proofErr w:type="gramStart"/>
      <w:r w:rsidRPr="00390EBF">
        <w:rPr>
          <w:rFonts w:ascii="Times New Roman" w:hAnsi="Times New Roman" w:cs="Times New Roman"/>
          <w:sz w:val="24"/>
          <w:szCs w:val="24"/>
          <w:lang w:val="en-GB"/>
        </w:rPr>
        <w:t>power,</w:t>
      </w:r>
      <w:proofErr w:type="gramEnd"/>
      <w:r w:rsidRPr="00390EBF">
        <w:rPr>
          <w:rFonts w:ascii="Times New Roman" w:hAnsi="Times New Roman" w:cs="Times New Roman"/>
          <w:sz w:val="24"/>
          <w:szCs w:val="24"/>
          <w:lang w:val="en-GB"/>
        </w:rPr>
        <w:t xml:space="preserve"> it has become </w:t>
      </w:r>
      <w:r w:rsidR="00144D97">
        <w:rPr>
          <w:rFonts w:ascii="Times New Roman" w:hAnsi="Times New Roman" w:cs="Times New Roman"/>
          <w:sz w:val="24"/>
          <w:szCs w:val="24"/>
          <w:lang w:val="en-GB"/>
        </w:rPr>
        <w:t xml:space="preserve">a </w:t>
      </w:r>
      <w:r w:rsidRPr="00390EBF">
        <w:rPr>
          <w:rFonts w:ascii="Times New Roman" w:hAnsi="Times New Roman" w:cs="Times New Roman"/>
          <w:sz w:val="24"/>
          <w:szCs w:val="24"/>
          <w:lang w:val="en-GB"/>
        </w:rPr>
        <w:t xml:space="preserve">more attractive </w:t>
      </w:r>
      <w:r w:rsidR="00144D97">
        <w:rPr>
          <w:rFonts w:ascii="Times New Roman" w:hAnsi="Times New Roman" w:cs="Times New Roman"/>
          <w:sz w:val="24"/>
          <w:szCs w:val="24"/>
          <w:lang w:val="en-GB"/>
        </w:rPr>
        <w:t>venue for</w:t>
      </w:r>
      <w:r w:rsidRPr="00390EBF">
        <w:rPr>
          <w:rFonts w:ascii="Times New Roman" w:hAnsi="Times New Roman" w:cs="Times New Roman"/>
          <w:sz w:val="24"/>
          <w:szCs w:val="24"/>
          <w:lang w:val="en-GB"/>
        </w:rPr>
        <w:t xml:space="preserve"> interest groups</w:t>
      </w:r>
      <w:r w:rsidR="00144D97">
        <w:rPr>
          <w:rFonts w:ascii="Times New Roman" w:hAnsi="Times New Roman" w:cs="Times New Roman"/>
          <w:sz w:val="24"/>
          <w:szCs w:val="24"/>
          <w:lang w:val="en-GB"/>
        </w:rPr>
        <w:t xml:space="preserve"> to target</w:t>
      </w:r>
      <w:r w:rsidRPr="00390EBF">
        <w:rPr>
          <w:rFonts w:ascii="Times New Roman" w:hAnsi="Times New Roman" w:cs="Times New Roman"/>
          <w:sz w:val="24"/>
          <w:szCs w:val="24"/>
          <w:lang w:val="en-GB"/>
        </w:rPr>
        <w:t xml:space="preserve">. The EP has competency to amend the Commission’s proposals, and in the same way as interest groups can serve as a source of information to the Commission, this is also the case for the EP. It is not only the supply of information that interest groups can provide, but they also offer it a degree of independence from the other institutions. Even though, the plenary session of the EP has a final saying on legislation, the legislative work takes place before that in the specialized standing committees. As all legislative proposals and other documents have to be considered in these committees, they are an excellent venue for influence seeking interest groups.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In the first stage a proposal is passed to a leading committee which appoints a Rapporteur from its members to prepare a draft report on the proposal. As the Rapporteur can draw upon the resources of his own political group, both he and his political groups can be targeted by interest groups. After this, amendments to the proposal are discussed in the plenary and influence attempts become a little bit more challenging. As the Commission is the institution which already drafts a detailed technical proposal, the type of information that the EP needs is less technical and is more concerned with a European perspective as in how it would influence Europe and its citizens as a whole (Pollack, 1997: 581; Greenwood, 2007: 36-38).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Council and the European Council are powerful actors of the EU, but the similarity of their names sometimes leads to confusion, even though in reality they are separate bodies with their own distinct decision-making roles. The Council (recently increasingly together with the EP) is the chief decision-making body, and the European Council takes the strategic decisions that shape the future of Europe. The literature reveals that they are the least accessible venue choices and there is little evidence that both of them would be widely lobbied, especially in comparison to the Commission and the EP. This is also, perhaps, due to the Council’s ‘’long-standing and often repeated reputation of being the most secretive and least accessible of the EU institutions’’ (Hayes-</w:t>
      </w:r>
      <w:proofErr w:type="spellStart"/>
      <w:r w:rsidRPr="00390EBF">
        <w:rPr>
          <w:rFonts w:ascii="Times New Roman" w:hAnsi="Times New Roman" w:cs="Times New Roman"/>
          <w:sz w:val="24"/>
          <w:szCs w:val="24"/>
          <w:lang w:val="en-GB"/>
        </w:rPr>
        <w:t>Renshaw</w:t>
      </w:r>
      <w:proofErr w:type="spellEnd"/>
      <w:r w:rsidRPr="00390EBF">
        <w:rPr>
          <w:rFonts w:ascii="Times New Roman" w:hAnsi="Times New Roman" w:cs="Times New Roman"/>
          <w:sz w:val="24"/>
          <w:szCs w:val="24"/>
          <w:lang w:val="en-GB"/>
        </w:rPr>
        <w:t>, 2009: 70).</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 This negative perception tends to be applied also to the European Council. However, Hayes-</w:t>
      </w:r>
      <w:proofErr w:type="spellStart"/>
      <w:r w:rsidRPr="00390EBF">
        <w:rPr>
          <w:rFonts w:ascii="Times New Roman" w:hAnsi="Times New Roman" w:cs="Times New Roman"/>
          <w:sz w:val="24"/>
          <w:szCs w:val="24"/>
          <w:lang w:val="en-GB"/>
        </w:rPr>
        <w:t>Renshaw</w:t>
      </w:r>
      <w:proofErr w:type="spellEnd"/>
      <w:r w:rsidRPr="00390EBF">
        <w:rPr>
          <w:rFonts w:ascii="Times New Roman" w:hAnsi="Times New Roman" w:cs="Times New Roman"/>
          <w:sz w:val="24"/>
          <w:szCs w:val="24"/>
          <w:lang w:val="en-GB"/>
        </w:rPr>
        <w:t xml:space="preserve"> suggests that while both are less accessible than the other institutions, they are not completely ‘inaccessible’. Instead, interest groups can and do approach them at a number of different levels and entry points. The general recommendation would be to lobby them as early as possible as the function by gradually accumulated agreements is often based on compromises, it becomes harder to change the agreements as the dossier progresses further and further. In order to influence decisions of the Council one has to lobby national governments which requires having information that concerns member states’ interests and internal market, and that could facilitate the intergovernmental bargaining process (Ibid.: 86-87). </w:t>
      </w:r>
    </w:p>
    <w:p w:rsidR="00714227" w:rsidRPr="00390EBF" w:rsidRDefault="00714227" w:rsidP="00E1002C">
      <w:pPr>
        <w:spacing w:after="0" w:line="240" w:lineRule="auto"/>
        <w:ind w:firstLine="720"/>
        <w:jc w:val="both"/>
        <w:rPr>
          <w:rFonts w:ascii="Times New Roman" w:hAnsi="Times New Roman" w:cs="Times New Roman"/>
          <w:webHidden/>
          <w:sz w:val="24"/>
          <w:szCs w:val="24"/>
          <w:lang w:val="en-GB"/>
        </w:rPr>
      </w:pPr>
    </w:p>
    <w:p w:rsidR="00714227" w:rsidRPr="00390EBF" w:rsidRDefault="00714227" w:rsidP="00E1002C">
      <w:pPr>
        <w:tabs>
          <w:tab w:val="right" w:leader="dot" w:pos="9062"/>
        </w:tabs>
        <w:spacing w:after="0" w:line="240" w:lineRule="auto"/>
        <w:ind w:left="567"/>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2.4 EU decision-making process: the ordinary legislative procedure</w:t>
      </w:r>
    </w:p>
    <w:p w:rsidR="00714227" w:rsidRPr="00390EBF" w:rsidRDefault="00714227" w:rsidP="00E1002C">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The </w:t>
      </w:r>
      <w:r w:rsidR="00E1002C">
        <w:rPr>
          <w:rFonts w:ascii="Times New Roman" w:eastAsia="Times New Roman" w:hAnsi="Times New Roman" w:cs="Times New Roman"/>
          <w:sz w:val="24"/>
          <w:szCs w:val="24"/>
          <w:lang w:val="en-GB" w:eastAsia="nl-NL"/>
        </w:rPr>
        <w:t xml:space="preserve">ordinary legislative procedure, </w:t>
      </w:r>
      <w:r w:rsidRPr="00390EBF">
        <w:rPr>
          <w:rFonts w:ascii="Times New Roman" w:eastAsia="Times New Roman" w:hAnsi="Times New Roman" w:cs="Times New Roman"/>
          <w:sz w:val="24"/>
          <w:szCs w:val="24"/>
          <w:lang w:val="en-GB" w:eastAsia="nl-NL"/>
        </w:rPr>
        <w:t>prev</w:t>
      </w:r>
      <w:r w:rsidR="00E1002C">
        <w:rPr>
          <w:rFonts w:ascii="Times New Roman" w:eastAsia="Times New Roman" w:hAnsi="Times New Roman" w:cs="Times New Roman"/>
          <w:sz w:val="24"/>
          <w:szCs w:val="24"/>
          <w:lang w:val="en-GB" w:eastAsia="nl-NL"/>
        </w:rPr>
        <w:t>iously known as the co-decision,</w:t>
      </w:r>
      <w:r w:rsidRPr="00390EBF">
        <w:rPr>
          <w:rFonts w:ascii="Times New Roman" w:eastAsia="Times New Roman" w:hAnsi="Times New Roman" w:cs="Times New Roman"/>
          <w:sz w:val="24"/>
          <w:szCs w:val="24"/>
          <w:lang w:val="en-GB" w:eastAsia="nl-NL"/>
        </w:rPr>
        <w:t xml:space="preserve"> entered into force with the Lisbon Treaty making it the norm for most of the policy areas. The increased use of this procedure means that the influence of MEPs has substantially increased during the early stage of the legislation development, as now the EP and the Council have equal weight in deciding on the outcome of final legislation. This procedure applies to eighty there areas of the EU legislation including most environmental measures with a few exceptions, such as, town and country planning, management of water resources etc.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lastRenderedPageBreak/>
        <w:t xml:space="preserve">           The procedure starts with the Commission’s ‘right of initiative’ which means that it puts forward a legislative proposal. The proposal is a result of extensive consultation process which is usually accomplished through: impact assessments; reports by experts; consultation of national experts and international and/or non-governmental organizations; and also consultation among the different Commission departments to ensure that all the relevant aspects are included. After the Commission’s proposal the EP and the Council issue their formal positions in turns. In case there are no major disagreements, the act (be it directive, regulation or decision) can be adopted after one reading. However, often there are conflicts in opinions and both institutions will hold second readings. If at the end of these readings there are still disagreements, the ‘Conciliation Committee’ is assembled in order to negotiate a compromise text. This takes a form of ‘behind closed doors’ meeting including the EP, </w:t>
      </w:r>
      <w:r w:rsidR="00E1002C">
        <w:rPr>
          <w:rFonts w:ascii="Times New Roman" w:eastAsia="Times New Roman" w:hAnsi="Times New Roman" w:cs="Times New Roman"/>
          <w:sz w:val="24"/>
          <w:szCs w:val="24"/>
          <w:lang w:val="en-GB" w:eastAsia="nl-NL"/>
        </w:rPr>
        <w:t xml:space="preserve">the </w:t>
      </w:r>
      <w:r w:rsidRPr="00390EBF">
        <w:rPr>
          <w:rFonts w:ascii="Times New Roman" w:eastAsia="Times New Roman" w:hAnsi="Times New Roman" w:cs="Times New Roman"/>
          <w:sz w:val="24"/>
          <w:szCs w:val="24"/>
          <w:lang w:val="en-GB" w:eastAsia="nl-NL"/>
        </w:rPr>
        <w:t xml:space="preserve">Council and also the Commission. If the outcome of the meeting is an agreement it will be a ‘joint text’ which should be later formally adopted at individual meetings of the EP and the Council. However, if an agreement is not reached and it is then left to the Commission to bring forward a new proposal. In order to avoid a long conciliation process, the EP and the Council work hard behind the scenes in the Committees and the Working Groups in order to reach common positions before the main plenary or the Council meeting. In certain situations, also informal </w:t>
      </w:r>
      <w:proofErr w:type="spellStart"/>
      <w:r w:rsidRPr="00390EBF">
        <w:rPr>
          <w:rFonts w:ascii="Times New Roman" w:eastAsia="Times New Roman" w:hAnsi="Times New Roman" w:cs="Times New Roman"/>
          <w:sz w:val="24"/>
          <w:szCs w:val="24"/>
          <w:lang w:val="en-GB" w:eastAsia="nl-NL"/>
        </w:rPr>
        <w:t>trialogue</w:t>
      </w:r>
      <w:proofErr w:type="spellEnd"/>
      <w:r w:rsidRPr="00390EBF">
        <w:rPr>
          <w:rFonts w:ascii="Times New Roman" w:eastAsia="Times New Roman" w:hAnsi="Times New Roman" w:cs="Times New Roman"/>
          <w:sz w:val="24"/>
          <w:szCs w:val="24"/>
          <w:lang w:val="en-GB" w:eastAsia="nl-NL"/>
        </w:rPr>
        <w:t xml:space="preserve"> discussions after the first reading between the Commission, the EP and the Council are possible in order to reach a compromise deal (the Commission, 2012). </w:t>
      </w:r>
    </w:p>
    <w:p w:rsidR="00714227" w:rsidRPr="00390EBF" w:rsidRDefault="00714227" w:rsidP="00714227">
      <w:pPr>
        <w:tabs>
          <w:tab w:val="right" w:leader="dot" w:pos="9062"/>
        </w:tabs>
        <w:spacing w:after="120" w:line="240" w:lineRule="auto"/>
        <w:jc w:val="both"/>
        <w:rPr>
          <w:rFonts w:ascii="Times New Roman" w:eastAsia="Times New Roman" w:hAnsi="Times New Roman" w:cs="Times New Roman"/>
          <w:sz w:val="24"/>
          <w:szCs w:val="24"/>
          <w:lang w:val="en-GB" w:eastAsia="nl-NL"/>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1A0BA0" w:rsidRPr="00390EBF" w:rsidRDefault="001A0BA0" w:rsidP="00714227">
      <w:pPr>
        <w:tabs>
          <w:tab w:val="right" w:leader="dot" w:pos="9062"/>
        </w:tabs>
        <w:spacing w:after="120" w:line="240" w:lineRule="auto"/>
        <w:jc w:val="both"/>
        <w:rPr>
          <w:rFonts w:ascii="Times New Roman" w:hAnsi="Times New Roman" w:cs="Times New Roman"/>
          <w:b/>
          <w:sz w:val="28"/>
          <w:szCs w:val="28"/>
          <w:lang w:val="en-GB"/>
        </w:rPr>
      </w:pPr>
    </w:p>
    <w:p w:rsidR="001A0BA0" w:rsidRPr="00390EBF" w:rsidRDefault="001A0BA0" w:rsidP="00714227">
      <w:pPr>
        <w:tabs>
          <w:tab w:val="right" w:leader="dot" w:pos="9062"/>
        </w:tabs>
        <w:spacing w:after="120" w:line="240" w:lineRule="auto"/>
        <w:jc w:val="both"/>
        <w:rPr>
          <w:rFonts w:ascii="Times New Roman" w:hAnsi="Times New Roman" w:cs="Times New Roman"/>
          <w:b/>
          <w:sz w:val="28"/>
          <w:szCs w:val="28"/>
          <w:lang w:val="en-GB"/>
        </w:rPr>
      </w:pPr>
    </w:p>
    <w:p w:rsidR="001A0BA0" w:rsidRPr="00390EBF" w:rsidRDefault="001A0BA0" w:rsidP="00714227">
      <w:pPr>
        <w:tabs>
          <w:tab w:val="right" w:leader="dot" w:pos="9062"/>
        </w:tabs>
        <w:spacing w:after="120" w:line="240" w:lineRule="auto"/>
        <w:jc w:val="both"/>
        <w:rPr>
          <w:rFonts w:ascii="Times New Roman" w:hAnsi="Times New Roman" w:cs="Times New Roman"/>
          <w:b/>
          <w:sz w:val="28"/>
          <w:szCs w:val="28"/>
          <w:lang w:val="en-GB"/>
        </w:rPr>
      </w:pPr>
    </w:p>
    <w:p w:rsidR="001A0BA0" w:rsidRPr="00390EBF" w:rsidRDefault="001A0BA0" w:rsidP="00714227">
      <w:pPr>
        <w:tabs>
          <w:tab w:val="right" w:leader="dot" w:pos="9062"/>
        </w:tabs>
        <w:spacing w:after="120" w:line="240" w:lineRule="auto"/>
        <w:jc w:val="both"/>
        <w:rPr>
          <w:rFonts w:ascii="Times New Roman" w:hAnsi="Times New Roman" w:cs="Times New Roman"/>
          <w:b/>
          <w:sz w:val="28"/>
          <w:szCs w:val="28"/>
          <w:lang w:val="en-GB"/>
        </w:rPr>
      </w:pPr>
    </w:p>
    <w:p w:rsidR="001A0BA0" w:rsidRPr="00390EBF" w:rsidRDefault="001A0BA0"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p>
    <w:p w:rsidR="00714227" w:rsidRPr="00390EBF" w:rsidRDefault="00714227" w:rsidP="00714227">
      <w:pPr>
        <w:tabs>
          <w:tab w:val="right" w:leader="dot" w:pos="9062"/>
        </w:tabs>
        <w:spacing w:after="120" w:line="240" w:lineRule="auto"/>
        <w:jc w:val="both"/>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Chapter 3: Theoretical framework</w:t>
      </w:r>
    </w:p>
    <w:p w:rsidR="00714227" w:rsidRPr="00390EBF" w:rsidRDefault="00D265D2"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Pr>
          <w:rFonts w:ascii="Times New Roman" w:hAnsi="Times New Roman" w:cs="Times New Roman"/>
          <w:sz w:val="24"/>
          <w:szCs w:val="24"/>
          <w:lang w:val="en-GB"/>
        </w:rPr>
        <w:t xml:space="preserve">This </w:t>
      </w:r>
      <w:r w:rsidR="00714227" w:rsidRPr="00390EBF">
        <w:rPr>
          <w:rFonts w:ascii="Times New Roman" w:hAnsi="Times New Roman" w:cs="Times New Roman"/>
          <w:sz w:val="24"/>
          <w:szCs w:val="24"/>
          <w:lang w:val="en-GB"/>
        </w:rPr>
        <w:t xml:space="preserve">study applies congruence analysis </w:t>
      </w:r>
      <w:r w:rsidR="00731A6E">
        <w:rPr>
          <w:rFonts w:ascii="Times New Roman" w:hAnsi="Times New Roman" w:cs="Times New Roman"/>
          <w:sz w:val="24"/>
          <w:szCs w:val="24"/>
          <w:lang w:val="en-GB"/>
        </w:rPr>
        <w:t>as its research design</w:t>
      </w:r>
      <w:r w:rsidR="00731A6E" w:rsidRPr="00FC6A2B">
        <w:rPr>
          <w:rFonts w:ascii="Times New Roman" w:hAnsi="Times New Roman" w:cs="Times New Roman"/>
          <w:sz w:val="24"/>
          <w:szCs w:val="24"/>
          <w:lang w:val="en-GB"/>
        </w:rPr>
        <w:t>. T</w:t>
      </w:r>
      <w:r w:rsidR="00714227" w:rsidRPr="00FC6A2B">
        <w:rPr>
          <w:rFonts w:ascii="Times New Roman" w:hAnsi="Times New Roman" w:cs="Times New Roman"/>
          <w:sz w:val="24"/>
          <w:szCs w:val="24"/>
          <w:lang w:val="en-GB"/>
        </w:rPr>
        <w:t xml:space="preserve">his type of design </w:t>
      </w:r>
      <w:r w:rsidR="00731A6E" w:rsidRPr="00FC6A2B">
        <w:rPr>
          <w:rFonts w:ascii="Times New Roman" w:hAnsi="Times New Roman" w:cs="Times New Roman"/>
          <w:sz w:val="24"/>
          <w:szCs w:val="24"/>
          <w:lang w:val="en-GB"/>
        </w:rPr>
        <w:t xml:space="preserve">first derives </w:t>
      </w:r>
      <w:r w:rsidR="00714227" w:rsidRPr="00FC6A2B">
        <w:rPr>
          <w:rFonts w:ascii="Times New Roman" w:hAnsi="Times New Roman" w:cs="Times New Roman"/>
          <w:sz w:val="24"/>
          <w:szCs w:val="24"/>
          <w:lang w:val="en-GB"/>
        </w:rPr>
        <w:t>predictions from relevant theories</w:t>
      </w:r>
      <w:r w:rsidR="00731A6E" w:rsidRPr="00FC6A2B">
        <w:rPr>
          <w:rFonts w:ascii="Times New Roman" w:hAnsi="Times New Roman" w:cs="Times New Roman"/>
          <w:sz w:val="24"/>
          <w:szCs w:val="24"/>
          <w:lang w:val="en-GB"/>
        </w:rPr>
        <w:t>,</w:t>
      </w:r>
      <w:r w:rsidR="00714227" w:rsidRPr="00FC6A2B">
        <w:rPr>
          <w:rFonts w:ascii="Times New Roman" w:hAnsi="Times New Roman" w:cs="Times New Roman"/>
          <w:sz w:val="24"/>
          <w:szCs w:val="24"/>
          <w:lang w:val="en-GB"/>
        </w:rPr>
        <w:t xml:space="preserve"> after which they are tested</w:t>
      </w:r>
      <w:r w:rsidR="00731A6E" w:rsidRPr="00FC6A2B">
        <w:rPr>
          <w:rFonts w:ascii="Times New Roman" w:hAnsi="Times New Roman" w:cs="Times New Roman"/>
          <w:sz w:val="24"/>
          <w:szCs w:val="24"/>
          <w:lang w:val="en-GB"/>
        </w:rPr>
        <w:t xml:space="preserve"> by using empirical evidence</w:t>
      </w:r>
      <w:r w:rsidR="00714227" w:rsidRPr="00FC6A2B">
        <w:rPr>
          <w:rFonts w:ascii="Times New Roman" w:hAnsi="Times New Roman" w:cs="Times New Roman"/>
          <w:sz w:val="24"/>
          <w:szCs w:val="24"/>
          <w:lang w:val="en-GB"/>
        </w:rPr>
        <w:t xml:space="preserve">. The aim </w:t>
      </w:r>
      <w:r w:rsidR="00731A6E" w:rsidRPr="00FC6A2B">
        <w:rPr>
          <w:rFonts w:ascii="Times New Roman" w:hAnsi="Times New Roman" w:cs="Times New Roman"/>
          <w:sz w:val="24"/>
          <w:szCs w:val="24"/>
          <w:lang w:val="en-GB"/>
        </w:rPr>
        <w:t>is to provide empirical confirmation</w:t>
      </w:r>
      <w:r w:rsidR="00714227" w:rsidRPr="00FC6A2B">
        <w:rPr>
          <w:rFonts w:ascii="Times New Roman" w:hAnsi="Times New Roman" w:cs="Times New Roman"/>
          <w:sz w:val="24"/>
          <w:szCs w:val="24"/>
          <w:lang w:val="en-GB"/>
        </w:rPr>
        <w:t xml:space="preserve"> for the explanatory power of one theoretical</w:t>
      </w:r>
      <w:r w:rsidR="00714227" w:rsidRPr="00390EBF">
        <w:rPr>
          <w:rFonts w:ascii="Times New Roman" w:hAnsi="Times New Roman" w:cs="Times New Roman"/>
          <w:sz w:val="24"/>
          <w:szCs w:val="24"/>
          <w:lang w:val="en-GB"/>
        </w:rPr>
        <w:t xml:space="preserve"> approach compared to other theoretical approaches. </w:t>
      </w:r>
      <w:r w:rsidR="00714227" w:rsidRPr="00390EBF">
        <w:rPr>
          <w:rFonts w:ascii="Times New Roman" w:eastAsia="Calibri" w:hAnsi="Times New Roman" w:cs="Times New Roman"/>
          <w:sz w:val="24"/>
          <w:szCs w:val="24"/>
          <w:lang w:val="en-GB"/>
        </w:rPr>
        <w:t xml:space="preserve">Due to the choice of this particular design a chapter on the theoretical framework usually begins with the most important theories in a research field. </w:t>
      </w:r>
      <w:r w:rsidR="00714227" w:rsidRPr="00390EBF">
        <w:rPr>
          <w:rFonts w:ascii="Times New Roman" w:hAnsi="Times New Roman" w:cs="Times New Roman"/>
          <w:sz w:val="24"/>
          <w:szCs w:val="24"/>
          <w:lang w:val="en-GB"/>
        </w:rPr>
        <w:t xml:space="preserve">There are two well established theories that are prevalent in the literature on interest group influence and that will be discussed below: theory of access goods and structural characteristics theory. However, as the theoretical aspiration of this study is to show that newer and less prominent theories are also useful in explaining influence, the recently proclaimed theory of issue-characteristics will be used as the third theory.  </w:t>
      </w:r>
    </w:p>
    <w:p w:rsidR="00714227" w:rsidRPr="00390EBF" w:rsidRDefault="00714227" w:rsidP="00714227">
      <w:pPr>
        <w:tabs>
          <w:tab w:val="right" w:leader="dot" w:pos="9062"/>
        </w:tabs>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        For each theory a set of predictions is identified in this chapter and is later empirically tested in Chapter 7. As in congruence analysis causal inference is usually not based on co-variation among variables and not on the comparison between cases, predictions and observations do not need to be transferred into measurement tools, or the so-called indicators. The relevant criterion for judging the quality of predictions and empirical evidence is their concept validity (</w:t>
      </w:r>
      <w:proofErr w:type="spellStart"/>
      <w:r w:rsidRPr="00390EBF">
        <w:rPr>
          <w:rFonts w:ascii="Times New Roman" w:hAnsi="Times New Roman" w:cs="Times New Roman"/>
          <w:sz w:val="24"/>
          <w:szCs w:val="24"/>
          <w:lang w:val="en-GB"/>
        </w:rPr>
        <w:t>Blatter</w:t>
      </w:r>
      <w:proofErr w:type="spellEnd"/>
      <w:r w:rsidRPr="00390EBF">
        <w:rPr>
          <w:rFonts w:ascii="Times New Roman" w:hAnsi="Times New Roman" w:cs="Times New Roman"/>
          <w:sz w:val="24"/>
          <w:szCs w:val="24"/>
          <w:lang w:val="en-GB"/>
        </w:rPr>
        <w:t xml:space="preserve"> &amp; </w:t>
      </w:r>
      <w:proofErr w:type="spellStart"/>
      <w:r w:rsidRPr="00390EBF">
        <w:rPr>
          <w:rFonts w:ascii="Times New Roman" w:hAnsi="Times New Roman" w:cs="Times New Roman"/>
          <w:sz w:val="24"/>
          <w:szCs w:val="24"/>
          <w:lang w:val="en-GB"/>
        </w:rPr>
        <w:t>Haverland</w:t>
      </w:r>
      <w:proofErr w:type="spellEnd"/>
      <w:r w:rsidRPr="00390EBF">
        <w:rPr>
          <w:rFonts w:ascii="Times New Roman" w:hAnsi="Times New Roman" w:cs="Times New Roman"/>
          <w:sz w:val="24"/>
          <w:szCs w:val="24"/>
          <w:lang w:val="en-GB"/>
        </w:rPr>
        <w:t>, 2011: 30). The below predictions qualify this criterion as they express the meaning of the abstract conceptualization of the theories in a truthful manner. When it comes to the access goods theory it will be tested whether providing right information to the right institution and the amount of crucial information that is being provided matter. In regard to the structural characteristics theory, it will be tested whether monetary resources, more diverse lobbying activities and lobbying for status quo instead of radical policy change make a difference for lobbying success. Finally, in regard to the issue characteristics theory it will be tested whether public visibility of the issue, increasing saliency of the issue as a strategy and building stronger alliances also plays a role.</w:t>
      </w:r>
    </w:p>
    <w:p w:rsidR="00731A6E" w:rsidRDefault="00714227" w:rsidP="00731A6E">
      <w:pPr>
        <w:tabs>
          <w:tab w:val="right" w:leader="dot" w:pos="9062"/>
        </w:tabs>
        <w:spacing w:after="100" w:line="240" w:lineRule="auto"/>
        <w:jc w:val="both"/>
        <w:rPr>
          <w:rFonts w:ascii="Times New Roman" w:eastAsia="Calibri" w:hAnsi="Times New Roman" w:cs="Times New Roman"/>
          <w:sz w:val="24"/>
          <w:szCs w:val="24"/>
          <w:lang w:val="en-GB"/>
        </w:rPr>
      </w:pPr>
      <w:r w:rsidRPr="00390EBF">
        <w:rPr>
          <w:rFonts w:ascii="Times New Roman" w:hAnsi="Times New Roman" w:cs="Times New Roman"/>
          <w:sz w:val="24"/>
          <w:szCs w:val="24"/>
          <w:lang w:val="en-GB"/>
        </w:rPr>
        <w:tab/>
        <w:t xml:space="preserve">        </w:t>
      </w:r>
      <w:r w:rsidRPr="00390EBF">
        <w:rPr>
          <w:rFonts w:ascii="Times New Roman" w:eastAsia="Calibri" w:hAnsi="Times New Roman" w:cs="Times New Roman"/>
          <w:sz w:val="24"/>
          <w:szCs w:val="24"/>
          <w:lang w:val="en-GB"/>
        </w:rPr>
        <w:t>Before turning to the descri</w:t>
      </w:r>
      <w:r w:rsidR="00D265D2">
        <w:rPr>
          <w:rFonts w:ascii="Times New Roman" w:eastAsia="Calibri" w:hAnsi="Times New Roman" w:cs="Times New Roman"/>
          <w:sz w:val="24"/>
          <w:szCs w:val="24"/>
          <w:lang w:val="en-GB"/>
        </w:rPr>
        <w:t xml:space="preserve">ption of selected theories and </w:t>
      </w:r>
      <w:r w:rsidRPr="00390EBF">
        <w:rPr>
          <w:rFonts w:ascii="Times New Roman" w:eastAsia="Calibri" w:hAnsi="Times New Roman" w:cs="Times New Roman"/>
          <w:sz w:val="24"/>
          <w:szCs w:val="24"/>
          <w:lang w:val="en-GB"/>
        </w:rPr>
        <w:t xml:space="preserve">theoretically derived predictions it is necessary to justify the selection of theories by reflecting on the theoretical discourse and on theoretical aspirations of the author. In addition, possible trade-offs stemming from the decision on how many theories will be selected has to be taken into account. </w:t>
      </w:r>
    </w:p>
    <w:p w:rsidR="00DB3B28" w:rsidRPr="00DB3B28" w:rsidRDefault="00DB3B28" w:rsidP="00731A6E">
      <w:pPr>
        <w:tabs>
          <w:tab w:val="right" w:leader="dot" w:pos="9062"/>
        </w:tabs>
        <w:spacing w:after="100" w:line="240" w:lineRule="auto"/>
        <w:jc w:val="both"/>
        <w:rPr>
          <w:rFonts w:ascii="Times New Roman" w:eastAsia="Calibri" w:hAnsi="Times New Roman" w:cs="Times New Roman"/>
          <w:sz w:val="24"/>
          <w:szCs w:val="24"/>
          <w:lang w:val="en-GB"/>
        </w:rPr>
      </w:pPr>
    </w:p>
    <w:p w:rsidR="00731A6E" w:rsidRDefault="00731A6E" w:rsidP="00731A6E">
      <w:pPr>
        <w:tabs>
          <w:tab w:val="right" w:leader="dot" w:pos="9062"/>
        </w:tabs>
        <w:spacing w:after="0" w:line="240" w:lineRule="auto"/>
        <w:ind w:left="567"/>
        <w:jc w:val="both"/>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 xml:space="preserve">3.1 </w:t>
      </w:r>
      <w:r w:rsidR="00714227" w:rsidRPr="00390EBF">
        <w:rPr>
          <w:rFonts w:ascii="Times New Roman" w:eastAsia="Times New Roman" w:hAnsi="Times New Roman" w:cs="Times New Roman"/>
          <w:b/>
          <w:sz w:val="24"/>
          <w:szCs w:val="24"/>
          <w:lang w:val="en-GB" w:eastAsia="nl-NL"/>
        </w:rPr>
        <w:t>Selectio</w:t>
      </w:r>
      <w:r>
        <w:rPr>
          <w:rFonts w:ascii="Times New Roman" w:eastAsia="Times New Roman" w:hAnsi="Times New Roman" w:cs="Times New Roman"/>
          <w:b/>
          <w:sz w:val="24"/>
          <w:szCs w:val="24"/>
          <w:lang w:val="en-GB" w:eastAsia="nl-NL"/>
        </w:rPr>
        <w:t>n and specification of theories</w:t>
      </w:r>
    </w:p>
    <w:p w:rsidR="00714227" w:rsidRPr="00731A6E" w:rsidRDefault="00714227" w:rsidP="00731A6E">
      <w:pPr>
        <w:tabs>
          <w:tab w:val="right" w:leader="dot" w:pos="9062"/>
        </w:tabs>
        <w:spacing w:after="0" w:line="240" w:lineRule="auto"/>
        <w:jc w:val="both"/>
        <w:rPr>
          <w:rFonts w:ascii="Times New Roman" w:eastAsia="Times New Roman" w:hAnsi="Times New Roman" w:cs="Times New Roman"/>
          <w:b/>
          <w:sz w:val="24"/>
          <w:szCs w:val="24"/>
          <w:lang w:val="en-GB" w:eastAsia="nl-NL"/>
        </w:rPr>
      </w:pPr>
      <w:r w:rsidRPr="00390EBF">
        <w:rPr>
          <w:rFonts w:ascii="Times New Roman" w:hAnsi="Times New Roman" w:cs="Times New Roman"/>
          <w:sz w:val="24"/>
          <w:szCs w:val="24"/>
          <w:lang w:val="en-GB"/>
        </w:rPr>
        <w:t>While it is accurate to say that a large part of interest group literature has for long remained un-researched, there are some well established theoretical ambitions. The theory-oriented literature on interest representation includes: the corporatist-pluralist debate; studies on collective action; studies on European governance; and the Europeanization of interest groups (</w:t>
      </w:r>
      <w:proofErr w:type="spellStart"/>
      <w:r w:rsidRPr="00390EBF">
        <w:rPr>
          <w:rFonts w:ascii="Times New Roman" w:hAnsi="Times New Roman" w:cs="Times New Roman"/>
          <w:sz w:val="24"/>
          <w:szCs w:val="24"/>
          <w:lang w:val="en-GB"/>
        </w:rPr>
        <w:t>Woll</w:t>
      </w:r>
      <w:proofErr w:type="spellEnd"/>
      <w:r w:rsidRPr="00390EBF">
        <w:rPr>
          <w:rFonts w:ascii="Times New Roman" w:hAnsi="Times New Roman" w:cs="Times New Roman"/>
          <w:sz w:val="24"/>
          <w:szCs w:val="24"/>
          <w:lang w:val="en-GB"/>
        </w:rPr>
        <w:t xml:space="preserve">, 2006: 458). As these four branches do not exactly touch upon the influence itself, the most recent research is instead focusing on the evolution of interest representation. At the same time, it is also paying attention to the logic, the conditions that determine who lobbies which entity, and the effect of lobbying. However, even though one of the central concerns in academia has been to establish who is in a position to influence policy making, few studies dared to measure influence </w:t>
      </w:r>
      <w:r w:rsidRPr="00390EBF">
        <w:rPr>
          <w:rFonts w:ascii="Times New Roman" w:hAnsi="Times New Roman" w:cs="Times New Roman"/>
          <w:i/>
          <w:sz w:val="24"/>
          <w:szCs w:val="24"/>
          <w:lang w:val="en-GB"/>
        </w:rPr>
        <w:t>per se</w:t>
      </w:r>
      <w:r w:rsidRPr="00390EBF">
        <w:rPr>
          <w:rFonts w:ascii="Times New Roman" w:hAnsi="Times New Roman" w:cs="Times New Roman"/>
          <w:sz w:val="24"/>
          <w:szCs w:val="24"/>
          <w:lang w:val="en-GB"/>
        </w:rPr>
        <w:t xml:space="preserve"> (Ibid.: 460).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hAnsi="Times New Roman" w:cs="Times New Roman"/>
          <w:sz w:val="24"/>
          <w:szCs w:val="24"/>
          <w:lang w:val="en-GB"/>
        </w:rPr>
        <w:tab/>
        <w:t xml:space="preserve">          </w:t>
      </w:r>
      <w:r w:rsidRPr="00390EBF">
        <w:rPr>
          <w:rFonts w:ascii="Times New Roman" w:eastAsia="Times New Roman" w:hAnsi="Times New Roman" w:cs="Times New Roman"/>
          <w:sz w:val="24"/>
          <w:szCs w:val="24"/>
          <w:lang w:val="en-GB" w:eastAsia="nl-NL"/>
        </w:rPr>
        <w:t>The existing literature on interest group influence can be arranged in four broad clusters of determinants: interest group resources, political institutions, issue characteristics, and interest group strategies. Considering the first cluster, interest group resources mentioned in the academic literature include financial means, support, legitimacy, expertise and information (</w:t>
      </w:r>
      <w:proofErr w:type="spellStart"/>
      <w:r w:rsidRPr="00390EBF">
        <w:rPr>
          <w:rFonts w:ascii="Times New Roman" w:eastAsia="Times New Roman" w:hAnsi="Times New Roman" w:cs="Times New Roman"/>
          <w:sz w:val="24"/>
          <w:szCs w:val="24"/>
          <w:lang w:val="en-GB" w:eastAsia="nl-NL"/>
        </w:rPr>
        <w:t>Bouwen</w:t>
      </w:r>
      <w:proofErr w:type="spellEnd"/>
      <w:r w:rsidRPr="00390EBF">
        <w:rPr>
          <w:rFonts w:ascii="Times New Roman" w:eastAsia="Times New Roman" w:hAnsi="Times New Roman" w:cs="Times New Roman"/>
          <w:sz w:val="24"/>
          <w:szCs w:val="24"/>
          <w:lang w:val="en-GB" w:eastAsia="nl-NL"/>
        </w:rPr>
        <w:t xml:space="preserve"> 2002; </w:t>
      </w:r>
      <w:proofErr w:type="spellStart"/>
      <w:r w:rsidRPr="00390EBF">
        <w:rPr>
          <w:rFonts w:ascii="Times New Roman" w:eastAsia="Times New Roman" w:hAnsi="Times New Roman" w:cs="Times New Roman"/>
          <w:sz w:val="24"/>
          <w:szCs w:val="24"/>
          <w:lang w:val="en-GB" w:eastAsia="nl-NL"/>
        </w:rPr>
        <w:t>Eising</w:t>
      </w:r>
      <w:proofErr w:type="spellEnd"/>
      <w:r w:rsidRPr="00390EBF">
        <w:rPr>
          <w:rFonts w:ascii="Times New Roman" w:eastAsia="Times New Roman" w:hAnsi="Times New Roman" w:cs="Times New Roman"/>
          <w:sz w:val="24"/>
          <w:szCs w:val="24"/>
          <w:lang w:val="en-GB" w:eastAsia="nl-NL"/>
        </w:rPr>
        <w:t xml:space="preserve">, 2004; Mahoney, 2007). The second cluster is emphasizing the explanatory power of varying institutional conditions and it is claimed that </w:t>
      </w:r>
      <w:r w:rsidRPr="00390EBF">
        <w:rPr>
          <w:rFonts w:ascii="Times New Roman" w:eastAsia="Times New Roman" w:hAnsi="Times New Roman" w:cs="Times New Roman"/>
          <w:sz w:val="24"/>
          <w:szCs w:val="24"/>
          <w:lang w:val="en-GB" w:eastAsia="nl-NL"/>
        </w:rPr>
        <w:lastRenderedPageBreak/>
        <w:t>political institutions can shape actors’ access to policy-making process (</w:t>
      </w:r>
      <w:proofErr w:type="spellStart"/>
      <w:r w:rsidRPr="00390EBF">
        <w:rPr>
          <w:rFonts w:ascii="Times New Roman" w:eastAsia="Times New Roman" w:hAnsi="Times New Roman" w:cs="Times New Roman"/>
          <w:sz w:val="24"/>
          <w:szCs w:val="24"/>
          <w:lang w:val="en-GB" w:eastAsia="nl-NL"/>
        </w:rPr>
        <w:t>Beyers</w:t>
      </w:r>
      <w:proofErr w:type="spellEnd"/>
      <w:r w:rsidRPr="00390EBF">
        <w:rPr>
          <w:rFonts w:ascii="Times New Roman" w:eastAsia="Times New Roman" w:hAnsi="Times New Roman" w:cs="Times New Roman"/>
          <w:sz w:val="24"/>
          <w:szCs w:val="24"/>
          <w:lang w:val="en-GB" w:eastAsia="nl-NL"/>
        </w:rPr>
        <w:t xml:space="preserve"> et al., 2008; Pollack, 1997). The third cluster stresses the fact that influence success varies according to an issue at stake (Mahoney 2007, 2008; Baumgartner et al., 2009). And finally, the fourth cluster supposes that the choice of interest group strategies plays an important role when aiming at influence (</w:t>
      </w:r>
      <w:proofErr w:type="spellStart"/>
      <w:r w:rsidRPr="00390EBF">
        <w:rPr>
          <w:rFonts w:ascii="Times New Roman" w:eastAsia="Times New Roman" w:hAnsi="Times New Roman" w:cs="Times New Roman"/>
          <w:sz w:val="24"/>
          <w:szCs w:val="24"/>
          <w:lang w:val="en-GB" w:eastAsia="nl-NL"/>
        </w:rPr>
        <w:t>Beyers</w:t>
      </w:r>
      <w:proofErr w:type="spellEnd"/>
      <w:r w:rsidRPr="00390EBF">
        <w:rPr>
          <w:rFonts w:ascii="Times New Roman" w:eastAsia="Times New Roman" w:hAnsi="Times New Roman" w:cs="Times New Roman"/>
          <w:sz w:val="24"/>
          <w:szCs w:val="24"/>
          <w:lang w:val="en-GB" w:eastAsia="nl-NL"/>
        </w:rPr>
        <w:t xml:space="preserve">, 2004).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ab/>
        <w:t xml:space="preserve">        According to </w:t>
      </w:r>
      <w:proofErr w:type="spellStart"/>
      <w:r w:rsidRPr="00390EBF">
        <w:rPr>
          <w:rFonts w:ascii="Times New Roman" w:eastAsia="Times New Roman" w:hAnsi="Times New Roman" w:cs="Times New Roman"/>
          <w:sz w:val="24"/>
          <w:szCs w:val="24"/>
          <w:lang w:val="en-GB" w:eastAsia="nl-NL"/>
        </w:rPr>
        <w:t>Dur</w:t>
      </w:r>
      <w:proofErr w:type="spellEnd"/>
      <w:r w:rsidRPr="00390EBF">
        <w:rPr>
          <w:rFonts w:ascii="Times New Roman" w:eastAsia="Times New Roman" w:hAnsi="Times New Roman" w:cs="Times New Roman"/>
          <w:sz w:val="24"/>
          <w:szCs w:val="24"/>
          <w:lang w:val="en-GB" w:eastAsia="nl-NL"/>
        </w:rPr>
        <w:t xml:space="preserve"> (2008b: 1220) conflicting findings in research on interest groups influence persist as there are three continuous obstacles: the difficulty of defini</w:t>
      </w:r>
      <w:r w:rsidR="00FC6A2B">
        <w:rPr>
          <w:rFonts w:ascii="Times New Roman" w:eastAsia="Times New Roman" w:hAnsi="Times New Roman" w:cs="Times New Roman"/>
          <w:sz w:val="24"/>
          <w:szCs w:val="24"/>
          <w:lang w:val="en-GB" w:eastAsia="nl-NL"/>
        </w:rPr>
        <w:t xml:space="preserve">ng influence (See </w:t>
      </w:r>
      <w:r w:rsidRPr="00390EBF">
        <w:rPr>
          <w:rFonts w:ascii="Times New Roman" w:eastAsia="Times New Roman" w:hAnsi="Times New Roman" w:cs="Times New Roman"/>
          <w:sz w:val="24"/>
          <w:szCs w:val="24"/>
          <w:lang w:val="en-GB" w:eastAsia="nl-NL"/>
        </w:rPr>
        <w:t>Chapter 2), the problem of measu</w:t>
      </w:r>
      <w:r w:rsidR="00FC6A2B">
        <w:rPr>
          <w:rFonts w:ascii="Times New Roman" w:eastAsia="Times New Roman" w:hAnsi="Times New Roman" w:cs="Times New Roman"/>
          <w:sz w:val="24"/>
          <w:szCs w:val="24"/>
          <w:lang w:val="en-GB" w:eastAsia="nl-NL"/>
        </w:rPr>
        <w:t>ring influence (See C</w:t>
      </w:r>
      <w:r w:rsidRPr="00390EBF">
        <w:rPr>
          <w:rFonts w:ascii="Times New Roman" w:eastAsia="Times New Roman" w:hAnsi="Times New Roman" w:cs="Times New Roman"/>
          <w:sz w:val="24"/>
          <w:szCs w:val="24"/>
          <w:lang w:val="en-GB" w:eastAsia="nl-NL"/>
        </w:rPr>
        <w:t>hapter 4), and the need to consider several pathways to influence in order not to underestimate interest</w:t>
      </w:r>
      <w:r w:rsidR="00FC6A2B">
        <w:rPr>
          <w:rFonts w:ascii="Times New Roman" w:eastAsia="Times New Roman" w:hAnsi="Times New Roman" w:cs="Times New Roman"/>
          <w:sz w:val="24"/>
          <w:szCs w:val="24"/>
          <w:lang w:val="en-GB" w:eastAsia="nl-NL"/>
        </w:rPr>
        <w:t xml:space="preserve"> groups’ power (See </w:t>
      </w:r>
      <w:r w:rsidRPr="00390EBF">
        <w:rPr>
          <w:rFonts w:ascii="Times New Roman" w:eastAsia="Times New Roman" w:hAnsi="Times New Roman" w:cs="Times New Roman"/>
          <w:sz w:val="24"/>
          <w:szCs w:val="24"/>
          <w:lang w:val="en-GB" w:eastAsia="nl-NL"/>
        </w:rPr>
        <w:t xml:space="preserve">Chapter 6). When it comes to the latter, the various pathways include access, selection, voice, and structural coercion. It is likely that groups use multiple pathways in order to achieve their objectives and to have influence. Therefore, the analysis of only one pathway may lead to a serious underestimation of the overall impact. For this reason, </w:t>
      </w:r>
      <w:proofErr w:type="spellStart"/>
      <w:r w:rsidRPr="00390EBF">
        <w:rPr>
          <w:rFonts w:ascii="Times New Roman" w:eastAsia="Times New Roman" w:hAnsi="Times New Roman" w:cs="Times New Roman"/>
          <w:sz w:val="24"/>
          <w:szCs w:val="24"/>
          <w:lang w:val="en-GB" w:eastAsia="nl-NL"/>
        </w:rPr>
        <w:t>Dur</w:t>
      </w:r>
      <w:proofErr w:type="spellEnd"/>
      <w:r w:rsidRPr="00390EBF">
        <w:rPr>
          <w:rFonts w:ascii="Times New Roman" w:eastAsia="Times New Roman" w:hAnsi="Times New Roman" w:cs="Times New Roman"/>
          <w:sz w:val="24"/>
          <w:szCs w:val="24"/>
          <w:lang w:val="en-GB" w:eastAsia="nl-NL"/>
        </w:rPr>
        <w:t xml:space="preserve"> recommends that future research takes into account these distinct pathways (</w:t>
      </w:r>
      <w:proofErr w:type="gramStart"/>
      <w:r w:rsidRPr="00390EBF">
        <w:rPr>
          <w:rFonts w:ascii="Times New Roman" w:eastAsia="Times New Roman" w:hAnsi="Times New Roman" w:cs="Times New Roman"/>
          <w:sz w:val="24"/>
          <w:szCs w:val="24"/>
          <w:lang w:val="en-GB" w:eastAsia="nl-NL"/>
        </w:rPr>
        <w:t>Ibid.:</w:t>
      </w:r>
      <w:proofErr w:type="gramEnd"/>
      <w:r w:rsidRPr="00390EBF">
        <w:rPr>
          <w:rFonts w:ascii="Times New Roman" w:eastAsia="Times New Roman" w:hAnsi="Times New Roman" w:cs="Times New Roman"/>
          <w:sz w:val="24"/>
          <w:szCs w:val="24"/>
          <w:lang w:val="en-GB" w:eastAsia="nl-NL"/>
        </w:rPr>
        <w:t xml:space="preserve"> 1223).</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        Three theories are selected and specified for this research: theory of access goods, structural characteristics theory, and issue-characteristics theory. The first two theories can be considered prevalent in interest groups research on influence, and they are somehow complementary and overlapping as they both belong to ‘interest group resources’ cluster explaining access to the EU institutions. However, at the same time they also differ as the first one focuses on the exchange process of access goods between interest groups and institutions, while the second one is more concerned with characteristics and structure of an interest group itself, and particularly with its monetary resources. The third theory of issue-characteristics differs from the other two theories as it stresses the fact that influence varies according to the nature of issue at stake.</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         The theoretical aspiration of this research is to add to academia a theoretical innovation as the two most prevalent theories presented above have shortcomings in explaining influence. The aim is to fill in the gap in interest group research and to shed light on the importance of a newer theoretical framework of issue characteristics, as in the recent </w:t>
      </w:r>
      <w:proofErr w:type="gramStart"/>
      <w:r w:rsidRPr="00390EBF">
        <w:rPr>
          <w:rFonts w:ascii="Times New Roman" w:eastAsia="Times New Roman" w:hAnsi="Times New Roman" w:cs="Times New Roman"/>
          <w:sz w:val="24"/>
          <w:szCs w:val="24"/>
          <w:lang w:val="en-GB" w:eastAsia="nl-NL"/>
        </w:rPr>
        <w:t>years</w:t>
      </w:r>
      <w:proofErr w:type="gramEnd"/>
      <w:r w:rsidRPr="00390EBF">
        <w:rPr>
          <w:rFonts w:ascii="Times New Roman" w:eastAsia="Times New Roman" w:hAnsi="Times New Roman" w:cs="Times New Roman"/>
          <w:sz w:val="24"/>
          <w:szCs w:val="24"/>
          <w:lang w:val="en-GB" w:eastAsia="nl-NL"/>
        </w:rPr>
        <w:t xml:space="preserve"> political science scholars have started to emphasize its importance (Mahoney, 2007; Baumgartner et al., 2009). As this theory also takes into account the degree of conflict between interest groups, the choice of using it for this study responds to </w:t>
      </w:r>
      <w:proofErr w:type="spellStart"/>
      <w:r w:rsidRPr="00390EBF">
        <w:rPr>
          <w:rFonts w:ascii="Times New Roman" w:eastAsia="Times New Roman" w:hAnsi="Times New Roman" w:cs="Times New Roman"/>
          <w:sz w:val="24"/>
          <w:szCs w:val="24"/>
          <w:lang w:val="en-GB" w:eastAsia="nl-NL"/>
        </w:rPr>
        <w:t>Dur’s</w:t>
      </w:r>
      <w:proofErr w:type="spellEnd"/>
      <w:r w:rsidRPr="00390EBF">
        <w:rPr>
          <w:rFonts w:ascii="Times New Roman" w:eastAsia="Times New Roman" w:hAnsi="Times New Roman" w:cs="Times New Roman"/>
          <w:sz w:val="24"/>
          <w:szCs w:val="24"/>
          <w:lang w:val="en-GB" w:eastAsia="nl-NL"/>
        </w:rPr>
        <w:t xml:space="preserve"> recommendation for future research. He states that while testing different hypotheses, research should take into consideration that interest groups often counteract each other’s lobbying efforts. As he puts it ‘’ignoring such countervailing pressures leads to the underestimation of the strength of different groups’’ (</w:t>
      </w:r>
      <w:proofErr w:type="spellStart"/>
      <w:r w:rsidRPr="00390EBF">
        <w:rPr>
          <w:rFonts w:ascii="Times New Roman" w:eastAsia="Times New Roman" w:hAnsi="Times New Roman" w:cs="Times New Roman"/>
          <w:sz w:val="24"/>
          <w:szCs w:val="24"/>
          <w:lang w:val="en-GB" w:eastAsia="nl-NL"/>
        </w:rPr>
        <w:t>Dur</w:t>
      </w:r>
      <w:proofErr w:type="spellEnd"/>
      <w:r w:rsidRPr="00390EBF">
        <w:rPr>
          <w:rFonts w:ascii="Times New Roman" w:eastAsia="Times New Roman" w:hAnsi="Times New Roman" w:cs="Times New Roman"/>
          <w:sz w:val="24"/>
          <w:szCs w:val="24"/>
          <w:lang w:val="en-GB" w:eastAsia="nl-NL"/>
        </w:rPr>
        <w:t xml:space="preserve">, 2008b: 1226).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ab/>
        <w:t xml:space="preserve">         When designing a congruence analysis it is important to be aware of the trade-off due to the number of theories that are being selected and specified. A convincing congruence analysis requires more than one theory but the exact number is up to each researcher. At least two theories are required as the analysis of congruence between theories and empirical observations is conducted in a comparative way (</w:t>
      </w:r>
      <w:proofErr w:type="spellStart"/>
      <w:r w:rsidRPr="00390EBF">
        <w:rPr>
          <w:rFonts w:ascii="Times New Roman" w:eastAsia="Times New Roman" w:hAnsi="Times New Roman" w:cs="Times New Roman"/>
          <w:sz w:val="24"/>
          <w:szCs w:val="24"/>
          <w:lang w:val="en-GB" w:eastAsia="nl-NL"/>
        </w:rPr>
        <w:t>Blatter</w:t>
      </w:r>
      <w:proofErr w:type="spellEnd"/>
      <w:r w:rsidRPr="00390EBF">
        <w:rPr>
          <w:rFonts w:ascii="Times New Roman" w:eastAsia="Times New Roman" w:hAnsi="Times New Roman" w:cs="Times New Roman"/>
          <w:sz w:val="24"/>
          <w:szCs w:val="24"/>
          <w:lang w:val="en-GB" w:eastAsia="nl-NL"/>
        </w:rPr>
        <w:t xml:space="preserve"> &amp; </w:t>
      </w:r>
      <w:proofErr w:type="spellStart"/>
      <w:r w:rsidRPr="00390EBF">
        <w:rPr>
          <w:rFonts w:ascii="Times New Roman" w:eastAsia="Times New Roman" w:hAnsi="Times New Roman" w:cs="Times New Roman"/>
          <w:sz w:val="24"/>
          <w:szCs w:val="24"/>
          <w:lang w:val="en-GB" w:eastAsia="nl-NL"/>
        </w:rPr>
        <w:t>Haverland</w:t>
      </w:r>
      <w:proofErr w:type="spellEnd"/>
      <w:r w:rsidRPr="00390EBF">
        <w:rPr>
          <w:rFonts w:ascii="Times New Roman" w:eastAsia="Times New Roman" w:hAnsi="Times New Roman" w:cs="Times New Roman"/>
          <w:sz w:val="24"/>
          <w:szCs w:val="24"/>
          <w:lang w:val="en-GB" w:eastAsia="nl-NL"/>
        </w:rPr>
        <w:t>, 2011: 2). As most small-N studies that apply congruence analysis usually focus on the major theoretical controversies, theories are being selected from different paradigms. If a theoretical aspiration is to establish that dominant theories cannot explain the case in a satisfying manner, the newer theories are also used in order to fill the gaps (</w:t>
      </w:r>
      <w:proofErr w:type="gramStart"/>
      <w:r w:rsidRPr="00390EBF">
        <w:rPr>
          <w:rFonts w:ascii="Times New Roman" w:eastAsia="Times New Roman" w:hAnsi="Times New Roman" w:cs="Times New Roman"/>
          <w:sz w:val="24"/>
          <w:szCs w:val="24"/>
          <w:lang w:val="en-GB" w:eastAsia="nl-NL"/>
        </w:rPr>
        <w:t>Ibid.:</w:t>
      </w:r>
      <w:proofErr w:type="gramEnd"/>
      <w:r w:rsidRPr="00390EBF">
        <w:rPr>
          <w:rFonts w:ascii="Times New Roman" w:eastAsia="Times New Roman" w:hAnsi="Times New Roman" w:cs="Times New Roman"/>
          <w:sz w:val="24"/>
          <w:szCs w:val="24"/>
          <w:lang w:val="en-GB" w:eastAsia="nl-NL"/>
        </w:rPr>
        <w:t xml:space="preserve"> 36-37). For these reasons, two theories are chosen from a more dominant paradigm, while the third one belongs to a less prominent paradigm.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         With regard to the results, a larger and more differentiated set of theories is likely to lead to more differentiated results, and it is probable that there will not be clear-cut results confirming one paradigm. Moreover, if considering all existing variants of the dominant </w:t>
      </w:r>
      <w:r w:rsidRPr="00390EBF">
        <w:rPr>
          <w:rFonts w:ascii="Times New Roman" w:eastAsia="Times New Roman" w:hAnsi="Times New Roman" w:cs="Times New Roman"/>
          <w:sz w:val="24"/>
          <w:szCs w:val="24"/>
          <w:lang w:val="en-GB" w:eastAsia="nl-NL"/>
        </w:rPr>
        <w:lastRenderedPageBreak/>
        <w:t>paradigms and not reaching confirmation for them, it is easier to claim that a new theoretical approach is needed. In regard to conducting the congruence analysis itself, a larger set of theories will lead to more overlaps in the set of expectations (as a result, expectations will be in line with more than one theory), and the number of expectations per one theory will be reduced. In addition, a large</w:t>
      </w:r>
      <w:r w:rsidR="00FC6A2B">
        <w:rPr>
          <w:rFonts w:ascii="Times New Roman" w:eastAsia="Times New Roman" w:hAnsi="Times New Roman" w:cs="Times New Roman"/>
          <w:sz w:val="24"/>
          <w:szCs w:val="24"/>
          <w:lang w:val="en-GB" w:eastAsia="nl-NL"/>
        </w:rPr>
        <w:t>r number of theories will analys</w:t>
      </w:r>
      <w:r w:rsidRPr="00390EBF">
        <w:rPr>
          <w:rFonts w:ascii="Times New Roman" w:eastAsia="Times New Roman" w:hAnsi="Times New Roman" w:cs="Times New Roman"/>
          <w:sz w:val="24"/>
          <w:szCs w:val="24"/>
          <w:lang w:val="en-GB" w:eastAsia="nl-NL"/>
        </w:rPr>
        <w:t>e congruence between theory and observation for fewer aspects than in the case of choosing fewer theories (</w:t>
      </w:r>
      <w:proofErr w:type="gramStart"/>
      <w:r w:rsidRPr="00390EBF">
        <w:rPr>
          <w:rFonts w:ascii="Times New Roman" w:eastAsia="Times New Roman" w:hAnsi="Times New Roman" w:cs="Times New Roman"/>
          <w:sz w:val="24"/>
          <w:szCs w:val="24"/>
          <w:lang w:val="en-GB" w:eastAsia="nl-NL"/>
        </w:rPr>
        <w:t>Ibid.:</w:t>
      </w:r>
      <w:proofErr w:type="gramEnd"/>
      <w:r w:rsidRPr="00390EBF">
        <w:rPr>
          <w:rFonts w:ascii="Times New Roman" w:eastAsia="Times New Roman" w:hAnsi="Times New Roman" w:cs="Times New Roman"/>
          <w:sz w:val="24"/>
          <w:szCs w:val="24"/>
          <w:lang w:val="en-GB" w:eastAsia="nl-NL"/>
        </w:rPr>
        <w:t xml:space="preserve"> 39-42).</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ab/>
        <w:t xml:space="preserve">             The three theories that are being selected for this study belong to ‘resources’ and ‘issue characteristics’ clusters as characterized in the previous research. While ‘interest group strategies’ cluster will also be partially taken into account via conducting a process-tracing method in Chapter 6, the trade-off is that ‘political institutions’ cluster will not be taken into account for the aim of this research. This means that it will not be investigated in what manner political institutions can possibly shape the influence success of interest groups. </w:t>
      </w:r>
    </w:p>
    <w:p w:rsidR="00714227" w:rsidRPr="00390EBF" w:rsidRDefault="00714227" w:rsidP="00714227">
      <w:pPr>
        <w:tabs>
          <w:tab w:val="right" w:leader="dot" w:pos="9062"/>
        </w:tabs>
        <w:spacing w:after="0" w:line="240" w:lineRule="auto"/>
        <w:jc w:val="both"/>
        <w:rPr>
          <w:rFonts w:ascii="Times New Roman" w:eastAsia="Times New Roman" w:hAnsi="Times New Roman" w:cs="Times New Roman"/>
          <w:sz w:val="24"/>
          <w:szCs w:val="24"/>
          <w:lang w:val="en-GB" w:eastAsia="nl-NL"/>
        </w:rPr>
      </w:pPr>
    </w:p>
    <w:p w:rsidR="00714227" w:rsidRPr="00390EBF" w:rsidRDefault="00714227" w:rsidP="00731A6E">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3.2 Access goods theory</w:t>
      </w:r>
    </w:p>
    <w:p w:rsidR="00714227" w:rsidRPr="00390EBF" w:rsidRDefault="00714227" w:rsidP="00731A6E">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Drawing on resource dependency theory,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(2002; 2004) considers lobbying as an exchange process where goods are exchanged between decision-makers and interest groups. This interdependency stems from the fact that both sides are not self-sufficient and require resources from each other. Hence, he focuses on both, the needs of different EU institutions and on the ability of different kinds of groups to respond to these needs.</w:t>
      </w:r>
      <w:r w:rsidRPr="00390EBF">
        <w:rPr>
          <w:rFonts w:ascii="Times New Roman" w:hAnsi="Times New Roman" w:cs="Times New Roman"/>
          <w:b/>
          <w:sz w:val="24"/>
          <w:szCs w:val="24"/>
          <w:lang w:val="en-GB"/>
        </w:rPr>
        <w:t xml:space="preserve"> </w:t>
      </w:r>
      <w:r w:rsidRPr="00390EBF">
        <w:rPr>
          <w:rFonts w:ascii="Times New Roman" w:hAnsi="Times New Roman" w:cs="Times New Roman"/>
          <w:sz w:val="24"/>
          <w:szCs w:val="24"/>
          <w:lang w:val="en-GB"/>
        </w:rPr>
        <w:t>This</w:t>
      </w:r>
      <w:r w:rsidRPr="00390EBF">
        <w:rPr>
          <w:rFonts w:ascii="Times New Roman" w:hAnsi="Times New Roman" w:cs="Times New Roman"/>
          <w:b/>
          <w:sz w:val="24"/>
          <w:szCs w:val="24"/>
          <w:lang w:val="en-GB"/>
        </w:rPr>
        <w:t xml:space="preserve"> </w:t>
      </w:r>
      <w:r w:rsidRPr="00390EBF">
        <w:rPr>
          <w:rFonts w:ascii="Times New Roman" w:hAnsi="Times New Roman" w:cs="Times New Roman"/>
          <w:sz w:val="24"/>
          <w:szCs w:val="24"/>
          <w:lang w:val="en-GB"/>
        </w:rPr>
        <w:t xml:space="preserve">resource exchange supposes a level of interdependence between interest groups and those institutions that are being targeted.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has developed an access goods theory and he points out that access to the EU institutions is a precondition for exercising influence in a legislative process. However, it should not be taken for granted that access would automatically lead to influence as it is only a precondition for it. The need to exchange information results in a market-like situation where interest groups supply technical and political information to the political decision-makers. Different parties trade access in exchange for access goods (information is the most important one), while the demand side determines to whom access is granted. In his work,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presents a well-elaborated theoretical framework of business associations in the EU and uses access to decision-makers as a proxy for business group influence.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(2002) points out that there are three different ways of organizational form that a firm, or an interest group, can choose: individual action, national association and European association (</w:t>
      </w:r>
      <w:proofErr w:type="gramStart"/>
      <w:r w:rsidRPr="00390EBF">
        <w:rPr>
          <w:rFonts w:ascii="Times New Roman" w:hAnsi="Times New Roman" w:cs="Times New Roman"/>
          <w:sz w:val="24"/>
          <w:szCs w:val="24"/>
          <w:lang w:val="en-GB"/>
        </w:rPr>
        <w:t>Ibid.:</w:t>
      </w:r>
      <w:proofErr w:type="gramEnd"/>
      <w:r w:rsidRPr="00390EBF">
        <w:rPr>
          <w:rFonts w:ascii="Times New Roman" w:hAnsi="Times New Roman" w:cs="Times New Roman"/>
          <w:sz w:val="24"/>
          <w:szCs w:val="24"/>
          <w:lang w:val="en-GB"/>
        </w:rPr>
        <w:t xml:space="preserve"> 365-390). Since empirical results do not differ no matter whether only business groups or all types of interest groups are taken into account, his theoretical framework can be applied for researching interest groups in general, and for the purpose of this study the focus will be only on European associations.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In the resource exchange perspective the concept of opportunity structure is a framework that determines which resources are most valuable in gaining access in a given situation. In </w:t>
      </w:r>
      <w:proofErr w:type="spellStart"/>
      <w:r w:rsidRPr="00390EBF">
        <w:rPr>
          <w:rFonts w:ascii="Times New Roman" w:hAnsi="Times New Roman" w:cs="Times New Roman"/>
          <w:sz w:val="24"/>
          <w:szCs w:val="24"/>
          <w:lang w:val="en-GB"/>
        </w:rPr>
        <w:t>Bouwen’s</w:t>
      </w:r>
      <w:proofErr w:type="spellEnd"/>
      <w:r w:rsidRPr="00390EBF">
        <w:rPr>
          <w:rFonts w:ascii="Times New Roman" w:hAnsi="Times New Roman" w:cs="Times New Roman"/>
          <w:sz w:val="24"/>
          <w:szCs w:val="24"/>
          <w:lang w:val="en-GB"/>
        </w:rPr>
        <w:t xml:space="preserve"> analysis, the opportunity structure is determined by the informational needs of a given EU institution, while their needs depend on the institutional role and characteristics of that entity. Depending on that need, certain types of resources are better access goods than others and, and institutions require certain goods which are crucial for their functioning, therefore, the need for a certain type of resource depends on the specific institution at stake. The activities of interest groups cannot change the information needs of the Commission, the EP and the Council. As a result, the opportunity structure is a given for interest groups that aim to influence the EU policies (Ibid.). </w:t>
      </w:r>
    </w:p>
    <w:p w:rsidR="00A05146" w:rsidRDefault="00714227" w:rsidP="00A05146">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There are three categories of access goods needed by the respective EU institutions. First, there is expert knowledge and technical know-how for the legislation which is a priority for the Commission since it has the responsibility of draf</w:t>
      </w:r>
      <w:r w:rsidR="005077B1">
        <w:rPr>
          <w:rFonts w:ascii="Times New Roman" w:hAnsi="Times New Roman" w:cs="Times New Roman"/>
          <w:sz w:val="24"/>
          <w:szCs w:val="24"/>
          <w:lang w:val="en-GB"/>
        </w:rPr>
        <w:t xml:space="preserve">ting legislative proposals, as </w:t>
      </w:r>
      <w:r w:rsidR="005077B1">
        <w:rPr>
          <w:rFonts w:ascii="Times New Roman" w:hAnsi="Times New Roman" w:cs="Times New Roman"/>
          <w:sz w:val="24"/>
          <w:szCs w:val="24"/>
          <w:lang w:val="en-GB"/>
        </w:rPr>
        <w:lastRenderedPageBreak/>
        <w:t>proposals are drafted in the first phase of policy-making process this requires a significant amount of expertise.</w:t>
      </w:r>
      <w:r w:rsidRPr="00390EBF">
        <w:rPr>
          <w:rFonts w:ascii="Times New Roman" w:hAnsi="Times New Roman" w:cs="Times New Roman"/>
          <w:sz w:val="24"/>
          <w:szCs w:val="24"/>
          <w:lang w:val="en-GB"/>
        </w:rPr>
        <w:t xml:space="preserve"> Second, there is information about the European encompassing interests which refers to the aggregated needs and preferences of a specific subset of society at the European level. This type of information is the priority for the </w:t>
      </w:r>
      <w:r w:rsidR="005077B1">
        <w:rPr>
          <w:rFonts w:ascii="Times New Roman" w:hAnsi="Times New Roman" w:cs="Times New Roman"/>
          <w:sz w:val="24"/>
          <w:szCs w:val="24"/>
          <w:lang w:val="en-GB"/>
        </w:rPr>
        <w:t>European Parliament as it has to evaluate the Commission’s legislative proposals from a European perspective, and it needs information about the needs and interest</w:t>
      </w:r>
      <w:r w:rsidR="00A05146">
        <w:rPr>
          <w:rFonts w:ascii="Times New Roman" w:hAnsi="Times New Roman" w:cs="Times New Roman"/>
          <w:sz w:val="24"/>
          <w:szCs w:val="24"/>
          <w:lang w:val="en-GB"/>
        </w:rPr>
        <w:t>s</w:t>
      </w:r>
      <w:r w:rsidR="005077B1">
        <w:rPr>
          <w:rFonts w:ascii="Times New Roman" w:hAnsi="Times New Roman" w:cs="Times New Roman"/>
          <w:sz w:val="24"/>
          <w:szCs w:val="24"/>
          <w:lang w:val="en-GB"/>
        </w:rPr>
        <w:t xml:space="preserve"> in the EU internal market. </w:t>
      </w:r>
      <w:r w:rsidRPr="00390EBF">
        <w:rPr>
          <w:rFonts w:ascii="Times New Roman" w:hAnsi="Times New Roman" w:cs="Times New Roman"/>
          <w:sz w:val="24"/>
          <w:szCs w:val="24"/>
          <w:lang w:val="en-GB"/>
        </w:rPr>
        <w:t xml:space="preserve">Third, there is information about the domestic encompassing interests which refers to the aggregated needs and preferences of a specific subset of society at the national level. This type of information is of priority to the Council of Ministers </w:t>
      </w:r>
      <w:r w:rsidR="00A05146">
        <w:rPr>
          <w:rFonts w:ascii="Times New Roman" w:hAnsi="Times New Roman" w:cs="Times New Roman"/>
          <w:sz w:val="24"/>
          <w:szCs w:val="24"/>
          <w:lang w:val="en-GB"/>
        </w:rPr>
        <w:t xml:space="preserve">which is the most intergovernmental institution, as it gives Member States information about the needs and interests of the domestic market. </w:t>
      </w:r>
    </w:p>
    <w:p w:rsidR="00714227" w:rsidRPr="00390EBF" w:rsidRDefault="00714227" w:rsidP="00A05146">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Due to these different demands there are different requirements for interest groups in terms of what they need to offer to the European institutions in order for getting access to policy-making process. The more important access goods are for the functioning of an institution, the higher the chances that delivering them will result in access, and possibly influence. As interest groups differ in their ability to deliver these goods, consequently, the degree of influence of different groups varies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2004</w:t>
      </w:r>
      <w:r w:rsidR="00A05146">
        <w:rPr>
          <w:rFonts w:ascii="Times New Roman" w:hAnsi="Times New Roman" w:cs="Times New Roman"/>
          <w:sz w:val="24"/>
          <w:szCs w:val="24"/>
          <w:lang w:val="en-GB"/>
        </w:rPr>
        <w:t>: 346-348</w:t>
      </w:r>
      <w:r w:rsidRPr="00390EBF">
        <w:rPr>
          <w:rFonts w:ascii="Times New Roman" w:hAnsi="Times New Roman" w:cs="Times New Roman"/>
          <w:sz w:val="24"/>
          <w:szCs w:val="24"/>
          <w:lang w:val="en-GB"/>
        </w:rPr>
        <w:t xml:space="preserve">). </w:t>
      </w:r>
    </w:p>
    <w:p w:rsidR="00A05146" w:rsidRDefault="00714227" w:rsidP="00A05146">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According to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(2004) business groups and professional consultancies can provide technical and </w:t>
      </w:r>
      <w:proofErr w:type="spellStart"/>
      <w:r w:rsidRPr="00390EBF">
        <w:rPr>
          <w:rFonts w:ascii="Times New Roman" w:hAnsi="Times New Roman" w:cs="Times New Roman"/>
          <w:sz w:val="24"/>
          <w:szCs w:val="24"/>
          <w:lang w:val="en-GB"/>
        </w:rPr>
        <w:t>sectoral</w:t>
      </w:r>
      <w:proofErr w:type="spellEnd"/>
      <w:r w:rsidRPr="00390EBF">
        <w:rPr>
          <w:rFonts w:ascii="Times New Roman" w:hAnsi="Times New Roman" w:cs="Times New Roman"/>
          <w:sz w:val="24"/>
          <w:szCs w:val="24"/>
          <w:lang w:val="en-GB"/>
        </w:rPr>
        <w:t xml:space="preserve"> expertise from a set of narrow constituents, and these groups are particularly active in the policy drafting stage. For example, </w:t>
      </w:r>
      <w:proofErr w:type="spellStart"/>
      <w:r w:rsidRPr="00390EBF">
        <w:rPr>
          <w:rFonts w:ascii="Times New Roman" w:hAnsi="Times New Roman" w:cs="Times New Roman"/>
          <w:sz w:val="24"/>
          <w:szCs w:val="24"/>
          <w:lang w:val="en-GB"/>
        </w:rPr>
        <w:t>Coen</w:t>
      </w:r>
      <w:proofErr w:type="spellEnd"/>
      <w:r w:rsidRPr="00390EBF">
        <w:rPr>
          <w:rFonts w:ascii="Times New Roman" w:hAnsi="Times New Roman" w:cs="Times New Roman"/>
          <w:sz w:val="24"/>
          <w:szCs w:val="24"/>
          <w:lang w:val="en-GB"/>
        </w:rPr>
        <w:t xml:space="preserve"> (1997) claims that the Commission is actually biased towards the kind of information that these kind of groups can provide. NGOs, on the other hand, can provide information about what appeals to their diffuse supporters and they can also put issues on the agenda and mobilize popular support. For these reasons, this type of information is useful to the directly elected and agenda-setting MEPs. </w:t>
      </w:r>
      <w:r w:rsidRPr="00A05146">
        <w:rPr>
          <w:rFonts w:ascii="Times New Roman" w:hAnsi="Times New Roman" w:cs="Times New Roman"/>
          <w:sz w:val="24"/>
          <w:szCs w:val="24"/>
          <w:lang w:val="en-GB"/>
        </w:rPr>
        <w:t>Hence,</w:t>
      </w:r>
      <w:r w:rsidRPr="00390EBF">
        <w:rPr>
          <w:rFonts w:ascii="Times New Roman" w:hAnsi="Times New Roman" w:cs="Times New Roman"/>
          <w:sz w:val="24"/>
          <w:szCs w:val="24"/>
          <w:lang w:val="en-GB"/>
        </w:rPr>
        <w:t xml:space="preserve"> it can be concluded that the ‘less economic’ interest groups target the EP as this institution needs information that is highly relevant to public opinion. These groups are often representing civil society on topics such as, en</w:t>
      </w:r>
      <w:r w:rsidR="00A05146">
        <w:rPr>
          <w:rFonts w:ascii="Times New Roman" w:hAnsi="Times New Roman" w:cs="Times New Roman"/>
          <w:sz w:val="24"/>
          <w:szCs w:val="24"/>
          <w:lang w:val="en-GB"/>
        </w:rPr>
        <w:t xml:space="preserve">vironment and social equality. </w:t>
      </w:r>
    </w:p>
    <w:p w:rsidR="00714227" w:rsidRPr="00390EBF" w:rsidRDefault="00714227" w:rsidP="00A05146">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Companies are rather efficient at providing technical expert information, while the same cannot be said about European associations, they cannot respond as quickly as companies due to their multi-layered structure. However, European associations are particularly good in providing information about the European encompassing interests since they manage to aggregate very diverse interests and to produce a consensus among them. In comparison, national associations provide high quality information about the domestic encompassing interests, but are not very good at providing expert knowledge or information about the European encompassing interests. As the success of interest groups depends on the type of resources that the EU institutions demand, consequently, a group will first target the institution for which it can provide the type of information that it needed (</w:t>
      </w: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2004). </w:t>
      </w:r>
    </w:p>
    <w:p w:rsidR="00714227" w:rsidRPr="00390EBF" w:rsidRDefault="00714227" w:rsidP="00714227">
      <w:pPr>
        <w:spacing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Some of the criticism on this theory is that the linkage between access and influence is far from </w:t>
      </w:r>
      <w:proofErr w:type="gramStart"/>
      <w:r w:rsidRPr="00390EBF">
        <w:rPr>
          <w:rFonts w:ascii="Times New Roman" w:hAnsi="Times New Roman" w:cs="Times New Roman"/>
          <w:sz w:val="24"/>
          <w:szCs w:val="24"/>
          <w:lang w:val="en-GB"/>
        </w:rPr>
        <w:t>evident,</w:t>
      </w:r>
      <w:proofErr w:type="gramEnd"/>
      <w:r w:rsidRPr="00390EBF">
        <w:rPr>
          <w:rFonts w:ascii="Times New Roman" w:hAnsi="Times New Roman" w:cs="Times New Roman"/>
          <w:sz w:val="24"/>
          <w:szCs w:val="24"/>
          <w:lang w:val="en-GB"/>
        </w:rPr>
        <w:t xml:space="preserve"> and in many cases not linear. Although interest groups may find it easier to influence policy outcomes when they are ‘in touch’ with EU institutions, access does not necessarily translate into influence. As a matter of fact, opposing groups may have equal access and political actors can reject the demands made by interest groups. Public actors could even use access as an instrument to co-opt societal interests, and taking access as a proxy for influence can  lead to erroneous results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&amp; de </w:t>
      </w:r>
      <w:proofErr w:type="spellStart"/>
      <w:r w:rsidRPr="00390EBF">
        <w:rPr>
          <w:rFonts w:ascii="Times New Roman" w:hAnsi="Times New Roman" w:cs="Times New Roman"/>
          <w:sz w:val="24"/>
          <w:szCs w:val="24"/>
          <w:lang w:val="en-GB"/>
        </w:rPr>
        <w:t>Bievre</w:t>
      </w:r>
      <w:proofErr w:type="spellEnd"/>
      <w:r w:rsidRPr="00390EBF">
        <w:rPr>
          <w:rFonts w:ascii="Times New Roman" w:hAnsi="Times New Roman" w:cs="Times New Roman"/>
          <w:sz w:val="24"/>
          <w:szCs w:val="24"/>
          <w:lang w:val="en-GB"/>
        </w:rPr>
        <w:t xml:space="preserve"> 2007b;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2008b: 1221).  Moreover, many of the resources supposed to be used by interest groups to gain influence appear to be hard to measure, as the amount of information and knowledge that an actor possesses and whether a decision-maker really demanded resources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2008b: 1215). </w:t>
      </w:r>
    </w:p>
    <w:p w:rsidR="00714227" w:rsidRDefault="00714227" w:rsidP="00714227">
      <w:pPr>
        <w:spacing w:after="120" w:line="240" w:lineRule="auto"/>
        <w:ind w:left="567"/>
        <w:jc w:val="both"/>
        <w:rPr>
          <w:rFonts w:ascii="Times New Roman" w:hAnsi="Times New Roman" w:cs="Times New Roman"/>
          <w:b/>
          <w:sz w:val="24"/>
          <w:szCs w:val="24"/>
          <w:lang w:val="en-GB"/>
        </w:rPr>
      </w:pPr>
    </w:p>
    <w:p w:rsidR="00DB3B28" w:rsidRPr="00390EBF" w:rsidRDefault="00DB3B28" w:rsidP="00714227">
      <w:pPr>
        <w:spacing w:after="120" w:line="240" w:lineRule="auto"/>
        <w:ind w:left="567"/>
        <w:jc w:val="both"/>
        <w:rPr>
          <w:rFonts w:ascii="Times New Roman" w:hAnsi="Times New Roman" w:cs="Times New Roman"/>
          <w:b/>
          <w:sz w:val="24"/>
          <w:szCs w:val="24"/>
          <w:lang w:val="en-GB"/>
        </w:rPr>
      </w:pPr>
    </w:p>
    <w:p w:rsidR="00714227" w:rsidRPr="00390EBF" w:rsidRDefault="00714227" w:rsidP="00731A6E">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lastRenderedPageBreak/>
        <w:t xml:space="preserve">3.2.1 Predictions </w:t>
      </w:r>
    </w:p>
    <w:p w:rsidR="00714227" w:rsidRPr="00390EBF" w:rsidRDefault="00714227" w:rsidP="00731A6E">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following predictions are derived from the above theory:</w:t>
      </w:r>
    </w:p>
    <w:p w:rsidR="00714227" w:rsidRPr="00390EBF" w:rsidRDefault="00714227" w:rsidP="00714227">
      <w:pPr>
        <w:numPr>
          <w:ilvl w:val="0"/>
          <w:numId w:val="3"/>
        </w:numPr>
        <w:spacing w:after="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If this theory applies, the EU institutions need different types of goods as the critical resource for each institution is different. Therefore, that interest group that used the most effective channel in targeting the venue for which it has the right access </w:t>
      </w:r>
      <w:proofErr w:type="gramStart"/>
      <w:r w:rsidRPr="00390EBF">
        <w:rPr>
          <w:rFonts w:ascii="Times New Roman" w:hAnsi="Times New Roman" w:cs="Times New Roman"/>
          <w:sz w:val="24"/>
          <w:szCs w:val="24"/>
          <w:lang w:val="en-GB"/>
        </w:rPr>
        <w:t>good</w:t>
      </w:r>
      <w:proofErr w:type="gramEnd"/>
      <w:r w:rsidRPr="00390EBF">
        <w:rPr>
          <w:rFonts w:ascii="Times New Roman" w:hAnsi="Times New Roman" w:cs="Times New Roman"/>
          <w:sz w:val="24"/>
          <w:szCs w:val="24"/>
          <w:lang w:val="en-GB"/>
        </w:rPr>
        <w:t>, is likely to be more influential in the case.</w:t>
      </w:r>
    </w:p>
    <w:p w:rsidR="00714227" w:rsidRPr="00390EBF" w:rsidRDefault="00714227" w:rsidP="00714227">
      <w:pPr>
        <w:numPr>
          <w:ilvl w:val="0"/>
          <w:numId w:val="27"/>
        </w:numPr>
        <w:spacing w:after="0" w:line="240" w:lineRule="auto"/>
        <w:ind w:left="1097"/>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European Associations, which are under examination in this case study, best provide information about the European encompassing interests which is the most important access good for the European Parliament (EP). That interest group that used this particular channel and provided this type of information to the </w:t>
      </w:r>
      <w:proofErr w:type="gramStart"/>
      <w:r w:rsidRPr="00390EBF">
        <w:rPr>
          <w:rFonts w:ascii="Times New Roman" w:hAnsi="Times New Roman" w:cs="Times New Roman"/>
          <w:sz w:val="24"/>
          <w:szCs w:val="24"/>
          <w:lang w:val="en-GB"/>
        </w:rPr>
        <w:t>EP,</w:t>
      </w:r>
      <w:proofErr w:type="gramEnd"/>
      <w:r w:rsidRPr="00390EBF">
        <w:rPr>
          <w:rFonts w:ascii="Times New Roman" w:hAnsi="Times New Roman" w:cs="Times New Roman"/>
          <w:sz w:val="24"/>
          <w:szCs w:val="24"/>
          <w:lang w:val="en-GB"/>
        </w:rPr>
        <w:t xml:space="preserve"> should be more influential in the case. </w:t>
      </w:r>
    </w:p>
    <w:p w:rsidR="00714227" w:rsidRPr="00390EBF" w:rsidRDefault="00714227" w:rsidP="00714227">
      <w:pPr>
        <w:numPr>
          <w:ilvl w:val="0"/>
          <w:numId w:val="27"/>
        </w:numPr>
        <w:spacing w:after="120" w:line="240" w:lineRule="auto"/>
        <w:ind w:left="1097"/>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second most important lobbying venue for European associations should be the Commission. That interest group that used this particular channel and provided this type of information to the </w:t>
      </w:r>
      <w:proofErr w:type="gramStart"/>
      <w:r w:rsidRPr="00390EBF">
        <w:rPr>
          <w:rFonts w:ascii="Times New Roman" w:hAnsi="Times New Roman" w:cs="Times New Roman"/>
          <w:sz w:val="24"/>
          <w:szCs w:val="24"/>
          <w:lang w:val="en-GB"/>
        </w:rPr>
        <w:t>Commission,</w:t>
      </w:r>
      <w:proofErr w:type="gramEnd"/>
      <w:r w:rsidRPr="00390EBF">
        <w:rPr>
          <w:rFonts w:ascii="Times New Roman" w:hAnsi="Times New Roman" w:cs="Times New Roman"/>
          <w:sz w:val="24"/>
          <w:szCs w:val="24"/>
          <w:lang w:val="en-GB"/>
        </w:rPr>
        <w:t xml:space="preserve"> should be more influential in the case.</w:t>
      </w:r>
    </w:p>
    <w:p w:rsidR="00714227" w:rsidRPr="00390EBF" w:rsidRDefault="00714227" w:rsidP="00714227">
      <w:pPr>
        <w:numPr>
          <w:ilvl w:val="0"/>
          <w:numId w:val="3"/>
        </w:numPr>
        <w:spacing w:after="12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Based on this theory that interest group which provided more </w:t>
      </w:r>
      <w:r w:rsidR="00A05146">
        <w:rPr>
          <w:rFonts w:ascii="Times New Roman" w:hAnsi="Times New Roman" w:cs="Times New Roman"/>
          <w:sz w:val="24"/>
          <w:szCs w:val="24"/>
          <w:lang w:val="en-GB"/>
        </w:rPr>
        <w:t xml:space="preserve">crucial </w:t>
      </w:r>
      <w:r w:rsidRPr="00390EBF">
        <w:rPr>
          <w:rFonts w:ascii="Times New Roman" w:hAnsi="Times New Roman" w:cs="Times New Roman"/>
          <w:sz w:val="24"/>
          <w:szCs w:val="24"/>
          <w:lang w:val="en-GB"/>
        </w:rPr>
        <w:t xml:space="preserve">information to the European institutions through the information inflow (this can be measured through the amount of position papers and meetings), is expected to be more influential in the case. </w:t>
      </w:r>
    </w:p>
    <w:p w:rsidR="00714227" w:rsidRPr="00390EBF" w:rsidRDefault="00714227" w:rsidP="00714227">
      <w:pPr>
        <w:spacing w:after="120" w:line="240" w:lineRule="auto"/>
        <w:ind w:left="720"/>
        <w:contextualSpacing/>
        <w:jc w:val="both"/>
        <w:rPr>
          <w:rFonts w:ascii="Times New Roman" w:hAnsi="Times New Roman" w:cs="Times New Roman"/>
          <w:color w:val="FF0000"/>
          <w:sz w:val="24"/>
          <w:szCs w:val="24"/>
          <w:lang w:val="en-GB"/>
        </w:rPr>
      </w:pPr>
    </w:p>
    <w:p w:rsidR="00714227" w:rsidRPr="00390EBF" w:rsidRDefault="00714227" w:rsidP="00731A6E">
      <w:pPr>
        <w:tabs>
          <w:tab w:val="right" w:leader="dot" w:pos="9062"/>
        </w:tabs>
        <w:spacing w:after="0" w:line="240" w:lineRule="auto"/>
        <w:ind w:left="567"/>
        <w:rPr>
          <w:rFonts w:ascii="Times New Roman" w:hAnsi="Times New Roman" w:cs="Times New Roman"/>
          <w:b/>
          <w:sz w:val="24"/>
          <w:szCs w:val="24"/>
          <w:lang w:val="en-GB"/>
        </w:rPr>
      </w:pPr>
      <w:r w:rsidRPr="00390EBF">
        <w:rPr>
          <w:rFonts w:ascii="Times New Roman" w:hAnsi="Times New Roman" w:cs="Times New Roman"/>
          <w:b/>
          <w:sz w:val="24"/>
          <w:szCs w:val="24"/>
          <w:lang w:val="en-GB"/>
        </w:rPr>
        <w:t>3.3 Structural characteristics theory</w:t>
      </w:r>
    </w:p>
    <w:p w:rsidR="00714227" w:rsidRPr="00390EBF" w:rsidRDefault="00714227" w:rsidP="00731A6E">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This theoretical framework considers the resources of interest groups, the possibility to use multi-level strategies and whether a group lobbies for status quo or policy change as crucial in determining their potential influence on policy-making. According to this framework the concept of resources is a crucial aspect. According to van </w:t>
      </w:r>
      <w:proofErr w:type="spellStart"/>
      <w:r w:rsidRPr="00390EBF">
        <w:rPr>
          <w:rFonts w:ascii="Times New Roman" w:hAnsi="Times New Roman" w:cs="Times New Roman"/>
          <w:sz w:val="24"/>
          <w:szCs w:val="24"/>
          <w:lang w:val="en-GB"/>
        </w:rPr>
        <w:t>Schendelen</w:t>
      </w:r>
      <w:proofErr w:type="spellEnd"/>
      <w:r w:rsidRPr="00390EBF">
        <w:rPr>
          <w:rFonts w:ascii="Times New Roman" w:hAnsi="Times New Roman" w:cs="Times New Roman"/>
          <w:sz w:val="24"/>
          <w:szCs w:val="24"/>
          <w:lang w:val="en-GB"/>
        </w:rPr>
        <w:t xml:space="preserve"> (2010) resources are the organization’s tool for survival, they are not fixed assets in permanent possession, but have to be acquired and constantly kept in good condition. A resource tool can be anything that contributes to effective and efficient participation, and can refer to expertise, networks or external positions (</w:t>
      </w:r>
      <w:proofErr w:type="gramStart"/>
      <w:r w:rsidRPr="00390EBF">
        <w:rPr>
          <w:rFonts w:ascii="Times New Roman" w:hAnsi="Times New Roman" w:cs="Times New Roman"/>
          <w:sz w:val="24"/>
          <w:szCs w:val="24"/>
          <w:lang w:val="en-GB"/>
        </w:rPr>
        <w:t>Ibid.:</w:t>
      </w:r>
      <w:proofErr w:type="gramEnd"/>
      <w:r w:rsidRPr="00390EBF">
        <w:rPr>
          <w:rFonts w:ascii="Times New Roman" w:hAnsi="Times New Roman" w:cs="Times New Roman"/>
          <w:sz w:val="24"/>
          <w:szCs w:val="24"/>
          <w:lang w:val="en-GB"/>
        </w:rPr>
        <w:t xml:space="preserve"> 205-207). For the purpose of this study resources in terms of financial means and are taken into account. As financial means resources enable an interest group to hire more staff and to have a bigger </w:t>
      </w:r>
      <w:proofErr w:type="gramStart"/>
      <w:r w:rsidRPr="00390EBF">
        <w:rPr>
          <w:rFonts w:ascii="Times New Roman" w:hAnsi="Times New Roman" w:cs="Times New Roman"/>
          <w:sz w:val="24"/>
          <w:szCs w:val="24"/>
          <w:lang w:val="en-GB"/>
        </w:rPr>
        <w:t>office,</w:t>
      </w:r>
      <w:proofErr w:type="gramEnd"/>
      <w:r w:rsidRPr="00390EBF">
        <w:rPr>
          <w:rFonts w:ascii="Times New Roman" w:hAnsi="Times New Roman" w:cs="Times New Roman"/>
          <w:sz w:val="24"/>
          <w:szCs w:val="24"/>
          <w:lang w:val="en-GB"/>
        </w:rPr>
        <w:t xml:space="preserve"> and to use more diverse strategies, there should be more chance for influence. In addition, also non-permanent characteristics in terms of whether an interest group is lobbying for a status quo or policy change in a specific case will be taken account.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In his study </w:t>
      </w:r>
      <w:proofErr w:type="spellStart"/>
      <w:r w:rsidRPr="00390EBF">
        <w:rPr>
          <w:rFonts w:ascii="Times New Roman" w:hAnsi="Times New Roman" w:cs="Times New Roman"/>
          <w:sz w:val="24"/>
          <w:szCs w:val="24"/>
          <w:lang w:val="en-GB"/>
        </w:rPr>
        <w:t>Eising</w:t>
      </w:r>
      <w:proofErr w:type="spellEnd"/>
      <w:r w:rsidRPr="00390EBF">
        <w:rPr>
          <w:rFonts w:ascii="Times New Roman" w:hAnsi="Times New Roman" w:cs="Times New Roman"/>
          <w:sz w:val="24"/>
          <w:szCs w:val="24"/>
          <w:lang w:val="en-GB"/>
        </w:rPr>
        <w:t xml:space="preserve"> (2007) considers three dimensions that help to access the European institutions: the EU institutional framework, the structure of interest groups and the strategic choices of interest organizations. When it comes to the last element it is not taken into consideration here as the results of </w:t>
      </w:r>
      <w:proofErr w:type="spellStart"/>
      <w:r w:rsidRPr="00390EBF">
        <w:rPr>
          <w:rFonts w:ascii="Times New Roman" w:hAnsi="Times New Roman" w:cs="Times New Roman"/>
          <w:sz w:val="24"/>
          <w:szCs w:val="24"/>
          <w:lang w:val="en-GB"/>
        </w:rPr>
        <w:t>Eising‘s</w:t>
      </w:r>
      <w:proofErr w:type="spellEnd"/>
      <w:r w:rsidRPr="00390EBF">
        <w:rPr>
          <w:rFonts w:ascii="Times New Roman" w:hAnsi="Times New Roman" w:cs="Times New Roman"/>
          <w:sz w:val="24"/>
          <w:szCs w:val="24"/>
          <w:lang w:val="en-GB"/>
        </w:rPr>
        <w:t xml:space="preserve"> research did not support any of his hypothesis regarding this matter. For the purpose of this research </w:t>
      </w:r>
      <w:proofErr w:type="spellStart"/>
      <w:r w:rsidRPr="00390EBF">
        <w:rPr>
          <w:rFonts w:ascii="Times New Roman" w:hAnsi="Times New Roman" w:cs="Times New Roman"/>
          <w:sz w:val="24"/>
          <w:szCs w:val="24"/>
          <w:lang w:val="en-GB"/>
        </w:rPr>
        <w:t>Eising’s</w:t>
      </w:r>
      <w:proofErr w:type="spellEnd"/>
      <w:r w:rsidRPr="00390EBF">
        <w:rPr>
          <w:rFonts w:ascii="Times New Roman" w:hAnsi="Times New Roman" w:cs="Times New Roman"/>
          <w:sz w:val="24"/>
          <w:szCs w:val="24"/>
          <w:lang w:val="en-GB"/>
        </w:rPr>
        <w:t xml:space="preserve"> notion of the structure of interest groups will be considered, as it contributes to the second theory of structural characteristics which can explain the lobbying success of interest groups.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Eising</w:t>
      </w:r>
      <w:proofErr w:type="spellEnd"/>
      <w:r w:rsidRPr="00390EBF">
        <w:rPr>
          <w:rFonts w:ascii="Times New Roman" w:hAnsi="Times New Roman" w:cs="Times New Roman"/>
          <w:sz w:val="24"/>
          <w:szCs w:val="24"/>
          <w:lang w:val="en-GB"/>
        </w:rPr>
        <w:t xml:space="preserve"> (2004) argues that the strategies of interest groups depend on their location in the EU multilevel system and on their governance capacities. He distinguishes two kinds of capacities: negotiation capacities and organizational resources. While the first one denotes the abilities to mediate between competing demands between actors, the latter one refers to resources which are crucial for interest groups as the pursuit of multi-level strategies requires money, time, expertise and sustained effort. It can be expected that interest group with greater resource capabilities can represent their interests easier and this should also translate into influence (</w:t>
      </w:r>
      <w:proofErr w:type="gramStart"/>
      <w:r w:rsidRPr="00390EBF">
        <w:rPr>
          <w:rFonts w:ascii="Times New Roman" w:hAnsi="Times New Roman" w:cs="Times New Roman"/>
          <w:sz w:val="24"/>
          <w:szCs w:val="24"/>
          <w:lang w:val="en-GB"/>
        </w:rPr>
        <w:t>Ibid.:</w:t>
      </w:r>
      <w:proofErr w:type="gramEnd"/>
      <w:r w:rsidRPr="00390EBF">
        <w:rPr>
          <w:rFonts w:ascii="Times New Roman" w:hAnsi="Times New Roman" w:cs="Times New Roman"/>
          <w:sz w:val="24"/>
          <w:szCs w:val="24"/>
          <w:lang w:val="en-GB"/>
        </w:rPr>
        <w:t xml:space="preserve"> 218). The complexity of the European multilevel setting requires actors to have considerable organizational resources in order ‘’to keep track of policy developments </w:t>
      </w:r>
      <w:r w:rsidRPr="00390EBF">
        <w:rPr>
          <w:rFonts w:ascii="Times New Roman" w:hAnsi="Times New Roman" w:cs="Times New Roman"/>
          <w:sz w:val="24"/>
          <w:szCs w:val="24"/>
          <w:lang w:val="en-GB"/>
        </w:rPr>
        <w:lastRenderedPageBreak/>
        <w:t xml:space="preserve">and to represent their interests continuously at the different levels of government and throughout the policy cycle’’ (Ibid.). A large amount of resources allows groups to hire specialized staff members, to acquire necessary expertise more easily, be active in strategies of political communication, to cooperate with other associations, and to ensure regular access to national and EU institutions. </w:t>
      </w:r>
    </w:p>
    <w:p w:rsidR="00714227" w:rsidRPr="00390EBF" w:rsidRDefault="00DD574B" w:rsidP="00714227">
      <w:pPr>
        <w:spacing w:after="0" w:line="24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Also Mahoney (2007) points out, </w:t>
      </w:r>
      <w:r w:rsidR="00714227" w:rsidRPr="00390EBF">
        <w:rPr>
          <w:rFonts w:ascii="Times New Roman" w:hAnsi="Times New Roman" w:cs="Times New Roman"/>
          <w:sz w:val="24"/>
          <w:szCs w:val="24"/>
          <w:lang w:val="en-GB"/>
        </w:rPr>
        <w:t>that structural characteristics of interest groups influence success. First of all, in terms of their resources well-endowed groups can spend more resources on an issue, to use multiple strategies and tactics, and to devote more man power to the topic as the number of their personnel allows it. All these considerations should lead to more success in their activities, and as annual budgets and money spent on lobbying are has shown to be difficult to gather, staff number has been used as an indicator of the level of financial resources. In addition, engaging in not just direct lobbying but also in more specialized techniques is likely to lead to a situation of attaining one’s lobbying goals. Specialized techniques can include e.g. hiring a consultant, working through a coalition, or employing outside lobbying. The second important characteristic is membership size as ‘’larger groups convey some degree of legitimacy to policy makers’’ (</w:t>
      </w:r>
      <w:proofErr w:type="gramStart"/>
      <w:r w:rsidR="00714227" w:rsidRPr="00390EBF">
        <w:rPr>
          <w:rFonts w:ascii="Times New Roman" w:hAnsi="Times New Roman" w:cs="Times New Roman"/>
          <w:sz w:val="24"/>
          <w:szCs w:val="24"/>
          <w:lang w:val="en-GB"/>
        </w:rPr>
        <w:t>Ibid.:</w:t>
      </w:r>
      <w:proofErr w:type="gramEnd"/>
      <w:r w:rsidR="00714227" w:rsidRPr="00390EBF">
        <w:rPr>
          <w:rFonts w:ascii="Times New Roman" w:hAnsi="Times New Roman" w:cs="Times New Roman"/>
          <w:sz w:val="24"/>
          <w:szCs w:val="24"/>
          <w:lang w:val="en-GB"/>
        </w:rPr>
        <w:t xml:space="preserve"> 21). As a consequence, larger groups should be more successful compared to organizations which cannot represent a large number of citizens.</w:t>
      </w:r>
    </w:p>
    <w:p w:rsidR="00714227" w:rsidRPr="00390EBF" w:rsidRDefault="00A05146" w:rsidP="00714227">
      <w:pPr>
        <w:spacing w:after="0" w:line="24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According to </w:t>
      </w:r>
      <w:proofErr w:type="spellStart"/>
      <w:r>
        <w:rPr>
          <w:rFonts w:ascii="Times New Roman" w:hAnsi="Times New Roman" w:cs="Times New Roman"/>
          <w:sz w:val="24"/>
          <w:szCs w:val="24"/>
          <w:lang w:val="en-GB"/>
        </w:rPr>
        <w:t>Dur</w:t>
      </w:r>
      <w:proofErr w:type="spellEnd"/>
      <w:r>
        <w:rPr>
          <w:rFonts w:ascii="Times New Roman" w:hAnsi="Times New Roman" w:cs="Times New Roman"/>
          <w:sz w:val="24"/>
          <w:szCs w:val="24"/>
          <w:lang w:val="en-GB"/>
        </w:rPr>
        <w:t xml:space="preserve"> (2008b) </w:t>
      </w:r>
      <w:r w:rsidR="00714227" w:rsidRPr="00390EBF">
        <w:rPr>
          <w:rFonts w:ascii="Times New Roman" w:hAnsi="Times New Roman" w:cs="Times New Roman"/>
          <w:sz w:val="24"/>
          <w:szCs w:val="24"/>
          <w:lang w:val="en-GB"/>
        </w:rPr>
        <w:t>the larger the pool of member</w:t>
      </w:r>
      <w:r>
        <w:rPr>
          <w:rFonts w:ascii="Times New Roman" w:hAnsi="Times New Roman" w:cs="Times New Roman"/>
          <w:sz w:val="24"/>
          <w:szCs w:val="24"/>
          <w:lang w:val="en-GB"/>
        </w:rPr>
        <w:t>s a group has</w:t>
      </w:r>
      <w:r w:rsidR="00714227" w:rsidRPr="00390EBF">
        <w:rPr>
          <w:rFonts w:ascii="Times New Roman" w:hAnsi="Times New Roman" w:cs="Times New Roman"/>
          <w:sz w:val="24"/>
          <w:szCs w:val="24"/>
          <w:lang w:val="en-GB"/>
        </w:rPr>
        <w:t>, the m</w:t>
      </w:r>
      <w:r>
        <w:rPr>
          <w:rFonts w:ascii="Times New Roman" w:hAnsi="Times New Roman" w:cs="Times New Roman"/>
          <w:sz w:val="24"/>
          <w:szCs w:val="24"/>
          <w:lang w:val="en-GB"/>
        </w:rPr>
        <w:t>ore political legitimacy it</w:t>
      </w:r>
      <w:r w:rsidR="00714227" w:rsidRPr="00390EBF">
        <w:rPr>
          <w:rFonts w:ascii="Times New Roman" w:hAnsi="Times New Roman" w:cs="Times New Roman"/>
          <w:sz w:val="24"/>
          <w:szCs w:val="24"/>
          <w:lang w:val="en-GB"/>
        </w:rPr>
        <w:t xml:space="preserve"> can claim. Moreover, the type of membership matters as one can expect groups composed of firms to have reasonable monetary resources and groups made up from individuals to find it easier to mobilize reso</w:t>
      </w:r>
      <w:r>
        <w:rPr>
          <w:rFonts w:ascii="Times New Roman" w:hAnsi="Times New Roman" w:cs="Times New Roman"/>
          <w:sz w:val="24"/>
          <w:szCs w:val="24"/>
          <w:lang w:val="en-GB"/>
        </w:rPr>
        <w:t xml:space="preserve">urces (Ibid.: 1214). </w:t>
      </w:r>
      <w:proofErr w:type="spellStart"/>
      <w:r>
        <w:rPr>
          <w:rFonts w:ascii="Times New Roman" w:hAnsi="Times New Roman" w:cs="Times New Roman"/>
          <w:sz w:val="24"/>
          <w:szCs w:val="24"/>
          <w:lang w:val="en-GB"/>
        </w:rPr>
        <w:t>Eising</w:t>
      </w:r>
      <w:proofErr w:type="spellEnd"/>
      <w:r>
        <w:rPr>
          <w:rFonts w:ascii="Times New Roman" w:hAnsi="Times New Roman" w:cs="Times New Roman"/>
          <w:sz w:val="24"/>
          <w:szCs w:val="24"/>
          <w:lang w:val="en-GB"/>
        </w:rPr>
        <w:t xml:space="preserve"> (2007) claims that financial funds that interest groups</w:t>
      </w:r>
      <w:r w:rsidR="00714227" w:rsidRPr="00390EBF">
        <w:rPr>
          <w:rFonts w:ascii="Times New Roman" w:hAnsi="Times New Roman" w:cs="Times New Roman"/>
          <w:sz w:val="24"/>
          <w:szCs w:val="24"/>
          <w:lang w:val="en-GB"/>
        </w:rPr>
        <w:t xml:space="preserve"> receive from their members are crucial</w:t>
      </w:r>
      <w:r>
        <w:rPr>
          <w:rFonts w:ascii="Times New Roman" w:hAnsi="Times New Roman" w:cs="Times New Roman"/>
          <w:sz w:val="24"/>
          <w:szCs w:val="24"/>
          <w:lang w:val="en-GB"/>
        </w:rPr>
        <w:t>. These funds</w:t>
      </w:r>
      <w:r w:rsidR="00714227" w:rsidRPr="00390EB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do not only </w:t>
      </w:r>
      <w:r w:rsidR="00714227" w:rsidRPr="00390EBF">
        <w:rPr>
          <w:rFonts w:ascii="Times New Roman" w:hAnsi="Times New Roman" w:cs="Times New Roman"/>
          <w:sz w:val="24"/>
          <w:szCs w:val="24"/>
          <w:lang w:val="en-GB"/>
        </w:rPr>
        <w:t xml:space="preserve">allow organizations to specialize </w:t>
      </w:r>
      <w:r>
        <w:rPr>
          <w:rFonts w:ascii="Times New Roman" w:hAnsi="Times New Roman" w:cs="Times New Roman"/>
          <w:sz w:val="24"/>
          <w:szCs w:val="24"/>
          <w:lang w:val="en-GB"/>
        </w:rPr>
        <w:t xml:space="preserve">in their lobbying techniques, but also to </w:t>
      </w:r>
      <w:r w:rsidR="00714227" w:rsidRPr="00390EBF">
        <w:rPr>
          <w:rFonts w:ascii="Times New Roman" w:hAnsi="Times New Roman" w:cs="Times New Roman"/>
          <w:sz w:val="24"/>
          <w:szCs w:val="24"/>
          <w:lang w:val="en-GB"/>
        </w:rPr>
        <w:t>be more efficient and to f</w:t>
      </w:r>
      <w:r w:rsidR="002C7FCA">
        <w:rPr>
          <w:rFonts w:ascii="Times New Roman" w:hAnsi="Times New Roman" w:cs="Times New Roman"/>
          <w:sz w:val="24"/>
          <w:szCs w:val="24"/>
          <w:lang w:val="en-GB"/>
        </w:rPr>
        <w:t>ollow long-term strategies. In addition</w:t>
      </w:r>
      <w:r w:rsidR="00714227" w:rsidRPr="00390EBF">
        <w:rPr>
          <w:rFonts w:ascii="Times New Roman" w:hAnsi="Times New Roman" w:cs="Times New Roman"/>
          <w:sz w:val="24"/>
          <w:szCs w:val="24"/>
          <w:lang w:val="en-GB"/>
        </w:rPr>
        <w:t xml:space="preserve">, chances of having contacts with the Commission are higher for those associations that have </w:t>
      </w:r>
      <w:r w:rsidR="002C7FCA">
        <w:rPr>
          <w:rFonts w:ascii="Times New Roman" w:hAnsi="Times New Roman" w:cs="Times New Roman"/>
          <w:sz w:val="24"/>
          <w:szCs w:val="24"/>
          <w:lang w:val="en-GB"/>
        </w:rPr>
        <w:t>enough resources (</w:t>
      </w:r>
      <w:proofErr w:type="gramStart"/>
      <w:r w:rsidR="002C7FCA">
        <w:rPr>
          <w:rFonts w:ascii="Times New Roman" w:hAnsi="Times New Roman" w:cs="Times New Roman"/>
          <w:sz w:val="24"/>
          <w:szCs w:val="24"/>
          <w:lang w:val="en-GB"/>
        </w:rPr>
        <w:t>Ibid.:</w:t>
      </w:r>
      <w:proofErr w:type="gramEnd"/>
      <w:r w:rsidR="002C7FCA">
        <w:rPr>
          <w:rFonts w:ascii="Times New Roman" w:hAnsi="Times New Roman" w:cs="Times New Roman"/>
          <w:sz w:val="24"/>
          <w:szCs w:val="24"/>
          <w:lang w:val="en-GB"/>
        </w:rPr>
        <w:t xml:space="preserve"> </w:t>
      </w:r>
      <w:r w:rsidR="00714227" w:rsidRPr="00390EBF">
        <w:rPr>
          <w:rFonts w:ascii="Times New Roman" w:hAnsi="Times New Roman" w:cs="Times New Roman"/>
          <w:sz w:val="24"/>
          <w:szCs w:val="24"/>
          <w:lang w:val="en-GB"/>
        </w:rPr>
        <w:t xml:space="preserve">339). </w:t>
      </w:r>
    </w:p>
    <w:p w:rsidR="00714227" w:rsidRPr="00390EBF" w:rsidRDefault="00714227" w:rsidP="002C7FCA">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above mentioned </w:t>
      </w:r>
      <w:r w:rsidR="002C7FCA">
        <w:rPr>
          <w:rFonts w:ascii="Times New Roman" w:hAnsi="Times New Roman" w:cs="Times New Roman"/>
          <w:sz w:val="24"/>
          <w:szCs w:val="24"/>
          <w:lang w:val="en-GB"/>
        </w:rPr>
        <w:t xml:space="preserve">structural </w:t>
      </w:r>
      <w:r w:rsidRPr="00390EBF">
        <w:rPr>
          <w:rFonts w:ascii="Times New Roman" w:hAnsi="Times New Roman" w:cs="Times New Roman"/>
          <w:sz w:val="24"/>
          <w:szCs w:val="24"/>
          <w:lang w:val="en-GB"/>
        </w:rPr>
        <w:t>characteristics are of permanent character referring to the capacities of interest groups. However, Mahoney (2007) argues that their non-permanent characteristics also play a role in whether they will influence policy-making. These non-permanent characteristics are: the position of an interest group on the case and the tactics a group uses during the lobbying process. For the purpose of this research the position of an interest group on the case will be taken into account. As Mahoney points out</w:t>
      </w:r>
      <w:r w:rsidR="002C7FCA">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due to the institutional stickiness it is easier for an interest group to st</w:t>
      </w:r>
      <w:r w:rsidR="002C7FCA">
        <w:rPr>
          <w:rFonts w:ascii="Times New Roman" w:hAnsi="Times New Roman" w:cs="Times New Roman"/>
          <w:sz w:val="24"/>
          <w:szCs w:val="24"/>
          <w:lang w:val="en-GB"/>
        </w:rPr>
        <w:t xml:space="preserve">ay still rather than to move to </w:t>
      </w:r>
      <w:r w:rsidRPr="00390EBF">
        <w:rPr>
          <w:rFonts w:ascii="Times New Roman" w:hAnsi="Times New Roman" w:cs="Times New Roman"/>
          <w:sz w:val="24"/>
          <w:szCs w:val="24"/>
          <w:lang w:val="en-GB"/>
        </w:rPr>
        <w:t>new policy equilibrium. As a consequence, those advocates that are lobbying towards a status quo are more likely to attain their lobbying goals, than those groups which are urging for a new policy that would change the current regula</w:t>
      </w:r>
      <w:r w:rsidR="009068DB">
        <w:rPr>
          <w:rFonts w:ascii="Times New Roman" w:hAnsi="Times New Roman" w:cs="Times New Roman"/>
          <w:sz w:val="24"/>
          <w:szCs w:val="24"/>
          <w:lang w:val="en-GB"/>
        </w:rPr>
        <w:t xml:space="preserve">tory environment considerably (Ibid.: 23).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p>
    <w:p w:rsidR="00714227" w:rsidRPr="00390EBF" w:rsidRDefault="00714227" w:rsidP="00731A6E">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3.3.1 Predictions</w:t>
      </w:r>
    </w:p>
    <w:p w:rsidR="00714227" w:rsidRPr="00390EBF" w:rsidRDefault="00714227" w:rsidP="00731A6E">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following predictions have been derived from the above theory: </w:t>
      </w:r>
    </w:p>
    <w:p w:rsidR="00714227" w:rsidRPr="00390EBF" w:rsidRDefault="00714227" w:rsidP="00714227">
      <w:pPr>
        <w:numPr>
          <w:ilvl w:val="0"/>
          <w:numId w:val="1"/>
        </w:numPr>
        <w:spacing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If this theory applies it can be expected that an interest group with the larger resources (administrative capacity, membership size, and annual budget if available) should be more influential in the case. </w:t>
      </w:r>
    </w:p>
    <w:p w:rsidR="00714227" w:rsidRPr="00390EBF" w:rsidRDefault="00714227" w:rsidP="00714227">
      <w:pPr>
        <w:numPr>
          <w:ilvl w:val="0"/>
          <w:numId w:val="1"/>
        </w:numPr>
        <w:spacing w:before="240" w:after="24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Based on this theory that interest group that is well-endowed and uses a larger number of programs and multilevel specialized lobbying strategies, and that also targets more than one institution in its lobbying activities, should turn out to be more influential.  </w:t>
      </w:r>
    </w:p>
    <w:p w:rsidR="00714227" w:rsidRDefault="00714227" w:rsidP="00731A6E">
      <w:pPr>
        <w:numPr>
          <w:ilvl w:val="0"/>
          <w:numId w:val="1"/>
        </w:numPr>
        <w:spacing w:before="240" w:after="24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According to this theory that interest group which is lobbying for the status quo and not for radical policy change, should </w:t>
      </w:r>
      <w:r w:rsidR="00731A6E">
        <w:rPr>
          <w:rFonts w:ascii="Times New Roman" w:hAnsi="Times New Roman" w:cs="Times New Roman"/>
          <w:sz w:val="24"/>
          <w:szCs w:val="24"/>
          <w:lang w:val="en-GB"/>
        </w:rPr>
        <w:t>be more influential in the case.</w:t>
      </w:r>
    </w:p>
    <w:p w:rsidR="00DB3B28" w:rsidRPr="00731A6E" w:rsidRDefault="00DB3B28" w:rsidP="00DB3B28">
      <w:pPr>
        <w:spacing w:before="240" w:after="240" w:line="240" w:lineRule="auto"/>
        <w:ind w:left="644"/>
        <w:contextualSpacing/>
        <w:jc w:val="both"/>
        <w:rPr>
          <w:rFonts w:ascii="Times New Roman" w:hAnsi="Times New Roman" w:cs="Times New Roman"/>
          <w:sz w:val="24"/>
          <w:szCs w:val="24"/>
          <w:lang w:val="en-GB"/>
        </w:rPr>
      </w:pPr>
    </w:p>
    <w:p w:rsidR="002C7FCA" w:rsidRPr="002C7FCA" w:rsidRDefault="00714227" w:rsidP="002C7FCA">
      <w:pPr>
        <w:pStyle w:val="ListParagraph"/>
        <w:numPr>
          <w:ilvl w:val="1"/>
          <w:numId w:val="1"/>
        </w:numPr>
        <w:tabs>
          <w:tab w:val="right" w:leader="dot" w:pos="9062"/>
        </w:tabs>
        <w:spacing w:after="0" w:line="240" w:lineRule="auto"/>
        <w:jc w:val="both"/>
        <w:rPr>
          <w:rFonts w:ascii="Times New Roman" w:eastAsia="Calibri" w:hAnsi="Times New Roman" w:cs="Times New Roman"/>
          <w:b/>
          <w:sz w:val="24"/>
          <w:szCs w:val="24"/>
          <w:lang w:val="en-GB"/>
        </w:rPr>
      </w:pPr>
      <w:r w:rsidRPr="002C7FCA">
        <w:rPr>
          <w:rFonts w:ascii="Times New Roman" w:eastAsia="Calibri" w:hAnsi="Times New Roman" w:cs="Times New Roman"/>
          <w:b/>
          <w:sz w:val="24"/>
          <w:szCs w:val="24"/>
          <w:lang w:val="en-GB"/>
        </w:rPr>
        <w:lastRenderedPageBreak/>
        <w:t xml:space="preserve">Theory of issue-characteristics </w:t>
      </w:r>
    </w:p>
    <w:p w:rsidR="00714227" w:rsidRPr="00390EBF" w:rsidRDefault="00714227" w:rsidP="00731A6E">
      <w:pPr>
        <w:tabs>
          <w:tab w:val="right" w:leader="dot" w:pos="9062"/>
        </w:tabs>
        <w:spacing w:after="0" w:line="240" w:lineRule="auto"/>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The third theory used for the congruence analysis is the theory of issue-characteristics arguing that the degree of influence and success actually varies from one issue or policy field to another. Therefore, the following factors are important to consider when examining the influence success: policy type, scope of the issue or in another words saliency of the issue to the public, saliency of the issue to interest groups themselves and the degree of conflict between different groups. </w:t>
      </w:r>
    </w:p>
    <w:p w:rsidR="00714227" w:rsidRPr="00390EBF" w:rsidRDefault="00714227" w:rsidP="00714227">
      <w:pPr>
        <w:tabs>
          <w:tab w:val="right" w:leader="dot" w:pos="9062"/>
        </w:tabs>
        <w:spacing w:after="0" w:line="240" w:lineRule="auto"/>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ab/>
        <w:t xml:space="preserve">           The first characteristic which is worth taking into account to and which has an impact on interest group influence is policy type. Drawing on </w:t>
      </w:r>
      <w:proofErr w:type="spellStart"/>
      <w:r w:rsidRPr="00390EBF">
        <w:rPr>
          <w:rFonts w:ascii="Times New Roman" w:eastAsia="Calibri" w:hAnsi="Times New Roman" w:cs="Times New Roman"/>
          <w:sz w:val="24"/>
          <w:szCs w:val="24"/>
          <w:lang w:val="en-GB"/>
        </w:rPr>
        <w:t>Lowi</w:t>
      </w:r>
      <w:proofErr w:type="spellEnd"/>
      <w:r w:rsidRPr="00390EBF">
        <w:rPr>
          <w:rFonts w:ascii="Times New Roman" w:eastAsia="Calibri" w:hAnsi="Times New Roman" w:cs="Times New Roman"/>
          <w:sz w:val="24"/>
          <w:szCs w:val="24"/>
          <w:lang w:val="en-GB"/>
        </w:rPr>
        <w:t xml:space="preserve"> (1964), </w:t>
      </w:r>
      <w:proofErr w:type="spellStart"/>
      <w:r w:rsidRPr="00390EBF">
        <w:rPr>
          <w:rFonts w:ascii="Times New Roman" w:eastAsia="Calibri" w:hAnsi="Times New Roman" w:cs="Times New Roman"/>
          <w:sz w:val="24"/>
          <w:szCs w:val="24"/>
          <w:lang w:val="en-GB"/>
        </w:rPr>
        <w:t>Dur</w:t>
      </w:r>
      <w:proofErr w:type="spellEnd"/>
      <w:r w:rsidRPr="00390EBF">
        <w:rPr>
          <w:rFonts w:ascii="Times New Roman" w:eastAsia="Calibri" w:hAnsi="Times New Roman" w:cs="Times New Roman"/>
          <w:sz w:val="24"/>
          <w:szCs w:val="24"/>
          <w:lang w:val="en-GB"/>
        </w:rPr>
        <w:t xml:space="preserve"> explains that it makes a difference whether an issue is of a regulatory, distributive or re-distributive type. In distributive politics the benefits of action are concentrated to one specific group and the costs are widely dispersed. In this case concentrated interests tend to win over diffuse interests, as the latter tend to face collective action problems. In regard to re-distributive politics, the overall influence should be rather small, as this kind of policies lead to diffuse costs and benefits. While regulatory decisions generally have concentrated benefits for one group, at the same time they pose concentrated costs for another group. In regulatory decisions at least two groups with opposing interests are expected to clash, and this should generally limit the power of all individual groups involved in a case (</w:t>
      </w:r>
      <w:proofErr w:type="spellStart"/>
      <w:r w:rsidRPr="00390EBF">
        <w:rPr>
          <w:rFonts w:ascii="Times New Roman" w:eastAsia="Calibri" w:hAnsi="Times New Roman" w:cs="Times New Roman"/>
          <w:sz w:val="24"/>
          <w:szCs w:val="24"/>
          <w:lang w:val="en-GB"/>
        </w:rPr>
        <w:t>Dur</w:t>
      </w:r>
      <w:proofErr w:type="spellEnd"/>
      <w:r w:rsidRPr="00390EBF">
        <w:rPr>
          <w:rFonts w:ascii="Times New Roman" w:eastAsia="Calibri" w:hAnsi="Times New Roman" w:cs="Times New Roman"/>
          <w:sz w:val="24"/>
          <w:szCs w:val="24"/>
          <w:lang w:val="en-GB"/>
        </w:rPr>
        <w:t xml:space="preserve">, 2008b: 1217). As this part of the theory cannot help to derive a prediction which would point which of the two interest groups exactly will have influence in the case, it will not be used for the sake of this research. This part of the theory can only predict that as the issue of inclusion of aviation in the EU ETS is of regulatory character, strong opposing views in regard to the case are expected, and that consequently, influence of all interest groups would be limited. </w:t>
      </w:r>
    </w:p>
    <w:p w:rsidR="00714227" w:rsidRPr="00390EBF" w:rsidRDefault="00714227" w:rsidP="00714227">
      <w:pPr>
        <w:tabs>
          <w:tab w:val="right" w:leader="dot" w:pos="9062"/>
        </w:tabs>
        <w:spacing w:after="0" w:line="240" w:lineRule="auto"/>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ab/>
        <w:t xml:space="preserve">            According to Mahoney (2007) another critical component for understanding the lobbying success is considering the scope of the issue, or the so-called saliency of the issue to the general public. The larger the scope of the issue that is at stake, meaning that an issue has far reaching implications, the less influence interest groups </w:t>
      </w:r>
      <w:proofErr w:type="gramStart"/>
      <w:r w:rsidRPr="00390EBF">
        <w:rPr>
          <w:rFonts w:ascii="Times New Roman" w:eastAsia="Calibri" w:hAnsi="Times New Roman" w:cs="Times New Roman"/>
          <w:sz w:val="24"/>
          <w:szCs w:val="24"/>
          <w:lang w:val="en-GB"/>
        </w:rPr>
        <w:t>are</w:t>
      </w:r>
      <w:proofErr w:type="gramEnd"/>
      <w:r w:rsidRPr="00390EBF">
        <w:rPr>
          <w:rFonts w:ascii="Times New Roman" w:eastAsia="Calibri" w:hAnsi="Times New Roman" w:cs="Times New Roman"/>
          <w:sz w:val="24"/>
          <w:szCs w:val="24"/>
          <w:lang w:val="en-GB"/>
        </w:rPr>
        <w:t xml:space="preserve"> expected to have. Large scope issues include a large number of vested interests, and also a large portion of the general public is usually concerned with this kind of issues. This usually means that policy-makers dealing with these issues ‘’would not be well advised to follow the lead of a single special interest’’ (</w:t>
      </w:r>
      <w:proofErr w:type="gramStart"/>
      <w:r w:rsidRPr="00390EBF">
        <w:rPr>
          <w:rFonts w:ascii="Times New Roman" w:eastAsia="Calibri" w:hAnsi="Times New Roman" w:cs="Times New Roman"/>
          <w:sz w:val="24"/>
          <w:szCs w:val="24"/>
          <w:lang w:val="en-GB"/>
        </w:rPr>
        <w:t>Ibid.:</w:t>
      </w:r>
      <w:proofErr w:type="gramEnd"/>
      <w:r w:rsidRPr="00390EBF">
        <w:rPr>
          <w:rFonts w:ascii="Times New Roman" w:eastAsia="Calibri" w:hAnsi="Times New Roman" w:cs="Times New Roman"/>
          <w:sz w:val="24"/>
          <w:szCs w:val="24"/>
          <w:lang w:val="en-GB"/>
        </w:rPr>
        <w:t xml:space="preserve"> 40). On these issues a legislator cannot easily deviate from voters’ interests without a fear of ‘punishment’ in next elections, therefore, policy makers are expected to follow the general public opinion. </w:t>
      </w:r>
    </w:p>
    <w:p w:rsidR="00714227" w:rsidRPr="00390EBF" w:rsidRDefault="00714227" w:rsidP="00714227">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The scope of an issue can also be understood as issue salience, meaning that the more salient an issue and if it is of interest to a large proportion of the population, the less success there is to be expected for interest groups. This factor can be somehow influenced by the activity of interest groups as it is possible to increase the public interest in an issue for the benefit of an interest group, for example, via outside lobbying strategies such as media coverage. In this case of increasing public saliency the hope is that activities of an organization or an interest group will influence public opinion in its </w:t>
      </w:r>
      <w:proofErr w:type="spellStart"/>
      <w:r w:rsidRPr="00390EBF">
        <w:rPr>
          <w:rFonts w:ascii="Times New Roman" w:eastAsia="Calibri" w:hAnsi="Times New Roman" w:cs="Times New Roman"/>
          <w:sz w:val="24"/>
          <w:szCs w:val="24"/>
          <w:lang w:val="en-GB"/>
        </w:rPr>
        <w:t>favor</w:t>
      </w:r>
      <w:proofErr w:type="spellEnd"/>
      <w:r w:rsidRPr="00390EBF">
        <w:rPr>
          <w:rFonts w:ascii="Times New Roman" w:eastAsia="Calibri" w:hAnsi="Times New Roman" w:cs="Times New Roman"/>
          <w:sz w:val="24"/>
          <w:szCs w:val="24"/>
          <w:lang w:val="en-GB"/>
        </w:rPr>
        <w:t xml:space="preserve"> and against other different positions. However, it has to be noted that increasing salience can be endogenous as groups can raise the salience of an issue for their strategic reasons, but this would not necessary always increase their influence. While taking this fact into account, the expectation derived from the theory is that if a group tries to increase the saliency of an issue to the general public, a group is expected to be influential in the case (Ibid.). </w:t>
      </w:r>
    </w:p>
    <w:p w:rsidR="00714227" w:rsidRPr="00390EBF" w:rsidRDefault="00714227" w:rsidP="00714227">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In regard to the salience of an issue in relation to interest groups themselves, the presence of countervailing forces also matters. Issues that are characterized by conflict and clearly opposing camps lead to a very different lobbying environment compared to those issues where there is only one dominating and unopposed perspective. Consequently, interest </w:t>
      </w:r>
      <w:r w:rsidRPr="00390EBF">
        <w:rPr>
          <w:rFonts w:ascii="Times New Roman" w:eastAsia="Calibri" w:hAnsi="Times New Roman" w:cs="Times New Roman"/>
          <w:sz w:val="24"/>
          <w:szCs w:val="24"/>
          <w:lang w:val="en-GB"/>
        </w:rPr>
        <w:lastRenderedPageBreak/>
        <w:t xml:space="preserve">groups are not likely to be successful if their lobbying activities fall into a highly conflicting issue (Ibid.). The issue salience among interest groups can be measured by the number of submissions received in the Commission’s online-consultation, and in order to check the salience to specific groups they can be asked about the importance hey attribute to the issue in an interview. However, as this part of the theory cannot directly predict which of the two interest groups at stake are expected to have more influence, the attention will be paid to a stronger alliance formation in order to have a clear prediction. </w:t>
      </w:r>
    </w:p>
    <w:p w:rsidR="00714227" w:rsidRPr="00390EBF" w:rsidRDefault="00714227" w:rsidP="00714227">
      <w:pPr>
        <w:spacing w:after="0" w:line="240" w:lineRule="auto"/>
        <w:ind w:firstLine="720"/>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The degree of conflict between different interest groups can be tracked if groups on the one side of the debate join their forces in one voice against the other side. </w:t>
      </w:r>
      <w:proofErr w:type="spellStart"/>
      <w:r w:rsidRPr="00390EBF">
        <w:rPr>
          <w:rFonts w:ascii="Times New Roman" w:eastAsia="Calibri" w:hAnsi="Times New Roman" w:cs="Times New Roman"/>
          <w:sz w:val="24"/>
          <w:szCs w:val="24"/>
          <w:lang w:val="en-GB"/>
        </w:rPr>
        <w:t>Michalowitz</w:t>
      </w:r>
      <w:proofErr w:type="spellEnd"/>
      <w:r w:rsidRPr="00390EBF">
        <w:rPr>
          <w:rFonts w:ascii="Times New Roman" w:eastAsia="Calibri" w:hAnsi="Times New Roman" w:cs="Times New Roman"/>
          <w:sz w:val="24"/>
          <w:szCs w:val="24"/>
          <w:lang w:val="en-GB"/>
        </w:rPr>
        <w:t xml:space="preserve"> (2007) draws on the Sabatier &amp; Jenkins-Smith (1999) advocacy </w:t>
      </w:r>
      <w:proofErr w:type="gramStart"/>
      <w:r w:rsidRPr="00390EBF">
        <w:rPr>
          <w:rFonts w:ascii="Times New Roman" w:eastAsia="Calibri" w:hAnsi="Times New Roman" w:cs="Times New Roman"/>
          <w:sz w:val="24"/>
          <w:szCs w:val="24"/>
          <w:lang w:val="en-GB"/>
        </w:rPr>
        <w:t>coalitions</w:t>
      </w:r>
      <w:proofErr w:type="gramEnd"/>
      <w:r w:rsidRPr="00390EBF">
        <w:rPr>
          <w:rFonts w:ascii="Times New Roman" w:eastAsia="Calibri" w:hAnsi="Times New Roman" w:cs="Times New Roman"/>
          <w:sz w:val="24"/>
          <w:szCs w:val="24"/>
          <w:lang w:val="en-GB"/>
        </w:rPr>
        <w:t xml:space="preserve"> framework to explain the success of interest groups that form alliances. This framework considers the degree to which interest groups form advocacy coalitions with other groups with similar interests, or the degree to which interest groups have to fight their cause against many opposed interests or coalitions. As </w:t>
      </w:r>
      <w:proofErr w:type="spellStart"/>
      <w:r w:rsidRPr="00390EBF">
        <w:rPr>
          <w:rFonts w:ascii="Times New Roman" w:eastAsia="Calibri" w:hAnsi="Times New Roman" w:cs="Times New Roman"/>
          <w:sz w:val="24"/>
          <w:szCs w:val="24"/>
          <w:lang w:val="en-GB"/>
        </w:rPr>
        <w:t>Michalowitz</w:t>
      </w:r>
      <w:proofErr w:type="spellEnd"/>
      <w:r w:rsidRPr="00390EBF">
        <w:rPr>
          <w:rFonts w:ascii="Times New Roman" w:eastAsia="Calibri" w:hAnsi="Times New Roman" w:cs="Times New Roman"/>
          <w:sz w:val="24"/>
          <w:szCs w:val="24"/>
          <w:lang w:val="en-GB"/>
        </w:rPr>
        <w:t xml:space="preserve"> (2007) puts it ‘’the degree to which interest groups are part of or outside a strong coalition of interests is likely to influence the strength of an opinion voiced to alter a legislative act’’ (Ibid.: 125). </w:t>
      </w:r>
      <w:proofErr w:type="spellStart"/>
      <w:r w:rsidRPr="00390EBF">
        <w:rPr>
          <w:rFonts w:ascii="Times New Roman" w:eastAsia="Calibri" w:hAnsi="Times New Roman" w:cs="Times New Roman"/>
          <w:sz w:val="24"/>
          <w:szCs w:val="24"/>
          <w:lang w:val="en-GB"/>
        </w:rPr>
        <w:t>Bouwen</w:t>
      </w:r>
      <w:proofErr w:type="spellEnd"/>
      <w:r w:rsidRPr="00390EBF">
        <w:rPr>
          <w:rFonts w:ascii="Times New Roman" w:eastAsia="Calibri" w:hAnsi="Times New Roman" w:cs="Times New Roman"/>
          <w:sz w:val="24"/>
          <w:szCs w:val="24"/>
          <w:lang w:val="en-GB"/>
        </w:rPr>
        <w:t xml:space="preserve"> (2002) points out that </w:t>
      </w:r>
      <w:r w:rsidRPr="00390EBF">
        <w:rPr>
          <w:rFonts w:ascii="Times New Roman" w:hAnsi="Times New Roman" w:cs="Times New Roman"/>
          <w:sz w:val="24"/>
          <w:szCs w:val="24"/>
          <w:lang w:val="en-GB"/>
        </w:rPr>
        <w:t xml:space="preserve">the advantage of alliances is that they provide interest groups with more resources in terms of man power, budget and knowledge. In addition, groups united in alliances can make use of each others’ expertise and networks inside the EU institutions. Moreover, argumentation of different groups becomes more reliable and more legitimate for the EU decision makers when spoken out through an alliance. </w:t>
      </w:r>
    </w:p>
    <w:p w:rsidR="00714227" w:rsidRPr="00390EBF" w:rsidRDefault="00714227" w:rsidP="00714227">
      <w:pPr>
        <w:spacing w:after="0" w:line="240" w:lineRule="auto"/>
        <w:jc w:val="both"/>
        <w:rPr>
          <w:rFonts w:ascii="Times New Roman" w:eastAsia="Calibri" w:hAnsi="Times New Roman" w:cs="Times New Roman"/>
          <w:sz w:val="24"/>
          <w:szCs w:val="24"/>
          <w:lang w:val="en-GB"/>
        </w:rPr>
      </w:pPr>
    </w:p>
    <w:p w:rsidR="00714227" w:rsidRPr="00390EBF" w:rsidRDefault="00714227" w:rsidP="00731A6E">
      <w:pPr>
        <w:spacing w:after="0" w:line="240" w:lineRule="auto"/>
        <w:ind w:left="567"/>
        <w:jc w:val="both"/>
        <w:rPr>
          <w:rFonts w:ascii="Times New Roman" w:eastAsiaTheme="minorEastAsia" w:hAnsi="Times New Roman" w:cs="Times New Roman"/>
          <w:b/>
          <w:sz w:val="24"/>
          <w:szCs w:val="24"/>
          <w:lang w:val="en-GB" w:eastAsia="zh-CN"/>
        </w:rPr>
      </w:pPr>
      <w:r w:rsidRPr="00390EBF">
        <w:rPr>
          <w:rFonts w:ascii="Times New Roman" w:eastAsiaTheme="minorEastAsia" w:hAnsi="Times New Roman" w:cs="Times New Roman"/>
          <w:b/>
          <w:sz w:val="24"/>
          <w:szCs w:val="24"/>
          <w:lang w:val="en-GB" w:eastAsia="zh-CN"/>
        </w:rPr>
        <w:t>3.4.1 Predictions</w:t>
      </w:r>
    </w:p>
    <w:p w:rsidR="00714227" w:rsidRPr="00390EBF" w:rsidRDefault="00714227" w:rsidP="00731A6E">
      <w:pPr>
        <w:spacing w:after="0" w:line="240" w:lineRule="auto"/>
        <w:jc w:val="both"/>
        <w:rPr>
          <w:rFonts w:ascii="Times New Roman" w:eastAsiaTheme="minorEastAsia" w:hAnsi="Times New Roman" w:cs="Times New Roman"/>
          <w:sz w:val="24"/>
          <w:szCs w:val="24"/>
          <w:lang w:val="en-GB" w:eastAsia="zh-CN"/>
        </w:rPr>
      </w:pPr>
      <w:r w:rsidRPr="00390EBF">
        <w:rPr>
          <w:rFonts w:ascii="Times New Roman" w:eastAsiaTheme="minorEastAsia" w:hAnsi="Times New Roman" w:cs="Times New Roman"/>
          <w:sz w:val="24"/>
          <w:szCs w:val="24"/>
          <w:lang w:val="en-GB" w:eastAsia="zh-CN"/>
        </w:rPr>
        <w:t>The following predictions are formulated based on the above theory:</w:t>
      </w:r>
    </w:p>
    <w:p w:rsidR="00714227" w:rsidRPr="00390EBF" w:rsidRDefault="00714227" w:rsidP="00714227">
      <w:pPr>
        <w:numPr>
          <w:ilvl w:val="0"/>
          <w:numId w:val="4"/>
        </w:numPr>
        <w:spacing w:line="240" w:lineRule="auto"/>
        <w:contextualSpacing/>
        <w:jc w:val="both"/>
        <w:rPr>
          <w:rFonts w:ascii="Times New Roman" w:eastAsiaTheme="minorEastAsia" w:hAnsi="Times New Roman" w:cs="Times New Roman"/>
          <w:sz w:val="24"/>
          <w:szCs w:val="24"/>
          <w:lang w:val="en-GB" w:eastAsia="zh-CN"/>
        </w:rPr>
      </w:pPr>
      <w:r w:rsidRPr="00390EBF">
        <w:rPr>
          <w:rFonts w:ascii="Times New Roman" w:eastAsiaTheme="minorEastAsia" w:hAnsi="Times New Roman" w:cs="Times New Roman"/>
          <w:sz w:val="24"/>
          <w:szCs w:val="24"/>
          <w:lang w:val="en-GB" w:eastAsia="zh-CN"/>
        </w:rPr>
        <w:t>Based on this theory in case if the general public was widely aware of the issue of bringing aviation in the EU ETS, and if it was more in favo</w:t>
      </w:r>
      <w:r w:rsidR="00DD574B">
        <w:rPr>
          <w:rFonts w:ascii="Times New Roman" w:eastAsiaTheme="minorEastAsia" w:hAnsi="Times New Roman" w:cs="Times New Roman"/>
          <w:sz w:val="24"/>
          <w:szCs w:val="24"/>
          <w:lang w:val="en-GB" w:eastAsia="zh-CN"/>
        </w:rPr>
        <w:t xml:space="preserve">ur of an </w:t>
      </w:r>
      <w:r w:rsidRPr="00390EBF">
        <w:rPr>
          <w:rFonts w:ascii="Times New Roman" w:eastAsiaTheme="minorEastAsia" w:hAnsi="Times New Roman" w:cs="Times New Roman"/>
          <w:sz w:val="24"/>
          <w:szCs w:val="24"/>
          <w:lang w:val="en-GB" w:eastAsia="zh-CN"/>
        </w:rPr>
        <w:t xml:space="preserve">environmental solution and concerned with the climate change, this would mean that a group lobbying for </w:t>
      </w:r>
      <w:r w:rsidR="00DD574B">
        <w:rPr>
          <w:rFonts w:ascii="Times New Roman" w:eastAsiaTheme="minorEastAsia" w:hAnsi="Times New Roman" w:cs="Times New Roman"/>
          <w:sz w:val="24"/>
          <w:szCs w:val="24"/>
          <w:lang w:val="en-GB" w:eastAsia="zh-CN"/>
        </w:rPr>
        <w:t xml:space="preserve">the </w:t>
      </w:r>
      <w:r w:rsidRPr="00390EBF">
        <w:rPr>
          <w:rFonts w:ascii="Times New Roman" w:eastAsiaTheme="minorEastAsia" w:hAnsi="Times New Roman" w:cs="Times New Roman"/>
          <w:sz w:val="24"/>
          <w:szCs w:val="24"/>
          <w:lang w:val="en-GB" w:eastAsia="zh-CN"/>
        </w:rPr>
        <w:t>environmental cause sho</w:t>
      </w:r>
      <w:r w:rsidR="00DD574B">
        <w:rPr>
          <w:rFonts w:ascii="Times New Roman" w:eastAsiaTheme="minorEastAsia" w:hAnsi="Times New Roman" w:cs="Times New Roman"/>
          <w:sz w:val="24"/>
          <w:szCs w:val="24"/>
          <w:lang w:val="en-GB" w:eastAsia="zh-CN"/>
        </w:rPr>
        <w:t>uld be more influential than a</w:t>
      </w:r>
      <w:r w:rsidRPr="00390EBF">
        <w:rPr>
          <w:rFonts w:ascii="Times New Roman" w:eastAsiaTheme="minorEastAsia" w:hAnsi="Times New Roman" w:cs="Times New Roman"/>
          <w:sz w:val="24"/>
          <w:szCs w:val="24"/>
          <w:lang w:val="en-GB" w:eastAsia="zh-CN"/>
        </w:rPr>
        <w:t xml:space="preserve"> group lo</w:t>
      </w:r>
      <w:r w:rsidR="00DD574B">
        <w:rPr>
          <w:rFonts w:ascii="Times New Roman" w:eastAsiaTheme="minorEastAsia" w:hAnsi="Times New Roman" w:cs="Times New Roman"/>
          <w:sz w:val="24"/>
          <w:szCs w:val="24"/>
          <w:lang w:val="en-GB" w:eastAsia="zh-CN"/>
        </w:rPr>
        <w:t xml:space="preserve">bbying for the aviation interests. </w:t>
      </w:r>
    </w:p>
    <w:p w:rsidR="00714227" w:rsidRPr="00390EBF" w:rsidRDefault="00714227" w:rsidP="00714227">
      <w:pPr>
        <w:numPr>
          <w:ilvl w:val="0"/>
          <w:numId w:val="4"/>
        </w:numPr>
        <w:spacing w:line="240" w:lineRule="auto"/>
        <w:contextualSpacing/>
        <w:jc w:val="both"/>
        <w:rPr>
          <w:rFonts w:ascii="Times New Roman" w:eastAsiaTheme="minorEastAsia" w:hAnsi="Times New Roman" w:cs="Times New Roman"/>
          <w:sz w:val="24"/>
          <w:szCs w:val="24"/>
          <w:lang w:val="en-GB" w:eastAsia="zh-CN"/>
        </w:rPr>
      </w:pPr>
      <w:r w:rsidRPr="00390EBF">
        <w:rPr>
          <w:rFonts w:ascii="Times New Roman" w:eastAsiaTheme="minorEastAsia" w:hAnsi="Times New Roman" w:cs="Times New Roman"/>
          <w:sz w:val="24"/>
          <w:szCs w:val="24"/>
          <w:lang w:val="en-GB" w:eastAsia="zh-CN"/>
        </w:rPr>
        <w:t xml:space="preserve">Based on this theory that interest group that tries to increase salience of the issue at stake to the general public, is expected to be more influential. </w:t>
      </w:r>
    </w:p>
    <w:p w:rsidR="001A0BA0" w:rsidRDefault="00DD574B" w:rsidP="00714227">
      <w:pPr>
        <w:numPr>
          <w:ilvl w:val="0"/>
          <w:numId w:val="4"/>
        </w:numPr>
        <w:spacing w:line="240" w:lineRule="auto"/>
        <w:contextualSpacing/>
        <w:jc w:val="both"/>
        <w:rPr>
          <w:rFonts w:ascii="Times New Roman" w:eastAsiaTheme="minorEastAsia" w:hAnsi="Times New Roman" w:cs="Times New Roman"/>
          <w:sz w:val="24"/>
          <w:szCs w:val="24"/>
          <w:lang w:val="en-GB" w:eastAsia="zh-CN"/>
        </w:rPr>
      </w:pPr>
      <w:r>
        <w:rPr>
          <w:rFonts w:ascii="Times New Roman" w:eastAsiaTheme="minorEastAsia" w:hAnsi="Times New Roman" w:cs="Times New Roman"/>
          <w:sz w:val="24"/>
          <w:szCs w:val="24"/>
          <w:lang w:val="en-GB" w:eastAsia="zh-CN"/>
        </w:rPr>
        <w:t xml:space="preserve">If this framework applies </w:t>
      </w:r>
      <w:r w:rsidR="00714227" w:rsidRPr="00390EBF">
        <w:rPr>
          <w:rFonts w:ascii="Times New Roman" w:eastAsiaTheme="minorEastAsia" w:hAnsi="Times New Roman" w:cs="Times New Roman"/>
          <w:sz w:val="24"/>
          <w:szCs w:val="24"/>
          <w:lang w:val="en-GB" w:eastAsia="zh-CN"/>
        </w:rPr>
        <w:t xml:space="preserve">that interest group that formed stronger alliance with other interest groups in comparison to the </w:t>
      </w:r>
      <w:r>
        <w:rPr>
          <w:rFonts w:ascii="Times New Roman" w:eastAsiaTheme="minorEastAsia" w:hAnsi="Times New Roman" w:cs="Times New Roman"/>
          <w:sz w:val="24"/>
          <w:szCs w:val="24"/>
          <w:lang w:val="en-GB" w:eastAsia="zh-CN"/>
        </w:rPr>
        <w:t xml:space="preserve">other </w:t>
      </w:r>
      <w:r w:rsidR="00714227" w:rsidRPr="00390EBF">
        <w:rPr>
          <w:rFonts w:ascii="Times New Roman" w:eastAsiaTheme="minorEastAsia" w:hAnsi="Times New Roman" w:cs="Times New Roman"/>
          <w:sz w:val="24"/>
          <w:szCs w:val="24"/>
          <w:lang w:val="en-GB" w:eastAsia="zh-CN"/>
        </w:rPr>
        <w:t xml:space="preserve">interest group with different preferences, should be more influential. </w:t>
      </w: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154DEE" w:rsidRDefault="00154DEE" w:rsidP="00731A6E">
      <w:pPr>
        <w:spacing w:line="240" w:lineRule="auto"/>
        <w:contextualSpacing/>
        <w:jc w:val="both"/>
        <w:rPr>
          <w:rFonts w:ascii="Times New Roman" w:eastAsiaTheme="minorEastAsia" w:hAnsi="Times New Roman" w:cs="Times New Roman"/>
          <w:sz w:val="24"/>
          <w:szCs w:val="24"/>
          <w:lang w:val="en-GB" w:eastAsia="zh-CN"/>
        </w:rPr>
      </w:pPr>
    </w:p>
    <w:p w:rsidR="00DD574B" w:rsidRDefault="00DD574B" w:rsidP="00731A6E">
      <w:pPr>
        <w:spacing w:line="240" w:lineRule="auto"/>
        <w:contextualSpacing/>
        <w:jc w:val="both"/>
        <w:rPr>
          <w:rFonts w:ascii="Times New Roman" w:eastAsiaTheme="minorEastAsia" w:hAnsi="Times New Roman" w:cs="Times New Roman"/>
          <w:sz w:val="24"/>
          <w:szCs w:val="24"/>
          <w:lang w:val="en-GB" w:eastAsia="zh-CN"/>
        </w:rPr>
      </w:pPr>
    </w:p>
    <w:p w:rsidR="00DD574B" w:rsidRDefault="00DD574B"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31A6E" w:rsidRPr="00390EBF" w:rsidRDefault="00731A6E" w:rsidP="00731A6E">
      <w:pPr>
        <w:spacing w:line="240" w:lineRule="auto"/>
        <w:contextualSpacing/>
        <w:jc w:val="both"/>
        <w:rPr>
          <w:rFonts w:ascii="Times New Roman" w:eastAsiaTheme="minorEastAsia" w:hAnsi="Times New Roman" w:cs="Times New Roman"/>
          <w:sz w:val="24"/>
          <w:szCs w:val="24"/>
          <w:lang w:val="en-GB" w:eastAsia="zh-CN"/>
        </w:rPr>
      </w:pPr>
    </w:p>
    <w:p w:rsidR="00714227" w:rsidRPr="00390EBF" w:rsidRDefault="007D2800" w:rsidP="00DB3B28">
      <w:pPr>
        <w:spacing w:after="120" w:line="240" w:lineRule="auto"/>
        <w:contextualSpacing/>
        <w:jc w:val="both"/>
        <w:rPr>
          <w:rFonts w:ascii="Times New Roman" w:eastAsia="Calibri" w:hAnsi="Times New Roman" w:cs="Times New Roman"/>
          <w:b/>
          <w:sz w:val="28"/>
          <w:szCs w:val="28"/>
          <w:lang w:val="en-GB"/>
        </w:rPr>
      </w:pPr>
      <w:hyperlink w:anchor="_Toc307682440" w:history="1">
        <w:r w:rsidR="00714227" w:rsidRPr="00390EBF">
          <w:rPr>
            <w:rFonts w:ascii="Times New Roman" w:eastAsia="Calibri" w:hAnsi="Times New Roman" w:cs="Times New Roman"/>
            <w:b/>
            <w:sz w:val="28"/>
            <w:szCs w:val="28"/>
            <w:lang w:val="en-GB"/>
          </w:rPr>
          <w:t>Chapter 4: Research method</w:t>
        </w:r>
      </w:hyperlink>
    </w:p>
    <w:p w:rsidR="001A0BA0" w:rsidRPr="00390EBF" w:rsidRDefault="001A0BA0" w:rsidP="00DB3B28">
      <w:pPr>
        <w:spacing w:after="120" w:line="240" w:lineRule="auto"/>
        <w:contextualSpacing/>
        <w:jc w:val="both"/>
        <w:rPr>
          <w:rFonts w:ascii="Times New Roman" w:eastAsiaTheme="minorEastAsia" w:hAnsi="Times New Roman" w:cs="Times New Roman"/>
          <w:sz w:val="24"/>
          <w:szCs w:val="24"/>
          <w:lang w:val="en-GB" w:eastAsia="zh-CN"/>
        </w:rPr>
      </w:pPr>
    </w:p>
    <w:p w:rsidR="007A6DD5" w:rsidRDefault="007A6DD5" w:rsidP="00DB3B28">
      <w:pPr>
        <w:tabs>
          <w:tab w:val="right" w:leader="dot" w:pos="9062"/>
        </w:tabs>
        <w:spacing w:after="120" w:line="24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Thus far, this study has dealt with </w:t>
      </w:r>
      <w:r w:rsidR="009068DB">
        <w:rPr>
          <w:rFonts w:ascii="Times New Roman" w:eastAsia="Calibri" w:hAnsi="Times New Roman" w:cs="Times New Roman"/>
          <w:sz w:val="24"/>
          <w:szCs w:val="24"/>
          <w:lang w:val="en-GB"/>
        </w:rPr>
        <w:t xml:space="preserve">the </w:t>
      </w:r>
      <w:r>
        <w:rPr>
          <w:rFonts w:ascii="Times New Roman" w:eastAsia="Calibri" w:hAnsi="Times New Roman" w:cs="Times New Roman"/>
          <w:sz w:val="24"/>
          <w:szCs w:val="24"/>
          <w:lang w:val="en-GB"/>
        </w:rPr>
        <w:t xml:space="preserve">background information on interest representation and the theoretical framework. </w:t>
      </w:r>
      <w:r w:rsidR="00724D47">
        <w:rPr>
          <w:rFonts w:ascii="Times New Roman" w:eastAsia="Calibri" w:hAnsi="Times New Roman" w:cs="Times New Roman"/>
          <w:sz w:val="24"/>
          <w:szCs w:val="24"/>
          <w:lang w:val="en-GB"/>
        </w:rPr>
        <w:t xml:space="preserve">This chapter first </w:t>
      </w:r>
      <w:r>
        <w:rPr>
          <w:rFonts w:ascii="Times New Roman" w:eastAsia="Calibri" w:hAnsi="Times New Roman" w:cs="Times New Roman"/>
          <w:sz w:val="24"/>
          <w:szCs w:val="24"/>
          <w:lang w:val="en-GB"/>
        </w:rPr>
        <w:t xml:space="preserve">examines the available research designs </w:t>
      </w:r>
      <w:r w:rsidR="00714227" w:rsidRPr="00390EBF">
        <w:rPr>
          <w:rFonts w:ascii="Times New Roman" w:eastAsia="Calibri" w:hAnsi="Times New Roman" w:cs="Times New Roman"/>
          <w:sz w:val="24"/>
          <w:szCs w:val="24"/>
          <w:lang w:val="en-GB"/>
        </w:rPr>
        <w:t>types and then make</w:t>
      </w:r>
      <w:r>
        <w:rPr>
          <w:rFonts w:ascii="Times New Roman" w:eastAsia="Calibri" w:hAnsi="Times New Roman" w:cs="Times New Roman"/>
          <w:sz w:val="24"/>
          <w:szCs w:val="24"/>
          <w:lang w:val="en-GB"/>
        </w:rPr>
        <w:t>s</w:t>
      </w:r>
      <w:r w:rsidR="00714227" w:rsidRPr="00390EBF">
        <w:rPr>
          <w:rFonts w:ascii="Times New Roman" w:eastAsia="Calibri" w:hAnsi="Times New Roman" w:cs="Times New Roman"/>
          <w:sz w:val="24"/>
          <w:szCs w:val="24"/>
          <w:lang w:val="en-GB"/>
        </w:rPr>
        <w:t xml:space="preserve"> a choice of the most suitable and</w:t>
      </w:r>
      <w:r w:rsidR="00A81D99">
        <w:rPr>
          <w:rFonts w:ascii="Times New Roman" w:eastAsia="Calibri" w:hAnsi="Times New Roman" w:cs="Times New Roman"/>
          <w:sz w:val="24"/>
          <w:szCs w:val="24"/>
          <w:lang w:val="en-GB"/>
        </w:rPr>
        <w:t xml:space="preserve"> feasible design for this study</w:t>
      </w:r>
      <w:r w:rsidR="00714227" w:rsidRPr="00390EBF">
        <w:rPr>
          <w:rFonts w:ascii="Times New Roman" w:eastAsia="Calibri" w:hAnsi="Times New Roman" w:cs="Times New Roman"/>
          <w:sz w:val="24"/>
          <w:szCs w:val="24"/>
          <w:lang w:val="en-GB"/>
        </w:rPr>
        <w:t>. The resear</w:t>
      </w:r>
      <w:r w:rsidR="00A81D99">
        <w:rPr>
          <w:rFonts w:ascii="Times New Roman" w:eastAsia="Calibri" w:hAnsi="Times New Roman" w:cs="Times New Roman"/>
          <w:sz w:val="24"/>
          <w:szCs w:val="24"/>
          <w:lang w:val="en-GB"/>
        </w:rPr>
        <w:t>ch designs under discussion are</w:t>
      </w:r>
      <w:r w:rsidR="00714227" w:rsidRPr="00390EBF">
        <w:rPr>
          <w:rFonts w:ascii="Times New Roman" w:eastAsia="Calibri" w:hAnsi="Times New Roman" w:cs="Times New Roman"/>
          <w:sz w:val="24"/>
          <w:szCs w:val="24"/>
          <w:lang w:val="en-GB"/>
        </w:rPr>
        <w:t xml:space="preserve"> quasi-experimental, cross-</w:t>
      </w:r>
      <w:r w:rsidR="00A81D99">
        <w:rPr>
          <w:rFonts w:ascii="Times New Roman" w:eastAsia="Calibri" w:hAnsi="Times New Roman" w:cs="Times New Roman"/>
          <w:sz w:val="24"/>
          <w:szCs w:val="24"/>
          <w:lang w:val="en-GB"/>
        </w:rPr>
        <w:t>sectional and a case study. E</w:t>
      </w:r>
      <w:r w:rsidR="00714227" w:rsidRPr="00390EBF">
        <w:rPr>
          <w:rFonts w:ascii="Times New Roman" w:eastAsia="Calibri" w:hAnsi="Times New Roman" w:cs="Times New Roman"/>
          <w:sz w:val="24"/>
          <w:szCs w:val="24"/>
          <w:lang w:val="en-GB"/>
        </w:rPr>
        <w:t xml:space="preserve">xperimental design with a controlled experiment </w:t>
      </w:r>
      <w:r w:rsidR="00A81D99">
        <w:rPr>
          <w:rFonts w:ascii="Times New Roman" w:eastAsia="Calibri" w:hAnsi="Times New Roman" w:cs="Times New Roman"/>
          <w:sz w:val="24"/>
          <w:szCs w:val="24"/>
          <w:lang w:val="en-GB"/>
        </w:rPr>
        <w:t xml:space="preserve">is not being </w:t>
      </w:r>
      <w:r>
        <w:rPr>
          <w:rFonts w:ascii="Times New Roman" w:eastAsia="Calibri" w:hAnsi="Times New Roman" w:cs="Times New Roman"/>
          <w:sz w:val="24"/>
          <w:szCs w:val="24"/>
          <w:lang w:val="en-GB"/>
        </w:rPr>
        <w:t xml:space="preserve">presented </w:t>
      </w:r>
      <w:r w:rsidR="00A81D99">
        <w:rPr>
          <w:rFonts w:ascii="Times New Roman" w:eastAsia="Calibri" w:hAnsi="Times New Roman" w:cs="Times New Roman"/>
          <w:sz w:val="24"/>
          <w:szCs w:val="24"/>
          <w:lang w:val="en-GB"/>
        </w:rPr>
        <w:t xml:space="preserve">as it </w:t>
      </w:r>
      <w:r w:rsidR="00714227" w:rsidRPr="00390EBF">
        <w:rPr>
          <w:rFonts w:ascii="Times New Roman" w:eastAsia="Calibri" w:hAnsi="Times New Roman" w:cs="Times New Roman"/>
          <w:sz w:val="24"/>
          <w:szCs w:val="24"/>
          <w:lang w:val="en-GB"/>
        </w:rPr>
        <w:t>would not be feasible</w:t>
      </w:r>
      <w:r w:rsidR="00A81D99">
        <w:rPr>
          <w:rFonts w:ascii="Times New Roman" w:eastAsia="Calibri" w:hAnsi="Times New Roman" w:cs="Times New Roman"/>
          <w:sz w:val="24"/>
          <w:szCs w:val="24"/>
          <w:lang w:val="en-GB"/>
        </w:rPr>
        <w:t xml:space="preserve"> for the purpose of this research</w:t>
      </w:r>
      <w:r>
        <w:rPr>
          <w:rFonts w:ascii="Times New Roman" w:eastAsia="Calibri" w:hAnsi="Times New Roman" w:cs="Times New Roman"/>
          <w:sz w:val="24"/>
          <w:szCs w:val="24"/>
          <w:lang w:val="en-GB"/>
        </w:rPr>
        <w:t>. In t</w:t>
      </w:r>
      <w:r w:rsidR="00714227" w:rsidRPr="00390EBF">
        <w:rPr>
          <w:rFonts w:ascii="Times New Roman" w:eastAsia="Calibri" w:hAnsi="Times New Roman" w:cs="Times New Roman"/>
          <w:sz w:val="24"/>
          <w:szCs w:val="24"/>
          <w:lang w:val="en-GB"/>
        </w:rPr>
        <w:t>he second part of this chapter three established metho</w:t>
      </w:r>
      <w:r>
        <w:rPr>
          <w:rFonts w:ascii="Times New Roman" w:eastAsia="Calibri" w:hAnsi="Times New Roman" w:cs="Times New Roman"/>
          <w:sz w:val="24"/>
          <w:szCs w:val="24"/>
          <w:lang w:val="en-GB"/>
        </w:rPr>
        <w:t xml:space="preserve">ds for measuring influence are being discussed and the most feasible method is being selected. The </w:t>
      </w:r>
      <w:r w:rsidR="009068DB">
        <w:rPr>
          <w:rFonts w:ascii="Times New Roman" w:eastAsia="Calibri" w:hAnsi="Times New Roman" w:cs="Times New Roman"/>
          <w:sz w:val="24"/>
          <w:szCs w:val="24"/>
          <w:lang w:val="en-GB"/>
        </w:rPr>
        <w:t xml:space="preserve">final part reflects </w:t>
      </w:r>
      <w:r>
        <w:rPr>
          <w:rFonts w:ascii="Times New Roman" w:eastAsia="Calibri" w:hAnsi="Times New Roman" w:cs="Times New Roman"/>
          <w:sz w:val="24"/>
          <w:szCs w:val="24"/>
          <w:lang w:val="en-GB"/>
        </w:rPr>
        <w:t xml:space="preserve">on </w:t>
      </w:r>
      <w:r w:rsidR="00714227" w:rsidRPr="00390EBF">
        <w:rPr>
          <w:rFonts w:ascii="Times New Roman" w:eastAsia="Calibri" w:hAnsi="Times New Roman" w:cs="Times New Roman"/>
          <w:sz w:val="24"/>
          <w:szCs w:val="24"/>
          <w:lang w:val="en-GB"/>
        </w:rPr>
        <w:t>the p</w:t>
      </w:r>
      <w:r>
        <w:rPr>
          <w:rFonts w:ascii="Times New Roman" w:eastAsia="Calibri" w:hAnsi="Times New Roman" w:cs="Times New Roman"/>
          <w:sz w:val="24"/>
          <w:szCs w:val="24"/>
          <w:lang w:val="en-GB"/>
        </w:rPr>
        <w:t>rocess of data collection and</w:t>
      </w:r>
      <w:r w:rsidR="00714227" w:rsidRPr="00390EBF">
        <w:rPr>
          <w:rFonts w:ascii="Times New Roman" w:eastAsia="Calibri" w:hAnsi="Times New Roman" w:cs="Times New Roman"/>
          <w:sz w:val="24"/>
          <w:szCs w:val="24"/>
          <w:lang w:val="en-GB"/>
        </w:rPr>
        <w:t xml:space="preserve"> dif</w:t>
      </w:r>
      <w:r>
        <w:rPr>
          <w:rFonts w:ascii="Times New Roman" w:eastAsia="Calibri" w:hAnsi="Times New Roman" w:cs="Times New Roman"/>
          <w:sz w:val="24"/>
          <w:szCs w:val="24"/>
          <w:lang w:val="en-GB"/>
        </w:rPr>
        <w:t>ficulties encountered during this process. It is also being shown</w:t>
      </w:r>
      <w:r w:rsidR="00714227" w:rsidRPr="00390EBF">
        <w:rPr>
          <w:rFonts w:ascii="Times New Roman" w:eastAsia="Calibri" w:hAnsi="Times New Roman" w:cs="Times New Roman"/>
          <w:sz w:val="24"/>
          <w:szCs w:val="24"/>
          <w:lang w:val="en-GB"/>
        </w:rPr>
        <w:t xml:space="preserve"> how the author tried to cope with these </w:t>
      </w:r>
      <w:r>
        <w:rPr>
          <w:rFonts w:ascii="Times New Roman" w:eastAsia="Calibri" w:hAnsi="Times New Roman" w:cs="Times New Roman"/>
          <w:sz w:val="24"/>
          <w:szCs w:val="24"/>
          <w:lang w:val="en-GB"/>
        </w:rPr>
        <w:t xml:space="preserve">limitations </w:t>
      </w:r>
      <w:r w:rsidR="009068DB">
        <w:rPr>
          <w:rFonts w:ascii="Times New Roman" w:eastAsia="Calibri" w:hAnsi="Times New Roman" w:cs="Times New Roman"/>
          <w:sz w:val="24"/>
          <w:szCs w:val="24"/>
          <w:lang w:val="en-GB"/>
        </w:rPr>
        <w:t xml:space="preserve">to a certain extent </w:t>
      </w:r>
      <w:r>
        <w:rPr>
          <w:rFonts w:ascii="Times New Roman" w:eastAsia="Calibri" w:hAnsi="Times New Roman" w:cs="Times New Roman"/>
          <w:sz w:val="24"/>
          <w:szCs w:val="24"/>
          <w:lang w:val="en-GB"/>
        </w:rPr>
        <w:t xml:space="preserve">in order to attain the </w:t>
      </w:r>
      <w:r w:rsidR="009068DB">
        <w:rPr>
          <w:rFonts w:ascii="Times New Roman" w:eastAsia="Calibri" w:hAnsi="Times New Roman" w:cs="Times New Roman"/>
          <w:sz w:val="24"/>
          <w:szCs w:val="24"/>
          <w:lang w:val="en-GB"/>
        </w:rPr>
        <w:t xml:space="preserve">necessary </w:t>
      </w:r>
      <w:r>
        <w:rPr>
          <w:rFonts w:ascii="Times New Roman" w:eastAsia="Calibri" w:hAnsi="Times New Roman" w:cs="Times New Roman"/>
          <w:sz w:val="24"/>
          <w:szCs w:val="24"/>
          <w:lang w:val="en-GB"/>
        </w:rPr>
        <w:t xml:space="preserve">research data. </w:t>
      </w:r>
    </w:p>
    <w:p w:rsidR="00DD574B" w:rsidRPr="00390EBF" w:rsidRDefault="00DD574B" w:rsidP="007A6DD5">
      <w:pPr>
        <w:tabs>
          <w:tab w:val="right" w:leader="dot" w:pos="9062"/>
        </w:tabs>
        <w:spacing w:after="120" w:line="240" w:lineRule="auto"/>
        <w:jc w:val="both"/>
        <w:rPr>
          <w:rFonts w:ascii="Times New Roman" w:eastAsia="Calibri" w:hAnsi="Times New Roman" w:cs="Times New Roman"/>
          <w:sz w:val="24"/>
          <w:szCs w:val="24"/>
          <w:lang w:val="en-GB"/>
        </w:rPr>
      </w:pPr>
    </w:p>
    <w:p w:rsidR="00B10340" w:rsidRDefault="00714227" w:rsidP="00B10340">
      <w:pPr>
        <w:tabs>
          <w:tab w:val="right" w:leader="dot" w:pos="9062"/>
        </w:tabs>
        <w:spacing w:after="0" w:line="240" w:lineRule="auto"/>
        <w:ind w:left="567"/>
        <w:jc w:val="both"/>
        <w:rPr>
          <w:rFonts w:ascii="Times New Roman" w:eastAsia="Calibri" w:hAnsi="Times New Roman" w:cs="Times New Roman"/>
          <w:b/>
          <w:sz w:val="24"/>
          <w:szCs w:val="24"/>
          <w:lang w:val="en-GB"/>
        </w:rPr>
      </w:pPr>
      <w:r w:rsidRPr="00390EBF">
        <w:rPr>
          <w:rFonts w:ascii="Times New Roman" w:eastAsia="Calibri" w:hAnsi="Times New Roman" w:cs="Times New Roman"/>
          <w:b/>
          <w:sz w:val="24"/>
          <w:szCs w:val="24"/>
          <w:lang w:val="en-GB"/>
        </w:rPr>
        <w:t xml:space="preserve">4.1 </w:t>
      </w:r>
      <w:r w:rsidR="00B10340">
        <w:rPr>
          <w:rFonts w:ascii="Times New Roman" w:eastAsia="Calibri" w:hAnsi="Times New Roman" w:cs="Times New Roman"/>
          <w:b/>
          <w:sz w:val="24"/>
          <w:szCs w:val="24"/>
          <w:lang w:val="en-GB"/>
        </w:rPr>
        <w:t>Discussion of available designs</w:t>
      </w:r>
    </w:p>
    <w:p w:rsidR="00714227" w:rsidRPr="00B10340" w:rsidRDefault="00714227" w:rsidP="00B10340">
      <w:pPr>
        <w:tabs>
          <w:tab w:val="right" w:leader="dot" w:pos="9062"/>
        </w:tabs>
        <w:spacing w:after="0" w:line="240" w:lineRule="auto"/>
        <w:jc w:val="both"/>
        <w:rPr>
          <w:rFonts w:ascii="Times New Roman" w:eastAsia="Calibri" w:hAnsi="Times New Roman" w:cs="Times New Roman"/>
          <w:b/>
          <w:sz w:val="24"/>
          <w:szCs w:val="24"/>
          <w:lang w:val="en-GB"/>
        </w:rPr>
      </w:pPr>
      <w:r w:rsidRPr="00390EBF">
        <w:rPr>
          <w:rFonts w:ascii="Times New Roman" w:eastAsia="Calibri" w:hAnsi="Times New Roman" w:cs="Times New Roman"/>
          <w:sz w:val="24"/>
          <w:szCs w:val="24"/>
          <w:lang w:val="en-GB"/>
        </w:rPr>
        <w:t xml:space="preserve">Three different research types which would be </w:t>
      </w:r>
      <w:r w:rsidR="00B10340">
        <w:rPr>
          <w:rFonts w:ascii="Times New Roman" w:eastAsia="Calibri" w:hAnsi="Times New Roman" w:cs="Times New Roman"/>
          <w:sz w:val="24"/>
          <w:szCs w:val="24"/>
          <w:lang w:val="en-GB"/>
        </w:rPr>
        <w:t xml:space="preserve">possible for this study are </w:t>
      </w:r>
      <w:r w:rsidRPr="00390EBF">
        <w:rPr>
          <w:rFonts w:ascii="Times New Roman" w:eastAsia="Calibri" w:hAnsi="Times New Roman" w:cs="Times New Roman"/>
          <w:sz w:val="24"/>
          <w:szCs w:val="24"/>
          <w:lang w:val="en-GB"/>
        </w:rPr>
        <w:t xml:space="preserve">discussed in this </w:t>
      </w:r>
      <w:r w:rsidR="00B10340">
        <w:rPr>
          <w:rFonts w:ascii="Times New Roman" w:eastAsia="Calibri" w:hAnsi="Times New Roman" w:cs="Times New Roman"/>
          <w:sz w:val="24"/>
          <w:szCs w:val="24"/>
          <w:lang w:val="en-GB"/>
        </w:rPr>
        <w:t xml:space="preserve">sub-section. These designs are </w:t>
      </w:r>
      <w:r w:rsidRPr="00390EBF">
        <w:rPr>
          <w:rFonts w:ascii="Times New Roman" w:eastAsia="Calibri" w:hAnsi="Times New Roman" w:cs="Times New Roman"/>
          <w:sz w:val="24"/>
          <w:szCs w:val="24"/>
          <w:lang w:val="en-GB"/>
        </w:rPr>
        <w:t xml:space="preserve">quasi-experimental design, cross-sectional design and a case study. </w:t>
      </w:r>
      <w:r w:rsidRPr="00390EBF">
        <w:rPr>
          <w:rFonts w:ascii="Times New Roman" w:eastAsia="Calibri" w:hAnsi="Times New Roman" w:cs="Times New Roman"/>
          <w:sz w:val="24"/>
          <w:szCs w:val="24"/>
          <w:lang w:val="en-GB"/>
        </w:rPr>
        <w:br/>
      </w:r>
    </w:p>
    <w:p w:rsidR="00714227" w:rsidRPr="00390EBF" w:rsidRDefault="00714227" w:rsidP="00B10340">
      <w:pPr>
        <w:widowControl w:val="0"/>
        <w:suppressAutoHyphens/>
        <w:spacing w:after="0" w:line="240" w:lineRule="auto"/>
        <w:ind w:left="567"/>
        <w:jc w:val="both"/>
        <w:rPr>
          <w:rFonts w:ascii="Times New Roman" w:eastAsia="SimSun" w:hAnsi="Times New Roman" w:cs="Times New Roman"/>
          <w:b/>
          <w:kern w:val="1"/>
          <w:sz w:val="24"/>
          <w:szCs w:val="24"/>
          <w:lang w:val="en-GB" w:eastAsia="hi-IN" w:bidi="hi-IN"/>
        </w:rPr>
      </w:pPr>
      <w:r w:rsidRPr="00390EBF">
        <w:rPr>
          <w:rFonts w:ascii="Times New Roman" w:eastAsia="SimSun" w:hAnsi="Times New Roman" w:cs="Times New Roman"/>
          <w:b/>
          <w:kern w:val="1"/>
          <w:sz w:val="24"/>
          <w:szCs w:val="24"/>
          <w:lang w:val="en-GB" w:eastAsia="hi-IN" w:bidi="hi-IN"/>
        </w:rPr>
        <w:t>4.1.1 Quasi-experimental design</w:t>
      </w:r>
    </w:p>
    <w:p w:rsidR="00714227" w:rsidRPr="00390EBF" w:rsidRDefault="00714227" w:rsidP="00B10340">
      <w:pPr>
        <w:widowControl w:val="0"/>
        <w:suppressAutoHyphens/>
        <w:spacing w:after="0" w:line="240" w:lineRule="auto"/>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Quasi-experimental design could be possibly chosen for this research study, and precisely the so-called 'interrupted times series design' accompanied with a comparison group. In his type of design 'the causal' variable is examined as an event or change occurring at a single time, specified independently of inspection of the data (Campbell &amp; Ross, 1970: 116). In comparison, in the time-series analysis the variable is a continuously present variable which occurs in different degrees. In this study we would be looking at the development of the dependent variable (influence of interest groups) before and after the introduction of an independent variable (independent variables would be: exchange of information, resources, and issue-characteristics). Observation is done on the dependent variable and the participants would be interest groups involved in the case of bringing aviation in the EU ETS. Consequently, possible changes in data after the treatment can be linked to the elements of the introduction of independent variable. </w:t>
      </w:r>
    </w:p>
    <w:p w:rsidR="00714227" w:rsidRPr="00390EBF" w:rsidRDefault="00714227" w:rsidP="00714227">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This design is generally speaking feasible as it is easier to set up than real experimental designs which require random assignment of subjects, and randomization can turn out to be unethical. Other advantage is that external validity is higher than in other designs, as this design is testing hypotheses by taking place in more real world conditions. However, treatment is different from other cases. Co-variation can be observed, there is also temporal ordering as researches controls the treatment and thus X is before Y. However, as not many variables are controlled, consequently there are less causal claims.</w:t>
      </w:r>
    </w:p>
    <w:p w:rsidR="00714227" w:rsidRDefault="00714227" w:rsidP="001A0BA0">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As pointed out by Robson et al. (2001) adding a control group is one of the strategies to improve the design and to check on the threats to validity. Like in experimental design, there is at least one group which receives intervention (intervention group) and one which does not (control group). Contrary to experimental design, in this design groups are not randomly assigned. Generally speaking, experimental design can have limitations in regard to internal validity, but having control groups helps to control for that and is highly recommended as ''on balance, they (control groups) strengthen the evaluation design far more than they weaken it'' (Robson et al., 2001: 40). This design type will not be chosen as the unit of analysis is interest groups. In quasi-experiment we cannot control the application of the independent variable and subjects cannot be assigned to different groups, and this poses a </w:t>
      </w:r>
      <w:r w:rsidRPr="00390EBF">
        <w:rPr>
          <w:rFonts w:ascii="Times New Roman" w:eastAsia="SimSun" w:hAnsi="Times New Roman" w:cs="Times New Roman"/>
          <w:kern w:val="1"/>
          <w:sz w:val="24"/>
          <w:szCs w:val="24"/>
          <w:lang w:val="en-GB" w:eastAsia="hi-IN" w:bidi="hi-IN"/>
        </w:rPr>
        <w:lastRenderedPageBreak/>
        <w:t xml:space="preserve">problem when taking into account the topic and the central question of the this study. </w:t>
      </w:r>
    </w:p>
    <w:p w:rsidR="00CF724A" w:rsidRPr="00390EBF" w:rsidRDefault="00CF724A" w:rsidP="001A0BA0">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p>
    <w:p w:rsidR="00714227" w:rsidRPr="00390EBF" w:rsidRDefault="00714227" w:rsidP="00B10340">
      <w:pPr>
        <w:widowControl w:val="0"/>
        <w:suppressAutoHyphens/>
        <w:spacing w:after="0" w:line="240" w:lineRule="auto"/>
        <w:ind w:left="567"/>
        <w:jc w:val="both"/>
        <w:rPr>
          <w:rFonts w:ascii="Times New Roman" w:eastAsia="SimSun" w:hAnsi="Times New Roman" w:cs="Times New Roman"/>
          <w:b/>
          <w:kern w:val="1"/>
          <w:sz w:val="24"/>
          <w:szCs w:val="24"/>
          <w:lang w:val="en-GB" w:eastAsia="hi-IN" w:bidi="hi-IN"/>
        </w:rPr>
      </w:pPr>
      <w:r w:rsidRPr="00390EBF">
        <w:rPr>
          <w:rFonts w:ascii="Times New Roman" w:eastAsia="SimSun" w:hAnsi="Times New Roman" w:cs="Times New Roman"/>
          <w:b/>
          <w:kern w:val="1"/>
          <w:sz w:val="24"/>
          <w:szCs w:val="24"/>
          <w:lang w:val="en-GB" w:eastAsia="hi-IN" w:bidi="hi-IN"/>
        </w:rPr>
        <w:t xml:space="preserve">4.1.2 Cross-sectional design </w:t>
      </w:r>
    </w:p>
    <w:p w:rsidR="00714227" w:rsidRPr="00390EBF" w:rsidRDefault="00714227" w:rsidP="00B10340">
      <w:pPr>
        <w:widowControl w:val="0"/>
        <w:suppressAutoHyphens/>
        <w:spacing w:after="0" w:line="240" w:lineRule="auto"/>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This type of large-N design strengthens our belief in generality and average strengths of causal </w:t>
      </w:r>
      <w:proofErr w:type="gramStart"/>
      <w:r w:rsidRPr="00390EBF">
        <w:rPr>
          <w:rFonts w:ascii="Times New Roman" w:eastAsia="SimSun" w:hAnsi="Times New Roman" w:cs="Times New Roman"/>
          <w:kern w:val="1"/>
          <w:sz w:val="24"/>
          <w:szCs w:val="24"/>
          <w:lang w:val="en-GB" w:eastAsia="hi-IN" w:bidi="hi-IN"/>
        </w:rPr>
        <w:t>effects,</w:t>
      </w:r>
      <w:proofErr w:type="gramEnd"/>
      <w:r w:rsidRPr="00390EBF">
        <w:rPr>
          <w:rFonts w:ascii="Times New Roman" w:eastAsia="SimSun" w:hAnsi="Times New Roman" w:cs="Times New Roman"/>
          <w:kern w:val="1"/>
          <w:sz w:val="24"/>
          <w:szCs w:val="24"/>
          <w:lang w:val="en-GB" w:eastAsia="hi-IN" w:bidi="hi-IN"/>
        </w:rPr>
        <w:t xml:space="preserve"> however, it is at the expense of not explaining any single case in details (</w:t>
      </w:r>
      <w:proofErr w:type="spellStart"/>
      <w:r w:rsidRPr="00390EBF">
        <w:rPr>
          <w:rFonts w:ascii="Times New Roman" w:eastAsia="SimSun" w:hAnsi="Times New Roman" w:cs="Times New Roman"/>
          <w:kern w:val="1"/>
          <w:sz w:val="24"/>
          <w:szCs w:val="24"/>
          <w:lang w:val="en-GB" w:eastAsia="hi-IN" w:bidi="hi-IN"/>
        </w:rPr>
        <w:t>Gschwend</w:t>
      </w:r>
      <w:proofErr w:type="spellEnd"/>
      <w:r w:rsidRPr="00390EBF">
        <w:rPr>
          <w:rFonts w:ascii="Times New Roman" w:eastAsia="SimSun" w:hAnsi="Times New Roman" w:cs="Times New Roman"/>
          <w:kern w:val="1"/>
          <w:sz w:val="24"/>
          <w:szCs w:val="24"/>
          <w:lang w:val="en-GB" w:eastAsia="hi-IN" w:bidi="hi-IN"/>
        </w:rPr>
        <w:t xml:space="preserve"> &amp; </w:t>
      </w:r>
      <w:proofErr w:type="spellStart"/>
      <w:r w:rsidRPr="00390EBF">
        <w:rPr>
          <w:rFonts w:ascii="Times New Roman" w:eastAsia="SimSun" w:hAnsi="Times New Roman" w:cs="Times New Roman"/>
          <w:kern w:val="1"/>
          <w:sz w:val="24"/>
          <w:szCs w:val="24"/>
          <w:lang w:val="en-GB" w:eastAsia="hi-IN" w:bidi="hi-IN"/>
        </w:rPr>
        <w:t>Schimmelfennig</w:t>
      </w:r>
      <w:proofErr w:type="spellEnd"/>
      <w:r w:rsidRPr="00390EBF">
        <w:rPr>
          <w:rFonts w:ascii="Times New Roman" w:eastAsia="SimSun" w:hAnsi="Times New Roman" w:cs="Times New Roman"/>
          <w:kern w:val="1"/>
          <w:sz w:val="24"/>
          <w:szCs w:val="24"/>
          <w:lang w:val="en-GB" w:eastAsia="hi-IN" w:bidi="hi-IN"/>
        </w:rPr>
        <w:t>, 2007: 11). This design requires careful selection of control independent variable, and a regression analysis is performed on the data for estimating the result. The goal of the statistical analysis is to investigate whether there are correlations between one dependent variable and the various identified independent variables. One of its most powerful characteristics is the statistical control of confounding variables, especially when the relationship of interest cannot be easily separated from other effects (</w:t>
      </w:r>
      <w:proofErr w:type="spellStart"/>
      <w:r w:rsidRPr="00390EBF">
        <w:rPr>
          <w:rFonts w:ascii="Times New Roman" w:eastAsia="SimSun" w:hAnsi="Times New Roman" w:cs="Times New Roman"/>
          <w:kern w:val="1"/>
          <w:sz w:val="24"/>
          <w:szCs w:val="24"/>
          <w:lang w:val="en-GB" w:eastAsia="hi-IN" w:bidi="hi-IN"/>
        </w:rPr>
        <w:t>Graddy</w:t>
      </w:r>
      <w:proofErr w:type="spellEnd"/>
      <w:r w:rsidRPr="00390EBF">
        <w:rPr>
          <w:rFonts w:ascii="Times New Roman" w:eastAsia="SimSun" w:hAnsi="Times New Roman" w:cs="Times New Roman"/>
          <w:kern w:val="1"/>
          <w:sz w:val="24"/>
          <w:szCs w:val="24"/>
          <w:lang w:val="en-GB" w:eastAsia="hi-IN" w:bidi="hi-IN"/>
        </w:rPr>
        <w:t>, 2011: 379). This design ''relies on existing differences rather than examining of interventions'' (</w:t>
      </w:r>
      <w:proofErr w:type="spellStart"/>
      <w:r w:rsidRPr="00390EBF">
        <w:rPr>
          <w:rFonts w:ascii="Times New Roman" w:eastAsia="SimSun" w:hAnsi="Times New Roman" w:cs="Times New Roman"/>
          <w:kern w:val="1"/>
          <w:sz w:val="24"/>
          <w:szCs w:val="24"/>
          <w:lang w:val="en-GB" w:eastAsia="hi-IN" w:bidi="hi-IN"/>
        </w:rPr>
        <w:t>Vaus</w:t>
      </w:r>
      <w:proofErr w:type="spellEnd"/>
      <w:r w:rsidRPr="00390EBF">
        <w:rPr>
          <w:rFonts w:ascii="Times New Roman" w:eastAsia="SimSun" w:hAnsi="Times New Roman" w:cs="Times New Roman"/>
          <w:kern w:val="1"/>
          <w:sz w:val="24"/>
          <w:szCs w:val="24"/>
          <w:lang w:val="en-GB" w:eastAsia="hi-IN" w:bidi="hi-IN"/>
        </w:rPr>
        <w:t xml:space="preserve">, 2001: 172). In addition, data is collected at one point of time. </w:t>
      </w:r>
    </w:p>
    <w:p w:rsidR="00714227" w:rsidRPr="00390EBF" w:rsidRDefault="00714227" w:rsidP="00714227">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When it comes to establishing internal validity co-variation can be established, other variables are being held constant by statistical control, but temporal ordering poses a problem. There is difficulty to identify time sequence of events, and thus a problem of identifying a causal direction arises (</w:t>
      </w:r>
      <w:proofErr w:type="gramStart"/>
      <w:r w:rsidRPr="00390EBF">
        <w:rPr>
          <w:rFonts w:ascii="Times New Roman" w:eastAsia="SimSun" w:hAnsi="Times New Roman" w:cs="Times New Roman"/>
          <w:kern w:val="1"/>
          <w:sz w:val="24"/>
          <w:szCs w:val="24"/>
          <w:lang w:val="en-GB" w:eastAsia="hi-IN" w:bidi="hi-IN"/>
        </w:rPr>
        <w:t>Ibid.:173</w:t>
      </w:r>
      <w:proofErr w:type="gramEnd"/>
      <w:r w:rsidRPr="00390EBF">
        <w:rPr>
          <w:rFonts w:ascii="Times New Roman" w:eastAsia="SimSun" w:hAnsi="Times New Roman" w:cs="Times New Roman"/>
          <w:kern w:val="1"/>
          <w:sz w:val="24"/>
          <w:szCs w:val="24"/>
          <w:lang w:val="en-GB" w:eastAsia="hi-IN" w:bidi="hi-IN"/>
        </w:rPr>
        <w:t>). The problem of time dimension needs to be solved through arguments drawn from theory. External validity is pretty high if sample represents population, and it is easier to generalize than from experimental design. As there is no time dimension we can avoid bias being introduced by sample attrition. If the initial sample is well selected it ''should yield data that are reflective of the population they were they were designed to present'' (</w:t>
      </w:r>
      <w:proofErr w:type="gramStart"/>
      <w:r w:rsidRPr="00390EBF">
        <w:rPr>
          <w:rFonts w:ascii="Times New Roman" w:eastAsia="SimSun" w:hAnsi="Times New Roman" w:cs="Times New Roman"/>
          <w:kern w:val="1"/>
          <w:sz w:val="24"/>
          <w:szCs w:val="24"/>
          <w:lang w:val="en-GB" w:eastAsia="hi-IN" w:bidi="hi-IN"/>
        </w:rPr>
        <w:t>Ibid.:185</w:t>
      </w:r>
      <w:proofErr w:type="gramEnd"/>
      <w:r w:rsidRPr="00390EBF">
        <w:rPr>
          <w:rFonts w:ascii="Times New Roman" w:eastAsia="SimSun" w:hAnsi="Times New Roman" w:cs="Times New Roman"/>
          <w:kern w:val="1"/>
          <w:sz w:val="24"/>
          <w:szCs w:val="24"/>
          <w:lang w:val="en-GB" w:eastAsia="hi-IN" w:bidi="hi-IN"/>
        </w:rPr>
        <w:t xml:space="preserve">). </w:t>
      </w:r>
    </w:p>
    <w:p w:rsidR="00714227" w:rsidRPr="00390EBF" w:rsidRDefault="00714227" w:rsidP="00714227">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However, there are few threats for internal validity. It can happen that a relevant variable is excluded which is called '</w:t>
      </w:r>
      <w:proofErr w:type="spellStart"/>
      <w:r w:rsidRPr="00390EBF">
        <w:rPr>
          <w:rFonts w:ascii="Times New Roman" w:eastAsia="SimSun" w:hAnsi="Times New Roman" w:cs="Times New Roman"/>
          <w:kern w:val="1"/>
          <w:sz w:val="24"/>
          <w:szCs w:val="24"/>
          <w:lang w:val="en-GB" w:eastAsia="hi-IN" w:bidi="hi-IN"/>
        </w:rPr>
        <w:t>ommitted</w:t>
      </w:r>
      <w:proofErr w:type="spellEnd"/>
      <w:r w:rsidRPr="00390EBF">
        <w:rPr>
          <w:rFonts w:ascii="Times New Roman" w:eastAsia="SimSun" w:hAnsi="Times New Roman" w:cs="Times New Roman"/>
          <w:kern w:val="1"/>
          <w:sz w:val="24"/>
          <w:szCs w:val="24"/>
          <w:lang w:val="en-GB" w:eastAsia="hi-IN" w:bidi="hi-IN"/>
        </w:rPr>
        <w:t xml:space="preserve"> variable bias', or that instead, an irrelevant variable is being included which can increase standard errors leading to inefficiency. The more standard errors there are, the more difficult it is to reject the null hypothesis (testing shows that there is no relationship in population, even though there is) which is also referred to as type II error. To overcome these threats it is necessary to identify independent variables according to plausible causal relationships drawn from theory and from previous literature on the subject (</w:t>
      </w:r>
      <w:proofErr w:type="spellStart"/>
      <w:r w:rsidRPr="00390EBF">
        <w:rPr>
          <w:rFonts w:ascii="Times New Roman" w:eastAsia="SimSun" w:hAnsi="Times New Roman" w:cs="Times New Roman"/>
          <w:kern w:val="1"/>
          <w:sz w:val="24"/>
          <w:szCs w:val="24"/>
          <w:lang w:val="en-GB" w:eastAsia="hi-IN" w:bidi="hi-IN"/>
        </w:rPr>
        <w:t>Kellstedt</w:t>
      </w:r>
      <w:proofErr w:type="spellEnd"/>
      <w:r w:rsidRPr="00390EBF">
        <w:rPr>
          <w:rFonts w:ascii="Times New Roman" w:eastAsia="SimSun" w:hAnsi="Times New Roman" w:cs="Times New Roman"/>
          <w:kern w:val="1"/>
          <w:sz w:val="24"/>
          <w:szCs w:val="24"/>
          <w:lang w:val="en-GB" w:eastAsia="hi-IN" w:bidi="hi-IN"/>
        </w:rPr>
        <w:t xml:space="preserve"> &amp; Whitten, 2007: 93). </w:t>
      </w:r>
    </w:p>
    <w:p w:rsidR="00714227" w:rsidRPr="00390EBF" w:rsidRDefault="00714227" w:rsidP="00714227">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As </w:t>
      </w:r>
      <w:proofErr w:type="spellStart"/>
      <w:r w:rsidRPr="00390EBF">
        <w:rPr>
          <w:rFonts w:ascii="Times New Roman" w:eastAsia="SimSun" w:hAnsi="Times New Roman" w:cs="Times New Roman"/>
          <w:kern w:val="1"/>
          <w:sz w:val="24"/>
          <w:szCs w:val="24"/>
          <w:lang w:val="en-GB" w:eastAsia="hi-IN" w:bidi="hi-IN"/>
        </w:rPr>
        <w:t>Vaus</w:t>
      </w:r>
      <w:proofErr w:type="spellEnd"/>
      <w:r w:rsidRPr="00390EBF">
        <w:rPr>
          <w:rFonts w:ascii="Times New Roman" w:eastAsia="SimSun" w:hAnsi="Times New Roman" w:cs="Times New Roman"/>
          <w:kern w:val="1"/>
          <w:sz w:val="24"/>
          <w:szCs w:val="24"/>
          <w:lang w:val="en-GB" w:eastAsia="hi-IN" w:bidi="hi-IN"/>
        </w:rPr>
        <w:t xml:space="preserve"> points out the more variables we control statistically, the more certainly the final relationship we find between X and Y reflects the causal relationship between them (</w:t>
      </w:r>
      <w:proofErr w:type="spellStart"/>
      <w:r w:rsidRPr="00390EBF">
        <w:rPr>
          <w:rFonts w:ascii="Times New Roman" w:eastAsia="SimSun" w:hAnsi="Times New Roman" w:cs="Times New Roman"/>
          <w:kern w:val="1"/>
          <w:sz w:val="24"/>
          <w:szCs w:val="24"/>
          <w:lang w:val="en-GB" w:eastAsia="hi-IN" w:bidi="hi-IN"/>
        </w:rPr>
        <w:t>Vaus</w:t>
      </w:r>
      <w:proofErr w:type="spellEnd"/>
      <w:r w:rsidRPr="00390EBF">
        <w:rPr>
          <w:rFonts w:ascii="Times New Roman" w:eastAsia="SimSun" w:hAnsi="Times New Roman" w:cs="Times New Roman"/>
          <w:kern w:val="1"/>
          <w:sz w:val="24"/>
          <w:szCs w:val="24"/>
          <w:lang w:val="en-GB" w:eastAsia="hi-IN" w:bidi="hi-IN"/>
        </w:rPr>
        <w:t>, 2001: 178). The theoretical causal mechanism will help to establish which variables are relevant and which are not (</w:t>
      </w:r>
      <w:proofErr w:type="gramStart"/>
      <w:r w:rsidRPr="00390EBF">
        <w:rPr>
          <w:rFonts w:ascii="Times New Roman" w:eastAsia="SimSun" w:hAnsi="Times New Roman" w:cs="Times New Roman"/>
          <w:kern w:val="1"/>
          <w:sz w:val="24"/>
          <w:szCs w:val="24"/>
          <w:lang w:val="en-GB" w:eastAsia="hi-IN" w:bidi="hi-IN"/>
        </w:rPr>
        <w:t>Ibid.;</w:t>
      </w:r>
      <w:proofErr w:type="gramEnd"/>
      <w:r w:rsidRPr="00390EBF">
        <w:rPr>
          <w:rFonts w:ascii="Times New Roman" w:eastAsia="SimSun" w:hAnsi="Times New Roman" w:cs="Times New Roman"/>
          <w:kern w:val="1"/>
          <w:sz w:val="24"/>
          <w:szCs w:val="24"/>
          <w:lang w:val="en-GB" w:eastAsia="hi-IN" w:bidi="hi-IN"/>
        </w:rPr>
        <w:t xml:space="preserve"> 180). Another possible threat is that there are not enough cases. And more cases there are, less likely it is that previously mentioned type II error would occur. As a rule of thumb there should be about 5 cases for each independent variable, and cases should be chosen randomly as they have to be representative of the population in order to establish external validity. Keeping this in mind, the chosen independent variables would have each 5 cases, which </w:t>
      </w:r>
      <w:proofErr w:type="gramStart"/>
      <w:r w:rsidRPr="00390EBF">
        <w:rPr>
          <w:rFonts w:ascii="Times New Roman" w:eastAsia="SimSun" w:hAnsi="Times New Roman" w:cs="Times New Roman"/>
          <w:kern w:val="1"/>
          <w:sz w:val="24"/>
          <w:szCs w:val="24"/>
          <w:lang w:val="en-GB" w:eastAsia="hi-IN" w:bidi="hi-IN"/>
        </w:rPr>
        <w:t>means</w:t>
      </w:r>
      <w:proofErr w:type="gramEnd"/>
      <w:r w:rsidRPr="00390EBF">
        <w:rPr>
          <w:rFonts w:ascii="Times New Roman" w:eastAsia="SimSun" w:hAnsi="Times New Roman" w:cs="Times New Roman"/>
          <w:kern w:val="1"/>
          <w:sz w:val="24"/>
          <w:szCs w:val="24"/>
          <w:lang w:val="en-GB" w:eastAsia="hi-IN" w:bidi="hi-IN"/>
        </w:rPr>
        <w:t xml:space="preserve"> that there would be twenty five cases in total. It is also important to include cases which are not related to independent variables in order to establish variation, this type of design is cost-effective as it ‘’does not entail the cost of repeated data collections, tracking respondents or of experimental interventions’’ (Ibid.: 176). </w:t>
      </w:r>
    </w:p>
    <w:p w:rsidR="001A0BA0" w:rsidRDefault="00714227" w:rsidP="00B10340">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In order to control for internal validity a lot of cases should be chosen, and relevant variables will be chosen carefully to avoid errors. This design will not be chosen as the aim is not to generalize and look a broad spectrum of cases, but to study one case in EU environmental policy. In addition, large-N study would not be possible for the purpose of this research due to time restrictions and as the topic of interest groups influence would require a time consuming data collection for the purpose of large-N design. </w:t>
      </w:r>
    </w:p>
    <w:p w:rsidR="00DD574B" w:rsidRPr="00390EBF" w:rsidRDefault="00DD574B" w:rsidP="00B10340">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p>
    <w:p w:rsidR="00714227" w:rsidRPr="00390EBF" w:rsidRDefault="00714227" w:rsidP="00B10340">
      <w:pPr>
        <w:widowControl w:val="0"/>
        <w:suppressAutoHyphens/>
        <w:spacing w:after="0" w:line="240" w:lineRule="auto"/>
        <w:ind w:left="567"/>
        <w:jc w:val="both"/>
        <w:rPr>
          <w:rFonts w:ascii="Times New Roman" w:eastAsia="SimSun" w:hAnsi="Times New Roman" w:cs="Times New Roman"/>
          <w:b/>
          <w:kern w:val="1"/>
          <w:sz w:val="24"/>
          <w:szCs w:val="24"/>
          <w:lang w:val="en-GB" w:eastAsia="hi-IN" w:bidi="hi-IN"/>
        </w:rPr>
      </w:pPr>
      <w:r w:rsidRPr="00390EBF">
        <w:rPr>
          <w:rFonts w:ascii="Times New Roman" w:eastAsia="SimSun" w:hAnsi="Times New Roman" w:cs="Times New Roman"/>
          <w:b/>
          <w:kern w:val="1"/>
          <w:sz w:val="24"/>
          <w:szCs w:val="24"/>
          <w:lang w:val="en-GB" w:eastAsia="hi-IN" w:bidi="hi-IN"/>
        </w:rPr>
        <w:lastRenderedPageBreak/>
        <w:t>4.1.3 Case study</w:t>
      </w:r>
    </w:p>
    <w:p w:rsidR="00714227" w:rsidRPr="00390EBF" w:rsidRDefault="00714227" w:rsidP="00B10340">
      <w:pPr>
        <w:spacing w:after="0" w:line="240" w:lineRule="auto"/>
        <w:jc w:val="both"/>
        <w:rPr>
          <w:rFonts w:ascii="Times New Roman" w:hAnsi="Times New Roman" w:cs="Times New Roman"/>
          <w:sz w:val="24"/>
          <w:szCs w:val="24"/>
          <w:shd w:val="clear" w:color="auto" w:fill="FFFFFF"/>
          <w:lang w:val="en-GB"/>
        </w:rPr>
      </w:pPr>
      <w:r w:rsidRPr="00390EBF">
        <w:rPr>
          <w:rFonts w:ascii="Times New Roman" w:hAnsi="Times New Roman" w:cs="Times New Roman"/>
          <w:sz w:val="24"/>
          <w:szCs w:val="24"/>
          <w:lang w:val="en-GB"/>
        </w:rPr>
        <w:t>According to Yin, a case study is relevant if the research is seeking to explain some present circumstances, how and why some social phenomenon works</w:t>
      </w:r>
      <w:r w:rsidR="00DD574B">
        <w:rPr>
          <w:rFonts w:ascii="Times New Roman" w:hAnsi="Times New Roman" w:cs="Times New Roman"/>
          <w:sz w:val="24"/>
          <w:szCs w:val="24"/>
          <w:lang w:val="en-GB"/>
        </w:rPr>
        <w:t xml:space="preserve">, or if it </w:t>
      </w:r>
      <w:r w:rsidRPr="00390EBF">
        <w:rPr>
          <w:rFonts w:ascii="Times New Roman" w:hAnsi="Times New Roman" w:cs="Times New Roman"/>
          <w:sz w:val="24"/>
          <w:szCs w:val="24"/>
          <w:lang w:val="en-GB"/>
        </w:rPr>
        <w:t>requires an ‘in-depth’ description of some contemporary social phenomenon (Yin, 2009).</w:t>
      </w:r>
      <w:r w:rsidR="009068DB">
        <w:rPr>
          <w:rFonts w:ascii="Times New Roman" w:hAnsi="Times New Roman" w:cs="Times New Roman"/>
          <w:color w:val="000000"/>
          <w:sz w:val="24"/>
          <w:szCs w:val="24"/>
          <w:shd w:val="clear" w:color="auto" w:fill="FFFFFF"/>
          <w:lang w:val="en-GB"/>
        </w:rPr>
        <w:t xml:space="preserve"> As he puts it, </w:t>
      </w:r>
      <w:r w:rsidRPr="00390EBF">
        <w:rPr>
          <w:rFonts w:ascii="Times New Roman" w:hAnsi="Times New Roman" w:cs="Times New Roman"/>
          <w:color w:val="000000"/>
          <w:sz w:val="24"/>
          <w:szCs w:val="24"/>
          <w:shd w:val="clear" w:color="auto" w:fill="FFFFFF"/>
          <w:lang w:val="en-GB"/>
        </w:rPr>
        <w:t>‘’the distinctive need for case studies arises out of the desire to understand complex social phenomena because the case study method allows investigators to retain the holistic and meaningful charact</w:t>
      </w:r>
      <w:r w:rsidR="00DD574B">
        <w:rPr>
          <w:rFonts w:ascii="Times New Roman" w:hAnsi="Times New Roman" w:cs="Times New Roman"/>
          <w:color w:val="000000"/>
          <w:sz w:val="24"/>
          <w:szCs w:val="24"/>
          <w:shd w:val="clear" w:color="auto" w:fill="FFFFFF"/>
          <w:lang w:val="en-GB"/>
        </w:rPr>
        <w:t xml:space="preserve">eristics of real-life events‘’ </w:t>
      </w:r>
      <w:r w:rsidRPr="00390EBF">
        <w:rPr>
          <w:rFonts w:ascii="Times New Roman" w:hAnsi="Times New Roman" w:cs="Times New Roman"/>
          <w:color w:val="000000"/>
          <w:sz w:val="24"/>
          <w:szCs w:val="24"/>
          <w:shd w:val="clear" w:color="auto" w:fill="FFFFFF"/>
          <w:lang w:val="en-GB"/>
        </w:rPr>
        <w:t>(Ibid.: 2). As the objective of this thesis demands an in-depth scrutiny of th</w:t>
      </w:r>
      <w:r w:rsidR="00DD574B">
        <w:rPr>
          <w:rFonts w:ascii="Times New Roman" w:hAnsi="Times New Roman" w:cs="Times New Roman"/>
          <w:color w:val="000000"/>
          <w:sz w:val="24"/>
          <w:szCs w:val="24"/>
          <w:shd w:val="clear" w:color="auto" w:fill="FFFFFF"/>
          <w:lang w:val="en-GB"/>
        </w:rPr>
        <w:t xml:space="preserve">e social phenomenon of interest group </w:t>
      </w:r>
      <w:r w:rsidRPr="00390EBF">
        <w:rPr>
          <w:rFonts w:ascii="Times New Roman" w:hAnsi="Times New Roman" w:cs="Times New Roman"/>
          <w:color w:val="000000"/>
          <w:sz w:val="24"/>
          <w:szCs w:val="24"/>
          <w:shd w:val="clear" w:color="auto" w:fill="FFFFFF"/>
          <w:lang w:val="en-GB"/>
        </w:rPr>
        <w:t xml:space="preserve">lobbying, case study research design seems </w:t>
      </w:r>
      <w:r w:rsidR="009068DB">
        <w:rPr>
          <w:rFonts w:ascii="Times New Roman" w:hAnsi="Times New Roman" w:cs="Times New Roman"/>
          <w:color w:val="000000"/>
          <w:sz w:val="24"/>
          <w:szCs w:val="24"/>
          <w:shd w:val="clear" w:color="auto" w:fill="FFFFFF"/>
          <w:lang w:val="en-GB"/>
        </w:rPr>
        <w:t xml:space="preserve">to be </w:t>
      </w:r>
      <w:r w:rsidRPr="00390EBF">
        <w:rPr>
          <w:rFonts w:ascii="Times New Roman" w:hAnsi="Times New Roman" w:cs="Times New Roman"/>
          <w:color w:val="000000"/>
          <w:sz w:val="24"/>
          <w:szCs w:val="24"/>
          <w:shd w:val="clear" w:color="auto" w:fill="FFFFFF"/>
          <w:lang w:val="en-GB"/>
        </w:rPr>
        <w:t xml:space="preserve">an appropriate </w:t>
      </w:r>
      <w:r w:rsidR="009068DB">
        <w:rPr>
          <w:rFonts w:ascii="Times New Roman" w:hAnsi="Times New Roman" w:cs="Times New Roman"/>
          <w:color w:val="000000"/>
          <w:sz w:val="24"/>
          <w:szCs w:val="24"/>
          <w:shd w:val="clear" w:color="auto" w:fill="FFFFFF"/>
          <w:lang w:val="en-GB"/>
        </w:rPr>
        <w:t xml:space="preserve">and feasible </w:t>
      </w:r>
      <w:r w:rsidRPr="00390EBF">
        <w:rPr>
          <w:rFonts w:ascii="Times New Roman" w:hAnsi="Times New Roman" w:cs="Times New Roman"/>
          <w:color w:val="000000"/>
          <w:sz w:val="24"/>
          <w:szCs w:val="24"/>
          <w:shd w:val="clear" w:color="auto" w:fill="FFFFFF"/>
          <w:lang w:val="en-GB"/>
        </w:rPr>
        <w:t xml:space="preserve">design. </w:t>
      </w:r>
      <w:r w:rsidRPr="00390EBF">
        <w:rPr>
          <w:rFonts w:ascii="Times New Roman" w:hAnsi="Times New Roman" w:cs="Times New Roman"/>
          <w:sz w:val="24"/>
          <w:szCs w:val="24"/>
          <w:shd w:val="clear" w:color="auto" w:fill="FFFFFF"/>
          <w:lang w:val="en-GB"/>
        </w:rPr>
        <w:t>Disadvantages of case studies are that a researcher might be too sloppy, and not follow systematic procedures and allow biased views to in</w:t>
      </w:r>
      <w:r w:rsidR="009068DB">
        <w:rPr>
          <w:rFonts w:ascii="Times New Roman" w:hAnsi="Times New Roman" w:cs="Times New Roman"/>
          <w:sz w:val="24"/>
          <w:szCs w:val="24"/>
          <w:shd w:val="clear" w:color="auto" w:fill="FFFFFF"/>
          <w:lang w:val="en-GB"/>
        </w:rPr>
        <w:t>fluence the findings. Also, case studies</w:t>
      </w:r>
      <w:r w:rsidRPr="00390EBF">
        <w:rPr>
          <w:rFonts w:ascii="Times New Roman" w:hAnsi="Times New Roman" w:cs="Times New Roman"/>
          <w:sz w:val="24"/>
          <w:szCs w:val="24"/>
          <w:shd w:val="clear" w:color="auto" w:fill="FFFFFF"/>
          <w:lang w:val="en-GB"/>
        </w:rPr>
        <w:t xml:space="preserve"> are not generalizable to populations or universes, but </w:t>
      </w:r>
      <w:r w:rsidR="009068DB">
        <w:rPr>
          <w:rFonts w:ascii="Times New Roman" w:hAnsi="Times New Roman" w:cs="Times New Roman"/>
          <w:sz w:val="24"/>
          <w:szCs w:val="24"/>
          <w:shd w:val="clear" w:color="auto" w:fill="FFFFFF"/>
          <w:lang w:val="en-GB"/>
        </w:rPr>
        <w:t xml:space="preserve">only </w:t>
      </w:r>
      <w:r w:rsidRPr="00390EBF">
        <w:rPr>
          <w:rFonts w:ascii="Times New Roman" w:hAnsi="Times New Roman" w:cs="Times New Roman"/>
          <w:sz w:val="24"/>
          <w:szCs w:val="24"/>
          <w:shd w:val="clear" w:color="auto" w:fill="FFFFFF"/>
          <w:lang w:val="en-GB"/>
        </w:rPr>
        <w:t>to theoretical propositions. Another concern is that they might take too long and thus not be feasible, but they should be confused with participant observation method</w:t>
      </w:r>
      <w:r w:rsidR="009068DB">
        <w:rPr>
          <w:rFonts w:ascii="Times New Roman" w:hAnsi="Times New Roman" w:cs="Times New Roman"/>
          <w:sz w:val="24"/>
          <w:szCs w:val="24"/>
          <w:shd w:val="clear" w:color="auto" w:fill="FFFFFF"/>
          <w:lang w:val="en-GB"/>
        </w:rPr>
        <w:t xml:space="preserve"> which requires a lot of time. While participant observation </w:t>
      </w:r>
      <w:r w:rsidRPr="00390EBF">
        <w:rPr>
          <w:rFonts w:ascii="Times New Roman" w:hAnsi="Times New Roman" w:cs="Times New Roman"/>
          <w:sz w:val="24"/>
          <w:szCs w:val="24"/>
          <w:shd w:val="clear" w:color="auto" w:fill="FFFFFF"/>
          <w:lang w:val="en-GB"/>
        </w:rPr>
        <w:t>might be beneficial</w:t>
      </w:r>
      <w:r w:rsidR="009068DB">
        <w:rPr>
          <w:rFonts w:ascii="Times New Roman" w:hAnsi="Times New Roman" w:cs="Times New Roman"/>
          <w:sz w:val="24"/>
          <w:szCs w:val="24"/>
          <w:shd w:val="clear" w:color="auto" w:fill="FFFFFF"/>
          <w:lang w:val="en-GB"/>
        </w:rPr>
        <w:t xml:space="preserve"> for </w:t>
      </w:r>
      <w:r w:rsidR="00DD574B">
        <w:rPr>
          <w:rFonts w:ascii="Times New Roman" w:hAnsi="Times New Roman" w:cs="Times New Roman"/>
          <w:sz w:val="24"/>
          <w:szCs w:val="24"/>
          <w:shd w:val="clear" w:color="auto" w:fill="FFFFFF"/>
          <w:lang w:val="en-GB"/>
        </w:rPr>
        <w:t xml:space="preserve">case study </w:t>
      </w:r>
      <w:r w:rsidR="009068DB">
        <w:rPr>
          <w:rFonts w:ascii="Times New Roman" w:hAnsi="Times New Roman" w:cs="Times New Roman"/>
          <w:sz w:val="24"/>
          <w:szCs w:val="24"/>
          <w:shd w:val="clear" w:color="auto" w:fill="FFFFFF"/>
          <w:lang w:val="en-GB"/>
        </w:rPr>
        <w:t>research</w:t>
      </w:r>
      <w:r w:rsidRPr="00390EBF">
        <w:rPr>
          <w:rFonts w:ascii="Times New Roman" w:hAnsi="Times New Roman" w:cs="Times New Roman"/>
          <w:sz w:val="24"/>
          <w:szCs w:val="24"/>
          <w:shd w:val="clear" w:color="auto" w:fill="FFFFFF"/>
          <w:lang w:val="en-GB"/>
        </w:rPr>
        <w:t xml:space="preserve">, it is </w:t>
      </w:r>
      <w:r w:rsidR="009068DB">
        <w:rPr>
          <w:rFonts w:ascii="Times New Roman" w:hAnsi="Times New Roman" w:cs="Times New Roman"/>
          <w:sz w:val="24"/>
          <w:szCs w:val="24"/>
          <w:shd w:val="clear" w:color="auto" w:fill="FFFFFF"/>
          <w:lang w:val="en-GB"/>
        </w:rPr>
        <w:t xml:space="preserve">important to note that it is </w:t>
      </w:r>
      <w:r w:rsidRPr="00390EBF">
        <w:rPr>
          <w:rFonts w:ascii="Times New Roman" w:hAnsi="Times New Roman" w:cs="Times New Roman"/>
          <w:sz w:val="24"/>
          <w:szCs w:val="24"/>
          <w:shd w:val="clear" w:color="auto" w:fill="FFFFFF"/>
          <w:lang w:val="en-GB"/>
        </w:rPr>
        <w:t xml:space="preserve">not compulsory. </w:t>
      </w:r>
    </w:p>
    <w:p w:rsidR="00714227" w:rsidRDefault="00714227" w:rsidP="00DD574B">
      <w:pPr>
        <w:spacing w:after="0" w:line="240" w:lineRule="auto"/>
        <w:ind w:firstLine="720"/>
        <w:jc w:val="both"/>
        <w:rPr>
          <w:rFonts w:ascii="Times New Roman" w:hAnsi="Times New Roman" w:cs="Times New Roman"/>
          <w:color w:val="FF0000"/>
          <w:sz w:val="24"/>
          <w:szCs w:val="24"/>
          <w:shd w:val="clear" w:color="auto" w:fill="FFFFFF"/>
          <w:lang w:val="en-GB"/>
        </w:rPr>
      </w:pPr>
      <w:r w:rsidRPr="00390EBF">
        <w:rPr>
          <w:rFonts w:ascii="Times New Roman" w:hAnsi="Times New Roman" w:cs="Times New Roman"/>
          <w:color w:val="000000"/>
          <w:sz w:val="24"/>
          <w:szCs w:val="24"/>
          <w:shd w:val="clear" w:color="auto" w:fill="FFFFFF"/>
          <w:lang w:val="en-GB"/>
        </w:rPr>
        <w:t>There are two approaches to conduct</w:t>
      </w:r>
      <w:r w:rsidR="009068DB">
        <w:rPr>
          <w:rFonts w:ascii="Times New Roman" w:hAnsi="Times New Roman" w:cs="Times New Roman"/>
          <w:color w:val="000000"/>
          <w:sz w:val="24"/>
          <w:szCs w:val="24"/>
          <w:shd w:val="clear" w:color="auto" w:fill="FFFFFF"/>
          <w:lang w:val="en-GB"/>
        </w:rPr>
        <w:t xml:space="preserve"> a case study. First, a</w:t>
      </w:r>
      <w:r w:rsidR="00A87C3E" w:rsidRPr="00390EBF">
        <w:rPr>
          <w:rFonts w:ascii="Times New Roman" w:hAnsi="Times New Roman" w:cs="Times New Roman"/>
          <w:color w:val="000000"/>
          <w:sz w:val="24"/>
          <w:szCs w:val="24"/>
          <w:shd w:val="clear" w:color="auto" w:fill="FFFFFF"/>
          <w:lang w:val="en-GB"/>
        </w:rPr>
        <w:t xml:space="preserve"> co-</w:t>
      </w:r>
      <w:proofErr w:type="spellStart"/>
      <w:r w:rsidR="00A87C3E" w:rsidRPr="00390EBF">
        <w:rPr>
          <w:rFonts w:ascii="Times New Roman" w:hAnsi="Times New Roman" w:cs="Times New Roman"/>
          <w:color w:val="000000"/>
          <w:sz w:val="24"/>
          <w:szCs w:val="24"/>
          <w:shd w:val="clear" w:color="auto" w:fill="FFFFFF"/>
          <w:lang w:val="en-GB"/>
        </w:rPr>
        <w:t>varia</w:t>
      </w:r>
      <w:r w:rsidR="009068DB">
        <w:rPr>
          <w:rFonts w:ascii="Times New Roman" w:hAnsi="Times New Roman" w:cs="Times New Roman"/>
          <w:color w:val="000000"/>
          <w:sz w:val="24"/>
          <w:szCs w:val="24"/>
          <w:shd w:val="clear" w:color="auto" w:fill="FFFFFF"/>
          <w:lang w:val="en-GB"/>
        </w:rPr>
        <w:t>tional</w:t>
      </w:r>
      <w:proofErr w:type="spellEnd"/>
      <w:r w:rsidR="009068DB">
        <w:rPr>
          <w:rFonts w:ascii="Times New Roman" w:hAnsi="Times New Roman" w:cs="Times New Roman"/>
          <w:color w:val="000000"/>
          <w:sz w:val="24"/>
          <w:szCs w:val="24"/>
          <w:shd w:val="clear" w:color="auto" w:fill="FFFFFF"/>
          <w:lang w:val="en-GB"/>
        </w:rPr>
        <w:t xml:space="preserve"> design</w:t>
      </w:r>
      <w:r w:rsidRPr="00390EBF">
        <w:rPr>
          <w:rFonts w:ascii="Times New Roman" w:hAnsi="Times New Roman" w:cs="Times New Roman"/>
          <w:color w:val="000000"/>
          <w:sz w:val="24"/>
          <w:szCs w:val="24"/>
          <w:shd w:val="clear" w:color="auto" w:fill="FFFFFF"/>
          <w:lang w:val="en-GB"/>
        </w:rPr>
        <w:t xml:space="preserve"> </w:t>
      </w:r>
      <w:r w:rsidR="009068DB">
        <w:rPr>
          <w:rFonts w:ascii="Times New Roman" w:hAnsi="Times New Roman" w:cs="Times New Roman"/>
          <w:color w:val="000000"/>
          <w:sz w:val="24"/>
          <w:szCs w:val="24"/>
          <w:shd w:val="clear" w:color="auto" w:fill="FFFFFF"/>
          <w:lang w:val="en-GB"/>
        </w:rPr>
        <w:t xml:space="preserve">which </w:t>
      </w:r>
      <w:r w:rsidRPr="00390EBF">
        <w:rPr>
          <w:rFonts w:ascii="Times New Roman" w:hAnsi="Times New Roman" w:cs="Times New Roman"/>
          <w:color w:val="000000"/>
          <w:sz w:val="24"/>
          <w:szCs w:val="24"/>
          <w:shd w:val="clear" w:color="auto" w:fill="FFFFFF"/>
          <w:lang w:val="en-GB"/>
        </w:rPr>
        <w:t>is driven by co-variation and wh</w:t>
      </w:r>
      <w:r w:rsidR="009068DB">
        <w:rPr>
          <w:rFonts w:ascii="Times New Roman" w:hAnsi="Times New Roman" w:cs="Times New Roman"/>
          <w:color w:val="000000"/>
          <w:sz w:val="24"/>
          <w:szCs w:val="24"/>
          <w:shd w:val="clear" w:color="auto" w:fill="FFFFFF"/>
          <w:lang w:val="en-GB"/>
        </w:rPr>
        <w:t>ich compares at least two cases.</w:t>
      </w:r>
      <w:r w:rsidRPr="00390EBF">
        <w:rPr>
          <w:rFonts w:ascii="Times New Roman" w:hAnsi="Times New Roman" w:cs="Times New Roman"/>
          <w:color w:val="000000"/>
          <w:sz w:val="24"/>
          <w:szCs w:val="24"/>
          <w:shd w:val="clear" w:color="auto" w:fill="FFFFFF"/>
          <w:lang w:val="en-GB"/>
        </w:rPr>
        <w:t xml:space="preserve"> </w:t>
      </w:r>
      <w:r w:rsidR="009068DB">
        <w:rPr>
          <w:rFonts w:ascii="Times New Roman" w:hAnsi="Times New Roman" w:cs="Times New Roman"/>
          <w:color w:val="000000"/>
          <w:sz w:val="24"/>
          <w:szCs w:val="24"/>
          <w:shd w:val="clear" w:color="auto" w:fill="FFFFFF"/>
          <w:lang w:val="en-GB"/>
        </w:rPr>
        <w:t xml:space="preserve">And second, a </w:t>
      </w:r>
      <w:r w:rsidRPr="00390EBF">
        <w:rPr>
          <w:rFonts w:ascii="Times New Roman" w:hAnsi="Times New Roman" w:cs="Times New Roman"/>
          <w:color w:val="000000"/>
          <w:sz w:val="24"/>
          <w:szCs w:val="24"/>
          <w:shd w:val="clear" w:color="auto" w:fill="FFFFFF"/>
          <w:lang w:val="en-GB"/>
        </w:rPr>
        <w:t>congruence analysis which typically looks at one case and establishes congruence between theoretical expectat</w:t>
      </w:r>
      <w:r w:rsidR="009068DB">
        <w:rPr>
          <w:rFonts w:ascii="Times New Roman" w:hAnsi="Times New Roman" w:cs="Times New Roman"/>
          <w:color w:val="000000"/>
          <w:sz w:val="24"/>
          <w:szCs w:val="24"/>
          <w:shd w:val="clear" w:color="auto" w:fill="FFFFFF"/>
          <w:lang w:val="en-GB"/>
        </w:rPr>
        <w:t>ions and observations within one</w:t>
      </w:r>
      <w:r w:rsidRPr="00390EBF">
        <w:rPr>
          <w:rFonts w:ascii="Times New Roman" w:hAnsi="Times New Roman" w:cs="Times New Roman"/>
          <w:color w:val="000000"/>
          <w:sz w:val="24"/>
          <w:szCs w:val="24"/>
          <w:shd w:val="clear" w:color="auto" w:fill="FFFFFF"/>
          <w:lang w:val="en-GB"/>
        </w:rPr>
        <w:t xml:space="preserve"> case (</w:t>
      </w:r>
      <w:proofErr w:type="spellStart"/>
      <w:r w:rsidRPr="00390EBF">
        <w:rPr>
          <w:rFonts w:ascii="Times New Roman" w:hAnsi="Times New Roman" w:cs="Times New Roman"/>
          <w:color w:val="000000"/>
          <w:sz w:val="24"/>
          <w:szCs w:val="24"/>
          <w:shd w:val="clear" w:color="auto" w:fill="FFFFFF"/>
          <w:lang w:val="en-GB"/>
        </w:rPr>
        <w:t>Blatter</w:t>
      </w:r>
      <w:proofErr w:type="spellEnd"/>
      <w:r w:rsidRPr="00390EBF">
        <w:rPr>
          <w:rFonts w:ascii="Times New Roman" w:hAnsi="Times New Roman" w:cs="Times New Roman"/>
          <w:color w:val="000000"/>
          <w:sz w:val="24"/>
          <w:szCs w:val="24"/>
          <w:shd w:val="clear" w:color="auto" w:fill="FFFFFF"/>
          <w:lang w:val="en-GB"/>
        </w:rPr>
        <w:t xml:space="preserve"> &amp; </w:t>
      </w:r>
      <w:proofErr w:type="spellStart"/>
      <w:r w:rsidRPr="00390EBF">
        <w:rPr>
          <w:rFonts w:ascii="Times New Roman" w:hAnsi="Times New Roman" w:cs="Times New Roman"/>
          <w:color w:val="000000"/>
          <w:sz w:val="24"/>
          <w:szCs w:val="24"/>
          <w:shd w:val="clear" w:color="auto" w:fill="FFFFFF"/>
          <w:lang w:val="en-GB"/>
        </w:rPr>
        <w:t>H</w:t>
      </w:r>
      <w:r w:rsidR="009068DB">
        <w:rPr>
          <w:rFonts w:ascii="Times New Roman" w:hAnsi="Times New Roman" w:cs="Times New Roman"/>
          <w:color w:val="000000"/>
          <w:sz w:val="24"/>
          <w:szCs w:val="24"/>
          <w:shd w:val="clear" w:color="auto" w:fill="FFFFFF"/>
          <w:lang w:val="en-GB"/>
        </w:rPr>
        <w:t>averland</w:t>
      </w:r>
      <w:proofErr w:type="spellEnd"/>
      <w:r w:rsidR="009068DB">
        <w:rPr>
          <w:rFonts w:ascii="Times New Roman" w:hAnsi="Times New Roman" w:cs="Times New Roman"/>
          <w:color w:val="000000"/>
          <w:sz w:val="24"/>
          <w:szCs w:val="24"/>
          <w:shd w:val="clear" w:color="auto" w:fill="FFFFFF"/>
          <w:lang w:val="en-GB"/>
        </w:rPr>
        <w:t xml:space="preserve">, 2011). The second approach is similar </w:t>
      </w:r>
      <w:r w:rsidRPr="00390EBF">
        <w:rPr>
          <w:rFonts w:ascii="Times New Roman" w:hAnsi="Times New Roman" w:cs="Times New Roman"/>
          <w:color w:val="000000"/>
          <w:sz w:val="24"/>
          <w:szCs w:val="24"/>
          <w:shd w:val="clear" w:color="auto" w:fill="FFFFFF"/>
          <w:lang w:val="en-GB"/>
        </w:rPr>
        <w:t>to what Yin describes as pattern matching (</w:t>
      </w:r>
      <w:r w:rsidRPr="00390EBF">
        <w:rPr>
          <w:rFonts w:ascii="Times New Roman" w:hAnsi="Times New Roman" w:cs="Times New Roman"/>
          <w:sz w:val="24"/>
          <w:szCs w:val="24"/>
          <w:shd w:val="clear" w:color="auto" w:fill="FFFFFF"/>
          <w:lang w:val="en-GB"/>
        </w:rPr>
        <w:t xml:space="preserve">Yin, 2009). </w:t>
      </w:r>
    </w:p>
    <w:p w:rsidR="00DD574B" w:rsidRPr="00DD574B" w:rsidRDefault="00DD574B" w:rsidP="00DD574B">
      <w:pPr>
        <w:spacing w:after="0" w:line="240" w:lineRule="auto"/>
        <w:ind w:firstLine="720"/>
        <w:jc w:val="both"/>
        <w:rPr>
          <w:rFonts w:ascii="Times New Roman" w:hAnsi="Times New Roman" w:cs="Times New Roman"/>
          <w:color w:val="FF0000"/>
          <w:sz w:val="24"/>
          <w:szCs w:val="24"/>
          <w:shd w:val="clear" w:color="auto" w:fill="FFFFFF"/>
          <w:lang w:val="en-GB"/>
        </w:rPr>
      </w:pPr>
    </w:p>
    <w:p w:rsidR="00714227" w:rsidRPr="00390EBF" w:rsidRDefault="00714227" w:rsidP="00B10340">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4.1.4 Selection of design: case study – congruence analysis </w:t>
      </w:r>
    </w:p>
    <w:p w:rsidR="00714227" w:rsidRPr="00390EBF" w:rsidRDefault="009068DB" w:rsidP="00B10340">
      <w:pPr>
        <w:spacing w:after="0" w:line="240" w:lineRule="auto"/>
        <w:jc w:val="both"/>
        <w:rPr>
          <w:rFonts w:ascii="Times New Roman" w:hAnsi="Times New Roman" w:cs="Times New Roman"/>
          <w:color w:val="000000"/>
          <w:sz w:val="24"/>
          <w:szCs w:val="24"/>
          <w:shd w:val="clear" w:color="auto" w:fill="FFFFFF"/>
          <w:lang w:val="en-GB"/>
        </w:rPr>
      </w:pPr>
      <w:r>
        <w:rPr>
          <w:rFonts w:ascii="Times New Roman" w:hAnsi="Times New Roman" w:cs="Times New Roman"/>
          <w:color w:val="000000"/>
          <w:sz w:val="24"/>
          <w:szCs w:val="24"/>
          <w:shd w:val="clear" w:color="auto" w:fill="FFFFFF"/>
          <w:lang w:val="en-GB"/>
        </w:rPr>
        <w:t>It appears</w:t>
      </w:r>
      <w:r w:rsidR="00714227" w:rsidRPr="00390EBF">
        <w:rPr>
          <w:rFonts w:ascii="Times New Roman" w:hAnsi="Times New Roman" w:cs="Times New Roman"/>
          <w:color w:val="000000"/>
          <w:sz w:val="24"/>
          <w:szCs w:val="24"/>
          <w:shd w:val="clear" w:color="auto" w:fill="FFFFFF"/>
          <w:lang w:val="en-GB"/>
        </w:rPr>
        <w:t xml:space="preserve"> that congruence ana</w:t>
      </w:r>
      <w:r>
        <w:rPr>
          <w:rFonts w:ascii="Times New Roman" w:hAnsi="Times New Roman" w:cs="Times New Roman"/>
          <w:color w:val="000000"/>
          <w:sz w:val="24"/>
          <w:szCs w:val="24"/>
          <w:shd w:val="clear" w:color="auto" w:fill="FFFFFF"/>
          <w:lang w:val="en-GB"/>
        </w:rPr>
        <w:t xml:space="preserve">lysis which compares </w:t>
      </w:r>
      <w:r w:rsidR="00714227" w:rsidRPr="00390EBF">
        <w:rPr>
          <w:rFonts w:ascii="Times New Roman" w:hAnsi="Times New Roman" w:cs="Times New Roman"/>
          <w:color w:val="000000"/>
          <w:sz w:val="24"/>
          <w:szCs w:val="24"/>
          <w:shd w:val="clear" w:color="auto" w:fill="FFFFFF"/>
          <w:lang w:val="en-GB"/>
        </w:rPr>
        <w:t xml:space="preserve">theoretical expectations and empirical data would be the most appropriate approach for the research agenda of this study. </w:t>
      </w:r>
      <w:r>
        <w:rPr>
          <w:rFonts w:ascii="Times New Roman" w:hAnsi="Times New Roman" w:cs="Times New Roman"/>
          <w:color w:val="000000"/>
          <w:sz w:val="24"/>
          <w:szCs w:val="24"/>
          <w:shd w:val="clear" w:color="auto" w:fill="FFFFFF"/>
          <w:lang w:val="en-GB"/>
        </w:rPr>
        <w:t xml:space="preserve">It fits the aim of </w:t>
      </w:r>
      <w:r w:rsidR="00F6411E">
        <w:rPr>
          <w:rFonts w:ascii="Times New Roman" w:hAnsi="Times New Roman" w:cs="Times New Roman"/>
          <w:color w:val="000000"/>
          <w:sz w:val="24"/>
          <w:szCs w:val="24"/>
          <w:shd w:val="clear" w:color="auto" w:fill="FFFFFF"/>
          <w:lang w:val="en-GB"/>
        </w:rPr>
        <w:t xml:space="preserve">investigating what drives interest group influence and which theory could better explain the influence success. </w:t>
      </w:r>
      <w:r w:rsidR="00714227" w:rsidRPr="00390EBF">
        <w:rPr>
          <w:rFonts w:ascii="Times New Roman" w:hAnsi="Times New Roman" w:cs="Times New Roman"/>
          <w:sz w:val="24"/>
          <w:szCs w:val="24"/>
          <w:lang w:val="en-GB"/>
        </w:rPr>
        <w:t>In congruence analysis case studies are used to ‘’provide empirical evidence for the explanatory relevance or relative strength of one theoretical approach in comparison to other theoretical approaches’’ (</w:t>
      </w:r>
      <w:proofErr w:type="spellStart"/>
      <w:r w:rsidR="00714227" w:rsidRPr="00390EBF">
        <w:rPr>
          <w:rFonts w:ascii="Times New Roman" w:hAnsi="Times New Roman" w:cs="Times New Roman"/>
          <w:sz w:val="24"/>
          <w:szCs w:val="24"/>
          <w:lang w:val="en-GB"/>
        </w:rPr>
        <w:t>Blatter</w:t>
      </w:r>
      <w:proofErr w:type="spellEnd"/>
      <w:r w:rsidR="00714227" w:rsidRPr="00390EBF">
        <w:rPr>
          <w:rFonts w:ascii="Times New Roman" w:hAnsi="Times New Roman" w:cs="Times New Roman"/>
          <w:sz w:val="24"/>
          <w:szCs w:val="24"/>
          <w:lang w:val="en-GB"/>
        </w:rPr>
        <w:t xml:space="preserve"> &amp; </w:t>
      </w:r>
      <w:proofErr w:type="spellStart"/>
      <w:r w:rsidR="00714227" w:rsidRPr="00390EBF">
        <w:rPr>
          <w:rFonts w:ascii="Times New Roman" w:hAnsi="Times New Roman" w:cs="Times New Roman"/>
          <w:sz w:val="24"/>
          <w:szCs w:val="24"/>
          <w:lang w:val="en-GB"/>
        </w:rPr>
        <w:t>Haverland</w:t>
      </w:r>
      <w:proofErr w:type="spellEnd"/>
      <w:r w:rsidR="00714227" w:rsidRPr="00390EBF">
        <w:rPr>
          <w:rFonts w:ascii="Times New Roman" w:hAnsi="Times New Roman" w:cs="Times New Roman"/>
          <w:sz w:val="24"/>
          <w:szCs w:val="24"/>
          <w:lang w:val="en-GB"/>
        </w:rPr>
        <w:t>, 2011: 1). Explanation is not driven by co-variation, but by establishing the congruence within one case between theoretical observations and expectations. First, a set of propositions and observable implications is deducted by reviewing theoretical literature. Then, empirical observations are being compared with theory implications. In order to increase the number of observations one can speculate a number of observations stemming from theory within the case. Thus, first relevant theories need to be chosen and then the cases selected (</w:t>
      </w:r>
      <w:proofErr w:type="gramStart"/>
      <w:r w:rsidR="00714227" w:rsidRPr="00390EBF">
        <w:rPr>
          <w:rFonts w:ascii="Times New Roman" w:hAnsi="Times New Roman" w:cs="Times New Roman"/>
          <w:sz w:val="24"/>
          <w:szCs w:val="24"/>
          <w:lang w:val="en-GB"/>
        </w:rPr>
        <w:t>Ibid.:</w:t>
      </w:r>
      <w:proofErr w:type="gramEnd"/>
      <w:r w:rsidR="00714227" w:rsidRPr="00390EBF">
        <w:rPr>
          <w:rFonts w:ascii="Times New Roman" w:hAnsi="Times New Roman" w:cs="Times New Roman"/>
          <w:sz w:val="24"/>
          <w:szCs w:val="24"/>
          <w:lang w:val="en-GB"/>
        </w:rPr>
        <w:t xml:space="preserve"> 9). </w:t>
      </w:r>
    </w:p>
    <w:p w:rsidR="00714227" w:rsidRDefault="00714227" w:rsidP="00BA24EE">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major advantage of the case studies is that they allow for an understanding of the meaning of internal processes and interactions between actors and structures. Internal validity on individua</w:t>
      </w:r>
      <w:r w:rsidR="009068DB">
        <w:rPr>
          <w:rFonts w:ascii="Times New Roman" w:hAnsi="Times New Roman" w:cs="Times New Roman"/>
          <w:sz w:val="24"/>
          <w:szCs w:val="24"/>
          <w:lang w:val="en-GB"/>
        </w:rPr>
        <w:t>l case is ensured by congruence. T</w:t>
      </w:r>
      <w:r w:rsidRPr="00390EBF">
        <w:rPr>
          <w:rFonts w:ascii="Times New Roman" w:hAnsi="Times New Roman" w:cs="Times New Roman"/>
          <w:sz w:val="24"/>
          <w:szCs w:val="24"/>
          <w:lang w:val="en-GB"/>
        </w:rPr>
        <w:t>hus</w:t>
      </w:r>
      <w:r w:rsidR="009068DB">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causal analysis is based on the congruence between theoretical expectations and empirical data (degree of congruence between predictions and observations, and non-congruence between them for alternative explanations). To rule out of alternative explanations depends on: the number of predictions, the precision and certainty of predictions, the subtleness of the pattern of predictions, and the degree of uniqueness of predictions. In regard to external validity, the limitation is that generalization to population is not possible, but generalization to theory or the so-called 'theoretical generalization' by selecting crucial cases</w:t>
      </w:r>
      <w:r w:rsidRPr="00390EBF">
        <w:rPr>
          <w:rFonts w:ascii="Times New Roman" w:hAnsi="Times New Roman" w:cs="Times New Roman"/>
          <w:color w:val="FF0000"/>
          <w:sz w:val="24"/>
          <w:szCs w:val="24"/>
          <w:lang w:val="en-GB"/>
        </w:rPr>
        <w:t xml:space="preserve"> </w:t>
      </w:r>
      <w:r w:rsidRPr="00390EBF">
        <w:rPr>
          <w:rFonts w:ascii="Times New Roman" w:hAnsi="Times New Roman" w:cs="Times New Roman"/>
          <w:sz w:val="24"/>
          <w:szCs w:val="24"/>
          <w:lang w:val="en-GB"/>
        </w:rPr>
        <w:t>for the theoretical dis</w:t>
      </w:r>
      <w:r w:rsidR="001A0BA0" w:rsidRPr="00390EBF">
        <w:rPr>
          <w:rFonts w:ascii="Times New Roman" w:hAnsi="Times New Roman" w:cs="Times New Roman"/>
          <w:sz w:val="24"/>
          <w:szCs w:val="24"/>
          <w:lang w:val="en-GB"/>
        </w:rPr>
        <w:t>course is possible (</w:t>
      </w:r>
      <w:proofErr w:type="gramStart"/>
      <w:r w:rsidR="001A0BA0" w:rsidRPr="00390EBF">
        <w:rPr>
          <w:rFonts w:ascii="Times New Roman" w:hAnsi="Times New Roman" w:cs="Times New Roman"/>
          <w:sz w:val="24"/>
          <w:szCs w:val="24"/>
          <w:lang w:val="en-GB"/>
        </w:rPr>
        <w:t>Ibid.:</w:t>
      </w:r>
      <w:proofErr w:type="gramEnd"/>
      <w:r w:rsidR="001A0BA0" w:rsidRPr="00390EBF">
        <w:rPr>
          <w:rFonts w:ascii="Times New Roman" w:hAnsi="Times New Roman" w:cs="Times New Roman"/>
          <w:sz w:val="24"/>
          <w:szCs w:val="24"/>
          <w:lang w:val="en-GB"/>
        </w:rPr>
        <w:t xml:space="preserve"> 81).</w:t>
      </w:r>
    </w:p>
    <w:p w:rsidR="00BA24EE" w:rsidRPr="00BA24EE" w:rsidRDefault="00BA24EE" w:rsidP="00BA24EE">
      <w:pPr>
        <w:spacing w:after="0" w:line="240" w:lineRule="auto"/>
        <w:ind w:firstLine="720"/>
        <w:jc w:val="both"/>
        <w:rPr>
          <w:rFonts w:ascii="Times New Roman" w:hAnsi="Times New Roman" w:cs="Times New Roman"/>
          <w:sz w:val="24"/>
          <w:szCs w:val="24"/>
          <w:lang w:val="en-GB"/>
        </w:rPr>
      </w:pPr>
    </w:p>
    <w:p w:rsidR="00714227" w:rsidRPr="00390EBF" w:rsidRDefault="00714227" w:rsidP="00B10340">
      <w:pPr>
        <w:tabs>
          <w:tab w:val="right" w:leader="dot" w:pos="9062"/>
        </w:tabs>
        <w:spacing w:after="0" w:line="240" w:lineRule="auto"/>
        <w:ind w:left="567"/>
        <w:rPr>
          <w:rFonts w:ascii="Times New Roman" w:eastAsia="Calibri" w:hAnsi="Times New Roman" w:cs="Times New Roman"/>
          <w:b/>
          <w:sz w:val="24"/>
          <w:szCs w:val="24"/>
          <w:lang w:val="en-GB"/>
        </w:rPr>
      </w:pPr>
      <w:r w:rsidRPr="00390EBF">
        <w:rPr>
          <w:rFonts w:ascii="Times New Roman" w:eastAsia="Calibri" w:hAnsi="Times New Roman" w:cs="Times New Roman"/>
          <w:b/>
          <w:sz w:val="24"/>
          <w:szCs w:val="24"/>
          <w:lang w:val="en-GB"/>
        </w:rPr>
        <w:t>4.2 Discussion of available methods for measuring influence</w:t>
      </w:r>
    </w:p>
    <w:p w:rsidR="00714227" w:rsidRPr="00390EBF" w:rsidRDefault="00714227" w:rsidP="00B10340">
      <w:pPr>
        <w:tabs>
          <w:tab w:val="right" w:leader="dot" w:pos="9062"/>
        </w:tabs>
        <w:spacing w:after="0" w:line="240" w:lineRule="auto"/>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After selecting case study as a research design, it is important to discuss three methods of measuring influence and their methodological shortcomings as the aim of this research is to establish which interest group was more influential in the case of bringing aviation in the EU </w:t>
      </w:r>
      <w:r w:rsidRPr="00390EBF">
        <w:rPr>
          <w:rFonts w:ascii="Times New Roman" w:eastAsia="Calibri" w:hAnsi="Times New Roman" w:cs="Times New Roman"/>
          <w:sz w:val="24"/>
          <w:szCs w:val="24"/>
          <w:lang w:val="en-GB"/>
        </w:rPr>
        <w:lastRenderedPageBreak/>
        <w:t xml:space="preserve">ETS. </w:t>
      </w:r>
      <w:proofErr w:type="spellStart"/>
      <w:r w:rsidRPr="00390EBF">
        <w:rPr>
          <w:rFonts w:ascii="Times New Roman" w:eastAsia="Calibri" w:hAnsi="Times New Roman" w:cs="Times New Roman"/>
          <w:sz w:val="24"/>
          <w:szCs w:val="24"/>
          <w:lang w:val="en-GB"/>
        </w:rPr>
        <w:t>Dur</w:t>
      </w:r>
      <w:proofErr w:type="spellEnd"/>
      <w:r w:rsidRPr="00390EBF">
        <w:rPr>
          <w:rFonts w:ascii="Times New Roman" w:eastAsia="Calibri" w:hAnsi="Times New Roman" w:cs="Times New Roman"/>
          <w:sz w:val="24"/>
          <w:szCs w:val="24"/>
          <w:lang w:val="en-GB"/>
        </w:rPr>
        <w:t xml:space="preserve"> provides a good overview of these methods and the following description of methods will be based on his academic articles (</w:t>
      </w:r>
      <w:proofErr w:type="spellStart"/>
      <w:r w:rsidRPr="00390EBF">
        <w:rPr>
          <w:rFonts w:ascii="Times New Roman" w:eastAsia="Calibri" w:hAnsi="Times New Roman" w:cs="Times New Roman"/>
          <w:sz w:val="24"/>
          <w:szCs w:val="24"/>
          <w:lang w:val="en-GB"/>
        </w:rPr>
        <w:t>Dur</w:t>
      </w:r>
      <w:proofErr w:type="spellEnd"/>
      <w:r w:rsidRPr="00390EBF">
        <w:rPr>
          <w:rFonts w:ascii="Times New Roman" w:eastAsia="Calibri" w:hAnsi="Times New Roman" w:cs="Times New Roman"/>
          <w:sz w:val="24"/>
          <w:szCs w:val="24"/>
          <w:lang w:val="en-GB"/>
        </w:rPr>
        <w:t xml:space="preserve">, 2008a, 2008b, 2008c). At the end of this section one of the methods will be selected which will be used in combination with congruence analysis design. </w:t>
      </w:r>
    </w:p>
    <w:p w:rsidR="00345A2D" w:rsidRPr="00390EBF" w:rsidRDefault="00345A2D" w:rsidP="00714227">
      <w:pPr>
        <w:tabs>
          <w:tab w:val="right" w:leader="dot" w:pos="9062"/>
        </w:tabs>
        <w:spacing w:after="120" w:line="240" w:lineRule="auto"/>
        <w:jc w:val="both"/>
        <w:rPr>
          <w:rFonts w:ascii="Times New Roman" w:eastAsia="Calibri" w:hAnsi="Times New Roman" w:cs="Times New Roman"/>
          <w:sz w:val="24"/>
          <w:szCs w:val="24"/>
          <w:lang w:val="en-GB"/>
        </w:rPr>
      </w:pPr>
    </w:p>
    <w:p w:rsidR="00714227" w:rsidRPr="00390EBF" w:rsidRDefault="00714227" w:rsidP="00B10340">
      <w:pPr>
        <w:tabs>
          <w:tab w:val="right" w:leader="dot" w:pos="9062"/>
        </w:tabs>
        <w:spacing w:after="0" w:line="240" w:lineRule="auto"/>
        <w:ind w:left="567"/>
        <w:rPr>
          <w:rFonts w:ascii="Times New Roman" w:eastAsia="Calibri" w:hAnsi="Times New Roman" w:cs="Times New Roman"/>
          <w:b/>
          <w:sz w:val="24"/>
          <w:szCs w:val="24"/>
          <w:lang w:val="en-GB"/>
        </w:rPr>
      </w:pPr>
      <w:r w:rsidRPr="00390EBF">
        <w:rPr>
          <w:rFonts w:ascii="Times New Roman" w:eastAsia="Calibri" w:hAnsi="Times New Roman" w:cs="Times New Roman"/>
          <w:b/>
          <w:sz w:val="24"/>
          <w:szCs w:val="24"/>
          <w:lang w:val="en-GB"/>
        </w:rPr>
        <w:t>4.2.1 Attributed interest method</w:t>
      </w:r>
    </w:p>
    <w:p w:rsidR="00714227" w:rsidRPr="00390EBF" w:rsidRDefault="00714227" w:rsidP="00B10340">
      <w:pPr>
        <w:widowControl w:val="0"/>
        <w:suppressAutoHyphens/>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This method measures influence of interest groups with the help of surveys. The members of the group under examination can be asked to rank each other according to influence, either over the individual respondent or over the group. In addition, it can be directed at observers who report group’s reputation for influence. This method has an advantage of being relatively simple, but it also comes with some drawbacks which vary depending on the type of actors asked. </w:t>
      </w:r>
    </w:p>
    <w:p w:rsidR="00714227" w:rsidRPr="00390EBF" w:rsidRDefault="00714227" w:rsidP="00345A2D">
      <w:pPr>
        <w:widowControl w:val="0"/>
        <w:suppressAutoHyphens/>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This is a reliable indicator as if there is </w:t>
      </w:r>
      <w:r w:rsidRPr="00390EBF">
        <w:rPr>
          <w:rFonts w:ascii="Times New Roman" w:eastAsia="SimSun" w:hAnsi="Times New Roman" w:cs="Times New Roman"/>
          <w:kern w:val="1"/>
          <w:sz w:val="24"/>
          <w:szCs w:val="24"/>
          <w:lang w:val="en-GB" w:eastAsia="hi-IN" w:bidi="hi-IN"/>
        </w:rPr>
        <w:t xml:space="preserve">a standardized set of specific questions for surveys for different evaluators the results can be expected to be the same each time. </w:t>
      </w:r>
      <w:r w:rsidRPr="00390EBF">
        <w:rPr>
          <w:rFonts w:ascii="Times New Roman" w:hAnsi="Times New Roman" w:cs="Times New Roman"/>
          <w:sz w:val="24"/>
          <w:szCs w:val="24"/>
          <w:lang w:val="en-GB"/>
        </w:rPr>
        <w:t>However, reliability can suffer from this method as self-estimation of influence can be biased (exaggeration or playing down of influence). Estimation of others’ influence, again, can be strategic as actors can apt for minimizing the role of other actors. In the case of asking experts, they might simply repeat the findings of academic studies or base their answers on widely accepted beliefs, for example, that big companies are more powerful). It can be argued that in all the variants of this method the measure actually assesses perceptions of influence, rather than actual influence. In addition, generally surveys are not strong enough to uncover all the necessary data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2008a: 565-566;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2008b: 1224).</w:t>
      </w:r>
    </w:p>
    <w:p w:rsidR="00714227" w:rsidRPr="00390EBF" w:rsidRDefault="00714227" w:rsidP="00714227">
      <w:pPr>
        <w:tabs>
          <w:tab w:val="right" w:leader="dot" w:pos="9062"/>
        </w:tabs>
        <w:spacing w:after="100" w:line="240" w:lineRule="auto"/>
        <w:rPr>
          <w:rFonts w:ascii="Times New Roman" w:eastAsia="Calibri" w:hAnsi="Times New Roman" w:cs="Times New Roman"/>
          <w:b/>
          <w:sz w:val="24"/>
          <w:szCs w:val="24"/>
          <w:lang w:val="en-GB"/>
        </w:rPr>
      </w:pPr>
    </w:p>
    <w:p w:rsidR="00714227" w:rsidRPr="00390EBF" w:rsidRDefault="00714227" w:rsidP="00B10340">
      <w:pPr>
        <w:tabs>
          <w:tab w:val="right" w:leader="dot" w:pos="9062"/>
        </w:tabs>
        <w:spacing w:after="0" w:line="240" w:lineRule="auto"/>
        <w:ind w:left="567"/>
        <w:rPr>
          <w:rFonts w:ascii="Times New Roman" w:eastAsia="Calibri" w:hAnsi="Times New Roman" w:cs="Times New Roman"/>
          <w:b/>
          <w:sz w:val="24"/>
          <w:szCs w:val="24"/>
          <w:lang w:val="en-GB"/>
        </w:rPr>
      </w:pPr>
      <w:r w:rsidRPr="00390EBF">
        <w:rPr>
          <w:rFonts w:ascii="Times New Roman" w:eastAsia="Calibri" w:hAnsi="Times New Roman" w:cs="Times New Roman"/>
          <w:b/>
          <w:sz w:val="24"/>
          <w:szCs w:val="24"/>
          <w:lang w:val="en-GB"/>
        </w:rPr>
        <w:t>4.2.2 Assessing the degree of preferences attainment</w:t>
      </w:r>
    </w:p>
    <w:p w:rsidR="00714227" w:rsidRPr="00390EBF" w:rsidRDefault="00714227" w:rsidP="00B10340">
      <w:pPr>
        <w:autoSpaceDE w:val="0"/>
        <w:autoSpaceDN w:val="0"/>
        <w:adjustRightInd w:val="0"/>
        <w:spacing w:after="0" w:line="240" w:lineRule="auto"/>
        <w:jc w:val="both"/>
        <w:rPr>
          <w:rFonts w:ascii="Times New Roman" w:hAnsi="Times New Roman" w:cs="Times New Roman"/>
          <w:sz w:val="24"/>
          <w:szCs w:val="24"/>
          <w:lang w:val="en-GB"/>
        </w:rPr>
      </w:pPr>
      <w:r w:rsidRPr="00390EBF">
        <w:rPr>
          <w:rFonts w:ascii="Times New Roman" w:eastAsia="Calibri" w:hAnsi="Times New Roman" w:cs="Times New Roman"/>
          <w:sz w:val="24"/>
          <w:szCs w:val="24"/>
          <w:lang w:val="en-GB"/>
        </w:rPr>
        <w:t>This method compares the outcomes of political processes with the ideal points of actors. In the most basic form “</w:t>
      </w:r>
      <w:r w:rsidRPr="00390EBF">
        <w:rPr>
          <w:rFonts w:ascii="Times New Roman" w:hAnsi="Times New Roman" w:cs="Times New Roman"/>
          <w:sz w:val="24"/>
          <w:szCs w:val="24"/>
          <w:lang w:val="en-GB"/>
        </w:rPr>
        <w:t>the idea is that the distance between an outcome and the ideal point of an actor reflects the influence of this actor’’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2008a: 566). In more complex approaches researches would try to control for other factors which might influence moving outcomes closer to or further away from ideal points. The advantage of this method is that influence can be detected even if nothing visible happens, e.g. lobbying is secret or structural play a big role. Due to the simplicity of the method, it is feasible to assess a relatively large number of cases which would allow generalization of the findings. The shortcomings of this method are that determination of preferences correctly might be troublesome, and it might be difficult to control for factors explaining a coincidence between preferences and outcomes. When quantifying the degree of influence, it is important to keep in mind that possibly only one or few specific aspects have been influenced, instead of only looking at the general picture composed of all the aspects. Therefore, disaggregation of political decisions to very specific issues is recommendable, however, this is not such a straightforward task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2008a: 566-569;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2008c: 55-59).</w:t>
      </w:r>
    </w:p>
    <w:p w:rsidR="001A0BA0" w:rsidRPr="00390EBF" w:rsidRDefault="001A0BA0" w:rsidP="00714227">
      <w:pPr>
        <w:autoSpaceDE w:val="0"/>
        <w:autoSpaceDN w:val="0"/>
        <w:adjustRightInd w:val="0"/>
        <w:spacing w:after="120" w:line="240" w:lineRule="auto"/>
        <w:jc w:val="both"/>
        <w:rPr>
          <w:rFonts w:ascii="Times New Roman" w:hAnsi="Times New Roman" w:cs="Times New Roman"/>
          <w:sz w:val="24"/>
          <w:szCs w:val="24"/>
          <w:lang w:val="en-GB"/>
        </w:rPr>
      </w:pPr>
    </w:p>
    <w:p w:rsidR="00714227" w:rsidRPr="00390EBF" w:rsidRDefault="001A0BA0" w:rsidP="00B10340">
      <w:pPr>
        <w:tabs>
          <w:tab w:val="right" w:leader="dot" w:pos="9062"/>
        </w:tabs>
        <w:spacing w:after="0" w:line="240" w:lineRule="auto"/>
        <w:ind w:left="567"/>
        <w:jc w:val="both"/>
        <w:rPr>
          <w:rFonts w:ascii="Times New Roman" w:eastAsia="Calibri" w:hAnsi="Times New Roman" w:cs="Times New Roman"/>
          <w:b/>
          <w:sz w:val="24"/>
          <w:szCs w:val="24"/>
          <w:lang w:val="en-GB"/>
        </w:rPr>
      </w:pPr>
      <w:r w:rsidRPr="00390EBF">
        <w:rPr>
          <w:rFonts w:ascii="Times New Roman" w:eastAsia="Calibri" w:hAnsi="Times New Roman" w:cs="Times New Roman"/>
          <w:b/>
          <w:sz w:val="24"/>
          <w:szCs w:val="24"/>
          <w:lang w:val="en-GB"/>
        </w:rPr>
        <w:t>4.2.3 Process-tracing method</w:t>
      </w:r>
    </w:p>
    <w:p w:rsidR="001A0BA0" w:rsidRPr="00390EBF" w:rsidRDefault="001A0BA0" w:rsidP="00B10340">
      <w:pPr>
        <w:tabs>
          <w:tab w:val="right" w:leader="dot" w:pos="9062"/>
        </w:tabs>
        <w:spacing w:after="0" w:line="240" w:lineRule="auto"/>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Process-tracing method is the most frequently used indicator for measuring influence. This method tries to uncover the steps by which causes affect outcomes. In order to measure interest group influence scholars scrutinize a groups’ preference, influence attempts, a group’s access to decision-makers, the course of political decision-making process, the degree </w:t>
      </w:r>
      <w:r w:rsidR="00465AD6" w:rsidRPr="00390EBF">
        <w:rPr>
          <w:rFonts w:ascii="Times New Roman" w:eastAsia="Calibri" w:hAnsi="Times New Roman" w:cs="Times New Roman"/>
          <w:sz w:val="24"/>
          <w:szCs w:val="24"/>
          <w:lang w:val="en-GB"/>
        </w:rPr>
        <w:t xml:space="preserve">to which interest group preferences are reflected in the final outcome, and a group’s statements with (dis)satisfaction in regard to the final outcome. The advantage of this method is that one will have a reasonably good knowledge of nearly all factors influencing a political decision. </w:t>
      </w:r>
      <w:r w:rsidR="00465AD6" w:rsidRPr="00390EBF">
        <w:rPr>
          <w:rFonts w:ascii="Times New Roman" w:eastAsia="Calibri" w:hAnsi="Times New Roman" w:cs="Times New Roman"/>
          <w:sz w:val="24"/>
          <w:szCs w:val="24"/>
          <w:lang w:val="en-GB"/>
        </w:rPr>
        <w:lastRenderedPageBreak/>
        <w:t>In addition, as this method often relies on semi-structured interviews, they can give a researcher important insights into developments not traceable in document analysis.</w:t>
      </w:r>
    </w:p>
    <w:p w:rsidR="009A7E91" w:rsidRPr="00390EBF" w:rsidRDefault="00465AD6" w:rsidP="00465AD6">
      <w:pPr>
        <w:tabs>
          <w:tab w:val="right" w:leader="dot" w:pos="9062"/>
        </w:tabs>
        <w:spacing w:after="0" w:line="240" w:lineRule="auto"/>
        <w:jc w:val="both"/>
        <w:rPr>
          <w:rFonts w:ascii="Times New Roman" w:eastAsia="Calibri" w:hAnsi="Times New Roman" w:cs="Times New Roman"/>
          <w:sz w:val="24"/>
          <w:szCs w:val="24"/>
          <w:lang w:val="en-GB"/>
        </w:rPr>
      </w:pPr>
      <w:r w:rsidRPr="00390EBF">
        <w:rPr>
          <w:rFonts w:ascii="Times New Roman" w:eastAsia="Calibri" w:hAnsi="Times New Roman" w:cs="Times New Roman"/>
          <w:sz w:val="24"/>
          <w:szCs w:val="24"/>
          <w:lang w:val="en-GB"/>
        </w:rPr>
        <w:t xml:space="preserve">            Some of the disadvantages of this method are that getting empirical evidence that would cover all steps is sometimes not possible and that can lead to gaps in the causal chain. </w:t>
      </w:r>
      <w:r w:rsidRPr="008F6961">
        <w:rPr>
          <w:rFonts w:ascii="Times New Roman" w:eastAsia="Calibri" w:hAnsi="Times New Roman" w:cs="Times New Roman"/>
          <w:sz w:val="24"/>
          <w:szCs w:val="24"/>
          <w:lang w:val="en-GB"/>
        </w:rPr>
        <w:t>Researchers can also over-rely on interviews</w:t>
      </w:r>
      <w:r w:rsidR="001A6732" w:rsidRPr="008F6961">
        <w:rPr>
          <w:rFonts w:ascii="Times New Roman" w:eastAsia="Calibri" w:hAnsi="Times New Roman" w:cs="Times New Roman"/>
          <w:sz w:val="24"/>
          <w:szCs w:val="24"/>
          <w:lang w:val="en-GB"/>
        </w:rPr>
        <w:t xml:space="preserve"> while neglecting </w:t>
      </w:r>
      <w:r w:rsidR="008F6961">
        <w:rPr>
          <w:rFonts w:ascii="Times New Roman" w:eastAsia="Calibri" w:hAnsi="Times New Roman" w:cs="Times New Roman"/>
          <w:sz w:val="24"/>
          <w:szCs w:val="24"/>
          <w:lang w:val="en-GB"/>
        </w:rPr>
        <w:t xml:space="preserve">making use of </w:t>
      </w:r>
      <w:r w:rsidR="001A6732" w:rsidRPr="008F6961">
        <w:rPr>
          <w:rFonts w:ascii="Times New Roman" w:eastAsia="Calibri" w:hAnsi="Times New Roman" w:cs="Times New Roman"/>
          <w:sz w:val="24"/>
          <w:szCs w:val="24"/>
          <w:lang w:val="en-GB"/>
        </w:rPr>
        <w:t>other potential and crucial sources. T</w:t>
      </w:r>
      <w:r w:rsidRPr="008F6961">
        <w:rPr>
          <w:rFonts w:ascii="Times New Roman" w:eastAsia="Calibri" w:hAnsi="Times New Roman" w:cs="Times New Roman"/>
          <w:sz w:val="24"/>
          <w:szCs w:val="24"/>
          <w:lang w:val="en-GB"/>
        </w:rPr>
        <w:t xml:space="preserve">here </w:t>
      </w:r>
      <w:r w:rsidRPr="00390EBF">
        <w:rPr>
          <w:rFonts w:ascii="Times New Roman" w:eastAsia="Calibri" w:hAnsi="Times New Roman" w:cs="Times New Roman"/>
          <w:sz w:val="24"/>
          <w:szCs w:val="24"/>
          <w:lang w:val="en-GB"/>
        </w:rPr>
        <w:t xml:space="preserve">can </w:t>
      </w:r>
      <w:r w:rsidR="001A6732">
        <w:rPr>
          <w:rFonts w:ascii="Times New Roman" w:eastAsia="Calibri" w:hAnsi="Times New Roman" w:cs="Times New Roman"/>
          <w:sz w:val="24"/>
          <w:szCs w:val="24"/>
          <w:lang w:val="en-GB"/>
        </w:rPr>
        <w:t xml:space="preserve">also </w:t>
      </w:r>
      <w:r w:rsidRPr="00390EBF">
        <w:rPr>
          <w:rFonts w:ascii="Times New Roman" w:eastAsia="Calibri" w:hAnsi="Times New Roman" w:cs="Times New Roman"/>
          <w:sz w:val="24"/>
          <w:szCs w:val="24"/>
          <w:lang w:val="en-GB"/>
        </w:rPr>
        <w:t>be a lack of clear correlation between the level of group activity and influence</w:t>
      </w:r>
      <w:r w:rsidR="001A6732">
        <w:rPr>
          <w:rFonts w:ascii="Times New Roman" w:eastAsia="Calibri" w:hAnsi="Times New Roman" w:cs="Times New Roman"/>
          <w:sz w:val="24"/>
          <w:szCs w:val="24"/>
          <w:lang w:val="en-GB"/>
        </w:rPr>
        <w:t>,</w:t>
      </w:r>
      <w:r w:rsidRPr="00390EBF">
        <w:rPr>
          <w:rFonts w:ascii="Times New Roman" w:eastAsia="Calibri" w:hAnsi="Times New Roman" w:cs="Times New Roman"/>
          <w:sz w:val="24"/>
          <w:szCs w:val="24"/>
          <w:lang w:val="en-GB"/>
        </w:rPr>
        <w:t xml:space="preserve"> </w:t>
      </w:r>
      <w:r w:rsidR="009A7E91" w:rsidRPr="00390EBF">
        <w:rPr>
          <w:rFonts w:ascii="Times New Roman" w:eastAsia="Calibri" w:hAnsi="Times New Roman" w:cs="Times New Roman"/>
          <w:sz w:val="24"/>
          <w:szCs w:val="24"/>
          <w:lang w:val="en-GB"/>
        </w:rPr>
        <w:t xml:space="preserve">or the influence of interest groups could be overestimated as other factors that are not being taken into account might have played a role. In addition, cross-checking evidence from interviews against other sources might be troublesome, and generalization from small-N studies for which process-tracing </w:t>
      </w:r>
      <w:r w:rsidR="001A6732">
        <w:rPr>
          <w:rFonts w:ascii="Times New Roman" w:eastAsia="Calibri" w:hAnsi="Times New Roman" w:cs="Times New Roman"/>
          <w:sz w:val="24"/>
          <w:szCs w:val="24"/>
          <w:lang w:val="en-GB"/>
        </w:rPr>
        <w:t xml:space="preserve">method </w:t>
      </w:r>
      <w:r w:rsidR="009A7E91" w:rsidRPr="00390EBF">
        <w:rPr>
          <w:rFonts w:ascii="Times New Roman" w:eastAsia="Calibri" w:hAnsi="Times New Roman" w:cs="Times New Roman"/>
          <w:sz w:val="24"/>
          <w:szCs w:val="24"/>
          <w:lang w:val="en-GB"/>
        </w:rPr>
        <w:t>is used is not possible (</w:t>
      </w:r>
      <w:proofErr w:type="spellStart"/>
      <w:r w:rsidR="009A7E91" w:rsidRPr="00390EBF">
        <w:rPr>
          <w:rFonts w:ascii="Times New Roman" w:eastAsia="Calibri" w:hAnsi="Times New Roman" w:cs="Times New Roman"/>
          <w:sz w:val="24"/>
          <w:szCs w:val="24"/>
          <w:lang w:val="en-GB"/>
        </w:rPr>
        <w:t>Dur</w:t>
      </w:r>
      <w:proofErr w:type="spellEnd"/>
      <w:r w:rsidR="009A7E91" w:rsidRPr="00390EBF">
        <w:rPr>
          <w:rFonts w:ascii="Times New Roman" w:eastAsia="Calibri" w:hAnsi="Times New Roman" w:cs="Times New Roman"/>
          <w:sz w:val="24"/>
          <w:szCs w:val="24"/>
          <w:lang w:val="en-GB"/>
        </w:rPr>
        <w:t xml:space="preserve">, 2008a: 562-565). </w:t>
      </w:r>
    </w:p>
    <w:p w:rsidR="009A7E91" w:rsidRPr="00390EBF" w:rsidRDefault="009A7E91" w:rsidP="00465AD6">
      <w:pPr>
        <w:tabs>
          <w:tab w:val="right" w:leader="dot" w:pos="9062"/>
        </w:tabs>
        <w:spacing w:after="0" w:line="240" w:lineRule="auto"/>
        <w:jc w:val="both"/>
        <w:rPr>
          <w:rFonts w:ascii="Times New Roman" w:eastAsia="Calibri" w:hAnsi="Times New Roman" w:cs="Times New Roman"/>
          <w:sz w:val="24"/>
          <w:szCs w:val="24"/>
          <w:lang w:val="en-GB"/>
        </w:rPr>
      </w:pPr>
    </w:p>
    <w:p w:rsidR="00465AD6" w:rsidRPr="00390EBF" w:rsidRDefault="009A7E91" w:rsidP="001A6732">
      <w:pPr>
        <w:tabs>
          <w:tab w:val="right" w:leader="dot" w:pos="9062"/>
        </w:tabs>
        <w:spacing w:after="0" w:line="240" w:lineRule="auto"/>
        <w:ind w:left="567"/>
        <w:jc w:val="both"/>
        <w:rPr>
          <w:rFonts w:ascii="Times New Roman" w:eastAsia="SimSun" w:hAnsi="Times New Roman" w:cs="Times New Roman"/>
          <w:b/>
          <w:kern w:val="1"/>
          <w:sz w:val="24"/>
          <w:szCs w:val="24"/>
          <w:lang w:val="en-GB" w:eastAsia="hi-IN" w:bidi="hi-IN"/>
        </w:rPr>
      </w:pPr>
      <w:r w:rsidRPr="00390EBF">
        <w:rPr>
          <w:rFonts w:ascii="Times New Roman" w:eastAsia="SimSun" w:hAnsi="Times New Roman" w:cs="Times New Roman"/>
          <w:b/>
          <w:kern w:val="1"/>
          <w:sz w:val="24"/>
          <w:szCs w:val="24"/>
          <w:lang w:val="en-GB" w:eastAsia="hi-IN" w:bidi="hi-IN"/>
        </w:rPr>
        <w:t>4.2.4 Selection of m</w:t>
      </w:r>
      <w:r w:rsidR="001A6732">
        <w:rPr>
          <w:rFonts w:ascii="Times New Roman" w:eastAsia="SimSun" w:hAnsi="Times New Roman" w:cs="Times New Roman"/>
          <w:b/>
          <w:kern w:val="1"/>
          <w:sz w:val="24"/>
          <w:szCs w:val="24"/>
          <w:lang w:val="en-GB" w:eastAsia="hi-IN" w:bidi="hi-IN"/>
        </w:rPr>
        <w:t xml:space="preserve">ethod: process tracing combined </w:t>
      </w:r>
      <w:r w:rsidRPr="00390EBF">
        <w:rPr>
          <w:rFonts w:ascii="Times New Roman" w:eastAsia="SimSun" w:hAnsi="Times New Roman" w:cs="Times New Roman"/>
          <w:b/>
          <w:kern w:val="1"/>
          <w:sz w:val="24"/>
          <w:szCs w:val="24"/>
          <w:lang w:val="en-GB" w:eastAsia="hi-IN" w:bidi="hi-IN"/>
        </w:rPr>
        <w:t>with congruence analysis</w:t>
      </w:r>
    </w:p>
    <w:p w:rsidR="00465AD6" w:rsidRPr="00390EBF" w:rsidRDefault="009A7E91" w:rsidP="001A6732">
      <w:pPr>
        <w:tabs>
          <w:tab w:val="right" w:leader="dot" w:pos="9062"/>
        </w:tabs>
        <w:spacing w:after="0" w:line="240" w:lineRule="auto"/>
        <w:jc w:val="both"/>
        <w:rPr>
          <w:rFonts w:ascii="Times New Roman" w:eastAsiaTheme="minorEastAsia" w:hAnsi="Times New Roman" w:cs="Times New Roman"/>
          <w:sz w:val="24"/>
          <w:szCs w:val="24"/>
          <w:lang w:val="en-GB" w:eastAsia="zh-CN"/>
        </w:rPr>
      </w:pPr>
      <w:r w:rsidRPr="00390EBF">
        <w:rPr>
          <w:rFonts w:ascii="Times New Roman" w:eastAsiaTheme="minorEastAsia" w:hAnsi="Times New Roman" w:cs="Times New Roman"/>
          <w:sz w:val="24"/>
          <w:szCs w:val="24"/>
          <w:lang w:val="en-GB" w:eastAsia="zh-CN"/>
        </w:rPr>
        <w:t>Process-tracing met</w:t>
      </w:r>
      <w:r w:rsidR="001A6732">
        <w:rPr>
          <w:rFonts w:ascii="Times New Roman" w:eastAsiaTheme="minorEastAsia" w:hAnsi="Times New Roman" w:cs="Times New Roman"/>
          <w:sz w:val="24"/>
          <w:szCs w:val="24"/>
          <w:lang w:val="en-GB" w:eastAsia="zh-CN"/>
        </w:rPr>
        <w:t xml:space="preserve">hod is chosen for this study </w:t>
      </w:r>
      <w:r w:rsidRPr="00390EBF">
        <w:rPr>
          <w:rFonts w:ascii="Times New Roman" w:eastAsiaTheme="minorEastAsia" w:hAnsi="Times New Roman" w:cs="Times New Roman"/>
          <w:sz w:val="24"/>
          <w:szCs w:val="24"/>
          <w:lang w:val="en-GB" w:eastAsia="zh-CN"/>
        </w:rPr>
        <w:t>as it best su</w:t>
      </w:r>
      <w:r w:rsidR="006E0B94">
        <w:rPr>
          <w:rFonts w:ascii="Times New Roman" w:eastAsiaTheme="minorEastAsia" w:hAnsi="Times New Roman" w:cs="Times New Roman"/>
          <w:sz w:val="24"/>
          <w:szCs w:val="24"/>
          <w:lang w:val="en-GB" w:eastAsia="zh-CN"/>
        </w:rPr>
        <w:t>its the goal of this research for</w:t>
      </w:r>
      <w:r w:rsidR="00B02E73">
        <w:rPr>
          <w:rFonts w:ascii="Times New Roman" w:eastAsiaTheme="minorEastAsia" w:hAnsi="Times New Roman" w:cs="Times New Roman"/>
          <w:sz w:val="24"/>
          <w:szCs w:val="24"/>
          <w:lang w:val="en-GB" w:eastAsia="zh-CN"/>
        </w:rPr>
        <w:t xml:space="preserve"> investigating </w:t>
      </w:r>
      <w:r w:rsidRPr="00390EBF">
        <w:rPr>
          <w:rFonts w:ascii="Times New Roman" w:eastAsiaTheme="minorEastAsia" w:hAnsi="Times New Roman" w:cs="Times New Roman"/>
          <w:sz w:val="24"/>
          <w:szCs w:val="24"/>
          <w:lang w:val="en-GB" w:eastAsia="zh-CN"/>
        </w:rPr>
        <w:t>whi</w:t>
      </w:r>
      <w:r w:rsidR="006E0B94">
        <w:rPr>
          <w:rFonts w:ascii="Times New Roman" w:eastAsiaTheme="minorEastAsia" w:hAnsi="Times New Roman" w:cs="Times New Roman"/>
          <w:sz w:val="24"/>
          <w:szCs w:val="24"/>
          <w:lang w:val="en-GB" w:eastAsia="zh-CN"/>
        </w:rPr>
        <w:t>ch theory can better explain</w:t>
      </w:r>
      <w:r w:rsidR="00B02E73">
        <w:rPr>
          <w:rFonts w:ascii="Times New Roman" w:eastAsiaTheme="minorEastAsia" w:hAnsi="Times New Roman" w:cs="Times New Roman"/>
          <w:sz w:val="24"/>
          <w:szCs w:val="24"/>
          <w:lang w:val="en-GB" w:eastAsia="zh-CN"/>
        </w:rPr>
        <w:t xml:space="preserve"> influence of interest group</w:t>
      </w:r>
      <w:r w:rsidR="00C1503D">
        <w:rPr>
          <w:rFonts w:ascii="Times New Roman" w:eastAsiaTheme="minorEastAsia" w:hAnsi="Times New Roman" w:cs="Times New Roman"/>
          <w:sz w:val="24"/>
          <w:szCs w:val="24"/>
          <w:lang w:val="en-GB" w:eastAsia="zh-CN"/>
        </w:rPr>
        <w:t>s</w:t>
      </w:r>
      <w:r w:rsidR="00B02E73">
        <w:rPr>
          <w:rFonts w:ascii="Times New Roman" w:eastAsiaTheme="minorEastAsia" w:hAnsi="Times New Roman" w:cs="Times New Roman"/>
          <w:sz w:val="24"/>
          <w:szCs w:val="24"/>
          <w:lang w:val="en-GB" w:eastAsia="zh-CN"/>
        </w:rPr>
        <w:t xml:space="preserve"> under examination. </w:t>
      </w:r>
      <w:r w:rsidRPr="00390EBF">
        <w:rPr>
          <w:rFonts w:ascii="Times New Roman" w:eastAsiaTheme="minorEastAsia" w:hAnsi="Times New Roman" w:cs="Times New Roman"/>
          <w:sz w:val="24"/>
          <w:szCs w:val="24"/>
          <w:lang w:val="en-GB" w:eastAsia="zh-CN"/>
        </w:rPr>
        <w:t xml:space="preserve">Process-tracing </w:t>
      </w:r>
      <w:r w:rsidR="00C1503D">
        <w:rPr>
          <w:rFonts w:ascii="Times New Roman" w:eastAsiaTheme="minorEastAsia" w:hAnsi="Times New Roman" w:cs="Times New Roman"/>
          <w:sz w:val="24"/>
          <w:szCs w:val="24"/>
          <w:lang w:val="en-GB" w:eastAsia="zh-CN"/>
        </w:rPr>
        <w:t>examines</w:t>
      </w:r>
      <w:r w:rsidR="00B02E73" w:rsidRPr="00390EBF">
        <w:rPr>
          <w:rFonts w:ascii="Times New Roman" w:eastAsiaTheme="minorEastAsia" w:hAnsi="Times New Roman" w:cs="Times New Roman"/>
          <w:sz w:val="24"/>
          <w:szCs w:val="24"/>
          <w:lang w:val="en-GB" w:eastAsia="zh-CN"/>
        </w:rPr>
        <w:t xml:space="preserve"> all the steps of ‘influence making’ path which </w:t>
      </w:r>
      <w:r w:rsidR="00B02E73">
        <w:rPr>
          <w:rFonts w:ascii="Times New Roman" w:eastAsiaTheme="minorEastAsia" w:hAnsi="Times New Roman" w:cs="Times New Roman"/>
          <w:sz w:val="24"/>
          <w:szCs w:val="24"/>
          <w:lang w:val="en-GB" w:eastAsia="zh-CN"/>
        </w:rPr>
        <w:t xml:space="preserve">greatly </w:t>
      </w:r>
      <w:r w:rsidR="00B02E73" w:rsidRPr="00390EBF">
        <w:rPr>
          <w:rFonts w:ascii="Times New Roman" w:eastAsiaTheme="minorEastAsia" w:hAnsi="Times New Roman" w:cs="Times New Roman"/>
          <w:sz w:val="24"/>
          <w:szCs w:val="24"/>
          <w:lang w:val="en-GB" w:eastAsia="zh-CN"/>
        </w:rPr>
        <w:t xml:space="preserve">benefits the </w:t>
      </w:r>
      <w:r w:rsidR="00C1503D">
        <w:rPr>
          <w:rFonts w:ascii="Times New Roman" w:eastAsiaTheme="minorEastAsia" w:hAnsi="Times New Roman" w:cs="Times New Roman"/>
          <w:sz w:val="24"/>
          <w:szCs w:val="24"/>
          <w:lang w:val="en-GB" w:eastAsia="zh-CN"/>
        </w:rPr>
        <w:t xml:space="preserve">current research goal of scrutinizing </w:t>
      </w:r>
      <w:r w:rsidR="00B02E73" w:rsidRPr="00390EBF">
        <w:rPr>
          <w:rFonts w:ascii="Times New Roman" w:eastAsiaTheme="minorEastAsia" w:hAnsi="Times New Roman" w:cs="Times New Roman"/>
          <w:sz w:val="24"/>
          <w:szCs w:val="24"/>
          <w:lang w:val="en-GB" w:eastAsia="zh-CN"/>
        </w:rPr>
        <w:t xml:space="preserve">what drives </w:t>
      </w:r>
      <w:r w:rsidR="00C1503D">
        <w:rPr>
          <w:rFonts w:ascii="Times New Roman" w:eastAsiaTheme="minorEastAsia" w:hAnsi="Times New Roman" w:cs="Times New Roman"/>
          <w:sz w:val="24"/>
          <w:szCs w:val="24"/>
          <w:lang w:val="en-GB" w:eastAsia="zh-CN"/>
        </w:rPr>
        <w:t xml:space="preserve">interest group </w:t>
      </w:r>
      <w:r w:rsidR="00B02E73" w:rsidRPr="00390EBF">
        <w:rPr>
          <w:rFonts w:ascii="Times New Roman" w:eastAsiaTheme="minorEastAsia" w:hAnsi="Times New Roman" w:cs="Times New Roman"/>
          <w:sz w:val="24"/>
          <w:szCs w:val="24"/>
          <w:lang w:val="en-GB" w:eastAsia="zh-CN"/>
        </w:rPr>
        <w:t xml:space="preserve">influence. </w:t>
      </w:r>
      <w:r w:rsidR="00B02E73">
        <w:rPr>
          <w:rFonts w:ascii="Times New Roman" w:eastAsiaTheme="minorEastAsia" w:hAnsi="Times New Roman" w:cs="Times New Roman"/>
          <w:sz w:val="24"/>
          <w:szCs w:val="24"/>
          <w:lang w:val="en-GB" w:eastAsia="zh-CN"/>
        </w:rPr>
        <w:t xml:space="preserve">Also, it </w:t>
      </w:r>
      <w:r w:rsidRPr="00390EBF">
        <w:rPr>
          <w:rFonts w:ascii="Times New Roman" w:eastAsiaTheme="minorEastAsia" w:hAnsi="Times New Roman" w:cs="Times New Roman"/>
          <w:sz w:val="24"/>
          <w:szCs w:val="24"/>
          <w:lang w:val="en-GB" w:eastAsia="zh-CN"/>
        </w:rPr>
        <w:t xml:space="preserve">takes into account that interests groups can at times only influence one or few aspects of </w:t>
      </w:r>
      <w:r w:rsidR="00B02E73">
        <w:rPr>
          <w:rFonts w:ascii="Times New Roman" w:eastAsiaTheme="minorEastAsia" w:hAnsi="Times New Roman" w:cs="Times New Roman"/>
          <w:sz w:val="24"/>
          <w:szCs w:val="24"/>
          <w:lang w:val="en-GB" w:eastAsia="zh-CN"/>
        </w:rPr>
        <w:t xml:space="preserve">the final </w:t>
      </w:r>
      <w:r w:rsidRPr="00390EBF">
        <w:rPr>
          <w:rFonts w:ascii="Times New Roman" w:eastAsiaTheme="minorEastAsia" w:hAnsi="Times New Roman" w:cs="Times New Roman"/>
          <w:sz w:val="24"/>
          <w:szCs w:val="24"/>
          <w:lang w:val="en-GB" w:eastAsia="zh-CN"/>
        </w:rPr>
        <w:t xml:space="preserve">legislation, while </w:t>
      </w:r>
      <w:r w:rsidR="00B02E73">
        <w:rPr>
          <w:rFonts w:ascii="Times New Roman" w:eastAsiaTheme="minorEastAsia" w:hAnsi="Times New Roman" w:cs="Times New Roman"/>
          <w:sz w:val="24"/>
          <w:szCs w:val="24"/>
          <w:lang w:val="en-GB" w:eastAsia="zh-CN"/>
        </w:rPr>
        <w:t xml:space="preserve">the </w:t>
      </w:r>
      <w:r w:rsidRPr="00390EBF">
        <w:rPr>
          <w:rFonts w:ascii="Times New Roman" w:eastAsiaTheme="minorEastAsia" w:hAnsi="Times New Roman" w:cs="Times New Roman"/>
          <w:sz w:val="24"/>
          <w:szCs w:val="24"/>
          <w:lang w:val="en-GB" w:eastAsia="zh-CN"/>
        </w:rPr>
        <w:t xml:space="preserve">other </w:t>
      </w:r>
      <w:r w:rsidR="00B02E73">
        <w:rPr>
          <w:rFonts w:ascii="Times New Roman" w:eastAsiaTheme="minorEastAsia" w:hAnsi="Times New Roman" w:cs="Times New Roman"/>
          <w:sz w:val="24"/>
          <w:szCs w:val="24"/>
          <w:lang w:val="en-GB" w:eastAsia="zh-CN"/>
        </w:rPr>
        <w:t xml:space="preserve">two </w:t>
      </w:r>
      <w:r w:rsidRPr="00390EBF">
        <w:rPr>
          <w:rFonts w:ascii="Times New Roman" w:eastAsiaTheme="minorEastAsia" w:hAnsi="Times New Roman" w:cs="Times New Roman"/>
          <w:sz w:val="24"/>
          <w:szCs w:val="24"/>
          <w:lang w:val="en-GB" w:eastAsia="zh-CN"/>
        </w:rPr>
        <w:t xml:space="preserve">methods </w:t>
      </w:r>
      <w:r w:rsidR="00B02E73">
        <w:rPr>
          <w:rFonts w:ascii="Times New Roman" w:eastAsiaTheme="minorEastAsia" w:hAnsi="Times New Roman" w:cs="Times New Roman"/>
          <w:sz w:val="24"/>
          <w:szCs w:val="24"/>
          <w:lang w:val="en-GB" w:eastAsia="zh-CN"/>
        </w:rPr>
        <w:t xml:space="preserve">presented above </w:t>
      </w:r>
      <w:r w:rsidRPr="00390EBF">
        <w:rPr>
          <w:rFonts w:ascii="Times New Roman" w:eastAsiaTheme="minorEastAsia" w:hAnsi="Times New Roman" w:cs="Times New Roman"/>
          <w:sz w:val="24"/>
          <w:szCs w:val="24"/>
          <w:lang w:val="en-GB" w:eastAsia="zh-CN"/>
        </w:rPr>
        <w:t xml:space="preserve">acknowledge this </w:t>
      </w:r>
      <w:r w:rsidR="00B02E73">
        <w:rPr>
          <w:rFonts w:ascii="Times New Roman" w:eastAsiaTheme="minorEastAsia" w:hAnsi="Times New Roman" w:cs="Times New Roman"/>
          <w:sz w:val="24"/>
          <w:szCs w:val="24"/>
          <w:lang w:val="en-GB" w:eastAsia="zh-CN"/>
        </w:rPr>
        <w:t>feature to a lesser extent</w:t>
      </w:r>
      <w:r w:rsidRPr="00390EBF">
        <w:rPr>
          <w:rFonts w:ascii="Times New Roman" w:eastAsiaTheme="minorEastAsia" w:hAnsi="Times New Roman" w:cs="Times New Roman"/>
          <w:sz w:val="24"/>
          <w:szCs w:val="24"/>
          <w:lang w:val="en-GB" w:eastAsia="zh-CN"/>
        </w:rPr>
        <w:t xml:space="preserve">. </w:t>
      </w:r>
      <w:r w:rsidR="00B02E73">
        <w:rPr>
          <w:rFonts w:ascii="Times New Roman" w:eastAsiaTheme="minorEastAsia" w:hAnsi="Times New Roman" w:cs="Times New Roman"/>
          <w:sz w:val="24"/>
          <w:szCs w:val="24"/>
          <w:lang w:val="en-GB" w:eastAsia="zh-CN"/>
        </w:rPr>
        <w:t xml:space="preserve">As pointed out by </w:t>
      </w:r>
      <w:proofErr w:type="spellStart"/>
      <w:r w:rsidR="00B02E73">
        <w:rPr>
          <w:rFonts w:ascii="Times New Roman" w:eastAsiaTheme="minorEastAsia" w:hAnsi="Times New Roman" w:cs="Times New Roman"/>
          <w:sz w:val="24"/>
          <w:szCs w:val="24"/>
          <w:lang w:val="en-GB" w:eastAsia="zh-CN"/>
        </w:rPr>
        <w:t>Woll</w:t>
      </w:r>
      <w:proofErr w:type="spellEnd"/>
      <w:r w:rsidR="00B02E73">
        <w:rPr>
          <w:rFonts w:ascii="Times New Roman" w:eastAsiaTheme="minorEastAsia" w:hAnsi="Times New Roman" w:cs="Times New Roman"/>
          <w:sz w:val="24"/>
          <w:szCs w:val="24"/>
          <w:lang w:val="en-GB" w:eastAsia="zh-CN"/>
        </w:rPr>
        <w:t xml:space="preserve"> (2006) only knowing that </w:t>
      </w:r>
      <w:r w:rsidRPr="00390EBF">
        <w:rPr>
          <w:rFonts w:ascii="Times New Roman" w:eastAsiaTheme="minorEastAsia" w:hAnsi="Times New Roman" w:cs="Times New Roman"/>
          <w:sz w:val="24"/>
          <w:szCs w:val="24"/>
          <w:lang w:val="en-GB" w:eastAsia="zh-CN"/>
        </w:rPr>
        <w:t>policy outcome corresponds to the preference</w:t>
      </w:r>
      <w:r w:rsidR="00B02E73">
        <w:rPr>
          <w:rFonts w:ascii="Times New Roman" w:eastAsiaTheme="minorEastAsia" w:hAnsi="Times New Roman" w:cs="Times New Roman"/>
          <w:sz w:val="24"/>
          <w:szCs w:val="24"/>
          <w:lang w:val="en-GB" w:eastAsia="zh-CN"/>
        </w:rPr>
        <w:t xml:space="preserve">s of an actor is not sufficient, as even though an actor might seem powerful in a particular case, assumptions about influence making require a causal link (Ibid.: </w:t>
      </w:r>
      <w:r w:rsidRPr="00390EBF">
        <w:rPr>
          <w:rFonts w:ascii="Times New Roman" w:eastAsiaTheme="minorEastAsia" w:hAnsi="Times New Roman" w:cs="Times New Roman"/>
          <w:sz w:val="24"/>
          <w:szCs w:val="24"/>
          <w:lang w:val="en-GB" w:eastAsia="zh-CN"/>
        </w:rPr>
        <w:t xml:space="preserve">72). </w:t>
      </w:r>
      <w:r w:rsidR="00B02E73">
        <w:rPr>
          <w:rFonts w:ascii="Times New Roman" w:eastAsiaTheme="minorEastAsia" w:hAnsi="Times New Roman" w:cs="Times New Roman"/>
          <w:sz w:val="24"/>
          <w:szCs w:val="24"/>
          <w:lang w:val="en-GB" w:eastAsia="zh-CN"/>
        </w:rPr>
        <w:t xml:space="preserve">For this reason, applying process-method is beneficial as it can </w:t>
      </w:r>
      <w:r w:rsidRPr="00390EBF">
        <w:rPr>
          <w:rFonts w:ascii="Times New Roman" w:eastAsiaTheme="minorEastAsia" w:hAnsi="Times New Roman" w:cs="Times New Roman"/>
          <w:sz w:val="24"/>
          <w:szCs w:val="24"/>
          <w:lang w:val="en-GB" w:eastAsia="zh-CN"/>
        </w:rPr>
        <w:t>provi</w:t>
      </w:r>
      <w:r w:rsidR="00B02E73">
        <w:rPr>
          <w:rFonts w:ascii="Times New Roman" w:eastAsiaTheme="minorEastAsia" w:hAnsi="Times New Roman" w:cs="Times New Roman"/>
          <w:sz w:val="24"/>
          <w:szCs w:val="24"/>
          <w:lang w:val="en-GB" w:eastAsia="zh-CN"/>
        </w:rPr>
        <w:t>de an in-depth assessment of actors’</w:t>
      </w:r>
      <w:r w:rsidRPr="00390EBF">
        <w:rPr>
          <w:rFonts w:ascii="Times New Roman" w:eastAsiaTheme="minorEastAsia" w:hAnsi="Times New Roman" w:cs="Times New Roman"/>
          <w:sz w:val="24"/>
          <w:szCs w:val="24"/>
          <w:lang w:val="en-GB" w:eastAsia="zh-CN"/>
        </w:rPr>
        <w:t xml:space="preserve"> prefer</w:t>
      </w:r>
      <w:r w:rsidR="00B02E73">
        <w:rPr>
          <w:rFonts w:ascii="Times New Roman" w:eastAsiaTheme="minorEastAsia" w:hAnsi="Times New Roman" w:cs="Times New Roman"/>
          <w:sz w:val="24"/>
          <w:szCs w:val="24"/>
          <w:lang w:val="en-GB" w:eastAsia="zh-CN"/>
        </w:rPr>
        <w:t>ences, countervailing forces and the whole chain of lobbying process.</w:t>
      </w:r>
    </w:p>
    <w:p w:rsidR="009A7E91" w:rsidRPr="00C1503D" w:rsidRDefault="009A7E91" w:rsidP="00311B9E">
      <w:pPr>
        <w:tabs>
          <w:tab w:val="right" w:leader="dot" w:pos="9062"/>
        </w:tabs>
        <w:spacing w:after="0" w:line="240" w:lineRule="auto"/>
        <w:jc w:val="both"/>
        <w:rPr>
          <w:rFonts w:ascii="Times New Roman" w:eastAsiaTheme="minorEastAsia" w:hAnsi="Times New Roman" w:cs="Times New Roman"/>
          <w:sz w:val="24"/>
          <w:szCs w:val="24"/>
          <w:lang w:val="en-GB" w:eastAsia="zh-CN"/>
        </w:rPr>
      </w:pPr>
      <w:r w:rsidRPr="00390EBF">
        <w:rPr>
          <w:rFonts w:ascii="Times New Roman" w:eastAsiaTheme="minorEastAsia" w:hAnsi="Times New Roman" w:cs="Times New Roman"/>
          <w:sz w:val="24"/>
          <w:szCs w:val="24"/>
          <w:lang w:val="en-GB" w:eastAsia="zh-CN"/>
        </w:rPr>
        <w:t xml:space="preserve">         Congruence analysis </w:t>
      </w:r>
      <w:r w:rsidR="00651727">
        <w:rPr>
          <w:rFonts w:ascii="Times New Roman" w:eastAsiaTheme="minorEastAsia" w:hAnsi="Times New Roman" w:cs="Times New Roman"/>
          <w:sz w:val="24"/>
          <w:szCs w:val="24"/>
          <w:lang w:val="en-GB" w:eastAsia="zh-CN"/>
        </w:rPr>
        <w:t xml:space="preserve">which has been chosen as the research design </w:t>
      </w:r>
      <w:r w:rsidR="00C1503D">
        <w:rPr>
          <w:rFonts w:ascii="Times New Roman" w:eastAsiaTheme="minorEastAsia" w:hAnsi="Times New Roman" w:cs="Times New Roman"/>
          <w:sz w:val="24"/>
          <w:szCs w:val="24"/>
          <w:lang w:val="en-GB" w:eastAsia="zh-CN"/>
        </w:rPr>
        <w:t xml:space="preserve">is </w:t>
      </w:r>
      <w:r w:rsidRPr="00390EBF">
        <w:rPr>
          <w:rFonts w:ascii="Times New Roman" w:eastAsiaTheme="minorEastAsia" w:hAnsi="Times New Roman" w:cs="Times New Roman"/>
          <w:sz w:val="24"/>
          <w:szCs w:val="24"/>
          <w:lang w:val="en-GB" w:eastAsia="zh-CN"/>
        </w:rPr>
        <w:t>combined with process-tracing method</w:t>
      </w:r>
      <w:r w:rsidR="00651727">
        <w:rPr>
          <w:rFonts w:ascii="Times New Roman" w:eastAsiaTheme="minorEastAsia" w:hAnsi="Times New Roman" w:cs="Times New Roman"/>
          <w:sz w:val="24"/>
          <w:szCs w:val="24"/>
          <w:lang w:val="en-GB" w:eastAsia="zh-CN"/>
        </w:rPr>
        <w:t xml:space="preserve"> in order not only to </w:t>
      </w:r>
      <w:r w:rsidR="006E0B94">
        <w:rPr>
          <w:rFonts w:ascii="Times New Roman" w:eastAsiaTheme="minorEastAsia" w:hAnsi="Times New Roman" w:cs="Times New Roman"/>
          <w:sz w:val="24"/>
          <w:szCs w:val="24"/>
          <w:lang w:val="en-GB" w:eastAsia="zh-CN"/>
        </w:rPr>
        <w:t>explain which theory has a stronger explanatory power in scrutinizing</w:t>
      </w:r>
      <w:r w:rsidRPr="00390EBF">
        <w:rPr>
          <w:rFonts w:ascii="Times New Roman" w:eastAsiaTheme="minorEastAsia" w:hAnsi="Times New Roman" w:cs="Times New Roman"/>
          <w:sz w:val="24"/>
          <w:szCs w:val="24"/>
          <w:lang w:val="en-GB" w:eastAsia="zh-CN"/>
        </w:rPr>
        <w:t xml:space="preserve"> influence o</w:t>
      </w:r>
      <w:r w:rsidR="006E0B94">
        <w:rPr>
          <w:rFonts w:ascii="Times New Roman" w:eastAsiaTheme="minorEastAsia" w:hAnsi="Times New Roman" w:cs="Times New Roman"/>
          <w:sz w:val="24"/>
          <w:szCs w:val="24"/>
          <w:lang w:val="en-GB" w:eastAsia="zh-CN"/>
        </w:rPr>
        <w:t>f interest groups</w:t>
      </w:r>
      <w:r w:rsidRPr="00390EBF">
        <w:rPr>
          <w:rFonts w:ascii="Times New Roman" w:eastAsiaTheme="minorEastAsia" w:hAnsi="Times New Roman" w:cs="Times New Roman"/>
          <w:sz w:val="24"/>
          <w:szCs w:val="24"/>
          <w:lang w:val="en-GB" w:eastAsia="zh-CN"/>
        </w:rPr>
        <w:t>, but</w:t>
      </w:r>
      <w:r w:rsidR="00651727">
        <w:rPr>
          <w:rFonts w:ascii="Times New Roman" w:eastAsiaTheme="minorEastAsia" w:hAnsi="Times New Roman" w:cs="Times New Roman"/>
          <w:sz w:val="24"/>
          <w:szCs w:val="24"/>
          <w:lang w:val="en-GB" w:eastAsia="zh-CN"/>
        </w:rPr>
        <w:t xml:space="preserve"> </w:t>
      </w:r>
      <w:r w:rsidR="00C1503D">
        <w:rPr>
          <w:rFonts w:ascii="Times New Roman" w:eastAsiaTheme="minorEastAsia" w:hAnsi="Times New Roman" w:cs="Times New Roman"/>
          <w:sz w:val="24"/>
          <w:szCs w:val="24"/>
          <w:lang w:val="en-GB" w:eastAsia="zh-CN"/>
        </w:rPr>
        <w:t xml:space="preserve">also </w:t>
      </w:r>
      <w:r w:rsidR="00651727">
        <w:rPr>
          <w:rFonts w:ascii="Times New Roman" w:eastAsiaTheme="minorEastAsia" w:hAnsi="Times New Roman" w:cs="Times New Roman"/>
          <w:sz w:val="24"/>
          <w:szCs w:val="24"/>
          <w:lang w:val="en-GB" w:eastAsia="zh-CN"/>
        </w:rPr>
        <w:t>for tracing</w:t>
      </w:r>
      <w:r w:rsidR="006E0B94">
        <w:rPr>
          <w:rFonts w:ascii="Times New Roman" w:eastAsiaTheme="minorEastAsia" w:hAnsi="Times New Roman" w:cs="Times New Roman"/>
          <w:sz w:val="24"/>
          <w:szCs w:val="24"/>
          <w:lang w:val="en-GB" w:eastAsia="zh-CN"/>
        </w:rPr>
        <w:t xml:space="preserve"> as many </w:t>
      </w:r>
      <w:r w:rsidR="00C1503D">
        <w:rPr>
          <w:rFonts w:ascii="Times New Roman" w:eastAsiaTheme="minorEastAsia" w:hAnsi="Times New Roman" w:cs="Times New Roman"/>
          <w:sz w:val="24"/>
          <w:szCs w:val="24"/>
          <w:lang w:val="en-GB" w:eastAsia="zh-CN"/>
        </w:rPr>
        <w:t xml:space="preserve">steps </w:t>
      </w:r>
      <w:r w:rsidR="006E0B94">
        <w:rPr>
          <w:rFonts w:ascii="Times New Roman" w:eastAsiaTheme="minorEastAsia" w:hAnsi="Times New Roman" w:cs="Times New Roman"/>
          <w:sz w:val="24"/>
          <w:szCs w:val="24"/>
          <w:lang w:val="en-GB" w:eastAsia="zh-CN"/>
        </w:rPr>
        <w:t>as possible in interest group lobbying</w:t>
      </w:r>
      <w:r w:rsidR="00C1503D">
        <w:rPr>
          <w:rFonts w:ascii="Times New Roman" w:eastAsiaTheme="minorEastAsia" w:hAnsi="Times New Roman" w:cs="Times New Roman"/>
          <w:sz w:val="24"/>
          <w:szCs w:val="24"/>
          <w:lang w:val="en-GB" w:eastAsia="zh-CN"/>
        </w:rPr>
        <w:t xml:space="preserve"> process</w:t>
      </w:r>
      <w:r w:rsidR="006E0B94">
        <w:rPr>
          <w:rFonts w:ascii="Times New Roman" w:eastAsiaTheme="minorEastAsia" w:hAnsi="Times New Roman" w:cs="Times New Roman"/>
          <w:sz w:val="24"/>
          <w:szCs w:val="24"/>
          <w:lang w:val="en-GB" w:eastAsia="zh-CN"/>
        </w:rPr>
        <w:t xml:space="preserve">. In addition, it can be established to what extent interest groups’ </w:t>
      </w:r>
      <w:r w:rsidRPr="00390EBF">
        <w:rPr>
          <w:rFonts w:ascii="Times New Roman" w:eastAsiaTheme="minorEastAsia" w:hAnsi="Times New Roman" w:cs="Times New Roman"/>
          <w:sz w:val="24"/>
          <w:szCs w:val="24"/>
          <w:lang w:val="en-GB" w:eastAsia="zh-CN"/>
        </w:rPr>
        <w:t xml:space="preserve">preferences are being reflected in the final outcome. </w:t>
      </w:r>
      <w:r w:rsidRPr="00C1503D">
        <w:rPr>
          <w:rFonts w:ascii="Times New Roman" w:eastAsiaTheme="minorEastAsia" w:hAnsi="Times New Roman" w:cs="Times New Roman"/>
          <w:sz w:val="24"/>
          <w:szCs w:val="24"/>
          <w:lang w:val="en-GB" w:eastAsia="zh-CN"/>
        </w:rPr>
        <w:t>The re</w:t>
      </w:r>
      <w:r w:rsidR="00651727" w:rsidRPr="00C1503D">
        <w:rPr>
          <w:rFonts w:ascii="Times New Roman" w:eastAsiaTheme="minorEastAsia" w:hAnsi="Times New Roman" w:cs="Times New Roman"/>
          <w:sz w:val="24"/>
          <w:szCs w:val="24"/>
          <w:lang w:val="en-GB" w:eastAsia="zh-CN"/>
        </w:rPr>
        <w:t xml:space="preserve">sults of process-tracing (see Chapter 6) are </w:t>
      </w:r>
      <w:r w:rsidRPr="00C1503D">
        <w:rPr>
          <w:rFonts w:ascii="Times New Roman" w:eastAsiaTheme="minorEastAsia" w:hAnsi="Times New Roman" w:cs="Times New Roman"/>
          <w:sz w:val="24"/>
          <w:szCs w:val="24"/>
          <w:lang w:val="en-GB" w:eastAsia="zh-CN"/>
        </w:rPr>
        <w:t>used to check upon t</w:t>
      </w:r>
      <w:r w:rsidR="00786EE0" w:rsidRPr="00C1503D">
        <w:rPr>
          <w:rFonts w:ascii="Times New Roman" w:eastAsiaTheme="minorEastAsia" w:hAnsi="Times New Roman" w:cs="Times New Roman"/>
          <w:sz w:val="24"/>
          <w:szCs w:val="24"/>
          <w:lang w:val="en-GB" w:eastAsia="zh-CN"/>
        </w:rPr>
        <w:t xml:space="preserve">he congruence analysis proper </w:t>
      </w:r>
      <w:r w:rsidR="00C1503D" w:rsidRPr="00C1503D">
        <w:rPr>
          <w:rFonts w:ascii="Times New Roman" w:eastAsiaTheme="minorEastAsia" w:hAnsi="Times New Roman" w:cs="Times New Roman"/>
          <w:sz w:val="24"/>
          <w:szCs w:val="24"/>
          <w:lang w:val="en-GB" w:eastAsia="zh-CN"/>
        </w:rPr>
        <w:t xml:space="preserve">(See Chapter 7) </w:t>
      </w:r>
      <w:r w:rsidR="00786EE0" w:rsidRPr="00C1503D">
        <w:rPr>
          <w:rFonts w:ascii="Times New Roman" w:eastAsiaTheme="minorEastAsia" w:hAnsi="Times New Roman" w:cs="Times New Roman"/>
          <w:sz w:val="24"/>
          <w:szCs w:val="24"/>
          <w:lang w:val="en-GB" w:eastAsia="zh-CN"/>
        </w:rPr>
        <w:t>when predict</w:t>
      </w:r>
      <w:r w:rsidR="00C1503D">
        <w:rPr>
          <w:rFonts w:ascii="Times New Roman" w:eastAsiaTheme="minorEastAsia" w:hAnsi="Times New Roman" w:cs="Times New Roman"/>
          <w:sz w:val="24"/>
          <w:szCs w:val="24"/>
          <w:lang w:val="en-GB" w:eastAsia="zh-CN"/>
        </w:rPr>
        <w:t xml:space="preserve">ions derived from theories are </w:t>
      </w:r>
      <w:r w:rsidR="00786EE0" w:rsidRPr="00C1503D">
        <w:rPr>
          <w:rFonts w:ascii="Times New Roman" w:eastAsiaTheme="minorEastAsia" w:hAnsi="Times New Roman" w:cs="Times New Roman"/>
          <w:sz w:val="24"/>
          <w:szCs w:val="24"/>
          <w:lang w:val="en-GB" w:eastAsia="zh-CN"/>
        </w:rPr>
        <w:t>be</w:t>
      </w:r>
      <w:r w:rsidR="00C1503D">
        <w:rPr>
          <w:rFonts w:ascii="Times New Roman" w:eastAsiaTheme="minorEastAsia" w:hAnsi="Times New Roman" w:cs="Times New Roman"/>
          <w:sz w:val="24"/>
          <w:szCs w:val="24"/>
          <w:lang w:val="en-GB" w:eastAsia="zh-CN"/>
        </w:rPr>
        <w:t>ing</w:t>
      </w:r>
      <w:r w:rsidR="00786EE0" w:rsidRPr="00C1503D">
        <w:rPr>
          <w:rFonts w:ascii="Times New Roman" w:eastAsiaTheme="minorEastAsia" w:hAnsi="Times New Roman" w:cs="Times New Roman"/>
          <w:sz w:val="24"/>
          <w:szCs w:val="24"/>
          <w:lang w:val="en-GB" w:eastAsia="zh-CN"/>
        </w:rPr>
        <w:t xml:space="preserve"> compared with empirical observations. </w:t>
      </w:r>
      <w:r w:rsidR="006E0B94" w:rsidRPr="00C1503D">
        <w:rPr>
          <w:rFonts w:ascii="Times New Roman" w:eastAsiaTheme="minorEastAsia" w:hAnsi="Times New Roman" w:cs="Times New Roman"/>
          <w:sz w:val="24"/>
          <w:szCs w:val="24"/>
          <w:lang w:val="en-GB" w:eastAsia="zh-CN"/>
        </w:rPr>
        <w:t xml:space="preserve">In this manner, </w:t>
      </w:r>
      <w:r w:rsidR="00C1503D">
        <w:rPr>
          <w:rFonts w:ascii="Times New Roman" w:eastAsiaTheme="minorEastAsia" w:hAnsi="Times New Roman" w:cs="Times New Roman"/>
          <w:sz w:val="24"/>
          <w:szCs w:val="24"/>
          <w:lang w:val="en-GB" w:eastAsia="zh-CN"/>
        </w:rPr>
        <w:t xml:space="preserve">theoretically derived predictions will be confirmed, disconfirmed or partially confirmed based on the </w:t>
      </w:r>
      <w:r w:rsidR="00F6411E">
        <w:rPr>
          <w:rFonts w:ascii="Times New Roman" w:eastAsiaTheme="minorEastAsia" w:hAnsi="Times New Roman" w:cs="Times New Roman"/>
          <w:sz w:val="24"/>
          <w:szCs w:val="24"/>
          <w:lang w:val="en-GB" w:eastAsia="zh-CN"/>
        </w:rPr>
        <w:t xml:space="preserve">empirical observations and the </w:t>
      </w:r>
      <w:r w:rsidR="00C1503D">
        <w:rPr>
          <w:rFonts w:ascii="Times New Roman" w:eastAsiaTheme="minorEastAsia" w:hAnsi="Times New Roman" w:cs="Times New Roman"/>
          <w:sz w:val="24"/>
          <w:szCs w:val="24"/>
          <w:lang w:val="en-GB" w:eastAsia="zh-CN"/>
        </w:rPr>
        <w:t>results of process-tracing</w:t>
      </w:r>
      <w:r w:rsidR="00F6411E">
        <w:rPr>
          <w:rFonts w:ascii="Times New Roman" w:eastAsiaTheme="minorEastAsia" w:hAnsi="Times New Roman" w:cs="Times New Roman"/>
          <w:sz w:val="24"/>
          <w:szCs w:val="24"/>
          <w:lang w:val="en-GB" w:eastAsia="zh-CN"/>
        </w:rPr>
        <w:t>.</w:t>
      </w:r>
      <w:r w:rsidR="00C1503D">
        <w:rPr>
          <w:rFonts w:ascii="Times New Roman" w:eastAsiaTheme="minorEastAsia" w:hAnsi="Times New Roman" w:cs="Times New Roman"/>
          <w:sz w:val="24"/>
          <w:szCs w:val="24"/>
          <w:lang w:val="en-GB" w:eastAsia="zh-CN"/>
        </w:rPr>
        <w:t xml:space="preserve"> </w:t>
      </w:r>
      <w:r w:rsidR="00F6411E">
        <w:rPr>
          <w:rFonts w:ascii="Times New Roman" w:eastAsiaTheme="minorEastAsia" w:hAnsi="Times New Roman" w:cs="Times New Roman"/>
          <w:sz w:val="24"/>
          <w:szCs w:val="24"/>
          <w:lang w:val="en-GB" w:eastAsia="zh-CN"/>
        </w:rPr>
        <w:t>The results of process-tracing will pinpoint</w:t>
      </w:r>
      <w:r w:rsidR="00C1503D">
        <w:rPr>
          <w:rFonts w:ascii="Times New Roman" w:eastAsiaTheme="minorEastAsia" w:hAnsi="Times New Roman" w:cs="Times New Roman"/>
          <w:sz w:val="24"/>
          <w:szCs w:val="24"/>
          <w:lang w:val="en-GB" w:eastAsia="zh-CN"/>
        </w:rPr>
        <w:t xml:space="preserve"> which of the two interest groups under examination is expected to be more influential. </w:t>
      </w:r>
    </w:p>
    <w:p w:rsidR="00311B9E" w:rsidRPr="00390EBF" w:rsidRDefault="00311B9E" w:rsidP="00714227">
      <w:pPr>
        <w:tabs>
          <w:tab w:val="right" w:leader="dot" w:pos="9062"/>
        </w:tabs>
        <w:spacing w:after="100" w:line="240" w:lineRule="auto"/>
        <w:jc w:val="both"/>
        <w:rPr>
          <w:rFonts w:ascii="Times New Roman" w:eastAsia="Calibri" w:hAnsi="Times New Roman" w:cs="Times New Roman"/>
          <w:sz w:val="24"/>
          <w:szCs w:val="24"/>
          <w:lang w:val="en-GB"/>
        </w:rPr>
      </w:pPr>
    </w:p>
    <w:p w:rsidR="004B09CB" w:rsidRPr="00390EBF" w:rsidRDefault="004B09CB" w:rsidP="00FC5164">
      <w:pPr>
        <w:tabs>
          <w:tab w:val="right" w:leader="dot" w:pos="9062"/>
        </w:tabs>
        <w:spacing w:after="0" w:line="240" w:lineRule="auto"/>
        <w:ind w:left="567"/>
        <w:jc w:val="both"/>
        <w:rPr>
          <w:rFonts w:ascii="Times New Roman" w:eastAsia="Calibri" w:hAnsi="Times New Roman" w:cs="Times New Roman"/>
          <w:b/>
          <w:sz w:val="24"/>
          <w:szCs w:val="24"/>
          <w:lang w:val="en-GB"/>
        </w:rPr>
      </w:pPr>
      <w:r w:rsidRPr="00390EBF">
        <w:rPr>
          <w:rFonts w:ascii="Times New Roman" w:eastAsia="Calibri" w:hAnsi="Times New Roman" w:cs="Times New Roman"/>
          <w:b/>
          <w:sz w:val="24"/>
          <w:szCs w:val="24"/>
          <w:lang w:val="en-GB"/>
        </w:rPr>
        <w:t>4.3. Data collection</w:t>
      </w:r>
    </w:p>
    <w:p w:rsidR="00714227" w:rsidRPr="00390EBF" w:rsidRDefault="00FC5164" w:rsidP="00FC5164">
      <w:pPr>
        <w:tabs>
          <w:tab w:val="right" w:leader="dot" w:pos="9062"/>
        </w:tabs>
        <w:spacing w:after="0" w:line="24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The following sub-section clarifies</w:t>
      </w:r>
      <w:r w:rsidR="004B09CB" w:rsidRPr="00390EBF">
        <w:rPr>
          <w:rFonts w:ascii="Times New Roman" w:eastAsia="Calibri" w:hAnsi="Times New Roman" w:cs="Times New Roman"/>
          <w:sz w:val="24"/>
          <w:szCs w:val="24"/>
          <w:lang w:val="en-GB"/>
        </w:rPr>
        <w:t xml:space="preserve"> what type of data has been used in this researc</w:t>
      </w:r>
      <w:r w:rsidR="008F6961">
        <w:rPr>
          <w:rFonts w:ascii="Times New Roman" w:eastAsia="Calibri" w:hAnsi="Times New Roman" w:cs="Times New Roman"/>
          <w:sz w:val="24"/>
          <w:szCs w:val="24"/>
          <w:lang w:val="en-GB"/>
        </w:rPr>
        <w:t>h and how it has been collected, while also reflecting on what difficulties have been encountered in the process and how the author</w:t>
      </w:r>
      <w:r w:rsidR="004B09CB" w:rsidRPr="00390EBF">
        <w:rPr>
          <w:rFonts w:ascii="Times New Roman" w:eastAsia="Calibri" w:hAnsi="Times New Roman" w:cs="Times New Roman"/>
          <w:sz w:val="24"/>
          <w:szCs w:val="24"/>
          <w:lang w:val="en-GB"/>
        </w:rPr>
        <w:t xml:space="preserve"> </w:t>
      </w:r>
      <w:r w:rsidR="008F6961">
        <w:rPr>
          <w:rFonts w:ascii="Times New Roman" w:eastAsia="Calibri" w:hAnsi="Times New Roman" w:cs="Times New Roman"/>
          <w:sz w:val="24"/>
          <w:szCs w:val="24"/>
          <w:lang w:val="en-GB"/>
        </w:rPr>
        <w:t xml:space="preserve">tried to overcome them. </w:t>
      </w:r>
      <w:r w:rsidR="004B09CB" w:rsidRPr="00390EBF">
        <w:rPr>
          <w:rFonts w:ascii="Times New Roman" w:eastAsia="Calibri" w:hAnsi="Times New Roman" w:cs="Times New Roman"/>
          <w:sz w:val="24"/>
          <w:szCs w:val="24"/>
          <w:lang w:val="en-GB"/>
        </w:rPr>
        <w:t xml:space="preserve">Yin (2009) identifies six sources of evidence for case studies. These sources are: documents, archival records, interviews, direct observation, participant-observation, and </w:t>
      </w:r>
      <w:r w:rsidR="004B09CB" w:rsidRPr="00BA24EE">
        <w:rPr>
          <w:rFonts w:ascii="Times New Roman" w:eastAsia="Calibri" w:hAnsi="Times New Roman" w:cs="Times New Roman"/>
          <w:sz w:val="24"/>
          <w:szCs w:val="24"/>
          <w:lang w:val="en-GB"/>
        </w:rPr>
        <w:t xml:space="preserve">physical </w:t>
      </w:r>
      <w:r w:rsidR="00BA24EE" w:rsidRPr="00BA24EE">
        <w:rPr>
          <w:rFonts w:ascii="Times New Roman" w:eastAsia="Calibri" w:hAnsi="Times New Roman" w:cs="Times New Roman"/>
          <w:sz w:val="24"/>
          <w:szCs w:val="24"/>
          <w:lang w:val="en-GB"/>
        </w:rPr>
        <w:t>arte</w:t>
      </w:r>
      <w:r w:rsidR="004B09CB" w:rsidRPr="00BA24EE">
        <w:rPr>
          <w:rFonts w:ascii="Times New Roman" w:eastAsia="Calibri" w:hAnsi="Times New Roman" w:cs="Times New Roman"/>
          <w:sz w:val="24"/>
          <w:szCs w:val="24"/>
          <w:lang w:val="en-GB"/>
        </w:rPr>
        <w:t>facts</w:t>
      </w:r>
      <w:r w:rsidR="00941A85">
        <w:rPr>
          <w:rFonts w:ascii="Times New Roman" w:eastAsia="Calibri" w:hAnsi="Times New Roman" w:cs="Times New Roman"/>
          <w:sz w:val="24"/>
          <w:szCs w:val="24"/>
          <w:lang w:val="en-GB"/>
        </w:rPr>
        <w:t xml:space="preserve">. </w:t>
      </w:r>
      <w:r>
        <w:rPr>
          <w:rFonts w:ascii="Times New Roman" w:eastAsia="Calibri" w:hAnsi="Times New Roman" w:cs="Times New Roman"/>
          <w:sz w:val="24"/>
          <w:szCs w:val="24"/>
          <w:lang w:val="en-GB"/>
        </w:rPr>
        <w:t xml:space="preserve">This study </w:t>
      </w:r>
      <w:r w:rsidR="004B09CB" w:rsidRPr="00390EBF">
        <w:rPr>
          <w:rFonts w:ascii="Times New Roman" w:eastAsia="Calibri" w:hAnsi="Times New Roman" w:cs="Times New Roman"/>
          <w:sz w:val="24"/>
          <w:szCs w:val="24"/>
          <w:lang w:val="en-GB"/>
        </w:rPr>
        <w:t>make</w:t>
      </w:r>
      <w:r w:rsidR="008F6961">
        <w:rPr>
          <w:rFonts w:ascii="Times New Roman" w:eastAsia="Calibri" w:hAnsi="Times New Roman" w:cs="Times New Roman"/>
          <w:sz w:val="24"/>
          <w:szCs w:val="24"/>
          <w:lang w:val="en-GB"/>
        </w:rPr>
        <w:t>s</w:t>
      </w:r>
      <w:r w:rsidR="004B09CB" w:rsidRPr="00390EBF">
        <w:rPr>
          <w:rFonts w:ascii="Times New Roman" w:eastAsia="Calibri" w:hAnsi="Times New Roman" w:cs="Times New Roman"/>
          <w:sz w:val="24"/>
          <w:szCs w:val="24"/>
          <w:lang w:val="en-GB"/>
        </w:rPr>
        <w:t xml:space="preserve"> use of documents and interviews. </w:t>
      </w:r>
    </w:p>
    <w:p w:rsidR="00311B9E" w:rsidRPr="00390EBF" w:rsidRDefault="00311B9E" w:rsidP="00714227">
      <w:pPr>
        <w:tabs>
          <w:tab w:val="right" w:leader="dot" w:pos="9062"/>
        </w:tabs>
        <w:spacing w:after="100" w:line="240" w:lineRule="auto"/>
        <w:jc w:val="both"/>
        <w:rPr>
          <w:rFonts w:ascii="Times New Roman" w:eastAsia="Calibri" w:hAnsi="Times New Roman" w:cs="Times New Roman"/>
          <w:sz w:val="24"/>
          <w:szCs w:val="24"/>
          <w:lang w:val="en-GB"/>
        </w:rPr>
      </w:pPr>
    </w:p>
    <w:p w:rsidR="00714227" w:rsidRPr="00390EBF" w:rsidRDefault="00714227" w:rsidP="00345A2D">
      <w:pPr>
        <w:numPr>
          <w:ilvl w:val="2"/>
          <w:numId w:val="12"/>
        </w:numPr>
        <w:spacing w:after="120" w:line="240" w:lineRule="auto"/>
        <w:ind w:left="1287"/>
        <w:contextualSpacing/>
        <w:rPr>
          <w:rFonts w:ascii="Times New Roman" w:hAnsi="Times New Roman" w:cs="Times New Roman"/>
          <w:b/>
          <w:sz w:val="24"/>
          <w:szCs w:val="24"/>
          <w:lang w:val="en-GB"/>
        </w:rPr>
      </w:pPr>
      <w:r w:rsidRPr="00390EBF">
        <w:rPr>
          <w:rFonts w:ascii="Times New Roman" w:hAnsi="Times New Roman" w:cs="Times New Roman"/>
          <w:b/>
          <w:sz w:val="24"/>
          <w:szCs w:val="24"/>
          <w:lang w:val="en-GB"/>
        </w:rPr>
        <w:t>Desk research</w:t>
      </w:r>
    </w:p>
    <w:p w:rsidR="00714227" w:rsidRPr="00390EBF" w:rsidRDefault="00714227" w:rsidP="00345A2D">
      <w:pPr>
        <w:widowControl w:val="0"/>
        <w:suppressAutoHyphens/>
        <w:spacing w:after="0" w:line="240" w:lineRule="auto"/>
        <w:jc w:val="both"/>
        <w:rPr>
          <w:rFonts w:ascii="Times New Roman" w:eastAsia="SimSun" w:hAnsi="Times New Roman" w:cs="Times New Roman"/>
          <w:kern w:val="1"/>
          <w:sz w:val="24"/>
          <w:szCs w:val="24"/>
          <w:lang w:val="en-GB" w:eastAsia="hi-IN" w:bidi="hi-IN"/>
        </w:rPr>
      </w:pPr>
      <w:r w:rsidRPr="00390EBF">
        <w:rPr>
          <w:rFonts w:ascii="Times New Roman" w:hAnsi="Times New Roman" w:cs="Times New Roman"/>
          <w:sz w:val="24"/>
          <w:szCs w:val="24"/>
          <w:lang w:val="en-GB"/>
        </w:rPr>
        <w:t>Data collecti</w:t>
      </w:r>
      <w:r w:rsidR="00941A85">
        <w:rPr>
          <w:rFonts w:ascii="Times New Roman" w:hAnsi="Times New Roman" w:cs="Times New Roman"/>
          <w:sz w:val="24"/>
          <w:szCs w:val="24"/>
          <w:lang w:val="en-GB"/>
        </w:rPr>
        <w:t>on s</w:t>
      </w:r>
      <w:r w:rsidRPr="00390EBF">
        <w:rPr>
          <w:rFonts w:ascii="Times New Roman" w:hAnsi="Times New Roman" w:cs="Times New Roman"/>
          <w:sz w:val="24"/>
          <w:szCs w:val="24"/>
          <w:lang w:val="en-GB"/>
        </w:rPr>
        <w:t>tart</w:t>
      </w:r>
      <w:r w:rsidR="00941A85">
        <w:rPr>
          <w:rFonts w:ascii="Times New Roman" w:hAnsi="Times New Roman" w:cs="Times New Roman"/>
          <w:sz w:val="24"/>
          <w:szCs w:val="24"/>
          <w:lang w:val="en-GB"/>
        </w:rPr>
        <w:t>s</w:t>
      </w:r>
      <w:r w:rsidRPr="00390EBF">
        <w:rPr>
          <w:rFonts w:ascii="Times New Roman" w:hAnsi="Times New Roman" w:cs="Times New Roman"/>
          <w:sz w:val="24"/>
          <w:szCs w:val="24"/>
          <w:lang w:val="en-GB"/>
        </w:rPr>
        <w:t xml:space="preserve"> by conducting desk research and consulting different documents. According to Yin (2009) documents can refer to: agendas, memoranda, administrative documents, newspaper articles, journal articles, press releases, draft reports, and any </w:t>
      </w:r>
      <w:r w:rsidRPr="00390EBF">
        <w:rPr>
          <w:rFonts w:ascii="Times New Roman" w:hAnsi="Times New Roman" w:cs="Times New Roman"/>
          <w:sz w:val="24"/>
          <w:szCs w:val="24"/>
          <w:lang w:val="en-GB"/>
        </w:rPr>
        <w:lastRenderedPageBreak/>
        <w:t xml:space="preserve">document that is relevant to the investigation. In the interest of triangulation of evidence the documents serve to verify the evidence from other sources. </w:t>
      </w:r>
      <w:r w:rsidRPr="00390EBF">
        <w:rPr>
          <w:rFonts w:ascii="Times New Roman" w:eastAsia="SimSun" w:hAnsi="Times New Roman" w:cs="Times New Roman"/>
          <w:kern w:val="1"/>
          <w:sz w:val="24"/>
          <w:szCs w:val="24"/>
          <w:lang w:val="en-GB" w:eastAsia="hi-IN" w:bidi="hi-IN"/>
        </w:rPr>
        <w:t>For case studies ''the most important use of documents is to corroborate and augment evidence from other sources'' (</w:t>
      </w:r>
      <w:proofErr w:type="gramStart"/>
      <w:r w:rsidRPr="00390EBF">
        <w:rPr>
          <w:rFonts w:ascii="Times New Roman" w:eastAsia="SimSun" w:hAnsi="Times New Roman" w:cs="Times New Roman"/>
          <w:kern w:val="1"/>
          <w:sz w:val="24"/>
          <w:szCs w:val="24"/>
          <w:lang w:val="en-GB" w:eastAsia="hi-IN" w:bidi="hi-IN"/>
        </w:rPr>
        <w:t>Ibid.:</w:t>
      </w:r>
      <w:proofErr w:type="gramEnd"/>
      <w:r w:rsidRPr="00390EBF">
        <w:rPr>
          <w:rFonts w:ascii="Times New Roman" w:eastAsia="SimSun" w:hAnsi="Times New Roman" w:cs="Times New Roman"/>
          <w:kern w:val="1"/>
          <w:sz w:val="24"/>
          <w:szCs w:val="24"/>
          <w:lang w:val="en-GB" w:eastAsia="hi-IN" w:bidi="hi-IN"/>
        </w:rPr>
        <w:t xml:space="preserve"> 87). It means that documents can provide other specific details to affirm information from other sources. To conclude, it must be kept in mind and elaborated in the thesis that all sources have their strengths and weaknesses. For example, documentation can have a reporting bias (</w:t>
      </w:r>
      <w:proofErr w:type="gramStart"/>
      <w:r w:rsidRPr="00390EBF">
        <w:rPr>
          <w:rFonts w:ascii="Times New Roman" w:eastAsia="SimSun" w:hAnsi="Times New Roman" w:cs="Times New Roman"/>
          <w:kern w:val="1"/>
          <w:sz w:val="24"/>
          <w:szCs w:val="24"/>
          <w:lang w:val="en-GB" w:eastAsia="hi-IN" w:bidi="hi-IN"/>
        </w:rPr>
        <w:t>Ibid.:</w:t>
      </w:r>
      <w:proofErr w:type="gramEnd"/>
      <w:r w:rsidRPr="00390EBF">
        <w:rPr>
          <w:rFonts w:ascii="Times New Roman" w:eastAsia="SimSun" w:hAnsi="Times New Roman" w:cs="Times New Roman"/>
          <w:kern w:val="1"/>
          <w:sz w:val="24"/>
          <w:szCs w:val="24"/>
          <w:lang w:val="en-GB" w:eastAsia="hi-IN" w:bidi="hi-IN"/>
        </w:rPr>
        <w:t xml:space="preserve"> 86). </w:t>
      </w:r>
    </w:p>
    <w:p w:rsidR="00714227" w:rsidRPr="00390EBF" w:rsidRDefault="00714227" w:rsidP="00345A2D">
      <w:pPr>
        <w:widowControl w:val="0"/>
        <w:suppressAutoHyphens/>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The following</w:t>
      </w:r>
      <w:r w:rsidR="00941A85">
        <w:rPr>
          <w:rFonts w:ascii="Times New Roman" w:eastAsia="SimSun" w:hAnsi="Times New Roman" w:cs="Times New Roman"/>
          <w:kern w:val="1"/>
          <w:sz w:val="24"/>
          <w:szCs w:val="24"/>
          <w:lang w:val="en-GB" w:eastAsia="hi-IN" w:bidi="hi-IN"/>
        </w:rPr>
        <w:t xml:space="preserve"> documents will be used for </w:t>
      </w:r>
      <w:r w:rsidRPr="00390EBF">
        <w:rPr>
          <w:rFonts w:ascii="Times New Roman" w:eastAsia="SimSun" w:hAnsi="Times New Roman" w:cs="Times New Roman"/>
          <w:kern w:val="1"/>
          <w:sz w:val="24"/>
          <w:szCs w:val="24"/>
          <w:lang w:val="en-GB" w:eastAsia="hi-IN" w:bidi="hi-IN"/>
        </w:rPr>
        <w:t>data collection</w:t>
      </w:r>
      <w:r w:rsidR="00941A85">
        <w:rPr>
          <w:rFonts w:ascii="Times New Roman" w:eastAsia="SimSun" w:hAnsi="Times New Roman" w:cs="Times New Roman"/>
          <w:kern w:val="1"/>
          <w:sz w:val="24"/>
          <w:szCs w:val="24"/>
          <w:lang w:val="en-GB" w:eastAsia="hi-IN" w:bidi="hi-IN"/>
        </w:rPr>
        <w:t xml:space="preserve"> for the purpose of this study</w:t>
      </w:r>
      <w:r w:rsidRPr="00390EBF">
        <w:rPr>
          <w:rFonts w:ascii="Times New Roman" w:eastAsia="SimSun" w:hAnsi="Times New Roman" w:cs="Times New Roman"/>
          <w:kern w:val="1"/>
          <w:sz w:val="24"/>
          <w:szCs w:val="24"/>
          <w:lang w:val="en-GB" w:eastAsia="hi-IN" w:bidi="hi-IN"/>
        </w:rPr>
        <w:t>: official documents, press releases, position papers, public statements, official reports and newsletters, academic articles, Legislative Observatory of the European Parliament database, as well</w:t>
      </w:r>
      <w:r w:rsidR="00941A85">
        <w:rPr>
          <w:rFonts w:ascii="Times New Roman" w:eastAsia="SimSun" w:hAnsi="Times New Roman" w:cs="Times New Roman"/>
          <w:kern w:val="1"/>
          <w:sz w:val="24"/>
          <w:szCs w:val="24"/>
          <w:lang w:val="en-GB" w:eastAsia="hi-IN" w:bidi="hi-IN"/>
        </w:rPr>
        <w:t xml:space="preserve"> as relevant web sites. These relevant websites are </w:t>
      </w:r>
      <w:proofErr w:type="spellStart"/>
      <w:r w:rsidRPr="00390EBF">
        <w:rPr>
          <w:rFonts w:ascii="Times New Roman" w:eastAsia="SimSun" w:hAnsi="Times New Roman" w:cs="Times New Roman"/>
          <w:kern w:val="1"/>
          <w:sz w:val="24"/>
          <w:szCs w:val="24"/>
          <w:lang w:val="en-GB" w:eastAsia="hi-IN" w:bidi="hi-IN"/>
        </w:rPr>
        <w:t>EUObserver</w:t>
      </w:r>
      <w:proofErr w:type="spellEnd"/>
      <w:r w:rsidRPr="00390EBF">
        <w:rPr>
          <w:rFonts w:ascii="Times New Roman" w:eastAsia="SimSun" w:hAnsi="Times New Roman" w:cs="Times New Roman"/>
          <w:kern w:val="1"/>
          <w:sz w:val="24"/>
          <w:szCs w:val="24"/>
          <w:lang w:val="en-GB" w:eastAsia="hi-IN" w:bidi="hi-IN"/>
        </w:rPr>
        <w:t xml:space="preserve"> and </w:t>
      </w:r>
      <w:proofErr w:type="spellStart"/>
      <w:r w:rsidRPr="00390EBF">
        <w:rPr>
          <w:rFonts w:ascii="Times New Roman" w:eastAsia="SimSun" w:hAnsi="Times New Roman" w:cs="Times New Roman"/>
          <w:kern w:val="1"/>
          <w:sz w:val="24"/>
          <w:szCs w:val="24"/>
          <w:lang w:val="en-GB" w:eastAsia="hi-IN" w:bidi="hi-IN"/>
        </w:rPr>
        <w:t>EurActive</w:t>
      </w:r>
      <w:proofErr w:type="spellEnd"/>
      <w:r w:rsidRPr="00390EBF">
        <w:rPr>
          <w:rFonts w:ascii="Times New Roman" w:eastAsia="SimSun" w:hAnsi="Times New Roman" w:cs="Times New Roman"/>
          <w:kern w:val="1"/>
          <w:sz w:val="24"/>
          <w:szCs w:val="24"/>
          <w:lang w:val="en-GB" w:eastAsia="hi-IN" w:bidi="hi-IN"/>
        </w:rPr>
        <w:t xml:space="preserve">. </w:t>
      </w:r>
      <w:proofErr w:type="spellStart"/>
      <w:r w:rsidRPr="00941A85">
        <w:rPr>
          <w:rFonts w:ascii="Times New Roman" w:eastAsia="SimSun" w:hAnsi="Times New Roman" w:cs="Times New Roman"/>
          <w:kern w:val="1"/>
          <w:sz w:val="24"/>
          <w:szCs w:val="24"/>
          <w:lang w:val="en-GB" w:eastAsia="hi-IN" w:bidi="hi-IN"/>
        </w:rPr>
        <w:t>EUObserver</w:t>
      </w:r>
      <w:proofErr w:type="spellEnd"/>
      <w:r w:rsidRPr="00941A85">
        <w:rPr>
          <w:rFonts w:ascii="Times New Roman" w:eastAsia="SimSun" w:hAnsi="Times New Roman" w:cs="Times New Roman"/>
          <w:kern w:val="1"/>
          <w:sz w:val="24"/>
          <w:szCs w:val="24"/>
          <w:lang w:val="en-GB" w:eastAsia="hi-IN" w:bidi="hi-IN"/>
        </w:rPr>
        <w:t xml:space="preserve"> is a web </w:t>
      </w:r>
      <w:r w:rsidR="00941A85">
        <w:rPr>
          <w:rFonts w:ascii="Times New Roman" w:eastAsia="SimSun" w:hAnsi="Times New Roman" w:cs="Times New Roman"/>
          <w:kern w:val="1"/>
          <w:sz w:val="24"/>
          <w:szCs w:val="24"/>
          <w:lang w:val="en-GB" w:eastAsia="hi-IN" w:bidi="hi-IN"/>
        </w:rPr>
        <w:t xml:space="preserve">site supporting the debate on </w:t>
      </w:r>
      <w:r w:rsidRPr="00941A85">
        <w:rPr>
          <w:rFonts w:ascii="Times New Roman" w:eastAsia="SimSun" w:hAnsi="Times New Roman" w:cs="Times New Roman"/>
          <w:kern w:val="1"/>
          <w:sz w:val="24"/>
          <w:szCs w:val="24"/>
          <w:lang w:val="en-GB" w:eastAsia="hi-IN" w:bidi="hi-IN"/>
        </w:rPr>
        <w:t xml:space="preserve">and development of European affairs covering a wide range of topics, while </w:t>
      </w:r>
      <w:proofErr w:type="spellStart"/>
      <w:r w:rsidRPr="00941A85">
        <w:rPr>
          <w:rFonts w:ascii="Times New Roman" w:eastAsia="SimSun" w:hAnsi="Times New Roman" w:cs="Times New Roman"/>
          <w:kern w:val="1"/>
          <w:sz w:val="24"/>
          <w:szCs w:val="24"/>
          <w:lang w:val="en-GB" w:eastAsia="hi-IN" w:bidi="hi-IN"/>
        </w:rPr>
        <w:t>EurActive</w:t>
      </w:r>
      <w:proofErr w:type="spellEnd"/>
      <w:r w:rsidRPr="00941A85">
        <w:rPr>
          <w:rFonts w:ascii="Times New Roman" w:eastAsia="SimSun" w:hAnsi="Times New Roman" w:cs="Times New Roman"/>
          <w:kern w:val="1"/>
          <w:sz w:val="24"/>
          <w:szCs w:val="24"/>
          <w:lang w:val="en-GB" w:eastAsia="hi-IN" w:bidi="hi-IN"/>
        </w:rPr>
        <w:t xml:space="preserve"> is a media portal dedicated to the EU affairs establishing a platform for Brussels and national professionals in EU policies. One of the limitation of using the above stated data sources is that it is challenging to find information which would shed light on the lobbying activities of interest groups, therefore, in order to cope with this problem</w:t>
      </w:r>
      <w:r w:rsidRPr="00390EBF">
        <w:rPr>
          <w:rFonts w:ascii="Times New Roman" w:eastAsia="SimSun" w:hAnsi="Times New Roman" w:cs="Times New Roman"/>
          <w:kern w:val="1"/>
          <w:sz w:val="24"/>
          <w:szCs w:val="24"/>
          <w:lang w:val="en-GB" w:eastAsia="hi-IN" w:bidi="hi-IN"/>
        </w:rPr>
        <w:t xml:space="preserve"> it is necessary to conduct interviews which are important sources for case study research. </w:t>
      </w:r>
    </w:p>
    <w:p w:rsidR="00311B9E" w:rsidRDefault="00714227" w:rsidP="003453CB">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In addition, as not as many interviews were possible as origi</w:t>
      </w:r>
      <w:r w:rsidR="00941A85">
        <w:rPr>
          <w:rFonts w:ascii="Times New Roman" w:hAnsi="Times New Roman" w:cs="Times New Roman"/>
          <w:sz w:val="24"/>
          <w:szCs w:val="24"/>
          <w:lang w:val="en-GB"/>
        </w:rPr>
        <w:t xml:space="preserve">nally planned for and needed for this case study, </w:t>
      </w:r>
      <w:r w:rsidRPr="00390EBF">
        <w:rPr>
          <w:rFonts w:ascii="Times New Roman" w:hAnsi="Times New Roman" w:cs="Times New Roman"/>
          <w:sz w:val="24"/>
          <w:szCs w:val="24"/>
          <w:lang w:val="en-GB"/>
        </w:rPr>
        <w:t xml:space="preserve">the second best choice </w:t>
      </w:r>
      <w:r w:rsidR="003453CB">
        <w:rPr>
          <w:rFonts w:ascii="Times New Roman" w:hAnsi="Times New Roman" w:cs="Times New Roman"/>
          <w:sz w:val="24"/>
          <w:szCs w:val="24"/>
          <w:lang w:val="en-GB"/>
        </w:rPr>
        <w:t>for additional data had to be found. E</w:t>
      </w:r>
      <w:r w:rsidRPr="00390EBF">
        <w:rPr>
          <w:rFonts w:ascii="Times New Roman" w:hAnsi="Times New Roman" w:cs="Times New Roman"/>
          <w:sz w:val="24"/>
          <w:szCs w:val="24"/>
          <w:lang w:val="en-GB"/>
        </w:rPr>
        <w:t>specially</w:t>
      </w:r>
      <w:r w:rsidR="003453CB">
        <w:rPr>
          <w:rFonts w:ascii="Times New Roman" w:hAnsi="Times New Roman" w:cs="Times New Roman"/>
          <w:sz w:val="24"/>
          <w:szCs w:val="24"/>
          <w:lang w:val="en-GB"/>
        </w:rPr>
        <w:t xml:space="preserve">, in order to trace </w:t>
      </w:r>
      <w:r w:rsidRPr="00390EBF">
        <w:rPr>
          <w:rFonts w:ascii="Times New Roman" w:hAnsi="Times New Roman" w:cs="Times New Roman"/>
          <w:sz w:val="24"/>
          <w:szCs w:val="24"/>
          <w:lang w:val="en-GB"/>
        </w:rPr>
        <w:t>lobbying activities</w:t>
      </w:r>
      <w:r w:rsidR="003453CB">
        <w:rPr>
          <w:rFonts w:ascii="Times New Roman" w:hAnsi="Times New Roman" w:cs="Times New Roman"/>
          <w:sz w:val="24"/>
          <w:szCs w:val="24"/>
          <w:lang w:val="en-GB"/>
        </w:rPr>
        <w:t xml:space="preserve"> of two interest groups and to find </w:t>
      </w:r>
      <w:r w:rsidRPr="00390EBF">
        <w:rPr>
          <w:rFonts w:ascii="Times New Roman" w:hAnsi="Times New Roman" w:cs="Times New Roman"/>
          <w:sz w:val="24"/>
          <w:szCs w:val="24"/>
          <w:lang w:val="en-GB"/>
        </w:rPr>
        <w:t>significan</w:t>
      </w:r>
      <w:r w:rsidR="003453CB">
        <w:rPr>
          <w:rFonts w:ascii="Times New Roman" w:hAnsi="Times New Roman" w:cs="Times New Roman"/>
          <w:sz w:val="24"/>
          <w:szCs w:val="24"/>
          <w:lang w:val="en-GB"/>
        </w:rPr>
        <w:t xml:space="preserve">t differences in their lobbying efforts. </w:t>
      </w:r>
      <w:r w:rsidRPr="00390EBF">
        <w:rPr>
          <w:rFonts w:ascii="Times New Roman" w:hAnsi="Times New Roman" w:cs="Times New Roman"/>
          <w:sz w:val="24"/>
          <w:szCs w:val="24"/>
          <w:lang w:val="en-GB"/>
        </w:rPr>
        <w:t xml:space="preserve">This additional data was intended to be collected using such databases as ABI/INFORM and Factiva. </w:t>
      </w:r>
      <w:r w:rsidRPr="00390EBF">
        <w:rPr>
          <w:rFonts w:ascii="Times New Roman" w:eastAsia="SimSun" w:hAnsi="Times New Roman" w:cs="Times New Roman"/>
          <w:kern w:val="1"/>
          <w:sz w:val="24"/>
          <w:szCs w:val="24"/>
          <w:lang w:val="en-GB" w:eastAsia="hi-IN" w:bidi="hi-IN"/>
        </w:rPr>
        <w:t xml:space="preserve">ABI/INFORM Complete provides sources from trade and scholarly journals, reports, magazines and newspapers, while Factiva database provides business information and news from local and global newspapers. Also, databases for such newspapers as the Financial Times, the Economist and the International Herald Tribune have been examined. And, electronic newspapers directly related to the EU affairs, such as, the European Voice and the New Europe. However, also this solution turned out to pose further limitations as it did not render as many results as was hoped for. These sources could not provide necessary information in terms of the details of interest groups’ lobbying activities and differences between the </w:t>
      </w:r>
      <w:r w:rsidR="003453CB">
        <w:rPr>
          <w:rFonts w:ascii="Times New Roman" w:eastAsia="SimSun" w:hAnsi="Times New Roman" w:cs="Times New Roman"/>
          <w:kern w:val="1"/>
          <w:sz w:val="24"/>
          <w:szCs w:val="24"/>
          <w:lang w:val="en-GB" w:eastAsia="hi-IN" w:bidi="hi-IN"/>
        </w:rPr>
        <w:t xml:space="preserve">two </w:t>
      </w:r>
      <w:r w:rsidRPr="00390EBF">
        <w:rPr>
          <w:rFonts w:ascii="Times New Roman" w:eastAsia="SimSun" w:hAnsi="Times New Roman" w:cs="Times New Roman"/>
          <w:kern w:val="1"/>
          <w:sz w:val="24"/>
          <w:szCs w:val="24"/>
          <w:lang w:val="en-GB" w:eastAsia="hi-IN" w:bidi="hi-IN"/>
        </w:rPr>
        <w:t>groups. These sources could only provide information on the debate surrounding the proposed Aviation Directive, its speculated consequences and the course of political decision-making process.</w:t>
      </w:r>
    </w:p>
    <w:p w:rsidR="003453CB" w:rsidRPr="003453CB" w:rsidRDefault="003453CB" w:rsidP="003453CB">
      <w:pPr>
        <w:spacing w:after="0" w:line="240" w:lineRule="auto"/>
        <w:ind w:firstLine="720"/>
        <w:jc w:val="both"/>
        <w:rPr>
          <w:rFonts w:ascii="Times New Roman" w:hAnsi="Times New Roman" w:cs="Times New Roman"/>
          <w:sz w:val="24"/>
          <w:szCs w:val="24"/>
          <w:lang w:val="en-GB"/>
        </w:rPr>
      </w:pPr>
    </w:p>
    <w:p w:rsidR="00714227" w:rsidRPr="00FC5164" w:rsidRDefault="00714227" w:rsidP="003453CB">
      <w:pPr>
        <w:spacing w:after="0" w:line="240" w:lineRule="auto"/>
        <w:ind w:left="567"/>
        <w:jc w:val="both"/>
        <w:rPr>
          <w:rFonts w:ascii="Times New Roman" w:hAnsi="Times New Roman" w:cs="Times New Roman"/>
          <w:b/>
          <w:sz w:val="24"/>
          <w:szCs w:val="24"/>
          <w:lang w:val="en-GB"/>
        </w:rPr>
      </w:pPr>
      <w:r w:rsidRPr="00FC5164">
        <w:rPr>
          <w:rFonts w:ascii="Times New Roman" w:hAnsi="Times New Roman" w:cs="Times New Roman"/>
          <w:b/>
          <w:sz w:val="24"/>
          <w:szCs w:val="24"/>
          <w:lang w:val="en-GB"/>
        </w:rPr>
        <w:t xml:space="preserve">4.3.2 Interviews </w:t>
      </w:r>
    </w:p>
    <w:p w:rsidR="00714227" w:rsidRPr="00390EBF" w:rsidRDefault="00714227" w:rsidP="00FC5164">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Interviews are the most important sources of case study information, and th</w:t>
      </w:r>
      <w:r w:rsidR="003453CB">
        <w:rPr>
          <w:rFonts w:ascii="Times New Roman" w:hAnsi="Times New Roman" w:cs="Times New Roman"/>
          <w:sz w:val="24"/>
          <w:szCs w:val="24"/>
          <w:lang w:val="en-GB"/>
        </w:rPr>
        <w:t>ey can help the researcher to overcome</w:t>
      </w:r>
      <w:r w:rsidRPr="00390EBF">
        <w:rPr>
          <w:rFonts w:ascii="Times New Roman" w:hAnsi="Times New Roman" w:cs="Times New Roman"/>
          <w:sz w:val="24"/>
          <w:szCs w:val="24"/>
          <w:lang w:val="en-GB"/>
        </w:rPr>
        <w:t xml:space="preserve"> possible gaps d</w:t>
      </w:r>
      <w:r w:rsidR="003453CB">
        <w:rPr>
          <w:rFonts w:ascii="Times New Roman" w:hAnsi="Times New Roman" w:cs="Times New Roman"/>
          <w:sz w:val="24"/>
          <w:szCs w:val="24"/>
          <w:lang w:val="en-GB"/>
        </w:rPr>
        <w:t>ue to the lack of information during</w:t>
      </w:r>
      <w:r w:rsidRPr="00390EBF">
        <w:rPr>
          <w:rFonts w:ascii="Times New Roman" w:hAnsi="Times New Roman" w:cs="Times New Roman"/>
          <w:sz w:val="24"/>
          <w:szCs w:val="24"/>
          <w:lang w:val="en-GB"/>
        </w:rPr>
        <w:t xml:space="preserve"> </w:t>
      </w:r>
      <w:r w:rsidR="003453CB">
        <w:rPr>
          <w:rFonts w:ascii="Times New Roman" w:hAnsi="Times New Roman" w:cs="Times New Roman"/>
          <w:sz w:val="24"/>
          <w:szCs w:val="24"/>
          <w:lang w:val="en-GB"/>
        </w:rPr>
        <w:t xml:space="preserve">the </w:t>
      </w:r>
      <w:r w:rsidRPr="00390EBF">
        <w:rPr>
          <w:rFonts w:ascii="Times New Roman" w:hAnsi="Times New Roman" w:cs="Times New Roman"/>
          <w:sz w:val="24"/>
          <w:szCs w:val="24"/>
          <w:lang w:val="en-GB"/>
        </w:rPr>
        <w:t>desk research. Especially for the purpose of this case study which is establishing the influence of interest groups, interviews are particularly important as lobbying activities do n</w:t>
      </w:r>
      <w:r w:rsidR="003453CB">
        <w:rPr>
          <w:rFonts w:ascii="Times New Roman" w:hAnsi="Times New Roman" w:cs="Times New Roman"/>
          <w:sz w:val="24"/>
          <w:szCs w:val="24"/>
          <w:lang w:val="en-GB"/>
        </w:rPr>
        <w:t xml:space="preserve">ot tend to be publicly visible. In addition, </w:t>
      </w:r>
      <w:r w:rsidRPr="00390EBF">
        <w:rPr>
          <w:rFonts w:ascii="Times New Roman" w:hAnsi="Times New Roman" w:cs="Times New Roman"/>
          <w:sz w:val="24"/>
          <w:szCs w:val="24"/>
          <w:lang w:val="en-GB"/>
        </w:rPr>
        <w:t>an interv</w:t>
      </w:r>
      <w:r w:rsidR="003453CB">
        <w:rPr>
          <w:rFonts w:ascii="Times New Roman" w:hAnsi="Times New Roman" w:cs="Times New Roman"/>
          <w:sz w:val="24"/>
          <w:szCs w:val="24"/>
          <w:lang w:val="en-GB"/>
        </w:rPr>
        <w:t xml:space="preserve">iew can be used to confirm </w:t>
      </w:r>
      <w:r w:rsidRPr="00390EBF">
        <w:rPr>
          <w:rFonts w:ascii="Times New Roman" w:hAnsi="Times New Roman" w:cs="Times New Roman"/>
          <w:sz w:val="24"/>
          <w:szCs w:val="24"/>
          <w:lang w:val="en-GB"/>
        </w:rPr>
        <w:t>information which could be found during the desk research process.</w:t>
      </w:r>
    </w:p>
    <w:p w:rsidR="00714227" w:rsidRPr="00390EBF" w:rsidRDefault="00714227" w:rsidP="00311B9E">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ab/>
        <w:t xml:space="preserve">There are several types </w:t>
      </w:r>
      <w:r w:rsidR="003453CB">
        <w:rPr>
          <w:rFonts w:ascii="Times New Roman" w:hAnsi="Times New Roman" w:cs="Times New Roman"/>
          <w:sz w:val="24"/>
          <w:szCs w:val="24"/>
          <w:lang w:val="en-GB"/>
        </w:rPr>
        <w:t>of interviews that are possible when conducting a case study:</w:t>
      </w:r>
      <w:r w:rsidRPr="00390EBF">
        <w:rPr>
          <w:rFonts w:ascii="Times New Roman" w:hAnsi="Times New Roman" w:cs="Times New Roman"/>
          <w:sz w:val="24"/>
          <w:szCs w:val="24"/>
          <w:lang w:val="en-GB"/>
        </w:rPr>
        <w:t xml:space="preserve"> open-ended, semi-structured, focused, </w:t>
      </w:r>
      <w:proofErr w:type="gramStart"/>
      <w:r w:rsidRPr="00390EBF">
        <w:rPr>
          <w:rFonts w:ascii="Times New Roman" w:hAnsi="Times New Roman" w:cs="Times New Roman"/>
          <w:sz w:val="24"/>
          <w:szCs w:val="24"/>
          <w:lang w:val="en-GB"/>
        </w:rPr>
        <w:t>structured</w:t>
      </w:r>
      <w:proofErr w:type="gramEnd"/>
      <w:r w:rsidRPr="00390EBF">
        <w:rPr>
          <w:rFonts w:ascii="Times New Roman" w:hAnsi="Times New Roman" w:cs="Times New Roman"/>
          <w:sz w:val="24"/>
          <w:szCs w:val="24"/>
          <w:lang w:val="en-GB"/>
        </w:rPr>
        <w:t xml:space="preserve"> or a survey. The initial intention of the author was to conduct semi-structured interviews which have a flexible and fluid structure with an interview guide, while the sequence of asked questions can be rather flexible. In contrast, structured interviews contain a structured sequence of questions which are asked in the same way from all interviewees, but this might impose the researcher’s framework and understanding. Semi-structured interviews intend to generate interviewees’ accounts of their own perspective, perception and understanding, this fact adds validity to this type of interview </w:t>
      </w:r>
      <w:r w:rsidRPr="00390EBF">
        <w:rPr>
          <w:rFonts w:ascii="Times New Roman" w:hAnsi="Times New Roman" w:cs="Times New Roman"/>
          <w:sz w:val="24"/>
          <w:szCs w:val="24"/>
          <w:lang w:val="en-GB"/>
        </w:rPr>
        <w:lastRenderedPageBreak/>
        <w:t xml:space="preserve">source and does not incorporate a possible bias of an interviewer (The SAGE </w:t>
      </w:r>
      <w:proofErr w:type="spellStart"/>
      <w:r w:rsidRPr="00390EBF">
        <w:rPr>
          <w:rFonts w:ascii="Times New Roman" w:hAnsi="Times New Roman" w:cs="Times New Roman"/>
          <w:sz w:val="24"/>
          <w:szCs w:val="24"/>
          <w:lang w:val="en-GB"/>
        </w:rPr>
        <w:t>Encyclopedia</w:t>
      </w:r>
      <w:proofErr w:type="spellEnd"/>
      <w:r w:rsidRPr="00390EBF">
        <w:rPr>
          <w:rFonts w:ascii="Times New Roman" w:hAnsi="Times New Roman" w:cs="Times New Roman"/>
          <w:sz w:val="24"/>
          <w:szCs w:val="24"/>
          <w:lang w:val="en-GB"/>
        </w:rPr>
        <w:t>, 2012)</w:t>
      </w:r>
      <w:r w:rsidRPr="00390EBF">
        <w:rPr>
          <w:rFonts w:ascii="Times New Roman" w:hAnsi="Times New Roman" w:cs="Times New Roman"/>
          <w:b/>
          <w:sz w:val="24"/>
          <w:szCs w:val="24"/>
          <w:lang w:val="en-GB"/>
        </w:rPr>
        <w:t>.</w:t>
      </w:r>
      <w:r w:rsidRPr="00390EBF">
        <w:rPr>
          <w:rFonts w:ascii="Times New Roman" w:hAnsi="Times New Roman" w:cs="Times New Roman"/>
          <w:b/>
          <w:color w:val="FF0000"/>
          <w:sz w:val="24"/>
          <w:szCs w:val="24"/>
          <w:lang w:val="en-GB"/>
        </w:rPr>
        <w:t xml:space="preserve"> </w:t>
      </w:r>
      <w:r w:rsidRPr="00390EBF">
        <w:rPr>
          <w:rFonts w:ascii="Times New Roman" w:hAnsi="Times New Roman" w:cs="Times New Roman"/>
          <w:sz w:val="24"/>
          <w:szCs w:val="24"/>
          <w:lang w:val="en-GB"/>
        </w:rPr>
        <w:t>This type of</w:t>
      </w:r>
      <w:r w:rsidRPr="00390EBF">
        <w:rPr>
          <w:rFonts w:ascii="Times New Roman" w:hAnsi="Times New Roman" w:cs="Times New Roman"/>
          <w:b/>
          <w:sz w:val="24"/>
          <w:szCs w:val="24"/>
          <w:lang w:val="en-GB"/>
        </w:rPr>
        <w:t xml:space="preserve"> </w:t>
      </w:r>
      <w:r w:rsidRPr="00390EBF">
        <w:rPr>
          <w:rFonts w:ascii="Times New Roman" w:hAnsi="Times New Roman" w:cs="Times New Roman"/>
          <w:sz w:val="24"/>
          <w:szCs w:val="24"/>
          <w:lang w:val="en-GB"/>
        </w:rPr>
        <w:t>interview is not highly structured with only closed ended questions and it is suitable for tracing informal and informal lobbying activities, which could have led to influence in the case. In addition, the intention is to create a comfortable environment for an interviewee.</w:t>
      </w:r>
    </w:p>
    <w:p w:rsidR="00714227" w:rsidRPr="000D4A34" w:rsidRDefault="00714227" w:rsidP="00714227">
      <w:pPr>
        <w:spacing w:after="0" w:line="240" w:lineRule="auto"/>
        <w:ind w:firstLine="720"/>
        <w:jc w:val="both"/>
        <w:rPr>
          <w:rFonts w:ascii="Times New Roman" w:hAnsi="Times New Roman" w:cs="Times New Roman"/>
          <w:b/>
          <w:sz w:val="24"/>
          <w:szCs w:val="24"/>
          <w:lang w:val="en-GB"/>
        </w:rPr>
      </w:pPr>
      <w:r w:rsidRPr="00390EBF">
        <w:rPr>
          <w:rFonts w:ascii="Times New Roman" w:hAnsi="Times New Roman" w:cs="Times New Roman"/>
          <w:sz w:val="24"/>
          <w:szCs w:val="24"/>
          <w:lang w:val="en-GB"/>
        </w:rPr>
        <w:t xml:space="preserve">However, as there were </w:t>
      </w:r>
      <w:r w:rsidR="003453CB">
        <w:rPr>
          <w:rFonts w:ascii="Times New Roman" w:hAnsi="Times New Roman" w:cs="Times New Roman"/>
          <w:sz w:val="24"/>
          <w:szCs w:val="24"/>
          <w:lang w:val="en-GB"/>
        </w:rPr>
        <w:t>certain limitations with securing</w:t>
      </w:r>
      <w:r w:rsidRPr="00390EBF">
        <w:rPr>
          <w:rFonts w:ascii="Times New Roman" w:hAnsi="Times New Roman" w:cs="Times New Roman"/>
          <w:sz w:val="24"/>
          <w:szCs w:val="24"/>
          <w:lang w:val="en-GB"/>
        </w:rPr>
        <w:t xml:space="preserve"> interv</w:t>
      </w:r>
      <w:r w:rsidR="003453CB">
        <w:rPr>
          <w:rFonts w:ascii="Times New Roman" w:hAnsi="Times New Roman" w:cs="Times New Roman"/>
          <w:sz w:val="24"/>
          <w:szCs w:val="24"/>
          <w:lang w:val="en-GB"/>
        </w:rPr>
        <w:t>iews for this case study</w:t>
      </w:r>
      <w:r w:rsidRPr="00390EBF">
        <w:rPr>
          <w:rFonts w:ascii="Times New Roman" w:hAnsi="Times New Roman" w:cs="Times New Roman"/>
          <w:sz w:val="24"/>
          <w:szCs w:val="24"/>
          <w:lang w:val="en-GB"/>
        </w:rPr>
        <w:t xml:space="preserve">, the author opted for </w:t>
      </w:r>
      <w:r w:rsidR="000D4A34">
        <w:rPr>
          <w:rFonts w:ascii="Times New Roman" w:hAnsi="Times New Roman" w:cs="Times New Roman"/>
          <w:sz w:val="24"/>
          <w:szCs w:val="24"/>
          <w:lang w:val="en-GB"/>
        </w:rPr>
        <w:t xml:space="preserve">developing and sending out </w:t>
      </w:r>
      <w:r w:rsidRPr="00390EBF">
        <w:rPr>
          <w:rFonts w:ascii="Times New Roman" w:hAnsi="Times New Roman" w:cs="Times New Roman"/>
          <w:sz w:val="24"/>
          <w:szCs w:val="24"/>
          <w:lang w:val="en-GB"/>
        </w:rPr>
        <w:t>questionnaires</w:t>
      </w:r>
      <w:r w:rsidR="003453CB">
        <w:rPr>
          <w:rFonts w:ascii="Times New Roman" w:hAnsi="Times New Roman" w:cs="Times New Roman"/>
          <w:sz w:val="24"/>
          <w:szCs w:val="24"/>
          <w:lang w:val="en-GB"/>
        </w:rPr>
        <w:t xml:space="preserve"> instead. Therefore, </w:t>
      </w:r>
      <w:r w:rsidRPr="00390EBF">
        <w:rPr>
          <w:rFonts w:ascii="Times New Roman" w:hAnsi="Times New Roman" w:cs="Times New Roman"/>
          <w:sz w:val="24"/>
          <w:szCs w:val="24"/>
          <w:lang w:val="en-GB"/>
        </w:rPr>
        <w:t xml:space="preserve">interviews </w:t>
      </w:r>
      <w:r w:rsidR="003453CB">
        <w:rPr>
          <w:rFonts w:ascii="Times New Roman" w:hAnsi="Times New Roman" w:cs="Times New Roman"/>
          <w:sz w:val="24"/>
          <w:szCs w:val="24"/>
          <w:lang w:val="en-GB"/>
        </w:rPr>
        <w:t xml:space="preserve">for the purpose of this study </w:t>
      </w:r>
      <w:r w:rsidRPr="00390EBF">
        <w:rPr>
          <w:rFonts w:ascii="Times New Roman" w:hAnsi="Times New Roman" w:cs="Times New Roman"/>
          <w:sz w:val="24"/>
          <w:szCs w:val="24"/>
          <w:lang w:val="en-GB"/>
        </w:rPr>
        <w:t xml:space="preserve">have </w:t>
      </w:r>
      <w:r w:rsidR="003453CB">
        <w:rPr>
          <w:rFonts w:ascii="Times New Roman" w:hAnsi="Times New Roman" w:cs="Times New Roman"/>
          <w:sz w:val="24"/>
          <w:szCs w:val="24"/>
          <w:lang w:val="en-GB"/>
        </w:rPr>
        <w:t xml:space="preserve">not been </w:t>
      </w:r>
      <w:r w:rsidRPr="00390EBF">
        <w:rPr>
          <w:rFonts w:ascii="Times New Roman" w:hAnsi="Times New Roman" w:cs="Times New Roman"/>
          <w:sz w:val="24"/>
          <w:szCs w:val="24"/>
          <w:lang w:val="en-GB"/>
        </w:rPr>
        <w:t>conducted in a tradit</w:t>
      </w:r>
      <w:r w:rsidR="003453CB">
        <w:rPr>
          <w:rFonts w:ascii="Times New Roman" w:hAnsi="Times New Roman" w:cs="Times New Roman"/>
          <w:sz w:val="24"/>
          <w:szCs w:val="24"/>
          <w:lang w:val="en-GB"/>
        </w:rPr>
        <w:t>ional interview setting, but through</w:t>
      </w:r>
      <w:r w:rsidRPr="00390EBF">
        <w:rPr>
          <w:rFonts w:ascii="Times New Roman" w:hAnsi="Times New Roman" w:cs="Times New Roman"/>
          <w:sz w:val="24"/>
          <w:szCs w:val="24"/>
          <w:lang w:val="en-GB"/>
        </w:rPr>
        <w:t xml:space="preserve"> an e-mail using a questionna</w:t>
      </w:r>
      <w:r w:rsidR="003453CB">
        <w:rPr>
          <w:rFonts w:ascii="Times New Roman" w:hAnsi="Times New Roman" w:cs="Times New Roman"/>
          <w:sz w:val="24"/>
          <w:szCs w:val="24"/>
          <w:lang w:val="en-GB"/>
        </w:rPr>
        <w:t>ire form. T</w:t>
      </w:r>
      <w:r w:rsidRPr="00390EBF">
        <w:rPr>
          <w:rFonts w:ascii="Times New Roman" w:hAnsi="Times New Roman" w:cs="Times New Roman"/>
          <w:sz w:val="24"/>
          <w:szCs w:val="24"/>
          <w:lang w:val="en-GB"/>
        </w:rPr>
        <w:t>his turned out to be the most feasible way</w:t>
      </w:r>
      <w:r w:rsidR="003453CB">
        <w:rPr>
          <w:rFonts w:ascii="Times New Roman" w:hAnsi="Times New Roman" w:cs="Times New Roman"/>
          <w:sz w:val="24"/>
          <w:szCs w:val="24"/>
          <w:lang w:val="en-GB"/>
        </w:rPr>
        <w:t xml:space="preserve"> for several reasons</w:t>
      </w:r>
      <w:r w:rsidRPr="00390EBF">
        <w:rPr>
          <w:rFonts w:ascii="Times New Roman" w:hAnsi="Times New Roman" w:cs="Times New Roman"/>
          <w:sz w:val="24"/>
          <w:szCs w:val="24"/>
          <w:lang w:val="en-GB"/>
        </w:rPr>
        <w:t>. First of a</w:t>
      </w:r>
      <w:r w:rsidR="003453CB">
        <w:rPr>
          <w:rFonts w:ascii="Times New Roman" w:hAnsi="Times New Roman" w:cs="Times New Roman"/>
          <w:sz w:val="24"/>
          <w:szCs w:val="24"/>
          <w:lang w:val="en-GB"/>
        </w:rPr>
        <w:t>ll, interest groups themselves, and other interviewees</w:t>
      </w:r>
      <w:r w:rsidRPr="00390EBF">
        <w:rPr>
          <w:rFonts w:ascii="Times New Roman" w:hAnsi="Times New Roman" w:cs="Times New Roman"/>
          <w:sz w:val="24"/>
          <w:szCs w:val="24"/>
          <w:lang w:val="en-GB"/>
        </w:rPr>
        <w:t xml:space="preserve"> indicated having a busy workload and preferred an e-mail interview over scheduling a meeting. </w:t>
      </w:r>
      <w:r w:rsidR="003453CB">
        <w:rPr>
          <w:rFonts w:ascii="Times New Roman" w:hAnsi="Times New Roman" w:cs="Times New Roman"/>
          <w:sz w:val="24"/>
          <w:szCs w:val="24"/>
          <w:lang w:val="en-GB"/>
        </w:rPr>
        <w:t>Also, two of the interviewees are located in Germany and United Kingdom, and scheduling an appointment with them was not possible due to time and resource limitations of this research</w:t>
      </w:r>
      <w:r w:rsidR="003453CB" w:rsidRPr="000D4A34">
        <w:rPr>
          <w:rFonts w:ascii="Times New Roman" w:hAnsi="Times New Roman" w:cs="Times New Roman"/>
          <w:sz w:val="24"/>
          <w:szCs w:val="24"/>
          <w:lang w:val="en-GB"/>
        </w:rPr>
        <w:t xml:space="preserve">. </w:t>
      </w:r>
      <w:r w:rsidR="000D4A34" w:rsidRPr="000D4A34">
        <w:rPr>
          <w:rFonts w:ascii="Times New Roman" w:hAnsi="Times New Roman" w:cs="Times New Roman"/>
          <w:sz w:val="24"/>
          <w:szCs w:val="24"/>
          <w:lang w:val="en-GB"/>
        </w:rPr>
        <w:t xml:space="preserve">Second, using a questionnaire </w:t>
      </w:r>
      <w:r w:rsidR="000D4A34">
        <w:rPr>
          <w:rFonts w:ascii="Times New Roman" w:hAnsi="Times New Roman" w:cs="Times New Roman"/>
          <w:sz w:val="24"/>
          <w:szCs w:val="24"/>
          <w:lang w:val="en-GB"/>
        </w:rPr>
        <w:t>was also more reasonable</w:t>
      </w:r>
      <w:r w:rsidRPr="000D4A34">
        <w:rPr>
          <w:rFonts w:ascii="Times New Roman" w:hAnsi="Times New Roman" w:cs="Times New Roman"/>
          <w:sz w:val="24"/>
          <w:szCs w:val="24"/>
          <w:lang w:val="en-GB"/>
        </w:rPr>
        <w:t xml:space="preserve"> due to time considerations</w:t>
      </w:r>
      <w:r w:rsidR="000D4A34">
        <w:rPr>
          <w:rFonts w:ascii="Times New Roman" w:hAnsi="Times New Roman" w:cs="Times New Roman"/>
          <w:sz w:val="24"/>
          <w:szCs w:val="24"/>
          <w:lang w:val="en-GB"/>
        </w:rPr>
        <w:t>,</w:t>
      </w:r>
      <w:r w:rsidRPr="000D4A34">
        <w:rPr>
          <w:rFonts w:ascii="Times New Roman" w:hAnsi="Times New Roman" w:cs="Times New Roman"/>
          <w:sz w:val="24"/>
          <w:szCs w:val="24"/>
          <w:lang w:val="en-GB"/>
        </w:rPr>
        <w:t xml:space="preserve"> as it took more time than expected to get positive replies from the peo</w:t>
      </w:r>
      <w:r w:rsidR="000D4A34" w:rsidRPr="000D4A34">
        <w:rPr>
          <w:rFonts w:ascii="Times New Roman" w:hAnsi="Times New Roman" w:cs="Times New Roman"/>
          <w:sz w:val="24"/>
          <w:szCs w:val="24"/>
          <w:lang w:val="en-GB"/>
        </w:rPr>
        <w:t>ple contacted for an interview</w:t>
      </w:r>
      <w:r w:rsidR="000D4A34">
        <w:rPr>
          <w:rFonts w:ascii="Times New Roman" w:hAnsi="Times New Roman" w:cs="Times New Roman"/>
          <w:sz w:val="24"/>
          <w:szCs w:val="24"/>
          <w:lang w:val="en-GB"/>
        </w:rPr>
        <w:t>,</w:t>
      </w:r>
      <w:r w:rsidR="000D4A34" w:rsidRPr="000D4A34">
        <w:rPr>
          <w:rFonts w:ascii="Times New Roman" w:hAnsi="Times New Roman" w:cs="Times New Roman"/>
          <w:sz w:val="24"/>
          <w:szCs w:val="24"/>
          <w:lang w:val="en-GB"/>
        </w:rPr>
        <w:t xml:space="preserve"> and having an actual interview meeting was not possible anymore. </w:t>
      </w:r>
    </w:p>
    <w:p w:rsidR="00714227" w:rsidRPr="00390EBF" w:rsidRDefault="000D4A34" w:rsidP="00714227">
      <w:pPr>
        <w:spacing w:after="0" w:line="240" w:lineRule="auto"/>
        <w:ind w:firstLine="720"/>
        <w:jc w:val="both"/>
        <w:rPr>
          <w:rFonts w:ascii="Times New Roman" w:hAnsi="Times New Roman" w:cs="Times New Roman"/>
          <w:b/>
          <w:color w:val="FF0000"/>
          <w:sz w:val="24"/>
          <w:szCs w:val="24"/>
          <w:lang w:val="en-GB"/>
        </w:rPr>
      </w:pPr>
      <w:r>
        <w:rPr>
          <w:rFonts w:ascii="Times New Roman" w:hAnsi="Times New Roman" w:cs="Times New Roman"/>
          <w:sz w:val="24"/>
          <w:szCs w:val="24"/>
          <w:lang w:val="en-GB"/>
        </w:rPr>
        <w:t xml:space="preserve">For the purpose of </w:t>
      </w:r>
      <w:r w:rsidR="00714227" w:rsidRPr="00390EBF">
        <w:rPr>
          <w:rFonts w:ascii="Times New Roman" w:hAnsi="Times New Roman" w:cs="Times New Roman"/>
          <w:sz w:val="24"/>
          <w:szCs w:val="24"/>
          <w:lang w:val="en-GB"/>
        </w:rPr>
        <w:t xml:space="preserve">present case study two interest groups were chosen: Transport &amp; Environment Federation (T &amp; E) representing environmental </w:t>
      </w:r>
      <w:r>
        <w:rPr>
          <w:rFonts w:ascii="Times New Roman" w:hAnsi="Times New Roman" w:cs="Times New Roman"/>
          <w:sz w:val="24"/>
          <w:szCs w:val="24"/>
          <w:lang w:val="en-GB"/>
        </w:rPr>
        <w:t xml:space="preserve">interests, and </w:t>
      </w:r>
      <w:r w:rsidR="00714227" w:rsidRPr="00390EBF">
        <w:rPr>
          <w:rFonts w:ascii="Times New Roman" w:hAnsi="Times New Roman" w:cs="Times New Roman"/>
          <w:sz w:val="24"/>
          <w:szCs w:val="24"/>
          <w:lang w:val="en-GB"/>
        </w:rPr>
        <w:t>European Regional Airlines Association (ERA) representing the aviation industry. More details on the choice of these groups and their description will be prov</w:t>
      </w:r>
      <w:r>
        <w:rPr>
          <w:rFonts w:ascii="Times New Roman" w:hAnsi="Times New Roman" w:cs="Times New Roman"/>
          <w:sz w:val="24"/>
          <w:szCs w:val="24"/>
          <w:lang w:val="en-GB"/>
        </w:rPr>
        <w:t xml:space="preserve">ided in </w:t>
      </w:r>
      <w:r w:rsidR="00714227" w:rsidRPr="00390EBF">
        <w:rPr>
          <w:rFonts w:ascii="Times New Roman" w:hAnsi="Times New Roman" w:cs="Times New Roman"/>
          <w:sz w:val="24"/>
          <w:szCs w:val="24"/>
          <w:lang w:val="en-GB"/>
        </w:rPr>
        <w:t>Chapter 5</w:t>
      </w:r>
      <w:r>
        <w:rPr>
          <w:rFonts w:ascii="Times New Roman" w:hAnsi="Times New Roman" w:cs="Times New Roman"/>
          <w:sz w:val="24"/>
          <w:szCs w:val="24"/>
          <w:lang w:val="en-GB"/>
        </w:rPr>
        <w:t xml:space="preserve"> (See section 5.3.)</w:t>
      </w:r>
      <w:r w:rsidR="00714227" w:rsidRPr="00390EBF">
        <w:rPr>
          <w:rFonts w:ascii="Times New Roman" w:hAnsi="Times New Roman" w:cs="Times New Roman"/>
          <w:sz w:val="24"/>
          <w:szCs w:val="24"/>
          <w:lang w:val="en-GB"/>
        </w:rPr>
        <w:t>. Both of the groups were contacted for an int</w:t>
      </w:r>
      <w:r>
        <w:rPr>
          <w:rFonts w:ascii="Times New Roman" w:hAnsi="Times New Roman" w:cs="Times New Roman"/>
          <w:sz w:val="24"/>
          <w:szCs w:val="24"/>
          <w:lang w:val="en-GB"/>
        </w:rPr>
        <w:t>erview and a positive reply was received</w:t>
      </w:r>
      <w:r w:rsidR="00714227" w:rsidRPr="00390EBF">
        <w:rPr>
          <w:rFonts w:ascii="Times New Roman" w:hAnsi="Times New Roman" w:cs="Times New Roman"/>
          <w:sz w:val="24"/>
          <w:szCs w:val="24"/>
          <w:lang w:val="en-GB"/>
        </w:rPr>
        <w:t xml:space="preserve"> from both. Interview requests were first sent to employees who according to association websites are working with the issues of the EU ETS and interest representation activities</w:t>
      </w:r>
      <w:r>
        <w:rPr>
          <w:rFonts w:ascii="Times New Roman" w:hAnsi="Times New Roman" w:cs="Times New Roman"/>
          <w:sz w:val="24"/>
          <w:szCs w:val="24"/>
          <w:lang w:val="en-GB"/>
        </w:rPr>
        <w:t xml:space="preserve"> in general</w:t>
      </w:r>
      <w:r w:rsidR="00714227" w:rsidRPr="00390EBF">
        <w:rPr>
          <w:rFonts w:ascii="Times New Roman" w:hAnsi="Times New Roman" w:cs="Times New Roman"/>
          <w:sz w:val="24"/>
          <w:szCs w:val="24"/>
          <w:lang w:val="en-GB"/>
        </w:rPr>
        <w:t>. If a contacted person was not able t</w:t>
      </w:r>
      <w:r>
        <w:rPr>
          <w:rFonts w:ascii="Times New Roman" w:hAnsi="Times New Roman" w:cs="Times New Roman"/>
          <w:sz w:val="24"/>
          <w:szCs w:val="24"/>
          <w:lang w:val="en-GB"/>
        </w:rPr>
        <w:t>o help, he/</w:t>
      </w:r>
      <w:r w:rsidR="00714227" w:rsidRPr="00390EBF">
        <w:rPr>
          <w:rFonts w:ascii="Times New Roman" w:hAnsi="Times New Roman" w:cs="Times New Roman"/>
          <w:sz w:val="24"/>
          <w:szCs w:val="24"/>
          <w:lang w:val="en-GB"/>
        </w:rPr>
        <w:t>she would usually recommend a colleague who would be more suited for answering the questions. Interviewees were those persons f</w:t>
      </w:r>
      <w:r>
        <w:rPr>
          <w:rFonts w:ascii="Times New Roman" w:hAnsi="Times New Roman" w:cs="Times New Roman"/>
          <w:sz w:val="24"/>
          <w:szCs w:val="24"/>
          <w:lang w:val="en-GB"/>
        </w:rPr>
        <w:t>amiliar with how an interest group participated in policy-</w:t>
      </w:r>
      <w:r w:rsidR="00714227" w:rsidRPr="00390EBF">
        <w:rPr>
          <w:rFonts w:ascii="Times New Roman" w:hAnsi="Times New Roman" w:cs="Times New Roman"/>
          <w:sz w:val="24"/>
          <w:szCs w:val="24"/>
          <w:lang w:val="en-GB"/>
        </w:rPr>
        <w:t xml:space="preserve">making during the making of the </w:t>
      </w:r>
      <w:r>
        <w:rPr>
          <w:rFonts w:ascii="Times New Roman" w:hAnsi="Times New Roman" w:cs="Times New Roman"/>
          <w:sz w:val="24"/>
          <w:szCs w:val="24"/>
          <w:lang w:val="en-GB"/>
        </w:rPr>
        <w:t>Aviation D</w:t>
      </w:r>
      <w:r w:rsidR="00714227" w:rsidRPr="00390EBF">
        <w:rPr>
          <w:rFonts w:ascii="Times New Roman" w:hAnsi="Times New Roman" w:cs="Times New Roman"/>
          <w:sz w:val="24"/>
          <w:szCs w:val="24"/>
          <w:lang w:val="en-GB"/>
        </w:rPr>
        <w:t>irective, and their subjective experiences are used for under</w:t>
      </w:r>
      <w:r>
        <w:rPr>
          <w:rFonts w:ascii="Times New Roman" w:hAnsi="Times New Roman" w:cs="Times New Roman"/>
          <w:sz w:val="24"/>
          <w:szCs w:val="24"/>
          <w:lang w:val="en-GB"/>
        </w:rPr>
        <w:t>standing the lobbying process</w:t>
      </w:r>
      <w:r w:rsidR="00714227" w:rsidRPr="00390EBF">
        <w:rPr>
          <w:rFonts w:ascii="Times New Roman" w:hAnsi="Times New Roman" w:cs="Times New Roman"/>
          <w:sz w:val="24"/>
          <w:szCs w:val="24"/>
          <w:lang w:val="en-GB"/>
        </w:rPr>
        <w:t xml:space="preserve">. </w:t>
      </w:r>
    </w:p>
    <w:p w:rsidR="00714227" w:rsidRPr="00F6411E"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In addition, a wide array of other orga</w:t>
      </w:r>
      <w:r w:rsidR="000D4A34">
        <w:rPr>
          <w:rFonts w:ascii="Times New Roman" w:hAnsi="Times New Roman" w:cs="Times New Roman"/>
          <w:sz w:val="24"/>
          <w:szCs w:val="24"/>
          <w:lang w:val="en-GB"/>
        </w:rPr>
        <w:t xml:space="preserve">nizations/institutions has </w:t>
      </w:r>
      <w:r w:rsidRPr="00390EBF">
        <w:rPr>
          <w:rFonts w:ascii="Times New Roman" w:hAnsi="Times New Roman" w:cs="Times New Roman"/>
          <w:sz w:val="24"/>
          <w:szCs w:val="24"/>
          <w:lang w:val="en-GB"/>
        </w:rPr>
        <w:t>been contacted in order to get a more objective view on lobbying activities of the two groups, such as: the Commission, MEPs, consultancies, think-ta</w:t>
      </w:r>
      <w:r w:rsidR="000D4A34">
        <w:rPr>
          <w:rFonts w:ascii="Times New Roman" w:hAnsi="Times New Roman" w:cs="Times New Roman"/>
          <w:sz w:val="24"/>
          <w:szCs w:val="24"/>
          <w:lang w:val="en-GB"/>
        </w:rPr>
        <w:t xml:space="preserve">nks, NGOs etc. </w:t>
      </w:r>
      <w:r w:rsidR="00F6411E">
        <w:rPr>
          <w:rFonts w:ascii="Times New Roman" w:hAnsi="Times New Roman" w:cs="Times New Roman"/>
          <w:sz w:val="24"/>
          <w:szCs w:val="24"/>
          <w:lang w:val="en-GB"/>
        </w:rPr>
        <w:t xml:space="preserve">(See Appendix 2 for a detailed </w:t>
      </w:r>
      <w:r w:rsidR="000D4A34">
        <w:rPr>
          <w:rFonts w:ascii="Times New Roman" w:hAnsi="Times New Roman" w:cs="Times New Roman"/>
          <w:sz w:val="24"/>
          <w:szCs w:val="24"/>
          <w:lang w:val="en-GB"/>
        </w:rPr>
        <w:t>list).</w:t>
      </w:r>
      <w:r w:rsidRPr="00390EBF">
        <w:rPr>
          <w:rFonts w:ascii="Times New Roman" w:hAnsi="Times New Roman" w:cs="Times New Roman"/>
          <w:sz w:val="24"/>
          <w:szCs w:val="24"/>
          <w:lang w:val="en-GB"/>
        </w:rPr>
        <w:t xml:space="preserve"> </w:t>
      </w:r>
      <w:r w:rsidRPr="00F6411E">
        <w:rPr>
          <w:rFonts w:ascii="Times New Roman" w:hAnsi="Times New Roman" w:cs="Times New Roman"/>
          <w:sz w:val="24"/>
          <w:szCs w:val="24"/>
          <w:lang w:val="en-GB"/>
        </w:rPr>
        <w:t>However, there were only few positive replies from the contacted people and this is a considerable limitation to the present research as more interviews wou</w:t>
      </w:r>
      <w:r w:rsidR="00F6411E" w:rsidRPr="00F6411E">
        <w:rPr>
          <w:rFonts w:ascii="Times New Roman" w:hAnsi="Times New Roman" w:cs="Times New Roman"/>
          <w:sz w:val="24"/>
          <w:szCs w:val="24"/>
          <w:lang w:val="en-GB"/>
        </w:rPr>
        <w:t>ld have been needed.</w:t>
      </w:r>
      <w:r w:rsidRPr="00F6411E">
        <w:rPr>
          <w:rFonts w:ascii="Times New Roman" w:hAnsi="Times New Roman" w:cs="Times New Roman"/>
          <w:sz w:val="24"/>
          <w:szCs w:val="24"/>
          <w:lang w:val="en-GB"/>
        </w:rPr>
        <w:t xml:space="preserve"> Positive replies </w:t>
      </w:r>
      <w:r w:rsidR="00F6411E" w:rsidRPr="00F6411E">
        <w:rPr>
          <w:rFonts w:ascii="Times New Roman" w:hAnsi="Times New Roman" w:cs="Times New Roman"/>
          <w:sz w:val="24"/>
          <w:szCs w:val="24"/>
          <w:lang w:val="en-GB"/>
        </w:rPr>
        <w:t xml:space="preserve">considering an interview </w:t>
      </w:r>
      <w:r w:rsidRPr="00F6411E">
        <w:rPr>
          <w:rFonts w:ascii="Times New Roman" w:hAnsi="Times New Roman" w:cs="Times New Roman"/>
          <w:sz w:val="24"/>
          <w:szCs w:val="24"/>
          <w:lang w:val="en-GB"/>
        </w:rPr>
        <w:t>also first came from CE Delft and the Corporate Europe Observatory (CEO), but at the end these i</w:t>
      </w:r>
      <w:r w:rsidR="000D4A34" w:rsidRPr="00F6411E">
        <w:rPr>
          <w:rFonts w:ascii="Times New Roman" w:hAnsi="Times New Roman" w:cs="Times New Roman"/>
          <w:sz w:val="24"/>
          <w:szCs w:val="24"/>
          <w:lang w:val="en-GB"/>
        </w:rPr>
        <w:t>nterviews co</w:t>
      </w:r>
      <w:r w:rsidR="00F6411E" w:rsidRPr="00F6411E">
        <w:rPr>
          <w:rFonts w:ascii="Times New Roman" w:hAnsi="Times New Roman" w:cs="Times New Roman"/>
          <w:sz w:val="24"/>
          <w:szCs w:val="24"/>
          <w:lang w:val="en-GB"/>
        </w:rPr>
        <w:t>uld not be realized, but would have been of</w:t>
      </w:r>
      <w:r w:rsidR="00F6411E">
        <w:rPr>
          <w:rFonts w:ascii="Times New Roman" w:hAnsi="Times New Roman" w:cs="Times New Roman"/>
          <w:sz w:val="24"/>
          <w:szCs w:val="24"/>
          <w:lang w:val="en-GB"/>
        </w:rPr>
        <w:t xml:space="preserve"> </w:t>
      </w:r>
      <w:r w:rsidR="00F6411E" w:rsidRPr="00F6411E">
        <w:rPr>
          <w:rFonts w:ascii="Times New Roman" w:hAnsi="Times New Roman" w:cs="Times New Roman"/>
          <w:sz w:val="24"/>
          <w:szCs w:val="24"/>
          <w:lang w:val="en-GB"/>
        </w:rPr>
        <w:t>a great value to this rese</w:t>
      </w:r>
      <w:r w:rsidR="00F6411E">
        <w:rPr>
          <w:rFonts w:ascii="Times New Roman" w:hAnsi="Times New Roman" w:cs="Times New Roman"/>
          <w:sz w:val="24"/>
          <w:szCs w:val="24"/>
          <w:lang w:val="en-GB"/>
        </w:rPr>
        <w:t>a</w:t>
      </w:r>
      <w:r w:rsidR="00F6411E" w:rsidRPr="00F6411E">
        <w:rPr>
          <w:rFonts w:ascii="Times New Roman" w:hAnsi="Times New Roman" w:cs="Times New Roman"/>
          <w:sz w:val="24"/>
          <w:szCs w:val="24"/>
          <w:lang w:val="en-GB"/>
        </w:rPr>
        <w:t>rch.</w:t>
      </w:r>
      <w:r w:rsidR="000D4A34" w:rsidRPr="00F6411E">
        <w:rPr>
          <w:rFonts w:ascii="Times New Roman" w:hAnsi="Times New Roman" w:cs="Times New Roman"/>
          <w:sz w:val="24"/>
          <w:szCs w:val="24"/>
          <w:lang w:val="en-GB"/>
        </w:rPr>
        <w:t xml:space="preserve"> </w:t>
      </w:r>
      <w:r w:rsidRPr="00F6411E">
        <w:rPr>
          <w:rFonts w:ascii="Times New Roman" w:hAnsi="Times New Roman" w:cs="Times New Roman"/>
          <w:sz w:val="24"/>
          <w:szCs w:val="24"/>
          <w:lang w:val="en-GB"/>
        </w:rPr>
        <w:t>CE Delft is an independent research and consultation organization specialized in developing structural and innovation solution to environmental problems, and which also prepared a report for the Commission on the impact of including aviation in the EU ETS (CE Delft, 2005). CEO is a research and campaign group working to expose and challenge the privileged access and influence of corporations and their lobbying groups, and according to the</w:t>
      </w:r>
      <w:r w:rsidR="00F6411E">
        <w:rPr>
          <w:rFonts w:ascii="Times New Roman" w:hAnsi="Times New Roman" w:cs="Times New Roman"/>
          <w:sz w:val="24"/>
          <w:szCs w:val="24"/>
          <w:lang w:val="en-GB"/>
        </w:rPr>
        <w:t xml:space="preserve">ir press releases they were active in </w:t>
      </w:r>
      <w:r w:rsidRPr="00F6411E">
        <w:rPr>
          <w:rFonts w:ascii="Times New Roman" w:hAnsi="Times New Roman" w:cs="Times New Roman"/>
          <w:sz w:val="24"/>
          <w:szCs w:val="24"/>
          <w:lang w:val="en-GB"/>
        </w:rPr>
        <w:t xml:space="preserve">researching the case of interest representation in regard to the Aviation Directive. </w:t>
      </w:r>
    </w:p>
    <w:p w:rsidR="00714227" w:rsidRPr="00F6411E" w:rsidRDefault="00714227" w:rsidP="00F6411E">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At the end, only four interviews in total were possible for collecting the data. In additio</w:t>
      </w:r>
      <w:r w:rsidR="00F6411E">
        <w:rPr>
          <w:rFonts w:ascii="Times New Roman" w:hAnsi="Times New Roman" w:cs="Times New Roman"/>
          <w:sz w:val="24"/>
          <w:szCs w:val="24"/>
          <w:lang w:val="en-GB"/>
        </w:rPr>
        <w:t>n to being able to interview</w:t>
      </w:r>
      <w:r w:rsidRPr="00390EBF">
        <w:rPr>
          <w:rFonts w:ascii="Times New Roman" w:hAnsi="Times New Roman" w:cs="Times New Roman"/>
          <w:sz w:val="24"/>
          <w:szCs w:val="24"/>
          <w:lang w:val="en-GB"/>
        </w:rPr>
        <w:t xml:space="preserve"> two interest groups </w:t>
      </w:r>
      <w:r w:rsidR="00F6411E" w:rsidRPr="00F6411E">
        <w:rPr>
          <w:rFonts w:ascii="Times New Roman" w:hAnsi="Times New Roman" w:cs="Times New Roman"/>
          <w:sz w:val="24"/>
          <w:szCs w:val="24"/>
          <w:lang w:val="en-GB"/>
        </w:rPr>
        <w:t>under examination (T &amp; E</w:t>
      </w:r>
      <w:r w:rsidR="00F6411E">
        <w:rPr>
          <w:rFonts w:ascii="Times New Roman" w:hAnsi="Times New Roman" w:cs="Times New Roman"/>
          <w:sz w:val="24"/>
          <w:szCs w:val="24"/>
          <w:lang w:val="en-GB"/>
        </w:rPr>
        <w:t xml:space="preserve"> and </w:t>
      </w:r>
      <w:r w:rsidR="00F6411E" w:rsidRPr="00F6411E">
        <w:rPr>
          <w:rFonts w:ascii="Times New Roman" w:hAnsi="Times New Roman" w:cs="Times New Roman"/>
          <w:sz w:val="24"/>
          <w:szCs w:val="24"/>
          <w:lang w:val="en-GB"/>
        </w:rPr>
        <w:t>ERA)</w:t>
      </w:r>
      <w:r w:rsidR="000D4A34" w:rsidRPr="00F6411E">
        <w:rPr>
          <w:rFonts w:ascii="Times New Roman" w:hAnsi="Times New Roman" w:cs="Times New Roman"/>
          <w:sz w:val="24"/>
          <w:szCs w:val="24"/>
          <w:lang w:val="en-GB"/>
        </w:rPr>
        <w:t xml:space="preserve">, </w:t>
      </w:r>
      <w:r w:rsidR="000D4A34">
        <w:rPr>
          <w:rFonts w:ascii="Times New Roman" w:hAnsi="Times New Roman" w:cs="Times New Roman"/>
          <w:sz w:val="24"/>
          <w:szCs w:val="24"/>
          <w:lang w:val="en-GB"/>
        </w:rPr>
        <w:t xml:space="preserve">a representative from </w:t>
      </w:r>
      <w:r w:rsidRPr="00390EBF">
        <w:rPr>
          <w:rFonts w:ascii="Times New Roman" w:hAnsi="Times New Roman" w:cs="Times New Roman"/>
          <w:sz w:val="24"/>
          <w:szCs w:val="24"/>
          <w:lang w:val="en-GB"/>
        </w:rPr>
        <w:t xml:space="preserve">Aviation Environment Federation (AEF) and a representative from German </w:t>
      </w:r>
      <w:r w:rsidR="00F6411E">
        <w:rPr>
          <w:rFonts w:ascii="Times New Roman" w:hAnsi="Times New Roman" w:cs="Times New Roman"/>
          <w:sz w:val="24"/>
          <w:szCs w:val="24"/>
          <w:lang w:val="en-GB"/>
        </w:rPr>
        <w:t>Watch agreed to be interviewed</w:t>
      </w:r>
      <w:r w:rsidR="00F6411E" w:rsidRPr="00F6411E">
        <w:rPr>
          <w:rFonts w:ascii="Times New Roman" w:hAnsi="Times New Roman" w:cs="Times New Roman"/>
          <w:sz w:val="24"/>
          <w:szCs w:val="24"/>
          <w:lang w:val="en-GB"/>
        </w:rPr>
        <w:t xml:space="preserve">. AEF is the principal UK non-profit environmental association concerned with the environmental effects of the aviation, and German Watch is a German independent development and environmental organization lobbying for global development by observing, analysing and collaborating with other organizations. However, </w:t>
      </w:r>
      <w:r w:rsidR="00F6411E" w:rsidRPr="00F6411E">
        <w:rPr>
          <w:rFonts w:ascii="Times New Roman" w:hAnsi="Times New Roman" w:cs="Times New Roman"/>
          <w:sz w:val="24"/>
          <w:szCs w:val="24"/>
          <w:lang w:val="en-GB"/>
        </w:rPr>
        <w:lastRenderedPageBreak/>
        <w:t xml:space="preserve">these interviewees </w:t>
      </w:r>
      <w:r w:rsidRPr="00F6411E">
        <w:rPr>
          <w:rFonts w:ascii="Times New Roman" w:hAnsi="Times New Roman" w:cs="Times New Roman"/>
          <w:sz w:val="24"/>
          <w:szCs w:val="24"/>
          <w:lang w:val="en-GB"/>
        </w:rPr>
        <w:t xml:space="preserve">acknowledged from the beginning that they would not be necessary able to help to trace the whole </w:t>
      </w:r>
      <w:r w:rsidR="00F6411E" w:rsidRPr="00F6411E">
        <w:rPr>
          <w:rFonts w:ascii="Times New Roman" w:hAnsi="Times New Roman" w:cs="Times New Roman"/>
          <w:sz w:val="24"/>
          <w:szCs w:val="24"/>
          <w:lang w:val="en-GB"/>
        </w:rPr>
        <w:t xml:space="preserve">lobbying process in regard to the </w:t>
      </w:r>
      <w:r w:rsidRPr="00F6411E">
        <w:rPr>
          <w:rFonts w:ascii="Times New Roman" w:hAnsi="Times New Roman" w:cs="Times New Roman"/>
          <w:sz w:val="24"/>
          <w:szCs w:val="24"/>
          <w:lang w:val="en-GB"/>
        </w:rPr>
        <w:t>two interest groups</w:t>
      </w:r>
      <w:r w:rsidR="00F6411E" w:rsidRPr="00F6411E">
        <w:rPr>
          <w:rFonts w:ascii="Times New Roman" w:hAnsi="Times New Roman" w:cs="Times New Roman"/>
          <w:sz w:val="24"/>
          <w:szCs w:val="24"/>
          <w:lang w:val="en-GB"/>
        </w:rPr>
        <w:t xml:space="preserve"> at stake</w:t>
      </w:r>
      <w:r w:rsidRPr="00F6411E">
        <w:rPr>
          <w:rFonts w:ascii="Times New Roman" w:hAnsi="Times New Roman" w:cs="Times New Roman"/>
          <w:sz w:val="24"/>
          <w:szCs w:val="24"/>
          <w:lang w:val="en-GB"/>
        </w:rPr>
        <w:t xml:space="preserve">. </w:t>
      </w:r>
    </w:p>
    <w:p w:rsidR="00714227" w:rsidRPr="00390EBF" w:rsidRDefault="00714227" w:rsidP="00E14A18">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 questionnaire has a set of carefully designed questions given in exactly same form to a group of people in order to collect data on a given topic. However, the questionnaire form </w:t>
      </w:r>
      <w:r w:rsidR="00FF0596">
        <w:rPr>
          <w:rFonts w:ascii="Times New Roman" w:hAnsi="Times New Roman" w:cs="Times New Roman"/>
          <w:sz w:val="24"/>
          <w:szCs w:val="24"/>
          <w:lang w:val="en-GB"/>
        </w:rPr>
        <w:t xml:space="preserve">sent out to the interviewees </w:t>
      </w:r>
      <w:r w:rsidRPr="00390EBF">
        <w:rPr>
          <w:rFonts w:ascii="Times New Roman" w:hAnsi="Times New Roman" w:cs="Times New Roman"/>
          <w:sz w:val="24"/>
          <w:szCs w:val="24"/>
          <w:lang w:val="en-GB"/>
        </w:rPr>
        <w:t>varied according to if it was intend</w:t>
      </w:r>
      <w:r w:rsidR="00FF0596">
        <w:rPr>
          <w:rFonts w:ascii="Times New Roman" w:hAnsi="Times New Roman" w:cs="Times New Roman"/>
          <w:sz w:val="24"/>
          <w:szCs w:val="24"/>
          <w:lang w:val="en-GB"/>
        </w:rPr>
        <w:t>ed for an i</w:t>
      </w:r>
      <w:r w:rsidR="00E45D3B">
        <w:rPr>
          <w:rFonts w:ascii="Times New Roman" w:hAnsi="Times New Roman" w:cs="Times New Roman"/>
          <w:sz w:val="24"/>
          <w:szCs w:val="24"/>
          <w:lang w:val="en-GB"/>
        </w:rPr>
        <w:t xml:space="preserve">nterest group under examination, </w:t>
      </w:r>
      <w:r w:rsidRPr="00390EBF">
        <w:rPr>
          <w:rFonts w:ascii="Times New Roman" w:hAnsi="Times New Roman" w:cs="Times New Roman"/>
          <w:sz w:val="24"/>
          <w:szCs w:val="24"/>
          <w:lang w:val="en-GB"/>
        </w:rPr>
        <w:t xml:space="preserve">or </w:t>
      </w:r>
      <w:r w:rsidRPr="00E14A18">
        <w:rPr>
          <w:rFonts w:ascii="Times New Roman" w:hAnsi="Times New Roman" w:cs="Times New Roman"/>
          <w:sz w:val="24"/>
          <w:szCs w:val="24"/>
          <w:lang w:val="en-GB"/>
        </w:rPr>
        <w:t xml:space="preserve">for </w:t>
      </w:r>
      <w:r w:rsidR="00E14A18" w:rsidRPr="00E14A18">
        <w:rPr>
          <w:rFonts w:ascii="Times New Roman" w:hAnsi="Times New Roman" w:cs="Times New Roman"/>
          <w:sz w:val="24"/>
          <w:szCs w:val="24"/>
          <w:lang w:val="en-GB"/>
        </w:rPr>
        <w:t>other groups</w:t>
      </w:r>
      <w:r w:rsidRPr="00E14A18">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 xml:space="preserve">with an objective view on </w:t>
      </w:r>
      <w:r w:rsidR="00E14A18">
        <w:rPr>
          <w:rFonts w:ascii="Times New Roman" w:hAnsi="Times New Roman" w:cs="Times New Roman"/>
          <w:sz w:val="24"/>
          <w:szCs w:val="24"/>
          <w:lang w:val="en-GB"/>
        </w:rPr>
        <w:t xml:space="preserve">these </w:t>
      </w:r>
      <w:r w:rsidRPr="00390EBF">
        <w:rPr>
          <w:rFonts w:ascii="Times New Roman" w:hAnsi="Times New Roman" w:cs="Times New Roman"/>
          <w:sz w:val="24"/>
          <w:szCs w:val="24"/>
          <w:lang w:val="en-GB"/>
        </w:rPr>
        <w:t>interest groups’ lobbying activities</w:t>
      </w:r>
      <w:r w:rsidR="00E14A18">
        <w:rPr>
          <w:rFonts w:ascii="Times New Roman" w:hAnsi="Times New Roman" w:cs="Times New Roman"/>
          <w:sz w:val="24"/>
          <w:szCs w:val="24"/>
          <w:lang w:val="en-GB"/>
        </w:rPr>
        <w:t xml:space="preserve">. Therefore, </w:t>
      </w:r>
      <w:r w:rsidRPr="00390EBF">
        <w:rPr>
          <w:rFonts w:ascii="Times New Roman" w:hAnsi="Times New Roman" w:cs="Times New Roman"/>
          <w:sz w:val="24"/>
          <w:szCs w:val="24"/>
          <w:lang w:val="en-GB"/>
        </w:rPr>
        <w:t>two differe</w:t>
      </w:r>
      <w:r w:rsidR="00E14A18">
        <w:rPr>
          <w:rFonts w:ascii="Times New Roman" w:hAnsi="Times New Roman" w:cs="Times New Roman"/>
          <w:sz w:val="24"/>
          <w:szCs w:val="24"/>
          <w:lang w:val="en-GB"/>
        </w:rPr>
        <w:t xml:space="preserve">nt types of questionnaires </w:t>
      </w:r>
      <w:r w:rsidRPr="00390EBF">
        <w:rPr>
          <w:rFonts w:ascii="Times New Roman" w:hAnsi="Times New Roman" w:cs="Times New Roman"/>
          <w:sz w:val="24"/>
          <w:szCs w:val="24"/>
          <w:lang w:val="en-GB"/>
        </w:rPr>
        <w:t xml:space="preserve">have been developed by the </w:t>
      </w:r>
      <w:r w:rsidR="00E14A18">
        <w:rPr>
          <w:rFonts w:ascii="Times New Roman" w:hAnsi="Times New Roman" w:cs="Times New Roman"/>
          <w:sz w:val="24"/>
          <w:szCs w:val="24"/>
          <w:lang w:val="en-GB"/>
        </w:rPr>
        <w:t xml:space="preserve">author and used </w:t>
      </w:r>
      <w:r w:rsidR="00FF0596">
        <w:rPr>
          <w:rFonts w:ascii="Times New Roman" w:hAnsi="Times New Roman" w:cs="Times New Roman"/>
          <w:sz w:val="24"/>
          <w:szCs w:val="24"/>
          <w:lang w:val="en-GB"/>
        </w:rPr>
        <w:t xml:space="preserve">(See </w:t>
      </w:r>
      <w:r w:rsidRPr="00390EBF">
        <w:rPr>
          <w:rFonts w:ascii="Times New Roman" w:hAnsi="Times New Roman" w:cs="Times New Roman"/>
          <w:sz w:val="24"/>
          <w:szCs w:val="24"/>
          <w:lang w:val="en-GB"/>
        </w:rPr>
        <w:t>Appendix 3 &amp; 4). This type of data collection through questionnaires has its advantages as it is less time consuming, and as there is not direct co</w:t>
      </w:r>
      <w:r w:rsidR="00E14A18">
        <w:rPr>
          <w:rFonts w:ascii="Times New Roman" w:hAnsi="Times New Roman" w:cs="Times New Roman"/>
          <w:sz w:val="24"/>
          <w:szCs w:val="24"/>
          <w:lang w:val="en-GB"/>
        </w:rPr>
        <w:t xml:space="preserve">ntact with an interviewee, it </w:t>
      </w:r>
      <w:r w:rsidRPr="00390EBF">
        <w:rPr>
          <w:rFonts w:ascii="Times New Roman" w:hAnsi="Times New Roman" w:cs="Times New Roman"/>
          <w:sz w:val="24"/>
          <w:szCs w:val="24"/>
          <w:lang w:val="en-GB"/>
        </w:rPr>
        <w:t>means that the issue of interviewer bias do</w:t>
      </w:r>
      <w:r w:rsidR="00E14A18">
        <w:rPr>
          <w:rFonts w:ascii="Times New Roman" w:hAnsi="Times New Roman" w:cs="Times New Roman"/>
          <w:sz w:val="24"/>
          <w:szCs w:val="24"/>
          <w:lang w:val="en-GB"/>
        </w:rPr>
        <w:t xml:space="preserve">es not arise. However, there </w:t>
      </w:r>
      <w:proofErr w:type="gramStart"/>
      <w:r w:rsidR="00E14A18">
        <w:rPr>
          <w:rFonts w:ascii="Times New Roman" w:hAnsi="Times New Roman" w:cs="Times New Roman"/>
          <w:sz w:val="24"/>
          <w:szCs w:val="24"/>
          <w:lang w:val="en-GB"/>
        </w:rPr>
        <w:t>is</w:t>
      </w:r>
      <w:proofErr w:type="gramEnd"/>
      <w:r w:rsidR="00E14A18">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also a considerable number of drawbacks with this method as questionnaires simply cannot capture the whole extent of a social phenomenon</w:t>
      </w:r>
      <w:r w:rsidR="00E14A18">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as it </w:t>
      </w:r>
      <w:r w:rsidR="00E14A18">
        <w:rPr>
          <w:rFonts w:ascii="Times New Roman" w:hAnsi="Times New Roman" w:cs="Times New Roman"/>
          <w:sz w:val="24"/>
          <w:szCs w:val="24"/>
          <w:lang w:val="en-GB"/>
        </w:rPr>
        <w:t xml:space="preserve">is a much more complex than </w:t>
      </w:r>
      <w:r w:rsidRPr="00390EBF">
        <w:rPr>
          <w:rFonts w:ascii="Times New Roman" w:hAnsi="Times New Roman" w:cs="Times New Roman"/>
          <w:sz w:val="24"/>
          <w:szCs w:val="24"/>
          <w:lang w:val="en-GB"/>
        </w:rPr>
        <w:t>few variables in the questionnaire. Also, in order to create a good questionnaire it is necessary to understand the whole subject matter in its complexity (The SAGE Dictionary, 2012). In order to cope with this limitation, when designing the questionnaires the author had to be as fully aware as possible of the debates surrounding the case study, and also being aware of what sort of data is required for the purpose of conducting process-tracing combined with congruence analysis.</w:t>
      </w:r>
    </w:p>
    <w:p w:rsidR="00714227" w:rsidRPr="00390EBF" w:rsidRDefault="00714227" w:rsidP="00714227">
      <w:pPr>
        <w:spacing w:after="0" w:line="240" w:lineRule="auto"/>
        <w:ind w:firstLine="720"/>
        <w:jc w:val="both"/>
        <w:rPr>
          <w:rFonts w:ascii="Times New Roman" w:eastAsia="SimSun" w:hAnsi="Times New Roman" w:cs="Times New Roman"/>
          <w:kern w:val="1"/>
          <w:sz w:val="24"/>
          <w:szCs w:val="24"/>
          <w:lang w:val="en-GB" w:eastAsia="hi-IN" w:bidi="hi-IN"/>
        </w:rPr>
      </w:pPr>
      <w:r w:rsidRPr="00390EBF">
        <w:rPr>
          <w:rFonts w:ascii="Times New Roman" w:eastAsia="SimSun" w:hAnsi="Times New Roman" w:cs="Times New Roman"/>
          <w:kern w:val="1"/>
          <w:sz w:val="24"/>
          <w:szCs w:val="24"/>
          <w:lang w:val="en-GB" w:eastAsia="hi-IN" w:bidi="hi-IN"/>
        </w:rPr>
        <w:t xml:space="preserve">As process-tracing method is a crucial part of data analysis for this study, the below </w:t>
      </w:r>
      <w:r w:rsidR="00E14A18">
        <w:rPr>
          <w:rFonts w:ascii="Times New Roman" w:eastAsia="SimSun" w:hAnsi="Times New Roman" w:cs="Times New Roman"/>
          <w:kern w:val="1"/>
          <w:sz w:val="24"/>
          <w:szCs w:val="24"/>
          <w:lang w:val="en-GB" w:eastAsia="hi-IN" w:bidi="hi-IN"/>
        </w:rPr>
        <w:t>table (See Table 1)</w:t>
      </w:r>
      <w:r w:rsidRPr="00390EBF">
        <w:rPr>
          <w:rFonts w:ascii="Times New Roman" w:eastAsia="SimSun" w:hAnsi="Times New Roman" w:cs="Times New Roman"/>
          <w:kern w:val="1"/>
          <w:sz w:val="24"/>
          <w:szCs w:val="24"/>
          <w:lang w:val="en-GB" w:eastAsia="hi-IN" w:bidi="hi-IN"/>
        </w:rPr>
        <w:t xml:space="preserve"> summarizes </w:t>
      </w:r>
      <w:r w:rsidR="00E14A18">
        <w:rPr>
          <w:rFonts w:ascii="Times New Roman" w:eastAsia="SimSun" w:hAnsi="Times New Roman" w:cs="Times New Roman"/>
          <w:kern w:val="1"/>
          <w:sz w:val="24"/>
          <w:szCs w:val="24"/>
          <w:lang w:val="en-GB" w:eastAsia="hi-IN" w:bidi="hi-IN"/>
        </w:rPr>
        <w:t xml:space="preserve">the sources for </w:t>
      </w:r>
      <w:r w:rsidRPr="00390EBF">
        <w:rPr>
          <w:rFonts w:ascii="Times New Roman" w:eastAsia="SimSun" w:hAnsi="Times New Roman" w:cs="Times New Roman"/>
          <w:kern w:val="1"/>
          <w:sz w:val="24"/>
          <w:szCs w:val="24"/>
          <w:lang w:val="en-GB" w:eastAsia="hi-IN" w:bidi="hi-IN"/>
        </w:rPr>
        <w:t xml:space="preserve">data collection for the purpose of process-tracing which has been chosen as the research method complementing the congruence analysis design. The following steps of process-tracing have been taken into account when collecting the necessary data: identification of interest groups; tracing preferences of interest groups; tracing influence attempts and access to decision-makers; the decision-making process; establishing to what extent interest groups’ preferences have been reflected in the final outcome; and finally, statements of interest groups in regard to the outcome. </w:t>
      </w:r>
      <w:r w:rsidR="00E14A18">
        <w:rPr>
          <w:rFonts w:ascii="Times New Roman" w:eastAsia="SimSun" w:hAnsi="Times New Roman" w:cs="Times New Roman"/>
          <w:kern w:val="1"/>
          <w:sz w:val="24"/>
          <w:szCs w:val="24"/>
          <w:lang w:val="en-GB" w:eastAsia="hi-IN" w:bidi="hi-IN"/>
        </w:rPr>
        <w:t xml:space="preserve">The gathered data </w:t>
      </w:r>
      <w:r w:rsidR="00E45D3B">
        <w:rPr>
          <w:rFonts w:ascii="Times New Roman" w:eastAsia="SimSun" w:hAnsi="Times New Roman" w:cs="Times New Roman"/>
          <w:kern w:val="1"/>
          <w:sz w:val="24"/>
          <w:szCs w:val="24"/>
          <w:lang w:val="en-GB" w:eastAsia="hi-IN" w:bidi="hi-IN"/>
        </w:rPr>
        <w:t xml:space="preserve">in </w:t>
      </w:r>
      <w:r w:rsidR="00E14A18">
        <w:rPr>
          <w:rFonts w:ascii="Times New Roman" w:eastAsia="SimSun" w:hAnsi="Times New Roman" w:cs="Times New Roman"/>
          <w:kern w:val="1"/>
          <w:sz w:val="24"/>
          <w:szCs w:val="24"/>
          <w:lang w:val="en-GB" w:eastAsia="hi-IN" w:bidi="hi-IN"/>
        </w:rPr>
        <w:t>will be examined in Chapter 6</w:t>
      </w:r>
      <w:r w:rsidR="00440D58">
        <w:rPr>
          <w:rFonts w:ascii="Times New Roman" w:eastAsia="SimSun" w:hAnsi="Times New Roman" w:cs="Times New Roman"/>
          <w:kern w:val="1"/>
          <w:sz w:val="24"/>
          <w:szCs w:val="24"/>
          <w:lang w:val="en-GB" w:eastAsia="hi-IN" w:bidi="hi-IN"/>
        </w:rPr>
        <w:t xml:space="preserve">. </w:t>
      </w:r>
    </w:p>
    <w:p w:rsidR="00714227" w:rsidRPr="00390EBF" w:rsidRDefault="00714227" w:rsidP="00714227">
      <w:pPr>
        <w:spacing w:after="0" w:line="240" w:lineRule="auto"/>
        <w:jc w:val="both"/>
        <w:rPr>
          <w:rFonts w:ascii="Times New Roman" w:eastAsia="SimSun" w:hAnsi="Times New Roman" w:cs="Times New Roman"/>
          <w:kern w:val="1"/>
          <w:sz w:val="24"/>
          <w:szCs w:val="24"/>
          <w:lang w:val="en-GB" w:eastAsia="hi-IN" w:bidi="hi-IN"/>
        </w:rPr>
      </w:pPr>
    </w:p>
    <w:p w:rsidR="00714227" w:rsidRPr="00390EBF" w:rsidRDefault="00714227" w:rsidP="00714227">
      <w:pPr>
        <w:spacing w:after="0" w:line="240" w:lineRule="auto"/>
        <w:jc w:val="both"/>
        <w:rPr>
          <w:rFonts w:ascii="Times New Roman" w:hAnsi="Times New Roman" w:cs="Times New Roman"/>
          <w:b/>
          <w:color w:val="FF0000"/>
          <w:sz w:val="24"/>
          <w:szCs w:val="24"/>
          <w:lang w:val="en-GB"/>
        </w:rPr>
      </w:pPr>
    </w:p>
    <w:p w:rsidR="00714227" w:rsidRPr="00390EBF" w:rsidRDefault="00714227" w:rsidP="00714227">
      <w:pPr>
        <w:spacing w:after="120" w:line="240" w:lineRule="auto"/>
        <w:jc w:val="both"/>
        <w:rPr>
          <w:rFonts w:ascii="Times New Roman" w:hAnsi="Times New Roman" w:cs="Times New Roman"/>
          <w:sz w:val="20"/>
          <w:szCs w:val="20"/>
          <w:lang w:val="en-GB"/>
        </w:rPr>
      </w:pPr>
      <w:r w:rsidRPr="00390EBF">
        <w:rPr>
          <w:rFonts w:ascii="Times New Roman" w:hAnsi="Times New Roman" w:cs="Times New Roman"/>
          <w:b/>
          <w:sz w:val="20"/>
          <w:szCs w:val="20"/>
          <w:lang w:val="en-GB"/>
        </w:rPr>
        <w:t>Table 1</w:t>
      </w:r>
      <w:r w:rsidRPr="00390EBF">
        <w:rPr>
          <w:rFonts w:ascii="Times New Roman" w:hAnsi="Times New Roman" w:cs="Times New Roman"/>
          <w:sz w:val="20"/>
          <w:szCs w:val="20"/>
          <w:lang w:val="en-GB"/>
        </w:rPr>
        <w:t xml:space="preserve"> </w:t>
      </w:r>
      <w:r w:rsidR="00F42318" w:rsidRPr="00390EBF">
        <w:rPr>
          <w:rFonts w:ascii="Times New Roman" w:hAnsi="Times New Roman" w:cs="Times New Roman"/>
          <w:sz w:val="20"/>
          <w:szCs w:val="20"/>
          <w:lang w:val="en-GB"/>
        </w:rPr>
        <w:t xml:space="preserve">Data collection sources for </w:t>
      </w:r>
      <w:r w:rsidRPr="00390EBF">
        <w:rPr>
          <w:rFonts w:ascii="Times New Roman" w:hAnsi="Times New Roman" w:cs="Times New Roman"/>
          <w:sz w:val="20"/>
          <w:szCs w:val="20"/>
          <w:lang w:val="en-GB"/>
        </w:rPr>
        <w:t xml:space="preserve">process-tracing method </w:t>
      </w:r>
    </w:p>
    <w:tbl>
      <w:tblPr>
        <w:tblW w:w="9498" w:type="dxa"/>
        <w:tblLook w:val="04A0" w:firstRow="1" w:lastRow="0" w:firstColumn="1" w:lastColumn="0" w:noHBand="0" w:noVBand="1"/>
      </w:tblPr>
      <w:tblGrid>
        <w:gridCol w:w="4620"/>
        <w:gridCol w:w="4878"/>
      </w:tblGrid>
      <w:tr w:rsidR="00714227" w:rsidRPr="00390EBF" w:rsidTr="00714227">
        <w:trPr>
          <w:trHeight w:val="201"/>
        </w:trPr>
        <w:tc>
          <w:tcPr>
            <w:tcW w:w="4620" w:type="dxa"/>
            <w:tcBorders>
              <w:top w:val="single" w:sz="8" w:space="0" w:color="1F497D"/>
              <w:left w:val="single" w:sz="8" w:space="0" w:color="1F497D"/>
              <w:bottom w:val="single" w:sz="4" w:space="0" w:color="auto"/>
              <w:right w:val="single" w:sz="8" w:space="0" w:color="1F497D"/>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Steps of process-tracing</w:t>
            </w:r>
          </w:p>
        </w:tc>
        <w:tc>
          <w:tcPr>
            <w:tcW w:w="4878" w:type="dxa"/>
            <w:tcBorders>
              <w:top w:val="single" w:sz="8" w:space="0" w:color="1F497D"/>
              <w:left w:val="nil"/>
              <w:bottom w:val="single" w:sz="4" w:space="0" w:color="auto"/>
              <w:right w:val="single" w:sz="8" w:space="0" w:color="1F497D"/>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 xml:space="preserve">Data sources </w:t>
            </w:r>
          </w:p>
        </w:tc>
      </w:tr>
      <w:tr w:rsidR="00714227" w:rsidRPr="00390EBF" w:rsidTr="00714227">
        <w:trPr>
          <w:trHeight w:val="191"/>
        </w:trPr>
        <w:tc>
          <w:tcPr>
            <w:tcW w:w="4620" w:type="dxa"/>
            <w:tcBorders>
              <w:top w:val="single" w:sz="4" w:space="0" w:color="auto"/>
              <w:left w:val="single" w:sz="4" w:space="0" w:color="auto"/>
              <w:bottom w:val="nil"/>
              <w:right w:val="single" w:sz="8" w:space="0" w:color="1F497D"/>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1. Identification of interest groups </w:t>
            </w:r>
          </w:p>
        </w:tc>
        <w:tc>
          <w:tcPr>
            <w:tcW w:w="4878" w:type="dxa"/>
            <w:tcBorders>
              <w:top w:val="single" w:sz="4" w:space="0" w:color="auto"/>
              <w:left w:val="nil"/>
              <w:bottom w:val="nil"/>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Consultation documentation, press releases,</w:t>
            </w:r>
          </w:p>
        </w:tc>
      </w:tr>
      <w:tr w:rsidR="00714227" w:rsidRPr="00390EBF" w:rsidTr="00714227">
        <w:trPr>
          <w:trHeight w:val="191"/>
        </w:trPr>
        <w:tc>
          <w:tcPr>
            <w:tcW w:w="4620" w:type="dxa"/>
            <w:tcBorders>
              <w:top w:val="nil"/>
              <w:left w:val="single" w:sz="4" w:space="0" w:color="auto"/>
              <w:bottom w:val="single" w:sz="4" w:space="0" w:color="auto"/>
              <w:right w:val="single" w:sz="8" w:space="0" w:color="1F497D"/>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4878"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working groups documentation, official reports</w:t>
            </w:r>
          </w:p>
        </w:tc>
      </w:tr>
      <w:tr w:rsidR="00714227" w:rsidRPr="00390EBF" w:rsidTr="00714227">
        <w:trPr>
          <w:trHeight w:val="191"/>
        </w:trPr>
        <w:tc>
          <w:tcPr>
            <w:tcW w:w="4620" w:type="dxa"/>
            <w:tcBorders>
              <w:top w:val="single" w:sz="4" w:space="0" w:color="auto"/>
              <w:left w:val="single" w:sz="4" w:space="0" w:color="auto"/>
              <w:bottom w:val="nil"/>
              <w:right w:val="single" w:sz="8" w:space="0" w:color="1F497D"/>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2. Preferences of interest groups </w:t>
            </w:r>
          </w:p>
        </w:tc>
        <w:tc>
          <w:tcPr>
            <w:tcW w:w="4878" w:type="dxa"/>
            <w:tcBorders>
              <w:top w:val="single" w:sz="4" w:space="0" w:color="auto"/>
              <w:left w:val="nil"/>
              <w:bottom w:val="nil"/>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Position papers, press releases, public statements,</w:t>
            </w:r>
          </w:p>
        </w:tc>
      </w:tr>
      <w:tr w:rsidR="00714227" w:rsidRPr="00390EBF" w:rsidTr="00714227">
        <w:trPr>
          <w:trHeight w:val="191"/>
        </w:trPr>
        <w:tc>
          <w:tcPr>
            <w:tcW w:w="4620" w:type="dxa"/>
            <w:tcBorders>
              <w:top w:val="nil"/>
              <w:left w:val="single" w:sz="4" w:space="0" w:color="auto"/>
              <w:bottom w:val="single" w:sz="4" w:space="0" w:color="auto"/>
              <w:right w:val="single" w:sz="8" w:space="0" w:color="1F497D"/>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4878"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reports, interviews, relevant web-sites, interviews</w:t>
            </w:r>
          </w:p>
        </w:tc>
      </w:tr>
      <w:tr w:rsidR="00714227" w:rsidRPr="00390EBF" w:rsidTr="00714227">
        <w:trPr>
          <w:trHeight w:val="191"/>
        </w:trPr>
        <w:tc>
          <w:tcPr>
            <w:tcW w:w="4620" w:type="dxa"/>
            <w:tcBorders>
              <w:top w:val="single" w:sz="4" w:space="0" w:color="auto"/>
              <w:left w:val="single" w:sz="4" w:space="0" w:color="auto"/>
              <w:bottom w:val="nil"/>
              <w:right w:val="single" w:sz="8" w:space="0" w:color="1F497D"/>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3. Influence attempts and access to decision-makers</w:t>
            </w:r>
          </w:p>
        </w:tc>
        <w:tc>
          <w:tcPr>
            <w:tcW w:w="4878" w:type="dxa"/>
            <w:tcBorders>
              <w:top w:val="single" w:sz="4" w:space="0" w:color="auto"/>
              <w:left w:val="nil"/>
              <w:bottom w:val="nil"/>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Interviews, official documents, reports, press release,</w:t>
            </w:r>
          </w:p>
        </w:tc>
      </w:tr>
      <w:tr w:rsidR="00714227" w:rsidRPr="00390EBF" w:rsidTr="00714227">
        <w:trPr>
          <w:trHeight w:val="191"/>
        </w:trPr>
        <w:tc>
          <w:tcPr>
            <w:tcW w:w="4620" w:type="dxa"/>
            <w:tcBorders>
              <w:top w:val="nil"/>
              <w:left w:val="single" w:sz="4" w:space="0" w:color="auto"/>
              <w:bottom w:val="single" w:sz="4" w:space="0" w:color="auto"/>
              <w:right w:val="single" w:sz="8" w:space="0" w:color="1F497D"/>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    </w:t>
            </w:r>
          </w:p>
        </w:tc>
        <w:tc>
          <w:tcPr>
            <w:tcW w:w="4878"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working groups reports, databases, newspapers</w:t>
            </w:r>
          </w:p>
        </w:tc>
      </w:tr>
      <w:tr w:rsidR="00714227" w:rsidRPr="00390EBF" w:rsidTr="00714227">
        <w:trPr>
          <w:trHeight w:val="191"/>
        </w:trPr>
        <w:tc>
          <w:tcPr>
            <w:tcW w:w="4620" w:type="dxa"/>
            <w:tcBorders>
              <w:top w:val="single" w:sz="4" w:space="0" w:color="auto"/>
              <w:left w:val="single" w:sz="4" w:space="0" w:color="auto"/>
              <w:bottom w:val="nil"/>
              <w:right w:val="single" w:sz="8" w:space="0" w:color="1F497D"/>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sz w:val="20"/>
                <w:szCs w:val="20"/>
                <w:lang w:val="en-GB" w:eastAsia="en-GB"/>
              </w:rPr>
            </w:pPr>
            <w:r w:rsidRPr="00390EBF">
              <w:rPr>
                <w:rFonts w:ascii="Times New Roman" w:eastAsia="Times New Roman" w:hAnsi="Times New Roman" w:cs="Times New Roman"/>
                <w:sz w:val="20"/>
                <w:szCs w:val="20"/>
                <w:lang w:val="en-GB" w:eastAsia="en-GB"/>
              </w:rPr>
              <w:t>4. The decision-making process</w:t>
            </w:r>
          </w:p>
        </w:tc>
        <w:tc>
          <w:tcPr>
            <w:tcW w:w="4878" w:type="dxa"/>
            <w:tcBorders>
              <w:top w:val="single" w:sz="4" w:space="0" w:color="auto"/>
              <w:left w:val="nil"/>
              <w:bottom w:val="nil"/>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Press release, relevant web-sites, official statements, </w:t>
            </w:r>
          </w:p>
        </w:tc>
      </w:tr>
      <w:tr w:rsidR="00714227" w:rsidRPr="00390EBF" w:rsidTr="00714227">
        <w:trPr>
          <w:trHeight w:val="201"/>
        </w:trPr>
        <w:tc>
          <w:tcPr>
            <w:tcW w:w="4620" w:type="dxa"/>
            <w:tcBorders>
              <w:top w:val="nil"/>
              <w:left w:val="single" w:sz="4" w:space="0" w:color="auto"/>
              <w:bottom w:val="single" w:sz="4" w:space="0" w:color="auto"/>
              <w:right w:val="single" w:sz="8" w:space="0" w:color="1F497D"/>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sz w:val="20"/>
                <w:szCs w:val="20"/>
                <w:lang w:val="en-GB" w:eastAsia="en-GB"/>
              </w:rPr>
            </w:pPr>
            <w:r w:rsidRPr="00390EBF">
              <w:rPr>
                <w:rFonts w:ascii="Times New Roman" w:eastAsia="Times New Roman" w:hAnsi="Times New Roman" w:cs="Times New Roman"/>
                <w:b/>
                <w:bCs/>
                <w:sz w:val="20"/>
                <w:szCs w:val="20"/>
                <w:lang w:val="en-GB" w:eastAsia="en-GB"/>
              </w:rPr>
              <w:t> </w:t>
            </w:r>
          </w:p>
        </w:tc>
        <w:tc>
          <w:tcPr>
            <w:tcW w:w="4878"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 </w:t>
            </w:r>
            <w:r w:rsidRPr="00390EBF">
              <w:rPr>
                <w:rFonts w:ascii="Times New Roman" w:eastAsia="Times New Roman" w:hAnsi="Times New Roman" w:cs="Times New Roman"/>
                <w:bCs/>
                <w:color w:val="000000"/>
                <w:sz w:val="20"/>
                <w:szCs w:val="20"/>
                <w:lang w:val="en-GB" w:eastAsia="en-GB"/>
              </w:rPr>
              <w:t xml:space="preserve">newspapers, databases </w:t>
            </w:r>
          </w:p>
        </w:tc>
      </w:tr>
      <w:tr w:rsidR="00714227" w:rsidRPr="00390EBF" w:rsidTr="00714227">
        <w:trPr>
          <w:trHeight w:val="191"/>
        </w:trPr>
        <w:tc>
          <w:tcPr>
            <w:tcW w:w="4620" w:type="dxa"/>
            <w:tcBorders>
              <w:top w:val="single" w:sz="4" w:space="0" w:color="auto"/>
              <w:left w:val="single" w:sz="8" w:space="0" w:color="1F497D"/>
              <w:bottom w:val="nil"/>
              <w:right w:val="nil"/>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5. Preferences reflected in the outcome </w:t>
            </w:r>
          </w:p>
        </w:tc>
        <w:tc>
          <w:tcPr>
            <w:tcW w:w="4878" w:type="dxa"/>
            <w:tcBorders>
              <w:top w:val="single" w:sz="4" w:space="0" w:color="auto"/>
              <w:left w:val="single" w:sz="8" w:space="0" w:color="1F497D"/>
              <w:bottom w:val="nil"/>
              <w:right w:val="single" w:sz="8" w:space="0" w:color="1F497D"/>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Official documents of the EU, legislation and press</w:t>
            </w:r>
          </w:p>
        </w:tc>
      </w:tr>
      <w:tr w:rsidR="00714227" w:rsidRPr="00390EBF" w:rsidTr="00714227">
        <w:trPr>
          <w:trHeight w:val="201"/>
        </w:trPr>
        <w:tc>
          <w:tcPr>
            <w:tcW w:w="4620" w:type="dxa"/>
            <w:tcBorders>
              <w:top w:val="nil"/>
              <w:left w:val="single" w:sz="8" w:space="0" w:color="1F497D"/>
              <w:bottom w:val="single" w:sz="4" w:space="0" w:color="auto"/>
              <w:right w:val="nil"/>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4878" w:type="dxa"/>
            <w:tcBorders>
              <w:top w:val="nil"/>
              <w:left w:val="single" w:sz="8" w:space="0" w:color="1F497D"/>
              <w:bottom w:val="single" w:sz="4" w:space="0" w:color="auto"/>
              <w:right w:val="single" w:sz="8" w:space="0" w:color="1F497D"/>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releases by the EU, interviews </w:t>
            </w:r>
          </w:p>
        </w:tc>
      </w:tr>
      <w:tr w:rsidR="00714227" w:rsidRPr="00390EBF" w:rsidTr="00714227">
        <w:trPr>
          <w:trHeight w:val="280"/>
        </w:trPr>
        <w:tc>
          <w:tcPr>
            <w:tcW w:w="4620" w:type="dxa"/>
            <w:tcBorders>
              <w:top w:val="nil"/>
              <w:left w:val="single" w:sz="4" w:space="0" w:color="auto"/>
              <w:bottom w:val="single" w:sz="4" w:space="0" w:color="auto"/>
              <w:right w:val="single" w:sz="8" w:space="0" w:color="1F497D"/>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6. Statements of interest groups </w:t>
            </w:r>
          </w:p>
        </w:tc>
        <w:tc>
          <w:tcPr>
            <w:tcW w:w="4878"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Interviews, press release, official statements, web-sites</w:t>
            </w:r>
          </w:p>
        </w:tc>
      </w:tr>
    </w:tbl>
    <w:p w:rsidR="00714227" w:rsidRPr="00390EBF" w:rsidRDefault="00714227" w:rsidP="00714227">
      <w:pPr>
        <w:spacing w:line="240" w:lineRule="auto"/>
        <w:jc w:val="both"/>
        <w:rPr>
          <w:rFonts w:ascii="Times New Roman" w:hAnsi="Times New Roman" w:cs="Times New Roman"/>
          <w:b/>
          <w:sz w:val="28"/>
          <w:szCs w:val="28"/>
          <w:lang w:val="en-GB"/>
        </w:rPr>
      </w:pPr>
    </w:p>
    <w:p w:rsidR="00714227" w:rsidRPr="00390EBF" w:rsidRDefault="00714227" w:rsidP="00714227">
      <w:pPr>
        <w:spacing w:line="240" w:lineRule="auto"/>
        <w:ind w:firstLine="720"/>
        <w:jc w:val="both"/>
        <w:rPr>
          <w:rFonts w:ascii="Times New Roman" w:eastAsia="SimSun" w:hAnsi="Times New Roman" w:cs="Times New Roman"/>
          <w:kern w:val="1"/>
          <w:sz w:val="24"/>
          <w:szCs w:val="24"/>
          <w:lang w:val="en-GB" w:eastAsia="hi-IN" w:bidi="hi-IN"/>
        </w:rPr>
      </w:pPr>
    </w:p>
    <w:p w:rsidR="00714227" w:rsidRDefault="00714227" w:rsidP="00714227">
      <w:pPr>
        <w:tabs>
          <w:tab w:val="left" w:pos="8339"/>
        </w:tabs>
        <w:rPr>
          <w:lang w:val="en-GB"/>
        </w:rPr>
      </w:pPr>
    </w:p>
    <w:p w:rsidR="00E14A18" w:rsidRDefault="00E14A18" w:rsidP="00714227">
      <w:pPr>
        <w:spacing w:line="240" w:lineRule="auto"/>
        <w:jc w:val="both"/>
        <w:rPr>
          <w:lang w:val="en-GB"/>
        </w:rPr>
      </w:pPr>
    </w:p>
    <w:p w:rsidR="00690AD5" w:rsidRDefault="00690AD5" w:rsidP="00714227">
      <w:pPr>
        <w:spacing w:line="240" w:lineRule="auto"/>
        <w:jc w:val="both"/>
        <w:rPr>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r w:rsidRPr="00390EBF">
        <w:rPr>
          <w:rFonts w:ascii="Times New Roman" w:hAnsi="Times New Roman" w:cs="Times New Roman"/>
          <w:b/>
          <w:sz w:val="28"/>
          <w:szCs w:val="28"/>
          <w:lang w:val="en-GB"/>
        </w:rPr>
        <w:lastRenderedPageBreak/>
        <w:t>Chapter 5: The case of bringing aviation in the EU Emissions Trading System (EU ETS)</w:t>
      </w:r>
      <w:r w:rsidRPr="00390EBF">
        <w:rPr>
          <w:rFonts w:ascii="Times New Roman" w:hAnsi="Times New Roman" w:cs="Times New Roman"/>
          <w:b/>
          <w:sz w:val="24"/>
          <w:szCs w:val="24"/>
          <w:lang w:val="en-GB"/>
        </w:rPr>
        <w:t xml:space="preserve"> </w:t>
      </w:r>
    </w:p>
    <w:p w:rsidR="00CE7223" w:rsidRPr="00390EBF" w:rsidRDefault="00440D58" w:rsidP="00CE7223">
      <w:pPr>
        <w:spacing w:after="100" w:afterAutospacing="1"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This chapter </w:t>
      </w:r>
      <w:r w:rsidR="00714227" w:rsidRPr="00390EBF">
        <w:rPr>
          <w:rFonts w:ascii="Times New Roman" w:hAnsi="Times New Roman" w:cs="Times New Roman"/>
          <w:sz w:val="24"/>
          <w:szCs w:val="24"/>
          <w:lang w:val="en-GB"/>
        </w:rPr>
        <w:t>first introduce</w:t>
      </w:r>
      <w:r>
        <w:rPr>
          <w:rFonts w:ascii="Times New Roman" w:hAnsi="Times New Roman" w:cs="Times New Roman"/>
          <w:sz w:val="24"/>
          <w:szCs w:val="24"/>
          <w:lang w:val="en-GB"/>
        </w:rPr>
        <w:t>s</w:t>
      </w:r>
      <w:r w:rsidR="00714227" w:rsidRPr="00390EBF">
        <w:rPr>
          <w:rFonts w:ascii="Times New Roman" w:hAnsi="Times New Roman" w:cs="Times New Roman"/>
          <w:sz w:val="24"/>
          <w:szCs w:val="24"/>
          <w:lang w:val="en-GB"/>
        </w:rPr>
        <w:t xml:space="preserve"> EU climate change policy and the EU Emissions Trading System’s function in combating climate change. After this, the case under examination of bringing aviation in the EU ETS with th</w:t>
      </w:r>
      <w:r w:rsidR="00CE7223">
        <w:rPr>
          <w:rFonts w:ascii="Times New Roman" w:hAnsi="Times New Roman" w:cs="Times New Roman"/>
          <w:sz w:val="24"/>
          <w:szCs w:val="24"/>
          <w:lang w:val="en-GB"/>
        </w:rPr>
        <w:t>e Directive 2008/101/EC is being described while reflecting on this specific case selection.</w:t>
      </w:r>
      <w:r w:rsidR="00714227" w:rsidRPr="00390EBF">
        <w:rPr>
          <w:rFonts w:ascii="Times New Roman" w:hAnsi="Times New Roman" w:cs="Times New Roman"/>
          <w:sz w:val="24"/>
          <w:szCs w:val="24"/>
          <w:lang w:val="en-GB"/>
        </w:rPr>
        <w:t xml:space="preserve"> Finally, the choice of the two int</w:t>
      </w:r>
      <w:r w:rsidR="00CE7223">
        <w:rPr>
          <w:rFonts w:ascii="Times New Roman" w:hAnsi="Times New Roman" w:cs="Times New Roman"/>
          <w:sz w:val="24"/>
          <w:szCs w:val="24"/>
          <w:lang w:val="en-GB"/>
        </w:rPr>
        <w:t xml:space="preserve">erest groups that lobbied the chosen case is explained, </w:t>
      </w:r>
      <w:r w:rsidR="00714227" w:rsidRPr="00390EBF">
        <w:rPr>
          <w:rFonts w:ascii="Times New Roman" w:hAnsi="Times New Roman" w:cs="Times New Roman"/>
          <w:sz w:val="24"/>
          <w:szCs w:val="24"/>
          <w:lang w:val="en-GB"/>
        </w:rPr>
        <w:t>and these g</w:t>
      </w:r>
      <w:r w:rsidR="00CE7223">
        <w:rPr>
          <w:rFonts w:ascii="Times New Roman" w:hAnsi="Times New Roman" w:cs="Times New Roman"/>
          <w:sz w:val="24"/>
          <w:szCs w:val="24"/>
          <w:lang w:val="en-GB"/>
        </w:rPr>
        <w:t xml:space="preserve">roups will be shortly presented. </w:t>
      </w:r>
    </w:p>
    <w:p w:rsidR="00714227" w:rsidRPr="00390EBF" w:rsidRDefault="00714227" w:rsidP="00CE7223">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5.1 EU climate change policy and the EU ETS </w:t>
      </w:r>
    </w:p>
    <w:p w:rsidR="00714227" w:rsidRPr="00390EBF" w:rsidRDefault="00714227" w:rsidP="00CE7223">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chosen case study falls into the area of the EU’s environmental policy. Over the past years environmental protection, and especially combat of climate change has been one of the major topics of political discussion. When examining the amount of interests groups by policy area it has been shown that the second biggest policy area of interest to interest groups is environment, while the first one is enterprise (</w:t>
      </w:r>
      <w:proofErr w:type="spellStart"/>
      <w:r w:rsidRPr="00390EBF">
        <w:rPr>
          <w:rFonts w:ascii="Times New Roman" w:hAnsi="Times New Roman" w:cs="Times New Roman"/>
          <w:sz w:val="24"/>
          <w:szCs w:val="24"/>
          <w:lang w:val="en-GB"/>
        </w:rPr>
        <w:t>Hix</w:t>
      </w:r>
      <w:proofErr w:type="spellEnd"/>
      <w:r w:rsidRPr="00390EBF">
        <w:rPr>
          <w:rFonts w:ascii="Times New Roman" w:hAnsi="Times New Roman" w:cs="Times New Roman"/>
          <w:sz w:val="24"/>
          <w:szCs w:val="24"/>
          <w:lang w:val="en-GB"/>
        </w:rPr>
        <w:t xml:space="preserve"> &amp; </w:t>
      </w:r>
      <w:proofErr w:type="spellStart"/>
      <w:r w:rsidRPr="00390EBF">
        <w:rPr>
          <w:rFonts w:ascii="Times New Roman" w:hAnsi="Times New Roman" w:cs="Times New Roman"/>
          <w:sz w:val="24"/>
          <w:szCs w:val="24"/>
          <w:lang w:val="en-GB"/>
        </w:rPr>
        <w:t>Hoyland</w:t>
      </w:r>
      <w:proofErr w:type="spellEnd"/>
      <w:r w:rsidRPr="00390EBF">
        <w:rPr>
          <w:rFonts w:ascii="Times New Roman" w:hAnsi="Times New Roman" w:cs="Times New Roman"/>
          <w:sz w:val="24"/>
          <w:szCs w:val="24"/>
          <w:lang w:val="en-GB"/>
        </w:rPr>
        <w:t xml:space="preserve">, 2011: 164). As there are considerable gaps in the research on actual influence exerted by interest groups it would be interesting to look at widely lobbied area, while making it a unique research by choosing a Directive which has not been yet researched in relation to interest groups’ preferences, positions, lobbying activities, and consequently influence.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EU has some of the world’s highest environmental standards which have been developed over the decades. Today, some of its main priorities are protecting endangered species and habitats and using natural resources more efficiently. Environmental policies encompass many issues such as air, chemicals, industries, waste, water etc. Climate action is one of the top priorities for the EU and it is aiming at cutting greenhouse gas emissions substantially while encouraging other nations to do that as well. At the same time the EU is developing strategies in order to adapt to the already occurring impacts of climate change (European Commission, 2012).</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EU Emissions Trading System (EU ETS) is a cornerstone for the policy of combating climate change and it is seen to be a key tool for reducing industrial greenhouse gas emissions in a cost-effective way by trading greenhouse gas emissions allowances. It works on the ‘cap and trade’ principle meaning that there is a limit on the total amount of certain greenhouse gases that are emitted by factories, power plans, and other installations. Within the cap companies receive emissions allowances which can be sold or bought from one another as needed. The limit of the total number of allowances ensures that that they have a value, and at the end of the year a company has to surrender enough allowances to cover its emissions or heavy fines will follow. If a company has reduced its emissions, it can spare allowances for the future or sell them and this trading flexibility ensures that emissions are cut where it costs least to do so. The number of allowances is supposed to fall over time so that emissions would also fall (European Commission, 2012).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stakeholders in the field of climate policy are dominated by two types of interest groups: business and industry organizations, and environmental organizations. The first type of interest groups emphasizes competitiveness and is directing it lobbying efforts for reducing emissions in an economically cost-effective way. In addition, these groups also favo</w:t>
      </w:r>
      <w:r w:rsidR="00E45D3B">
        <w:rPr>
          <w:rFonts w:ascii="Times New Roman" w:hAnsi="Times New Roman" w:cs="Times New Roman"/>
          <w:sz w:val="24"/>
          <w:szCs w:val="24"/>
          <w:lang w:val="en-GB"/>
        </w:rPr>
        <w:t>u</w:t>
      </w:r>
      <w:r w:rsidRPr="00390EBF">
        <w:rPr>
          <w:rFonts w:ascii="Times New Roman" w:hAnsi="Times New Roman" w:cs="Times New Roman"/>
          <w:sz w:val="24"/>
          <w:szCs w:val="24"/>
          <w:lang w:val="en-GB"/>
        </w:rPr>
        <w:t>r a global agreement comprising both developed and developing countries when it comes to the international climate change negotiations. In contrast, the environmental groups are stressing the importance of environmental policy being effective and sound, and arguing that the developed countries have to make the first step by reducing their emissions (</w:t>
      </w:r>
      <w:proofErr w:type="spellStart"/>
      <w:r w:rsidRPr="00390EBF">
        <w:rPr>
          <w:rFonts w:ascii="Times New Roman" w:hAnsi="Times New Roman" w:cs="Times New Roman"/>
          <w:sz w:val="24"/>
          <w:szCs w:val="24"/>
          <w:lang w:val="en-GB"/>
        </w:rPr>
        <w:t>Gullberg</w:t>
      </w:r>
      <w:proofErr w:type="spellEnd"/>
      <w:r w:rsidRPr="00390EBF">
        <w:rPr>
          <w:rFonts w:ascii="Times New Roman" w:hAnsi="Times New Roman" w:cs="Times New Roman"/>
          <w:sz w:val="24"/>
          <w:szCs w:val="24"/>
          <w:lang w:val="en-GB"/>
        </w:rPr>
        <w:t xml:space="preserve">, 2008: 165). </w:t>
      </w:r>
    </w:p>
    <w:p w:rsidR="00714227" w:rsidRPr="00390EBF" w:rsidRDefault="00714227" w:rsidP="00714227">
      <w:pPr>
        <w:spacing w:line="240" w:lineRule="auto"/>
        <w:jc w:val="both"/>
        <w:rPr>
          <w:rFonts w:ascii="Times New Roman" w:hAnsi="Times New Roman" w:cs="Times New Roman"/>
          <w:sz w:val="24"/>
          <w:szCs w:val="24"/>
          <w:lang w:val="en-GB"/>
        </w:rPr>
      </w:pPr>
    </w:p>
    <w:p w:rsidR="00714227" w:rsidRPr="00390EBF" w:rsidRDefault="00714227" w:rsidP="001E3CE3">
      <w:pPr>
        <w:spacing w:after="0" w:line="240" w:lineRule="auto"/>
        <w:ind w:left="567"/>
        <w:jc w:val="both"/>
        <w:rPr>
          <w:rFonts w:ascii="Times New Roman" w:hAnsi="Times New Roman" w:cs="Times New Roman"/>
          <w:sz w:val="24"/>
          <w:szCs w:val="24"/>
          <w:lang w:val="en-GB"/>
        </w:rPr>
      </w:pPr>
      <w:r w:rsidRPr="00390EBF">
        <w:rPr>
          <w:rFonts w:ascii="Times New Roman" w:hAnsi="Times New Roman" w:cs="Times New Roman"/>
          <w:b/>
          <w:sz w:val="24"/>
          <w:szCs w:val="24"/>
          <w:lang w:val="en-GB"/>
        </w:rPr>
        <w:lastRenderedPageBreak/>
        <w:t>5.2</w:t>
      </w:r>
      <w:r w:rsidRPr="00390EBF">
        <w:rPr>
          <w:rFonts w:ascii="Times New Roman" w:hAnsi="Times New Roman" w:cs="Times New Roman"/>
          <w:sz w:val="24"/>
          <w:szCs w:val="24"/>
          <w:lang w:val="en-GB"/>
        </w:rPr>
        <w:t xml:space="preserve"> </w:t>
      </w:r>
      <w:r w:rsidRPr="00390EBF">
        <w:rPr>
          <w:rFonts w:ascii="Times New Roman" w:hAnsi="Times New Roman" w:cs="Times New Roman"/>
          <w:b/>
          <w:sz w:val="24"/>
          <w:szCs w:val="24"/>
          <w:lang w:val="en-GB"/>
        </w:rPr>
        <w:t>The case - Directive 2008/101/EC as to include aviation activities in the EU ETS</w:t>
      </w:r>
    </w:p>
    <w:p w:rsidR="00714227" w:rsidRPr="00CE7223" w:rsidRDefault="00714227" w:rsidP="001E3CE3">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issue of aviation has moved on the political agenda of the EU, especially because expanding aviation sector is responsible for the rapidly rising emissions. In addition, industries have already been affected by the EU climate policy and it is has been hard to justify why aviation has not been also included. </w:t>
      </w:r>
      <w:r w:rsidRPr="00CE7223">
        <w:rPr>
          <w:rFonts w:ascii="Times New Roman" w:hAnsi="Times New Roman" w:cs="Times New Roman"/>
          <w:sz w:val="24"/>
          <w:szCs w:val="24"/>
          <w:lang w:val="en-GB"/>
        </w:rPr>
        <w:t xml:space="preserve">Aviation is the fastest growing source of greenhouse gas emissions and the most climate-intensive form of transport. Its emissions have more than doubled in the last twenty years. In 2008 aviation sector together with shipping accounted for a quarter of total transport emissions, and in addition, aviation has been received special treatment by being able to avoid fuel taxes and VAT (Angler &amp; Kohler, 2009). </w:t>
      </w:r>
    </w:p>
    <w:p w:rsidR="00714227" w:rsidRPr="00CE7223" w:rsidRDefault="00714227" w:rsidP="00CE7223">
      <w:pPr>
        <w:spacing w:after="0" w:line="240" w:lineRule="auto"/>
        <w:ind w:firstLine="720"/>
        <w:jc w:val="both"/>
        <w:rPr>
          <w:rFonts w:ascii="Times New Roman" w:hAnsi="Times New Roman" w:cs="Times New Roman"/>
          <w:sz w:val="24"/>
          <w:szCs w:val="24"/>
          <w:lang w:val="en-GB"/>
        </w:rPr>
      </w:pPr>
      <w:r w:rsidRPr="00CE7223">
        <w:rPr>
          <w:rFonts w:ascii="Times New Roman" w:hAnsi="Times New Roman" w:cs="Times New Roman"/>
          <w:sz w:val="24"/>
          <w:szCs w:val="24"/>
          <w:lang w:val="en-GB"/>
        </w:rPr>
        <w:t xml:space="preserve">In order to mitigate the climate impact of aviation the EU has decided to impose a cap on </w:t>
      </w:r>
      <w:r w:rsidRPr="00CE7223">
        <w:rPr>
          <w:rFonts w:ascii="Times New Roman" w:hAnsi="Times New Roman" w:cs="Times New Roman"/>
          <w:bCs/>
          <w:sz w:val="24"/>
          <w:szCs w:val="24"/>
          <w:shd w:val="clear" w:color="auto" w:fill="FFFFFF"/>
          <w:lang w:val="en-GB"/>
        </w:rPr>
        <w:t>CO</w:t>
      </w:r>
      <w:r w:rsidRPr="00CE7223">
        <w:rPr>
          <w:rFonts w:ascii="Times New Roman" w:hAnsi="Times New Roman" w:cs="Times New Roman"/>
          <w:bCs/>
          <w:sz w:val="24"/>
          <w:szCs w:val="24"/>
          <w:bdr w:val="none" w:sz="0" w:space="0" w:color="auto" w:frame="1"/>
          <w:shd w:val="clear" w:color="auto" w:fill="FFFFFF"/>
          <w:vertAlign w:val="subscript"/>
          <w:lang w:val="en-GB"/>
        </w:rPr>
        <w:t xml:space="preserve">2 </w:t>
      </w:r>
      <w:r w:rsidRPr="00CE7223">
        <w:rPr>
          <w:rFonts w:ascii="Times New Roman" w:hAnsi="Times New Roman" w:cs="Times New Roman"/>
          <w:sz w:val="24"/>
          <w:szCs w:val="24"/>
          <w:lang w:val="en-GB"/>
        </w:rPr>
        <w:t xml:space="preserve">emissions from all international flights that arrive at or depart from the EU airport. It was confirmed in 2008, and it became law in February 2009, that aviation would be included in the EU ETS from the start of 2012 with the Directive 2008/101/EC or the so-called Aviation Directive. The EU sees this measure as the most cost-efficient and environmentally effective option for controlling aviation emissions. However, this decision is of controversial character and it has caused international unease as it has been criticized by both, the aviation industry and various environmental groups. </w:t>
      </w:r>
    </w:p>
    <w:p w:rsidR="00714227" w:rsidRPr="00390EBF" w:rsidRDefault="00714227" w:rsidP="00714227">
      <w:pPr>
        <w:spacing w:after="0" w:line="240" w:lineRule="auto"/>
        <w:ind w:firstLine="720"/>
        <w:jc w:val="both"/>
        <w:rPr>
          <w:rFonts w:ascii="Times New Roman" w:hAnsi="Times New Roman" w:cs="Times New Roman"/>
          <w:color w:val="444444"/>
          <w:sz w:val="24"/>
          <w:szCs w:val="24"/>
          <w:lang w:val="en-GB"/>
        </w:rPr>
      </w:pPr>
      <w:r w:rsidRPr="00CE7223">
        <w:rPr>
          <w:rFonts w:ascii="Times New Roman" w:hAnsi="Times New Roman" w:cs="Times New Roman"/>
          <w:sz w:val="24"/>
          <w:szCs w:val="24"/>
          <w:lang w:val="en-GB"/>
        </w:rPr>
        <w:t>The choice of this case is relevant as a growing body of scientific literature is showing that climate change is taking place and that is influenced by human activities, since the early 1990s this</w:t>
      </w:r>
      <w:r w:rsidR="00E45D3B">
        <w:rPr>
          <w:rFonts w:ascii="Times New Roman" w:hAnsi="Times New Roman" w:cs="Times New Roman"/>
          <w:sz w:val="24"/>
          <w:szCs w:val="24"/>
          <w:lang w:val="en-GB"/>
        </w:rPr>
        <w:t xml:space="preserve"> issue</w:t>
      </w:r>
      <w:r w:rsidRPr="00CE7223">
        <w:rPr>
          <w:rFonts w:ascii="Times New Roman" w:hAnsi="Times New Roman" w:cs="Times New Roman"/>
          <w:sz w:val="24"/>
          <w:szCs w:val="24"/>
          <w:lang w:val="en-GB"/>
        </w:rPr>
        <w:t xml:space="preserve"> has been moving up the international and the European political agenda (</w:t>
      </w:r>
      <w:proofErr w:type="spellStart"/>
      <w:r w:rsidRPr="00CE7223">
        <w:rPr>
          <w:rFonts w:ascii="Times New Roman" w:hAnsi="Times New Roman" w:cs="Times New Roman"/>
          <w:sz w:val="24"/>
          <w:szCs w:val="24"/>
          <w:lang w:val="en-GB"/>
        </w:rPr>
        <w:t>EurActive</w:t>
      </w:r>
      <w:proofErr w:type="spellEnd"/>
      <w:r w:rsidRPr="00CE7223">
        <w:rPr>
          <w:rFonts w:ascii="Times New Roman" w:hAnsi="Times New Roman" w:cs="Times New Roman"/>
          <w:sz w:val="24"/>
          <w:szCs w:val="24"/>
          <w:lang w:val="en-GB"/>
        </w:rPr>
        <w:t xml:space="preserve">, 2010). Another important reason for the choice of this case is the time </w:t>
      </w:r>
      <w:r w:rsidRPr="00390EBF">
        <w:rPr>
          <w:rFonts w:ascii="Times New Roman" w:hAnsi="Times New Roman" w:cs="Times New Roman"/>
          <w:sz w:val="24"/>
          <w:szCs w:val="24"/>
          <w:lang w:val="en-GB"/>
        </w:rPr>
        <w:t>frame as it is feasible to look at the decision-making process and lobbying activities which were taking place between 2005-2008, as it is still not that long time ago and it should be possible to trace</w:t>
      </w:r>
      <w:r w:rsidR="00E45D3B">
        <w:rPr>
          <w:rFonts w:ascii="Times New Roman" w:hAnsi="Times New Roman" w:cs="Times New Roman"/>
          <w:sz w:val="24"/>
          <w:szCs w:val="24"/>
          <w:lang w:val="en-GB"/>
        </w:rPr>
        <w:t xml:space="preserve"> people for an interview with </w:t>
      </w:r>
      <w:r w:rsidRPr="00390EBF">
        <w:rPr>
          <w:rFonts w:ascii="Times New Roman" w:hAnsi="Times New Roman" w:cs="Times New Roman"/>
          <w:sz w:val="24"/>
          <w:szCs w:val="24"/>
          <w:lang w:val="en-GB"/>
        </w:rPr>
        <w:t>knowledge on this this topic. In addition, this case is of controversial matter and there were clearly opposing interests and preferences from the aviation sec</w:t>
      </w:r>
      <w:r w:rsidR="00E45D3B">
        <w:rPr>
          <w:rFonts w:ascii="Times New Roman" w:hAnsi="Times New Roman" w:cs="Times New Roman"/>
          <w:sz w:val="24"/>
          <w:szCs w:val="24"/>
          <w:lang w:val="en-GB"/>
        </w:rPr>
        <w:t xml:space="preserve">tor side and environmental interest </w:t>
      </w:r>
      <w:r w:rsidRPr="00390EBF">
        <w:rPr>
          <w:rFonts w:ascii="Times New Roman" w:hAnsi="Times New Roman" w:cs="Times New Roman"/>
          <w:sz w:val="24"/>
          <w:szCs w:val="24"/>
          <w:lang w:val="en-GB"/>
        </w:rPr>
        <w:t>side. Due to this fact</w:t>
      </w:r>
      <w:r w:rsidR="00E45D3B">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it is interesting to compare interest groups from both sides in order to see who</w:t>
      </w:r>
      <w:r w:rsidR="00E45D3B">
        <w:rPr>
          <w:rFonts w:ascii="Times New Roman" w:hAnsi="Times New Roman" w:cs="Times New Roman"/>
          <w:sz w:val="24"/>
          <w:szCs w:val="24"/>
          <w:lang w:val="en-GB"/>
        </w:rPr>
        <w:t xml:space="preserve">se preferences got reflected in the final outcome and which side was more influential. </w:t>
      </w:r>
    </w:p>
    <w:p w:rsidR="00714227" w:rsidRPr="00390EBF" w:rsidRDefault="00714227" w:rsidP="00714227">
      <w:pPr>
        <w:spacing w:after="0" w:line="240" w:lineRule="auto"/>
        <w:ind w:firstLine="720"/>
        <w:jc w:val="both"/>
        <w:rPr>
          <w:rFonts w:ascii="Times New Roman" w:hAnsi="Times New Roman" w:cs="Times New Roman"/>
          <w:color w:val="444444"/>
          <w:sz w:val="24"/>
          <w:szCs w:val="24"/>
          <w:lang w:val="en-GB"/>
        </w:rPr>
      </w:pPr>
      <w:r w:rsidRPr="00390EBF">
        <w:rPr>
          <w:rFonts w:ascii="Times New Roman" w:hAnsi="Times New Roman" w:cs="Times New Roman"/>
          <w:sz w:val="24"/>
          <w:szCs w:val="24"/>
          <w:lang w:val="en-GB"/>
        </w:rPr>
        <w:t xml:space="preserve">This case </w:t>
      </w:r>
      <w:r w:rsidR="008C53B9">
        <w:rPr>
          <w:rFonts w:ascii="Times New Roman" w:hAnsi="Times New Roman" w:cs="Times New Roman"/>
          <w:sz w:val="24"/>
          <w:szCs w:val="24"/>
          <w:lang w:val="en-GB"/>
        </w:rPr>
        <w:t>is also particularly appealing</w:t>
      </w:r>
      <w:r w:rsidRPr="00390EBF">
        <w:rPr>
          <w:rFonts w:ascii="Times New Roman" w:hAnsi="Times New Roman" w:cs="Times New Roman"/>
          <w:sz w:val="24"/>
          <w:szCs w:val="24"/>
          <w:lang w:val="en-GB"/>
        </w:rPr>
        <w:t xml:space="preserve"> as </w:t>
      </w:r>
      <w:r w:rsidRPr="00F03C0E">
        <w:rPr>
          <w:rFonts w:ascii="Times New Roman" w:hAnsi="Times New Roman" w:cs="Times New Roman"/>
          <w:sz w:val="24"/>
          <w:szCs w:val="24"/>
          <w:lang w:val="en-GB"/>
        </w:rPr>
        <w:t xml:space="preserve">the overall outcome with the adoption of the </w:t>
      </w:r>
      <w:r w:rsidR="008C53B9" w:rsidRPr="00F03C0E">
        <w:rPr>
          <w:rFonts w:ascii="Times New Roman" w:hAnsi="Times New Roman" w:cs="Times New Roman"/>
          <w:sz w:val="24"/>
          <w:szCs w:val="24"/>
          <w:lang w:val="en-GB"/>
        </w:rPr>
        <w:t xml:space="preserve">Aviation Directive </w:t>
      </w:r>
      <w:r w:rsidRPr="00F03C0E">
        <w:rPr>
          <w:rFonts w:ascii="Times New Roman" w:hAnsi="Times New Roman" w:cs="Times New Roman"/>
          <w:sz w:val="24"/>
          <w:szCs w:val="24"/>
          <w:lang w:val="en-GB"/>
        </w:rPr>
        <w:t>might be considered as a victory for the environmental interest groups</w:t>
      </w:r>
      <w:r w:rsidR="00F03C0E" w:rsidRPr="00F03C0E">
        <w:rPr>
          <w:rFonts w:ascii="Times New Roman" w:hAnsi="Times New Roman" w:cs="Times New Roman"/>
          <w:sz w:val="24"/>
          <w:szCs w:val="24"/>
          <w:lang w:val="en-GB"/>
        </w:rPr>
        <w:t xml:space="preserve">, </w:t>
      </w:r>
      <w:r w:rsidR="008C53B9" w:rsidRPr="00F03C0E">
        <w:rPr>
          <w:rFonts w:ascii="Times New Roman" w:hAnsi="Times New Roman" w:cs="Times New Roman"/>
          <w:sz w:val="24"/>
          <w:szCs w:val="24"/>
          <w:lang w:val="en-GB"/>
        </w:rPr>
        <w:t>as it is a</w:t>
      </w:r>
      <w:r w:rsidR="00F03C0E" w:rsidRPr="00F03C0E">
        <w:rPr>
          <w:rFonts w:ascii="Times New Roman" w:hAnsi="Times New Roman" w:cs="Times New Roman"/>
          <w:sz w:val="24"/>
          <w:szCs w:val="24"/>
          <w:lang w:val="en-GB"/>
        </w:rPr>
        <w:t>n</w:t>
      </w:r>
      <w:r w:rsidR="008C53B9" w:rsidRPr="00F03C0E">
        <w:rPr>
          <w:rFonts w:ascii="Times New Roman" w:hAnsi="Times New Roman" w:cs="Times New Roman"/>
          <w:sz w:val="24"/>
          <w:szCs w:val="24"/>
          <w:lang w:val="en-GB"/>
        </w:rPr>
        <w:t xml:space="preserve"> </w:t>
      </w:r>
      <w:r w:rsidR="00F03C0E" w:rsidRPr="00F03C0E">
        <w:rPr>
          <w:rFonts w:ascii="Times New Roman" w:hAnsi="Times New Roman" w:cs="Times New Roman"/>
          <w:sz w:val="24"/>
          <w:szCs w:val="24"/>
          <w:lang w:val="en-GB"/>
        </w:rPr>
        <w:t xml:space="preserve">important political step for mitigating climate change. </w:t>
      </w:r>
      <w:r w:rsidRPr="00F03C0E">
        <w:rPr>
          <w:rFonts w:ascii="Times New Roman" w:hAnsi="Times New Roman" w:cs="Times New Roman"/>
          <w:sz w:val="24"/>
          <w:szCs w:val="24"/>
          <w:lang w:val="en-GB"/>
        </w:rPr>
        <w:t>Moreover, it might be considered aga</w:t>
      </w:r>
      <w:r w:rsidR="00F03C0E" w:rsidRPr="00F03C0E">
        <w:rPr>
          <w:rFonts w:ascii="Times New Roman" w:hAnsi="Times New Roman" w:cs="Times New Roman"/>
          <w:sz w:val="24"/>
          <w:szCs w:val="24"/>
          <w:lang w:val="en-GB"/>
        </w:rPr>
        <w:t>inst the widespread myth that</w:t>
      </w:r>
      <w:r w:rsidRPr="00F03C0E">
        <w:rPr>
          <w:rFonts w:ascii="Times New Roman" w:hAnsi="Times New Roman" w:cs="Times New Roman"/>
          <w:sz w:val="24"/>
          <w:szCs w:val="24"/>
          <w:lang w:val="en-GB"/>
        </w:rPr>
        <w:t xml:space="preserve"> </w:t>
      </w:r>
      <w:r w:rsidR="00F03C0E" w:rsidRPr="00F03C0E">
        <w:rPr>
          <w:rFonts w:ascii="Times New Roman" w:hAnsi="Times New Roman" w:cs="Times New Roman"/>
          <w:sz w:val="24"/>
          <w:szCs w:val="24"/>
          <w:lang w:val="en-GB"/>
        </w:rPr>
        <w:t xml:space="preserve">as </w:t>
      </w:r>
      <w:r w:rsidRPr="00F03C0E">
        <w:rPr>
          <w:rFonts w:ascii="Times New Roman" w:hAnsi="Times New Roman" w:cs="Times New Roman"/>
          <w:sz w:val="24"/>
          <w:szCs w:val="24"/>
          <w:lang w:val="en-GB"/>
        </w:rPr>
        <w:t xml:space="preserve">industry supported </w:t>
      </w:r>
      <w:r w:rsidR="00F03C0E" w:rsidRPr="00F03C0E">
        <w:rPr>
          <w:rFonts w:ascii="Times New Roman" w:hAnsi="Times New Roman" w:cs="Times New Roman"/>
          <w:sz w:val="24"/>
          <w:szCs w:val="24"/>
          <w:lang w:val="en-GB"/>
        </w:rPr>
        <w:t xml:space="preserve">interest </w:t>
      </w:r>
      <w:r w:rsidRPr="00F03C0E">
        <w:rPr>
          <w:rFonts w:ascii="Times New Roman" w:hAnsi="Times New Roman" w:cs="Times New Roman"/>
          <w:sz w:val="24"/>
          <w:szCs w:val="24"/>
          <w:lang w:val="en-GB"/>
        </w:rPr>
        <w:t xml:space="preserve">groups are important for the EU’s economic growth and employment, they have more </w:t>
      </w:r>
      <w:r w:rsidRPr="00390EBF">
        <w:rPr>
          <w:rFonts w:ascii="Times New Roman" w:hAnsi="Times New Roman" w:cs="Times New Roman"/>
          <w:sz w:val="24"/>
          <w:szCs w:val="24"/>
          <w:lang w:val="en-GB"/>
        </w:rPr>
        <w:t xml:space="preserve">potential to influence the legislation making. The time scope for the present case study is between 2005 and 2008 as this is when the lobbying activities of interest groups took place. The discussion and consultation in the Commission started in 2005, the proposal </w:t>
      </w:r>
      <w:r w:rsidR="008C53B9">
        <w:rPr>
          <w:rFonts w:ascii="Times New Roman" w:hAnsi="Times New Roman" w:cs="Times New Roman"/>
          <w:sz w:val="24"/>
          <w:szCs w:val="24"/>
          <w:lang w:val="en-GB"/>
        </w:rPr>
        <w:t xml:space="preserve">drafted </w:t>
      </w:r>
      <w:r w:rsidRPr="00390EBF">
        <w:rPr>
          <w:rFonts w:ascii="Times New Roman" w:hAnsi="Times New Roman" w:cs="Times New Roman"/>
          <w:sz w:val="24"/>
          <w:szCs w:val="24"/>
          <w:lang w:val="en-GB"/>
        </w:rPr>
        <w:t>by the Commission was on the table in 2006, and the directive was amended in 2008.</w:t>
      </w:r>
    </w:p>
    <w:p w:rsidR="00714227" w:rsidRPr="00390EBF" w:rsidRDefault="00714227" w:rsidP="00714227">
      <w:pPr>
        <w:spacing w:after="0" w:line="240" w:lineRule="auto"/>
        <w:ind w:firstLine="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final version of the Aviation Directive imposes a cap on air carriers and they have to keep emitted greenhouse e</w:t>
      </w:r>
      <w:r w:rsidR="00E45D3B">
        <w:rPr>
          <w:rFonts w:ascii="Times New Roman" w:hAnsi="Times New Roman" w:cs="Times New Roman"/>
          <w:sz w:val="24"/>
          <w:szCs w:val="24"/>
          <w:lang w:val="en-GB"/>
        </w:rPr>
        <w:t>missions under certain limits. I</w:t>
      </w:r>
      <w:r w:rsidRPr="00390EBF">
        <w:rPr>
          <w:rFonts w:ascii="Times New Roman" w:hAnsi="Times New Roman" w:cs="Times New Roman"/>
          <w:sz w:val="24"/>
          <w:szCs w:val="24"/>
          <w:lang w:val="en-GB"/>
        </w:rPr>
        <w:t xml:space="preserve">n 2012 the cap is set at 97 per cent of average emissions during 2004-2006 and from 2013 this will be reduced to 95 per cent. Aviation will have to pay for permits covering 15 per cent of their allowances to emit </w:t>
      </w:r>
      <w:r w:rsidR="00E45D3B">
        <w:rPr>
          <w:rFonts w:ascii="Times New Roman" w:hAnsi="Times New Roman" w:cs="Times New Roman"/>
          <w:sz w:val="24"/>
          <w:szCs w:val="24"/>
          <w:lang w:val="en-GB"/>
        </w:rPr>
        <w:t xml:space="preserve">carbon dioxide </w:t>
      </w:r>
      <w:r w:rsidR="008C53B9" w:rsidRPr="008C53B9">
        <w:rPr>
          <w:rFonts w:ascii="Times New Roman" w:hAnsi="Times New Roman" w:cs="Times New Roman"/>
          <w:bCs/>
          <w:sz w:val="24"/>
          <w:szCs w:val="24"/>
          <w:shd w:val="clear" w:color="auto" w:fill="FFFFFF"/>
          <w:lang w:val="en-GB"/>
        </w:rPr>
        <w:t>CO</w:t>
      </w:r>
      <w:r w:rsidR="008C53B9" w:rsidRPr="008C53B9">
        <w:rPr>
          <w:rFonts w:ascii="Times New Roman" w:hAnsi="Times New Roman" w:cs="Times New Roman"/>
          <w:bCs/>
          <w:sz w:val="24"/>
          <w:szCs w:val="24"/>
          <w:bdr w:val="none" w:sz="0" w:space="0" w:color="auto" w:frame="1"/>
          <w:shd w:val="clear" w:color="auto" w:fill="FFFFFF"/>
          <w:vertAlign w:val="subscript"/>
          <w:lang w:val="en-GB"/>
        </w:rPr>
        <w:t>2</w:t>
      </w:r>
      <w:r w:rsidRPr="008C53B9">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 xml:space="preserve">and the remaining 85 per cent will be allocated to free. This means that airlines will have to cut their </w:t>
      </w:r>
      <w:r w:rsidR="008C53B9" w:rsidRPr="00390EBF">
        <w:rPr>
          <w:rFonts w:ascii="Times New Roman" w:hAnsi="Times New Roman" w:cs="Times New Roman"/>
          <w:bCs/>
          <w:sz w:val="24"/>
          <w:szCs w:val="24"/>
          <w:shd w:val="clear" w:color="auto" w:fill="FFFFFF"/>
          <w:lang w:val="en-GB"/>
        </w:rPr>
        <w:t>CO</w:t>
      </w:r>
      <w:r w:rsidR="008C53B9" w:rsidRPr="00390EBF">
        <w:rPr>
          <w:rFonts w:ascii="Times New Roman" w:hAnsi="Times New Roman" w:cs="Times New Roman"/>
          <w:bCs/>
          <w:sz w:val="24"/>
          <w:szCs w:val="24"/>
          <w:bdr w:val="none" w:sz="0" w:space="0" w:color="auto" w:frame="1"/>
          <w:shd w:val="clear" w:color="auto" w:fill="FFFFFF"/>
          <w:vertAlign w:val="subscript"/>
          <w:lang w:val="en-GB"/>
        </w:rPr>
        <w:t>2</w:t>
      </w:r>
      <w:r w:rsidRPr="00390EBF">
        <w:rPr>
          <w:rFonts w:ascii="Times New Roman" w:hAnsi="Times New Roman" w:cs="Times New Roman"/>
          <w:sz w:val="24"/>
          <w:szCs w:val="24"/>
          <w:lang w:val="en-GB"/>
        </w:rPr>
        <w:t xml:space="preserve"> emissions by 3 per cent in 2012, and by 5 per cent from 2013 onwards. Air carriers expressed criticism about this directive already at the legislation proposal stage and also later during the co-decision </w:t>
      </w:r>
      <w:r w:rsidR="00E45D3B">
        <w:rPr>
          <w:rFonts w:ascii="Times New Roman" w:hAnsi="Times New Roman" w:cs="Times New Roman"/>
          <w:sz w:val="24"/>
          <w:szCs w:val="24"/>
          <w:lang w:val="en-GB"/>
        </w:rPr>
        <w:t xml:space="preserve">procedure </w:t>
      </w:r>
      <w:r w:rsidR="00CE7223">
        <w:rPr>
          <w:rFonts w:ascii="Times New Roman" w:hAnsi="Times New Roman" w:cs="Times New Roman"/>
          <w:sz w:val="24"/>
          <w:szCs w:val="24"/>
          <w:lang w:val="en-GB"/>
        </w:rPr>
        <w:t>stage, as they were concerned that it would lead to</w:t>
      </w:r>
      <w:r w:rsidRPr="00390EBF">
        <w:rPr>
          <w:rFonts w:ascii="Times New Roman" w:hAnsi="Times New Roman" w:cs="Times New Roman"/>
          <w:sz w:val="24"/>
          <w:szCs w:val="24"/>
          <w:lang w:val="en-GB"/>
        </w:rPr>
        <w:t xml:space="preserve"> negative impact on </w:t>
      </w:r>
      <w:r w:rsidR="00CE7223">
        <w:rPr>
          <w:rFonts w:ascii="Times New Roman" w:hAnsi="Times New Roman" w:cs="Times New Roman"/>
          <w:sz w:val="24"/>
          <w:szCs w:val="24"/>
          <w:lang w:val="en-GB"/>
        </w:rPr>
        <w:t xml:space="preserve">the </w:t>
      </w:r>
      <w:r w:rsidRPr="00390EBF">
        <w:rPr>
          <w:rFonts w:ascii="Times New Roman" w:hAnsi="Times New Roman" w:cs="Times New Roman"/>
          <w:sz w:val="24"/>
          <w:szCs w:val="24"/>
          <w:lang w:val="en-GB"/>
        </w:rPr>
        <w:t>aviation industry</w:t>
      </w:r>
      <w:r w:rsidR="00CE7223">
        <w:rPr>
          <w:rFonts w:ascii="Times New Roman" w:hAnsi="Times New Roman" w:cs="Times New Roman"/>
          <w:sz w:val="24"/>
          <w:szCs w:val="24"/>
          <w:lang w:val="en-GB"/>
        </w:rPr>
        <w:t>’s</w:t>
      </w:r>
      <w:r w:rsidRPr="00390EBF">
        <w:rPr>
          <w:rFonts w:ascii="Times New Roman" w:hAnsi="Times New Roman" w:cs="Times New Roman"/>
          <w:sz w:val="24"/>
          <w:szCs w:val="24"/>
          <w:lang w:val="en-GB"/>
        </w:rPr>
        <w:t xml:space="preserve"> competitiveness. In fact, they argued that it will cause more financial pressure on </w:t>
      </w:r>
      <w:r w:rsidR="00CE7223">
        <w:rPr>
          <w:rFonts w:ascii="Times New Roman" w:hAnsi="Times New Roman" w:cs="Times New Roman"/>
          <w:sz w:val="24"/>
          <w:szCs w:val="24"/>
          <w:lang w:val="en-GB"/>
        </w:rPr>
        <w:t xml:space="preserve">the </w:t>
      </w:r>
      <w:r w:rsidRPr="00390EBF">
        <w:rPr>
          <w:rFonts w:ascii="Times New Roman" w:hAnsi="Times New Roman" w:cs="Times New Roman"/>
          <w:sz w:val="24"/>
          <w:szCs w:val="24"/>
          <w:lang w:val="en-GB"/>
        </w:rPr>
        <w:t xml:space="preserve">aviation industry, higher bills for </w:t>
      </w:r>
      <w:r w:rsidRPr="00390EBF">
        <w:rPr>
          <w:rFonts w:ascii="Times New Roman" w:hAnsi="Times New Roman" w:cs="Times New Roman"/>
          <w:sz w:val="24"/>
          <w:szCs w:val="24"/>
          <w:lang w:val="en-GB"/>
        </w:rPr>
        <w:lastRenderedPageBreak/>
        <w:t xml:space="preserve">customers, and that there are not any proven benefits in the scheme for the benefit of environment </w:t>
      </w:r>
      <w:r w:rsidR="00CE7223">
        <w:rPr>
          <w:rFonts w:ascii="Times New Roman" w:hAnsi="Times New Roman" w:cs="Times New Roman"/>
          <w:sz w:val="24"/>
          <w:szCs w:val="24"/>
          <w:lang w:val="en-GB"/>
        </w:rPr>
        <w:t xml:space="preserve">ether </w:t>
      </w:r>
      <w:r w:rsidR="00E45D3B">
        <w:rPr>
          <w:rFonts w:ascii="Times New Roman" w:hAnsi="Times New Roman" w:cs="Times New Roman"/>
          <w:sz w:val="24"/>
          <w:szCs w:val="24"/>
          <w:lang w:val="en-GB"/>
        </w:rPr>
        <w:t>(</w:t>
      </w:r>
      <w:proofErr w:type="spellStart"/>
      <w:r w:rsidR="00E45D3B">
        <w:rPr>
          <w:rFonts w:ascii="Times New Roman" w:hAnsi="Times New Roman" w:cs="Times New Roman"/>
          <w:sz w:val="24"/>
          <w:szCs w:val="24"/>
          <w:lang w:val="en-GB"/>
        </w:rPr>
        <w:t>EuObserver</w:t>
      </w:r>
      <w:proofErr w:type="spellEnd"/>
      <w:r w:rsidR="00E45D3B">
        <w:rPr>
          <w:rFonts w:ascii="Times New Roman" w:hAnsi="Times New Roman" w:cs="Times New Roman"/>
          <w:sz w:val="24"/>
          <w:szCs w:val="24"/>
          <w:lang w:val="en-GB"/>
        </w:rPr>
        <w:t>, 8 July 2008</w:t>
      </w:r>
      <w:r w:rsidRPr="00390EBF">
        <w:rPr>
          <w:rFonts w:ascii="Times New Roman" w:hAnsi="Times New Roman" w:cs="Times New Roman"/>
          <w:sz w:val="24"/>
          <w:szCs w:val="24"/>
          <w:lang w:val="en-GB"/>
        </w:rPr>
        <w:t xml:space="preserve">; New Europe, 5 January 2007). </w:t>
      </w:r>
    </w:p>
    <w:p w:rsidR="00714227" w:rsidRDefault="00714227" w:rsidP="001E3CE3">
      <w:pPr>
        <w:spacing w:after="0" w:line="240" w:lineRule="auto"/>
        <w:ind w:firstLine="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essence of this case of bringing aviation in the EU ETS can be summarizes as being about a trade-off between combating climate change and economic growth of the EU. It was opposed by the aviation industry which stated that it would put EU aircraft operators at a competitive disadvantage compared to non EU-carriers, and it </w:t>
      </w:r>
      <w:r w:rsidR="00E45D3B">
        <w:rPr>
          <w:rFonts w:ascii="Times New Roman" w:hAnsi="Times New Roman" w:cs="Times New Roman"/>
          <w:sz w:val="24"/>
          <w:szCs w:val="24"/>
          <w:lang w:val="en-GB"/>
        </w:rPr>
        <w:t xml:space="preserve">was also argued </w:t>
      </w:r>
      <w:r w:rsidRPr="00390EBF">
        <w:rPr>
          <w:rFonts w:ascii="Times New Roman" w:hAnsi="Times New Roman" w:cs="Times New Roman"/>
          <w:sz w:val="24"/>
          <w:szCs w:val="24"/>
          <w:lang w:val="en-GB"/>
        </w:rPr>
        <w:t xml:space="preserve">that the proposal </w:t>
      </w:r>
      <w:r w:rsidR="00E45D3B">
        <w:rPr>
          <w:rFonts w:ascii="Times New Roman" w:hAnsi="Times New Roman" w:cs="Times New Roman"/>
          <w:sz w:val="24"/>
          <w:szCs w:val="24"/>
          <w:lang w:val="en-GB"/>
        </w:rPr>
        <w:t xml:space="preserve">to bring aviation in the scheme </w:t>
      </w:r>
      <w:r w:rsidRPr="00390EBF">
        <w:rPr>
          <w:rFonts w:ascii="Times New Roman" w:hAnsi="Times New Roman" w:cs="Times New Roman"/>
          <w:sz w:val="24"/>
          <w:szCs w:val="24"/>
          <w:lang w:val="en-GB"/>
        </w:rPr>
        <w:t xml:space="preserve">underestimates the wide-ranging </w:t>
      </w:r>
      <w:r w:rsidR="00E45D3B">
        <w:rPr>
          <w:rFonts w:ascii="Times New Roman" w:hAnsi="Times New Roman" w:cs="Times New Roman"/>
          <w:sz w:val="24"/>
          <w:szCs w:val="24"/>
          <w:lang w:val="en-GB"/>
        </w:rPr>
        <w:t xml:space="preserve">burdensome </w:t>
      </w:r>
      <w:r w:rsidRPr="00390EBF">
        <w:rPr>
          <w:rFonts w:ascii="Times New Roman" w:hAnsi="Times New Roman" w:cs="Times New Roman"/>
          <w:sz w:val="24"/>
          <w:szCs w:val="24"/>
          <w:lang w:val="en-GB"/>
        </w:rPr>
        <w:t xml:space="preserve">cost effect for </w:t>
      </w:r>
      <w:r w:rsidR="00E45D3B">
        <w:rPr>
          <w:rFonts w:ascii="Times New Roman" w:hAnsi="Times New Roman" w:cs="Times New Roman"/>
          <w:sz w:val="24"/>
          <w:szCs w:val="24"/>
          <w:lang w:val="en-GB"/>
        </w:rPr>
        <w:t xml:space="preserve">the aviation </w:t>
      </w:r>
      <w:r w:rsidRPr="00390EBF">
        <w:rPr>
          <w:rFonts w:ascii="Times New Roman" w:hAnsi="Times New Roman" w:cs="Times New Roman"/>
          <w:sz w:val="24"/>
          <w:szCs w:val="24"/>
          <w:lang w:val="en-GB"/>
        </w:rPr>
        <w:t xml:space="preserve">industry (EU Observer, 12 June </w:t>
      </w:r>
      <w:r w:rsidR="00E45D3B">
        <w:rPr>
          <w:rFonts w:ascii="Times New Roman" w:hAnsi="Times New Roman" w:cs="Times New Roman"/>
          <w:sz w:val="24"/>
          <w:szCs w:val="24"/>
          <w:lang w:val="en-GB"/>
        </w:rPr>
        <w:t xml:space="preserve">2007). The environmental groups, on the other hand, </w:t>
      </w:r>
      <w:r w:rsidRPr="00390EBF">
        <w:rPr>
          <w:rFonts w:ascii="Times New Roman" w:hAnsi="Times New Roman" w:cs="Times New Roman"/>
          <w:sz w:val="24"/>
          <w:szCs w:val="24"/>
          <w:lang w:val="en-GB"/>
        </w:rPr>
        <w:t>welcomed</w:t>
      </w:r>
      <w:r w:rsidR="00E45D3B">
        <w:rPr>
          <w:rFonts w:ascii="Times New Roman" w:hAnsi="Times New Roman" w:cs="Times New Roman"/>
          <w:sz w:val="24"/>
          <w:szCs w:val="24"/>
          <w:lang w:val="en-GB"/>
        </w:rPr>
        <w:t xml:space="preserve"> the proposal to bring aviation in the scheme</w:t>
      </w:r>
      <w:r w:rsidRPr="00390EBF">
        <w:rPr>
          <w:rFonts w:ascii="Times New Roman" w:hAnsi="Times New Roman" w:cs="Times New Roman"/>
          <w:sz w:val="24"/>
          <w:szCs w:val="24"/>
          <w:lang w:val="en-GB"/>
        </w:rPr>
        <w:t xml:space="preserve">, but warned on its weakness as according to them it </w:t>
      </w:r>
      <w:r w:rsidR="00E45D3B">
        <w:rPr>
          <w:rFonts w:ascii="Times New Roman" w:hAnsi="Times New Roman" w:cs="Times New Roman"/>
          <w:sz w:val="24"/>
          <w:szCs w:val="24"/>
          <w:lang w:val="en-GB"/>
        </w:rPr>
        <w:t>was lacking important details. They criticized it for being too weak</w:t>
      </w:r>
      <w:r w:rsidRPr="00390EBF">
        <w:rPr>
          <w:rFonts w:ascii="Times New Roman" w:hAnsi="Times New Roman" w:cs="Times New Roman"/>
          <w:sz w:val="24"/>
          <w:szCs w:val="24"/>
          <w:lang w:val="en-GB"/>
        </w:rPr>
        <w:t xml:space="preserve"> as it would only lead to emission reduction of 3 per cent which is less than one year’s growth of the aviation sector’s emissions. Moreover, they pointed out that the aviation industry already enjoys a fuel tax exemption and the lack of VAT ticke</w:t>
      </w:r>
      <w:r w:rsidR="00E45D3B">
        <w:rPr>
          <w:rFonts w:ascii="Times New Roman" w:hAnsi="Times New Roman" w:cs="Times New Roman"/>
          <w:sz w:val="24"/>
          <w:szCs w:val="24"/>
          <w:lang w:val="en-GB"/>
        </w:rPr>
        <w:t xml:space="preserve">ts, and that inclusion in the scheme might in fact only benefit the aviation sector further </w:t>
      </w:r>
      <w:r w:rsidRPr="00390EBF">
        <w:rPr>
          <w:rFonts w:ascii="Times New Roman" w:hAnsi="Times New Roman" w:cs="Times New Roman"/>
          <w:sz w:val="24"/>
          <w:szCs w:val="24"/>
          <w:lang w:val="en-GB"/>
        </w:rPr>
        <w:t>(</w:t>
      </w:r>
      <w:proofErr w:type="spellStart"/>
      <w:r w:rsidRPr="00390EBF">
        <w:rPr>
          <w:rFonts w:ascii="Times New Roman" w:hAnsi="Times New Roman" w:cs="Times New Roman"/>
          <w:sz w:val="24"/>
          <w:szCs w:val="24"/>
          <w:lang w:val="en-GB"/>
        </w:rPr>
        <w:t>EurActive</w:t>
      </w:r>
      <w:proofErr w:type="spellEnd"/>
      <w:r w:rsidRPr="00390EBF">
        <w:rPr>
          <w:rFonts w:ascii="Times New Roman" w:hAnsi="Times New Roman" w:cs="Times New Roman"/>
          <w:sz w:val="24"/>
          <w:szCs w:val="24"/>
          <w:lang w:val="en-GB"/>
        </w:rPr>
        <w:t>, 8 March 2011). In addition, they were also concerned that the scheme would actually lead to windfall profits for the aviation sector itself and n</w:t>
      </w:r>
      <w:r w:rsidR="001E3CE3">
        <w:rPr>
          <w:rFonts w:ascii="Times New Roman" w:hAnsi="Times New Roman" w:cs="Times New Roman"/>
          <w:sz w:val="24"/>
          <w:szCs w:val="24"/>
          <w:lang w:val="en-GB"/>
        </w:rPr>
        <w:t xml:space="preserve">ot reduction of the emissions. </w:t>
      </w:r>
    </w:p>
    <w:p w:rsidR="001E3CE3" w:rsidRPr="00390EBF" w:rsidRDefault="001E3CE3" w:rsidP="001E3CE3">
      <w:pPr>
        <w:spacing w:after="0" w:line="240" w:lineRule="auto"/>
        <w:ind w:firstLine="360"/>
        <w:jc w:val="both"/>
        <w:rPr>
          <w:rFonts w:ascii="Times New Roman" w:hAnsi="Times New Roman" w:cs="Times New Roman"/>
          <w:sz w:val="24"/>
          <w:szCs w:val="24"/>
          <w:lang w:val="en-GB"/>
        </w:rPr>
      </w:pPr>
    </w:p>
    <w:p w:rsidR="00CE7223" w:rsidRDefault="00CE7223" w:rsidP="00CE7223">
      <w:pPr>
        <w:spacing w:after="240" w:line="240" w:lineRule="auto"/>
        <w:ind w:left="567"/>
        <w:contextualSpacing/>
        <w:jc w:val="both"/>
        <w:rPr>
          <w:rFonts w:ascii="Times New Roman" w:hAnsi="Times New Roman" w:cs="Times New Roman"/>
          <w:sz w:val="24"/>
          <w:szCs w:val="24"/>
          <w:lang w:val="en-GB"/>
        </w:rPr>
      </w:pPr>
      <w:r>
        <w:rPr>
          <w:rFonts w:ascii="Times New Roman" w:hAnsi="Times New Roman" w:cs="Times New Roman"/>
          <w:b/>
          <w:sz w:val="24"/>
          <w:szCs w:val="24"/>
          <w:lang w:val="en-GB"/>
        </w:rPr>
        <w:t xml:space="preserve">5.3 </w:t>
      </w:r>
      <w:r w:rsidR="00714227" w:rsidRPr="00390EBF">
        <w:rPr>
          <w:rFonts w:ascii="Times New Roman" w:hAnsi="Times New Roman" w:cs="Times New Roman"/>
          <w:b/>
          <w:sz w:val="24"/>
          <w:szCs w:val="24"/>
          <w:lang w:val="en-GB"/>
        </w:rPr>
        <w:t>Interest groups involved</w:t>
      </w:r>
    </w:p>
    <w:p w:rsidR="008C53B9" w:rsidRDefault="00714227" w:rsidP="00CE7223">
      <w:pPr>
        <w:spacing w:after="24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Based on the preliminary review of the press releases, documents, and position papers four interest groups have been identified as being relevant to the case of lobbying the Aviation Directive. They were first chosen as they were most often mentioned in the documents, press releases and reports and it could be established that they have been particularly active in lobbying the directive under examination. The initial plan was to examine all of the four of these groups, two of them representing the a</w:t>
      </w:r>
      <w:r w:rsidR="00CE7223">
        <w:rPr>
          <w:rFonts w:ascii="Times New Roman" w:hAnsi="Times New Roman" w:cs="Times New Roman"/>
          <w:sz w:val="24"/>
          <w:szCs w:val="24"/>
          <w:lang w:val="en-GB"/>
        </w:rPr>
        <w:t xml:space="preserve">viation industry interests: </w:t>
      </w:r>
      <w:r w:rsidRPr="00390EBF">
        <w:rPr>
          <w:rFonts w:ascii="Times New Roman" w:hAnsi="Times New Roman" w:cs="Times New Roman"/>
          <w:sz w:val="24"/>
          <w:szCs w:val="24"/>
          <w:lang w:val="en-GB"/>
        </w:rPr>
        <w:t xml:space="preserve">Association of </w:t>
      </w:r>
      <w:r w:rsidR="00CE7223">
        <w:rPr>
          <w:rFonts w:ascii="Times New Roman" w:hAnsi="Times New Roman" w:cs="Times New Roman"/>
          <w:sz w:val="24"/>
          <w:szCs w:val="24"/>
          <w:lang w:val="en-GB"/>
        </w:rPr>
        <w:t xml:space="preserve">European Airlines (AEA) and </w:t>
      </w:r>
      <w:r w:rsidRPr="00390EBF">
        <w:rPr>
          <w:rFonts w:ascii="Times New Roman" w:hAnsi="Times New Roman" w:cs="Times New Roman"/>
          <w:sz w:val="24"/>
          <w:szCs w:val="24"/>
          <w:lang w:val="en-GB"/>
        </w:rPr>
        <w:t>European Regions Airline Association (ERA), while the other two representing the environmental interests: Transport and Environ</w:t>
      </w:r>
      <w:r w:rsidR="00CE7223">
        <w:rPr>
          <w:rFonts w:ascii="Times New Roman" w:hAnsi="Times New Roman" w:cs="Times New Roman"/>
          <w:sz w:val="24"/>
          <w:szCs w:val="24"/>
          <w:lang w:val="en-GB"/>
        </w:rPr>
        <w:t xml:space="preserve">ment Federation (T &amp; E) and </w:t>
      </w:r>
      <w:r w:rsidRPr="00390EBF">
        <w:rPr>
          <w:rFonts w:ascii="Times New Roman" w:hAnsi="Times New Roman" w:cs="Times New Roman"/>
          <w:sz w:val="24"/>
          <w:szCs w:val="24"/>
          <w:lang w:val="en-GB"/>
        </w:rPr>
        <w:t xml:space="preserve">Climate Action Network Europe (CAN-Europe). </w:t>
      </w:r>
    </w:p>
    <w:p w:rsidR="00714227" w:rsidRPr="00390EBF" w:rsidRDefault="00714227" w:rsidP="008C53B9">
      <w:pPr>
        <w:spacing w:after="240" w:line="240" w:lineRule="auto"/>
        <w:ind w:firstLine="708"/>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However, after furt</w:t>
      </w:r>
      <w:r w:rsidR="00F03C0E">
        <w:rPr>
          <w:rFonts w:ascii="Times New Roman" w:hAnsi="Times New Roman" w:cs="Times New Roman"/>
          <w:sz w:val="24"/>
          <w:szCs w:val="24"/>
          <w:lang w:val="en-GB"/>
        </w:rPr>
        <w:t>her investigation</w:t>
      </w:r>
      <w:r w:rsidR="00C32183">
        <w:rPr>
          <w:rFonts w:ascii="Times New Roman" w:hAnsi="Times New Roman" w:cs="Times New Roman"/>
          <w:sz w:val="24"/>
          <w:szCs w:val="24"/>
          <w:lang w:val="en-GB"/>
        </w:rPr>
        <w:t xml:space="preserve"> it became apparent </w:t>
      </w:r>
      <w:r w:rsidR="008C53B9">
        <w:rPr>
          <w:rFonts w:ascii="Times New Roman" w:hAnsi="Times New Roman" w:cs="Times New Roman"/>
          <w:sz w:val="24"/>
          <w:szCs w:val="24"/>
          <w:lang w:val="en-GB"/>
        </w:rPr>
        <w:t xml:space="preserve">that the </w:t>
      </w:r>
      <w:r w:rsidRPr="00390EBF">
        <w:rPr>
          <w:rFonts w:ascii="Times New Roman" w:hAnsi="Times New Roman" w:cs="Times New Roman"/>
          <w:sz w:val="24"/>
          <w:szCs w:val="24"/>
          <w:lang w:val="en-GB"/>
        </w:rPr>
        <w:t xml:space="preserve">aviation industry groups had the same preferences in regard to the case, while the environmental </w:t>
      </w:r>
      <w:r w:rsidRPr="00C32183">
        <w:rPr>
          <w:rFonts w:ascii="Times New Roman" w:hAnsi="Times New Roman" w:cs="Times New Roman"/>
          <w:sz w:val="24"/>
          <w:szCs w:val="24"/>
          <w:lang w:val="en-GB"/>
        </w:rPr>
        <w:t xml:space="preserve">groups had the same ones as well. </w:t>
      </w:r>
      <w:r w:rsidRPr="00390EBF">
        <w:rPr>
          <w:rFonts w:ascii="Times New Roman" w:hAnsi="Times New Roman" w:cs="Times New Roman"/>
          <w:sz w:val="24"/>
          <w:szCs w:val="24"/>
          <w:lang w:val="en-GB"/>
        </w:rPr>
        <w:t>For this reason</w:t>
      </w:r>
      <w:r w:rsidR="00C32183">
        <w:rPr>
          <w:rFonts w:ascii="Times New Roman" w:hAnsi="Times New Roman" w:cs="Times New Roman"/>
          <w:sz w:val="24"/>
          <w:szCs w:val="24"/>
          <w:lang w:val="en-GB"/>
        </w:rPr>
        <w:t>,</w:t>
      </w:r>
      <w:r w:rsidR="008C53B9">
        <w:rPr>
          <w:rFonts w:ascii="Times New Roman" w:hAnsi="Times New Roman" w:cs="Times New Roman"/>
          <w:sz w:val="24"/>
          <w:szCs w:val="24"/>
          <w:lang w:val="en-GB"/>
        </w:rPr>
        <w:t xml:space="preserve"> only one group from </w:t>
      </w:r>
      <w:r w:rsidRPr="00390EBF">
        <w:rPr>
          <w:rFonts w:ascii="Times New Roman" w:hAnsi="Times New Roman" w:cs="Times New Roman"/>
          <w:sz w:val="24"/>
          <w:szCs w:val="24"/>
          <w:lang w:val="en-GB"/>
        </w:rPr>
        <w:t>each side has been chosen</w:t>
      </w:r>
      <w:r w:rsidR="00C32183">
        <w:rPr>
          <w:rFonts w:ascii="Times New Roman" w:hAnsi="Times New Roman" w:cs="Times New Roman"/>
          <w:sz w:val="24"/>
          <w:szCs w:val="24"/>
          <w:lang w:val="en-GB"/>
        </w:rPr>
        <w:t xml:space="preserve">, and in particular, </w:t>
      </w:r>
      <w:r w:rsidRPr="00390EBF">
        <w:rPr>
          <w:rFonts w:ascii="Times New Roman" w:hAnsi="Times New Roman" w:cs="Times New Roman"/>
          <w:sz w:val="24"/>
          <w:szCs w:val="24"/>
          <w:lang w:val="en-GB"/>
        </w:rPr>
        <w:t>European Regions Airline</w:t>
      </w:r>
      <w:r w:rsidR="00C32183">
        <w:rPr>
          <w:rFonts w:ascii="Times New Roman" w:hAnsi="Times New Roman" w:cs="Times New Roman"/>
          <w:sz w:val="24"/>
          <w:szCs w:val="24"/>
          <w:lang w:val="en-GB"/>
        </w:rPr>
        <w:t>s</w:t>
      </w:r>
      <w:r w:rsidRPr="00390EBF">
        <w:rPr>
          <w:rFonts w:ascii="Times New Roman" w:hAnsi="Times New Roman" w:cs="Times New Roman"/>
          <w:sz w:val="24"/>
          <w:szCs w:val="24"/>
          <w:lang w:val="en-GB"/>
        </w:rPr>
        <w:t xml:space="preserve"> Association (ERA) and Transport and Environment Federation (T &amp; E). Both of these interest groups agreed to be interviewed while with the other two an interview was not possible. This was another important factor for choosing these two particular g</w:t>
      </w:r>
      <w:r w:rsidR="00C32183">
        <w:rPr>
          <w:rFonts w:ascii="Times New Roman" w:hAnsi="Times New Roman" w:cs="Times New Roman"/>
          <w:sz w:val="24"/>
          <w:szCs w:val="24"/>
          <w:lang w:val="en-GB"/>
        </w:rPr>
        <w:t>roups at for the purpose of an</w:t>
      </w:r>
      <w:r w:rsidRPr="00390EBF">
        <w:rPr>
          <w:rFonts w:ascii="Times New Roman" w:hAnsi="Times New Roman" w:cs="Times New Roman"/>
          <w:sz w:val="24"/>
          <w:szCs w:val="24"/>
          <w:lang w:val="en-GB"/>
        </w:rPr>
        <w:t xml:space="preserve"> in-</w:t>
      </w:r>
      <w:r w:rsidR="00C32183">
        <w:rPr>
          <w:rFonts w:ascii="Times New Roman" w:hAnsi="Times New Roman" w:cs="Times New Roman"/>
          <w:sz w:val="24"/>
          <w:szCs w:val="24"/>
          <w:lang w:val="en-GB"/>
        </w:rPr>
        <w:t>depth case study interviews are</w:t>
      </w:r>
      <w:r w:rsidRPr="00390EBF">
        <w:rPr>
          <w:rFonts w:ascii="Times New Roman" w:hAnsi="Times New Roman" w:cs="Times New Roman"/>
          <w:sz w:val="24"/>
          <w:szCs w:val="24"/>
          <w:lang w:val="en-GB"/>
        </w:rPr>
        <w:t xml:space="preserve"> a crucial source. In addition, what contributed to their choice is that these groups represent contradicting preferences on the issue of bringing aviation in the trading scheme</w:t>
      </w:r>
      <w:r w:rsidR="00F03C0E">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which makes a comparison between their </w:t>
      </w:r>
      <w:r w:rsidR="00C32183">
        <w:rPr>
          <w:rFonts w:ascii="Times New Roman" w:hAnsi="Times New Roman" w:cs="Times New Roman"/>
          <w:sz w:val="24"/>
          <w:szCs w:val="24"/>
          <w:lang w:val="en-GB"/>
        </w:rPr>
        <w:t xml:space="preserve">influence </w:t>
      </w:r>
      <w:r w:rsidRPr="00390EBF">
        <w:rPr>
          <w:rFonts w:ascii="Times New Roman" w:hAnsi="Times New Roman" w:cs="Times New Roman"/>
          <w:sz w:val="24"/>
          <w:szCs w:val="24"/>
          <w:lang w:val="en-GB"/>
        </w:rPr>
        <w:t xml:space="preserve">successes more </w:t>
      </w:r>
      <w:r w:rsidR="00C32183" w:rsidRPr="00C32183">
        <w:rPr>
          <w:rFonts w:ascii="Times New Roman" w:hAnsi="Times New Roman" w:cs="Times New Roman"/>
          <w:sz w:val="24"/>
          <w:szCs w:val="24"/>
          <w:lang w:val="en-GB"/>
        </w:rPr>
        <w:t>appealing</w:t>
      </w:r>
      <w:r w:rsidRPr="00C32183">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 xml:space="preserve">This chapter will </w:t>
      </w:r>
      <w:r w:rsidRPr="00C32183">
        <w:rPr>
          <w:rFonts w:ascii="Times New Roman" w:hAnsi="Times New Roman" w:cs="Times New Roman"/>
          <w:sz w:val="24"/>
          <w:szCs w:val="24"/>
          <w:lang w:val="en-GB"/>
        </w:rPr>
        <w:t xml:space="preserve">be completed </w:t>
      </w:r>
      <w:r w:rsidRPr="00390EBF">
        <w:rPr>
          <w:rFonts w:ascii="Times New Roman" w:hAnsi="Times New Roman" w:cs="Times New Roman"/>
          <w:sz w:val="24"/>
          <w:szCs w:val="24"/>
          <w:lang w:val="en-GB"/>
        </w:rPr>
        <w:t xml:space="preserve">by giving a short description of the two selected interest groups.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European Regions Airline Association (ERA) is a</w:t>
      </w:r>
      <w:r w:rsidRPr="00390EBF">
        <w:rPr>
          <w:rFonts w:ascii="Times New Roman" w:hAnsi="Times New Roman" w:cs="Times New Roman"/>
          <w:b/>
          <w:sz w:val="24"/>
          <w:szCs w:val="24"/>
          <w:lang w:val="en-GB"/>
        </w:rPr>
        <w:t xml:space="preserve"> </w:t>
      </w:r>
      <w:r w:rsidRPr="00390EBF">
        <w:rPr>
          <w:rFonts w:ascii="Times New Roman" w:hAnsi="Times New Roman" w:cs="Times New Roman"/>
          <w:sz w:val="24"/>
          <w:szCs w:val="24"/>
          <w:lang w:val="en-GB"/>
        </w:rPr>
        <w:t xml:space="preserve">non-profit organization representing some 200 companies involved in European air transport, including airlines, airframe and engine manufacturers, airport, suppliers and service providers across Europe. It promotes the interests of intra-European airlines by lobbying the European regulatory bodies on relevant policy matters while promoting the social and economic importance of air transport and its environmental commitments. In its activities, ERA holds networking events and provides </w:t>
      </w:r>
      <w:proofErr w:type="gramStart"/>
      <w:r w:rsidRPr="00390EBF">
        <w:rPr>
          <w:rFonts w:ascii="Times New Roman" w:hAnsi="Times New Roman" w:cs="Times New Roman"/>
          <w:sz w:val="24"/>
          <w:szCs w:val="24"/>
          <w:lang w:val="en-GB"/>
        </w:rPr>
        <w:t>advise</w:t>
      </w:r>
      <w:proofErr w:type="gramEnd"/>
      <w:r w:rsidRPr="00390EBF">
        <w:rPr>
          <w:rFonts w:ascii="Times New Roman" w:hAnsi="Times New Roman" w:cs="Times New Roman"/>
          <w:sz w:val="24"/>
          <w:szCs w:val="24"/>
          <w:lang w:val="en-GB"/>
        </w:rPr>
        <w:t xml:space="preserve"> and guidance on all air transport regulatory matters to its members (ERA, 2012</w:t>
      </w:r>
      <w:r w:rsidR="00345A2D" w:rsidRPr="00390EBF">
        <w:rPr>
          <w:rFonts w:ascii="Times New Roman" w:hAnsi="Times New Roman" w:cs="Times New Roman"/>
          <w:sz w:val="24"/>
          <w:szCs w:val="24"/>
          <w:lang w:val="en-GB"/>
        </w:rPr>
        <w:t>a</w:t>
      </w:r>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Transport and Environment Federation (T &amp; E</w:t>
      </w:r>
      <w:r w:rsidRPr="00390EBF">
        <w:rPr>
          <w:rFonts w:ascii="Times New Roman" w:hAnsi="Times New Roman" w:cs="Times New Roman"/>
          <w:b/>
          <w:sz w:val="24"/>
          <w:szCs w:val="24"/>
          <w:lang w:val="en-GB"/>
        </w:rPr>
        <w:t xml:space="preserve">) </w:t>
      </w:r>
      <w:r w:rsidRPr="00390EBF">
        <w:rPr>
          <w:rFonts w:ascii="Times New Roman" w:hAnsi="Times New Roman" w:cs="Times New Roman"/>
          <w:sz w:val="24"/>
          <w:szCs w:val="24"/>
          <w:lang w:val="en-GB"/>
        </w:rPr>
        <w:t xml:space="preserve">is an environmental organization campaigning for sustainable and environmentally sound transport at the EU level. It represents and is supported by around fifty member organizations across Europe. Their aim is to see the EU as being a global leader in reducing the environmental impacts of transport. </w:t>
      </w:r>
      <w:r w:rsidRPr="00390EBF">
        <w:rPr>
          <w:rFonts w:ascii="Times New Roman" w:hAnsi="Times New Roman" w:cs="Times New Roman"/>
          <w:sz w:val="24"/>
          <w:szCs w:val="24"/>
          <w:lang w:val="en-GB"/>
        </w:rPr>
        <w:lastRenderedPageBreak/>
        <w:t>Furthermore, T &amp; E believes that Europe should have the lowest levels of greenhouse gas emissions and air and noise pollution from transport; the cleanest vehicles, planes and ships; transport policies that encourage efficiency; and pricing that makes polluters and not society as a whole to pay for pollution. When it comes to the aviation, T&amp; E is campaigning for global targets of reduction in emissions within the aviation sector, and for removing exemptions and fuel taxation and VAT for airlines in the EU (T &amp; E, 2012</w:t>
      </w:r>
      <w:r w:rsidR="00345A2D" w:rsidRPr="00390EBF">
        <w:rPr>
          <w:rFonts w:ascii="Times New Roman" w:hAnsi="Times New Roman" w:cs="Times New Roman"/>
          <w:sz w:val="24"/>
          <w:szCs w:val="24"/>
          <w:lang w:val="en-GB"/>
        </w:rPr>
        <w:t>a</w:t>
      </w:r>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rPr>
          <w:rFonts w:ascii="Times New Roman" w:hAnsi="Times New Roman" w:cs="Times New Roman"/>
          <w:sz w:val="24"/>
          <w:szCs w:val="24"/>
          <w:lang w:val="en-GB"/>
        </w:rPr>
      </w:pPr>
      <w:r w:rsidRPr="00390EBF">
        <w:rPr>
          <w:rFonts w:ascii="Times New Roman" w:hAnsi="Times New Roman" w:cs="Times New Roman"/>
          <w:sz w:val="24"/>
          <w:szCs w:val="24"/>
          <w:lang w:val="en-GB"/>
        </w:rPr>
        <w:br w:type="page"/>
      </w:r>
    </w:p>
    <w:p w:rsidR="00714227" w:rsidRPr="00390EBF" w:rsidRDefault="00714227" w:rsidP="00714227">
      <w:pPr>
        <w:spacing w:line="240" w:lineRule="auto"/>
        <w:jc w:val="both"/>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 xml:space="preserve">Chapter 6: Process-tracing applied to the case </w:t>
      </w:r>
    </w:p>
    <w:p w:rsidR="00C32183" w:rsidRDefault="00C32183" w:rsidP="00C32183">
      <w:pPr>
        <w:spacing w:after="100" w:afterAutospacing="1"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This chapter applies</w:t>
      </w:r>
      <w:r w:rsidR="00714227" w:rsidRPr="00390EBF">
        <w:rPr>
          <w:rFonts w:ascii="Times New Roman" w:hAnsi="Times New Roman" w:cs="Times New Roman"/>
          <w:sz w:val="24"/>
          <w:szCs w:val="24"/>
          <w:lang w:val="en-GB"/>
        </w:rPr>
        <w:t xml:space="preserve"> the chosen method of process-tracing in various steps</w:t>
      </w:r>
      <w:r w:rsidR="00A87C3E" w:rsidRPr="00390EBF">
        <w:rPr>
          <w:rFonts w:ascii="Times New Roman" w:hAnsi="Times New Roman" w:cs="Times New Roman"/>
          <w:sz w:val="24"/>
          <w:szCs w:val="24"/>
          <w:lang w:val="en-GB"/>
        </w:rPr>
        <w:t xml:space="preserve"> to the chosen case of the Aviation Directive, and particularly in regard to how interest groups lobbied this case</w:t>
      </w:r>
      <w:r w:rsidR="00714227" w:rsidRPr="00390EBF">
        <w:rPr>
          <w:rFonts w:ascii="Times New Roman" w:hAnsi="Times New Roman" w:cs="Times New Roman"/>
          <w:sz w:val="24"/>
          <w:szCs w:val="24"/>
          <w:lang w:val="en-GB"/>
        </w:rPr>
        <w:t xml:space="preserve">. First, preferences of the two interest groups at stake will be presented and the final outcome will be described which will allow to make a comparison of how many preferences each interest group got reflected in the final piece of legislation. Then, </w:t>
      </w:r>
      <w:r w:rsidR="00A87C3E" w:rsidRPr="00390EBF">
        <w:rPr>
          <w:rFonts w:ascii="Times New Roman" w:hAnsi="Times New Roman" w:cs="Times New Roman"/>
          <w:sz w:val="24"/>
          <w:szCs w:val="24"/>
          <w:lang w:val="en-GB"/>
        </w:rPr>
        <w:t xml:space="preserve">the course of </w:t>
      </w:r>
      <w:r w:rsidR="00714227" w:rsidRPr="00390EBF">
        <w:rPr>
          <w:rFonts w:ascii="Times New Roman" w:hAnsi="Times New Roman" w:cs="Times New Roman"/>
          <w:sz w:val="24"/>
          <w:szCs w:val="24"/>
          <w:lang w:val="en-GB"/>
        </w:rPr>
        <w:t>political decision-making process in regard to the case will be shortly discussed. After this, lobbying activities of interest groups will be traced. To conclude, process-tracing will be finalized with complimentary insights into statements of the interest groups after the legislation was adopted. In regard to the preferences reflected in the outcome and the extent of lobbying activitie</w:t>
      </w:r>
      <w:r w:rsidR="00F03C0E">
        <w:rPr>
          <w:rFonts w:ascii="Times New Roman" w:hAnsi="Times New Roman" w:cs="Times New Roman"/>
          <w:sz w:val="24"/>
          <w:szCs w:val="24"/>
          <w:lang w:val="en-GB"/>
        </w:rPr>
        <w:t>s, it will be possible to indicate which one of the two groups was</w:t>
      </w:r>
      <w:r w:rsidR="00714227" w:rsidRPr="00390EBF">
        <w:rPr>
          <w:rFonts w:ascii="Times New Roman" w:hAnsi="Times New Roman" w:cs="Times New Roman"/>
          <w:sz w:val="24"/>
          <w:szCs w:val="24"/>
          <w:lang w:val="en-GB"/>
        </w:rPr>
        <w:t xml:space="preserve"> more influenti</w:t>
      </w:r>
      <w:r w:rsidR="00A87C3E" w:rsidRPr="00390EBF">
        <w:rPr>
          <w:rFonts w:ascii="Times New Roman" w:hAnsi="Times New Roman" w:cs="Times New Roman"/>
          <w:sz w:val="24"/>
          <w:szCs w:val="24"/>
          <w:lang w:val="en-GB"/>
        </w:rPr>
        <w:t>al.</w:t>
      </w:r>
      <w:r w:rsidR="00F03C0E">
        <w:rPr>
          <w:rFonts w:ascii="Times New Roman" w:hAnsi="Times New Roman" w:cs="Times New Roman"/>
          <w:sz w:val="24"/>
          <w:szCs w:val="24"/>
          <w:lang w:val="en-GB"/>
        </w:rPr>
        <w:t xml:space="preserve"> This will allow </w:t>
      </w:r>
      <w:proofErr w:type="gramStart"/>
      <w:r w:rsidR="00F03C0E">
        <w:rPr>
          <w:rFonts w:ascii="Times New Roman" w:hAnsi="Times New Roman" w:cs="Times New Roman"/>
          <w:sz w:val="24"/>
          <w:szCs w:val="24"/>
          <w:lang w:val="en-GB"/>
        </w:rPr>
        <w:t>to verify</w:t>
      </w:r>
      <w:proofErr w:type="gramEnd"/>
      <w:r w:rsidR="00F03C0E">
        <w:rPr>
          <w:rFonts w:ascii="Times New Roman" w:hAnsi="Times New Roman" w:cs="Times New Roman"/>
          <w:sz w:val="24"/>
          <w:szCs w:val="24"/>
          <w:lang w:val="en-GB"/>
        </w:rPr>
        <w:t xml:space="preserve"> the </w:t>
      </w:r>
      <w:r w:rsidR="00714227" w:rsidRPr="00390EBF">
        <w:rPr>
          <w:rFonts w:ascii="Times New Roman" w:hAnsi="Times New Roman" w:cs="Times New Roman"/>
          <w:sz w:val="24"/>
          <w:szCs w:val="24"/>
          <w:lang w:val="en-GB"/>
        </w:rPr>
        <w:t>correctness of the empirically tested predictions in congruence analy</w:t>
      </w:r>
      <w:r w:rsidR="00F03C0E">
        <w:rPr>
          <w:rFonts w:ascii="Times New Roman" w:hAnsi="Times New Roman" w:cs="Times New Roman"/>
          <w:sz w:val="24"/>
          <w:szCs w:val="24"/>
          <w:lang w:val="en-GB"/>
        </w:rPr>
        <w:t xml:space="preserve">sis proper in Chapter 7 by either confirming, disconfirming or partially confirming theoretically derived predictions. </w:t>
      </w:r>
      <w:r w:rsidR="00714227" w:rsidRPr="00390EBF">
        <w:rPr>
          <w:rFonts w:ascii="Times New Roman" w:hAnsi="Times New Roman" w:cs="Times New Roman"/>
          <w:sz w:val="24"/>
          <w:szCs w:val="24"/>
          <w:lang w:val="en-GB"/>
        </w:rPr>
        <w:t>In this way, the research design of congruence analysis and the method of proce</w:t>
      </w:r>
      <w:r>
        <w:rPr>
          <w:rFonts w:ascii="Times New Roman" w:hAnsi="Times New Roman" w:cs="Times New Roman"/>
          <w:sz w:val="24"/>
          <w:szCs w:val="24"/>
          <w:lang w:val="en-GB"/>
        </w:rPr>
        <w:t xml:space="preserve">ss-tracing are being combined. </w:t>
      </w:r>
    </w:p>
    <w:p w:rsidR="00C32183" w:rsidRDefault="00C32183" w:rsidP="00C32183">
      <w:pPr>
        <w:spacing w:after="0" w:line="240" w:lineRule="auto"/>
        <w:ind w:left="567"/>
        <w:jc w:val="both"/>
        <w:rPr>
          <w:rFonts w:ascii="Times New Roman" w:hAnsi="Times New Roman" w:cs="Times New Roman"/>
          <w:b/>
          <w:sz w:val="24"/>
          <w:szCs w:val="24"/>
          <w:lang w:val="en-GB"/>
        </w:rPr>
      </w:pPr>
      <w:r w:rsidRPr="00C32183">
        <w:rPr>
          <w:rFonts w:ascii="Times New Roman" w:hAnsi="Times New Roman" w:cs="Times New Roman"/>
          <w:b/>
          <w:sz w:val="24"/>
          <w:szCs w:val="24"/>
          <w:lang w:val="en-GB"/>
        </w:rPr>
        <w:t>6.1</w:t>
      </w:r>
      <w:r>
        <w:rPr>
          <w:rFonts w:ascii="Times New Roman" w:hAnsi="Times New Roman" w:cs="Times New Roman"/>
          <w:sz w:val="24"/>
          <w:szCs w:val="24"/>
          <w:lang w:val="en-GB"/>
        </w:rPr>
        <w:t xml:space="preserve"> </w:t>
      </w:r>
      <w:r w:rsidR="00714227" w:rsidRPr="00390EBF">
        <w:rPr>
          <w:rFonts w:ascii="Times New Roman" w:hAnsi="Times New Roman" w:cs="Times New Roman"/>
          <w:b/>
          <w:sz w:val="24"/>
          <w:szCs w:val="24"/>
          <w:lang w:val="en-GB"/>
        </w:rPr>
        <w:t>Preferences of interes</w:t>
      </w:r>
      <w:r>
        <w:rPr>
          <w:rFonts w:ascii="Times New Roman" w:hAnsi="Times New Roman" w:cs="Times New Roman"/>
          <w:b/>
          <w:sz w:val="24"/>
          <w:szCs w:val="24"/>
          <w:lang w:val="en-GB"/>
        </w:rPr>
        <w:t>t groups in regard to the case</w:t>
      </w:r>
    </w:p>
    <w:p w:rsidR="00714227" w:rsidRPr="00C32183" w:rsidRDefault="00714227" w:rsidP="00C32183">
      <w:pPr>
        <w:spacing w:after="0" w:line="240" w:lineRule="auto"/>
        <w:jc w:val="both"/>
        <w:rPr>
          <w:rFonts w:ascii="Times New Roman" w:hAnsi="Times New Roman" w:cs="Times New Roman"/>
          <w:b/>
          <w:sz w:val="24"/>
          <w:szCs w:val="24"/>
          <w:lang w:val="en-GB"/>
        </w:rPr>
      </w:pPr>
      <w:r w:rsidRPr="00390EBF">
        <w:rPr>
          <w:rFonts w:ascii="Times New Roman" w:hAnsi="Times New Roman" w:cs="Times New Roman"/>
          <w:sz w:val="24"/>
          <w:szCs w:val="24"/>
          <w:lang w:val="en-GB"/>
        </w:rPr>
        <w:t>The following section will first present the preferences of interest group Transport &amp; Environment Federation (T &amp; E) which also represent the preferences o</w:t>
      </w:r>
      <w:r w:rsidR="00652A45" w:rsidRPr="00390EBF">
        <w:rPr>
          <w:rFonts w:ascii="Times New Roman" w:hAnsi="Times New Roman" w:cs="Times New Roman"/>
          <w:sz w:val="24"/>
          <w:szCs w:val="24"/>
          <w:lang w:val="en-GB"/>
        </w:rPr>
        <w:t>f other environmental NGOs that</w:t>
      </w:r>
      <w:r w:rsidRPr="00390EBF">
        <w:rPr>
          <w:rFonts w:ascii="Times New Roman" w:hAnsi="Times New Roman" w:cs="Times New Roman"/>
          <w:sz w:val="24"/>
          <w:szCs w:val="24"/>
          <w:lang w:val="en-GB"/>
        </w:rPr>
        <w:t xml:space="preserve"> were active in lobbying the case. After that, the preferences of the aviation industry represented by the European Regional Association (ERA) will be clarified which also represent the aviation industry prefere</w:t>
      </w:r>
      <w:r w:rsidR="00652A45" w:rsidRPr="00390EBF">
        <w:rPr>
          <w:rFonts w:ascii="Times New Roman" w:hAnsi="Times New Roman" w:cs="Times New Roman"/>
          <w:sz w:val="24"/>
          <w:szCs w:val="24"/>
          <w:lang w:val="en-GB"/>
        </w:rPr>
        <w:t xml:space="preserve">nces in general. </w:t>
      </w:r>
    </w:p>
    <w:p w:rsidR="00C32183" w:rsidRDefault="00C32183" w:rsidP="00C32183">
      <w:pPr>
        <w:spacing w:after="120" w:line="240" w:lineRule="auto"/>
        <w:jc w:val="both"/>
        <w:rPr>
          <w:rFonts w:ascii="Times New Roman" w:hAnsi="Times New Roman" w:cs="Times New Roman"/>
          <w:sz w:val="24"/>
          <w:szCs w:val="24"/>
          <w:lang w:val="en-GB"/>
        </w:rPr>
      </w:pPr>
    </w:p>
    <w:p w:rsidR="00C32183" w:rsidRDefault="00C32183" w:rsidP="00C32183">
      <w:pPr>
        <w:spacing w:after="0" w:line="240" w:lineRule="auto"/>
        <w:ind w:left="567"/>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6.1.1 </w:t>
      </w:r>
      <w:r w:rsidR="00714227" w:rsidRPr="00390EBF">
        <w:rPr>
          <w:rFonts w:ascii="Times New Roman" w:hAnsi="Times New Roman" w:cs="Times New Roman"/>
          <w:b/>
          <w:sz w:val="24"/>
          <w:szCs w:val="24"/>
          <w:lang w:val="en-GB"/>
        </w:rPr>
        <w:t xml:space="preserve">The preferences of Transport &amp; </w:t>
      </w:r>
      <w:r>
        <w:rPr>
          <w:rFonts w:ascii="Times New Roman" w:hAnsi="Times New Roman" w:cs="Times New Roman"/>
          <w:b/>
          <w:sz w:val="24"/>
          <w:szCs w:val="24"/>
          <w:lang w:val="en-GB"/>
        </w:rPr>
        <w:t>Environment Federation (T &amp; E)</w:t>
      </w:r>
    </w:p>
    <w:p w:rsidR="00714227" w:rsidRPr="00C32183" w:rsidRDefault="00714227" w:rsidP="00C32183">
      <w:pPr>
        <w:spacing w:after="0" w:line="240" w:lineRule="auto"/>
        <w:jc w:val="both"/>
        <w:rPr>
          <w:rFonts w:ascii="Times New Roman" w:hAnsi="Times New Roman" w:cs="Times New Roman"/>
          <w:b/>
          <w:sz w:val="24"/>
          <w:szCs w:val="24"/>
          <w:lang w:val="en-GB"/>
        </w:rPr>
      </w:pPr>
      <w:r w:rsidRPr="00390EBF">
        <w:rPr>
          <w:rFonts w:ascii="Times New Roman" w:hAnsi="Times New Roman" w:cs="Times New Roman"/>
          <w:sz w:val="24"/>
          <w:szCs w:val="24"/>
          <w:lang w:val="en-GB"/>
        </w:rPr>
        <w:t>In general, various NGOs supported a separate dedicated ETS for the aviation so that airlines could not buy allowances from the other industrial sectors, and this in their opinion would be a more effective solution</w:t>
      </w:r>
      <w:r w:rsidR="00652A45" w:rsidRPr="00390EBF">
        <w:rPr>
          <w:rFonts w:ascii="Times New Roman" w:hAnsi="Times New Roman" w:cs="Times New Roman"/>
          <w:sz w:val="24"/>
          <w:szCs w:val="24"/>
          <w:lang w:val="en-GB"/>
        </w:rPr>
        <w:t xml:space="preserve"> for tackling climate change</w:t>
      </w:r>
      <w:r w:rsidRPr="00390EBF">
        <w:rPr>
          <w:rFonts w:ascii="Times New Roman" w:hAnsi="Times New Roman" w:cs="Times New Roman"/>
          <w:sz w:val="24"/>
          <w:szCs w:val="24"/>
          <w:lang w:val="en-GB"/>
        </w:rPr>
        <w:t>. However, in case the aviation would be incorporated in the EU ETS itself, the NGOs p</w:t>
      </w:r>
      <w:r w:rsidR="00652A45" w:rsidRPr="00390EBF">
        <w:rPr>
          <w:rFonts w:ascii="Times New Roman" w:hAnsi="Times New Roman" w:cs="Times New Roman"/>
          <w:sz w:val="24"/>
          <w:szCs w:val="24"/>
          <w:lang w:val="en-GB"/>
        </w:rPr>
        <w:t xml:space="preserve">ointed out that several details would be crucial for efficiency of the scheme </w:t>
      </w:r>
      <w:r w:rsidRPr="00390EBF">
        <w:rPr>
          <w:rFonts w:ascii="Times New Roman" w:hAnsi="Times New Roman" w:cs="Times New Roman"/>
          <w:sz w:val="24"/>
          <w:szCs w:val="24"/>
          <w:lang w:val="en-GB"/>
        </w:rPr>
        <w:t xml:space="preserve">(CAN-Europe &amp; T &amp; E, October 2006). T &amp; E’s preferences were: to include the aviation from 2010 rather than postponing it until 2012 as proposed by the aviation sector; to cover the EU and international flights rather than only incorporating the EU flights; to set a cap on the aviation emissions which should be much lower than 95 per cent of the average 2004-2006 emissions as proposed by the Commission, in fact, as low as 50 per cent was suggested. In addition, there was a preference for much higher levels of auctioning than 15 per cent in order to prevent windfall profits for the aviation sector. Ideally, full auctioning was preferred as </w:t>
      </w:r>
      <w:r w:rsidR="00EC0036" w:rsidRPr="00390EBF">
        <w:rPr>
          <w:rFonts w:ascii="Times New Roman" w:hAnsi="Times New Roman" w:cs="Times New Roman"/>
          <w:sz w:val="24"/>
          <w:szCs w:val="24"/>
          <w:lang w:val="en-GB"/>
        </w:rPr>
        <w:t>it was argued that only then airlines would fully pay for their</w:t>
      </w:r>
      <w:r w:rsidRPr="00390EBF">
        <w:rPr>
          <w:rFonts w:ascii="Times New Roman" w:hAnsi="Times New Roman" w:cs="Times New Roman"/>
          <w:sz w:val="24"/>
          <w:szCs w:val="24"/>
          <w:lang w:val="en-GB"/>
        </w:rPr>
        <w:t xml:space="preserve"> emissions</w:t>
      </w:r>
      <w:r w:rsidR="00EC0036" w:rsidRPr="00390EBF">
        <w:rPr>
          <w:rFonts w:ascii="Times New Roman" w:hAnsi="Times New Roman" w:cs="Times New Roman"/>
          <w:sz w:val="24"/>
          <w:szCs w:val="24"/>
          <w:lang w:val="en-GB"/>
        </w:rPr>
        <w:t xml:space="preserve">. And, with setting level of auctioning at 15 per cent it would mean that </w:t>
      </w:r>
      <w:r w:rsidRPr="00390EBF">
        <w:rPr>
          <w:rFonts w:ascii="Times New Roman" w:hAnsi="Times New Roman" w:cs="Times New Roman"/>
          <w:sz w:val="24"/>
          <w:szCs w:val="24"/>
          <w:lang w:val="en-GB"/>
        </w:rPr>
        <w:t xml:space="preserve">85 per cent of allowances would be given for them for free. Moreover, T &amp; E was in </w:t>
      </w:r>
      <w:proofErr w:type="spellStart"/>
      <w:r w:rsidRPr="00390EBF">
        <w:rPr>
          <w:rFonts w:ascii="Times New Roman" w:hAnsi="Times New Roman" w:cs="Times New Roman"/>
          <w:sz w:val="24"/>
          <w:szCs w:val="24"/>
          <w:lang w:val="en-GB"/>
        </w:rPr>
        <w:t>favor</w:t>
      </w:r>
      <w:proofErr w:type="spellEnd"/>
      <w:r w:rsidRPr="00390EBF">
        <w:rPr>
          <w:rFonts w:ascii="Times New Roman" w:hAnsi="Times New Roman" w:cs="Times New Roman"/>
          <w:sz w:val="24"/>
          <w:szCs w:val="24"/>
          <w:lang w:val="en-GB"/>
        </w:rPr>
        <w:t xml:space="preserve"> of fully including non-</w:t>
      </w:r>
      <w:r w:rsidRPr="00390EBF">
        <w:rPr>
          <w:rFonts w:ascii="Times New Roman" w:hAnsi="Times New Roman" w:cs="Times New Roman"/>
          <w:bCs/>
          <w:color w:val="113355"/>
          <w:sz w:val="24"/>
          <w:szCs w:val="24"/>
          <w:shd w:val="clear" w:color="auto" w:fill="FFFFFF"/>
          <w:lang w:val="en-GB"/>
        </w:rPr>
        <w:t>CO</w:t>
      </w:r>
      <w:r w:rsidRPr="00390EBF">
        <w:rPr>
          <w:rFonts w:ascii="Times New Roman" w:hAnsi="Times New Roman" w:cs="Times New Roman"/>
          <w:bCs/>
          <w:color w:val="113355"/>
          <w:sz w:val="24"/>
          <w:szCs w:val="24"/>
          <w:bdr w:val="none" w:sz="0" w:space="0" w:color="auto" w:frame="1"/>
          <w:shd w:val="clear" w:color="auto" w:fill="FFFFFF"/>
          <w:vertAlign w:val="subscript"/>
          <w:lang w:val="en-GB"/>
        </w:rPr>
        <w:t>2</w:t>
      </w:r>
      <w:r w:rsidRPr="00390EBF">
        <w:rPr>
          <w:rFonts w:ascii="Times New Roman" w:hAnsi="Times New Roman" w:cs="Times New Roman"/>
          <w:sz w:val="24"/>
          <w:szCs w:val="24"/>
          <w:lang w:val="en-GB"/>
        </w:rPr>
        <w:t xml:space="preserve"> effects such as mono-nitrogen oxides (</w:t>
      </w:r>
      <w:proofErr w:type="spellStart"/>
      <w:r w:rsidRPr="00390EBF">
        <w:rPr>
          <w:rFonts w:ascii="Times New Roman" w:hAnsi="Times New Roman" w:cs="Times New Roman"/>
          <w:bCs/>
          <w:color w:val="000000"/>
          <w:sz w:val="24"/>
          <w:szCs w:val="24"/>
          <w:shd w:val="clear" w:color="auto" w:fill="FFFFFF"/>
          <w:lang w:val="en-GB"/>
        </w:rPr>
        <w:t>NO</w:t>
      </w:r>
      <w:r w:rsidRPr="00390EBF">
        <w:rPr>
          <w:rFonts w:ascii="Times New Roman" w:hAnsi="Times New Roman" w:cs="Times New Roman"/>
          <w:bCs/>
          <w:iCs/>
          <w:color w:val="000000"/>
          <w:sz w:val="24"/>
          <w:szCs w:val="24"/>
          <w:shd w:val="clear" w:color="auto" w:fill="FFFFFF"/>
          <w:vertAlign w:val="subscript"/>
          <w:lang w:val="en-GB"/>
        </w:rPr>
        <w:t>x</w:t>
      </w:r>
      <w:proofErr w:type="spellEnd"/>
      <w:r w:rsidR="00EC0036" w:rsidRPr="00390EBF">
        <w:rPr>
          <w:rFonts w:ascii="Times New Roman" w:hAnsi="Times New Roman" w:cs="Times New Roman"/>
          <w:sz w:val="24"/>
          <w:szCs w:val="24"/>
          <w:lang w:val="en-GB"/>
        </w:rPr>
        <w:t xml:space="preserve">) in the scheme, as it was </w:t>
      </w:r>
      <w:r w:rsidRPr="00390EBF">
        <w:rPr>
          <w:rFonts w:ascii="Times New Roman" w:hAnsi="Times New Roman" w:cs="Times New Roman"/>
          <w:sz w:val="24"/>
          <w:szCs w:val="24"/>
          <w:lang w:val="en-GB"/>
        </w:rPr>
        <w:t>argued that otherwise every tonne of carbon dioxide (</w:t>
      </w:r>
      <w:r w:rsidRPr="00390EBF">
        <w:rPr>
          <w:rFonts w:ascii="Times New Roman" w:hAnsi="Times New Roman" w:cs="Times New Roman"/>
          <w:bCs/>
          <w:sz w:val="24"/>
          <w:szCs w:val="24"/>
          <w:shd w:val="clear" w:color="auto" w:fill="FFFFFF"/>
          <w:lang w:val="en-GB"/>
        </w:rPr>
        <w:t>CO</w:t>
      </w:r>
      <w:r w:rsidRPr="00390EBF">
        <w:rPr>
          <w:rFonts w:ascii="Times New Roman" w:hAnsi="Times New Roman" w:cs="Times New Roman"/>
          <w:bCs/>
          <w:sz w:val="24"/>
          <w:szCs w:val="24"/>
          <w:bdr w:val="none" w:sz="0" w:space="0" w:color="auto" w:frame="1"/>
          <w:shd w:val="clear" w:color="auto" w:fill="FFFFFF"/>
          <w:vertAlign w:val="subscript"/>
          <w:lang w:val="en-GB"/>
        </w:rPr>
        <w:t>2</w:t>
      </w:r>
      <w:r w:rsidR="00345A2D" w:rsidRPr="00390EBF">
        <w:rPr>
          <w:rFonts w:ascii="Times New Roman" w:hAnsi="Times New Roman" w:cs="Times New Roman"/>
          <w:sz w:val="24"/>
          <w:szCs w:val="24"/>
          <w:lang w:val="en-GB"/>
        </w:rPr>
        <w:t>) t</w:t>
      </w:r>
      <w:r w:rsidR="00EC0036" w:rsidRPr="00390EBF">
        <w:rPr>
          <w:rFonts w:ascii="Times New Roman" w:hAnsi="Times New Roman" w:cs="Times New Roman"/>
          <w:sz w:val="24"/>
          <w:szCs w:val="24"/>
          <w:lang w:val="en-GB"/>
        </w:rPr>
        <w:t>hat airlines would need</w:t>
      </w:r>
      <w:r w:rsidRPr="00390EBF">
        <w:rPr>
          <w:rFonts w:ascii="Times New Roman" w:hAnsi="Times New Roman" w:cs="Times New Roman"/>
          <w:sz w:val="24"/>
          <w:szCs w:val="24"/>
          <w:lang w:val="en-GB"/>
        </w:rPr>
        <w:t xml:space="preserve"> to buy would actually lead to a net in</w:t>
      </w:r>
      <w:r w:rsidR="00EC0036" w:rsidRPr="00390EBF">
        <w:rPr>
          <w:rFonts w:ascii="Times New Roman" w:hAnsi="Times New Roman" w:cs="Times New Roman"/>
          <w:sz w:val="24"/>
          <w:szCs w:val="24"/>
          <w:lang w:val="en-GB"/>
        </w:rPr>
        <w:t xml:space="preserve">crease of global warming rather than its </w:t>
      </w:r>
      <w:r w:rsidRPr="00390EBF">
        <w:rPr>
          <w:rFonts w:ascii="Times New Roman" w:hAnsi="Times New Roman" w:cs="Times New Roman"/>
          <w:sz w:val="24"/>
          <w:szCs w:val="24"/>
          <w:lang w:val="en-GB"/>
        </w:rPr>
        <w:t>decrease.</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baseline for capping the aviation sector’s emissions proposed by the Commission was 2004-2006 with which T &amp; E fully agreed. When it comes to the exemptions of some aircrafts T &amp; E agreed with the Commission’s proposal that all flights above 5,700 kg of Maximum Take-Off Weight (MTOW) should be included. According to T &amp; E with the higher MTOW most business jets would be outside the scheme which would lead to market distortions. As stated by a representative from T &amp; E they did not have a big problem with other proposed exemptions (e.g. for those airlines only operating few flights) as they only </w:t>
      </w:r>
      <w:r w:rsidRPr="00390EBF">
        <w:rPr>
          <w:rFonts w:ascii="Times New Roman" w:hAnsi="Times New Roman" w:cs="Times New Roman"/>
          <w:sz w:val="24"/>
          <w:szCs w:val="24"/>
          <w:lang w:val="en-GB"/>
        </w:rPr>
        <w:lastRenderedPageBreak/>
        <w:t>represent a small percentage of emissions (Interview 1, T &amp; E, 2012). The final preference aspect has to do</w:t>
      </w:r>
      <w:r w:rsidR="00EC0036" w:rsidRPr="00390EBF">
        <w:rPr>
          <w:rFonts w:ascii="Times New Roman" w:hAnsi="Times New Roman" w:cs="Times New Roman"/>
          <w:sz w:val="24"/>
          <w:szCs w:val="24"/>
          <w:lang w:val="en-GB"/>
        </w:rPr>
        <w:t xml:space="preserve"> with fuel taxation and</w:t>
      </w:r>
      <w:r w:rsidRPr="00390EBF">
        <w:rPr>
          <w:rFonts w:ascii="Times New Roman" w:hAnsi="Times New Roman" w:cs="Times New Roman"/>
          <w:sz w:val="24"/>
          <w:szCs w:val="24"/>
          <w:lang w:val="en-GB"/>
        </w:rPr>
        <w:t xml:space="preserve"> T &amp; E pointed out that complementary measures are needed on top of the emissions trading system</w:t>
      </w:r>
      <w:r w:rsidR="00EC0036" w:rsidRPr="00390EBF">
        <w:rPr>
          <w:rFonts w:ascii="Times New Roman" w:hAnsi="Times New Roman" w:cs="Times New Roman"/>
          <w:sz w:val="24"/>
          <w:szCs w:val="24"/>
          <w:lang w:val="en-GB"/>
        </w:rPr>
        <w:t xml:space="preserve"> to make it efficient</w:t>
      </w:r>
      <w:r w:rsidRPr="00390EBF">
        <w:rPr>
          <w:rFonts w:ascii="Times New Roman" w:hAnsi="Times New Roman" w:cs="Times New Roman"/>
          <w:sz w:val="24"/>
          <w:szCs w:val="24"/>
          <w:lang w:val="en-GB"/>
        </w:rPr>
        <w:t xml:space="preserve">, such as: a kerosene tax on fuel for domestic flights, ending of VAT-exemption and en route </w:t>
      </w:r>
      <w:proofErr w:type="spellStart"/>
      <w:r w:rsidRPr="00390EBF">
        <w:rPr>
          <w:rFonts w:ascii="Times New Roman" w:hAnsi="Times New Roman" w:cs="Times New Roman"/>
          <w:bCs/>
          <w:color w:val="000000"/>
          <w:sz w:val="24"/>
          <w:szCs w:val="24"/>
          <w:shd w:val="clear" w:color="auto" w:fill="FFFFFF"/>
          <w:lang w:val="en-GB"/>
        </w:rPr>
        <w:t>NO</w:t>
      </w:r>
      <w:r w:rsidRPr="00390EBF">
        <w:rPr>
          <w:rFonts w:ascii="Times New Roman" w:hAnsi="Times New Roman" w:cs="Times New Roman"/>
          <w:bCs/>
          <w:i/>
          <w:iCs/>
          <w:color w:val="000000"/>
          <w:sz w:val="24"/>
          <w:szCs w:val="24"/>
          <w:shd w:val="clear" w:color="auto" w:fill="FFFFFF"/>
          <w:vertAlign w:val="subscript"/>
          <w:lang w:val="en-GB"/>
        </w:rPr>
        <w:t>x</w:t>
      </w:r>
      <w:proofErr w:type="spellEnd"/>
      <w:r w:rsidRPr="00390EBF">
        <w:rPr>
          <w:rFonts w:ascii="Times New Roman" w:hAnsi="Times New Roman" w:cs="Times New Roman"/>
          <w:sz w:val="24"/>
          <w:szCs w:val="24"/>
          <w:lang w:val="en-GB"/>
        </w:rPr>
        <w:t xml:space="preserve"> emissions charges (T &amp; E et al., April 2008). </w:t>
      </w:r>
    </w:p>
    <w:p w:rsidR="00714227" w:rsidRPr="00390EBF" w:rsidRDefault="00714227" w:rsidP="00714227">
      <w:pPr>
        <w:spacing w:line="240" w:lineRule="auto"/>
        <w:jc w:val="both"/>
        <w:rPr>
          <w:rFonts w:ascii="Times New Roman" w:hAnsi="Times New Roman" w:cs="Times New Roman"/>
          <w:sz w:val="24"/>
          <w:szCs w:val="24"/>
          <w:lang w:val="en-GB"/>
        </w:rPr>
      </w:pPr>
    </w:p>
    <w:p w:rsidR="00714227" w:rsidRPr="00390EBF" w:rsidRDefault="00A87C3E" w:rsidP="00C32183">
      <w:pPr>
        <w:spacing w:after="0" w:line="240" w:lineRule="auto"/>
        <w:ind w:left="567"/>
        <w:jc w:val="both"/>
        <w:rPr>
          <w:rFonts w:ascii="Times New Roman" w:hAnsi="Times New Roman" w:cs="Times New Roman"/>
          <w:sz w:val="24"/>
          <w:szCs w:val="24"/>
          <w:lang w:val="en-GB"/>
        </w:rPr>
      </w:pPr>
      <w:r w:rsidRPr="00390EBF">
        <w:rPr>
          <w:rFonts w:ascii="Times New Roman" w:hAnsi="Times New Roman" w:cs="Times New Roman"/>
          <w:b/>
          <w:sz w:val="24"/>
          <w:szCs w:val="24"/>
          <w:lang w:val="en-GB"/>
        </w:rPr>
        <w:t xml:space="preserve">6.1.2 The preferences of </w:t>
      </w:r>
      <w:r w:rsidR="00714227" w:rsidRPr="00390EBF">
        <w:rPr>
          <w:rFonts w:ascii="Times New Roman" w:hAnsi="Times New Roman" w:cs="Times New Roman"/>
          <w:b/>
          <w:sz w:val="24"/>
          <w:szCs w:val="24"/>
          <w:lang w:val="en-GB"/>
        </w:rPr>
        <w:t>European Regional Airlines Association (ERA)</w:t>
      </w:r>
    </w:p>
    <w:p w:rsidR="00714227" w:rsidRPr="0031614F" w:rsidRDefault="00714227" w:rsidP="00C32183">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ERA and the aviation industry sector interest groups agreed with the Commission’s perspective that the application of the ETS would be more cost-effective and environmentally friendly, than additional taxes and charges directed at the aviation sector in achieving the EU’s environmental objectives. According to the ERA the inclusion of aviation is acceptable as long as it does not distort </w:t>
      </w:r>
      <w:r w:rsidRPr="0031614F">
        <w:rPr>
          <w:rFonts w:ascii="Times New Roman" w:hAnsi="Times New Roman" w:cs="Times New Roman"/>
          <w:sz w:val="24"/>
          <w:szCs w:val="24"/>
          <w:lang w:val="en-GB"/>
        </w:rPr>
        <w:t>international competition and</w:t>
      </w:r>
      <w:r w:rsidRPr="00390EBF">
        <w:rPr>
          <w:rFonts w:ascii="Times New Roman" w:hAnsi="Times New Roman" w:cs="Times New Roman"/>
          <w:sz w:val="24"/>
          <w:szCs w:val="24"/>
          <w:lang w:val="en-GB"/>
        </w:rPr>
        <w:t xml:space="preserve"> does not pose unreasonable cost burdens for the aviation sector </w:t>
      </w:r>
      <w:r w:rsidRPr="0031614F">
        <w:rPr>
          <w:rFonts w:ascii="Times New Roman" w:hAnsi="Times New Roman" w:cs="Times New Roman"/>
          <w:sz w:val="24"/>
          <w:szCs w:val="24"/>
          <w:lang w:val="en-GB"/>
        </w:rPr>
        <w:t xml:space="preserve">(ERA, 13 October 2006). ERA’s </w:t>
      </w:r>
      <w:r w:rsidRPr="00390EBF">
        <w:rPr>
          <w:rFonts w:ascii="Times New Roman" w:hAnsi="Times New Roman" w:cs="Times New Roman"/>
          <w:sz w:val="24"/>
          <w:szCs w:val="24"/>
          <w:lang w:val="en-GB"/>
        </w:rPr>
        <w:t xml:space="preserve">preferences were to have the starting date as from 2012 and to cover both the EU and international flights instead of already starting in 2010 and only including the EU flights. </w:t>
      </w:r>
      <w:r w:rsidRPr="0031614F">
        <w:rPr>
          <w:rFonts w:ascii="Times New Roman" w:hAnsi="Times New Roman" w:cs="Times New Roman"/>
          <w:sz w:val="24"/>
          <w:szCs w:val="24"/>
          <w:lang w:val="en-GB"/>
        </w:rPr>
        <w:t>A cap of 110 per cent was preferred which would according to the group better accommodate the increased passenger demand (</w:t>
      </w:r>
      <w:r w:rsidR="0031614F" w:rsidRPr="0031614F">
        <w:rPr>
          <w:rFonts w:ascii="Times New Roman" w:hAnsi="Times New Roman" w:cs="Times New Roman"/>
          <w:sz w:val="24"/>
          <w:szCs w:val="24"/>
          <w:lang w:val="en-GB"/>
        </w:rPr>
        <w:t xml:space="preserve">ERA, 7 July </w:t>
      </w:r>
      <w:r w:rsidRPr="0031614F">
        <w:rPr>
          <w:rFonts w:ascii="Times New Roman" w:hAnsi="Times New Roman" w:cs="Times New Roman"/>
          <w:sz w:val="24"/>
          <w:szCs w:val="24"/>
          <w:lang w:val="en-GB"/>
        </w:rPr>
        <w:t xml:space="preserve">2007). In 2008 ERA also came to accept the cap of 100 per cent proposed by the Council, while at that time </w:t>
      </w:r>
      <w:r w:rsidR="00570931" w:rsidRPr="0031614F">
        <w:rPr>
          <w:rFonts w:ascii="Times New Roman" w:hAnsi="Times New Roman" w:cs="Times New Roman"/>
          <w:sz w:val="24"/>
          <w:szCs w:val="24"/>
          <w:lang w:val="en-GB"/>
        </w:rPr>
        <w:t xml:space="preserve">of the decision-making process </w:t>
      </w:r>
      <w:r w:rsidRPr="0031614F">
        <w:rPr>
          <w:rFonts w:ascii="Times New Roman" w:hAnsi="Times New Roman" w:cs="Times New Roman"/>
          <w:sz w:val="24"/>
          <w:szCs w:val="24"/>
          <w:lang w:val="en-GB"/>
        </w:rPr>
        <w:t xml:space="preserve">the MEPs were proposing </w:t>
      </w:r>
      <w:r w:rsidR="00570931" w:rsidRPr="0031614F">
        <w:rPr>
          <w:rFonts w:ascii="Times New Roman" w:hAnsi="Times New Roman" w:cs="Times New Roman"/>
          <w:sz w:val="24"/>
          <w:szCs w:val="24"/>
          <w:lang w:val="en-GB"/>
        </w:rPr>
        <w:t xml:space="preserve">a cap of </w:t>
      </w:r>
      <w:r w:rsidRPr="0031614F">
        <w:rPr>
          <w:rFonts w:ascii="Times New Roman" w:hAnsi="Times New Roman" w:cs="Times New Roman"/>
          <w:sz w:val="24"/>
          <w:szCs w:val="24"/>
          <w:lang w:val="en-GB"/>
        </w:rPr>
        <w:t xml:space="preserve">50 per cent (ERA, 19 May 2008). </w:t>
      </w:r>
    </w:p>
    <w:p w:rsidR="00714227" w:rsidRPr="00390EBF" w:rsidRDefault="00EC0036" w:rsidP="00714227">
      <w:pPr>
        <w:spacing w:after="0" w:line="240" w:lineRule="auto"/>
        <w:ind w:firstLine="720"/>
        <w:jc w:val="both"/>
        <w:rPr>
          <w:rFonts w:ascii="Times New Roman" w:hAnsi="Times New Roman" w:cs="Times New Roman"/>
          <w:sz w:val="24"/>
          <w:szCs w:val="24"/>
          <w:lang w:val="en-GB"/>
        </w:rPr>
      </w:pPr>
      <w:r w:rsidRPr="0031614F">
        <w:rPr>
          <w:rFonts w:ascii="Times New Roman" w:hAnsi="Times New Roman" w:cs="Times New Roman"/>
          <w:sz w:val="24"/>
          <w:szCs w:val="24"/>
          <w:lang w:val="en-GB"/>
        </w:rPr>
        <w:t xml:space="preserve">According to </w:t>
      </w:r>
      <w:r w:rsidR="00714227" w:rsidRPr="0031614F">
        <w:rPr>
          <w:rFonts w:ascii="Times New Roman" w:hAnsi="Times New Roman" w:cs="Times New Roman"/>
          <w:sz w:val="24"/>
          <w:szCs w:val="24"/>
          <w:lang w:val="en-GB"/>
        </w:rPr>
        <w:t>ERA baseline should have been b</w:t>
      </w:r>
      <w:r w:rsidRPr="0031614F">
        <w:rPr>
          <w:rFonts w:ascii="Times New Roman" w:hAnsi="Times New Roman" w:cs="Times New Roman"/>
          <w:sz w:val="24"/>
          <w:szCs w:val="24"/>
          <w:lang w:val="en-GB"/>
        </w:rPr>
        <w:t xml:space="preserve">ased on the </w:t>
      </w:r>
      <w:r w:rsidRPr="00390EBF">
        <w:rPr>
          <w:rFonts w:ascii="Times New Roman" w:hAnsi="Times New Roman" w:cs="Times New Roman"/>
          <w:sz w:val="24"/>
          <w:szCs w:val="24"/>
          <w:lang w:val="en-GB"/>
        </w:rPr>
        <w:t>average emissions of</w:t>
      </w:r>
      <w:r w:rsidR="00714227" w:rsidRPr="00390EBF">
        <w:rPr>
          <w:rFonts w:ascii="Times New Roman" w:hAnsi="Times New Roman" w:cs="Times New Roman"/>
          <w:sz w:val="24"/>
          <w:szCs w:val="24"/>
          <w:lang w:val="en-GB"/>
        </w:rPr>
        <w:t xml:space="preserve"> 2007-2009 instead</w:t>
      </w:r>
      <w:r w:rsidR="00570931">
        <w:rPr>
          <w:rFonts w:ascii="Times New Roman" w:hAnsi="Times New Roman" w:cs="Times New Roman"/>
          <w:sz w:val="24"/>
          <w:szCs w:val="24"/>
          <w:lang w:val="en-GB"/>
        </w:rPr>
        <w:t xml:space="preserve"> of the proposed 2004-2006. A</w:t>
      </w:r>
      <w:r w:rsidR="00714227" w:rsidRPr="00390EBF">
        <w:rPr>
          <w:rFonts w:ascii="Times New Roman" w:hAnsi="Times New Roman" w:cs="Times New Roman"/>
          <w:sz w:val="24"/>
          <w:szCs w:val="24"/>
          <w:lang w:val="en-GB"/>
        </w:rPr>
        <w:t xml:space="preserve">ccording to the group </w:t>
      </w:r>
      <w:r w:rsidR="00714227" w:rsidRPr="0031614F">
        <w:rPr>
          <w:rFonts w:ascii="Times New Roman" w:hAnsi="Times New Roman" w:cs="Times New Roman"/>
          <w:sz w:val="24"/>
          <w:szCs w:val="24"/>
          <w:lang w:val="en-GB"/>
        </w:rPr>
        <w:t>this reference period</w:t>
      </w:r>
      <w:r w:rsidR="00714227" w:rsidRPr="00390EBF">
        <w:rPr>
          <w:rFonts w:ascii="Times New Roman" w:hAnsi="Times New Roman" w:cs="Times New Roman"/>
          <w:sz w:val="24"/>
          <w:szCs w:val="24"/>
          <w:lang w:val="en-GB"/>
        </w:rPr>
        <w:t xml:space="preserve"> provides a more realistic and a recent basis while guaranteeing a harmonized and verifiable set of </w:t>
      </w:r>
      <w:r w:rsidR="00714227" w:rsidRPr="0031614F">
        <w:rPr>
          <w:rFonts w:ascii="Times New Roman" w:hAnsi="Times New Roman" w:cs="Times New Roman"/>
          <w:sz w:val="24"/>
          <w:szCs w:val="24"/>
          <w:lang w:val="en-GB"/>
        </w:rPr>
        <w:t>data (ERA, 15 October 2007</w:t>
      </w:r>
      <w:r w:rsidRPr="00390EBF">
        <w:rPr>
          <w:rFonts w:ascii="Times New Roman" w:hAnsi="Times New Roman" w:cs="Times New Roman"/>
          <w:sz w:val="24"/>
          <w:szCs w:val="24"/>
          <w:lang w:val="en-GB"/>
        </w:rPr>
        <w:t xml:space="preserve">). </w:t>
      </w:r>
      <w:r w:rsidR="00714227" w:rsidRPr="00390EBF">
        <w:rPr>
          <w:rFonts w:ascii="Times New Roman" w:hAnsi="Times New Roman" w:cs="Times New Roman"/>
          <w:sz w:val="24"/>
          <w:szCs w:val="24"/>
          <w:lang w:val="en-GB"/>
        </w:rPr>
        <w:t>ERA rejected th</w:t>
      </w:r>
      <w:r w:rsidRPr="00390EBF">
        <w:rPr>
          <w:rFonts w:ascii="Times New Roman" w:hAnsi="Times New Roman" w:cs="Times New Roman"/>
          <w:sz w:val="24"/>
          <w:szCs w:val="24"/>
          <w:lang w:val="en-GB"/>
        </w:rPr>
        <w:t>e principle of full auctioning which would me</w:t>
      </w:r>
      <w:r w:rsidR="00570931">
        <w:rPr>
          <w:rFonts w:ascii="Times New Roman" w:hAnsi="Times New Roman" w:cs="Times New Roman"/>
          <w:sz w:val="24"/>
          <w:szCs w:val="24"/>
          <w:lang w:val="en-GB"/>
        </w:rPr>
        <w:t>a</w:t>
      </w:r>
      <w:r w:rsidRPr="00390EBF">
        <w:rPr>
          <w:rFonts w:ascii="Times New Roman" w:hAnsi="Times New Roman" w:cs="Times New Roman"/>
          <w:sz w:val="24"/>
          <w:szCs w:val="24"/>
          <w:lang w:val="en-GB"/>
        </w:rPr>
        <w:t xml:space="preserve">n </w:t>
      </w:r>
      <w:r w:rsidR="00570931">
        <w:rPr>
          <w:rFonts w:ascii="Times New Roman" w:hAnsi="Times New Roman" w:cs="Times New Roman"/>
          <w:sz w:val="24"/>
          <w:szCs w:val="24"/>
          <w:lang w:val="en-GB"/>
        </w:rPr>
        <w:t xml:space="preserve">that the aviation sector would have to buy </w:t>
      </w:r>
      <w:r w:rsidR="00714227" w:rsidRPr="00390EBF">
        <w:rPr>
          <w:rFonts w:ascii="Times New Roman" w:hAnsi="Times New Roman" w:cs="Times New Roman"/>
          <w:sz w:val="24"/>
          <w:szCs w:val="24"/>
          <w:lang w:val="en-GB"/>
        </w:rPr>
        <w:t>100 per cent of all</w:t>
      </w:r>
      <w:r w:rsidRPr="00390EBF">
        <w:rPr>
          <w:rFonts w:ascii="Times New Roman" w:hAnsi="Times New Roman" w:cs="Times New Roman"/>
          <w:sz w:val="24"/>
          <w:szCs w:val="24"/>
          <w:lang w:val="en-GB"/>
        </w:rPr>
        <w:t xml:space="preserve">owances. The group </w:t>
      </w:r>
      <w:r w:rsidR="00714227" w:rsidRPr="00390EBF">
        <w:rPr>
          <w:rFonts w:ascii="Times New Roman" w:hAnsi="Times New Roman" w:cs="Times New Roman"/>
          <w:sz w:val="24"/>
          <w:szCs w:val="24"/>
          <w:lang w:val="en-GB"/>
        </w:rPr>
        <w:t>stated that the level of auctioning should remain modest, as the original purpose of the ETS is to cover the administrative costs of the ETS, and to insure that it functi</w:t>
      </w:r>
      <w:r w:rsidRPr="00390EBF">
        <w:rPr>
          <w:rFonts w:ascii="Times New Roman" w:hAnsi="Times New Roman" w:cs="Times New Roman"/>
          <w:sz w:val="24"/>
          <w:szCs w:val="24"/>
          <w:lang w:val="en-GB"/>
        </w:rPr>
        <w:t xml:space="preserve">ons as a market mechanism rather </w:t>
      </w:r>
      <w:r w:rsidR="00714227" w:rsidRPr="00390EBF">
        <w:rPr>
          <w:rFonts w:ascii="Times New Roman" w:hAnsi="Times New Roman" w:cs="Times New Roman"/>
          <w:sz w:val="24"/>
          <w:szCs w:val="24"/>
          <w:lang w:val="en-GB"/>
        </w:rPr>
        <w:t>t</w:t>
      </w:r>
      <w:r w:rsidRPr="00390EBF">
        <w:rPr>
          <w:rFonts w:ascii="Times New Roman" w:hAnsi="Times New Roman" w:cs="Times New Roman"/>
          <w:sz w:val="24"/>
          <w:szCs w:val="24"/>
          <w:lang w:val="en-GB"/>
        </w:rPr>
        <w:t>han</w:t>
      </w:r>
      <w:r w:rsidR="00714227" w:rsidRPr="00390EBF">
        <w:rPr>
          <w:rFonts w:ascii="Times New Roman" w:hAnsi="Times New Roman" w:cs="Times New Roman"/>
          <w:sz w:val="24"/>
          <w:szCs w:val="24"/>
          <w:lang w:val="en-GB"/>
        </w:rPr>
        <w:t xml:space="preserve"> as a fiscal instrument.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ERA was opposed to all</w:t>
      </w:r>
      <w:r w:rsidR="00EC0036" w:rsidRPr="00390EBF">
        <w:rPr>
          <w:rFonts w:ascii="Times New Roman" w:hAnsi="Times New Roman" w:cs="Times New Roman"/>
          <w:sz w:val="24"/>
          <w:szCs w:val="24"/>
          <w:lang w:val="en-GB"/>
        </w:rPr>
        <w:t xml:space="preserve"> exemptions as according to the group</w:t>
      </w:r>
      <w:r w:rsidRPr="00390EBF">
        <w:rPr>
          <w:rFonts w:ascii="Times New Roman" w:hAnsi="Times New Roman" w:cs="Times New Roman"/>
          <w:sz w:val="24"/>
          <w:szCs w:val="24"/>
          <w:lang w:val="en-GB"/>
        </w:rPr>
        <w:t xml:space="preserve"> these establish a differentiation in treatment and could lead to distortions of competition betwee</w:t>
      </w:r>
      <w:r w:rsidR="00EC0036" w:rsidRPr="00390EBF">
        <w:rPr>
          <w:rFonts w:ascii="Times New Roman" w:hAnsi="Times New Roman" w:cs="Times New Roman"/>
          <w:sz w:val="24"/>
          <w:szCs w:val="24"/>
          <w:lang w:val="en-GB"/>
        </w:rPr>
        <w:t>n different operators. ERA</w:t>
      </w:r>
      <w:r w:rsidRPr="00390EBF">
        <w:rPr>
          <w:rFonts w:ascii="Times New Roman" w:hAnsi="Times New Roman" w:cs="Times New Roman"/>
          <w:sz w:val="24"/>
          <w:szCs w:val="24"/>
          <w:lang w:val="en-GB"/>
        </w:rPr>
        <w:t xml:space="preserve"> also stated that the exemption related to the aircraft size and to the number of flights should be replaced </w:t>
      </w:r>
      <w:r w:rsidRPr="0031614F">
        <w:rPr>
          <w:rFonts w:ascii="Times New Roman" w:hAnsi="Times New Roman" w:cs="Times New Roman"/>
          <w:sz w:val="24"/>
          <w:szCs w:val="24"/>
          <w:lang w:val="en-GB"/>
        </w:rPr>
        <w:t>by a more generic exemption</w:t>
      </w:r>
      <w:r w:rsidRPr="00390EBF">
        <w:rPr>
          <w:rFonts w:ascii="Times New Roman" w:hAnsi="Times New Roman" w:cs="Times New Roman"/>
          <w:sz w:val="24"/>
          <w:szCs w:val="24"/>
          <w:lang w:val="en-GB"/>
        </w:rPr>
        <w:t xml:space="preserve"> based on minimum volume </w:t>
      </w:r>
      <w:r w:rsidRPr="00D45188">
        <w:rPr>
          <w:rFonts w:ascii="Times New Roman" w:hAnsi="Times New Roman" w:cs="Times New Roman"/>
          <w:sz w:val="24"/>
          <w:szCs w:val="24"/>
          <w:lang w:val="en-GB"/>
        </w:rPr>
        <w:t>emi</w:t>
      </w:r>
      <w:r w:rsidR="0031614F">
        <w:rPr>
          <w:rFonts w:ascii="Times New Roman" w:hAnsi="Times New Roman" w:cs="Times New Roman"/>
          <w:sz w:val="24"/>
          <w:szCs w:val="24"/>
          <w:lang w:val="en-GB"/>
        </w:rPr>
        <w:t>ssions’ system (ERA, 11 November</w:t>
      </w:r>
      <w:r w:rsidRPr="00D45188">
        <w:rPr>
          <w:rFonts w:ascii="Times New Roman" w:hAnsi="Times New Roman" w:cs="Times New Roman"/>
          <w:sz w:val="24"/>
          <w:szCs w:val="24"/>
          <w:lang w:val="en-GB"/>
        </w:rPr>
        <w:t xml:space="preserve"> 2008</w:t>
      </w:r>
      <w:r w:rsidR="00EC0036" w:rsidRPr="00D45188">
        <w:rPr>
          <w:rFonts w:ascii="Times New Roman" w:hAnsi="Times New Roman" w:cs="Times New Roman"/>
          <w:sz w:val="24"/>
          <w:szCs w:val="24"/>
          <w:lang w:val="en-GB"/>
        </w:rPr>
        <w:t xml:space="preserve">). Furthermore, </w:t>
      </w:r>
      <w:r w:rsidRPr="00D45188">
        <w:rPr>
          <w:rFonts w:ascii="Times New Roman" w:hAnsi="Times New Roman" w:cs="Times New Roman"/>
          <w:sz w:val="24"/>
          <w:szCs w:val="24"/>
          <w:lang w:val="en-GB"/>
        </w:rPr>
        <w:t xml:space="preserve">ERA preferred that the </w:t>
      </w:r>
      <w:smartTag w:uri="urn:schemas-microsoft-com:office:smarttags" w:element="stockticker">
        <w:r w:rsidRPr="00D45188">
          <w:rPr>
            <w:rFonts w:ascii="Times New Roman" w:hAnsi="Times New Roman" w:cs="Times New Roman"/>
            <w:sz w:val="24"/>
            <w:szCs w:val="24"/>
            <w:lang w:val="en-GB"/>
          </w:rPr>
          <w:t>ETS</w:t>
        </w:r>
      </w:smartTag>
      <w:r w:rsidRPr="00D45188">
        <w:rPr>
          <w:rFonts w:ascii="Times New Roman" w:hAnsi="Times New Roman" w:cs="Times New Roman"/>
          <w:sz w:val="24"/>
          <w:szCs w:val="24"/>
          <w:lang w:val="en-GB"/>
        </w:rPr>
        <w:t xml:space="preserve"> should only apply to </w:t>
      </w:r>
      <w:r w:rsidRPr="00D45188">
        <w:rPr>
          <w:rFonts w:ascii="Times New Roman" w:hAnsi="Times New Roman" w:cs="Times New Roman"/>
          <w:bCs/>
          <w:sz w:val="24"/>
          <w:szCs w:val="24"/>
          <w:shd w:val="clear" w:color="auto" w:fill="FFFFFF"/>
          <w:lang w:val="en-GB"/>
        </w:rPr>
        <w:t>CO</w:t>
      </w:r>
      <w:r w:rsidRPr="00D45188">
        <w:rPr>
          <w:rFonts w:ascii="Times New Roman" w:hAnsi="Times New Roman" w:cs="Times New Roman"/>
          <w:bCs/>
          <w:sz w:val="24"/>
          <w:szCs w:val="24"/>
          <w:bdr w:val="none" w:sz="0" w:space="0" w:color="auto" w:frame="1"/>
          <w:shd w:val="clear" w:color="auto" w:fill="FFFFFF"/>
          <w:vertAlign w:val="subscript"/>
          <w:lang w:val="en-GB"/>
        </w:rPr>
        <w:t xml:space="preserve">2 </w:t>
      </w:r>
      <w:r w:rsidRPr="00D45188">
        <w:rPr>
          <w:rFonts w:ascii="Times New Roman" w:hAnsi="Times New Roman" w:cs="Times New Roman"/>
          <w:sz w:val="24"/>
          <w:szCs w:val="24"/>
          <w:lang w:val="en-GB"/>
        </w:rPr>
        <w:t xml:space="preserve">and not to </w:t>
      </w:r>
      <w:r w:rsidR="00570931">
        <w:rPr>
          <w:rFonts w:ascii="Times New Roman" w:hAnsi="Times New Roman" w:cs="Times New Roman"/>
          <w:sz w:val="24"/>
          <w:szCs w:val="24"/>
          <w:lang w:val="en-GB"/>
        </w:rPr>
        <w:t xml:space="preserve">any other </w:t>
      </w:r>
      <w:r w:rsidRPr="00D45188">
        <w:rPr>
          <w:rFonts w:ascii="Times New Roman" w:hAnsi="Times New Roman" w:cs="Times New Roman"/>
          <w:sz w:val="24"/>
          <w:szCs w:val="24"/>
          <w:lang w:val="en-GB"/>
        </w:rPr>
        <w:t>non-</w:t>
      </w:r>
      <w:r w:rsidRPr="00D45188">
        <w:rPr>
          <w:rFonts w:ascii="Times New Roman" w:hAnsi="Times New Roman" w:cs="Times New Roman"/>
          <w:bCs/>
          <w:sz w:val="24"/>
          <w:szCs w:val="24"/>
          <w:shd w:val="clear" w:color="auto" w:fill="FFFFFF"/>
          <w:lang w:val="en-GB"/>
        </w:rPr>
        <w:t>CO</w:t>
      </w:r>
      <w:r w:rsidRPr="00D45188">
        <w:rPr>
          <w:rFonts w:ascii="Times New Roman" w:hAnsi="Times New Roman" w:cs="Times New Roman"/>
          <w:bCs/>
          <w:sz w:val="24"/>
          <w:szCs w:val="24"/>
          <w:bdr w:val="none" w:sz="0" w:space="0" w:color="auto" w:frame="1"/>
          <w:shd w:val="clear" w:color="auto" w:fill="FFFFFF"/>
          <w:vertAlign w:val="subscript"/>
          <w:lang w:val="en-GB"/>
        </w:rPr>
        <w:t xml:space="preserve">2 </w:t>
      </w:r>
      <w:r w:rsidRPr="00D45188">
        <w:rPr>
          <w:rFonts w:ascii="Times New Roman" w:hAnsi="Times New Roman" w:cs="Times New Roman"/>
          <w:sz w:val="24"/>
          <w:szCs w:val="24"/>
          <w:lang w:val="en-GB"/>
        </w:rPr>
        <w:t>effects</w:t>
      </w:r>
      <w:r w:rsidR="00570931">
        <w:rPr>
          <w:rFonts w:ascii="Times New Roman" w:hAnsi="Times New Roman" w:cs="Times New Roman"/>
          <w:sz w:val="24"/>
          <w:szCs w:val="24"/>
          <w:lang w:val="en-GB"/>
        </w:rPr>
        <w:t xml:space="preserve">, such as </w:t>
      </w:r>
      <w:proofErr w:type="spellStart"/>
      <w:r w:rsidR="00570931" w:rsidRPr="00390EBF">
        <w:rPr>
          <w:rFonts w:ascii="Times New Roman" w:hAnsi="Times New Roman" w:cs="Times New Roman"/>
          <w:bCs/>
          <w:color w:val="000000"/>
          <w:sz w:val="24"/>
          <w:szCs w:val="24"/>
          <w:shd w:val="clear" w:color="auto" w:fill="FFFFFF"/>
          <w:lang w:val="en-GB"/>
        </w:rPr>
        <w:t>NO</w:t>
      </w:r>
      <w:r w:rsidR="00570931" w:rsidRPr="00390EBF">
        <w:rPr>
          <w:rFonts w:ascii="Times New Roman" w:hAnsi="Times New Roman" w:cs="Times New Roman"/>
          <w:bCs/>
          <w:i/>
          <w:iCs/>
          <w:color w:val="000000"/>
          <w:sz w:val="24"/>
          <w:szCs w:val="24"/>
          <w:shd w:val="clear" w:color="auto" w:fill="FFFFFF"/>
          <w:vertAlign w:val="subscript"/>
          <w:lang w:val="en-GB"/>
        </w:rPr>
        <w:t>x</w:t>
      </w:r>
      <w:proofErr w:type="spellEnd"/>
      <w:r w:rsidR="00570931">
        <w:rPr>
          <w:rFonts w:ascii="Times New Roman" w:hAnsi="Times New Roman" w:cs="Times New Roman"/>
          <w:sz w:val="24"/>
          <w:szCs w:val="24"/>
          <w:lang w:val="en-GB"/>
        </w:rPr>
        <w:t>. According to the group</w:t>
      </w:r>
      <w:r w:rsidRPr="00390EBF">
        <w:rPr>
          <w:rFonts w:ascii="Times New Roman" w:hAnsi="Times New Roman" w:cs="Times New Roman"/>
          <w:sz w:val="24"/>
          <w:szCs w:val="24"/>
          <w:lang w:val="en-GB"/>
        </w:rPr>
        <w:t xml:space="preserve"> </w:t>
      </w:r>
      <w:proofErr w:type="spellStart"/>
      <w:r w:rsidRPr="00390EBF">
        <w:rPr>
          <w:rFonts w:ascii="Times New Roman" w:hAnsi="Times New Roman" w:cs="Times New Roman"/>
          <w:bCs/>
          <w:color w:val="000000"/>
          <w:sz w:val="24"/>
          <w:szCs w:val="24"/>
          <w:shd w:val="clear" w:color="auto" w:fill="FFFFFF"/>
          <w:lang w:val="en-GB"/>
        </w:rPr>
        <w:t>NO</w:t>
      </w:r>
      <w:r w:rsidRPr="00390EBF">
        <w:rPr>
          <w:rFonts w:ascii="Times New Roman" w:hAnsi="Times New Roman" w:cs="Times New Roman"/>
          <w:bCs/>
          <w:i/>
          <w:iCs/>
          <w:color w:val="000000"/>
          <w:sz w:val="24"/>
          <w:szCs w:val="24"/>
          <w:shd w:val="clear" w:color="auto" w:fill="FFFFFF"/>
          <w:vertAlign w:val="subscript"/>
          <w:lang w:val="en-GB"/>
        </w:rPr>
        <w:t>x</w:t>
      </w:r>
      <w:proofErr w:type="spellEnd"/>
      <w:r w:rsidRPr="00390EBF">
        <w:rPr>
          <w:rFonts w:ascii="Times New Roman" w:hAnsi="Times New Roman" w:cs="Times New Roman"/>
          <w:sz w:val="24"/>
          <w:szCs w:val="24"/>
          <w:lang w:val="en-GB"/>
        </w:rPr>
        <w:t xml:space="preserve"> is not a greenhouse gas and there is no scientific evidence that it contributes to climate change. ERA also rejected any fuel taxation on top of the </w:t>
      </w:r>
      <w:smartTag w:uri="urn:schemas-microsoft-com:office:smarttags" w:element="stockticker">
        <w:r w:rsidRPr="00390EBF">
          <w:rPr>
            <w:rFonts w:ascii="Times New Roman" w:hAnsi="Times New Roman" w:cs="Times New Roman"/>
            <w:sz w:val="24"/>
            <w:szCs w:val="24"/>
            <w:lang w:val="en-GB"/>
          </w:rPr>
          <w:t>ETS</w:t>
        </w:r>
      </w:smartTag>
      <w:r w:rsidRPr="00390EBF">
        <w:rPr>
          <w:rFonts w:ascii="Times New Roman" w:hAnsi="Times New Roman" w:cs="Times New Roman"/>
          <w:sz w:val="24"/>
          <w:szCs w:val="24"/>
          <w:lang w:val="en-GB"/>
        </w:rPr>
        <w:t>, and it stated that allowances should be allocated free of ch</w:t>
      </w:r>
      <w:r w:rsidR="00570931">
        <w:rPr>
          <w:rFonts w:ascii="Times New Roman" w:hAnsi="Times New Roman" w:cs="Times New Roman"/>
          <w:sz w:val="24"/>
          <w:szCs w:val="24"/>
          <w:lang w:val="en-GB"/>
        </w:rPr>
        <w:t xml:space="preserve">arge, </w:t>
      </w:r>
      <w:r w:rsidR="00570931" w:rsidRPr="00390EBF">
        <w:rPr>
          <w:rFonts w:ascii="Times New Roman" w:hAnsi="Times New Roman" w:cs="Times New Roman"/>
          <w:sz w:val="24"/>
          <w:szCs w:val="24"/>
          <w:lang w:val="en-GB"/>
        </w:rPr>
        <w:t xml:space="preserve">instead of selling </w:t>
      </w:r>
      <w:r w:rsidR="00570931">
        <w:rPr>
          <w:rFonts w:ascii="Times New Roman" w:hAnsi="Times New Roman" w:cs="Times New Roman"/>
          <w:sz w:val="24"/>
          <w:szCs w:val="24"/>
          <w:lang w:val="en-GB"/>
        </w:rPr>
        <w:t xml:space="preserve">15 per cent of them as proposed, to the aviation operators since they are </w:t>
      </w:r>
      <w:r w:rsidR="00570931" w:rsidRPr="00390EBF">
        <w:rPr>
          <w:rFonts w:ascii="Times New Roman" w:hAnsi="Times New Roman" w:cs="Times New Roman"/>
          <w:sz w:val="24"/>
          <w:szCs w:val="24"/>
          <w:lang w:val="en-GB"/>
        </w:rPr>
        <w:t>the entity which is responsible for the production of emissions.</w:t>
      </w:r>
      <w:r w:rsidR="00570931">
        <w:rPr>
          <w:rFonts w:ascii="Times New Roman" w:hAnsi="Times New Roman" w:cs="Times New Roman"/>
          <w:sz w:val="24"/>
          <w:szCs w:val="24"/>
          <w:lang w:val="en-GB"/>
        </w:rPr>
        <w:t xml:space="preserve"> </w:t>
      </w:r>
      <w:r w:rsidR="00504401">
        <w:rPr>
          <w:rFonts w:ascii="Times New Roman" w:hAnsi="Times New Roman" w:cs="Times New Roman"/>
          <w:sz w:val="24"/>
          <w:szCs w:val="24"/>
          <w:lang w:val="en-GB"/>
        </w:rPr>
        <w:t>Also</w:t>
      </w:r>
      <w:r w:rsidRPr="00390EBF">
        <w:rPr>
          <w:rFonts w:ascii="Times New Roman" w:hAnsi="Times New Roman" w:cs="Times New Roman"/>
          <w:sz w:val="24"/>
          <w:szCs w:val="24"/>
          <w:lang w:val="en-GB"/>
        </w:rPr>
        <w:t xml:space="preserve">, in the group’s opinion allowances should not be allocated at a member state level because according to them this would result in unacceptable distortion of competition. </w:t>
      </w:r>
    </w:p>
    <w:p w:rsidR="00714227" w:rsidRPr="00390EBF" w:rsidRDefault="00714227" w:rsidP="00714227">
      <w:pPr>
        <w:spacing w:line="240" w:lineRule="auto"/>
        <w:jc w:val="both"/>
        <w:rPr>
          <w:rFonts w:ascii="Times New Roman" w:hAnsi="Times New Roman" w:cs="Times New Roman"/>
          <w:sz w:val="24"/>
          <w:szCs w:val="24"/>
          <w:lang w:val="en-GB"/>
        </w:rPr>
      </w:pPr>
    </w:p>
    <w:p w:rsidR="00714227" w:rsidRPr="00390EBF" w:rsidRDefault="00714227" w:rsidP="00C32183">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6.2 The final outcome Directive 2008/101/EC</w:t>
      </w:r>
    </w:p>
    <w:p w:rsidR="00714227" w:rsidRPr="00390EBF" w:rsidRDefault="00D45188" w:rsidP="00C32183">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Aviation Directive or </w:t>
      </w:r>
      <w:r w:rsidR="00714227" w:rsidRPr="00390EBF">
        <w:rPr>
          <w:rFonts w:ascii="Times New Roman" w:hAnsi="Times New Roman" w:cs="Times New Roman"/>
          <w:sz w:val="24"/>
          <w:szCs w:val="24"/>
          <w:lang w:val="en-GB"/>
        </w:rPr>
        <w:t>Directive 2008/101/EC of the EP and the Council from 19 November 20</w:t>
      </w:r>
      <w:r>
        <w:rPr>
          <w:rFonts w:ascii="Times New Roman" w:hAnsi="Times New Roman" w:cs="Times New Roman"/>
          <w:sz w:val="24"/>
          <w:szCs w:val="24"/>
          <w:lang w:val="en-GB"/>
        </w:rPr>
        <w:t xml:space="preserve">08 amends Directive 2003/87/EC </w:t>
      </w:r>
      <w:r w:rsidR="00714227" w:rsidRPr="00390EBF">
        <w:rPr>
          <w:rFonts w:ascii="Times New Roman" w:hAnsi="Times New Roman" w:cs="Times New Roman"/>
          <w:sz w:val="24"/>
          <w:szCs w:val="24"/>
          <w:lang w:val="en-GB"/>
        </w:rPr>
        <w:t>which establishes a scheme for greenhouse gas emission allowances and included installations operating in the energy sector, iron and steel production and processing, the min</w:t>
      </w:r>
      <w:r>
        <w:rPr>
          <w:rFonts w:ascii="Times New Roman" w:hAnsi="Times New Roman" w:cs="Times New Roman"/>
          <w:sz w:val="24"/>
          <w:szCs w:val="24"/>
          <w:lang w:val="en-GB"/>
        </w:rPr>
        <w:t xml:space="preserve">eral, paper and board industry. </w:t>
      </w:r>
      <w:r w:rsidRPr="00390EBF">
        <w:rPr>
          <w:rFonts w:ascii="Times New Roman" w:hAnsi="Times New Roman" w:cs="Times New Roman"/>
          <w:sz w:val="24"/>
          <w:szCs w:val="24"/>
          <w:lang w:val="en-GB"/>
        </w:rPr>
        <w:t xml:space="preserve">Directive 2008/101/EC </w:t>
      </w:r>
      <w:r>
        <w:rPr>
          <w:rFonts w:ascii="Times New Roman" w:hAnsi="Times New Roman" w:cs="Times New Roman"/>
          <w:sz w:val="24"/>
          <w:szCs w:val="24"/>
          <w:lang w:val="en-GB"/>
        </w:rPr>
        <w:t xml:space="preserve">brings </w:t>
      </w:r>
      <w:r w:rsidR="00714227" w:rsidRPr="00390EBF">
        <w:rPr>
          <w:rFonts w:ascii="Times New Roman" w:hAnsi="Times New Roman" w:cs="Times New Roman"/>
          <w:sz w:val="24"/>
          <w:szCs w:val="24"/>
          <w:lang w:val="en-GB"/>
        </w:rPr>
        <w:t xml:space="preserve">aviation activities in the scheme for greenhouse gas emission allowances. </w:t>
      </w:r>
      <w:r w:rsidR="00714227" w:rsidRPr="00390EBF">
        <w:rPr>
          <w:rFonts w:ascii="Times New Roman" w:hAnsi="Times New Roman" w:cs="Times New Roman"/>
          <w:sz w:val="24"/>
          <w:szCs w:val="24"/>
          <w:lang w:val="en-GB"/>
        </w:rPr>
        <w:lastRenderedPageBreak/>
        <w:t xml:space="preserve">Its objective is to reduce climate change impact attributable to aviation, while improving environmental effectiveness but also avoiding distortions in competition.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According to this directive aviation activities were due to be included in the EU ETS from 1 January 2012. All airlines with operations to, from and within the </w:t>
      </w:r>
      <w:r w:rsidR="00526490">
        <w:rPr>
          <w:rFonts w:ascii="Times New Roman" w:hAnsi="Times New Roman" w:cs="Times New Roman"/>
          <w:sz w:val="24"/>
          <w:szCs w:val="24"/>
          <w:lang w:val="en-GB"/>
        </w:rPr>
        <w:t>EU fall under the scope of the d</w:t>
      </w:r>
      <w:r w:rsidRPr="00390EBF">
        <w:rPr>
          <w:rFonts w:ascii="Times New Roman" w:hAnsi="Times New Roman" w:cs="Times New Roman"/>
          <w:sz w:val="24"/>
          <w:szCs w:val="24"/>
          <w:lang w:val="en-GB"/>
        </w:rPr>
        <w:t xml:space="preserve">irective, also including non-EU airlines. When it comes to quantity of allowances all aircraft operators (including international) have a cap on their emissions which is 97 per cent of the average historical emissions from 2004-2006 for the period from 1 January 2012 to 31 December 2012. For the period beginning on 1 January 2013 and for each subsequent period the total quantity of allowances to be allocated to aircraft operators will be equivalent to 95 per cent of the historical aviation emissions multiplied by the number of years </w:t>
      </w:r>
      <w:r w:rsidR="00526490">
        <w:rPr>
          <w:rFonts w:ascii="Times New Roman" w:hAnsi="Times New Roman" w:cs="Times New Roman"/>
          <w:sz w:val="24"/>
          <w:szCs w:val="24"/>
          <w:lang w:val="en-GB"/>
        </w:rPr>
        <w:t>in the period.</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allocation of allowances for aviation will take place through auctioning. The allocation of allowances is 85 per cent free of charge for the aviation sector, and 15 per cent for auctioning and to be bought by the air operators from 1 January 201</w:t>
      </w:r>
      <w:r w:rsidR="00526490">
        <w:rPr>
          <w:rFonts w:ascii="Times New Roman" w:hAnsi="Times New Roman" w:cs="Times New Roman"/>
          <w:sz w:val="24"/>
          <w:szCs w:val="24"/>
          <w:lang w:val="en-GB"/>
        </w:rPr>
        <w:t>2. Allocation is based on tonne-</w:t>
      </w:r>
      <w:r w:rsidRPr="00390EBF">
        <w:rPr>
          <w:rFonts w:ascii="Times New Roman" w:hAnsi="Times New Roman" w:cs="Times New Roman"/>
          <w:sz w:val="24"/>
          <w:szCs w:val="24"/>
          <w:lang w:val="en-GB"/>
        </w:rPr>
        <w:t>kilometres</w:t>
      </w:r>
      <w:r w:rsidR="00526490">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and is based on 2004-2006 average of their emissions. From 2013 to 2020 free allowances will reduce to 82 per cent and the same amount of 15 per cent will be auctioned. In addition, 3 per cent will be set aside to create a reserve of allowances for new entrants and fast growing airlines. Each year an operator has to surrender a number of allowances equal to their actual emissions. Member States should determine the use to be made of revenues generated from the auctioning. These revenues should be used to tackle climate change in the EU and in third countries as well as for the research in the field of low-emissions transport. Moreover, the member states must report about the use of revenues to the Commission (the EP &amp; the Council, 2008).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There is a special reserve for cer</w:t>
      </w:r>
      <w:r w:rsidR="00526490">
        <w:rPr>
          <w:rFonts w:ascii="Times New Roman" w:hAnsi="Times New Roman" w:cs="Times New Roman"/>
          <w:sz w:val="24"/>
          <w:szCs w:val="24"/>
          <w:lang w:val="en-GB"/>
        </w:rPr>
        <w:t>tain aircraft operators as the d</w:t>
      </w:r>
      <w:r w:rsidRPr="00390EBF">
        <w:rPr>
          <w:rFonts w:ascii="Times New Roman" w:hAnsi="Times New Roman" w:cs="Times New Roman"/>
          <w:sz w:val="24"/>
          <w:szCs w:val="24"/>
          <w:lang w:val="en-GB"/>
        </w:rPr>
        <w:t>irective excludes flights related to search and rescue, fire-fighting, humanitarian aid, emergency medical services as well as flights for public service obligations (police, customs and military). Also, operators with very low traffic levels will be excluded from the scheme in order to avoid disproportional administrative costs. This provision is aimed at inter alia operators from developing countries. Excluded aircraft operators are those that fly fewer than 243 flights for three consecutive, four months periods, or emit less than 10,000 tonnes of carbon dioxide a year, or operate aircraft weighting less than 5,7</w:t>
      </w:r>
      <w:r w:rsidR="00526490">
        <w:rPr>
          <w:rFonts w:ascii="Times New Roman" w:hAnsi="Times New Roman" w:cs="Times New Roman"/>
          <w:sz w:val="24"/>
          <w:szCs w:val="24"/>
          <w:lang w:val="en-GB"/>
        </w:rPr>
        <w:t>00kg (The European Parliament</w:t>
      </w:r>
      <w:r w:rsidRPr="00390EBF">
        <w:rPr>
          <w:rFonts w:ascii="Times New Roman" w:hAnsi="Times New Roman" w:cs="Times New Roman"/>
          <w:sz w:val="24"/>
          <w:szCs w:val="24"/>
          <w:lang w:val="en-GB"/>
        </w:rPr>
        <w:t xml:space="preserve">, 2012). </w:t>
      </w:r>
    </w:p>
    <w:p w:rsidR="00714227" w:rsidRPr="00390EBF" w:rsidRDefault="00714227" w:rsidP="00714227">
      <w:pPr>
        <w:spacing w:line="240" w:lineRule="auto"/>
        <w:jc w:val="both"/>
        <w:rPr>
          <w:rFonts w:ascii="Times New Roman" w:hAnsi="Times New Roman" w:cs="Times New Roman"/>
          <w:sz w:val="24"/>
          <w:szCs w:val="24"/>
          <w:lang w:val="en-GB"/>
        </w:rPr>
      </w:pPr>
    </w:p>
    <w:p w:rsidR="00714227" w:rsidRPr="00390EBF" w:rsidRDefault="00714227" w:rsidP="00C32183">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6.3 Comparison of prefe</w:t>
      </w:r>
      <w:r w:rsidR="00C06936">
        <w:rPr>
          <w:rFonts w:ascii="Times New Roman" w:hAnsi="Times New Roman" w:cs="Times New Roman"/>
          <w:b/>
          <w:sz w:val="24"/>
          <w:szCs w:val="24"/>
          <w:lang w:val="en-GB"/>
        </w:rPr>
        <w:t>rences versus the final outcome</w:t>
      </w:r>
    </w:p>
    <w:p w:rsidR="00C32183" w:rsidRDefault="00714227" w:rsidP="00A824A7">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below tables </w:t>
      </w:r>
      <w:r w:rsidR="009C6B92">
        <w:rPr>
          <w:rFonts w:ascii="Times New Roman" w:hAnsi="Times New Roman" w:cs="Times New Roman"/>
          <w:sz w:val="24"/>
          <w:szCs w:val="24"/>
          <w:lang w:val="en-GB"/>
        </w:rPr>
        <w:t xml:space="preserve">(See Table 2 &amp; 3) allow a comprehensive comparison of nine issues from interest group preferences versus nine issues included in the final outcome. </w:t>
      </w:r>
      <w:r w:rsidRPr="00390EBF">
        <w:rPr>
          <w:rFonts w:ascii="Times New Roman" w:hAnsi="Times New Roman" w:cs="Times New Roman"/>
          <w:sz w:val="24"/>
          <w:szCs w:val="24"/>
          <w:lang w:val="en-GB"/>
        </w:rPr>
        <w:t>Table 2 shows that when it comes to Transport &amp; Environment Federation, this group got two out of its nine preferences reflected in the final outcome: EU and international flights were both included in the scheme, and a baseline for setting a cap was set to 2004-2006 (</w:t>
      </w:r>
      <w:r w:rsidR="007A736F" w:rsidRPr="00390EBF">
        <w:rPr>
          <w:rFonts w:ascii="Times New Roman" w:hAnsi="Times New Roman" w:cs="Times New Roman"/>
          <w:sz w:val="24"/>
          <w:szCs w:val="24"/>
          <w:lang w:val="en-GB"/>
        </w:rPr>
        <w:t>See T</w:t>
      </w:r>
      <w:r w:rsidRPr="00390EBF">
        <w:rPr>
          <w:rFonts w:ascii="Times New Roman" w:hAnsi="Times New Roman" w:cs="Times New Roman"/>
          <w:sz w:val="24"/>
          <w:szCs w:val="24"/>
          <w:lang w:val="en-GB"/>
        </w:rPr>
        <w:t xml:space="preserve">able 2: issues 2 and 4). With other seven issues in their preferences they were not successful. For example, their preference for a cap was 50 per cent (meaning that the aviation sector would be expected to cut its emissions by 50 per cent), while the outcome set it to 97 per cent. Furthermore T &amp; E was in </w:t>
      </w:r>
      <w:proofErr w:type="spellStart"/>
      <w:r w:rsidRPr="00390EBF">
        <w:rPr>
          <w:rFonts w:ascii="Times New Roman" w:hAnsi="Times New Roman" w:cs="Times New Roman"/>
          <w:sz w:val="24"/>
          <w:szCs w:val="24"/>
          <w:lang w:val="en-GB"/>
        </w:rPr>
        <w:t>favor</w:t>
      </w:r>
      <w:proofErr w:type="spellEnd"/>
      <w:r w:rsidRPr="00390EBF">
        <w:rPr>
          <w:rFonts w:ascii="Times New Roman" w:hAnsi="Times New Roman" w:cs="Times New Roman"/>
          <w:sz w:val="24"/>
          <w:szCs w:val="24"/>
          <w:lang w:val="en-GB"/>
        </w:rPr>
        <w:t xml:space="preserve"> of full auctioning of allowances, while the final outcome set auctioning at only 10 per cent. In addition, T &amp; E argued for an earlier starting date</w:t>
      </w:r>
      <w:r w:rsidR="00526490">
        <w:rPr>
          <w:rFonts w:ascii="Times New Roman" w:hAnsi="Times New Roman" w:cs="Times New Roman"/>
          <w:sz w:val="24"/>
          <w:szCs w:val="24"/>
          <w:lang w:val="en-GB"/>
        </w:rPr>
        <w:t xml:space="preserve"> than 2012</w:t>
      </w:r>
      <w:r w:rsidRPr="00390EBF">
        <w:rPr>
          <w:rFonts w:ascii="Times New Roman" w:hAnsi="Times New Roman" w:cs="Times New Roman"/>
          <w:sz w:val="24"/>
          <w:szCs w:val="24"/>
          <w:lang w:val="en-GB"/>
        </w:rPr>
        <w:t>, exemptions to be allowed according to size</w:t>
      </w:r>
      <w:r w:rsidR="00526490">
        <w:rPr>
          <w:rFonts w:ascii="Times New Roman" w:hAnsi="Times New Roman" w:cs="Times New Roman"/>
          <w:sz w:val="24"/>
          <w:szCs w:val="24"/>
          <w:lang w:val="en-GB"/>
        </w:rPr>
        <w:t xml:space="preserve"> instead of to operators with low traffic levels</w:t>
      </w:r>
      <w:r w:rsidRPr="00390EBF">
        <w:rPr>
          <w:rFonts w:ascii="Times New Roman" w:hAnsi="Times New Roman" w:cs="Times New Roman"/>
          <w:sz w:val="24"/>
          <w:szCs w:val="24"/>
          <w:lang w:val="en-GB"/>
        </w:rPr>
        <w:t xml:space="preserve">, the scheme also </w:t>
      </w:r>
      <w:r w:rsidR="00526490">
        <w:rPr>
          <w:rFonts w:ascii="Times New Roman" w:hAnsi="Times New Roman" w:cs="Times New Roman"/>
          <w:sz w:val="24"/>
          <w:szCs w:val="24"/>
          <w:lang w:val="en-GB"/>
        </w:rPr>
        <w:t>to cover non-</w:t>
      </w:r>
      <w:r w:rsidRPr="00D45188">
        <w:rPr>
          <w:rFonts w:ascii="Times New Roman" w:hAnsi="Times New Roman" w:cs="Times New Roman"/>
          <w:bCs/>
          <w:sz w:val="24"/>
          <w:szCs w:val="24"/>
          <w:shd w:val="clear" w:color="auto" w:fill="FFFFFF"/>
          <w:lang w:val="en-GB"/>
        </w:rPr>
        <w:t>CO</w:t>
      </w:r>
      <w:r w:rsidRPr="00D45188">
        <w:rPr>
          <w:rFonts w:ascii="Times New Roman" w:hAnsi="Times New Roman" w:cs="Times New Roman"/>
          <w:bCs/>
          <w:sz w:val="24"/>
          <w:szCs w:val="24"/>
          <w:bdr w:val="none" w:sz="0" w:space="0" w:color="auto" w:frame="1"/>
          <w:shd w:val="clear" w:color="auto" w:fill="FFFFFF"/>
          <w:vertAlign w:val="subscript"/>
          <w:lang w:val="en-GB"/>
        </w:rPr>
        <w:t xml:space="preserve">2 </w:t>
      </w:r>
      <w:r w:rsidRPr="00D45188">
        <w:rPr>
          <w:rFonts w:ascii="Times New Roman" w:hAnsi="Times New Roman" w:cs="Times New Roman"/>
          <w:sz w:val="24"/>
          <w:szCs w:val="24"/>
          <w:lang w:val="en-GB"/>
        </w:rPr>
        <w:t xml:space="preserve">effects </w:t>
      </w:r>
      <w:r w:rsidRPr="00390EBF">
        <w:rPr>
          <w:rFonts w:ascii="Times New Roman" w:hAnsi="Times New Roman" w:cs="Times New Roman"/>
          <w:sz w:val="24"/>
          <w:szCs w:val="24"/>
          <w:lang w:val="en-GB"/>
        </w:rPr>
        <w:t>of emissions, additional fuel taxation for the aircrafts on top of the scheme and emissions being sold to the aviat</w:t>
      </w:r>
      <w:r w:rsidR="00526490">
        <w:rPr>
          <w:rFonts w:ascii="Times New Roman" w:hAnsi="Times New Roman" w:cs="Times New Roman"/>
          <w:sz w:val="24"/>
          <w:szCs w:val="24"/>
          <w:lang w:val="en-GB"/>
        </w:rPr>
        <w:t xml:space="preserve">ion instead of </w:t>
      </w:r>
      <w:r w:rsidRPr="00390EBF">
        <w:rPr>
          <w:rFonts w:ascii="Times New Roman" w:hAnsi="Times New Roman" w:cs="Times New Roman"/>
          <w:sz w:val="24"/>
          <w:szCs w:val="24"/>
          <w:lang w:val="en-GB"/>
        </w:rPr>
        <w:t xml:space="preserve">given </w:t>
      </w:r>
      <w:r w:rsidR="00526490">
        <w:rPr>
          <w:rFonts w:ascii="Times New Roman" w:hAnsi="Times New Roman" w:cs="Times New Roman"/>
          <w:sz w:val="24"/>
          <w:szCs w:val="24"/>
          <w:lang w:val="en-GB"/>
        </w:rPr>
        <w:t xml:space="preserve">to them </w:t>
      </w:r>
      <w:r w:rsidRPr="00390EBF">
        <w:rPr>
          <w:rFonts w:ascii="Times New Roman" w:hAnsi="Times New Roman" w:cs="Times New Roman"/>
          <w:sz w:val="24"/>
          <w:szCs w:val="24"/>
          <w:lang w:val="en-GB"/>
        </w:rPr>
        <w:t>for free. However, none of these preferences materialize</w:t>
      </w:r>
      <w:r w:rsidR="00526490">
        <w:rPr>
          <w:rFonts w:ascii="Times New Roman" w:hAnsi="Times New Roman" w:cs="Times New Roman"/>
          <w:sz w:val="24"/>
          <w:szCs w:val="24"/>
          <w:lang w:val="en-GB"/>
        </w:rPr>
        <w:t>d</w:t>
      </w:r>
      <w:r w:rsidRPr="00390EBF">
        <w:rPr>
          <w:rFonts w:ascii="Times New Roman" w:hAnsi="Times New Roman" w:cs="Times New Roman"/>
          <w:sz w:val="24"/>
          <w:szCs w:val="24"/>
          <w:lang w:val="en-GB"/>
        </w:rPr>
        <w:t xml:space="preserve"> and are not reflected in the outcome. </w:t>
      </w:r>
    </w:p>
    <w:p w:rsidR="00526490" w:rsidRPr="00390EBF" w:rsidRDefault="00526490" w:rsidP="00A824A7">
      <w:pPr>
        <w:spacing w:after="0" w:line="240" w:lineRule="auto"/>
        <w:jc w:val="both"/>
        <w:rPr>
          <w:rFonts w:ascii="Times New Roman" w:hAnsi="Times New Roman" w:cs="Times New Roman"/>
          <w:sz w:val="24"/>
          <w:szCs w:val="24"/>
          <w:lang w:val="en-GB"/>
        </w:rPr>
      </w:pPr>
    </w:p>
    <w:p w:rsidR="00714227" w:rsidRPr="00390EBF" w:rsidRDefault="00714227" w:rsidP="00714227">
      <w:pPr>
        <w:spacing w:after="120" w:line="240" w:lineRule="auto"/>
        <w:jc w:val="both"/>
        <w:rPr>
          <w:rFonts w:ascii="Times New Roman" w:hAnsi="Times New Roman" w:cs="Times New Roman"/>
          <w:sz w:val="20"/>
          <w:szCs w:val="20"/>
          <w:lang w:val="en-GB"/>
        </w:rPr>
      </w:pPr>
      <w:r w:rsidRPr="00390EBF">
        <w:rPr>
          <w:rFonts w:ascii="Times New Roman" w:hAnsi="Times New Roman" w:cs="Times New Roman"/>
          <w:b/>
          <w:sz w:val="20"/>
          <w:szCs w:val="20"/>
          <w:lang w:val="en-GB"/>
        </w:rPr>
        <w:lastRenderedPageBreak/>
        <w:t>Table 2</w:t>
      </w:r>
      <w:r w:rsidRPr="00390EBF">
        <w:rPr>
          <w:rFonts w:ascii="Times New Roman" w:hAnsi="Times New Roman" w:cs="Times New Roman"/>
          <w:sz w:val="20"/>
          <w:szCs w:val="20"/>
          <w:lang w:val="en-GB"/>
        </w:rPr>
        <w:t xml:space="preserve"> Comparison of Transport &amp; Environment Federation preferences versus the final outcome</w:t>
      </w:r>
    </w:p>
    <w:tbl>
      <w:tblPr>
        <w:tblW w:w="11225" w:type="dxa"/>
        <w:tblInd w:w="-979" w:type="dxa"/>
        <w:tblLook w:val="04A0" w:firstRow="1" w:lastRow="0" w:firstColumn="1" w:lastColumn="0" w:noHBand="0" w:noVBand="1"/>
      </w:tblPr>
      <w:tblGrid>
        <w:gridCol w:w="1773"/>
        <w:gridCol w:w="4843"/>
        <w:gridCol w:w="4609"/>
      </w:tblGrid>
      <w:tr w:rsidR="00714227" w:rsidRPr="00390EBF" w:rsidTr="00426098">
        <w:trPr>
          <w:trHeight w:val="312"/>
        </w:trPr>
        <w:tc>
          <w:tcPr>
            <w:tcW w:w="1773" w:type="dxa"/>
            <w:tcBorders>
              <w:top w:val="single" w:sz="4" w:space="0" w:color="auto"/>
              <w:left w:val="single" w:sz="4" w:space="0" w:color="auto"/>
              <w:bottom w:val="single" w:sz="4" w:space="0" w:color="auto"/>
              <w:right w:val="single" w:sz="4" w:space="0" w:color="auto"/>
            </w:tcBorders>
            <w:shd w:val="clear" w:color="auto" w:fill="auto"/>
            <w:noWrap/>
            <w:vAlign w:val="bottom"/>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Interest group</w:t>
            </w:r>
          </w:p>
        </w:tc>
        <w:tc>
          <w:tcPr>
            <w:tcW w:w="4843" w:type="dxa"/>
            <w:tcBorders>
              <w:top w:val="single" w:sz="4" w:space="0" w:color="auto"/>
              <w:left w:val="nil"/>
              <w:bottom w:val="single" w:sz="4" w:space="0" w:color="auto"/>
              <w:right w:val="single" w:sz="4" w:space="0" w:color="auto"/>
            </w:tcBorders>
            <w:shd w:val="clear" w:color="auto" w:fill="auto"/>
            <w:noWrap/>
            <w:vAlign w:val="bottom"/>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Preferences</w:t>
            </w:r>
          </w:p>
        </w:tc>
        <w:tc>
          <w:tcPr>
            <w:tcW w:w="4609" w:type="dxa"/>
            <w:tcBorders>
              <w:top w:val="single" w:sz="4" w:space="0" w:color="auto"/>
              <w:left w:val="nil"/>
              <w:bottom w:val="single" w:sz="4" w:space="0" w:color="auto"/>
              <w:right w:val="single" w:sz="4" w:space="0" w:color="auto"/>
            </w:tcBorders>
            <w:shd w:val="clear" w:color="auto" w:fill="auto"/>
            <w:noWrap/>
            <w:vAlign w:val="bottom"/>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Outcome: Directive 2008/101/EC</w:t>
            </w:r>
          </w:p>
        </w:tc>
      </w:tr>
      <w:tr w:rsidR="00714227" w:rsidRPr="00390EBF" w:rsidTr="00426098">
        <w:trPr>
          <w:trHeight w:val="302"/>
        </w:trPr>
        <w:tc>
          <w:tcPr>
            <w:tcW w:w="1773" w:type="dxa"/>
            <w:vMerge w:val="restart"/>
            <w:tcBorders>
              <w:top w:val="single" w:sz="4" w:space="0" w:color="auto"/>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T &amp; E</w:t>
            </w:r>
          </w:p>
          <w:p w:rsidR="00714227" w:rsidRPr="00390EBF" w:rsidRDefault="00714227" w:rsidP="00714227">
            <w:pPr>
              <w:spacing w:after="0" w:line="240" w:lineRule="auto"/>
              <w:jc w:val="center"/>
              <w:rPr>
                <w:rFonts w:ascii="Times New Roman" w:eastAsia="Times New Roman" w:hAnsi="Times New Roman" w:cs="Times New Roman"/>
                <w:bCs/>
                <w:color w:val="000000"/>
                <w:sz w:val="20"/>
                <w:szCs w:val="20"/>
                <w:lang w:val="en-GB" w:eastAsia="en-GB"/>
              </w:rPr>
            </w:pPr>
            <w:r w:rsidRPr="00390EBF">
              <w:rPr>
                <w:rFonts w:ascii="Times New Roman" w:eastAsia="Times New Roman" w:hAnsi="Times New Roman" w:cs="Times New Roman"/>
                <w:bCs/>
                <w:color w:val="000000"/>
                <w:sz w:val="20"/>
                <w:szCs w:val="20"/>
                <w:lang w:val="en-GB" w:eastAsia="en-GB"/>
              </w:rPr>
              <w:t>(Transport and Environment Federation)</w:t>
            </w:r>
          </w:p>
        </w:tc>
        <w:tc>
          <w:tcPr>
            <w:tcW w:w="4843" w:type="dxa"/>
            <w:tcBorders>
              <w:top w:val="single" w:sz="4" w:space="0" w:color="auto"/>
              <w:left w:val="nil"/>
              <w:bottom w:val="nil"/>
              <w:right w:val="single" w:sz="4" w:space="0" w:color="auto"/>
            </w:tcBorders>
            <w:shd w:val="clear" w:color="auto" w:fill="D9D9D9" w:themeFill="background1" w:themeFillShade="D9"/>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1. S</w:t>
            </w:r>
            <w:r w:rsidR="00714227" w:rsidRPr="00390EBF">
              <w:rPr>
                <w:rFonts w:ascii="Times New Roman" w:eastAsia="Times New Roman" w:hAnsi="Times New Roman" w:cs="Times New Roman"/>
                <w:color w:val="000000"/>
                <w:sz w:val="20"/>
                <w:szCs w:val="20"/>
                <w:lang w:val="en-GB"/>
              </w:rPr>
              <w:t>tarting date 2010</w:t>
            </w:r>
          </w:p>
        </w:tc>
        <w:tc>
          <w:tcPr>
            <w:tcW w:w="4609" w:type="dxa"/>
            <w:tcBorders>
              <w:top w:val="single" w:sz="4" w:space="0" w:color="auto"/>
              <w:left w:val="nil"/>
              <w:bottom w:val="nil"/>
              <w:right w:val="single" w:sz="4" w:space="0" w:color="auto"/>
            </w:tcBorders>
            <w:shd w:val="clear" w:color="auto" w:fill="D9D9D9" w:themeFill="background1" w:themeFillShade="D9"/>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1. S</w:t>
            </w:r>
            <w:r w:rsidR="00714227" w:rsidRPr="00390EBF">
              <w:rPr>
                <w:rFonts w:ascii="Times New Roman" w:eastAsia="Times New Roman" w:hAnsi="Times New Roman" w:cs="Times New Roman"/>
                <w:color w:val="000000"/>
                <w:sz w:val="20"/>
                <w:szCs w:val="20"/>
                <w:lang w:val="en-GB"/>
              </w:rPr>
              <w:t>tarting date 2012</w:t>
            </w:r>
          </w:p>
        </w:tc>
      </w:tr>
      <w:tr w:rsidR="00714227" w:rsidRPr="00390EBF" w:rsidTr="00426098">
        <w:trPr>
          <w:trHeight w:val="302"/>
        </w:trPr>
        <w:tc>
          <w:tcPr>
            <w:tcW w:w="1773"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43" w:type="dxa"/>
            <w:tcBorders>
              <w:top w:val="nil"/>
              <w:left w:val="nil"/>
              <w:bottom w:val="nil"/>
              <w:right w:val="single" w:sz="4" w:space="0" w:color="auto"/>
            </w:tcBorders>
            <w:shd w:val="clear" w:color="auto" w:fill="auto"/>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2. C</w:t>
            </w:r>
            <w:r w:rsidR="00714227" w:rsidRPr="00390EBF">
              <w:rPr>
                <w:rFonts w:ascii="Times New Roman" w:eastAsia="Times New Roman" w:hAnsi="Times New Roman" w:cs="Times New Roman"/>
                <w:color w:val="000000"/>
                <w:sz w:val="20"/>
                <w:szCs w:val="20"/>
                <w:lang w:val="en-GB"/>
              </w:rPr>
              <w:t xml:space="preserve">overing EU and international flights  </w:t>
            </w:r>
          </w:p>
        </w:tc>
        <w:tc>
          <w:tcPr>
            <w:tcW w:w="4609" w:type="dxa"/>
            <w:tcBorders>
              <w:top w:val="nil"/>
              <w:left w:val="nil"/>
              <w:bottom w:val="nil"/>
              <w:right w:val="single" w:sz="4" w:space="0" w:color="auto"/>
            </w:tcBorders>
            <w:shd w:val="clear" w:color="auto" w:fill="auto"/>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2. C</w:t>
            </w:r>
            <w:r w:rsidR="00714227" w:rsidRPr="00390EBF">
              <w:rPr>
                <w:rFonts w:ascii="Times New Roman" w:eastAsia="Times New Roman" w:hAnsi="Times New Roman" w:cs="Times New Roman"/>
                <w:color w:val="000000"/>
                <w:sz w:val="20"/>
                <w:szCs w:val="20"/>
                <w:lang w:val="en-GB"/>
              </w:rPr>
              <w:t>overing EU and international flights</w:t>
            </w:r>
          </w:p>
        </w:tc>
      </w:tr>
      <w:tr w:rsidR="00714227" w:rsidRPr="00390EBF" w:rsidTr="00426098">
        <w:trPr>
          <w:trHeight w:val="302"/>
        </w:trPr>
        <w:tc>
          <w:tcPr>
            <w:tcW w:w="1773"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43" w:type="dxa"/>
            <w:tcBorders>
              <w:top w:val="nil"/>
              <w:left w:val="nil"/>
              <w:bottom w:val="nil"/>
              <w:right w:val="single" w:sz="4" w:space="0" w:color="auto"/>
            </w:tcBorders>
            <w:shd w:val="clear" w:color="auto" w:fill="D9D9D9" w:themeFill="background1" w:themeFillShade="D9"/>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3. S</w:t>
            </w:r>
            <w:r w:rsidR="00714227" w:rsidRPr="00390EBF">
              <w:rPr>
                <w:rFonts w:ascii="Times New Roman" w:eastAsia="Times New Roman" w:hAnsi="Times New Roman" w:cs="Times New Roman"/>
                <w:color w:val="000000"/>
                <w:sz w:val="20"/>
                <w:szCs w:val="20"/>
                <w:lang w:val="en-GB"/>
              </w:rPr>
              <w:t>etting a cap on emissions should be much lower than 95 % , preferably at 50 %</w:t>
            </w:r>
          </w:p>
        </w:tc>
        <w:tc>
          <w:tcPr>
            <w:tcW w:w="4609" w:type="dxa"/>
            <w:tcBorders>
              <w:top w:val="nil"/>
              <w:left w:val="nil"/>
              <w:bottom w:val="nil"/>
              <w:right w:val="single" w:sz="4" w:space="0" w:color="auto"/>
            </w:tcBorders>
            <w:shd w:val="clear" w:color="auto" w:fill="D9D9D9" w:themeFill="background1" w:themeFillShade="D9"/>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3. C</w:t>
            </w:r>
            <w:r w:rsidR="00714227" w:rsidRPr="00390EBF">
              <w:rPr>
                <w:rFonts w:ascii="Times New Roman" w:eastAsia="Times New Roman" w:hAnsi="Times New Roman" w:cs="Times New Roman"/>
                <w:color w:val="000000"/>
                <w:sz w:val="20"/>
                <w:szCs w:val="20"/>
                <w:lang w:val="en-GB"/>
              </w:rPr>
              <w:t>ap at 97 % of historical emissions till the end of 2012, from 2013 onwards allowances reduced to 95 %</w:t>
            </w:r>
          </w:p>
        </w:tc>
      </w:tr>
      <w:tr w:rsidR="00714227" w:rsidRPr="00390EBF" w:rsidTr="00426098">
        <w:trPr>
          <w:trHeight w:val="83"/>
        </w:trPr>
        <w:tc>
          <w:tcPr>
            <w:tcW w:w="1773"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43" w:type="dxa"/>
            <w:tcBorders>
              <w:top w:val="nil"/>
              <w:left w:val="nil"/>
              <w:bottom w:val="nil"/>
              <w:right w:val="single" w:sz="4" w:space="0" w:color="auto"/>
            </w:tcBorders>
            <w:shd w:val="clear" w:color="auto" w:fill="auto"/>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4. B</w:t>
            </w:r>
            <w:r w:rsidR="00714227" w:rsidRPr="00390EBF">
              <w:rPr>
                <w:rFonts w:ascii="Times New Roman" w:eastAsia="Times New Roman" w:hAnsi="Times New Roman" w:cs="Times New Roman"/>
                <w:color w:val="000000"/>
                <w:sz w:val="20"/>
                <w:szCs w:val="20"/>
                <w:lang w:val="en-GB"/>
              </w:rPr>
              <w:t>aseline for a cap from 2004-2006</w:t>
            </w:r>
          </w:p>
        </w:tc>
        <w:tc>
          <w:tcPr>
            <w:tcW w:w="4609" w:type="dxa"/>
            <w:tcBorders>
              <w:top w:val="nil"/>
              <w:left w:val="nil"/>
              <w:bottom w:val="nil"/>
              <w:right w:val="single" w:sz="4" w:space="0" w:color="auto"/>
            </w:tcBorders>
            <w:shd w:val="clear" w:color="auto" w:fill="auto"/>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4. B</w:t>
            </w:r>
            <w:r w:rsidR="00714227" w:rsidRPr="00390EBF">
              <w:rPr>
                <w:rFonts w:ascii="Times New Roman" w:eastAsia="Times New Roman" w:hAnsi="Times New Roman" w:cs="Times New Roman"/>
                <w:color w:val="000000"/>
                <w:sz w:val="20"/>
                <w:szCs w:val="20"/>
                <w:lang w:val="en-GB"/>
              </w:rPr>
              <w:t>aseline for a cap from 2004-2006</w:t>
            </w:r>
          </w:p>
        </w:tc>
      </w:tr>
      <w:tr w:rsidR="00714227" w:rsidRPr="00390EBF" w:rsidTr="00426098">
        <w:trPr>
          <w:trHeight w:val="302"/>
        </w:trPr>
        <w:tc>
          <w:tcPr>
            <w:tcW w:w="1773" w:type="dxa"/>
            <w:vMerge w:val="restart"/>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p>
        </w:tc>
        <w:tc>
          <w:tcPr>
            <w:tcW w:w="4843" w:type="dxa"/>
            <w:tcBorders>
              <w:top w:val="nil"/>
              <w:left w:val="nil"/>
              <w:bottom w:val="nil"/>
              <w:right w:val="single" w:sz="4" w:space="0" w:color="auto"/>
            </w:tcBorders>
            <w:shd w:val="clear" w:color="auto" w:fill="D9D9D9" w:themeFill="background1" w:themeFillShade="D9"/>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5. L</w:t>
            </w:r>
            <w:r w:rsidR="00714227" w:rsidRPr="00390EBF">
              <w:rPr>
                <w:rFonts w:ascii="Times New Roman" w:eastAsia="Times New Roman" w:hAnsi="Times New Roman" w:cs="Times New Roman"/>
                <w:color w:val="000000"/>
                <w:sz w:val="20"/>
                <w:szCs w:val="20"/>
                <w:lang w:val="en-GB"/>
              </w:rPr>
              <w:t>evel of auctioning should be higher than 15 % or gradually increased, ideally full auctioning = 100%</w:t>
            </w:r>
          </w:p>
        </w:tc>
        <w:tc>
          <w:tcPr>
            <w:tcW w:w="4609" w:type="dxa"/>
            <w:tcBorders>
              <w:top w:val="nil"/>
              <w:left w:val="nil"/>
              <w:bottom w:val="nil"/>
              <w:right w:val="single" w:sz="4" w:space="0" w:color="auto"/>
            </w:tcBorders>
            <w:shd w:val="clear" w:color="auto" w:fill="D9D9D9" w:themeFill="background1" w:themeFillShade="D9"/>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5. L</w:t>
            </w:r>
            <w:r w:rsidR="00714227" w:rsidRPr="00390EBF">
              <w:rPr>
                <w:rFonts w:ascii="Times New Roman" w:eastAsia="Times New Roman" w:hAnsi="Times New Roman" w:cs="Times New Roman"/>
                <w:color w:val="000000"/>
                <w:sz w:val="20"/>
                <w:szCs w:val="20"/>
                <w:lang w:val="en-GB"/>
              </w:rPr>
              <w:t>evel of auctioning 10 % (from 1 January 2013  15 % of allowances shall be auctioned)</w:t>
            </w:r>
          </w:p>
        </w:tc>
      </w:tr>
      <w:tr w:rsidR="00714227" w:rsidRPr="00390EBF" w:rsidTr="00426098">
        <w:trPr>
          <w:trHeight w:val="302"/>
        </w:trPr>
        <w:tc>
          <w:tcPr>
            <w:tcW w:w="1773"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43" w:type="dxa"/>
            <w:tcBorders>
              <w:top w:val="nil"/>
              <w:left w:val="nil"/>
              <w:bottom w:val="nil"/>
              <w:right w:val="single" w:sz="4" w:space="0" w:color="auto"/>
            </w:tcBorders>
            <w:shd w:val="clear" w:color="auto" w:fill="auto"/>
            <w:noWrap/>
            <w:vAlign w:val="bottom"/>
          </w:tcPr>
          <w:p w:rsidR="00714227" w:rsidRPr="00390EBF" w:rsidRDefault="00345A2D" w:rsidP="00714227">
            <w:pPr>
              <w:spacing w:after="0" w:line="240" w:lineRule="auto"/>
              <w:jc w:val="both"/>
              <w:rPr>
                <w:rFonts w:ascii="Times New Roman" w:eastAsia="Times New Roman" w:hAnsi="Times New Roman" w:cs="Times New Roman"/>
                <w:sz w:val="20"/>
                <w:szCs w:val="20"/>
                <w:lang w:val="en-GB"/>
              </w:rPr>
            </w:pPr>
            <w:r w:rsidRPr="00390EBF">
              <w:rPr>
                <w:rFonts w:ascii="Times New Roman" w:eastAsia="Times New Roman" w:hAnsi="Times New Roman" w:cs="Times New Roman"/>
                <w:sz w:val="20"/>
                <w:szCs w:val="20"/>
                <w:lang w:val="en-GB"/>
              </w:rPr>
              <w:t>6. E</w:t>
            </w:r>
            <w:r w:rsidR="00714227" w:rsidRPr="00390EBF">
              <w:rPr>
                <w:rFonts w:ascii="Times New Roman" w:eastAsia="Times New Roman" w:hAnsi="Times New Roman" w:cs="Times New Roman"/>
                <w:sz w:val="20"/>
                <w:szCs w:val="20"/>
                <w:lang w:val="en-GB"/>
              </w:rPr>
              <w:t>xemptions allowed according to size</w:t>
            </w:r>
          </w:p>
          <w:p w:rsidR="00714227" w:rsidRPr="00390EBF" w:rsidRDefault="00714227" w:rsidP="00714227">
            <w:pPr>
              <w:spacing w:after="0" w:line="240" w:lineRule="auto"/>
              <w:jc w:val="both"/>
              <w:rPr>
                <w:rFonts w:ascii="Times New Roman" w:eastAsia="Times New Roman" w:hAnsi="Times New Roman" w:cs="Times New Roman"/>
                <w:color w:val="000000"/>
                <w:sz w:val="20"/>
                <w:szCs w:val="20"/>
                <w:lang w:val="en-GB" w:eastAsia="en-GB"/>
              </w:rPr>
            </w:pPr>
          </w:p>
        </w:tc>
        <w:tc>
          <w:tcPr>
            <w:tcW w:w="4609" w:type="dxa"/>
            <w:tcBorders>
              <w:top w:val="nil"/>
              <w:left w:val="nil"/>
              <w:bottom w:val="nil"/>
              <w:right w:val="single" w:sz="4" w:space="0" w:color="auto"/>
            </w:tcBorders>
            <w:shd w:val="clear" w:color="auto" w:fill="auto"/>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6. E</w:t>
            </w:r>
            <w:r w:rsidR="00714227" w:rsidRPr="00390EBF">
              <w:rPr>
                <w:rFonts w:ascii="Times New Roman" w:eastAsia="Times New Roman" w:hAnsi="Times New Roman" w:cs="Times New Roman"/>
                <w:color w:val="000000"/>
                <w:sz w:val="20"/>
                <w:szCs w:val="20"/>
                <w:lang w:val="en-GB"/>
              </w:rPr>
              <w:t>xemption to operators with very low traffic levels on routes to, from and within the EU</w:t>
            </w:r>
          </w:p>
        </w:tc>
      </w:tr>
      <w:tr w:rsidR="00714227" w:rsidRPr="00390EBF" w:rsidTr="00426098">
        <w:trPr>
          <w:trHeight w:val="302"/>
        </w:trPr>
        <w:tc>
          <w:tcPr>
            <w:tcW w:w="1773"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43" w:type="dxa"/>
            <w:tcBorders>
              <w:top w:val="nil"/>
              <w:left w:val="nil"/>
              <w:bottom w:val="nil"/>
              <w:right w:val="single" w:sz="4" w:space="0" w:color="auto"/>
            </w:tcBorders>
            <w:shd w:val="clear" w:color="auto" w:fill="D9D9D9" w:themeFill="background1" w:themeFillShade="D9"/>
            <w:noWrap/>
            <w:vAlign w:val="bottom"/>
          </w:tcPr>
          <w:p w:rsidR="00714227" w:rsidRPr="00390EBF" w:rsidRDefault="00345A2D" w:rsidP="00345A2D">
            <w:pPr>
              <w:spacing w:after="0" w:line="240" w:lineRule="auto"/>
              <w:jc w:val="both"/>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7. A</w:t>
            </w:r>
            <w:r w:rsidR="00714227" w:rsidRPr="00390EBF">
              <w:rPr>
                <w:rFonts w:ascii="Times New Roman" w:eastAsia="Times New Roman" w:hAnsi="Times New Roman" w:cs="Times New Roman"/>
                <w:color w:val="000000"/>
                <w:sz w:val="20"/>
                <w:szCs w:val="20"/>
                <w:lang w:val="en-GB"/>
              </w:rPr>
              <w:t>lso non</w:t>
            </w:r>
            <w:r w:rsidR="00714227" w:rsidRPr="00390EBF">
              <w:rPr>
                <w:rFonts w:ascii="Times New Roman" w:eastAsia="Times New Roman" w:hAnsi="Times New Roman" w:cs="Times New Roman"/>
                <w:color w:val="000000"/>
                <w:sz w:val="20"/>
                <w:szCs w:val="20"/>
                <w:shd w:val="clear" w:color="auto" w:fill="D9D9D9" w:themeFill="background1" w:themeFillShade="D9"/>
                <w:lang w:val="en-GB"/>
              </w:rPr>
              <w:t>-</w:t>
            </w:r>
            <w:r w:rsidRPr="00390EBF">
              <w:rPr>
                <w:rFonts w:ascii="Times New Roman" w:hAnsi="Times New Roman" w:cs="Times New Roman"/>
                <w:bCs/>
                <w:sz w:val="24"/>
                <w:szCs w:val="24"/>
                <w:shd w:val="clear" w:color="auto" w:fill="D9D9D9" w:themeFill="background1" w:themeFillShade="D9"/>
                <w:lang w:val="en-GB"/>
              </w:rPr>
              <w:t xml:space="preserve"> </w:t>
            </w:r>
            <w:r w:rsidRPr="00390EBF">
              <w:rPr>
                <w:rFonts w:ascii="Times New Roman" w:hAnsi="Times New Roman" w:cs="Times New Roman"/>
                <w:bCs/>
                <w:sz w:val="20"/>
                <w:szCs w:val="20"/>
                <w:shd w:val="clear" w:color="auto" w:fill="D9D9D9" w:themeFill="background1" w:themeFillShade="D9"/>
                <w:lang w:val="en-GB"/>
              </w:rPr>
              <w:t>CO</w:t>
            </w:r>
            <w:r w:rsidRPr="00390EBF">
              <w:rPr>
                <w:rFonts w:ascii="Times New Roman" w:hAnsi="Times New Roman" w:cs="Times New Roman"/>
                <w:bCs/>
                <w:sz w:val="20"/>
                <w:szCs w:val="20"/>
                <w:bdr w:val="none" w:sz="0" w:space="0" w:color="auto" w:frame="1"/>
                <w:shd w:val="clear" w:color="auto" w:fill="D9D9D9" w:themeFill="background1" w:themeFillShade="D9"/>
                <w:vertAlign w:val="subscript"/>
                <w:lang w:val="en-GB"/>
              </w:rPr>
              <w:t>2</w:t>
            </w:r>
            <w:r w:rsidR="00714227" w:rsidRPr="00390EBF">
              <w:rPr>
                <w:rFonts w:ascii="Times New Roman" w:eastAsia="Times New Roman" w:hAnsi="Times New Roman" w:cs="Times New Roman"/>
                <w:color w:val="000000"/>
                <w:sz w:val="20"/>
                <w:szCs w:val="20"/>
                <w:shd w:val="clear" w:color="auto" w:fill="D9D9D9" w:themeFill="background1" w:themeFillShade="D9"/>
                <w:lang w:val="en-GB"/>
              </w:rPr>
              <w:t xml:space="preserve"> effects e.g. </w:t>
            </w:r>
            <w:proofErr w:type="spellStart"/>
            <w:r w:rsidR="00714227" w:rsidRPr="00390EBF">
              <w:rPr>
                <w:rFonts w:ascii="Times New Roman" w:hAnsi="Times New Roman" w:cs="Times New Roman"/>
                <w:bCs/>
                <w:color w:val="000000"/>
                <w:sz w:val="20"/>
                <w:szCs w:val="20"/>
                <w:shd w:val="clear" w:color="auto" w:fill="D9D9D9" w:themeFill="background1" w:themeFillShade="D9"/>
                <w:lang w:val="en-GB"/>
              </w:rPr>
              <w:t>NO</w:t>
            </w:r>
            <w:r w:rsidR="00714227" w:rsidRPr="00390EBF">
              <w:rPr>
                <w:rFonts w:ascii="Times New Roman" w:hAnsi="Times New Roman" w:cs="Times New Roman"/>
                <w:bCs/>
                <w:i/>
                <w:iCs/>
                <w:color w:val="000000"/>
                <w:sz w:val="20"/>
                <w:szCs w:val="20"/>
                <w:shd w:val="clear" w:color="auto" w:fill="D9D9D9" w:themeFill="background1" w:themeFillShade="D9"/>
                <w:vertAlign w:val="subscript"/>
                <w:lang w:val="en-GB"/>
              </w:rPr>
              <w:t>x</w:t>
            </w:r>
            <w:proofErr w:type="spellEnd"/>
            <w:r w:rsidR="00714227" w:rsidRPr="00390EBF">
              <w:rPr>
                <w:rFonts w:ascii="Times New Roman" w:eastAsia="Times New Roman" w:hAnsi="Times New Roman" w:cs="Times New Roman"/>
                <w:color w:val="000000"/>
                <w:sz w:val="20"/>
                <w:szCs w:val="20"/>
                <w:lang w:val="en-GB"/>
              </w:rPr>
              <w:t xml:space="preserve"> should be covered</w:t>
            </w:r>
          </w:p>
        </w:tc>
        <w:tc>
          <w:tcPr>
            <w:tcW w:w="4609" w:type="dxa"/>
            <w:tcBorders>
              <w:top w:val="nil"/>
              <w:left w:val="nil"/>
              <w:bottom w:val="nil"/>
              <w:right w:val="single" w:sz="4" w:space="0" w:color="auto"/>
            </w:tcBorders>
            <w:shd w:val="clear" w:color="auto" w:fill="D9D9D9" w:themeFill="background1" w:themeFillShade="D9"/>
            <w:noWrap/>
            <w:vAlign w:val="bottom"/>
          </w:tcPr>
          <w:p w:rsidR="00714227" w:rsidRPr="00390EBF" w:rsidRDefault="00345A2D" w:rsidP="00345A2D">
            <w:pPr>
              <w:spacing w:after="0" w:line="240" w:lineRule="auto"/>
              <w:jc w:val="both"/>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7. N</w:t>
            </w:r>
            <w:r w:rsidR="00714227" w:rsidRPr="00390EBF">
              <w:rPr>
                <w:rFonts w:ascii="Times New Roman" w:eastAsia="Times New Roman" w:hAnsi="Times New Roman" w:cs="Times New Roman"/>
                <w:color w:val="000000"/>
                <w:sz w:val="20"/>
                <w:szCs w:val="20"/>
                <w:lang w:val="en-GB"/>
              </w:rPr>
              <w:t>on</w:t>
            </w:r>
            <w:r w:rsidR="00714227" w:rsidRPr="00390EBF">
              <w:rPr>
                <w:rFonts w:ascii="Times New Roman" w:eastAsia="Times New Roman" w:hAnsi="Times New Roman" w:cs="Times New Roman"/>
                <w:color w:val="000000"/>
                <w:sz w:val="20"/>
                <w:szCs w:val="20"/>
                <w:shd w:val="clear" w:color="auto" w:fill="D9D9D9" w:themeFill="background1" w:themeFillShade="D9"/>
                <w:lang w:val="en-GB"/>
              </w:rPr>
              <w:t>-</w:t>
            </w:r>
            <w:r w:rsidRPr="00390EBF">
              <w:rPr>
                <w:rFonts w:ascii="Times New Roman" w:hAnsi="Times New Roman" w:cs="Times New Roman"/>
                <w:bCs/>
                <w:sz w:val="24"/>
                <w:szCs w:val="24"/>
                <w:shd w:val="clear" w:color="auto" w:fill="D9D9D9" w:themeFill="background1" w:themeFillShade="D9"/>
                <w:lang w:val="en-GB"/>
              </w:rPr>
              <w:t xml:space="preserve"> </w:t>
            </w:r>
            <w:r w:rsidRPr="00390EBF">
              <w:rPr>
                <w:rFonts w:ascii="Times New Roman" w:hAnsi="Times New Roman" w:cs="Times New Roman"/>
                <w:bCs/>
                <w:sz w:val="20"/>
                <w:szCs w:val="20"/>
                <w:shd w:val="clear" w:color="auto" w:fill="D9D9D9" w:themeFill="background1" w:themeFillShade="D9"/>
                <w:lang w:val="en-GB"/>
              </w:rPr>
              <w:t>CO</w:t>
            </w:r>
            <w:r w:rsidRPr="00390EBF">
              <w:rPr>
                <w:rFonts w:ascii="Times New Roman" w:hAnsi="Times New Roman" w:cs="Times New Roman"/>
                <w:bCs/>
                <w:sz w:val="20"/>
                <w:szCs w:val="20"/>
                <w:bdr w:val="none" w:sz="0" w:space="0" w:color="auto" w:frame="1"/>
                <w:shd w:val="clear" w:color="auto" w:fill="D9D9D9" w:themeFill="background1" w:themeFillShade="D9"/>
                <w:vertAlign w:val="subscript"/>
                <w:lang w:val="en-GB"/>
              </w:rPr>
              <w:t>2</w:t>
            </w:r>
            <w:r w:rsidR="00714227" w:rsidRPr="00390EBF">
              <w:rPr>
                <w:rFonts w:ascii="Times New Roman" w:eastAsia="Times New Roman" w:hAnsi="Times New Roman" w:cs="Times New Roman"/>
                <w:color w:val="000000"/>
                <w:sz w:val="20"/>
                <w:szCs w:val="20"/>
                <w:shd w:val="clear" w:color="auto" w:fill="D9D9D9" w:themeFill="background1" w:themeFillShade="D9"/>
                <w:lang w:val="en-GB"/>
              </w:rPr>
              <w:t xml:space="preserve"> effects</w:t>
            </w:r>
            <w:r w:rsidR="00714227" w:rsidRPr="00390EBF">
              <w:rPr>
                <w:rFonts w:ascii="Times New Roman" w:eastAsia="Times New Roman" w:hAnsi="Times New Roman" w:cs="Times New Roman"/>
                <w:color w:val="000000"/>
                <w:sz w:val="20"/>
                <w:szCs w:val="20"/>
                <w:lang w:val="en-GB"/>
              </w:rPr>
              <w:t xml:space="preserve"> not included</w:t>
            </w:r>
          </w:p>
        </w:tc>
      </w:tr>
      <w:tr w:rsidR="00714227" w:rsidRPr="00390EBF" w:rsidTr="00426098">
        <w:trPr>
          <w:trHeight w:val="302"/>
        </w:trPr>
        <w:tc>
          <w:tcPr>
            <w:tcW w:w="1773"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43" w:type="dxa"/>
            <w:tcBorders>
              <w:top w:val="nil"/>
              <w:left w:val="nil"/>
              <w:bottom w:val="nil"/>
              <w:right w:val="single" w:sz="4" w:space="0" w:color="auto"/>
            </w:tcBorders>
            <w:shd w:val="clear" w:color="auto" w:fill="auto"/>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8. Fuel taxation should also be included</w:t>
            </w:r>
          </w:p>
        </w:tc>
        <w:tc>
          <w:tcPr>
            <w:tcW w:w="4609" w:type="dxa"/>
            <w:tcBorders>
              <w:top w:val="nil"/>
              <w:left w:val="nil"/>
              <w:bottom w:val="nil"/>
              <w:right w:val="single" w:sz="4" w:space="0" w:color="auto"/>
            </w:tcBorders>
            <w:shd w:val="clear" w:color="auto" w:fill="auto"/>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8. N</w:t>
            </w:r>
            <w:r w:rsidR="00714227" w:rsidRPr="00390EBF">
              <w:rPr>
                <w:rFonts w:ascii="Times New Roman" w:eastAsia="Times New Roman" w:hAnsi="Times New Roman" w:cs="Times New Roman"/>
                <w:color w:val="000000"/>
                <w:sz w:val="20"/>
                <w:szCs w:val="20"/>
                <w:lang w:val="en-GB"/>
              </w:rPr>
              <w:t>o fuel taxation</w:t>
            </w:r>
            <w:r w:rsidRPr="00390EBF">
              <w:rPr>
                <w:rFonts w:ascii="Times New Roman" w:eastAsia="Times New Roman" w:hAnsi="Times New Roman" w:cs="Times New Roman"/>
                <w:color w:val="000000"/>
                <w:sz w:val="20"/>
                <w:szCs w:val="20"/>
                <w:lang w:val="en-GB"/>
              </w:rPr>
              <w:t xml:space="preserve"> </w:t>
            </w:r>
          </w:p>
        </w:tc>
      </w:tr>
      <w:tr w:rsidR="00714227" w:rsidRPr="00390EBF" w:rsidTr="00426098">
        <w:trPr>
          <w:trHeight w:val="302"/>
        </w:trPr>
        <w:tc>
          <w:tcPr>
            <w:tcW w:w="1773" w:type="dxa"/>
            <w:vMerge/>
            <w:tcBorders>
              <w:left w:val="single" w:sz="4" w:space="0" w:color="auto"/>
              <w:bottom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43" w:type="dxa"/>
            <w:tcBorders>
              <w:top w:val="nil"/>
              <w:left w:val="nil"/>
              <w:bottom w:val="single" w:sz="4" w:space="0" w:color="auto"/>
              <w:right w:val="single" w:sz="4" w:space="0" w:color="auto"/>
            </w:tcBorders>
            <w:shd w:val="clear" w:color="auto" w:fill="D9D9D9" w:themeFill="background1" w:themeFillShade="D9"/>
            <w:noWrap/>
            <w:vAlign w:val="bottom"/>
          </w:tcPr>
          <w:p w:rsidR="00714227" w:rsidRPr="00390EBF" w:rsidRDefault="00345A2D" w:rsidP="00714227">
            <w:pPr>
              <w:spacing w:after="0" w:line="240" w:lineRule="auto"/>
              <w:jc w:val="both"/>
              <w:rPr>
                <w:rFonts w:ascii="Times New Roman" w:eastAsia="Times New Roman" w:hAnsi="Times New Roman" w:cs="Times New Roman"/>
                <w:sz w:val="20"/>
                <w:szCs w:val="20"/>
                <w:lang w:val="en-GB"/>
              </w:rPr>
            </w:pPr>
            <w:r w:rsidRPr="00390EBF">
              <w:rPr>
                <w:rFonts w:ascii="Times New Roman" w:eastAsia="Times New Roman" w:hAnsi="Times New Roman" w:cs="Times New Roman"/>
                <w:sz w:val="20"/>
                <w:szCs w:val="20"/>
                <w:lang w:val="en-GB"/>
              </w:rPr>
              <w:t>9. E</w:t>
            </w:r>
            <w:r w:rsidR="00714227" w:rsidRPr="00390EBF">
              <w:rPr>
                <w:rFonts w:ascii="Times New Roman" w:eastAsia="Times New Roman" w:hAnsi="Times New Roman" w:cs="Times New Roman"/>
                <w:sz w:val="20"/>
                <w:szCs w:val="20"/>
                <w:lang w:val="en-GB"/>
              </w:rPr>
              <w:t xml:space="preserve">missions sold </w:t>
            </w:r>
            <w:r w:rsidRPr="00390EBF">
              <w:rPr>
                <w:rFonts w:ascii="Times New Roman" w:eastAsia="Times New Roman" w:hAnsi="Times New Roman" w:cs="Times New Roman"/>
                <w:sz w:val="20"/>
                <w:szCs w:val="20"/>
                <w:lang w:val="en-GB"/>
              </w:rPr>
              <w:t>to the aviation sector and not f</w:t>
            </w:r>
            <w:r w:rsidR="00714227" w:rsidRPr="00390EBF">
              <w:rPr>
                <w:rFonts w:ascii="Times New Roman" w:eastAsia="Times New Roman" w:hAnsi="Times New Roman" w:cs="Times New Roman"/>
                <w:sz w:val="20"/>
                <w:szCs w:val="20"/>
                <w:lang w:val="en-GB"/>
              </w:rPr>
              <w:t>or free</w:t>
            </w:r>
          </w:p>
          <w:p w:rsidR="00714227" w:rsidRPr="00390EBF" w:rsidRDefault="00714227" w:rsidP="00714227">
            <w:pPr>
              <w:spacing w:after="0" w:line="240" w:lineRule="auto"/>
              <w:jc w:val="both"/>
              <w:rPr>
                <w:rFonts w:ascii="Times New Roman" w:eastAsia="Times New Roman" w:hAnsi="Times New Roman" w:cs="Times New Roman"/>
                <w:sz w:val="20"/>
                <w:szCs w:val="20"/>
                <w:lang w:val="en-GB" w:eastAsia="en-GB"/>
              </w:rPr>
            </w:pPr>
          </w:p>
        </w:tc>
        <w:tc>
          <w:tcPr>
            <w:tcW w:w="4609" w:type="dxa"/>
            <w:tcBorders>
              <w:top w:val="nil"/>
              <w:left w:val="nil"/>
              <w:bottom w:val="single" w:sz="4" w:space="0" w:color="auto"/>
              <w:right w:val="single" w:sz="4" w:space="0" w:color="auto"/>
            </w:tcBorders>
            <w:shd w:val="clear" w:color="auto" w:fill="D9D9D9" w:themeFill="background1" w:themeFillShade="D9"/>
            <w:noWrap/>
            <w:vAlign w:val="bottom"/>
          </w:tcPr>
          <w:p w:rsidR="00714227" w:rsidRPr="00390EBF" w:rsidRDefault="00345A2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rPr>
              <w:t>9. R</w:t>
            </w:r>
            <w:r w:rsidR="00714227" w:rsidRPr="00390EBF">
              <w:rPr>
                <w:rFonts w:ascii="Times New Roman" w:eastAsia="Times New Roman" w:hAnsi="Times New Roman" w:cs="Times New Roman"/>
                <w:color w:val="000000"/>
                <w:sz w:val="20"/>
                <w:szCs w:val="20"/>
                <w:lang w:val="en-GB"/>
              </w:rPr>
              <w:t xml:space="preserve">aised revenues retained and spent by </w:t>
            </w:r>
            <w:r w:rsidR="009C6B92">
              <w:rPr>
                <w:rFonts w:ascii="Times New Roman" w:eastAsia="Times New Roman" w:hAnsi="Times New Roman" w:cs="Times New Roman"/>
                <w:sz w:val="20"/>
                <w:szCs w:val="20"/>
                <w:lang w:val="en-GB"/>
              </w:rPr>
              <w:t>the Member S</w:t>
            </w:r>
            <w:r w:rsidR="00714227" w:rsidRPr="00390EBF">
              <w:rPr>
                <w:rFonts w:ascii="Times New Roman" w:eastAsia="Times New Roman" w:hAnsi="Times New Roman" w:cs="Times New Roman"/>
                <w:sz w:val="20"/>
                <w:szCs w:val="20"/>
                <w:lang w:val="en-GB"/>
              </w:rPr>
              <w:t xml:space="preserve">tates (85 % for </w:t>
            </w:r>
            <w:r w:rsidR="0047515D" w:rsidRPr="00390EBF">
              <w:rPr>
                <w:rFonts w:ascii="Times New Roman" w:eastAsia="Times New Roman" w:hAnsi="Times New Roman" w:cs="Times New Roman"/>
                <w:sz w:val="20"/>
                <w:szCs w:val="20"/>
                <w:lang w:val="en-GB"/>
              </w:rPr>
              <w:t xml:space="preserve">given for </w:t>
            </w:r>
            <w:r w:rsidR="00714227" w:rsidRPr="00390EBF">
              <w:rPr>
                <w:rFonts w:ascii="Times New Roman" w:eastAsia="Times New Roman" w:hAnsi="Times New Roman" w:cs="Times New Roman"/>
                <w:sz w:val="20"/>
                <w:szCs w:val="20"/>
                <w:lang w:val="en-GB"/>
              </w:rPr>
              <w:t>free</w:t>
            </w:r>
            <w:r w:rsidR="0047515D" w:rsidRPr="00390EBF">
              <w:rPr>
                <w:rFonts w:ascii="Times New Roman" w:eastAsia="Times New Roman" w:hAnsi="Times New Roman" w:cs="Times New Roman"/>
                <w:sz w:val="20"/>
                <w:szCs w:val="20"/>
                <w:lang w:val="en-GB"/>
              </w:rPr>
              <w:t xml:space="preserve"> to airlines</w:t>
            </w:r>
            <w:r w:rsidR="00714227" w:rsidRPr="00390EBF">
              <w:rPr>
                <w:rFonts w:ascii="Times New Roman" w:eastAsia="Times New Roman" w:hAnsi="Times New Roman" w:cs="Times New Roman"/>
                <w:sz w:val="20"/>
                <w:szCs w:val="20"/>
                <w:lang w:val="en-GB"/>
              </w:rPr>
              <w:t>)</w:t>
            </w:r>
          </w:p>
        </w:tc>
      </w:tr>
    </w:tbl>
    <w:p w:rsidR="00A824A7" w:rsidRPr="00A824A7" w:rsidRDefault="00A824A7" w:rsidP="00BC34C4">
      <w:pPr>
        <w:spacing w:line="240" w:lineRule="auto"/>
        <w:ind w:firstLine="720"/>
        <w:jc w:val="both"/>
        <w:rPr>
          <w:rFonts w:ascii="Times New Roman" w:hAnsi="Times New Roman" w:cs="Times New Roman"/>
          <w:sz w:val="16"/>
          <w:szCs w:val="16"/>
          <w:lang w:val="en-GB"/>
        </w:rPr>
      </w:pPr>
    </w:p>
    <w:p w:rsidR="009C6B92" w:rsidRDefault="00D45188" w:rsidP="009C6B92">
      <w:pPr>
        <w:spacing w:line="240" w:lineRule="auto"/>
        <w:ind w:firstLine="720"/>
        <w:jc w:val="both"/>
        <w:rPr>
          <w:rFonts w:ascii="Times New Roman" w:hAnsi="Times New Roman" w:cs="Times New Roman"/>
          <w:color w:val="FF0000"/>
          <w:sz w:val="24"/>
          <w:szCs w:val="24"/>
          <w:lang w:val="en-GB"/>
        </w:rPr>
      </w:pPr>
      <w:r>
        <w:rPr>
          <w:rFonts w:ascii="Times New Roman" w:hAnsi="Times New Roman" w:cs="Times New Roman"/>
          <w:sz w:val="24"/>
          <w:szCs w:val="24"/>
          <w:lang w:val="en-GB"/>
        </w:rPr>
        <w:t xml:space="preserve">When it comes to </w:t>
      </w:r>
      <w:r w:rsidR="00714227" w:rsidRPr="00390EBF">
        <w:rPr>
          <w:rFonts w:ascii="Times New Roman" w:hAnsi="Times New Roman" w:cs="Times New Roman"/>
          <w:sz w:val="24"/>
          <w:szCs w:val="24"/>
          <w:lang w:val="en-GB"/>
        </w:rPr>
        <w:t>ERA’s preferences reflected in the final outcome, this interest group got six out of its nine preferences reflected in t</w:t>
      </w:r>
      <w:r w:rsidR="0004602B" w:rsidRPr="00390EBF">
        <w:rPr>
          <w:rFonts w:ascii="Times New Roman" w:hAnsi="Times New Roman" w:cs="Times New Roman"/>
          <w:sz w:val="24"/>
          <w:szCs w:val="24"/>
          <w:lang w:val="en-GB"/>
        </w:rPr>
        <w:t>he outcome (See Table 3: issues</w:t>
      </w:r>
      <w:r w:rsidR="00714227" w:rsidRPr="00390EBF">
        <w:rPr>
          <w:rFonts w:ascii="Times New Roman" w:hAnsi="Times New Roman" w:cs="Times New Roman"/>
          <w:sz w:val="24"/>
          <w:szCs w:val="24"/>
          <w:lang w:val="en-GB"/>
        </w:rPr>
        <w:t xml:space="preserve"> 1, 2, 3, 5, 7, and 8). Its preference was to have a starting date from 2012 and to include both EU and international flights which m</w:t>
      </w:r>
      <w:r>
        <w:rPr>
          <w:rFonts w:ascii="Times New Roman" w:hAnsi="Times New Roman" w:cs="Times New Roman"/>
          <w:sz w:val="24"/>
          <w:szCs w:val="24"/>
          <w:lang w:val="en-GB"/>
        </w:rPr>
        <w:t xml:space="preserve">aterialized in the outcome. </w:t>
      </w:r>
      <w:r w:rsidR="00714227" w:rsidRPr="00390EBF">
        <w:rPr>
          <w:rFonts w:ascii="Times New Roman" w:hAnsi="Times New Roman" w:cs="Times New Roman"/>
          <w:sz w:val="24"/>
          <w:szCs w:val="24"/>
          <w:lang w:val="en-GB"/>
        </w:rPr>
        <w:t xml:space="preserve">ERA’s original preference for a cap was 110 per cent, but later 100 per cent </w:t>
      </w:r>
      <w:r w:rsidR="009C6B92">
        <w:rPr>
          <w:rFonts w:ascii="Times New Roman" w:hAnsi="Times New Roman" w:cs="Times New Roman"/>
          <w:sz w:val="24"/>
          <w:szCs w:val="24"/>
          <w:lang w:val="en-GB"/>
        </w:rPr>
        <w:t xml:space="preserve">was also accepted. The final directive set a cap </w:t>
      </w:r>
      <w:r w:rsidR="00714227" w:rsidRPr="00390EBF">
        <w:rPr>
          <w:rFonts w:ascii="Times New Roman" w:hAnsi="Times New Roman" w:cs="Times New Roman"/>
          <w:sz w:val="24"/>
          <w:szCs w:val="24"/>
          <w:lang w:val="en-GB"/>
        </w:rPr>
        <w:t>at 97 per cent which is relatively clo</w:t>
      </w:r>
      <w:r w:rsidR="009C6B92">
        <w:rPr>
          <w:rFonts w:ascii="Times New Roman" w:hAnsi="Times New Roman" w:cs="Times New Roman"/>
          <w:sz w:val="24"/>
          <w:szCs w:val="24"/>
          <w:lang w:val="en-GB"/>
        </w:rPr>
        <w:t>se to ERA’s preference, therefore it be claimed the group got this preference reflected in the outcome.</w:t>
      </w:r>
      <w:r>
        <w:rPr>
          <w:rFonts w:ascii="Times New Roman" w:hAnsi="Times New Roman" w:cs="Times New Roman"/>
          <w:sz w:val="24"/>
          <w:szCs w:val="24"/>
          <w:lang w:val="en-GB"/>
        </w:rPr>
        <w:t xml:space="preserve"> </w:t>
      </w:r>
      <w:r w:rsidR="00714227" w:rsidRPr="00390EBF">
        <w:rPr>
          <w:rFonts w:ascii="Times New Roman" w:hAnsi="Times New Roman" w:cs="Times New Roman"/>
          <w:sz w:val="24"/>
          <w:szCs w:val="24"/>
          <w:lang w:val="en-GB"/>
        </w:rPr>
        <w:t xml:space="preserve">ERA objected </w:t>
      </w:r>
      <w:r w:rsidR="009C6B92">
        <w:rPr>
          <w:rFonts w:ascii="Times New Roman" w:hAnsi="Times New Roman" w:cs="Times New Roman"/>
          <w:sz w:val="24"/>
          <w:szCs w:val="24"/>
          <w:lang w:val="en-GB"/>
        </w:rPr>
        <w:t xml:space="preserve">to </w:t>
      </w:r>
      <w:r w:rsidR="00714227" w:rsidRPr="00390EBF">
        <w:rPr>
          <w:rFonts w:ascii="Times New Roman" w:hAnsi="Times New Roman" w:cs="Times New Roman"/>
          <w:sz w:val="24"/>
          <w:szCs w:val="24"/>
          <w:lang w:val="en-GB"/>
        </w:rPr>
        <w:t xml:space="preserve">full auctioning </w:t>
      </w:r>
      <w:r w:rsidR="009C6B92">
        <w:rPr>
          <w:rFonts w:ascii="Times New Roman" w:hAnsi="Times New Roman" w:cs="Times New Roman"/>
          <w:sz w:val="24"/>
          <w:szCs w:val="24"/>
          <w:lang w:val="en-GB"/>
        </w:rPr>
        <w:t xml:space="preserve">of allowances </w:t>
      </w:r>
      <w:r w:rsidR="00714227" w:rsidRPr="00390EBF">
        <w:rPr>
          <w:rFonts w:ascii="Times New Roman" w:hAnsi="Times New Roman" w:cs="Times New Roman"/>
          <w:sz w:val="24"/>
          <w:szCs w:val="24"/>
          <w:lang w:val="en-GB"/>
        </w:rPr>
        <w:t>and was in favo</w:t>
      </w:r>
      <w:r w:rsidR="009C6B92">
        <w:rPr>
          <w:rFonts w:ascii="Times New Roman" w:hAnsi="Times New Roman" w:cs="Times New Roman"/>
          <w:sz w:val="24"/>
          <w:szCs w:val="24"/>
          <w:lang w:val="en-GB"/>
        </w:rPr>
        <w:t>u</w:t>
      </w:r>
      <w:r w:rsidR="00714227" w:rsidRPr="00390EBF">
        <w:rPr>
          <w:rFonts w:ascii="Times New Roman" w:hAnsi="Times New Roman" w:cs="Times New Roman"/>
          <w:sz w:val="24"/>
          <w:szCs w:val="24"/>
          <w:lang w:val="en-GB"/>
        </w:rPr>
        <w:t xml:space="preserve">r of a modest auctioning level. The final outcome sets 10 per cent </w:t>
      </w:r>
      <w:r w:rsidR="009C6B92">
        <w:rPr>
          <w:rFonts w:ascii="Times New Roman" w:hAnsi="Times New Roman" w:cs="Times New Roman"/>
          <w:sz w:val="24"/>
          <w:szCs w:val="24"/>
          <w:lang w:val="en-GB"/>
        </w:rPr>
        <w:t xml:space="preserve">of allowances for auctioning, which </w:t>
      </w:r>
      <w:r w:rsidR="00714227" w:rsidRPr="00390EBF">
        <w:rPr>
          <w:rFonts w:ascii="Times New Roman" w:hAnsi="Times New Roman" w:cs="Times New Roman"/>
          <w:sz w:val="24"/>
          <w:szCs w:val="24"/>
          <w:lang w:val="en-GB"/>
        </w:rPr>
        <w:t>can be considered as a modest level and r</w:t>
      </w:r>
      <w:r>
        <w:rPr>
          <w:rFonts w:ascii="Times New Roman" w:hAnsi="Times New Roman" w:cs="Times New Roman"/>
          <w:sz w:val="24"/>
          <w:szCs w:val="24"/>
          <w:lang w:val="en-GB"/>
        </w:rPr>
        <w:t xml:space="preserve">eflecting the preference of </w:t>
      </w:r>
      <w:r w:rsidR="00714227" w:rsidRPr="00390EBF">
        <w:rPr>
          <w:rFonts w:ascii="Times New Roman" w:hAnsi="Times New Roman" w:cs="Times New Roman"/>
          <w:sz w:val="24"/>
          <w:szCs w:val="24"/>
          <w:lang w:val="en-GB"/>
        </w:rPr>
        <w:t>ERA. In addition, other types of emissions were not included in the legislation and there was not extra burden in terms of fuel taxation, which also</w:t>
      </w:r>
      <w:r>
        <w:rPr>
          <w:rFonts w:ascii="Times New Roman" w:hAnsi="Times New Roman" w:cs="Times New Roman"/>
          <w:sz w:val="24"/>
          <w:szCs w:val="24"/>
          <w:lang w:val="en-GB"/>
        </w:rPr>
        <w:t xml:space="preserve"> reflects the preferences of </w:t>
      </w:r>
      <w:r w:rsidR="00714227" w:rsidRPr="00390EBF">
        <w:rPr>
          <w:rFonts w:ascii="Times New Roman" w:hAnsi="Times New Roman" w:cs="Times New Roman"/>
          <w:sz w:val="24"/>
          <w:szCs w:val="24"/>
          <w:lang w:val="en-GB"/>
        </w:rPr>
        <w:t>ERA. Three of its prefe</w:t>
      </w:r>
      <w:r w:rsidR="009C6B92">
        <w:rPr>
          <w:rFonts w:ascii="Times New Roman" w:hAnsi="Times New Roman" w:cs="Times New Roman"/>
          <w:sz w:val="24"/>
          <w:szCs w:val="24"/>
          <w:lang w:val="en-GB"/>
        </w:rPr>
        <w:t>rences did not materialize in</w:t>
      </w:r>
      <w:r w:rsidR="00714227" w:rsidRPr="00390EBF">
        <w:rPr>
          <w:rFonts w:ascii="Times New Roman" w:hAnsi="Times New Roman" w:cs="Times New Roman"/>
          <w:sz w:val="24"/>
          <w:szCs w:val="24"/>
          <w:lang w:val="en-GB"/>
        </w:rPr>
        <w:t xml:space="preserve"> the </w:t>
      </w:r>
      <w:r w:rsidR="009C6B92">
        <w:rPr>
          <w:rFonts w:ascii="Times New Roman" w:hAnsi="Times New Roman" w:cs="Times New Roman"/>
          <w:sz w:val="24"/>
          <w:szCs w:val="24"/>
          <w:lang w:val="en-GB"/>
        </w:rPr>
        <w:t xml:space="preserve">final </w:t>
      </w:r>
      <w:r w:rsidR="00714227" w:rsidRPr="00390EBF">
        <w:rPr>
          <w:rFonts w:ascii="Times New Roman" w:hAnsi="Times New Roman" w:cs="Times New Roman"/>
          <w:sz w:val="24"/>
          <w:szCs w:val="24"/>
          <w:lang w:val="en-GB"/>
        </w:rPr>
        <w:t>legislation: later baseline for a cap which would be 2007-2009</w:t>
      </w:r>
      <w:r w:rsidR="009C6B92">
        <w:rPr>
          <w:rFonts w:ascii="Times New Roman" w:hAnsi="Times New Roman" w:cs="Times New Roman"/>
          <w:sz w:val="24"/>
          <w:szCs w:val="24"/>
          <w:lang w:val="en-GB"/>
        </w:rPr>
        <w:t xml:space="preserve"> instead of 2004-2006;</w:t>
      </w:r>
      <w:r w:rsidR="00714227" w:rsidRPr="00390EBF">
        <w:rPr>
          <w:rFonts w:ascii="Times New Roman" w:hAnsi="Times New Roman" w:cs="Times New Roman"/>
          <w:sz w:val="24"/>
          <w:szCs w:val="24"/>
          <w:lang w:val="en-GB"/>
        </w:rPr>
        <w:t xml:space="preserve"> exemptions based on a minimum volume of emission</w:t>
      </w:r>
      <w:r w:rsidR="009C6B92">
        <w:rPr>
          <w:rFonts w:ascii="Times New Roman" w:hAnsi="Times New Roman" w:cs="Times New Roman"/>
          <w:sz w:val="24"/>
          <w:szCs w:val="24"/>
          <w:lang w:val="en-GB"/>
        </w:rPr>
        <w:t>s instead of on being on very low traffic levels;</w:t>
      </w:r>
      <w:r w:rsidR="00714227" w:rsidRPr="00390EBF">
        <w:rPr>
          <w:rFonts w:ascii="Times New Roman" w:hAnsi="Times New Roman" w:cs="Times New Roman"/>
          <w:sz w:val="24"/>
          <w:szCs w:val="24"/>
          <w:lang w:val="en-GB"/>
        </w:rPr>
        <w:t xml:space="preserve"> </w:t>
      </w:r>
      <w:r w:rsidR="009C6B92">
        <w:rPr>
          <w:rFonts w:ascii="Times New Roman" w:hAnsi="Times New Roman" w:cs="Times New Roman"/>
          <w:sz w:val="24"/>
          <w:szCs w:val="24"/>
          <w:lang w:val="en-GB"/>
        </w:rPr>
        <w:t>and allocation</w:t>
      </w:r>
      <w:r w:rsidR="00714227" w:rsidRPr="00390EBF">
        <w:rPr>
          <w:rFonts w:ascii="Times New Roman" w:hAnsi="Times New Roman" w:cs="Times New Roman"/>
          <w:sz w:val="24"/>
          <w:szCs w:val="24"/>
          <w:lang w:val="en-GB"/>
        </w:rPr>
        <w:t xml:space="preserve"> </w:t>
      </w:r>
      <w:r w:rsidR="009C6B92">
        <w:rPr>
          <w:rFonts w:ascii="Times New Roman" w:hAnsi="Times New Roman" w:cs="Times New Roman"/>
          <w:sz w:val="24"/>
          <w:szCs w:val="24"/>
          <w:lang w:val="en-GB"/>
        </w:rPr>
        <w:t xml:space="preserve">of allowances </w:t>
      </w:r>
      <w:r w:rsidR="00714227" w:rsidRPr="00390EBF">
        <w:rPr>
          <w:rFonts w:ascii="Times New Roman" w:hAnsi="Times New Roman" w:cs="Times New Roman"/>
          <w:sz w:val="24"/>
          <w:szCs w:val="24"/>
          <w:lang w:val="en-GB"/>
        </w:rPr>
        <w:t>free o</w:t>
      </w:r>
      <w:r w:rsidR="009C6B92">
        <w:rPr>
          <w:rFonts w:ascii="Times New Roman" w:hAnsi="Times New Roman" w:cs="Times New Roman"/>
          <w:sz w:val="24"/>
          <w:szCs w:val="24"/>
          <w:lang w:val="en-GB"/>
        </w:rPr>
        <w:t>f charge to the aviation sector instead of being allocated to the Member States.</w:t>
      </w:r>
    </w:p>
    <w:p w:rsidR="00714227" w:rsidRPr="009C6B92" w:rsidRDefault="00714227" w:rsidP="009C6B92">
      <w:pPr>
        <w:spacing w:line="240" w:lineRule="auto"/>
        <w:jc w:val="both"/>
        <w:rPr>
          <w:rFonts w:ascii="Times New Roman" w:hAnsi="Times New Roman" w:cs="Times New Roman"/>
          <w:color w:val="FF0000"/>
          <w:sz w:val="24"/>
          <w:szCs w:val="24"/>
          <w:lang w:val="en-GB"/>
        </w:rPr>
      </w:pPr>
      <w:r w:rsidRPr="00526490">
        <w:rPr>
          <w:rFonts w:ascii="Times New Roman" w:hAnsi="Times New Roman" w:cs="Times New Roman"/>
          <w:b/>
          <w:sz w:val="20"/>
          <w:szCs w:val="20"/>
          <w:lang w:val="en-GB"/>
        </w:rPr>
        <w:t>Table 3</w:t>
      </w:r>
      <w:r w:rsidRPr="00526490">
        <w:rPr>
          <w:rFonts w:ascii="Times New Roman" w:hAnsi="Times New Roman" w:cs="Times New Roman"/>
          <w:sz w:val="20"/>
          <w:szCs w:val="20"/>
          <w:lang w:val="en-GB"/>
        </w:rPr>
        <w:t xml:space="preserve"> Comparison of European Regional Airlines Association preferences versus the final outcome</w:t>
      </w:r>
    </w:p>
    <w:tbl>
      <w:tblPr>
        <w:tblW w:w="10941" w:type="dxa"/>
        <w:tblInd w:w="-885" w:type="dxa"/>
        <w:tblLook w:val="04A0" w:firstRow="1" w:lastRow="0" w:firstColumn="1" w:lastColumn="0" w:noHBand="0" w:noVBand="1"/>
      </w:tblPr>
      <w:tblGrid>
        <w:gridCol w:w="1728"/>
        <w:gridCol w:w="4834"/>
        <w:gridCol w:w="4379"/>
      </w:tblGrid>
      <w:tr w:rsidR="00714227" w:rsidRPr="00390EBF" w:rsidTr="008B5DD0">
        <w:trPr>
          <w:trHeight w:val="312"/>
        </w:trPr>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Interest group</w:t>
            </w:r>
          </w:p>
        </w:tc>
        <w:tc>
          <w:tcPr>
            <w:tcW w:w="4834" w:type="dxa"/>
            <w:tcBorders>
              <w:top w:val="single" w:sz="4" w:space="0" w:color="auto"/>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 xml:space="preserve">Preferences </w:t>
            </w:r>
          </w:p>
        </w:tc>
        <w:tc>
          <w:tcPr>
            <w:tcW w:w="4379" w:type="dxa"/>
            <w:tcBorders>
              <w:top w:val="single" w:sz="4" w:space="0" w:color="auto"/>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Outcome: Directive 2008/101/EC</w:t>
            </w:r>
          </w:p>
        </w:tc>
      </w:tr>
      <w:tr w:rsidR="00714227" w:rsidRPr="00390EBF" w:rsidTr="008B5DD0">
        <w:trPr>
          <w:trHeight w:val="300"/>
        </w:trPr>
        <w:tc>
          <w:tcPr>
            <w:tcW w:w="1728" w:type="dxa"/>
            <w:vMerge w:val="restart"/>
            <w:tcBorders>
              <w:top w:val="single" w:sz="4" w:space="0" w:color="auto"/>
              <w:left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ERA</w:t>
            </w:r>
          </w:p>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(European Regional Airlines Association)</w:t>
            </w:r>
          </w:p>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p>
        </w:tc>
        <w:tc>
          <w:tcPr>
            <w:tcW w:w="4834" w:type="dxa"/>
            <w:tcBorders>
              <w:top w:val="single" w:sz="4" w:space="0" w:color="auto"/>
              <w:left w:val="nil"/>
              <w:bottom w:val="nil"/>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1. S</w:t>
            </w:r>
            <w:r w:rsidR="00714227" w:rsidRPr="00390EBF">
              <w:rPr>
                <w:rFonts w:ascii="Times New Roman" w:eastAsia="Times New Roman" w:hAnsi="Times New Roman" w:cs="Times New Roman"/>
                <w:color w:val="000000"/>
                <w:sz w:val="20"/>
                <w:szCs w:val="20"/>
                <w:lang w:val="en-GB" w:eastAsia="en-GB"/>
              </w:rPr>
              <w:t>tarting date 2012</w:t>
            </w:r>
          </w:p>
        </w:tc>
        <w:tc>
          <w:tcPr>
            <w:tcW w:w="4379" w:type="dxa"/>
            <w:tcBorders>
              <w:top w:val="single" w:sz="4" w:space="0" w:color="auto"/>
              <w:left w:val="nil"/>
              <w:bottom w:val="nil"/>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1. S</w:t>
            </w:r>
            <w:r w:rsidR="00714227" w:rsidRPr="00390EBF">
              <w:rPr>
                <w:rFonts w:ascii="Times New Roman" w:eastAsia="Times New Roman" w:hAnsi="Times New Roman" w:cs="Times New Roman"/>
                <w:color w:val="000000"/>
                <w:sz w:val="20"/>
                <w:szCs w:val="20"/>
                <w:lang w:val="en-GB" w:eastAsia="en-GB"/>
              </w:rPr>
              <w:t>tarting date 2012</w:t>
            </w:r>
          </w:p>
        </w:tc>
      </w:tr>
      <w:tr w:rsidR="00714227" w:rsidRPr="00390EBF" w:rsidTr="008B5DD0">
        <w:trPr>
          <w:trHeight w:val="300"/>
        </w:trPr>
        <w:tc>
          <w:tcPr>
            <w:tcW w:w="1728" w:type="dxa"/>
            <w:vMerge/>
            <w:tcBorders>
              <w:left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34"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2. C</w:t>
            </w:r>
            <w:r w:rsidR="00714227" w:rsidRPr="00390EBF">
              <w:rPr>
                <w:rFonts w:ascii="Times New Roman" w:eastAsia="Times New Roman" w:hAnsi="Times New Roman" w:cs="Times New Roman"/>
                <w:color w:val="000000"/>
                <w:sz w:val="20"/>
                <w:szCs w:val="20"/>
                <w:lang w:val="en-GB" w:eastAsia="en-GB"/>
              </w:rPr>
              <w:t xml:space="preserve">overing EU and international flights </w:t>
            </w:r>
          </w:p>
        </w:tc>
        <w:tc>
          <w:tcPr>
            <w:tcW w:w="4379"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2. C</w:t>
            </w:r>
            <w:r w:rsidR="00714227" w:rsidRPr="00390EBF">
              <w:rPr>
                <w:rFonts w:ascii="Times New Roman" w:eastAsia="Times New Roman" w:hAnsi="Times New Roman" w:cs="Times New Roman"/>
                <w:color w:val="000000"/>
                <w:sz w:val="20"/>
                <w:szCs w:val="20"/>
                <w:lang w:val="en-GB" w:eastAsia="en-GB"/>
              </w:rPr>
              <w:t>overing EU and international flights</w:t>
            </w:r>
          </w:p>
        </w:tc>
      </w:tr>
      <w:tr w:rsidR="00714227" w:rsidRPr="00390EBF" w:rsidTr="008B5DD0">
        <w:trPr>
          <w:trHeight w:val="300"/>
        </w:trPr>
        <w:tc>
          <w:tcPr>
            <w:tcW w:w="1728"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34" w:type="dxa"/>
            <w:tcBorders>
              <w:top w:val="nil"/>
              <w:left w:val="nil"/>
              <w:bottom w:val="nil"/>
              <w:right w:val="single" w:sz="4" w:space="0" w:color="auto"/>
            </w:tcBorders>
            <w:shd w:val="clear" w:color="auto" w:fill="D9D9D9" w:themeFill="background1" w:themeFillShade="D9"/>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3. C</w:t>
            </w:r>
            <w:r w:rsidR="00714227" w:rsidRPr="00390EBF">
              <w:rPr>
                <w:rFonts w:ascii="Times New Roman" w:eastAsia="Times New Roman" w:hAnsi="Times New Roman" w:cs="Times New Roman"/>
                <w:color w:val="000000"/>
                <w:sz w:val="20"/>
                <w:szCs w:val="20"/>
                <w:lang w:val="en-GB" w:eastAsia="en-GB"/>
              </w:rPr>
              <w:t>ap of 110 % - later 100 % also accepted</w:t>
            </w:r>
          </w:p>
          <w:p w:rsidR="00714227" w:rsidRPr="00390EBF" w:rsidRDefault="00714227" w:rsidP="00714227">
            <w:pPr>
              <w:spacing w:after="0" w:line="240" w:lineRule="auto"/>
              <w:jc w:val="both"/>
              <w:rPr>
                <w:rFonts w:ascii="Times New Roman" w:eastAsia="Times New Roman" w:hAnsi="Times New Roman" w:cs="Times New Roman"/>
                <w:color w:val="000000"/>
                <w:sz w:val="20"/>
                <w:szCs w:val="20"/>
                <w:lang w:val="en-GB" w:eastAsia="en-GB"/>
              </w:rPr>
            </w:pPr>
          </w:p>
          <w:p w:rsidR="00714227" w:rsidRPr="00390EBF" w:rsidRDefault="00714227" w:rsidP="00714227">
            <w:pPr>
              <w:spacing w:after="0" w:line="240" w:lineRule="auto"/>
              <w:jc w:val="both"/>
              <w:rPr>
                <w:rFonts w:ascii="Times New Roman" w:eastAsia="Times New Roman" w:hAnsi="Times New Roman" w:cs="Times New Roman"/>
                <w:color w:val="000000"/>
                <w:sz w:val="20"/>
                <w:szCs w:val="20"/>
                <w:lang w:val="en-GB" w:eastAsia="en-GB"/>
              </w:rPr>
            </w:pPr>
          </w:p>
        </w:tc>
        <w:tc>
          <w:tcPr>
            <w:tcW w:w="4379" w:type="dxa"/>
            <w:tcBorders>
              <w:top w:val="nil"/>
              <w:left w:val="nil"/>
              <w:bottom w:val="nil"/>
              <w:right w:val="single" w:sz="4" w:space="0" w:color="auto"/>
            </w:tcBorders>
            <w:shd w:val="clear" w:color="auto" w:fill="D9D9D9" w:themeFill="background1" w:themeFillShade="D9"/>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3. C</w:t>
            </w:r>
            <w:r w:rsidR="00714227" w:rsidRPr="00390EBF">
              <w:rPr>
                <w:rFonts w:ascii="Times New Roman" w:eastAsia="Times New Roman" w:hAnsi="Times New Roman" w:cs="Times New Roman"/>
                <w:color w:val="000000"/>
                <w:sz w:val="20"/>
                <w:szCs w:val="20"/>
                <w:lang w:val="en-GB" w:eastAsia="en-GB"/>
              </w:rPr>
              <w:t>ap at 97 % of historical emissions till the end of 2012</w:t>
            </w:r>
            <w:r w:rsidRPr="00390EBF">
              <w:rPr>
                <w:rFonts w:ascii="Times New Roman" w:eastAsia="Times New Roman" w:hAnsi="Times New Roman" w:cs="Times New Roman"/>
                <w:color w:val="000000"/>
                <w:sz w:val="20"/>
                <w:szCs w:val="20"/>
                <w:lang w:val="en-GB" w:eastAsia="en-GB"/>
              </w:rPr>
              <w:t>,</w:t>
            </w:r>
            <w:r w:rsidR="00714227" w:rsidRPr="00390EBF">
              <w:rPr>
                <w:rFonts w:ascii="Times New Roman" w:eastAsia="Times New Roman" w:hAnsi="Times New Roman" w:cs="Times New Roman"/>
                <w:color w:val="000000"/>
                <w:sz w:val="20"/>
                <w:szCs w:val="20"/>
                <w:lang w:val="en-GB" w:eastAsia="en-GB"/>
              </w:rPr>
              <w:t xml:space="preserve"> from 2013 onwards allowances reduced to 95 %</w:t>
            </w:r>
          </w:p>
        </w:tc>
      </w:tr>
      <w:tr w:rsidR="00714227" w:rsidRPr="00390EBF" w:rsidTr="008B5DD0">
        <w:trPr>
          <w:trHeight w:val="82"/>
        </w:trPr>
        <w:tc>
          <w:tcPr>
            <w:tcW w:w="1728" w:type="dxa"/>
            <w:vMerge/>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34"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4. B</w:t>
            </w:r>
            <w:r w:rsidR="00714227" w:rsidRPr="00390EBF">
              <w:rPr>
                <w:rFonts w:ascii="Times New Roman" w:eastAsia="Times New Roman" w:hAnsi="Times New Roman" w:cs="Times New Roman"/>
                <w:color w:val="000000"/>
                <w:sz w:val="20"/>
                <w:szCs w:val="20"/>
                <w:lang w:val="en-GB" w:eastAsia="en-GB"/>
              </w:rPr>
              <w:t>aseline for a cap from 2007-2009</w:t>
            </w:r>
            <w:r w:rsidR="00526490">
              <w:rPr>
                <w:rFonts w:ascii="Times New Roman" w:eastAsia="Times New Roman" w:hAnsi="Times New Roman" w:cs="Times New Roman"/>
                <w:color w:val="000000"/>
                <w:sz w:val="20"/>
                <w:szCs w:val="20"/>
                <w:lang w:val="en-GB" w:eastAsia="en-GB"/>
              </w:rPr>
              <w:t xml:space="preserve"> emissions</w:t>
            </w:r>
          </w:p>
        </w:tc>
        <w:tc>
          <w:tcPr>
            <w:tcW w:w="4379"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4. B</w:t>
            </w:r>
            <w:r w:rsidR="00714227" w:rsidRPr="00390EBF">
              <w:rPr>
                <w:rFonts w:ascii="Times New Roman" w:eastAsia="Times New Roman" w:hAnsi="Times New Roman" w:cs="Times New Roman"/>
                <w:color w:val="000000"/>
                <w:sz w:val="20"/>
                <w:szCs w:val="20"/>
                <w:lang w:val="en-GB" w:eastAsia="en-GB"/>
              </w:rPr>
              <w:t>aseline for a cap from 2004-2006</w:t>
            </w:r>
            <w:r w:rsidR="00526490">
              <w:rPr>
                <w:rFonts w:ascii="Times New Roman" w:eastAsia="Times New Roman" w:hAnsi="Times New Roman" w:cs="Times New Roman"/>
                <w:color w:val="000000"/>
                <w:sz w:val="20"/>
                <w:szCs w:val="20"/>
                <w:lang w:val="en-GB" w:eastAsia="en-GB"/>
              </w:rPr>
              <w:t xml:space="preserve"> emissions</w:t>
            </w:r>
          </w:p>
        </w:tc>
      </w:tr>
      <w:tr w:rsidR="00714227" w:rsidRPr="00390EBF" w:rsidTr="008B5DD0">
        <w:trPr>
          <w:trHeight w:val="300"/>
        </w:trPr>
        <w:tc>
          <w:tcPr>
            <w:tcW w:w="1728" w:type="dxa"/>
            <w:vMerge w:val="restart"/>
            <w:tcBorders>
              <w:left w:val="single" w:sz="4" w:space="0" w:color="auto"/>
              <w:right w:val="single" w:sz="4" w:space="0" w:color="auto"/>
            </w:tcBorders>
            <w:shd w:val="clear" w:color="auto" w:fill="auto"/>
            <w:noWrap/>
            <w:vAlign w:val="bottom"/>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p>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p>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p>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p>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p>
        </w:tc>
        <w:tc>
          <w:tcPr>
            <w:tcW w:w="4834" w:type="dxa"/>
            <w:tcBorders>
              <w:top w:val="nil"/>
              <w:left w:val="nil"/>
              <w:bottom w:val="nil"/>
              <w:right w:val="single" w:sz="4" w:space="0" w:color="auto"/>
            </w:tcBorders>
            <w:shd w:val="clear" w:color="auto" w:fill="D9D9D9" w:themeFill="background1" w:themeFillShade="D9"/>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5. A</w:t>
            </w:r>
            <w:r w:rsidR="00714227" w:rsidRPr="00390EBF">
              <w:rPr>
                <w:rFonts w:ascii="Times New Roman" w:eastAsia="Times New Roman" w:hAnsi="Times New Roman" w:cs="Times New Roman"/>
                <w:color w:val="000000"/>
                <w:sz w:val="20"/>
                <w:szCs w:val="20"/>
                <w:lang w:val="en-GB" w:eastAsia="en-GB"/>
              </w:rPr>
              <w:t>uctioning should be based on the average of all the EU member state auctioning levels (modest level) objection to full auctioning</w:t>
            </w:r>
          </w:p>
        </w:tc>
        <w:tc>
          <w:tcPr>
            <w:tcW w:w="4379" w:type="dxa"/>
            <w:tcBorders>
              <w:top w:val="nil"/>
              <w:left w:val="nil"/>
              <w:bottom w:val="nil"/>
              <w:right w:val="single" w:sz="4" w:space="0" w:color="auto"/>
            </w:tcBorders>
            <w:shd w:val="clear" w:color="auto" w:fill="D9D9D9" w:themeFill="background1" w:themeFillShade="D9"/>
            <w:noWrap/>
            <w:vAlign w:val="bottom"/>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5. L</w:t>
            </w:r>
            <w:r w:rsidR="00714227" w:rsidRPr="00390EBF">
              <w:rPr>
                <w:rFonts w:ascii="Times New Roman" w:eastAsia="Times New Roman" w:hAnsi="Times New Roman" w:cs="Times New Roman"/>
                <w:color w:val="000000"/>
                <w:sz w:val="20"/>
                <w:szCs w:val="20"/>
                <w:lang w:val="en-GB" w:eastAsia="en-GB"/>
              </w:rPr>
              <w:t>evel of auctioning 10% (from 1 January 2013 15% of allowances shall be auctioned)</w:t>
            </w:r>
          </w:p>
          <w:p w:rsidR="00714227" w:rsidRPr="00390EBF" w:rsidRDefault="00714227" w:rsidP="00714227">
            <w:pPr>
              <w:spacing w:after="0" w:line="240" w:lineRule="auto"/>
              <w:jc w:val="both"/>
              <w:rPr>
                <w:rFonts w:ascii="Times New Roman" w:eastAsia="Times New Roman" w:hAnsi="Times New Roman" w:cs="Times New Roman"/>
                <w:color w:val="000000"/>
                <w:sz w:val="20"/>
                <w:szCs w:val="20"/>
                <w:lang w:val="en-GB" w:eastAsia="en-GB"/>
              </w:rPr>
            </w:pPr>
          </w:p>
        </w:tc>
      </w:tr>
      <w:tr w:rsidR="00714227" w:rsidRPr="00390EBF" w:rsidTr="008B5DD0">
        <w:trPr>
          <w:trHeight w:val="300"/>
        </w:trPr>
        <w:tc>
          <w:tcPr>
            <w:tcW w:w="1728" w:type="dxa"/>
            <w:vMerge/>
            <w:tcBorders>
              <w:left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34"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6. N</w:t>
            </w:r>
            <w:r w:rsidR="00714227" w:rsidRPr="00390EBF">
              <w:rPr>
                <w:rFonts w:ascii="Times New Roman" w:eastAsia="Times New Roman" w:hAnsi="Times New Roman" w:cs="Times New Roman"/>
                <w:color w:val="000000"/>
                <w:sz w:val="20"/>
                <w:szCs w:val="20"/>
                <w:lang w:val="en-GB" w:eastAsia="en-GB"/>
              </w:rPr>
              <w:t>o exemption related to aircraft size - instead a generic exemption based on a minimum volume of emissions</w:t>
            </w:r>
          </w:p>
        </w:tc>
        <w:tc>
          <w:tcPr>
            <w:tcW w:w="4379"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6. E</w:t>
            </w:r>
            <w:r w:rsidR="00714227" w:rsidRPr="00390EBF">
              <w:rPr>
                <w:rFonts w:ascii="Times New Roman" w:eastAsia="Times New Roman" w:hAnsi="Times New Roman" w:cs="Times New Roman"/>
                <w:color w:val="000000"/>
                <w:sz w:val="20"/>
                <w:szCs w:val="20"/>
                <w:lang w:val="en-GB" w:eastAsia="en-GB"/>
              </w:rPr>
              <w:t>xemption to operators with very low traffic levels on routes to, from and within the EU</w:t>
            </w:r>
          </w:p>
          <w:p w:rsidR="00714227" w:rsidRPr="00390EBF" w:rsidRDefault="00714227" w:rsidP="00714227">
            <w:pPr>
              <w:spacing w:after="0" w:line="240" w:lineRule="auto"/>
              <w:jc w:val="both"/>
              <w:rPr>
                <w:rFonts w:ascii="Times New Roman" w:eastAsia="Times New Roman" w:hAnsi="Times New Roman" w:cs="Times New Roman"/>
                <w:color w:val="000000"/>
                <w:sz w:val="20"/>
                <w:szCs w:val="20"/>
                <w:lang w:val="en-GB" w:eastAsia="en-GB"/>
              </w:rPr>
            </w:pPr>
          </w:p>
        </w:tc>
      </w:tr>
      <w:tr w:rsidR="00714227" w:rsidRPr="00390EBF" w:rsidTr="008B5DD0">
        <w:trPr>
          <w:trHeight w:val="300"/>
        </w:trPr>
        <w:tc>
          <w:tcPr>
            <w:tcW w:w="1728" w:type="dxa"/>
            <w:vMerge/>
            <w:tcBorders>
              <w:left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34" w:type="dxa"/>
            <w:tcBorders>
              <w:top w:val="nil"/>
              <w:left w:val="nil"/>
              <w:bottom w:val="nil"/>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7. O</w:t>
            </w:r>
            <w:r w:rsidR="00714227" w:rsidRPr="00390EBF">
              <w:rPr>
                <w:rFonts w:ascii="Times New Roman" w:eastAsia="Times New Roman" w:hAnsi="Times New Roman" w:cs="Times New Roman"/>
                <w:color w:val="000000"/>
                <w:sz w:val="20"/>
                <w:szCs w:val="20"/>
                <w:lang w:val="en-GB" w:eastAsia="en-GB"/>
              </w:rPr>
              <w:t>ther emissions should not be included</w:t>
            </w:r>
          </w:p>
        </w:tc>
        <w:tc>
          <w:tcPr>
            <w:tcW w:w="4379" w:type="dxa"/>
            <w:tcBorders>
              <w:top w:val="nil"/>
              <w:left w:val="nil"/>
              <w:bottom w:val="nil"/>
              <w:right w:val="single" w:sz="4" w:space="0" w:color="auto"/>
            </w:tcBorders>
            <w:shd w:val="clear" w:color="auto" w:fill="D9D9D9" w:themeFill="background1" w:themeFillShade="D9"/>
            <w:noWrap/>
            <w:vAlign w:val="bottom"/>
            <w:hideMark/>
          </w:tcPr>
          <w:p w:rsidR="00714227" w:rsidRPr="00390EBF" w:rsidRDefault="0047515D" w:rsidP="0047515D">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7. N</w:t>
            </w:r>
            <w:r w:rsidR="00714227" w:rsidRPr="00390EBF">
              <w:rPr>
                <w:rFonts w:ascii="Times New Roman" w:eastAsia="Times New Roman" w:hAnsi="Times New Roman" w:cs="Times New Roman"/>
                <w:color w:val="000000"/>
                <w:sz w:val="20"/>
                <w:szCs w:val="20"/>
                <w:lang w:val="en-GB" w:eastAsia="en-GB"/>
              </w:rPr>
              <w:t>on-</w:t>
            </w:r>
            <w:r w:rsidRPr="00390EBF">
              <w:rPr>
                <w:rFonts w:ascii="Times New Roman" w:hAnsi="Times New Roman" w:cs="Times New Roman"/>
                <w:bCs/>
                <w:sz w:val="20"/>
                <w:szCs w:val="20"/>
                <w:shd w:val="clear" w:color="auto" w:fill="D9D9D9" w:themeFill="background1" w:themeFillShade="D9"/>
                <w:lang w:val="en-GB"/>
              </w:rPr>
              <w:t xml:space="preserve"> CO</w:t>
            </w:r>
            <w:r w:rsidRPr="00390EBF">
              <w:rPr>
                <w:rFonts w:ascii="Times New Roman" w:hAnsi="Times New Roman" w:cs="Times New Roman"/>
                <w:bCs/>
                <w:sz w:val="20"/>
                <w:szCs w:val="20"/>
                <w:bdr w:val="none" w:sz="0" w:space="0" w:color="auto" w:frame="1"/>
                <w:shd w:val="clear" w:color="auto" w:fill="D9D9D9" w:themeFill="background1" w:themeFillShade="D9"/>
                <w:vertAlign w:val="subscript"/>
                <w:lang w:val="en-GB"/>
              </w:rPr>
              <w:t>2</w:t>
            </w:r>
            <w:r w:rsidR="00714227" w:rsidRPr="00390EBF">
              <w:rPr>
                <w:rFonts w:ascii="Times New Roman" w:eastAsia="Times New Roman" w:hAnsi="Times New Roman" w:cs="Times New Roman"/>
                <w:color w:val="000000"/>
                <w:sz w:val="20"/>
                <w:szCs w:val="20"/>
                <w:lang w:val="en-GB" w:eastAsia="en-GB"/>
              </w:rPr>
              <w:t xml:space="preserve"> effects not included </w:t>
            </w:r>
          </w:p>
        </w:tc>
      </w:tr>
      <w:tr w:rsidR="00714227" w:rsidRPr="00390EBF" w:rsidTr="008B5DD0">
        <w:trPr>
          <w:trHeight w:val="300"/>
        </w:trPr>
        <w:tc>
          <w:tcPr>
            <w:tcW w:w="1728" w:type="dxa"/>
            <w:vMerge/>
            <w:tcBorders>
              <w:left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34"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8. N</w:t>
            </w:r>
            <w:r w:rsidR="00714227" w:rsidRPr="00390EBF">
              <w:rPr>
                <w:rFonts w:ascii="Times New Roman" w:eastAsia="Times New Roman" w:hAnsi="Times New Roman" w:cs="Times New Roman"/>
                <w:color w:val="000000"/>
                <w:sz w:val="20"/>
                <w:szCs w:val="20"/>
                <w:lang w:val="en-GB" w:eastAsia="en-GB"/>
              </w:rPr>
              <w:t xml:space="preserve">o fuel taxation = extra burdens </w:t>
            </w:r>
          </w:p>
        </w:tc>
        <w:tc>
          <w:tcPr>
            <w:tcW w:w="4379" w:type="dxa"/>
            <w:tcBorders>
              <w:top w:val="nil"/>
              <w:left w:val="nil"/>
              <w:bottom w:val="nil"/>
              <w:right w:val="single" w:sz="4" w:space="0" w:color="auto"/>
            </w:tcBorders>
            <w:shd w:val="clear" w:color="auto" w:fill="auto"/>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8. N</w:t>
            </w:r>
            <w:r w:rsidR="00714227" w:rsidRPr="00390EBF">
              <w:rPr>
                <w:rFonts w:ascii="Times New Roman" w:eastAsia="Times New Roman" w:hAnsi="Times New Roman" w:cs="Times New Roman"/>
                <w:color w:val="000000"/>
                <w:sz w:val="20"/>
                <w:szCs w:val="20"/>
                <w:lang w:val="en-GB" w:eastAsia="en-GB"/>
              </w:rPr>
              <w:t xml:space="preserve">o fuel taxation </w:t>
            </w:r>
          </w:p>
        </w:tc>
      </w:tr>
      <w:tr w:rsidR="00714227" w:rsidRPr="00390EBF" w:rsidTr="008B5DD0">
        <w:trPr>
          <w:trHeight w:val="300"/>
        </w:trPr>
        <w:tc>
          <w:tcPr>
            <w:tcW w:w="1728" w:type="dxa"/>
            <w:vMerge/>
            <w:tcBorders>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4834"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jc w:val="both"/>
              <w:rPr>
                <w:rFonts w:ascii="Times New Roman" w:eastAsia="Times New Roman" w:hAnsi="Times New Roman" w:cs="Times New Roman"/>
                <w:sz w:val="20"/>
                <w:szCs w:val="20"/>
                <w:lang w:val="en-GB" w:eastAsia="en-GB"/>
              </w:rPr>
            </w:pPr>
            <w:r w:rsidRPr="00390EBF">
              <w:rPr>
                <w:rFonts w:ascii="Times New Roman" w:eastAsia="Times New Roman" w:hAnsi="Times New Roman" w:cs="Times New Roman"/>
                <w:sz w:val="20"/>
                <w:szCs w:val="20"/>
                <w:lang w:val="en-GB" w:eastAsia="en-GB"/>
              </w:rPr>
              <w:t>9. A</w:t>
            </w:r>
            <w:r w:rsidR="00714227" w:rsidRPr="00390EBF">
              <w:rPr>
                <w:rFonts w:ascii="Times New Roman" w:eastAsia="Times New Roman" w:hAnsi="Times New Roman" w:cs="Times New Roman"/>
                <w:sz w:val="20"/>
                <w:szCs w:val="20"/>
                <w:lang w:val="en-GB" w:eastAsia="en-GB"/>
              </w:rPr>
              <w:t xml:space="preserve">llowances should be allocated free of charge to the </w:t>
            </w:r>
            <w:r w:rsidR="00714227" w:rsidRPr="00390EBF">
              <w:rPr>
                <w:rFonts w:ascii="Times New Roman" w:eastAsia="Times New Roman" w:hAnsi="Times New Roman" w:cs="Times New Roman"/>
                <w:color w:val="000000"/>
                <w:sz w:val="20"/>
                <w:szCs w:val="20"/>
                <w:lang w:val="en-GB" w:eastAsia="en-GB"/>
              </w:rPr>
              <w:t>aviation sector and not member states</w:t>
            </w:r>
          </w:p>
        </w:tc>
        <w:tc>
          <w:tcPr>
            <w:tcW w:w="4379"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jc w:val="both"/>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9. </w:t>
            </w:r>
            <w:r w:rsidRPr="00C32183">
              <w:rPr>
                <w:rFonts w:ascii="Times New Roman" w:eastAsia="Times New Roman" w:hAnsi="Times New Roman" w:cs="Times New Roman"/>
                <w:sz w:val="20"/>
                <w:szCs w:val="20"/>
                <w:lang w:val="en-GB" w:eastAsia="en-GB"/>
              </w:rPr>
              <w:t>R</w:t>
            </w:r>
            <w:r w:rsidR="009C6B92">
              <w:rPr>
                <w:rFonts w:ascii="Times New Roman" w:eastAsia="Times New Roman" w:hAnsi="Times New Roman" w:cs="Times New Roman"/>
                <w:sz w:val="20"/>
                <w:szCs w:val="20"/>
                <w:lang w:val="en-GB" w:eastAsia="en-GB"/>
              </w:rPr>
              <w:t xml:space="preserve">aised revenues </w:t>
            </w:r>
            <w:r w:rsidR="00714227" w:rsidRPr="00C32183">
              <w:rPr>
                <w:rFonts w:ascii="Times New Roman" w:eastAsia="Times New Roman" w:hAnsi="Times New Roman" w:cs="Times New Roman"/>
                <w:sz w:val="20"/>
                <w:szCs w:val="20"/>
                <w:lang w:val="en-GB" w:eastAsia="en-GB"/>
              </w:rPr>
              <w:t xml:space="preserve">retained and spent by </w:t>
            </w:r>
            <w:r w:rsidR="009C6B92">
              <w:rPr>
                <w:rFonts w:ascii="Times New Roman" w:eastAsia="Times New Roman" w:hAnsi="Times New Roman" w:cs="Times New Roman"/>
                <w:sz w:val="20"/>
                <w:szCs w:val="20"/>
                <w:lang w:val="en-GB" w:eastAsia="en-GB"/>
              </w:rPr>
              <w:t>the Member S</w:t>
            </w:r>
            <w:r w:rsidRPr="00C32183">
              <w:rPr>
                <w:rFonts w:ascii="Times New Roman" w:eastAsia="Times New Roman" w:hAnsi="Times New Roman" w:cs="Times New Roman"/>
                <w:sz w:val="20"/>
                <w:szCs w:val="20"/>
                <w:lang w:val="en-GB" w:eastAsia="en-GB"/>
              </w:rPr>
              <w:t>tates (85 % given for free to airlines</w:t>
            </w:r>
            <w:r w:rsidR="00714227" w:rsidRPr="00C32183">
              <w:rPr>
                <w:rFonts w:ascii="Times New Roman" w:eastAsia="Times New Roman" w:hAnsi="Times New Roman" w:cs="Times New Roman"/>
                <w:sz w:val="20"/>
                <w:szCs w:val="20"/>
                <w:lang w:val="en-GB" w:eastAsia="en-GB"/>
              </w:rPr>
              <w:t>)</w:t>
            </w:r>
          </w:p>
        </w:tc>
      </w:tr>
    </w:tbl>
    <w:p w:rsidR="001E3CE3" w:rsidRDefault="00714227" w:rsidP="006D38F2">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lastRenderedPageBreak/>
        <w:t>As nine issues are taken into account in the comparison, the two groups can be ranked on a scale from one to nine. Based on the com</w:t>
      </w:r>
      <w:r w:rsidR="006D38F2">
        <w:rPr>
          <w:rFonts w:ascii="Times New Roman" w:hAnsi="Times New Roman" w:cs="Times New Roman"/>
          <w:sz w:val="24"/>
          <w:szCs w:val="24"/>
          <w:lang w:val="en-GB"/>
        </w:rPr>
        <w:t xml:space="preserve">parison it can be seen that </w:t>
      </w:r>
      <w:r w:rsidRPr="00390EBF">
        <w:rPr>
          <w:rFonts w:ascii="Times New Roman" w:hAnsi="Times New Roman" w:cs="Times New Roman"/>
          <w:sz w:val="24"/>
          <w:szCs w:val="24"/>
          <w:lang w:val="en-GB"/>
        </w:rPr>
        <w:t xml:space="preserve">European Regional Airlines Association (ERA) got their preferences closer to the </w:t>
      </w:r>
      <w:r w:rsidR="006D38F2">
        <w:rPr>
          <w:rFonts w:ascii="Times New Roman" w:hAnsi="Times New Roman" w:cs="Times New Roman"/>
          <w:sz w:val="24"/>
          <w:szCs w:val="24"/>
          <w:lang w:val="en-GB"/>
        </w:rPr>
        <w:t xml:space="preserve">final </w:t>
      </w:r>
      <w:r w:rsidRPr="00390EBF">
        <w:rPr>
          <w:rFonts w:ascii="Times New Roman" w:hAnsi="Times New Roman" w:cs="Times New Roman"/>
          <w:sz w:val="24"/>
          <w:szCs w:val="24"/>
          <w:lang w:val="en-GB"/>
        </w:rPr>
        <w:t xml:space="preserve">outcome as they have six of their </w:t>
      </w:r>
      <w:r w:rsidR="006D38F2">
        <w:rPr>
          <w:rFonts w:ascii="Times New Roman" w:hAnsi="Times New Roman" w:cs="Times New Roman"/>
          <w:sz w:val="24"/>
          <w:szCs w:val="24"/>
          <w:lang w:val="en-GB"/>
        </w:rPr>
        <w:t>nine preferences reflected in the directive</w:t>
      </w:r>
      <w:r w:rsidR="0004602B" w:rsidRPr="00390EBF">
        <w:rPr>
          <w:rFonts w:ascii="Times New Roman" w:hAnsi="Times New Roman" w:cs="Times New Roman"/>
          <w:sz w:val="24"/>
          <w:szCs w:val="24"/>
          <w:lang w:val="en-GB"/>
        </w:rPr>
        <w:t xml:space="preserve"> (See Table 4: issues </w:t>
      </w:r>
      <w:r w:rsidRPr="00390EBF">
        <w:rPr>
          <w:rFonts w:ascii="Times New Roman" w:hAnsi="Times New Roman" w:cs="Times New Roman"/>
          <w:sz w:val="24"/>
          <w:szCs w:val="24"/>
          <w:lang w:val="en-GB"/>
        </w:rPr>
        <w:t>1,</w:t>
      </w:r>
      <w:r w:rsidR="0004602B" w:rsidRPr="00390EBF">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2,</w:t>
      </w:r>
      <w:r w:rsidR="0004602B" w:rsidRPr="00390EBF">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3,</w:t>
      </w:r>
      <w:r w:rsidR="0004602B" w:rsidRPr="00390EBF">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 xml:space="preserve">5, 7 and 8). Transport and Environment (T &amp; E) is much less influential as it only got two of its </w:t>
      </w:r>
      <w:r w:rsidR="006D38F2">
        <w:rPr>
          <w:rFonts w:ascii="Times New Roman" w:hAnsi="Times New Roman" w:cs="Times New Roman"/>
          <w:sz w:val="24"/>
          <w:szCs w:val="24"/>
          <w:lang w:val="en-GB"/>
        </w:rPr>
        <w:t xml:space="preserve">nine </w:t>
      </w:r>
      <w:r w:rsidRPr="00390EBF">
        <w:rPr>
          <w:rFonts w:ascii="Times New Roman" w:hAnsi="Times New Roman" w:cs="Times New Roman"/>
          <w:sz w:val="24"/>
          <w:szCs w:val="24"/>
          <w:lang w:val="en-GB"/>
        </w:rPr>
        <w:t>preferences ref</w:t>
      </w:r>
      <w:r w:rsidR="0004602B" w:rsidRPr="00390EBF">
        <w:rPr>
          <w:rFonts w:ascii="Times New Roman" w:hAnsi="Times New Roman" w:cs="Times New Roman"/>
          <w:sz w:val="24"/>
          <w:szCs w:val="24"/>
          <w:lang w:val="en-GB"/>
        </w:rPr>
        <w:t xml:space="preserve">lected in the final outcome (See Table 4: issues 2 and 4). Table 4 shows which issues both </w:t>
      </w:r>
      <w:r w:rsidRPr="00390EBF">
        <w:rPr>
          <w:rFonts w:ascii="Times New Roman" w:hAnsi="Times New Roman" w:cs="Times New Roman"/>
          <w:sz w:val="24"/>
          <w:szCs w:val="24"/>
          <w:lang w:val="en-GB"/>
        </w:rPr>
        <w:t xml:space="preserve">interest groups ‘scored’ </w:t>
      </w:r>
      <w:r w:rsidR="0004602B" w:rsidRPr="00390EBF">
        <w:rPr>
          <w:rFonts w:ascii="Times New Roman" w:hAnsi="Times New Roman" w:cs="Times New Roman"/>
          <w:sz w:val="24"/>
          <w:szCs w:val="24"/>
          <w:lang w:val="en-GB"/>
        </w:rPr>
        <w:t xml:space="preserve">or </w:t>
      </w:r>
      <w:r w:rsidR="006D38F2">
        <w:rPr>
          <w:rFonts w:ascii="Times New Roman" w:hAnsi="Times New Roman" w:cs="Times New Roman"/>
          <w:sz w:val="24"/>
          <w:szCs w:val="24"/>
          <w:lang w:val="en-GB"/>
        </w:rPr>
        <w:t>did not in the final outcome</w:t>
      </w:r>
      <w:r w:rsidR="0004602B" w:rsidRPr="00390EBF">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Accordin</w:t>
      </w:r>
      <w:r w:rsidR="0004602B" w:rsidRPr="00390EBF">
        <w:rPr>
          <w:rFonts w:ascii="Times New Roman" w:hAnsi="Times New Roman" w:cs="Times New Roman"/>
          <w:sz w:val="24"/>
          <w:szCs w:val="24"/>
          <w:lang w:val="en-GB"/>
        </w:rPr>
        <w:t xml:space="preserve">g to the comparison </w:t>
      </w:r>
      <w:r w:rsidR="006D38F2">
        <w:rPr>
          <w:rFonts w:ascii="Times New Roman" w:hAnsi="Times New Roman" w:cs="Times New Roman"/>
          <w:sz w:val="24"/>
          <w:szCs w:val="24"/>
          <w:lang w:val="en-GB"/>
        </w:rPr>
        <w:t xml:space="preserve">of preferences </w:t>
      </w:r>
      <w:r w:rsidR="0004602B" w:rsidRPr="00390EBF">
        <w:rPr>
          <w:rFonts w:ascii="Times New Roman" w:hAnsi="Times New Roman" w:cs="Times New Roman"/>
          <w:sz w:val="24"/>
          <w:szCs w:val="24"/>
          <w:lang w:val="en-GB"/>
        </w:rPr>
        <w:t>ERA which got six of its preferences reflected in the final outcome w</w:t>
      </w:r>
      <w:r w:rsidR="006D38F2">
        <w:rPr>
          <w:rFonts w:ascii="Times New Roman" w:hAnsi="Times New Roman" w:cs="Times New Roman"/>
          <w:sz w:val="24"/>
          <w:szCs w:val="24"/>
          <w:lang w:val="en-GB"/>
        </w:rPr>
        <w:t xml:space="preserve">as more influential in the case, </w:t>
      </w:r>
      <w:r w:rsidRPr="00390EBF">
        <w:rPr>
          <w:rFonts w:ascii="Times New Roman" w:hAnsi="Times New Roman" w:cs="Times New Roman"/>
          <w:sz w:val="24"/>
          <w:szCs w:val="24"/>
          <w:lang w:val="en-GB"/>
        </w:rPr>
        <w:t xml:space="preserve">than T &amp; E </w:t>
      </w:r>
      <w:r w:rsidR="0004602B" w:rsidRPr="00390EBF">
        <w:rPr>
          <w:rFonts w:ascii="Times New Roman" w:hAnsi="Times New Roman" w:cs="Times New Roman"/>
          <w:sz w:val="24"/>
          <w:szCs w:val="24"/>
          <w:lang w:val="en-GB"/>
        </w:rPr>
        <w:t xml:space="preserve">which only got two of its preferences reflected. </w:t>
      </w:r>
    </w:p>
    <w:p w:rsidR="006D38F2" w:rsidRPr="00C32183" w:rsidRDefault="006D38F2" w:rsidP="006D38F2">
      <w:pPr>
        <w:spacing w:after="0" w:line="240" w:lineRule="auto"/>
        <w:ind w:firstLine="720"/>
        <w:jc w:val="both"/>
        <w:rPr>
          <w:rFonts w:ascii="Times New Roman" w:hAnsi="Times New Roman" w:cs="Times New Roman"/>
          <w:sz w:val="24"/>
          <w:szCs w:val="24"/>
          <w:lang w:val="en-GB"/>
        </w:rPr>
      </w:pPr>
    </w:p>
    <w:p w:rsidR="00714227" w:rsidRPr="00390EBF" w:rsidRDefault="00714227" w:rsidP="006D38F2">
      <w:pPr>
        <w:spacing w:after="0" w:line="240" w:lineRule="auto"/>
        <w:jc w:val="both"/>
        <w:rPr>
          <w:rFonts w:ascii="Times New Roman" w:hAnsi="Times New Roman" w:cs="Times New Roman"/>
          <w:sz w:val="20"/>
          <w:szCs w:val="20"/>
          <w:lang w:val="en-GB"/>
        </w:rPr>
      </w:pPr>
      <w:r w:rsidRPr="00390EBF">
        <w:rPr>
          <w:rFonts w:ascii="Times New Roman" w:hAnsi="Times New Roman" w:cs="Times New Roman"/>
          <w:b/>
          <w:sz w:val="20"/>
          <w:szCs w:val="20"/>
          <w:lang w:val="en-GB"/>
        </w:rPr>
        <w:t>Table 4</w:t>
      </w:r>
      <w:r w:rsidR="006D38F2">
        <w:rPr>
          <w:rFonts w:ascii="Times New Roman" w:hAnsi="Times New Roman" w:cs="Times New Roman"/>
          <w:sz w:val="20"/>
          <w:szCs w:val="20"/>
          <w:lang w:val="en-GB"/>
        </w:rPr>
        <w:t xml:space="preserve"> Number of issues </w:t>
      </w:r>
      <w:r w:rsidRPr="00390EBF">
        <w:rPr>
          <w:rFonts w:ascii="Times New Roman" w:hAnsi="Times New Roman" w:cs="Times New Roman"/>
          <w:sz w:val="20"/>
          <w:szCs w:val="20"/>
          <w:lang w:val="en-GB"/>
        </w:rPr>
        <w:t xml:space="preserve">reflected in the final outcome </w:t>
      </w:r>
    </w:p>
    <w:tbl>
      <w:tblPr>
        <w:tblW w:w="7121" w:type="dxa"/>
        <w:tblInd w:w="93" w:type="dxa"/>
        <w:tblLook w:val="04A0" w:firstRow="1" w:lastRow="0" w:firstColumn="1" w:lastColumn="0" w:noHBand="0" w:noVBand="1"/>
      </w:tblPr>
      <w:tblGrid>
        <w:gridCol w:w="4581"/>
        <w:gridCol w:w="1270"/>
        <w:gridCol w:w="1270"/>
      </w:tblGrid>
      <w:tr w:rsidR="00714227" w:rsidRPr="00390EBF" w:rsidTr="00714227">
        <w:trPr>
          <w:trHeight w:val="336"/>
        </w:trPr>
        <w:tc>
          <w:tcPr>
            <w:tcW w:w="4581"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Issue</w:t>
            </w:r>
          </w:p>
        </w:tc>
        <w:tc>
          <w:tcPr>
            <w:tcW w:w="1270" w:type="dxa"/>
            <w:tcBorders>
              <w:top w:val="single" w:sz="8" w:space="0" w:color="auto"/>
              <w:left w:val="nil"/>
              <w:bottom w:val="single" w:sz="8" w:space="0" w:color="auto"/>
              <w:right w:val="single" w:sz="8"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T &amp; E</w:t>
            </w:r>
          </w:p>
        </w:tc>
        <w:tc>
          <w:tcPr>
            <w:tcW w:w="1270" w:type="dxa"/>
            <w:tcBorders>
              <w:top w:val="single" w:sz="8" w:space="0" w:color="auto"/>
              <w:left w:val="nil"/>
              <w:bottom w:val="single" w:sz="8" w:space="0" w:color="auto"/>
              <w:right w:val="single" w:sz="8"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rPr>
            </w:pPr>
            <w:r w:rsidRPr="00390EBF">
              <w:rPr>
                <w:rFonts w:ascii="Times New Roman" w:eastAsia="Times New Roman" w:hAnsi="Times New Roman" w:cs="Times New Roman"/>
                <w:b/>
                <w:bCs/>
                <w:color w:val="000000"/>
                <w:sz w:val="20"/>
                <w:szCs w:val="20"/>
                <w:lang w:val="en-GB"/>
              </w:rPr>
              <w:t>ERA</w:t>
            </w:r>
          </w:p>
        </w:tc>
      </w:tr>
      <w:tr w:rsidR="00714227" w:rsidRPr="00390EBF" w:rsidTr="00714227">
        <w:trPr>
          <w:trHeight w:val="320"/>
        </w:trPr>
        <w:tc>
          <w:tcPr>
            <w:tcW w:w="4581"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1. S</w:t>
            </w:r>
            <w:r w:rsidR="00714227" w:rsidRPr="00390EBF">
              <w:rPr>
                <w:rFonts w:ascii="Times New Roman" w:eastAsia="Times New Roman" w:hAnsi="Times New Roman" w:cs="Times New Roman"/>
                <w:color w:val="000000"/>
                <w:sz w:val="20"/>
                <w:szCs w:val="20"/>
                <w:lang w:val="en-GB"/>
              </w:rPr>
              <w:t xml:space="preserve">tarting date </w:t>
            </w:r>
          </w:p>
        </w:tc>
        <w:tc>
          <w:tcPr>
            <w:tcW w:w="1270"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c>
          <w:tcPr>
            <w:tcW w:w="1270" w:type="dxa"/>
            <w:tcBorders>
              <w:top w:val="nil"/>
              <w:left w:val="nil"/>
              <w:bottom w:val="nil"/>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r>
      <w:tr w:rsidR="00714227" w:rsidRPr="00390EBF" w:rsidTr="00714227">
        <w:trPr>
          <w:trHeight w:val="320"/>
        </w:trPr>
        <w:tc>
          <w:tcPr>
            <w:tcW w:w="4581" w:type="dxa"/>
            <w:tcBorders>
              <w:top w:val="nil"/>
              <w:left w:val="single" w:sz="4" w:space="0" w:color="auto"/>
              <w:bottom w:val="single" w:sz="4" w:space="0" w:color="auto"/>
              <w:right w:val="single" w:sz="4" w:space="0" w:color="auto"/>
            </w:tcBorders>
            <w:shd w:val="clear" w:color="auto" w:fill="auto"/>
            <w:noWrap/>
            <w:vAlign w:val="bottom"/>
            <w:hideMark/>
          </w:tcPr>
          <w:p w:rsidR="00714227" w:rsidRPr="00390EBF" w:rsidRDefault="0047515D"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2. S</w:t>
            </w:r>
            <w:r w:rsidR="00714227" w:rsidRPr="00390EBF">
              <w:rPr>
                <w:rFonts w:ascii="Times New Roman" w:eastAsia="Times New Roman" w:hAnsi="Times New Roman" w:cs="Times New Roman"/>
                <w:color w:val="000000"/>
                <w:sz w:val="20"/>
                <w:szCs w:val="20"/>
                <w:lang w:val="en-GB"/>
              </w:rPr>
              <w:t>cope</w:t>
            </w:r>
          </w:p>
        </w:tc>
        <w:tc>
          <w:tcPr>
            <w:tcW w:w="1270"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c>
          <w:tcPr>
            <w:tcW w:w="1270" w:type="dxa"/>
            <w:tcBorders>
              <w:top w:val="single" w:sz="4" w:space="0" w:color="auto"/>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r>
      <w:tr w:rsidR="00714227" w:rsidRPr="00390EBF" w:rsidTr="00714227">
        <w:trPr>
          <w:trHeight w:val="320"/>
        </w:trPr>
        <w:tc>
          <w:tcPr>
            <w:tcW w:w="4581"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3. C</w:t>
            </w:r>
            <w:r w:rsidR="00714227" w:rsidRPr="00390EBF">
              <w:rPr>
                <w:rFonts w:ascii="Times New Roman" w:eastAsia="Times New Roman" w:hAnsi="Times New Roman" w:cs="Times New Roman"/>
                <w:color w:val="000000"/>
                <w:sz w:val="20"/>
                <w:szCs w:val="20"/>
                <w:lang w:val="en-GB"/>
              </w:rPr>
              <w:t>ap</w:t>
            </w:r>
          </w:p>
        </w:tc>
        <w:tc>
          <w:tcPr>
            <w:tcW w:w="1270"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c>
          <w:tcPr>
            <w:tcW w:w="1270"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r>
      <w:tr w:rsidR="00714227" w:rsidRPr="00390EBF" w:rsidTr="00714227">
        <w:trPr>
          <w:trHeight w:val="320"/>
        </w:trPr>
        <w:tc>
          <w:tcPr>
            <w:tcW w:w="4581" w:type="dxa"/>
            <w:tcBorders>
              <w:top w:val="nil"/>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47515D">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 xml:space="preserve">4. </w:t>
            </w:r>
            <w:r w:rsidR="0047515D" w:rsidRPr="00390EBF">
              <w:rPr>
                <w:rFonts w:ascii="Times New Roman" w:eastAsia="Times New Roman" w:hAnsi="Times New Roman" w:cs="Times New Roman"/>
                <w:color w:val="000000"/>
                <w:sz w:val="20"/>
                <w:szCs w:val="20"/>
                <w:lang w:val="en-GB"/>
              </w:rPr>
              <w:t>B</w:t>
            </w:r>
            <w:r w:rsidRPr="00390EBF">
              <w:rPr>
                <w:rFonts w:ascii="Times New Roman" w:eastAsia="Times New Roman" w:hAnsi="Times New Roman" w:cs="Times New Roman"/>
                <w:color w:val="000000"/>
                <w:sz w:val="20"/>
                <w:szCs w:val="20"/>
                <w:lang w:val="en-GB"/>
              </w:rPr>
              <w:t>aseline</w:t>
            </w:r>
          </w:p>
        </w:tc>
        <w:tc>
          <w:tcPr>
            <w:tcW w:w="1270"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c>
          <w:tcPr>
            <w:tcW w:w="1270" w:type="dxa"/>
            <w:tcBorders>
              <w:top w:val="nil"/>
              <w:left w:val="nil"/>
              <w:bottom w:val="nil"/>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r>
      <w:tr w:rsidR="00714227" w:rsidRPr="00390EBF" w:rsidTr="00714227">
        <w:trPr>
          <w:trHeight w:val="320"/>
        </w:trPr>
        <w:tc>
          <w:tcPr>
            <w:tcW w:w="4581"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5. L</w:t>
            </w:r>
            <w:r w:rsidR="00714227" w:rsidRPr="00390EBF">
              <w:rPr>
                <w:rFonts w:ascii="Times New Roman" w:eastAsia="Times New Roman" w:hAnsi="Times New Roman" w:cs="Times New Roman"/>
                <w:color w:val="000000"/>
                <w:sz w:val="20"/>
                <w:szCs w:val="20"/>
                <w:lang w:val="en-GB"/>
              </w:rPr>
              <w:t>evel of auctioning</w:t>
            </w:r>
          </w:p>
        </w:tc>
        <w:tc>
          <w:tcPr>
            <w:tcW w:w="1270"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c>
          <w:tcPr>
            <w:tcW w:w="127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r>
      <w:tr w:rsidR="00714227" w:rsidRPr="00390EBF" w:rsidTr="00714227">
        <w:trPr>
          <w:trHeight w:val="320"/>
        </w:trPr>
        <w:tc>
          <w:tcPr>
            <w:tcW w:w="4581" w:type="dxa"/>
            <w:tcBorders>
              <w:top w:val="nil"/>
              <w:left w:val="single" w:sz="4" w:space="0" w:color="auto"/>
              <w:bottom w:val="single" w:sz="4" w:space="0" w:color="auto"/>
              <w:right w:val="single" w:sz="4" w:space="0" w:color="auto"/>
            </w:tcBorders>
            <w:shd w:val="clear" w:color="auto" w:fill="auto"/>
            <w:noWrap/>
            <w:vAlign w:val="bottom"/>
            <w:hideMark/>
          </w:tcPr>
          <w:p w:rsidR="00714227" w:rsidRPr="00390EBF" w:rsidRDefault="0047515D"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6. E</w:t>
            </w:r>
            <w:r w:rsidR="00714227" w:rsidRPr="00390EBF">
              <w:rPr>
                <w:rFonts w:ascii="Times New Roman" w:eastAsia="Times New Roman" w:hAnsi="Times New Roman" w:cs="Times New Roman"/>
                <w:color w:val="000000"/>
                <w:sz w:val="20"/>
                <w:szCs w:val="20"/>
                <w:lang w:val="en-GB"/>
              </w:rPr>
              <w:t>xemptions</w:t>
            </w:r>
          </w:p>
        </w:tc>
        <w:tc>
          <w:tcPr>
            <w:tcW w:w="1270"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c>
          <w:tcPr>
            <w:tcW w:w="1270" w:type="dxa"/>
            <w:tcBorders>
              <w:top w:val="nil"/>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r>
      <w:tr w:rsidR="00714227" w:rsidRPr="00390EBF" w:rsidTr="00714227">
        <w:trPr>
          <w:trHeight w:val="320"/>
        </w:trPr>
        <w:tc>
          <w:tcPr>
            <w:tcW w:w="4581"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47515D">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7. Non-</w:t>
            </w:r>
            <w:r w:rsidR="00714227" w:rsidRPr="00390EBF">
              <w:rPr>
                <w:rFonts w:ascii="Times New Roman" w:eastAsia="Times New Roman" w:hAnsi="Times New Roman" w:cs="Times New Roman"/>
                <w:color w:val="000000"/>
                <w:sz w:val="20"/>
                <w:szCs w:val="20"/>
                <w:lang w:val="en-GB"/>
              </w:rPr>
              <w:t xml:space="preserve"> </w:t>
            </w:r>
            <w:r w:rsidRPr="00390EBF">
              <w:rPr>
                <w:rFonts w:ascii="Times New Roman" w:hAnsi="Times New Roman" w:cs="Times New Roman"/>
                <w:bCs/>
                <w:sz w:val="24"/>
                <w:szCs w:val="24"/>
                <w:shd w:val="clear" w:color="auto" w:fill="D9D9D9" w:themeFill="background1" w:themeFillShade="D9"/>
                <w:lang w:val="en-GB"/>
              </w:rPr>
              <w:t>CO</w:t>
            </w:r>
            <w:r w:rsidRPr="00390EBF">
              <w:rPr>
                <w:rFonts w:ascii="Times New Roman" w:hAnsi="Times New Roman" w:cs="Times New Roman"/>
                <w:bCs/>
                <w:sz w:val="24"/>
                <w:szCs w:val="24"/>
                <w:bdr w:val="none" w:sz="0" w:space="0" w:color="auto" w:frame="1"/>
                <w:shd w:val="clear" w:color="auto" w:fill="D9D9D9" w:themeFill="background1" w:themeFillShade="D9"/>
                <w:vertAlign w:val="subscript"/>
                <w:lang w:val="en-GB"/>
              </w:rPr>
              <w:t>2</w:t>
            </w:r>
            <w:r w:rsidRPr="00390EBF">
              <w:rPr>
                <w:rFonts w:ascii="Times New Roman" w:eastAsia="Times New Roman" w:hAnsi="Times New Roman" w:cs="Times New Roman"/>
                <w:sz w:val="24"/>
                <w:szCs w:val="24"/>
                <w:lang w:val="en-GB" w:eastAsia="nl-NL"/>
              </w:rPr>
              <w:t xml:space="preserve"> </w:t>
            </w:r>
            <w:r w:rsidRPr="00390EBF">
              <w:rPr>
                <w:rFonts w:ascii="Times New Roman" w:eastAsia="Times New Roman" w:hAnsi="Times New Roman" w:cs="Times New Roman"/>
                <w:color w:val="000000"/>
                <w:sz w:val="20"/>
                <w:szCs w:val="20"/>
                <w:lang w:val="en-GB"/>
              </w:rPr>
              <w:t>effects</w:t>
            </w:r>
          </w:p>
        </w:tc>
        <w:tc>
          <w:tcPr>
            <w:tcW w:w="1270"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c>
          <w:tcPr>
            <w:tcW w:w="1270" w:type="dxa"/>
            <w:tcBorders>
              <w:top w:val="nil"/>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r>
      <w:tr w:rsidR="00714227" w:rsidRPr="00390EBF" w:rsidTr="00714227">
        <w:trPr>
          <w:trHeight w:val="320"/>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4227" w:rsidRPr="00390EBF" w:rsidRDefault="0047515D"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8. E</w:t>
            </w:r>
            <w:r w:rsidR="00714227" w:rsidRPr="00390EBF">
              <w:rPr>
                <w:rFonts w:ascii="Times New Roman" w:eastAsia="Times New Roman" w:hAnsi="Times New Roman" w:cs="Times New Roman"/>
                <w:color w:val="000000"/>
                <w:sz w:val="20"/>
                <w:szCs w:val="20"/>
                <w:lang w:val="en-GB"/>
              </w:rPr>
              <w:t>xtra</w:t>
            </w:r>
            <w:r w:rsidRPr="00390EBF">
              <w:rPr>
                <w:rFonts w:ascii="Times New Roman" w:eastAsia="Times New Roman" w:hAnsi="Times New Roman" w:cs="Times New Roman"/>
                <w:color w:val="000000"/>
                <w:sz w:val="20"/>
                <w:szCs w:val="20"/>
                <w:lang w:val="en-GB"/>
              </w:rPr>
              <w:t xml:space="preserve"> requirements</w:t>
            </w:r>
            <w:r w:rsidR="00714227" w:rsidRPr="00390EBF">
              <w:rPr>
                <w:rFonts w:ascii="Times New Roman" w:eastAsia="Times New Roman" w:hAnsi="Times New Roman" w:cs="Times New Roman"/>
                <w:color w:val="000000"/>
                <w:sz w:val="20"/>
                <w:szCs w:val="20"/>
                <w:lang w:val="en-GB"/>
              </w:rPr>
              <w:t>: fuel taxation</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x</w:t>
            </w:r>
          </w:p>
        </w:tc>
      </w:tr>
      <w:tr w:rsidR="00714227" w:rsidRPr="00390EBF" w:rsidTr="00714227">
        <w:trPr>
          <w:trHeight w:val="320"/>
        </w:trPr>
        <w:tc>
          <w:tcPr>
            <w:tcW w:w="4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9. R</w:t>
            </w:r>
            <w:r w:rsidR="00714227" w:rsidRPr="00390EBF">
              <w:rPr>
                <w:rFonts w:ascii="Times New Roman" w:eastAsia="Times New Roman" w:hAnsi="Times New Roman" w:cs="Times New Roman"/>
                <w:color w:val="000000"/>
                <w:sz w:val="20"/>
                <w:szCs w:val="20"/>
                <w:lang w:val="en-GB"/>
              </w:rPr>
              <w:t>etaining revenues</w:t>
            </w:r>
          </w:p>
        </w:tc>
        <w:tc>
          <w:tcPr>
            <w:tcW w:w="127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rPr>
            </w:pPr>
            <w:r w:rsidRPr="00390EBF">
              <w:rPr>
                <w:rFonts w:ascii="Times New Roman" w:eastAsia="Times New Roman" w:hAnsi="Times New Roman" w:cs="Times New Roman"/>
                <w:color w:val="000000"/>
                <w:sz w:val="20"/>
                <w:szCs w:val="20"/>
                <w:lang w:val="en-GB"/>
              </w:rPr>
              <w:t> </w:t>
            </w:r>
          </w:p>
        </w:tc>
        <w:tc>
          <w:tcPr>
            <w:tcW w:w="127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rPr>
            </w:pPr>
          </w:p>
        </w:tc>
      </w:tr>
      <w:tr w:rsidR="00714227" w:rsidRPr="00390EBF" w:rsidTr="00714227">
        <w:trPr>
          <w:trHeight w:val="320"/>
        </w:trPr>
        <w:tc>
          <w:tcPr>
            <w:tcW w:w="4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color w:val="000000"/>
                <w:sz w:val="20"/>
                <w:szCs w:val="20"/>
                <w:lang w:val="en-GB"/>
              </w:rPr>
            </w:pPr>
            <w:r w:rsidRPr="00390EBF">
              <w:rPr>
                <w:rFonts w:ascii="Times New Roman" w:eastAsia="Times New Roman" w:hAnsi="Times New Roman" w:cs="Times New Roman"/>
                <w:b/>
                <w:color w:val="000000"/>
                <w:sz w:val="20"/>
                <w:szCs w:val="20"/>
                <w:lang w:val="en-GB"/>
              </w:rPr>
              <w:t>Number of issues reflected in the outcome</w:t>
            </w:r>
          </w:p>
        </w:tc>
        <w:tc>
          <w:tcPr>
            <w:tcW w:w="1270" w:type="dxa"/>
            <w:tcBorders>
              <w:top w:val="single" w:sz="4" w:space="0" w:color="auto"/>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color w:val="000000"/>
                <w:sz w:val="20"/>
                <w:szCs w:val="20"/>
                <w:lang w:val="en-GB"/>
              </w:rPr>
            </w:pPr>
            <w:r w:rsidRPr="00390EBF">
              <w:rPr>
                <w:rFonts w:ascii="Times New Roman" w:eastAsia="Times New Roman" w:hAnsi="Times New Roman" w:cs="Times New Roman"/>
                <w:b/>
                <w:color w:val="000000"/>
                <w:sz w:val="20"/>
                <w:szCs w:val="20"/>
                <w:lang w:val="en-GB"/>
              </w:rPr>
              <w:t>2</w:t>
            </w:r>
          </w:p>
        </w:tc>
        <w:tc>
          <w:tcPr>
            <w:tcW w:w="1270" w:type="dxa"/>
            <w:tcBorders>
              <w:top w:val="single" w:sz="4" w:space="0" w:color="auto"/>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color w:val="000000"/>
                <w:sz w:val="20"/>
                <w:szCs w:val="20"/>
                <w:lang w:val="en-GB"/>
              </w:rPr>
            </w:pPr>
            <w:r w:rsidRPr="00390EBF">
              <w:rPr>
                <w:rFonts w:ascii="Times New Roman" w:eastAsia="Times New Roman" w:hAnsi="Times New Roman" w:cs="Times New Roman"/>
                <w:b/>
                <w:color w:val="000000"/>
                <w:sz w:val="20"/>
                <w:szCs w:val="20"/>
                <w:lang w:val="en-GB"/>
              </w:rPr>
              <w:t>6</w:t>
            </w:r>
          </w:p>
        </w:tc>
      </w:tr>
    </w:tbl>
    <w:p w:rsidR="00BC34C4" w:rsidRPr="00390EBF" w:rsidRDefault="00BC34C4" w:rsidP="00714227">
      <w:pPr>
        <w:spacing w:line="240" w:lineRule="auto"/>
        <w:jc w:val="both"/>
        <w:rPr>
          <w:rFonts w:ascii="Times New Roman" w:eastAsia="Times New Roman" w:hAnsi="Times New Roman" w:cs="Times New Roman"/>
          <w:b/>
          <w:sz w:val="24"/>
          <w:szCs w:val="24"/>
          <w:lang w:val="en-GB" w:eastAsia="nl-NL"/>
        </w:rPr>
      </w:pPr>
    </w:p>
    <w:p w:rsidR="00714227" w:rsidRPr="00390EBF" w:rsidRDefault="00714227" w:rsidP="00C32183">
      <w:pPr>
        <w:spacing w:after="0" w:line="240" w:lineRule="auto"/>
        <w:ind w:left="567"/>
        <w:jc w:val="both"/>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6.4 The course of political decision-making process</w:t>
      </w:r>
    </w:p>
    <w:p w:rsidR="00714227" w:rsidRPr="00390EBF" w:rsidRDefault="00714227" w:rsidP="00C32183">
      <w:pPr>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This sub-section will shortly trace down how different aspects of the Aviation Directive changed during the policy-making process. Table 5 shows the overall time line of the decision-making process, but the description of this sub-section will only focus on the course of the political decision-making in the Commission’s legislative proposal in 2006, the Council’s Common Position in April 2008, the Parliament’s 2</w:t>
      </w:r>
      <w:r w:rsidRPr="00390EBF">
        <w:rPr>
          <w:rFonts w:ascii="Times New Roman" w:eastAsia="Times New Roman" w:hAnsi="Times New Roman" w:cs="Times New Roman"/>
          <w:sz w:val="24"/>
          <w:szCs w:val="24"/>
          <w:vertAlign w:val="superscript"/>
          <w:lang w:val="en-GB" w:eastAsia="nl-NL"/>
        </w:rPr>
        <w:t>nd</w:t>
      </w:r>
      <w:r w:rsidRPr="00390EBF">
        <w:rPr>
          <w:rFonts w:ascii="Times New Roman" w:eastAsia="Times New Roman" w:hAnsi="Times New Roman" w:cs="Times New Roman"/>
          <w:sz w:val="24"/>
          <w:szCs w:val="24"/>
          <w:lang w:val="en-GB" w:eastAsia="nl-NL"/>
        </w:rPr>
        <w:t xml:space="preserve"> reading in in June 2008, and on the compromise agreement between the Council, the EP and the Commission in June 2008. In addition, not all of the nine issues relevant for the directive described in the previous sub-section will be taken into account, the focus will be on the four major and controversial issues: the starting date of including aviation; the emissions cap; application of multiplier meaning if non-</w:t>
      </w:r>
      <w:r w:rsidRPr="00390EBF">
        <w:rPr>
          <w:rFonts w:ascii="Times New Roman" w:hAnsi="Times New Roman" w:cs="Times New Roman"/>
          <w:bCs/>
          <w:sz w:val="24"/>
          <w:szCs w:val="24"/>
          <w:shd w:val="clear" w:color="auto" w:fill="FFFFFF"/>
          <w:lang w:val="en-GB"/>
        </w:rPr>
        <w:t>CO</w:t>
      </w:r>
      <w:r w:rsidRPr="00390EBF">
        <w:rPr>
          <w:rFonts w:ascii="Times New Roman" w:hAnsi="Times New Roman" w:cs="Times New Roman"/>
          <w:bCs/>
          <w:sz w:val="24"/>
          <w:szCs w:val="24"/>
          <w:bdr w:val="none" w:sz="0" w:space="0" w:color="auto" w:frame="1"/>
          <w:shd w:val="clear" w:color="auto" w:fill="FFFFFF"/>
          <w:vertAlign w:val="subscript"/>
          <w:lang w:val="en-GB"/>
        </w:rPr>
        <w:t>2</w:t>
      </w:r>
      <w:r w:rsidRPr="00390EBF">
        <w:rPr>
          <w:rFonts w:ascii="Times New Roman" w:eastAsia="Times New Roman" w:hAnsi="Times New Roman" w:cs="Times New Roman"/>
          <w:sz w:val="24"/>
          <w:szCs w:val="24"/>
          <w:lang w:val="en-GB" w:eastAsia="nl-NL"/>
        </w:rPr>
        <w:t xml:space="preserve"> effects should be included as well; and the percentage of auctioning of permits. </w:t>
      </w:r>
    </w:p>
    <w:p w:rsidR="00714227" w:rsidRDefault="00714227" w:rsidP="00A824A7">
      <w:pPr>
        <w:spacing w:after="0" w:line="240" w:lineRule="auto"/>
        <w:ind w:firstLine="720"/>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The Commission’s legislative proposal in 20 December 2006 proposed to include intra-EU flights in to the ETS scheme starting from 2011, and consequently, all flights including international ones starting from 2012. It was proposed that for the first period in 2012 the cap should be set at 100 per cent of 2004-2006 average emissions, while in subsequent periods from 2013 the cap should not be changed. When it comes to permit allocation it was proposed that in the first period in 2012 aviation should have 3 per cent of auctioning, while starting from 2013 auctioning should start at 20 per cent and go up to 100 per cent in 2020. Emissions of other gases should be addressed by the end of 2008 (CEO, 2008). With the EP’s first reading the on November 2007 the proposal of 50 per cent auctioning became 25 per cent instead, and the starting date was delayed to 2011. Moreover, the MEPs backed the ENVI Committee’s proposal without its ‘more extreme amendments’ </w:t>
      </w:r>
      <w:r w:rsidRPr="00390EBF">
        <w:rPr>
          <w:rFonts w:ascii="Times New Roman" w:eastAsia="Times New Roman" w:hAnsi="Times New Roman" w:cs="Times New Roman"/>
          <w:sz w:val="24"/>
          <w:szCs w:val="24"/>
          <w:lang w:val="en-GB" w:eastAsia="nl-NL"/>
        </w:rPr>
        <w:lastRenderedPageBreak/>
        <w:t>voted by the Committee which would have been 50 per cent auctioning of permits to pollute, a two-times multiplier applied to the purchase of allowances in order to take into account non-</w:t>
      </w:r>
      <w:r w:rsidRPr="00390EBF">
        <w:rPr>
          <w:rFonts w:ascii="Times New Roman" w:hAnsi="Times New Roman" w:cs="Times New Roman"/>
          <w:bCs/>
          <w:color w:val="113355"/>
          <w:sz w:val="24"/>
          <w:szCs w:val="24"/>
          <w:shd w:val="clear" w:color="auto" w:fill="FFFFFF"/>
          <w:lang w:val="en-GB"/>
        </w:rPr>
        <w:t>CO</w:t>
      </w:r>
      <w:r w:rsidRPr="00390EBF">
        <w:rPr>
          <w:rFonts w:ascii="Times New Roman" w:hAnsi="Times New Roman" w:cs="Times New Roman"/>
          <w:bCs/>
          <w:color w:val="113355"/>
          <w:sz w:val="24"/>
          <w:szCs w:val="24"/>
          <w:bdr w:val="none" w:sz="0" w:space="0" w:color="auto" w:frame="1"/>
          <w:shd w:val="clear" w:color="auto" w:fill="FFFFFF"/>
          <w:vertAlign w:val="subscript"/>
          <w:lang w:val="en-GB"/>
        </w:rPr>
        <w:t>2</w:t>
      </w:r>
      <w:r w:rsidRPr="00390EBF">
        <w:rPr>
          <w:rFonts w:ascii="Times New Roman" w:eastAsia="Times New Roman" w:hAnsi="Times New Roman" w:cs="Times New Roman"/>
          <w:sz w:val="24"/>
          <w:szCs w:val="24"/>
          <w:lang w:val="en-GB" w:eastAsia="nl-NL"/>
        </w:rPr>
        <w:t xml:space="preserve"> emissions, and a startin</w:t>
      </w:r>
      <w:r w:rsidR="001E3CE3">
        <w:rPr>
          <w:rFonts w:ascii="Times New Roman" w:eastAsia="Times New Roman" w:hAnsi="Times New Roman" w:cs="Times New Roman"/>
          <w:sz w:val="24"/>
          <w:szCs w:val="24"/>
          <w:lang w:val="en-GB" w:eastAsia="nl-NL"/>
        </w:rPr>
        <w:t xml:space="preserve">g date for all flights in 2010 </w:t>
      </w:r>
      <w:r w:rsidRPr="00390EBF">
        <w:rPr>
          <w:rFonts w:ascii="Times New Roman" w:eastAsia="Times New Roman" w:hAnsi="Times New Roman" w:cs="Times New Roman"/>
          <w:sz w:val="24"/>
          <w:szCs w:val="24"/>
          <w:lang w:val="en-GB" w:eastAsia="nl-NL"/>
        </w:rPr>
        <w:t xml:space="preserve">(Oxford </w:t>
      </w:r>
      <w:proofErr w:type="spellStart"/>
      <w:r w:rsidRPr="00390EBF">
        <w:rPr>
          <w:rFonts w:ascii="Times New Roman" w:eastAsia="Times New Roman" w:hAnsi="Times New Roman" w:cs="Times New Roman"/>
          <w:sz w:val="24"/>
          <w:szCs w:val="24"/>
          <w:lang w:val="en-GB" w:eastAsia="nl-NL"/>
        </w:rPr>
        <w:t>Analytica</w:t>
      </w:r>
      <w:proofErr w:type="spellEnd"/>
      <w:r w:rsidRPr="00390EBF">
        <w:rPr>
          <w:rFonts w:ascii="Times New Roman" w:eastAsia="Times New Roman" w:hAnsi="Times New Roman" w:cs="Times New Roman"/>
          <w:sz w:val="24"/>
          <w:szCs w:val="24"/>
          <w:lang w:val="en-GB" w:eastAsia="nl-NL"/>
        </w:rPr>
        <w:t xml:space="preserve"> Daily Brief Service, 16 November 2007).</w:t>
      </w:r>
      <w:r w:rsidR="001E3CE3">
        <w:rPr>
          <w:rFonts w:ascii="Times New Roman" w:eastAsia="Times New Roman" w:hAnsi="Times New Roman" w:cs="Times New Roman"/>
          <w:sz w:val="24"/>
          <w:szCs w:val="24"/>
          <w:lang w:val="en-GB" w:eastAsia="nl-NL"/>
        </w:rPr>
        <w:t xml:space="preserve"> Table 5 summarizes the decision-making process </w:t>
      </w:r>
      <w:r w:rsidR="00F743CE">
        <w:rPr>
          <w:rFonts w:ascii="Times New Roman" w:eastAsia="Times New Roman" w:hAnsi="Times New Roman" w:cs="Times New Roman"/>
          <w:sz w:val="24"/>
          <w:szCs w:val="24"/>
          <w:lang w:val="en-GB" w:eastAsia="nl-NL"/>
        </w:rPr>
        <w:t xml:space="preserve">between 2005 and 2008, and also presents </w:t>
      </w:r>
      <w:r w:rsidR="00355F21">
        <w:rPr>
          <w:rFonts w:ascii="Times New Roman" w:eastAsia="Times New Roman" w:hAnsi="Times New Roman" w:cs="Times New Roman"/>
          <w:sz w:val="24"/>
          <w:szCs w:val="24"/>
          <w:lang w:val="en-GB" w:eastAsia="nl-NL"/>
        </w:rPr>
        <w:t xml:space="preserve">the </w:t>
      </w:r>
      <w:r w:rsidR="00F743CE">
        <w:rPr>
          <w:rFonts w:ascii="Times New Roman" w:eastAsia="Times New Roman" w:hAnsi="Times New Roman" w:cs="Times New Roman"/>
          <w:sz w:val="24"/>
          <w:szCs w:val="24"/>
          <w:lang w:val="en-GB" w:eastAsia="nl-NL"/>
        </w:rPr>
        <w:t>date</w:t>
      </w:r>
      <w:r w:rsidR="00355F21">
        <w:rPr>
          <w:rFonts w:ascii="Times New Roman" w:eastAsia="Times New Roman" w:hAnsi="Times New Roman" w:cs="Times New Roman"/>
          <w:sz w:val="24"/>
          <w:szCs w:val="24"/>
          <w:lang w:val="en-GB" w:eastAsia="nl-NL"/>
        </w:rPr>
        <w:t xml:space="preserve"> </w:t>
      </w:r>
      <w:r w:rsidR="00F743CE">
        <w:rPr>
          <w:rFonts w:ascii="Times New Roman" w:eastAsia="Times New Roman" w:hAnsi="Times New Roman" w:cs="Times New Roman"/>
          <w:sz w:val="24"/>
          <w:szCs w:val="24"/>
          <w:lang w:val="en-GB" w:eastAsia="nl-NL"/>
        </w:rPr>
        <w:t xml:space="preserve">the Aviation </w:t>
      </w:r>
      <w:r w:rsidR="00355F21">
        <w:rPr>
          <w:rFonts w:ascii="Times New Roman" w:eastAsia="Times New Roman" w:hAnsi="Times New Roman" w:cs="Times New Roman"/>
          <w:sz w:val="24"/>
          <w:szCs w:val="24"/>
          <w:lang w:val="en-GB" w:eastAsia="nl-NL"/>
        </w:rPr>
        <w:t xml:space="preserve">Directive </w:t>
      </w:r>
      <w:r w:rsidR="00F743CE">
        <w:rPr>
          <w:rFonts w:ascii="Times New Roman" w:eastAsia="Times New Roman" w:hAnsi="Times New Roman" w:cs="Times New Roman"/>
          <w:sz w:val="24"/>
          <w:szCs w:val="24"/>
          <w:lang w:val="en-GB" w:eastAsia="nl-NL"/>
        </w:rPr>
        <w:t>entered into force, target date for aviation to start trading</w:t>
      </w:r>
      <w:r w:rsidR="00355F21">
        <w:rPr>
          <w:rFonts w:ascii="Times New Roman" w:eastAsia="Times New Roman" w:hAnsi="Times New Roman" w:cs="Times New Roman"/>
          <w:sz w:val="24"/>
          <w:szCs w:val="24"/>
          <w:lang w:val="en-GB" w:eastAsia="nl-NL"/>
        </w:rPr>
        <w:t xml:space="preserve"> </w:t>
      </w:r>
      <w:r w:rsidR="00355F21" w:rsidRPr="00D45188">
        <w:rPr>
          <w:rFonts w:ascii="Times New Roman" w:hAnsi="Times New Roman" w:cs="Times New Roman"/>
          <w:bCs/>
          <w:sz w:val="24"/>
          <w:szCs w:val="24"/>
          <w:shd w:val="clear" w:color="auto" w:fill="FFFFFF"/>
          <w:lang w:val="en-GB"/>
        </w:rPr>
        <w:t>CO</w:t>
      </w:r>
      <w:r w:rsidR="00355F21" w:rsidRPr="00D45188">
        <w:rPr>
          <w:rFonts w:ascii="Times New Roman" w:hAnsi="Times New Roman" w:cs="Times New Roman"/>
          <w:bCs/>
          <w:sz w:val="24"/>
          <w:szCs w:val="24"/>
          <w:bdr w:val="none" w:sz="0" w:space="0" w:color="auto" w:frame="1"/>
          <w:shd w:val="clear" w:color="auto" w:fill="FFFFFF"/>
          <w:vertAlign w:val="subscript"/>
          <w:lang w:val="en-GB"/>
        </w:rPr>
        <w:t>2</w:t>
      </w:r>
      <w:r w:rsidR="00F743CE">
        <w:rPr>
          <w:rFonts w:ascii="Times New Roman" w:eastAsia="Times New Roman" w:hAnsi="Times New Roman" w:cs="Times New Roman"/>
          <w:sz w:val="24"/>
          <w:szCs w:val="24"/>
          <w:lang w:val="en-GB" w:eastAsia="nl-NL"/>
        </w:rPr>
        <w:t xml:space="preserve">, and the </w:t>
      </w:r>
      <w:r w:rsidR="00355F21">
        <w:rPr>
          <w:rFonts w:ascii="Times New Roman" w:eastAsia="Times New Roman" w:hAnsi="Times New Roman" w:cs="Times New Roman"/>
          <w:sz w:val="24"/>
          <w:szCs w:val="24"/>
          <w:lang w:val="en-GB" w:eastAsia="nl-NL"/>
        </w:rPr>
        <w:t xml:space="preserve">date </w:t>
      </w:r>
      <w:r w:rsidR="00F743CE">
        <w:rPr>
          <w:rFonts w:ascii="Times New Roman" w:eastAsia="Times New Roman" w:hAnsi="Times New Roman" w:cs="Times New Roman"/>
          <w:sz w:val="24"/>
          <w:szCs w:val="24"/>
          <w:lang w:val="en-GB" w:eastAsia="nl-NL"/>
        </w:rPr>
        <w:t>revised EU ETS</w:t>
      </w:r>
      <w:r w:rsidR="00355F21">
        <w:rPr>
          <w:rFonts w:ascii="Times New Roman" w:eastAsia="Times New Roman" w:hAnsi="Times New Roman" w:cs="Times New Roman"/>
          <w:sz w:val="24"/>
          <w:szCs w:val="24"/>
          <w:lang w:val="en-GB" w:eastAsia="nl-NL"/>
        </w:rPr>
        <w:t xml:space="preserve"> enters into force. </w:t>
      </w:r>
    </w:p>
    <w:p w:rsidR="001E3CE3" w:rsidRPr="00390EBF" w:rsidRDefault="001E3CE3" w:rsidP="001E3CE3">
      <w:pPr>
        <w:spacing w:after="120" w:line="240" w:lineRule="auto"/>
        <w:jc w:val="both"/>
        <w:rPr>
          <w:rFonts w:ascii="Times New Roman" w:eastAsia="Times New Roman" w:hAnsi="Times New Roman" w:cs="Times New Roman"/>
          <w:sz w:val="24"/>
          <w:szCs w:val="24"/>
          <w:lang w:val="en-GB" w:eastAsia="nl-NL"/>
        </w:rPr>
      </w:pPr>
    </w:p>
    <w:p w:rsidR="001E3CE3" w:rsidRPr="00390EBF" w:rsidRDefault="001E3CE3" w:rsidP="001E3CE3">
      <w:pPr>
        <w:spacing w:after="120" w:line="240" w:lineRule="auto"/>
        <w:jc w:val="both"/>
        <w:rPr>
          <w:rFonts w:ascii="Times New Roman" w:eastAsia="Times New Roman" w:hAnsi="Times New Roman" w:cs="Times New Roman"/>
          <w:sz w:val="20"/>
          <w:szCs w:val="20"/>
          <w:lang w:val="en-GB" w:eastAsia="nl-NL"/>
        </w:rPr>
      </w:pPr>
      <w:r w:rsidRPr="00390EBF">
        <w:rPr>
          <w:rFonts w:ascii="Times New Roman" w:eastAsia="Times New Roman" w:hAnsi="Times New Roman" w:cs="Times New Roman"/>
          <w:b/>
          <w:sz w:val="20"/>
          <w:szCs w:val="20"/>
          <w:lang w:val="en-GB" w:eastAsia="nl-NL"/>
        </w:rPr>
        <w:t>Table 5</w:t>
      </w:r>
      <w:r w:rsidRPr="00390EBF">
        <w:rPr>
          <w:rFonts w:ascii="Times New Roman" w:eastAsia="Times New Roman" w:hAnsi="Times New Roman" w:cs="Times New Roman"/>
          <w:sz w:val="20"/>
          <w:szCs w:val="20"/>
          <w:lang w:val="en-GB" w:eastAsia="nl-NL"/>
        </w:rPr>
        <w:t xml:space="preserve"> Time-line of the decision-making process in including aviation in the EU ETS</w:t>
      </w:r>
    </w:p>
    <w:tbl>
      <w:tblPr>
        <w:tblW w:w="9492" w:type="dxa"/>
        <w:tblInd w:w="93" w:type="dxa"/>
        <w:tblLook w:val="04A0" w:firstRow="1" w:lastRow="0" w:firstColumn="1" w:lastColumn="0" w:noHBand="0" w:noVBand="1"/>
      </w:tblPr>
      <w:tblGrid>
        <w:gridCol w:w="913"/>
        <w:gridCol w:w="1636"/>
        <w:gridCol w:w="6943"/>
      </w:tblGrid>
      <w:tr w:rsidR="001E3CE3" w:rsidRPr="00390EBF" w:rsidTr="00526490">
        <w:trPr>
          <w:trHeight w:val="267"/>
        </w:trPr>
        <w:tc>
          <w:tcPr>
            <w:tcW w:w="913" w:type="dxa"/>
            <w:tcBorders>
              <w:top w:val="single" w:sz="4" w:space="0" w:color="auto"/>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2005</w:t>
            </w:r>
          </w:p>
        </w:tc>
        <w:tc>
          <w:tcPr>
            <w:tcW w:w="1636" w:type="dxa"/>
            <w:tcBorders>
              <w:top w:val="single" w:sz="4" w:space="0" w:color="auto"/>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March - May </w:t>
            </w:r>
          </w:p>
        </w:tc>
        <w:tc>
          <w:tcPr>
            <w:tcW w:w="6943" w:type="dxa"/>
            <w:tcBorders>
              <w:top w:val="single" w:sz="4" w:space="0" w:color="auto"/>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Commission's public consultation</w:t>
            </w:r>
          </w:p>
        </w:tc>
      </w:tr>
      <w:tr w:rsidR="001E3CE3" w:rsidRPr="00390EBF" w:rsidTr="00526490">
        <w:trPr>
          <w:trHeight w:val="267"/>
        </w:trPr>
        <w:tc>
          <w:tcPr>
            <w:tcW w:w="913" w:type="dxa"/>
            <w:tcBorders>
              <w:top w:val="nil"/>
              <w:left w:val="single" w:sz="4" w:space="0" w:color="auto"/>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September </w:t>
            </w:r>
          </w:p>
        </w:tc>
        <w:tc>
          <w:tcPr>
            <w:tcW w:w="6943"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Commission's communication </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2006</w:t>
            </w:r>
          </w:p>
        </w:tc>
        <w:tc>
          <w:tcPr>
            <w:tcW w:w="1636"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April -May </w:t>
            </w:r>
          </w:p>
        </w:tc>
        <w:tc>
          <w:tcPr>
            <w:tcW w:w="6943"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Parliament's ENVI Committee issuing and adopting the Lucas report</w:t>
            </w:r>
          </w:p>
        </w:tc>
      </w:tr>
      <w:tr w:rsidR="001E3CE3" w:rsidRPr="00390EBF" w:rsidTr="00526490">
        <w:trPr>
          <w:trHeight w:val="267"/>
        </w:trPr>
        <w:tc>
          <w:tcPr>
            <w:tcW w:w="913" w:type="dxa"/>
            <w:tcBorders>
              <w:top w:val="nil"/>
              <w:left w:val="single" w:sz="4" w:space="0" w:color="auto"/>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December </w:t>
            </w:r>
          </w:p>
        </w:tc>
        <w:tc>
          <w:tcPr>
            <w:tcW w:w="6943"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Commission's legislative proposal and impact assessment </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2007</w:t>
            </w:r>
          </w:p>
        </w:tc>
        <w:tc>
          <w:tcPr>
            <w:tcW w:w="1636"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June - October</w:t>
            </w:r>
          </w:p>
        </w:tc>
        <w:tc>
          <w:tcPr>
            <w:tcW w:w="6943"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Parliament's ENVI Committee issuing and adopting the </w:t>
            </w:r>
            <w:proofErr w:type="spellStart"/>
            <w:r w:rsidRPr="00390EBF">
              <w:rPr>
                <w:rFonts w:ascii="Times New Roman" w:eastAsia="Times New Roman" w:hAnsi="Times New Roman" w:cs="Times New Roman"/>
                <w:color w:val="000000"/>
                <w:sz w:val="20"/>
                <w:szCs w:val="20"/>
                <w:lang w:val="en-GB" w:eastAsia="en-GB"/>
              </w:rPr>
              <w:t>Liese</w:t>
            </w:r>
            <w:proofErr w:type="spellEnd"/>
            <w:r w:rsidRPr="00390EBF">
              <w:rPr>
                <w:rFonts w:ascii="Times New Roman" w:eastAsia="Times New Roman" w:hAnsi="Times New Roman" w:cs="Times New Roman"/>
                <w:color w:val="000000"/>
                <w:sz w:val="20"/>
                <w:szCs w:val="20"/>
                <w:lang w:val="en-GB" w:eastAsia="en-GB"/>
              </w:rPr>
              <w:t xml:space="preserve"> report</w:t>
            </w:r>
          </w:p>
        </w:tc>
      </w:tr>
      <w:tr w:rsidR="001E3CE3" w:rsidRPr="00390EBF" w:rsidTr="00526490">
        <w:trPr>
          <w:trHeight w:val="267"/>
        </w:trPr>
        <w:tc>
          <w:tcPr>
            <w:tcW w:w="913" w:type="dxa"/>
            <w:tcBorders>
              <w:top w:val="nil"/>
              <w:left w:val="single" w:sz="4" w:space="0" w:color="auto"/>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November </w:t>
            </w:r>
          </w:p>
        </w:tc>
        <w:tc>
          <w:tcPr>
            <w:tcW w:w="6943"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Parliament's 1st reading backing up the </w:t>
            </w:r>
            <w:proofErr w:type="spellStart"/>
            <w:r w:rsidRPr="00390EBF">
              <w:rPr>
                <w:rFonts w:ascii="Times New Roman" w:eastAsia="Times New Roman" w:hAnsi="Times New Roman" w:cs="Times New Roman"/>
                <w:color w:val="000000"/>
                <w:sz w:val="20"/>
                <w:szCs w:val="20"/>
                <w:lang w:val="en-GB" w:eastAsia="en-GB"/>
              </w:rPr>
              <w:t>Liese</w:t>
            </w:r>
            <w:proofErr w:type="spellEnd"/>
            <w:r w:rsidRPr="00390EBF">
              <w:rPr>
                <w:rFonts w:ascii="Times New Roman" w:eastAsia="Times New Roman" w:hAnsi="Times New Roman" w:cs="Times New Roman"/>
                <w:color w:val="000000"/>
                <w:sz w:val="20"/>
                <w:szCs w:val="20"/>
                <w:lang w:val="en-GB" w:eastAsia="en-GB"/>
              </w:rPr>
              <w:t xml:space="preserve"> report</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color w:val="000000"/>
                <w:sz w:val="20"/>
                <w:szCs w:val="20"/>
                <w:lang w:val="en-GB" w:eastAsia="en-GB"/>
              </w:rPr>
            </w:pPr>
            <w:r w:rsidRPr="00390EBF">
              <w:rPr>
                <w:rFonts w:ascii="Times New Roman" w:eastAsia="Times New Roman" w:hAnsi="Times New Roman" w:cs="Times New Roman"/>
                <w:b/>
                <w:color w:val="000000"/>
                <w:sz w:val="20"/>
                <w:szCs w:val="20"/>
                <w:lang w:val="en-GB" w:eastAsia="en-GB"/>
              </w:rPr>
              <w:t>2008</w:t>
            </w:r>
          </w:p>
        </w:tc>
        <w:tc>
          <w:tcPr>
            <w:tcW w:w="1636"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December </w:t>
            </w:r>
          </w:p>
        </w:tc>
        <w:tc>
          <w:tcPr>
            <w:tcW w:w="6943"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Council reaches political agreement on a common position </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bCs/>
                <w:color w:val="000000"/>
                <w:sz w:val="20"/>
                <w:szCs w:val="20"/>
                <w:lang w:val="en-GB" w:eastAsia="en-GB"/>
              </w:rPr>
            </w:pPr>
          </w:p>
        </w:tc>
        <w:tc>
          <w:tcPr>
            <w:tcW w:w="1636" w:type="dxa"/>
            <w:tcBorders>
              <w:top w:val="nil"/>
              <w:left w:val="nil"/>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April</w:t>
            </w:r>
          </w:p>
        </w:tc>
        <w:tc>
          <w:tcPr>
            <w:tcW w:w="6943" w:type="dxa"/>
            <w:tcBorders>
              <w:top w:val="nil"/>
              <w:left w:val="nil"/>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Council officially adopting its common position </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May </w:t>
            </w:r>
          </w:p>
        </w:tc>
        <w:tc>
          <w:tcPr>
            <w:tcW w:w="6943"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Parliament's ENVI Committee adopts the </w:t>
            </w:r>
            <w:proofErr w:type="spellStart"/>
            <w:r w:rsidRPr="00390EBF">
              <w:rPr>
                <w:rFonts w:ascii="Times New Roman" w:eastAsia="Times New Roman" w:hAnsi="Times New Roman" w:cs="Times New Roman"/>
                <w:color w:val="000000"/>
                <w:sz w:val="20"/>
                <w:szCs w:val="20"/>
                <w:lang w:val="en-GB" w:eastAsia="en-GB"/>
              </w:rPr>
              <w:t>Liese</w:t>
            </w:r>
            <w:proofErr w:type="spellEnd"/>
            <w:r w:rsidRPr="00390EBF">
              <w:rPr>
                <w:rFonts w:ascii="Times New Roman" w:eastAsia="Times New Roman" w:hAnsi="Times New Roman" w:cs="Times New Roman"/>
                <w:color w:val="000000"/>
                <w:sz w:val="20"/>
                <w:szCs w:val="20"/>
                <w:lang w:val="en-GB" w:eastAsia="en-GB"/>
              </w:rPr>
              <w:t xml:space="preserve"> report, 2nd reading </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June </w:t>
            </w:r>
          </w:p>
        </w:tc>
        <w:tc>
          <w:tcPr>
            <w:tcW w:w="6943" w:type="dxa"/>
            <w:tcBorders>
              <w:top w:val="nil"/>
              <w:left w:val="nil"/>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Parliament back the </w:t>
            </w:r>
            <w:proofErr w:type="spellStart"/>
            <w:r w:rsidRPr="00390EBF">
              <w:rPr>
                <w:rFonts w:ascii="Times New Roman" w:eastAsia="Times New Roman" w:hAnsi="Times New Roman" w:cs="Times New Roman"/>
                <w:color w:val="000000"/>
                <w:sz w:val="20"/>
                <w:szCs w:val="20"/>
                <w:lang w:val="en-GB" w:eastAsia="en-GB"/>
              </w:rPr>
              <w:t>Liese</w:t>
            </w:r>
            <w:proofErr w:type="spellEnd"/>
            <w:r w:rsidRPr="00390EBF">
              <w:rPr>
                <w:rFonts w:ascii="Times New Roman" w:eastAsia="Times New Roman" w:hAnsi="Times New Roman" w:cs="Times New Roman"/>
                <w:color w:val="000000"/>
                <w:sz w:val="20"/>
                <w:szCs w:val="20"/>
                <w:lang w:val="en-GB" w:eastAsia="en-GB"/>
              </w:rPr>
              <w:t xml:space="preserve"> report, 2nd reading </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6943" w:type="dxa"/>
            <w:tcBorders>
              <w:top w:val="nil"/>
              <w:left w:val="nil"/>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proofErr w:type="spellStart"/>
            <w:r w:rsidRPr="00390EBF">
              <w:rPr>
                <w:rFonts w:ascii="Times New Roman" w:eastAsia="Times New Roman" w:hAnsi="Times New Roman" w:cs="Times New Roman"/>
                <w:color w:val="000000"/>
                <w:sz w:val="20"/>
                <w:szCs w:val="20"/>
                <w:lang w:val="en-GB" w:eastAsia="en-GB"/>
              </w:rPr>
              <w:t>Trialogue</w:t>
            </w:r>
            <w:proofErr w:type="spellEnd"/>
            <w:r w:rsidRPr="00390EBF">
              <w:rPr>
                <w:rFonts w:ascii="Times New Roman" w:eastAsia="Times New Roman" w:hAnsi="Times New Roman" w:cs="Times New Roman"/>
                <w:color w:val="000000"/>
                <w:sz w:val="20"/>
                <w:szCs w:val="20"/>
                <w:lang w:val="en-GB" w:eastAsia="en-GB"/>
              </w:rPr>
              <w:t xml:space="preserve"> meetings and deal between Parliament, Council and Commission</w:t>
            </w:r>
          </w:p>
        </w:tc>
      </w:tr>
      <w:tr w:rsidR="001E3CE3" w:rsidRPr="00390EBF" w:rsidTr="00526490">
        <w:trPr>
          <w:trHeight w:val="267"/>
        </w:trPr>
        <w:tc>
          <w:tcPr>
            <w:tcW w:w="913" w:type="dxa"/>
            <w:tcBorders>
              <w:top w:val="nil"/>
              <w:left w:val="single" w:sz="4" w:space="0" w:color="auto"/>
              <w:bottom w:val="nil"/>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July </w:t>
            </w:r>
          </w:p>
        </w:tc>
        <w:tc>
          <w:tcPr>
            <w:tcW w:w="6943" w:type="dxa"/>
            <w:tcBorders>
              <w:top w:val="nil"/>
              <w:left w:val="nil"/>
              <w:bottom w:val="nil"/>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Parliament's 2nd reading vote backs the deal, not the </w:t>
            </w:r>
            <w:proofErr w:type="spellStart"/>
            <w:r w:rsidRPr="00390EBF">
              <w:rPr>
                <w:rFonts w:ascii="Times New Roman" w:eastAsia="Times New Roman" w:hAnsi="Times New Roman" w:cs="Times New Roman"/>
                <w:color w:val="000000"/>
                <w:sz w:val="20"/>
                <w:szCs w:val="20"/>
                <w:lang w:val="en-GB" w:eastAsia="en-GB"/>
              </w:rPr>
              <w:t>Liese</w:t>
            </w:r>
            <w:proofErr w:type="spellEnd"/>
            <w:r w:rsidRPr="00390EBF">
              <w:rPr>
                <w:rFonts w:ascii="Times New Roman" w:eastAsia="Times New Roman" w:hAnsi="Times New Roman" w:cs="Times New Roman"/>
                <w:color w:val="000000"/>
                <w:sz w:val="20"/>
                <w:szCs w:val="20"/>
                <w:lang w:val="en-GB" w:eastAsia="en-GB"/>
              </w:rPr>
              <w:t xml:space="preserve"> report </w:t>
            </w:r>
          </w:p>
        </w:tc>
      </w:tr>
      <w:tr w:rsidR="001E3CE3" w:rsidRPr="00390EBF" w:rsidTr="00526490">
        <w:trPr>
          <w:trHeight w:val="267"/>
        </w:trPr>
        <w:tc>
          <w:tcPr>
            <w:tcW w:w="913" w:type="dxa"/>
            <w:tcBorders>
              <w:top w:val="nil"/>
              <w:left w:val="single" w:sz="4" w:space="0" w:color="auto"/>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w:t>
            </w:r>
          </w:p>
        </w:tc>
        <w:tc>
          <w:tcPr>
            <w:tcW w:w="1636"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October </w:t>
            </w:r>
          </w:p>
        </w:tc>
        <w:tc>
          <w:tcPr>
            <w:tcW w:w="6943"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Council's final adoption of the directive </w:t>
            </w:r>
          </w:p>
        </w:tc>
      </w:tr>
      <w:tr w:rsidR="001E3CE3" w:rsidRPr="00390EBF" w:rsidTr="00526490">
        <w:trPr>
          <w:trHeight w:val="267"/>
        </w:trPr>
        <w:tc>
          <w:tcPr>
            <w:tcW w:w="913" w:type="dxa"/>
            <w:tcBorders>
              <w:top w:val="nil"/>
              <w:left w:val="single" w:sz="4" w:space="0" w:color="auto"/>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color w:val="000000"/>
                <w:sz w:val="20"/>
                <w:szCs w:val="20"/>
                <w:lang w:val="en-GB" w:eastAsia="en-GB"/>
              </w:rPr>
            </w:pPr>
            <w:r w:rsidRPr="00390EBF">
              <w:rPr>
                <w:rFonts w:ascii="Times New Roman" w:eastAsia="Times New Roman" w:hAnsi="Times New Roman" w:cs="Times New Roman"/>
                <w:b/>
                <w:color w:val="000000"/>
                <w:sz w:val="20"/>
                <w:szCs w:val="20"/>
                <w:lang w:val="en-GB" w:eastAsia="en-GB"/>
              </w:rPr>
              <w:t>2009</w:t>
            </w:r>
          </w:p>
        </w:tc>
        <w:tc>
          <w:tcPr>
            <w:tcW w:w="1636" w:type="dxa"/>
            <w:tcBorders>
              <w:top w:val="nil"/>
              <w:left w:val="nil"/>
              <w:bottom w:val="single" w:sz="4" w:space="0" w:color="auto"/>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February</w:t>
            </w:r>
          </w:p>
        </w:tc>
        <w:tc>
          <w:tcPr>
            <w:tcW w:w="6943" w:type="dxa"/>
            <w:tcBorders>
              <w:top w:val="nil"/>
              <w:left w:val="nil"/>
              <w:bottom w:val="single" w:sz="4" w:space="0" w:color="auto"/>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Directive entering into force </w:t>
            </w:r>
          </w:p>
        </w:tc>
      </w:tr>
      <w:tr w:rsidR="001E3CE3" w:rsidRPr="00390EBF" w:rsidTr="00526490">
        <w:trPr>
          <w:trHeight w:val="267"/>
        </w:trPr>
        <w:tc>
          <w:tcPr>
            <w:tcW w:w="913" w:type="dxa"/>
            <w:tcBorders>
              <w:top w:val="nil"/>
              <w:left w:val="single" w:sz="4" w:space="0" w:color="auto"/>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color w:val="000000"/>
                <w:sz w:val="20"/>
                <w:szCs w:val="20"/>
                <w:lang w:val="en-GB" w:eastAsia="en-GB"/>
              </w:rPr>
            </w:pPr>
            <w:r w:rsidRPr="00390EBF">
              <w:rPr>
                <w:rFonts w:ascii="Times New Roman" w:eastAsia="Times New Roman" w:hAnsi="Times New Roman" w:cs="Times New Roman"/>
                <w:b/>
                <w:color w:val="000000"/>
                <w:sz w:val="20"/>
                <w:szCs w:val="20"/>
                <w:lang w:val="en-GB" w:eastAsia="en-GB"/>
              </w:rPr>
              <w:t>2012</w:t>
            </w:r>
          </w:p>
        </w:tc>
        <w:tc>
          <w:tcPr>
            <w:tcW w:w="1636"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January</w:t>
            </w:r>
          </w:p>
        </w:tc>
        <w:tc>
          <w:tcPr>
            <w:tcW w:w="6943" w:type="dxa"/>
            <w:tcBorders>
              <w:top w:val="nil"/>
              <w:left w:val="nil"/>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Target date for aviation sector to start trading CO2</w:t>
            </w:r>
          </w:p>
        </w:tc>
      </w:tr>
      <w:tr w:rsidR="001E3CE3" w:rsidRPr="00390EBF" w:rsidTr="00526490">
        <w:trPr>
          <w:trHeight w:val="267"/>
        </w:trPr>
        <w:tc>
          <w:tcPr>
            <w:tcW w:w="913" w:type="dxa"/>
            <w:tcBorders>
              <w:top w:val="nil"/>
              <w:left w:val="single" w:sz="4" w:space="0" w:color="auto"/>
              <w:bottom w:val="single" w:sz="4" w:space="0" w:color="auto"/>
              <w:right w:val="single" w:sz="4" w:space="0" w:color="auto"/>
            </w:tcBorders>
            <w:shd w:val="clear" w:color="auto" w:fill="auto"/>
            <w:noWrap/>
            <w:vAlign w:val="bottom"/>
            <w:hideMark/>
          </w:tcPr>
          <w:p w:rsidR="001E3CE3" w:rsidRPr="00390EBF" w:rsidRDefault="001E3CE3" w:rsidP="00526490">
            <w:pPr>
              <w:spacing w:after="0" w:line="240" w:lineRule="auto"/>
              <w:jc w:val="center"/>
              <w:rPr>
                <w:rFonts w:ascii="Times New Roman" w:eastAsia="Times New Roman" w:hAnsi="Times New Roman" w:cs="Times New Roman"/>
                <w:b/>
                <w:color w:val="000000"/>
                <w:sz w:val="20"/>
                <w:szCs w:val="20"/>
                <w:lang w:val="en-GB" w:eastAsia="en-GB"/>
              </w:rPr>
            </w:pPr>
            <w:r w:rsidRPr="00390EBF">
              <w:rPr>
                <w:rFonts w:ascii="Times New Roman" w:eastAsia="Times New Roman" w:hAnsi="Times New Roman" w:cs="Times New Roman"/>
                <w:b/>
                <w:color w:val="000000"/>
                <w:sz w:val="20"/>
                <w:szCs w:val="20"/>
                <w:lang w:val="en-GB" w:eastAsia="en-GB"/>
              </w:rPr>
              <w:t>2013</w:t>
            </w:r>
          </w:p>
        </w:tc>
        <w:tc>
          <w:tcPr>
            <w:tcW w:w="1636" w:type="dxa"/>
            <w:tcBorders>
              <w:top w:val="nil"/>
              <w:left w:val="nil"/>
              <w:bottom w:val="single" w:sz="4" w:space="0" w:color="auto"/>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January</w:t>
            </w:r>
          </w:p>
        </w:tc>
        <w:tc>
          <w:tcPr>
            <w:tcW w:w="6943" w:type="dxa"/>
            <w:tcBorders>
              <w:top w:val="nil"/>
              <w:left w:val="nil"/>
              <w:bottom w:val="single" w:sz="4" w:space="0" w:color="auto"/>
              <w:right w:val="single" w:sz="4" w:space="0" w:color="auto"/>
            </w:tcBorders>
            <w:shd w:val="clear" w:color="auto" w:fill="D9D9D9" w:themeFill="background1" w:themeFillShade="D9"/>
            <w:noWrap/>
            <w:vAlign w:val="bottom"/>
            <w:hideMark/>
          </w:tcPr>
          <w:p w:rsidR="001E3CE3" w:rsidRPr="00390EBF" w:rsidRDefault="001E3CE3" w:rsidP="00526490">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Revised EU ETS including aviation due to come into force </w:t>
            </w:r>
          </w:p>
        </w:tc>
      </w:tr>
    </w:tbl>
    <w:p w:rsidR="001E3CE3" w:rsidRPr="001E3CE3" w:rsidRDefault="001E3CE3" w:rsidP="001E3CE3">
      <w:pPr>
        <w:spacing w:line="240" w:lineRule="auto"/>
        <w:jc w:val="right"/>
        <w:rPr>
          <w:rFonts w:ascii="Times New Roman" w:eastAsia="Times New Roman" w:hAnsi="Times New Roman" w:cs="Times New Roman"/>
          <w:sz w:val="20"/>
          <w:szCs w:val="20"/>
          <w:lang w:val="en-GB" w:eastAsia="nl-NL"/>
        </w:rPr>
      </w:pPr>
      <w:r w:rsidRPr="00390EBF">
        <w:rPr>
          <w:rFonts w:ascii="Times New Roman" w:eastAsia="Times New Roman" w:hAnsi="Times New Roman" w:cs="Times New Roman"/>
          <w:sz w:val="20"/>
          <w:szCs w:val="20"/>
          <w:lang w:val="en-GB" w:eastAsia="nl-NL"/>
        </w:rPr>
        <w:t>(Source: the EP Legislative Observatory,</w:t>
      </w:r>
      <w:r>
        <w:rPr>
          <w:rFonts w:ascii="Times New Roman" w:eastAsia="Times New Roman" w:hAnsi="Times New Roman" w:cs="Times New Roman"/>
          <w:sz w:val="20"/>
          <w:szCs w:val="20"/>
          <w:lang w:val="en-GB" w:eastAsia="nl-NL"/>
        </w:rPr>
        <w:t xml:space="preserve"> 2012; CEO, 2008)</w:t>
      </w:r>
    </w:p>
    <w:p w:rsidR="00714227" w:rsidRPr="00390EBF" w:rsidRDefault="00714227" w:rsidP="00A824A7">
      <w:pPr>
        <w:spacing w:after="0" w:line="240" w:lineRule="auto"/>
        <w:ind w:firstLine="720"/>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In the Council’s Common Position in April 2008 the starting date was proposed as from 2012. The Commission’s proposal for a cap of 100 per cent in the first period from 2012 was accepted, but for the subsequent periods cap should be revised in 2015 as part of the general review of the aviation directive. Auctioning of permits should be 10 per cent starting from 2012, and later on the percentage might be increased as a part of the general review. In regard to a multiplier factor, the opinion was same as in the Commissions’ proposal as to address other emission gases in addition to </w:t>
      </w:r>
      <w:r w:rsidRPr="00390EBF">
        <w:rPr>
          <w:rFonts w:ascii="Times New Roman" w:hAnsi="Times New Roman" w:cs="Times New Roman"/>
          <w:bCs/>
          <w:sz w:val="24"/>
          <w:szCs w:val="24"/>
          <w:shd w:val="clear" w:color="auto" w:fill="FFFFFF"/>
          <w:lang w:val="en-GB"/>
        </w:rPr>
        <w:t>CO</w:t>
      </w:r>
      <w:r w:rsidRPr="00390EBF">
        <w:rPr>
          <w:rFonts w:ascii="Times New Roman" w:hAnsi="Times New Roman" w:cs="Times New Roman"/>
          <w:bCs/>
          <w:sz w:val="24"/>
          <w:szCs w:val="24"/>
          <w:bdr w:val="none" w:sz="0" w:space="0" w:color="auto" w:frame="1"/>
          <w:shd w:val="clear" w:color="auto" w:fill="FFFFFF"/>
          <w:vertAlign w:val="subscript"/>
          <w:lang w:val="en-GB"/>
        </w:rPr>
        <w:t>2</w:t>
      </w:r>
      <w:r w:rsidRPr="00390EBF">
        <w:rPr>
          <w:rFonts w:ascii="Times New Roman" w:eastAsia="Times New Roman" w:hAnsi="Times New Roman" w:cs="Times New Roman"/>
          <w:sz w:val="24"/>
          <w:szCs w:val="24"/>
          <w:lang w:val="en-GB" w:eastAsia="nl-NL"/>
        </w:rPr>
        <w:t xml:space="preserve"> which are believed to contribute to climate change by the end of 2008. In the Parliament’s 2</w:t>
      </w:r>
      <w:r w:rsidRPr="00390EBF">
        <w:rPr>
          <w:rFonts w:ascii="Times New Roman" w:eastAsia="Times New Roman" w:hAnsi="Times New Roman" w:cs="Times New Roman"/>
          <w:sz w:val="24"/>
          <w:szCs w:val="24"/>
          <w:vertAlign w:val="superscript"/>
          <w:lang w:val="en-GB" w:eastAsia="nl-NL"/>
        </w:rPr>
        <w:t>nd</w:t>
      </w:r>
      <w:r w:rsidRPr="00390EBF">
        <w:rPr>
          <w:rFonts w:ascii="Times New Roman" w:eastAsia="Times New Roman" w:hAnsi="Times New Roman" w:cs="Times New Roman"/>
          <w:sz w:val="24"/>
          <w:szCs w:val="24"/>
          <w:lang w:val="en-GB" w:eastAsia="nl-NL"/>
        </w:rPr>
        <w:t xml:space="preserve"> reading in June 2008 the starting date for all aircrafts was voted for 2011 instead of the Commission’s proposed 2012, the cap for the first period in 2012 to be set at 90 per cent of 2004-2006 average instead of the Commission’s 100 per cent o</w:t>
      </w:r>
      <w:r w:rsidR="0047515D" w:rsidRPr="00390EBF">
        <w:rPr>
          <w:rFonts w:ascii="Times New Roman" w:eastAsia="Times New Roman" w:hAnsi="Times New Roman" w:cs="Times New Roman"/>
          <w:sz w:val="24"/>
          <w:szCs w:val="24"/>
          <w:lang w:val="en-GB" w:eastAsia="nl-NL"/>
        </w:rPr>
        <w:t>f 2004-2006 average</w:t>
      </w:r>
      <w:r w:rsidRPr="00390EBF">
        <w:rPr>
          <w:rFonts w:ascii="Times New Roman" w:eastAsia="Times New Roman" w:hAnsi="Times New Roman" w:cs="Times New Roman"/>
          <w:sz w:val="24"/>
          <w:szCs w:val="24"/>
          <w:lang w:val="en-GB" w:eastAsia="nl-NL"/>
        </w:rPr>
        <w:t xml:space="preserve">, and later on it should be revised in a same manner as in other sectors. Auctioning of permits was set at 25 per cent in the first period rather than 3 per cent proposed by the Commission, and in the subsequent periods it should be increased according to the maximum level of auctioning in other sectors. In addition, it was voted that a multiplier for other gas emissions should be applied to every tonne of </w:t>
      </w:r>
      <w:r w:rsidRPr="00390EBF">
        <w:rPr>
          <w:rFonts w:ascii="Times New Roman" w:hAnsi="Times New Roman" w:cs="Times New Roman"/>
          <w:bCs/>
          <w:sz w:val="24"/>
          <w:szCs w:val="24"/>
          <w:shd w:val="clear" w:color="auto" w:fill="FFFFFF"/>
          <w:lang w:val="en-GB"/>
        </w:rPr>
        <w:t>CO</w:t>
      </w:r>
      <w:r w:rsidRPr="00390EBF">
        <w:rPr>
          <w:rFonts w:ascii="Times New Roman" w:hAnsi="Times New Roman" w:cs="Times New Roman"/>
          <w:bCs/>
          <w:sz w:val="24"/>
          <w:szCs w:val="24"/>
          <w:bdr w:val="none" w:sz="0" w:space="0" w:color="auto" w:frame="1"/>
          <w:shd w:val="clear" w:color="auto" w:fill="FFFFFF"/>
          <w:vertAlign w:val="subscript"/>
          <w:lang w:val="en-GB"/>
        </w:rPr>
        <w:t>2</w:t>
      </w:r>
      <w:r w:rsidRPr="00390EBF">
        <w:rPr>
          <w:rFonts w:ascii="Times New Roman" w:eastAsia="Times New Roman" w:hAnsi="Times New Roman" w:cs="Times New Roman"/>
          <w:sz w:val="24"/>
          <w:szCs w:val="24"/>
          <w:lang w:val="en-GB" w:eastAsia="nl-NL"/>
        </w:rPr>
        <w:t xml:space="preserve"> emitted, and previously in the Commission’s proposal it was stated that other gases should be addressed by the end of 2008 (CEO, 2008; EP Legislative Observatory, 2012). </w:t>
      </w:r>
    </w:p>
    <w:p w:rsidR="00355F21" w:rsidRPr="00390EBF" w:rsidRDefault="00714227" w:rsidP="00355F21">
      <w:pPr>
        <w:spacing w:line="240" w:lineRule="auto"/>
        <w:ind w:firstLine="720"/>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Before the </w:t>
      </w:r>
      <w:proofErr w:type="spellStart"/>
      <w:r w:rsidRPr="00390EBF">
        <w:rPr>
          <w:rFonts w:ascii="Times New Roman" w:eastAsia="Times New Roman" w:hAnsi="Times New Roman" w:cs="Times New Roman"/>
          <w:sz w:val="24"/>
          <w:szCs w:val="24"/>
          <w:lang w:val="en-GB" w:eastAsia="nl-NL"/>
        </w:rPr>
        <w:t>trialogue</w:t>
      </w:r>
      <w:proofErr w:type="spellEnd"/>
      <w:r w:rsidRPr="00390EBF">
        <w:rPr>
          <w:rFonts w:ascii="Times New Roman" w:eastAsia="Times New Roman" w:hAnsi="Times New Roman" w:cs="Times New Roman"/>
          <w:sz w:val="24"/>
          <w:szCs w:val="24"/>
          <w:lang w:val="en-GB" w:eastAsia="nl-NL"/>
        </w:rPr>
        <w:t xml:space="preserve"> meetings, which take place between the EP, the Council and the Commission in case if an agreement cannot be reached, the MEPs voted in a plenary for an earlier starting date which would be 2011, a more rigorous </w:t>
      </w:r>
      <w:r w:rsidR="001E3CE3">
        <w:rPr>
          <w:rFonts w:ascii="Times New Roman" w:eastAsia="Times New Roman" w:hAnsi="Times New Roman" w:cs="Times New Roman"/>
          <w:sz w:val="24"/>
          <w:szCs w:val="24"/>
          <w:lang w:val="en-GB" w:eastAsia="nl-NL"/>
        </w:rPr>
        <w:t>cap on emissions of 90 per cent</w:t>
      </w:r>
      <w:r w:rsidRPr="00390EBF">
        <w:rPr>
          <w:rFonts w:ascii="Times New Roman" w:eastAsia="Times New Roman" w:hAnsi="Times New Roman" w:cs="Times New Roman"/>
          <w:sz w:val="24"/>
          <w:szCs w:val="24"/>
          <w:lang w:val="en-GB" w:eastAsia="nl-NL"/>
        </w:rPr>
        <w:t>, full auctioning of allowances instead of 25 per cent, a multiplier to take into account considerable non-</w:t>
      </w:r>
      <w:r w:rsidR="0047515D" w:rsidRPr="00390EBF">
        <w:rPr>
          <w:rFonts w:ascii="Times New Roman" w:hAnsi="Times New Roman" w:cs="Times New Roman"/>
          <w:bCs/>
          <w:sz w:val="24"/>
          <w:szCs w:val="24"/>
          <w:shd w:val="clear" w:color="auto" w:fill="FFFFFF"/>
          <w:lang w:val="en-GB"/>
        </w:rPr>
        <w:t>CO</w:t>
      </w:r>
      <w:r w:rsidR="0047515D" w:rsidRPr="00390EBF">
        <w:rPr>
          <w:rFonts w:ascii="Times New Roman" w:hAnsi="Times New Roman" w:cs="Times New Roman"/>
          <w:bCs/>
          <w:sz w:val="24"/>
          <w:szCs w:val="24"/>
          <w:bdr w:val="none" w:sz="0" w:space="0" w:color="auto" w:frame="1"/>
          <w:shd w:val="clear" w:color="auto" w:fill="FFFFFF"/>
          <w:vertAlign w:val="subscript"/>
          <w:lang w:val="en-GB"/>
        </w:rPr>
        <w:t>2</w:t>
      </w:r>
      <w:r w:rsidRPr="00390EBF">
        <w:rPr>
          <w:rFonts w:ascii="Times New Roman" w:eastAsia="Times New Roman" w:hAnsi="Times New Roman" w:cs="Times New Roman"/>
          <w:sz w:val="24"/>
          <w:szCs w:val="24"/>
          <w:lang w:val="en-GB" w:eastAsia="nl-NL"/>
        </w:rPr>
        <w:t xml:space="preserve"> impacts on climate instead of not paying attention to other emission gases, and even a separated closed ETS for aviation so that airlines would not be able to buy </w:t>
      </w:r>
      <w:r w:rsidRPr="00390EBF">
        <w:rPr>
          <w:rFonts w:ascii="Times New Roman" w:eastAsia="Times New Roman" w:hAnsi="Times New Roman" w:cs="Times New Roman"/>
          <w:sz w:val="24"/>
          <w:szCs w:val="24"/>
          <w:lang w:val="en-GB" w:eastAsia="nl-NL"/>
        </w:rPr>
        <w:lastRenderedPageBreak/>
        <w:t xml:space="preserve">allowances from other industrial sectors. However, none of these measures were reflected in the final outcome (CEO Report, 2008). An agreement between the Council, the Commission and the EP and a compromise deal took place in June 2008 and it set the starting date for including aviation from 2012, a cap of 97 per cent of 2004-2006 average emissions from 2012 onwards, and for subsequent periods at 95 per cent and that could be further modified as a part of a general review. Auctioning of permits was set at 15 per cent, but from 2013 it could be increased as a part of a general review. In addition, it was decided that no multiplier will be applied to the purchase of allowances (Oxford </w:t>
      </w:r>
      <w:proofErr w:type="spellStart"/>
      <w:r w:rsidRPr="00390EBF">
        <w:rPr>
          <w:rFonts w:ascii="Times New Roman" w:eastAsia="Times New Roman" w:hAnsi="Times New Roman" w:cs="Times New Roman"/>
          <w:sz w:val="24"/>
          <w:szCs w:val="24"/>
          <w:lang w:val="en-GB" w:eastAsia="nl-NL"/>
        </w:rPr>
        <w:t>Analytica</w:t>
      </w:r>
      <w:proofErr w:type="spellEnd"/>
      <w:r w:rsidRPr="00390EBF">
        <w:rPr>
          <w:rFonts w:ascii="Times New Roman" w:eastAsia="Times New Roman" w:hAnsi="Times New Roman" w:cs="Times New Roman"/>
          <w:sz w:val="24"/>
          <w:szCs w:val="24"/>
          <w:lang w:val="en-GB" w:eastAsia="nl-NL"/>
        </w:rPr>
        <w:t xml:space="preserve"> Daily Brief Service, 16 October 2007). </w:t>
      </w:r>
    </w:p>
    <w:p w:rsidR="00714227" w:rsidRPr="00390EBF" w:rsidRDefault="00714227" w:rsidP="00C32183">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6.5 Tracing the lobbying process</w:t>
      </w:r>
    </w:p>
    <w:p w:rsidR="00714227" w:rsidRPr="00390EBF" w:rsidRDefault="00714227" w:rsidP="00C32183">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Another important step of process-tracing is to trace interest groups’ lobbying activities. </w:t>
      </w: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(2008b:1223) states that there are different strategies that interest groups can make use of, such as: access, selection, voice and structural coercion. As he points out </w:t>
      </w:r>
      <w:r w:rsidRPr="00390EBF">
        <w:rPr>
          <w:rFonts w:ascii="Times New Roman" w:eastAsia="Times New Roman" w:hAnsi="Times New Roman" w:cs="Times New Roman"/>
          <w:sz w:val="24"/>
          <w:szCs w:val="24"/>
          <w:lang w:val="en-GB" w:eastAsia="nl-NL"/>
        </w:rPr>
        <w:t xml:space="preserve">it is likely that groups use multiple pathways to achieve their objectives, and the analysis of only one may lead to an underestimation of their overall impact. For the purpose of this research only the pathway of access will be considered, and for this reason of only focusing on one type of strategy claims about the lack of influence or influence success should be made more cautiously. As described by </w:t>
      </w:r>
      <w:proofErr w:type="spellStart"/>
      <w:r w:rsidRPr="00390EBF">
        <w:rPr>
          <w:rFonts w:ascii="Times New Roman" w:eastAsia="Times New Roman" w:hAnsi="Times New Roman" w:cs="Times New Roman"/>
          <w:sz w:val="24"/>
          <w:szCs w:val="24"/>
          <w:lang w:val="en-GB" w:eastAsia="nl-NL"/>
        </w:rPr>
        <w:t>Dur</w:t>
      </w:r>
      <w:proofErr w:type="spellEnd"/>
      <w:r w:rsidRPr="00390EBF">
        <w:rPr>
          <w:rFonts w:ascii="Times New Roman" w:eastAsia="Times New Roman" w:hAnsi="Times New Roman" w:cs="Times New Roman"/>
          <w:sz w:val="24"/>
          <w:szCs w:val="24"/>
          <w:lang w:val="en-GB" w:eastAsia="nl-NL"/>
        </w:rPr>
        <w:t xml:space="preserve"> ‘</w:t>
      </w:r>
      <w:r w:rsidRPr="00390EBF">
        <w:rPr>
          <w:rFonts w:ascii="Times New Roman" w:hAnsi="Times New Roman" w:cs="Times New Roman"/>
          <w:sz w:val="24"/>
          <w:szCs w:val="24"/>
          <w:lang w:val="en-GB"/>
        </w:rPr>
        <w:t xml:space="preserve">access’ is the direct expression of demands by interest groups to decision-makers and it can take form in e.g. informal communication, testifying before expert commissions, or public hearings. However, it is important to keep in mind that access does not necessarily translate into influence even if a group has a ‘seat on the table’ (Ibid.). In order to trace the lobbying activities of both interest groups it will be investigated how they approached and lobbied the European Commission, the European Parliament, the Council and what other general lobbying techniques were used. </w:t>
      </w:r>
    </w:p>
    <w:p w:rsidR="00714227" w:rsidRPr="00390EBF" w:rsidRDefault="00714227" w:rsidP="00714227">
      <w:pPr>
        <w:spacing w:after="0" w:line="240" w:lineRule="auto"/>
        <w:jc w:val="both"/>
        <w:rPr>
          <w:rFonts w:ascii="Times New Roman" w:hAnsi="Times New Roman" w:cs="Times New Roman"/>
          <w:sz w:val="24"/>
          <w:szCs w:val="24"/>
          <w:lang w:val="en-GB"/>
        </w:rPr>
      </w:pPr>
    </w:p>
    <w:p w:rsidR="00714227" w:rsidRPr="00390EBF" w:rsidRDefault="00714227" w:rsidP="00C32183">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6.5.1 Lobbying the Commission </w:t>
      </w:r>
    </w:p>
    <w:p w:rsidR="00714227" w:rsidRPr="00390EBF" w:rsidRDefault="00714227" w:rsidP="00C32183">
      <w:pPr>
        <w:spacing w:after="0" w:line="240" w:lineRule="auto"/>
        <w:jc w:val="both"/>
        <w:rPr>
          <w:rFonts w:ascii="Times New Roman" w:eastAsia="Times New Roman" w:hAnsi="Times New Roman" w:cs="Times New Roman"/>
          <w:sz w:val="24"/>
          <w:szCs w:val="24"/>
          <w:lang w:val="en-GB" w:eastAsia="nl-NL"/>
        </w:rPr>
      </w:pPr>
      <w:r w:rsidRPr="00390EBF">
        <w:rPr>
          <w:rFonts w:ascii="Times New Roman" w:hAnsi="Times New Roman" w:cs="Times New Roman"/>
          <w:sz w:val="24"/>
          <w:szCs w:val="24"/>
          <w:lang w:val="en-GB"/>
        </w:rPr>
        <w:t xml:space="preserve">The Commission is a crucial venue for lobbying activities due to its central role in the EU legislative process, as it is an agenda-setter and has a formal right to initiate legislation by drafting legislative proposals. Therefore, it is crucial to start tracing the lobbying process by looking at how both interest groups lobbied this venue. </w:t>
      </w:r>
      <w:r w:rsidRPr="00390EBF">
        <w:rPr>
          <w:rFonts w:ascii="Times New Roman" w:eastAsia="Times New Roman" w:hAnsi="Times New Roman" w:cs="Times New Roman"/>
          <w:sz w:val="24"/>
          <w:szCs w:val="24"/>
          <w:lang w:val="en-GB" w:eastAsia="nl-NL"/>
        </w:rPr>
        <w:t xml:space="preserve">The Commission’s stakeholder consultation on inclusion of aviation lasted from March to May 2005. This can be characterized as ‘policy preparation stage’ when the Commission gathers information and feedback on its proposal. There were two different questionnaires, one for individuals was aimed at the general public, and the one for organizations contained more technical and detailed questions. A total amount of 198 organizations participated in the consultation and NGOs made the up the largest fraction of respondents, those primarily active in the field of environmental protection. There was a general agreement among organizations to include the air transport sector in efforts to mitigate climate change. While some organizations highlighted the urgency of taking action, airport, manufacturers and airports preferred emissions trading to any other economic instruments as long as the system is open to sectors and limited to </w:t>
      </w:r>
      <w:r w:rsidR="00C32183" w:rsidRPr="00390EBF">
        <w:rPr>
          <w:rFonts w:ascii="Times New Roman" w:hAnsi="Times New Roman" w:cs="Times New Roman"/>
          <w:bCs/>
          <w:sz w:val="24"/>
          <w:szCs w:val="24"/>
          <w:shd w:val="clear" w:color="auto" w:fill="FFFFFF"/>
          <w:lang w:val="en-GB"/>
        </w:rPr>
        <w:t>CO</w:t>
      </w:r>
      <w:r w:rsidR="00C32183" w:rsidRPr="00390EBF">
        <w:rPr>
          <w:rFonts w:ascii="Times New Roman" w:hAnsi="Times New Roman" w:cs="Times New Roman"/>
          <w:bCs/>
          <w:sz w:val="24"/>
          <w:szCs w:val="24"/>
          <w:bdr w:val="none" w:sz="0" w:space="0" w:color="auto" w:frame="1"/>
          <w:shd w:val="clear" w:color="auto" w:fill="FFFFFF"/>
          <w:vertAlign w:val="subscript"/>
          <w:lang w:val="en-GB"/>
        </w:rPr>
        <w:t>2</w:t>
      </w:r>
      <w:r w:rsidR="00C32183">
        <w:rPr>
          <w:rFonts w:ascii="Times New Roman" w:hAnsi="Times New Roman" w:cs="Times New Roman"/>
          <w:bCs/>
          <w:sz w:val="24"/>
          <w:szCs w:val="24"/>
          <w:bdr w:val="none" w:sz="0" w:space="0" w:color="auto" w:frame="1"/>
          <w:shd w:val="clear" w:color="auto" w:fill="FFFFFF"/>
          <w:vertAlign w:val="subscript"/>
          <w:lang w:val="en-GB"/>
        </w:rPr>
        <w:t xml:space="preserve"> </w:t>
      </w:r>
      <w:r w:rsidR="00C32183">
        <w:rPr>
          <w:rFonts w:ascii="Times New Roman" w:eastAsia="Times New Roman" w:hAnsi="Times New Roman" w:cs="Times New Roman"/>
          <w:sz w:val="24"/>
          <w:szCs w:val="24"/>
          <w:lang w:val="en-GB" w:eastAsia="nl-NL"/>
        </w:rPr>
        <w:t xml:space="preserve">emissions only. </w:t>
      </w:r>
      <w:r w:rsidRPr="00390EBF">
        <w:rPr>
          <w:rFonts w:ascii="Times New Roman" w:eastAsia="Times New Roman" w:hAnsi="Times New Roman" w:cs="Times New Roman"/>
          <w:sz w:val="24"/>
          <w:szCs w:val="24"/>
          <w:lang w:val="en-GB" w:eastAsia="nl-NL"/>
        </w:rPr>
        <w:t xml:space="preserve">NGOs doubted that it would be rather difficult to make the scheme effective enough and some demanded ambitious targets. </w:t>
      </w:r>
    </w:p>
    <w:p w:rsidR="00714227" w:rsidRPr="00390EBF" w:rsidRDefault="00714227" w:rsidP="00BC34C4">
      <w:pPr>
        <w:spacing w:after="0" w:line="240" w:lineRule="auto"/>
        <w:ind w:firstLine="720"/>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Both of the interest groups at stake participated in the consultation. In the ERA’ opinion the consultation process was not exactly accurate as the Commission was relying on Ernst &amp; Young Report on possible consequences of including aviation. The ERA argues that during the impact assessment phase aviation industry was ignored and the Commission was over-relying on this report, and once the proposal was adopted, ERA was able to be involved more frequently and to point its opinion on the original legislative text (Interview 2, ERA, </w:t>
      </w:r>
      <w:r w:rsidRPr="00390EBF">
        <w:rPr>
          <w:rFonts w:ascii="Times New Roman" w:eastAsia="Times New Roman" w:hAnsi="Times New Roman" w:cs="Times New Roman"/>
          <w:sz w:val="24"/>
          <w:szCs w:val="24"/>
          <w:lang w:val="en-GB" w:eastAsia="nl-NL"/>
        </w:rPr>
        <w:lastRenderedPageBreak/>
        <w:t>2012). Unfortunately, desk research could not show which of the two groups was more active during the consultation process, but during the interviews with both groups it could be established that both of the groups were active in participation and attributed a lot of importance to the consultation in order to get their preferences heard (Interview 1 &amp; 2, T &amp; E &amp; ERA, 2012).</w:t>
      </w:r>
    </w:p>
    <w:p w:rsidR="00714227" w:rsidRPr="00390EBF" w:rsidRDefault="00714227" w:rsidP="00714227">
      <w:pPr>
        <w:spacing w:after="0" w:line="240" w:lineRule="auto"/>
        <w:ind w:firstLine="720"/>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The Aviation Working Group (AWG) meetings took place four times from November 2005 to April 2006. AWG was set by the Commission in order to explore how to design the inclusion of the aviation into the ETS. Comments in the AWG reports are not attributed to individual groups, but the list of participants shows that both interest groups participated in the working group meetings each time. However, as pointed by Corporate Europe Observatory in practical terms the AWG was unbalanced with only two environmental NGOs, fifteen industry federations and no consumer organizations (CEO, 2008: 5).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eastAsia="Times New Roman" w:hAnsi="Times New Roman" w:cs="Times New Roman"/>
          <w:sz w:val="24"/>
          <w:szCs w:val="24"/>
          <w:lang w:val="en-GB" w:eastAsia="nl-NL"/>
        </w:rPr>
        <w:t xml:space="preserve">ERA was lobbying the Commission by providing technical and expert information on the consequences of the inclusion of aviation, through impact assessment study commissioned with other airline association; expert knowledge about the methodology how to calculate the historical emissions; and also papers on the economic and social consequences of the scheme. Also, it had formal and informal meetings, mainly informal such as stakeholder conferences, public hearings and one-to-one meetings and the frequency of these meetings between 2005 and 2008 was on a monthly basis (Interview 2, ERA, 2012). T &amp; E was also providing technical information to the Commission and had both </w:t>
      </w:r>
      <w:r w:rsidRPr="00390EBF">
        <w:rPr>
          <w:rFonts w:ascii="Times New Roman" w:hAnsi="Times New Roman" w:cs="Times New Roman"/>
          <w:sz w:val="24"/>
          <w:szCs w:val="24"/>
          <w:lang w:val="en-GB"/>
        </w:rPr>
        <w:t xml:space="preserve">informal and formal </w:t>
      </w:r>
      <w:r w:rsidR="006D38F2">
        <w:rPr>
          <w:rFonts w:ascii="Times New Roman" w:hAnsi="Times New Roman" w:cs="Times New Roman"/>
          <w:sz w:val="24"/>
          <w:szCs w:val="24"/>
          <w:lang w:val="en-GB"/>
        </w:rPr>
        <w:t>meetings with the institution. T</w:t>
      </w:r>
      <w:r w:rsidRPr="00390EBF">
        <w:rPr>
          <w:rFonts w:ascii="Times New Roman" w:hAnsi="Times New Roman" w:cs="Times New Roman"/>
          <w:sz w:val="24"/>
          <w:szCs w:val="24"/>
          <w:lang w:val="en-GB"/>
        </w:rPr>
        <w:t>here were personal meetings with officials and the group was attending formal stakeholder meetings and answering formal consultations. In the months before the proposal the meetings were every 1-2 weeks and during the co-decision with the EP at least several meetings a week took place (Interviews 1 &amp; 4, T &amp; E &amp; German Watch, 2012).</w:t>
      </w:r>
    </w:p>
    <w:p w:rsidR="00714227" w:rsidRPr="00390EBF" w:rsidRDefault="00714227" w:rsidP="00355F21">
      <w:pPr>
        <w:spacing w:after="0" w:line="240" w:lineRule="auto"/>
        <w:jc w:val="both"/>
        <w:rPr>
          <w:rFonts w:ascii="Times New Roman" w:eastAsia="Times New Roman" w:hAnsi="Times New Roman" w:cs="Times New Roman"/>
          <w:sz w:val="24"/>
          <w:szCs w:val="24"/>
          <w:lang w:val="en-GB" w:eastAsia="nl-NL"/>
        </w:rPr>
      </w:pPr>
    </w:p>
    <w:p w:rsidR="00714227" w:rsidRPr="00390EBF" w:rsidRDefault="00714227" w:rsidP="00C32183">
      <w:pPr>
        <w:spacing w:after="0" w:line="240" w:lineRule="auto"/>
        <w:ind w:left="567"/>
        <w:jc w:val="both"/>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 xml:space="preserve">6.5.2 Lobbying the European Parliament </w:t>
      </w:r>
    </w:p>
    <w:p w:rsidR="00714227" w:rsidRDefault="00714227" w:rsidP="00355F21">
      <w:pPr>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There was a formal hearing on ‘Climate Change and Aviation’ organized in the EP by Caroline Lucas (Greens, MEP, UK), the Rapporteur on the Commission Communication on Aviation and Climate Change on 8</w:t>
      </w:r>
      <w:r w:rsidRPr="00390EBF">
        <w:rPr>
          <w:rFonts w:ascii="Times New Roman" w:eastAsia="Times New Roman" w:hAnsi="Times New Roman" w:cs="Times New Roman"/>
          <w:sz w:val="24"/>
          <w:szCs w:val="24"/>
          <w:vertAlign w:val="superscript"/>
          <w:lang w:val="en-GB" w:eastAsia="nl-NL"/>
        </w:rPr>
        <w:t>th</w:t>
      </w:r>
      <w:r w:rsidRPr="00390EBF">
        <w:rPr>
          <w:rFonts w:ascii="Times New Roman" w:eastAsia="Times New Roman" w:hAnsi="Times New Roman" w:cs="Times New Roman"/>
          <w:sz w:val="24"/>
          <w:szCs w:val="24"/>
          <w:lang w:val="en-GB" w:eastAsia="nl-NL"/>
        </w:rPr>
        <w:t xml:space="preserve"> March 2006. Representatives of the airline associations and environmental organization took part in this meeting and both of the interest groups w</w:t>
      </w:r>
      <w:r w:rsidR="00BC34C4" w:rsidRPr="00390EBF">
        <w:rPr>
          <w:rFonts w:ascii="Times New Roman" w:eastAsia="Times New Roman" w:hAnsi="Times New Roman" w:cs="Times New Roman"/>
          <w:sz w:val="24"/>
          <w:szCs w:val="24"/>
          <w:lang w:val="en-GB" w:eastAsia="nl-NL"/>
        </w:rPr>
        <w:t xml:space="preserve">ere present at this hearing. </w:t>
      </w:r>
      <w:r w:rsidRPr="00390EBF">
        <w:rPr>
          <w:rFonts w:ascii="Times New Roman" w:eastAsia="Times New Roman" w:hAnsi="Times New Roman" w:cs="Times New Roman"/>
          <w:sz w:val="24"/>
          <w:szCs w:val="24"/>
          <w:lang w:val="en-GB" w:eastAsia="nl-NL"/>
        </w:rPr>
        <w:t xml:space="preserve">In addition, both of the groups lobbied the Parliament actively, by having contacts and face-to-face meetings with ENVI Committee, rapporteurs Caroline Lucas and Pieter </w:t>
      </w:r>
      <w:proofErr w:type="spellStart"/>
      <w:r w:rsidRPr="00390EBF">
        <w:rPr>
          <w:rFonts w:ascii="Times New Roman" w:eastAsia="Times New Roman" w:hAnsi="Times New Roman" w:cs="Times New Roman"/>
          <w:sz w:val="24"/>
          <w:szCs w:val="24"/>
          <w:lang w:val="en-GB" w:eastAsia="nl-NL"/>
        </w:rPr>
        <w:t>Liese</w:t>
      </w:r>
      <w:proofErr w:type="spellEnd"/>
      <w:r w:rsidRPr="00390EBF">
        <w:rPr>
          <w:rFonts w:ascii="Times New Roman" w:eastAsia="Times New Roman" w:hAnsi="Times New Roman" w:cs="Times New Roman"/>
          <w:sz w:val="24"/>
          <w:szCs w:val="24"/>
          <w:lang w:val="en-GB" w:eastAsia="nl-NL"/>
        </w:rPr>
        <w:t>, shadow rapporteurs, and they were also active before the 1</w:t>
      </w:r>
      <w:r w:rsidRPr="00390EBF">
        <w:rPr>
          <w:rFonts w:ascii="Times New Roman" w:eastAsia="Times New Roman" w:hAnsi="Times New Roman" w:cs="Times New Roman"/>
          <w:sz w:val="24"/>
          <w:szCs w:val="24"/>
          <w:vertAlign w:val="superscript"/>
          <w:lang w:val="en-GB" w:eastAsia="nl-NL"/>
        </w:rPr>
        <w:t>st</w:t>
      </w:r>
      <w:r w:rsidRPr="00390EBF">
        <w:rPr>
          <w:rFonts w:ascii="Times New Roman" w:eastAsia="Times New Roman" w:hAnsi="Times New Roman" w:cs="Times New Roman"/>
          <w:sz w:val="24"/>
          <w:szCs w:val="24"/>
          <w:lang w:val="en-GB" w:eastAsia="nl-NL"/>
        </w:rPr>
        <w:t xml:space="preserve"> and 2</w:t>
      </w:r>
      <w:r w:rsidRPr="00390EBF">
        <w:rPr>
          <w:rFonts w:ascii="Times New Roman" w:eastAsia="Times New Roman" w:hAnsi="Times New Roman" w:cs="Times New Roman"/>
          <w:sz w:val="24"/>
          <w:szCs w:val="24"/>
          <w:vertAlign w:val="superscript"/>
          <w:lang w:val="en-GB" w:eastAsia="nl-NL"/>
        </w:rPr>
        <w:t>nd</w:t>
      </w:r>
      <w:r w:rsidRPr="00390EBF">
        <w:rPr>
          <w:rFonts w:ascii="Times New Roman" w:eastAsia="Times New Roman" w:hAnsi="Times New Roman" w:cs="Times New Roman"/>
          <w:sz w:val="24"/>
          <w:szCs w:val="24"/>
          <w:lang w:val="en-GB" w:eastAsia="nl-NL"/>
        </w:rPr>
        <w:t xml:space="preserve"> readings of the EP. They attended the hearings of the EP and published position papers (Interviews 1 &amp; 2, T &amp; E &amp; ERA, 2012). Unfortunately, more details in regard to lobbying the EP could not be traced due to the fact that none of the MEPs contacted for an interview could give consent for an interview</w:t>
      </w:r>
      <w:r w:rsidR="006D38F2">
        <w:rPr>
          <w:rFonts w:ascii="Times New Roman" w:eastAsia="Times New Roman" w:hAnsi="Times New Roman" w:cs="Times New Roman"/>
          <w:sz w:val="24"/>
          <w:szCs w:val="24"/>
          <w:lang w:val="en-GB" w:eastAsia="nl-NL"/>
        </w:rPr>
        <w:t>,</w:t>
      </w:r>
      <w:r w:rsidRPr="00390EBF">
        <w:rPr>
          <w:rFonts w:ascii="Times New Roman" w:eastAsia="Times New Roman" w:hAnsi="Times New Roman" w:cs="Times New Roman"/>
          <w:sz w:val="24"/>
          <w:szCs w:val="24"/>
          <w:lang w:val="en-GB" w:eastAsia="nl-NL"/>
        </w:rPr>
        <w:t xml:space="preserve"> which would have been crucial in establishing how the MEPs perceived the lobbying activities of both g</w:t>
      </w:r>
      <w:r w:rsidR="00355F21">
        <w:rPr>
          <w:rFonts w:ascii="Times New Roman" w:eastAsia="Times New Roman" w:hAnsi="Times New Roman" w:cs="Times New Roman"/>
          <w:sz w:val="24"/>
          <w:szCs w:val="24"/>
          <w:lang w:val="en-GB" w:eastAsia="nl-NL"/>
        </w:rPr>
        <w:t>roups.</w:t>
      </w:r>
    </w:p>
    <w:p w:rsidR="00355F21" w:rsidRPr="00390EBF" w:rsidRDefault="00355F21" w:rsidP="00355F21">
      <w:pPr>
        <w:spacing w:after="0" w:line="240" w:lineRule="auto"/>
        <w:jc w:val="both"/>
        <w:rPr>
          <w:rFonts w:ascii="Times New Roman" w:eastAsia="Times New Roman" w:hAnsi="Times New Roman" w:cs="Times New Roman"/>
          <w:sz w:val="24"/>
          <w:szCs w:val="24"/>
          <w:lang w:val="en-GB" w:eastAsia="nl-NL"/>
        </w:rPr>
      </w:pPr>
    </w:p>
    <w:p w:rsidR="00714227" w:rsidRPr="00390EBF" w:rsidRDefault="00714227" w:rsidP="00C32183">
      <w:pPr>
        <w:spacing w:after="0" w:line="240" w:lineRule="auto"/>
        <w:ind w:left="567"/>
        <w:jc w:val="both"/>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6.5.3 Lobbying the Council and additional lobbying</w:t>
      </w:r>
    </w:p>
    <w:p w:rsidR="00714227" w:rsidRPr="00390EBF" w:rsidRDefault="00714227" w:rsidP="00C32183">
      <w:pPr>
        <w:tabs>
          <w:tab w:val="left" w:pos="4820"/>
        </w:tabs>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ERA had contacts and meetings with the </w:t>
      </w:r>
      <w:proofErr w:type="gramStart"/>
      <w:r w:rsidRPr="00390EBF">
        <w:rPr>
          <w:rFonts w:ascii="Times New Roman" w:eastAsia="Times New Roman" w:hAnsi="Times New Roman" w:cs="Times New Roman"/>
          <w:sz w:val="24"/>
          <w:szCs w:val="24"/>
          <w:lang w:val="en-GB" w:eastAsia="nl-NL"/>
        </w:rPr>
        <w:t>Council,</w:t>
      </w:r>
      <w:proofErr w:type="gramEnd"/>
      <w:r w:rsidRPr="00390EBF">
        <w:rPr>
          <w:rFonts w:ascii="Times New Roman" w:eastAsia="Times New Roman" w:hAnsi="Times New Roman" w:cs="Times New Roman"/>
          <w:sz w:val="24"/>
          <w:szCs w:val="24"/>
          <w:lang w:val="en-GB" w:eastAsia="nl-NL"/>
        </w:rPr>
        <w:t xml:space="preserve"> particularly attention was paid to the Transport Attaches within the Member States’ Permanent Representations to the EU in Brussels (Interview 2, ERA, 2012). T &amp; E was also targeting the Council through contacts and meetings, and it also published a position paper in a form of a letter directed to </w:t>
      </w:r>
      <w:r w:rsidR="00C32183">
        <w:rPr>
          <w:rFonts w:ascii="Times New Roman" w:eastAsia="Times New Roman" w:hAnsi="Times New Roman" w:cs="Times New Roman"/>
          <w:sz w:val="24"/>
          <w:szCs w:val="24"/>
          <w:lang w:val="en-GB" w:eastAsia="nl-NL"/>
        </w:rPr>
        <w:t xml:space="preserve">the </w:t>
      </w:r>
      <w:r w:rsidRPr="00390EBF">
        <w:rPr>
          <w:rFonts w:ascii="Times New Roman" w:eastAsia="Times New Roman" w:hAnsi="Times New Roman" w:cs="Times New Roman"/>
          <w:sz w:val="24"/>
          <w:szCs w:val="24"/>
          <w:lang w:val="en-GB" w:eastAsia="nl-NL"/>
        </w:rPr>
        <w:t xml:space="preserve">EU Environment Ministers and Permanent Representatives in alliance with other NGOs (T &amp; E, 20 June 2008) underlying the importance of urgently reaching an agreement with the EP on the inclusion of aviation into the EU ETS. </w:t>
      </w:r>
    </w:p>
    <w:p w:rsidR="00D45188" w:rsidRDefault="00714227" w:rsidP="00714227">
      <w:pPr>
        <w:spacing w:after="0" w:line="240" w:lineRule="auto"/>
        <w:ind w:firstLine="480"/>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In addition, both groups were constantly publishing position papers and press releases, publication were mainly directed at the EU institutions, but also at the press so that the issue </w:t>
      </w:r>
      <w:r w:rsidRPr="00390EBF">
        <w:rPr>
          <w:rFonts w:ascii="Times New Roman" w:eastAsia="Times New Roman" w:hAnsi="Times New Roman" w:cs="Times New Roman"/>
          <w:sz w:val="24"/>
          <w:szCs w:val="24"/>
          <w:lang w:val="en-GB" w:eastAsia="nl-NL"/>
        </w:rPr>
        <w:lastRenderedPageBreak/>
        <w:t>would reach the general public. However, in data colle</w:t>
      </w:r>
      <w:r w:rsidR="00C32183">
        <w:rPr>
          <w:rFonts w:ascii="Times New Roman" w:eastAsia="Times New Roman" w:hAnsi="Times New Roman" w:cs="Times New Roman"/>
          <w:sz w:val="24"/>
          <w:szCs w:val="24"/>
          <w:lang w:val="en-GB" w:eastAsia="nl-NL"/>
        </w:rPr>
        <w:t xml:space="preserve">ction it becomes clear that </w:t>
      </w:r>
      <w:r w:rsidRPr="00390EBF">
        <w:rPr>
          <w:rFonts w:ascii="Times New Roman" w:eastAsia="Times New Roman" w:hAnsi="Times New Roman" w:cs="Times New Roman"/>
          <w:sz w:val="24"/>
          <w:szCs w:val="24"/>
          <w:lang w:val="en-GB" w:eastAsia="nl-NL"/>
        </w:rPr>
        <w:t>ERA had more position papers published (a list of published positio</w:t>
      </w:r>
      <w:r w:rsidR="00C32183">
        <w:rPr>
          <w:rFonts w:ascii="Times New Roman" w:eastAsia="Times New Roman" w:hAnsi="Times New Roman" w:cs="Times New Roman"/>
          <w:sz w:val="24"/>
          <w:szCs w:val="24"/>
          <w:lang w:val="en-GB" w:eastAsia="nl-NL"/>
        </w:rPr>
        <w:t>n papers for both groups can be found in Annex 5</w:t>
      </w:r>
      <w:r w:rsidR="00824647">
        <w:rPr>
          <w:rFonts w:ascii="Times New Roman" w:eastAsia="Times New Roman" w:hAnsi="Times New Roman" w:cs="Times New Roman"/>
          <w:sz w:val="24"/>
          <w:szCs w:val="24"/>
          <w:lang w:val="en-GB" w:eastAsia="nl-NL"/>
        </w:rPr>
        <w:t xml:space="preserve">). </w:t>
      </w:r>
      <w:r w:rsidRPr="00824647">
        <w:rPr>
          <w:rFonts w:ascii="Times New Roman" w:eastAsia="Times New Roman" w:hAnsi="Times New Roman" w:cs="Times New Roman"/>
          <w:sz w:val="24"/>
          <w:szCs w:val="24"/>
          <w:lang w:val="en-GB" w:eastAsia="nl-NL"/>
        </w:rPr>
        <w:t xml:space="preserve">Moreover, ERA </w:t>
      </w:r>
      <w:r w:rsidR="00824647" w:rsidRPr="00824647">
        <w:rPr>
          <w:rFonts w:ascii="Times New Roman" w:eastAsia="Times New Roman" w:hAnsi="Times New Roman" w:cs="Times New Roman"/>
          <w:sz w:val="24"/>
          <w:szCs w:val="24"/>
          <w:lang w:val="en-GB" w:eastAsia="nl-NL"/>
        </w:rPr>
        <w:t xml:space="preserve">hired a consultant by </w:t>
      </w:r>
      <w:r w:rsidR="00824647">
        <w:rPr>
          <w:rFonts w:ascii="Times New Roman" w:eastAsia="Times New Roman" w:hAnsi="Times New Roman" w:cs="Times New Roman"/>
          <w:sz w:val="24"/>
          <w:szCs w:val="24"/>
          <w:lang w:val="en-GB" w:eastAsia="nl-NL"/>
        </w:rPr>
        <w:t>co-financing</w:t>
      </w:r>
      <w:r w:rsidRPr="00390EBF">
        <w:rPr>
          <w:rFonts w:ascii="Times New Roman" w:eastAsia="Times New Roman" w:hAnsi="Times New Roman" w:cs="Times New Roman"/>
          <w:sz w:val="24"/>
          <w:szCs w:val="24"/>
          <w:lang w:val="en-GB" w:eastAsia="nl-NL"/>
        </w:rPr>
        <w:t xml:space="preserve"> a study from a consultancy in order to re-address the impact assessment proposed by the Commission. These types of activities cannot be traced to T &amp; E. Both interest groups were lobbying at a national level through their member organizations throughout Europe. </w:t>
      </w:r>
    </w:p>
    <w:p w:rsidR="00C32183" w:rsidRDefault="00714227" w:rsidP="00355F21">
      <w:pPr>
        <w:spacing w:after="0" w:line="240" w:lineRule="auto"/>
        <w:ind w:firstLine="480"/>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Both interest groups formed alliances wi</w:t>
      </w:r>
      <w:r w:rsidR="00355F21">
        <w:rPr>
          <w:rFonts w:ascii="Times New Roman" w:eastAsia="Times New Roman" w:hAnsi="Times New Roman" w:cs="Times New Roman"/>
          <w:sz w:val="24"/>
          <w:szCs w:val="24"/>
          <w:lang w:val="en-GB" w:eastAsia="nl-NL"/>
        </w:rPr>
        <w:t xml:space="preserve">th other interest groups, T &amp; E </w:t>
      </w:r>
      <w:r w:rsidRPr="00390EBF">
        <w:rPr>
          <w:rFonts w:ascii="Times New Roman" w:eastAsia="Times New Roman" w:hAnsi="Times New Roman" w:cs="Times New Roman"/>
          <w:sz w:val="24"/>
          <w:szCs w:val="24"/>
          <w:lang w:val="en-GB" w:eastAsia="nl-NL"/>
        </w:rPr>
        <w:t>with organizations representin</w:t>
      </w:r>
      <w:r w:rsidR="00D45188">
        <w:rPr>
          <w:rFonts w:ascii="Times New Roman" w:eastAsia="Times New Roman" w:hAnsi="Times New Roman" w:cs="Times New Roman"/>
          <w:sz w:val="24"/>
          <w:szCs w:val="24"/>
          <w:lang w:val="en-GB" w:eastAsia="nl-NL"/>
        </w:rPr>
        <w:t xml:space="preserve">g environmental causes, and </w:t>
      </w:r>
      <w:r w:rsidRPr="00390EBF">
        <w:rPr>
          <w:rFonts w:ascii="Times New Roman" w:eastAsia="Times New Roman" w:hAnsi="Times New Roman" w:cs="Times New Roman"/>
          <w:sz w:val="24"/>
          <w:szCs w:val="24"/>
          <w:lang w:val="en-GB" w:eastAsia="nl-NL"/>
        </w:rPr>
        <w:t xml:space="preserve">ERA with organizations representing the aviation industry in order to stand stronger in the decision-making process. Both of the groups find it being in an alliance as an important factor in their lobbying efforts (Interviews 1 &amp; 2, T &amp; E, ERA, 2012). T &amp; E is in a permanent alliance with its 50 members that it represents, and in the case of inclusion of aviation to the scheme it also built alliances with other environmental NGOs. ERA is in a permanent alliance with its 260 members that it represents and it also formed alliances with other aviation industry associations. In addition, it is also in alliance and represented by the International Air Transport Association (IATA) which is an international trade body representing some 240 major airlines. This organization was heavily involved in the lobbying the case (CEO, 2008). Hence, </w:t>
      </w:r>
      <w:r w:rsidRPr="00390EBF">
        <w:rPr>
          <w:rFonts w:ascii="Times New Roman" w:hAnsi="Times New Roman" w:cs="Times New Roman"/>
          <w:sz w:val="24"/>
          <w:szCs w:val="24"/>
          <w:lang w:val="en-GB"/>
        </w:rPr>
        <w:t>it can claimed that even though both interest groups formed strong alliances to stand stronger in the decision-making process, ERA belonged to the stronger alliance as it is not only represents 173 members (while T &amp; E only represents 50 members), but it is</w:t>
      </w:r>
      <w:r w:rsidR="00D45188">
        <w:rPr>
          <w:rFonts w:ascii="Times New Roman" w:hAnsi="Times New Roman" w:cs="Times New Roman"/>
          <w:sz w:val="24"/>
          <w:szCs w:val="24"/>
          <w:lang w:val="en-GB"/>
        </w:rPr>
        <w:t xml:space="preserve"> also strongly supported by </w:t>
      </w:r>
      <w:r w:rsidRPr="00390EBF">
        <w:rPr>
          <w:rFonts w:ascii="Times New Roman" w:hAnsi="Times New Roman" w:cs="Times New Roman"/>
          <w:sz w:val="24"/>
          <w:szCs w:val="24"/>
          <w:lang w:val="en-GB"/>
        </w:rPr>
        <w:t xml:space="preserve">IATA which represents 240 airlines and was strongly involved in lobbying the case and supporting ERA. </w:t>
      </w:r>
    </w:p>
    <w:p w:rsidR="00355F21" w:rsidRPr="00390EBF" w:rsidRDefault="00355F21" w:rsidP="00355F21">
      <w:pPr>
        <w:spacing w:after="0" w:line="240" w:lineRule="auto"/>
        <w:ind w:firstLine="480"/>
        <w:jc w:val="both"/>
        <w:rPr>
          <w:rFonts w:ascii="Times New Roman" w:eastAsia="Times New Roman" w:hAnsi="Times New Roman" w:cs="Times New Roman"/>
          <w:sz w:val="24"/>
          <w:szCs w:val="24"/>
          <w:lang w:val="en-GB" w:eastAsia="nl-NL"/>
        </w:rPr>
      </w:pPr>
    </w:p>
    <w:p w:rsidR="00714227" w:rsidRPr="00390EBF" w:rsidRDefault="00714227" w:rsidP="00714227">
      <w:pPr>
        <w:numPr>
          <w:ilvl w:val="1"/>
          <w:numId w:val="16"/>
        </w:numPr>
        <w:spacing w:after="120" w:line="240" w:lineRule="auto"/>
        <w:ind w:left="927"/>
        <w:contextualSpacing/>
        <w:jc w:val="both"/>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Comparison of the</w:t>
      </w:r>
      <w:r w:rsidR="00355F21">
        <w:rPr>
          <w:rFonts w:ascii="Times New Roman" w:eastAsia="Times New Roman" w:hAnsi="Times New Roman" w:cs="Times New Roman"/>
          <w:b/>
          <w:sz w:val="24"/>
          <w:szCs w:val="24"/>
          <w:lang w:val="en-GB" w:eastAsia="nl-NL"/>
        </w:rPr>
        <w:t xml:space="preserve"> scope of activities </w:t>
      </w:r>
    </w:p>
    <w:p w:rsidR="00355F21" w:rsidRDefault="00714227" w:rsidP="00714227">
      <w:pPr>
        <w:spacing w:after="12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In this section the activities of two interest groups will be compared in order to establish which of the groups was more active in their lobbying efforts. The table below (see Table 6) summarizes the lobbying activities of both groups, as it can be seen they are rather equal in their lobbying efforts and they were both targeting all of the three EU institutions, and also using extra lobbying techniques. </w:t>
      </w:r>
      <w:r w:rsidR="00355F21">
        <w:rPr>
          <w:rFonts w:ascii="Times New Roman" w:eastAsia="Times New Roman" w:hAnsi="Times New Roman" w:cs="Times New Roman"/>
          <w:sz w:val="24"/>
          <w:szCs w:val="24"/>
          <w:lang w:val="en-GB" w:eastAsia="nl-NL"/>
        </w:rPr>
        <w:t xml:space="preserve">However, as described above </w:t>
      </w:r>
      <w:r w:rsidRPr="00390EBF">
        <w:rPr>
          <w:rFonts w:ascii="Times New Roman" w:eastAsia="Times New Roman" w:hAnsi="Times New Roman" w:cs="Times New Roman"/>
          <w:sz w:val="24"/>
          <w:szCs w:val="24"/>
          <w:lang w:val="en-GB" w:eastAsia="nl-NL"/>
        </w:rPr>
        <w:t xml:space="preserve">ERA was publishing more position papers, it hired </w:t>
      </w:r>
      <w:r w:rsidR="006D38F2">
        <w:rPr>
          <w:rFonts w:ascii="Times New Roman" w:eastAsia="Times New Roman" w:hAnsi="Times New Roman" w:cs="Times New Roman"/>
          <w:sz w:val="24"/>
          <w:szCs w:val="24"/>
          <w:lang w:val="en-GB" w:eastAsia="nl-NL"/>
        </w:rPr>
        <w:t xml:space="preserve">a consultant </w:t>
      </w:r>
      <w:r w:rsidRPr="00390EBF">
        <w:rPr>
          <w:rFonts w:ascii="Times New Roman" w:eastAsia="Times New Roman" w:hAnsi="Times New Roman" w:cs="Times New Roman"/>
          <w:sz w:val="24"/>
          <w:szCs w:val="24"/>
          <w:lang w:val="en-GB" w:eastAsia="nl-NL"/>
        </w:rPr>
        <w:t>and co-financed an assessment report, and it can also be argued that it had a stronger alliance formed compared to T &amp; E. Due to these reaso</w:t>
      </w:r>
      <w:r w:rsidR="00355F21">
        <w:rPr>
          <w:rFonts w:ascii="Times New Roman" w:eastAsia="Times New Roman" w:hAnsi="Times New Roman" w:cs="Times New Roman"/>
          <w:sz w:val="24"/>
          <w:szCs w:val="24"/>
          <w:lang w:val="en-GB" w:eastAsia="nl-NL"/>
        </w:rPr>
        <w:t xml:space="preserve">ns it can be concluded that </w:t>
      </w:r>
      <w:r w:rsidRPr="00390EBF">
        <w:rPr>
          <w:rFonts w:ascii="Times New Roman" w:eastAsia="Times New Roman" w:hAnsi="Times New Roman" w:cs="Times New Roman"/>
          <w:sz w:val="24"/>
          <w:szCs w:val="24"/>
          <w:lang w:val="en-GB" w:eastAsia="nl-NL"/>
        </w:rPr>
        <w:t>ERA can be</w:t>
      </w:r>
      <w:r w:rsidR="006D38F2">
        <w:rPr>
          <w:rFonts w:ascii="Times New Roman" w:eastAsia="Times New Roman" w:hAnsi="Times New Roman" w:cs="Times New Roman"/>
          <w:sz w:val="24"/>
          <w:szCs w:val="24"/>
          <w:lang w:val="en-GB" w:eastAsia="nl-NL"/>
        </w:rPr>
        <w:t xml:space="preserve"> ranked higher than T &amp; E in its</w:t>
      </w:r>
      <w:r w:rsidRPr="00390EBF">
        <w:rPr>
          <w:rFonts w:ascii="Times New Roman" w:eastAsia="Times New Roman" w:hAnsi="Times New Roman" w:cs="Times New Roman"/>
          <w:sz w:val="24"/>
          <w:szCs w:val="24"/>
          <w:lang w:val="en-GB" w:eastAsia="nl-NL"/>
        </w:rPr>
        <w:t xml:space="preserve"> lobbyi</w:t>
      </w:r>
      <w:r w:rsidR="006D38F2">
        <w:rPr>
          <w:rFonts w:ascii="Times New Roman" w:eastAsia="Times New Roman" w:hAnsi="Times New Roman" w:cs="Times New Roman"/>
          <w:sz w:val="24"/>
          <w:szCs w:val="24"/>
          <w:lang w:val="en-GB" w:eastAsia="nl-NL"/>
        </w:rPr>
        <w:t xml:space="preserve">ng activities, and it was more influential in the case. This is </w:t>
      </w:r>
      <w:r w:rsidRPr="00390EBF">
        <w:rPr>
          <w:rFonts w:ascii="Times New Roman" w:eastAsia="Times New Roman" w:hAnsi="Times New Roman" w:cs="Times New Roman"/>
          <w:sz w:val="24"/>
          <w:szCs w:val="24"/>
          <w:lang w:val="en-GB" w:eastAsia="nl-NL"/>
        </w:rPr>
        <w:t xml:space="preserve">also confirmed by the first step of process-tracing when preferences of interest groups were </w:t>
      </w:r>
      <w:r w:rsidR="006D38F2">
        <w:rPr>
          <w:rFonts w:ascii="Times New Roman" w:eastAsia="Times New Roman" w:hAnsi="Times New Roman" w:cs="Times New Roman"/>
          <w:sz w:val="24"/>
          <w:szCs w:val="24"/>
          <w:lang w:val="en-GB" w:eastAsia="nl-NL"/>
        </w:rPr>
        <w:t xml:space="preserve">compared with the final outcome. It was </w:t>
      </w:r>
      <w:r w:rsidR="00355F21">
        <w:rPr>
          <w:rFonts w:ascii="Times New Roman" w:eastAsia="Times New Roman" w:hAnsi="Times New Roman" w:cs="Times New Roman"/>
          <w:sz w:val="24"/>
          <w:szCs w:val="24"/>
          <w:lang w:val="en-GB" w:eastAsia="nl-NL"/>
        </w:rPr>
        <w:t xml:space="preserve">shown that </w:t>
      </w:r>
      <w:r w:rsidR="006D38F2">
        <w:rPr>
          <w:rFonts w:ascii="Times New Roman" w:eastAsia="Times New Roman" w:hAnsi="Times New Roman" w:cs="Times New Roman"/>
          <w:sz w:val="24"/>
          <w:szCs w:val="24"/>
          <w:lang w:val="en-GB" w:eastAsia="nl-NL"/>
        </w:rPr>
        <w:t xml:space="preserve">ERA got six of its preferences </w:t>
      </w:r>
      <w:r w:rsidRPr="00390EBF">
        <w:rPr>
          <w:rFonts w:ascii="Times New Roman" w:eastAsia="Times New Roman" w:hAnsi="Times New Roman" w:cs="Times New Roman"/>
          <w:sz w:val="24"/>
          <w:szCs w:val="24"/>
          <w:lang w:val="en-GB" w:eastAsia="nl-NL"/>
        </w:rPr>
        <w:t xml:space="preserve">reflected in the final legislation, while T &amp; E </w:t>
      </w:r>
      <w:r w:rsidR="006D38F2">
        <w:rPr>
          <w:rFonts w:ascii="Times New Roman" w:eastAsia="Times New Roman" w:hAnsi="Times New Roman" w:cs="Times New Roman"/>
          <w:sz w:val="24"/>
          <w:szCs w:val="24"/>
          <w:lang w:val="en-GB" w:eastAsia="nl-NL"/>
        </w:rPr>
        <w:t xml:space="preserve">only got two of them </w:t>
      </w:r>
      <w:r w:rsidRPr="00390EBF">
        <w:rPr>
          <w:rFonts w:ascii="Times New Roman" w:eastAsia="Times New Roman" w:hAnsi="Times New Roman" w:cs="Times New Roman"/>
          <w:sz w:val="24"/>
          <w:szCs w:val="24"/>
          <w:lang w:val="en-GB" w:eastAsia="nl-NL"/>
        </w:rPr>
        <w:t>reflected. Thus, to conclude it can be said that there are thr</w:t>
      </w:r>
      <w:r w:rsidR="00355F21">
        <w:rPr>
          <w:rFonts w:ascii="Times New Roman" w:eastAsia="Times New Roman" w:hAnsi="Times New Roman" w:cs="Times New Roman"/>
          <w:sz w:val="24"/>
          <w:szCs w:val="24"/>
          <w:lang w:val="en-GB" w:eastAsia="nl-NL"/>
        </w:rPr>
        <w:t xml:space="preserve">ee aspects that distinguish </w:t>
      </w:r>
      <w:r w:rsidRPr="00390EBF">
        <w:rPr>
          <w:rFonts w:ascii="Times New Roman" w:eastAsia="Times New Roman" w:hAnsi="Times New Roman" w:cs="Times New Roman"/>
          <w:sz w:val="24"/>
          <w:szCs w:val="24"/>
          <w:lang w:val="en-GB" w:eastAsia="nl-NL"/>
        </w:rPr>
        <w:t>ERA and make it more significant in its lobbying efforts compared to T &amp; E</w:t>
      </w:r>
      <w:r w:rsidR="000C7EDE">
        <w:rPr>
          <w:rFonts w:ascii="Times New Roman" w:eastAsia="Times New Roman" w:hAnsi="Times New Roman" w:cs="Times New Roman"/>
          <w:sz w:val="24"/>
          <w:szCs w:val="24"/>
          <w:lang w:val="en-GB" w:eastAsia="nl-NL"/>
        </w:rPr>
        <w:t xml:space="preserve">, and </w:t>
      </w:r>
      <w:r w:rsidR="00E40EA2">
        <w:rPr>
          <w:rFonts w:ascii="Times New Roman" w:eastAsia="Times New Roman" w:hAnsi="Times New Roman" w:cs="Times New Roman"/>
          <w:sz w:val="24"/>
          <w:szCs w:val="24"/>
          <w:lang w:val="en-GB" w:eastAsia="nl-NL"/>
        </w:rPr>
        <w:t xml:space="preserve">that make it </w:t>
      </w:r>
      <w:r w:rsidR="000C7EDE">
        <w:rPr>
          <w:rFonts w:ascii="Times New Roman" w:eastAsia="Times New Roman" w:hAnsi="Times New Roman" w:cs="Times New Roman"/>
          <w:sz w:val="24"/>
          <w:szCs w:val="24"/>
          <w:lang w:val="en-GB" w:eastAsia="nl-NL"/>
        </w:rPr>
        <w:t>more influential in the case of bringin</w:t>
      </w:r>
      <w:r w:rsidR="00E40EA2">
        <w:rPr>
          <w:rFonts w:ascii="Times New Roman" w:eastAsia="Times New Roman" w:hAnsi="Times New Roman" w:cs="Times New Roman"/>
          <w:sz w:val="24"/>
          <w:szCs w:val="24"/>
          <w:lang w:val="en-GB" w:eastAsia="nl-NL"/>
        </w:rPr>
        <w:t>g</w:t>
      </w:r>
      <w:r w:rsidR="000C7EDE">
        <w:rPr>
          <w:rFonts w:ascii="Times New Roman" w:eastAsia="Times New Roman" w:hAnsi="Times New Roman" w:cs="Times New Roman"/>
          <w:sz w:val="24"/>
          <w:szCs w:val="24"/>
          <w:lang w:val="en-GB" w:eastAsia="nl-NL"/>
        </w:rPr>
        <w:t xml:space="preserve"> aviation in the EU ETS</w:t>
      </w:r>
      <w:r w:rsidRPr="00390EBF">
        <w:rPr>
          <w:rFonts w:ascii="Times New Roman" w:eastAsia="Times New Roman" w:hAnsi="Times New Roman" w:cs="Times New Roman"/>
          <w:sz w:val="24"/>
          <w:szCs w:val="24"/>
          <w:lang w:val="en-GB" w:eastAsia="nl-NL"/>
        </w:rPr>
        <w:t xml:space="preserve">. These aspects are: the wider scope of </w:t>
      </w:r>
      <w:r w:rsidR="00E40EA2">
        <w:rPr>
          <w:rFonts w:ascii="Times New Roman" w:eastAsia="Times New Roman" w:hAnsi="Times New Roman" w:cs="Times New Roman"/>
          <w:sz w:val="24"/>
          <w:szCs w:val="24"/>
          <w:lang w:val="en-GB" w:eastAsia="nl-NL"/>
        </w:rPr>
        <w:t xml:space="preserve">published </w:t>
      </w:r>
      <w:r w:rsidRPr="00390EBF">
        <w:rPr>
          <w:rFonts w:ascii="Times New Roman" w:eastAsia="Times New Roman" w:hAnsi="Times New Roman" w:cs="Times New Roman"/>
          <w:sz w:val="24"/>
          <w:szCs w:val="24"/>
          <w:lang w:val="en-GB" w:eastAsia="nl-NL"/>
        </w:rPr>
        <w:t xml:space="preserve">position papers, hiring a consultant to prepare an assessment report and a </w:t>
      </w:r>
      <w:r w:rsidR="00E40EA2">
        <w:rPr>
          <w:rFonts w:ascii="Times New Roman" w:eastAsia="Times New Roman" w:hAnsi="Times New Roman" w:cs="Times New Roman"/>
          <w:sz w:val="24"/>
          <w:szCs w:val="24"/>
          <w:lang w:val="en-GB" w:eastAsia="nl-NL"/>
        </w:rPr>
        <w:t>considerably stronger alliance with other interest group in comparison to the alliance of which T &amp; E was part of.</w:t>
      </w:r>
    </w:p>
    <w:p w:rsidR="006D38F2" w:rsidRDefault="006D38F2" w:rsidP="00714227">
      <w:pPr>
        <w:spacing w:after="120" w:line="240" w:lineRule="auto"/>
        <w:jc w:val="both"/>
        <w:rPr>
          <w:rFonts w:ascii="Times New Roman" w:eastAsia="Times New Roman" w:hAnsi="Times New Roman" w:cs="Times New Roman"/>
          <w:sz w:val="24"/>
          <w:szCs w:val="24"/>
          <w:lang w:val="en-GB" w:eastAsia="nl-NL"/>
        </w:rPr>
      </w:pPr>
    </w:p>
    <w:p w:rsidR="006D38F2" w:rsidRDefault="006D38F2" w:rsidP="00714227">
      <w:pPr>
        <w:spacing w:after="120" w:line="240" w:lineRule="auto"/>
        <w:jc w:val="both"/>
        <w:rPr>
          <w:rFonts w:ascii="Times New Roman" w:eastAsia="Times New Roman" w:hAnsi="Times New Roman" w:cs="Times New Roman"/>
          <w:sz w:val="24"/>
          <w:szCs w:val="24"/>
          <w:lang w:val="en-GB" w:eastAsia="nl-NL"/>
        </w:rPr>
      </w:pPr>
    </w:p>
    <w:p w:rsidR="006D38F2" w:rsidRDefault="006D38F2" w:rsidP="00714227">
      <w:pPr>
        <w:spacing w:after="120" w:line="240" w:lineRule="auto"/>
        <w:jc w:val="both"/>
        <w:rPr>
          <w:rFonts w:ascii="Times New Roman" w:eastAsia="Times New Roman" w:hAnsi="Times New Roman" w:cs="Times New Roman"/>
          <w:sz w:val="24"/>
          <w:szCs w:val="24"/>
          <w:lang w:val="en-GB" w:eastAsia="nl-NL"/>
        </w:rPr>
      </w:pPr>
    </w:p>
    <w:p w:rsidR="006D38F2" w:rsidRDefault="006D38F2" w:rsidP="00714227">
      <w:pPr>
        <w:spacing w:after="120" w:line="240" w:lineRule="auto"/>
        <w:jc w:val="both"/>
        <w:rPr>
          <w:rFonts w:ascii="Times New Roman" w:eastAsia="Times New Roman" w:hAnsi="Times New Roman" w:cs="Times New Roman"/>
          <w:sz w:val="24"/>
          <w:szCs w:val="24"/>
          <w:lang w:val="en-GB" w:eastAsia="nl-NL"/>
        </w:rPr>
      </w:pPr>
    </w:p>
    <w:p w:rsidR="006D38F2" w:rsidRDefault="006D38F2" w:rsidP="00714227">
      <w:pPr>
        <w:spacing w:after="120" w:line="240" w:lineRule="auto"/>
        <w:jc w:val="both"/>
        <w:rPr>
          <w:rFonts w:ascii="Times New Roman" w:eastAsia="Times New Roman" w:hAnsi="Times New Roman" w:cs="Times New Roman"/>
          <w:sz w:val="24"/>
          <w:szCs w:val="24"/>
          <w:lang w:val="en-GB" w:eastAsia="nl-NL"/>
        </w:rPr>
      </w:pPr>
    </w:p>
    <w:p w:rsidR="00E40EA2" w:rsidRPr="00390EBF" w:rsidRDefault="00E40EA2" w:rsidP="00714227">
      <w:pPr>
        <w:spacing w:after="120" w:line="240" w:lineRule="auto"/>
        <w:jc w:val="both"/>
        <w:rPr>
          <w:rFonts w:ascii="Times New Roman" w:eastAsia="Times New Roman" w:hAnsi="Times New Roman" w:cs="Times New Roman"/>
          <w:sz w:val="24"/>
          <w:szCs w:val="24"/>
          <w:lang w:val="en-GB" w:eastAsia="nl-NL"/>
        </w:rPr>
      </w:pPr>
    </w:p>
    <w:p w:rsidR="00714227" w:rsidRPr="00390EBF" w:rsidRDefault="00714227" w:rsidP="00714227">
      <w:pPr>
        <w:spacing w:after="120" w:line="240" w:lineRule="auto"/>
        <w:rPr>
          <w:rFonts w:ascii="Times New Roman" w:eastAsia="Times New Roman" w:hAnsi="Times New Roman" w:cs="Times New Roman"/>
          <w:sz w:val="20"/>
          <w:szCs w:val="20"/>
          <w:lang w:val="en-GB" w:eastAsia="nl-NL"/>
        </w:rPr>
      </w:pPr>
      <w:r w:rsidRPr="00390EBF">
        <w:rPr>
          <w:rFonts w:ascii="Times New Roman" w:eastAsia="Times New Roman" w:hAnsi="Times New Roman" w:cs="Times New Roman"/>
          <w:b/>
          <w:sz w:val="20"/>
          <w:szCs w:val="20"/>
          <w:lang w:val="en-GB" w:eastAsia="nl-NL"/>
        </w:rPr>
        <w:lastRenderedPageBreak/>
        <w:t>Table 6</w:t>
      </w:r>
      <w:r w:rsidRPr="00390EBF">
        <w:rPr>
          <w:rFonts w:ascii="Times New Roman" w:eastAsia="Times New Roman" w:hAnsi="Times New Roman" w:cs="Times New Roman"/>
          <w:sz w:val="20"/>
          <w:szCs w:val="20"/>
          <w:lang w:val="en-GB" w:eastAsia="nl-NL"/>
        </w:rPr>
        <w:t xml:space="preserve"> Summarizing and comparing the lobbying activities </w:t>
      </w:r>
    </w:p>
    <w:tbl>
      <w:tblPr>
        <w:tblW w:w="77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1"/>
        <w:gridCol w:w="1453"/>
        <w:gridCol w:w="1453"/>
      </w:tblGrid>
      <w:tr w:rsidR="00714227" w:rsidRPr="00390EBF" w:rsidTr="00714227">
        <w:trPr>
          <w:trHeight w:val="293"/>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 xml:space="preserve">Activity </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T &amp; E</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ERA</w:t>
            </w:r>
          </w:p>
        </w:tc>
      </w:tr>
      <w:tr w:rsidR="00714227" w:rsidRPr="00390EBF" w:rsidTr="00714227">
        <w:trPr>
          <w:trHeight w:val="261"/>
        </w:trPr>
        <w:tc>
          <w:tcPr>
            <w:tcW w:w="4881" w:type="dxa"/>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the Commission</w:t>
            </w: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consultation</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working groups</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78"/>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DG Environment </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 xml:space="preserve">The European Parliament </w:t>
            </w: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ENVI Committee</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rapporteur Lucas</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rapporteur </w:t>
            </w:r>
            <w:proofErr w:type="spellStart"/>
            <w:r w:rsidRPr="00390EBF">
              <w:rPr>
                <w:rFonts w:ascii="Times New Roman" w:eastAsia="Times New Roman" w:hAnsi="Times New Roman" w:cs="Times New Roman"/>
                <w:color w:val="000000"/>
                <w:sz w:val="20"/>
                <w:szCs w:val="20"/>
                <w:lang w:val="en-GB" w:eastAsia="en-GB"/>
              </w:rPr>
              <w:t>Liese</w:t>
            </w:r>
            <w:proofErr w:type="spellEnd"/>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1st reading</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78"/>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2nd reading</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D9D9D9" w:themeFill="background1" w:themeFillShade="D9"/>
            <w:noWrap/>
            <w:vAlign w:val="bottom"/>
            <w:hideMark/>
          </w:tcPr>
          <w:p w:rsidR="00714227" w:rsidRPr="00390EBF" w:rsidRDefault="00714227" w:rsidP="00714227">
            <w:pPr>
              <w:spacing w:after="0" w:line="240" w:lineRule="auto"/>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General lobbying</w:t>
            </w: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hearing participation</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formal requests</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formal meetings</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informal meetings </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hiring a consultant </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sz w:val="20"/>
                <w:szCs w:val="20"/>
                <w:lang w:val="en-GB" w:eastAsia="en-GB"/>
              </w:rPr>
              <w:t>position papers</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xx</w:t>
            </w:r>
          </w:p>
        </w:tc>
      </w:tr>
      <w:tr w:rsidR="00714227" w:rsidRPr="00390EBF" w:rsidTr="00714227">
        <w:trPr>
          <w:trHeight w:val="261"/>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 xml:space="preserve">alliances </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xx</w:t>
            </w:r>
          </w:p>
        </w:tc>
      </w:tr>
      <w:tr w:rsidR="00714227" w:rsidRPr="00390EBF" w:rsidTr="00714227">
        <w:trPr>
          <w:trHeight w:val="278"/>
        </w:trPr>
        <w:tc>
          <w:tcPr>
            <w:tcW w:w="4881" w:type="dxa"/>
            <w:shd w:val="clear" w:color="auto" w:fill="auto"/>
            <w:noWrap/>
            <w:vAlign w:val="bottom"/>
            <w:hideMark/>
          </w:tcPr>
          <w:p w:rsidR="00714227" w:rsidRPr="00D45188" w:rsidRDefault="00714227" w:rsidP="00714227">
            <w:pPr>
              <w:spacing w:after="0" w:line="240" w:lineRule="auto"/>
              <w:rPr>
                <w:rFonts w:ascii="Times New Roman" w:eastAsia="Times New Roman" w:hAnsi="Times New Roman" w:cs="Times New Roman"/>
                <w:sz w:val="20"/>
                <w:szCs w:val="20"/>
                <w:lang w:val="en-GB" w:eastAsia="en-GB"/>
              </w:rPr>
            </w:pPr>
            <w:r w:rsidRPr="00D45188">
              <w:rPr>
                <w:rFonts w:ascii="Times New Roman" w:eastAsia="Times New Roman" w:hAnsi="Times New Roman" w:cs="Times New Roman"/>
                <w:sz w:val="20"/>
                <w:szCs w:val="20"/>
                <w:lang w:val="en-GB" w:eastAsia="en-GB"/>
              </w:rPr>
              <w:t>lobbying at national level</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r w:rsidR="00714227" w:rsidRPr="00390EBF" w:rsidTr="00714227">
        <w:trPr>
          <w:trHeight w:val="278"/>
        </w:trPr>
        <w:tc>
          <w:tcPr>
            <w:tcW w:w="4881" w:type="dxa"/>
            <w:shd w:val="clear" w:color="auto" w:fill="D9D9D9" w:themeFill="background1" w:themeFillShade="D9"/>
            <w:noWrap/>
            <w:vAlign w:val="bottom"/>
            <w:hideMark/>
          </w:tcPr>
          <w:p w:rsidR="00714227" w:rsidRPr="00D45188" w:rsidRDefault="00714227" w:rsidP="00714227">
            <w:pPr>
              <w:spacing w:after="0" w:line="240" w:lineRule="auto"/>
              <w:rPr>
                <w:rFonts w:ascii="Times New Roman" w:eastAsia="Times New Roman" w:hAnsi="Times New Roman" w:cs="Times New Roman"/>
                <w:b/>
                <w:bCs/>
                <w:sz w:val="20"/>
                <w:szCs w:val="20"/>
                <w:lang w:val="en-GB" w:eastAsia="en-GB"/>
              </w:rPr>
            </w:pPr>
            <w:r w:rsidRPr="00D45188">
              <w:rPr>
                <w:rFonts w:ascii="Times New Roman" w:eastAsia="Times New Roman" w:hAnsi="Times New Roman" w:cs="Times New Roman"/>
                <w:b/>
                <w:bCs/>
                <w:sz w:val="20"/>
                <w:szCs w:val="20"/>
                <w:lang w:val="en-GB" w:eastAsia="en-GB"/>
              </w:rPr>
              <w:t xml:space="preserve">The Council </w:t>
            </w: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c>
          <w:tcPr>
            <w:tcW w:w="1453" w:type="dxa"/>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p>
        </w:tc>
      </w:tr>
      <w:tr w:rsidR="00714227" w:rsidRPr="00390EBF" w:rsidTr="00714227">
        <w:trPr>
          <w:trHeight w:val="278"/>
        </w:trPr>
        <w:tc>
          <w:tcPr>
            <w:tcW w:w="4881" w:type="dxa"/>
            <w:shd w:val="clear" w:color="auto" w:fill="auto"/>
            <w:noWrap/>
            <w:vAlign w:val="bottom"/>
            <w:hideMark/>
          </w:tcPr>
          <w:p w:rsidR="00714227" w:rsidRPr="00390EBF" w:rsidRDefault="00714227" w:rsidP="00714227">
            <w:pPr>
              <w:spacing w:after="0" w:line="240" w:lineRule="auto"/>
              <w:rPr>
                <w:rFonts w:ascii="Times New Roman" w:eastAsia="Times New Roman" w:hAnsi="Times New Roman" w:cs="Times New Roman"/>
                <w:color w:val="FF0000"/>
                <w:sz w:val="20"/>
                <w:szCs w:val="20"/>
                <w:lang w:val="en-GB" w:eastAsia="en-GB"/>
              </w:rPr>
            </w:pPr>
            <w:r w:rsidRPr="00D45188">
              <w:rPr>
                <w:rFonts w:ascii="Times New Roman" w:eastAsia="Times New Roman" w:hAnsi="Times New Roman" w:cs="Times New Roman"/>
                <w:sz w:val="20"/>
                <w:szCs w:val="20"/>
                <w:lang w:val="en-GB" w:eastAsia="en-GB"/>
              </w:rPr>
              <w:t xml:space="preserve">lobbying national representatives </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c>
          <w:tcPr>
            <w:tcW w:w="1453" w:type="dxa"/>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x</w:t>
            </w:r>
          </w:p>
        </w:tc>
      </w:tr>
    </w:tbl>
    <w:p w:rsidR="00824647" w:rsidRPr="00390EBF" w:rsidRDefault="00824647" w:rsidP="00714227">
      <w:pPr>
        <w:spacing w:line="240" w:lineRule="auto"/>
        <w:jc w:val="both"/>
        <w:rPr>
          <w:rFonts w:ascii="Times New Roman" w:hAnsi="Times New Roman" w:cs="Times New Roman"/>
          <w:b/>
          <w:sz w:val="24"/>
          <w:szCs w:val="24"/>
          <w:lang w:val="en-GB"/>
        </w:rPr>
      </w:pPr>
    </w:p>
    <w:p w:rsidR="00714227" w:rsidRPr="00390EBF" w:rsidRDefault="00714227" w:rsidP="00714227">
      <w:pPr>
        <w:numPr>
          <w:ilvl w:val="1"/>
          <w:numId w:val="16"/>
        </w:numPr>
        <w:spacing w:after="120" w:line="240" w:lineRule="auto"/>
        <w:ind w:left="927"/>
        <w:contextualSpacing/>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 Statements concerning the final outcome </w:t>
      </w:r>
    </w:p>
    <w:p w:rsidR="00714227" w:rsidRPr="00390EBF" w:rsidRDefault="00714227" w:rsidP="00714227">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final step of the process-tracing will present interest groups’ statements of (dis) satisfaction after the final legislation has been passed.</w:t>
      </w:r>
      <w:r w:rsidRPr="00390EBF">
        <w:rPr>
          <w:rFonts w:ascii="Times New Roman" w:hAnsi="Times New Roman" w:cs="Times New Roman"/>
          <w:b/>
          <w:sz w:val="24"/>
          <w:szCs w:val="24"/>
          <w:lang w:val="en-GB"/>
        </w:rPr>
        <w:t xml:space="preserve"> </w:t>
      </w:r>
      <w:r w:rsidRPr="00390EBF">
        <w:rPr>
          <w:rFonts w:ascii="Times New Roman" w:hAnsi="Times New Roman" w:cs="Times New Roman"/>
          <w:sz w:val="24"/>
          <w:szCs w:val="24"/>
          <w:lang w:val="en-GB"/>
        </w:rPr>
        <w:t>When it comes to T &amp; E their statement is that one aspect of legislation which was covering in and outbound flights and which was one of their preferences, and which made it to the final piece of legislation, was more than the group expected in terms of influence attainment. However, they would have hoped that the cap would have been set to be progressively lowered 1 or 2 per cent each year as in other industry sectors. Also, the group was pressing for includ</w:t>
      </w:r>
      <w:r w:rsidR="00D45188">
        <w:rPr>
          <w:rFonts w:ascii="Times New Roman" w:hAnsi="Times New Roman" w:cs="Times New Roman"/>
          <w:sz w:val="24"/>
          <w:szCs w:val="24"/>
          <w:lang w:val="en-GB"/>
        </w:rPr>
        <w:t>ing non-</w:t>
      </w:r>
      <w:r w:rsidRPr="00D45188">
        <w:rPr>
          <w:rFonts w:ascii="Times New Roman" w:hAnsi="Times New Roman" w:cs="Times New Roman"/>
          <w:bCs/>
          <w:sz w:val="24"/>
          <w:szCs w:val="24"/>
          <w:shd w:val="clear" w:color="auto" w:fill="FFFFFF"/>
          <w:lang w:val="en-GB"/>
        </w:rPr>
        <w:t>CO</w:t>
      </w:r>
      <w:r w:rsidRPr="00D45188">
        <w:rPr>
          <w:rFonts w:ascii="Times New Roman" w:hAnsi="Times New Roman" w:cs="Times New Roman"/>
          <w:bCs/>
          <w:sz w:val="24"/>
          <w:szCs w:val="24"/>
          <w:bdr w:val="none" w:sz="0" w:space="0" w:color="auto" w:frame="1"/>
          <w:shd w:val="clear" w:color="auto" w:fill="FFFFFF"/>
          <w:vertAlign w:val="subscript"/>
          <w:lang w:val="en-GB"/>
        </w:rPr>
        <w:t xml:space="preserve">2 </w:t>
      </w:r>
      <w:r w:rsidRPr="00D45188">
        <w:rPr>
          <w:rFonts w:ascii="Times New Roman" w:hAnsi="Times New Roman" w:cs="Times New Roman"/>
          <w:sz w:val="24"/>
          <w:szCs w:val="24"/>
          <w:lang w:val="en-GB"/>
        </w:rPr>
        <w:t>e</w:t>
      </w:r>
      <w:r w:rsidRPr="00390EBF">
        <w:rPr>
          <w:rFonts w:ascii="Times New Roman" w:hAnsi="Times New Roman" w:cs="Times New Roman"/>
          <w:sz w:val="24"/>
          <w:szCs w:val="24"/>
          <w:lang w:val="en-GB"/>
        </w:rPr>
        <w:t>ffects emissions</w:t>
      </w:r>
      <w:r w:rsidR="00D45188">
        <w:rPr>
          <w:rFonts w:ascii="Times New Roman" w:hAnsi="Times New Roman" w:cs="Times New Roman"/>
          <w:sz w:val="24"/>
          <w:szCs w:val="24"/>
          <w:lang w:val="en-GB"/>
        </w:rPr>
        <w:t xml:space="preserve"> in the directive</w:t>
      </w:r>
      <w:r w:rsidRPr="00390EBF">
        <w:rPr>
          <w:rFonts w:ascii="Times New Roman" w:hAnsi="Times New Roman" w:cs="Times New Roman"/>
          <w:sz w:val="24"/>
          <w:szCs w:val="24"/>
          <w:lang w:val="en-GB"/>
        </w:rPr>
        <w:t>, such as</w:t>
      </w:r>
      <w:r w:rsidR="00D45188" w:rsidRPr="00D45188">
        <w:rPr>
          <w:rFonts w:ascii="Times New Roman" w:hAnsi="Times New Roman" w:cs="Times New Roman"/>
          <w:bCs/>
          <w:color w:val="000000"/>
          <w:sz w:val="24"/>
          <w:szCs w:val="24"/>
          <w:shd w:val="clear" w:color="auto" w:fill="FFFFFF"/>
          <w:lang w:val="en-GB"/>
        </w:rPr>
        <w:t xml:space="preserve"> </w:t>
      </w:r>
      <w:proofErr w:type="spellStart"/>
      <w:r w:rsidR="00D45188" w:rsidRPr="00390EBF">
        <w:rPr>
          <w:rFonts w:ascii="Times New Roman" w:hAnsi="Times New Roman" w:cs="Times New Roman"/>
          <w:bCs/>
          <w:color w:val="000000"/>
          <w:sz w:val="24"/>
          <w:szCs w:val="24"/>
          <w:shd w:val="clear" w:color="auto" w:fill="FFFFFF"/>
          <w:lang w:val="en-GB"/>
        </w:rPr>
        <w:t>NO</w:t>
      </w:r>
      <w:r w:rsidR="00D45188" w:rsidRPr="00390EBF">
        <w:rPr>
          <w:rFonts w:ascii="Times New Roman" w:hAnsi="Times New Roman" w:cs="Times New Roman"/>
          <w:bCs/>
          <w:i/>
          <w:iCs/>
          <w:color w:val="000000"/>
          <w:sz w:val="24"/>
          <w:szCs w:val="24"/>
          <w:shd w:val="clear" w:color="auto" w:fill="FFFFFF"/>
          <w:vertAlign w:val="subscript"/>
          <w:lang w:val="en-GB"/>
        </w:rPr>
        <w:t>x</w:t>
      </w:r>
      <w:proofErr w:type="spellEnd"/>
      <w:r w:rsidR="00824647">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 xml:space="preserve">According to T &amp; E this was promised to the group but it never materialized in the outcome. Nonetheless, T &amp; E strongly supports the legislation </w:t>
      </w:r>
      <w:r w:rsidR="00D45188">
        <w:rPr>
          <w:rFonts w:ascii="Times New Roman" w:hAnsi="Times New Roman" w:cs="Times New Roman"/>
          <w:sz w:val="24"/>
          <w:szCs w:val="24"/>
          <w:lang w:val="en-GB"/>
        </w:rPr>
        <w:t xml:space="preserve">and continues to defend it from all attacks, </w:t>
      </w:r>
      <w:r w:rsidRPr="00390EBF">
        <w:rPr>
          <w:rFonts w:ascii="Times New Roman" w:hAnsi="Times New Roman" w:cs="Times New Roman"/>
          <w:sz w:val="24"/>
          <w:szCs w:val="24"/>
          <w:lang w:val="en-GB"/>
        </w:rPr>
        <w:t>even though</w:t>
      </w:r>
      <w:r w:rsidR="00D45188">
        <w:rPr>
          <w:rFonts w:ascii="Times New Roman" w:hAnsi="Times New Roman" w:cs="Times New Roman"/>
          <w:sz w:val="24"/>
          <w:szCs w:val="24"/>
          <w:lang w:val="en-GB"/>
        </w:rPr>
        <w:t xml:space="preserve"> they point out that</w:t>
      </w:r>
      <w:r w:rsidRPr="00390EBF">
        <w:rPr>
          <w:rFonts w:ascii="Times New Roman" w:hAnsi="Times New Roman" w:cs="Times New Roman"/>
          <w:sz w:val="24"/>
          <w:szCs w:val="24"/>
          <w:lang w:val="en-GB"/>
        </w:rPr>
        <w:t xml:space="preserve"> it is not strong enough in its detail</w:t>
      </w:r>
      <w:r w:rsidR="00D45188">
        <w:rPr>
          <w:rFonts w:ascii="Times New Roman" w:hAnsi="Times New Roman" w:cs="Times New Roman"/>
          <w:sz w:val="24"/>
          <w:szCs w:val="24"/>
          <w:lang w:val="en-GB"/>
        </w:rPr>
        <w:t xml:space="preserve">s, which undermines its efficiency </w:t>
      </w:r>
      <w:r w:rsidRPr="00390EBF">
        <w:rPr>
          <w:rFonts w:ascii="Times New Roman" w:hAnsi="Times New Roman" w:cs="Times New Roman"/>
          <w:sz w:val="24"/>
          <w:szCs w:val="24"/>
          <w:lang w:val="en-GB"/>
        </w:rPr>
        <w:t xml:space="preserve">(Interview 1, T &amp; E, 2012).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ERA is satisfied with the fact that the EU ETS is an open trading scheme instead of restricting it only to selling allowances within the aviation sector, however, it is dissatisfied with the fact that the final outcome was the EU regional scheme instead of a global solution through the International Civil Aviation Organization (ICAO), which is a specialized agency of the United Nations promoting the development of international civil avi</w:t>
      </w:r>
      <w:r w:rsidR="00D45188">
        <w:rPr>
          <w:rFonts w:ascii="Times New Roman" w:hAnsi="Times New Roman" w:cs="Times New Roman"/>
          <w:sz w:val="24"/>
          <w:szCs w:val="24"/>
          <w:lang w:val="en-GB"/>
        </w:rPr>
        <w:t xml:space="preserve">ation throughout the world. </w:t>
      </w:r>
      <w:r w:rsidRPr="00390EBF">
        <w:rPr>
          <w:rFonts w:ascii="Times New Roman" w:hAnsi="Times New Roman" w:cs="Times New Roman"/>
          <w:sz w:val="24"/>
          <w:szCs w:val="24"/>
          <w:lang w:val="en-GB"/>
        </w:rPr>
        <w:t>ERA is generally supportive of market-based of measures to improve the environmental score of aviation, as long as these measures do not create distortions in competition and do not impose additional taxes and burdens on the airlines carriers. The concept of a cap and trade emissions w</w:t>
      </w:r>
      <w:r w:rsidR="00D45188">
        <w:rPr>
          <w:rFonts w:ascii="Times New Roman" w:hAnsi="Times New Roman" w:cs="Times New Roman"/>
          <w:sz w:val="24"/>
          <w:szCs w:val="24"/>
          <w:lang w:val="en-GB"/>
        </w:rPr>
        <w:t xml:space="preserve">as in principle welcomed by </w:t>
      </w:r>
      <w:r w:rsidRPr="00390EBF">
        <w:rPr>
          <w:rFonts w:ascii="Times New Roman" w:hAnsi="Times New Roman" w:cs="Times New Roman"/>
          <w:sz w:val="24"/>
          <w:szCs w:val="24"/>
          <w:lang w:val="en-GB"/>
        </w:rPr>
        <w:t>ERA as a fair system, but unfortunately, according the group the final directive is poorly designed and based on the Commission’s inaccurate impact a</w:t>
      </w:r>
      <w:r w:rsidR="00D45188">
        <w:rPr>
          <w:rFonts w:ascii="Times New Roman" w:hAnsi="Times New Roman" w:cs="Times New Roman"/>
          <w:sz w:val="24"/>
          <w:szCs w:val="24"/>
          <w:lang w:val="en-GB"/>
        </w:rPr>
        <w:t xml:space="preserve">ssessment. </w:t>
      </w:r>
      <w:r w:rsidRPr="00390EBF">
        <w:rPr>
          <w:rFonts w:ascii="Times New Roman" w:hAnsi="Times New Roman" w:cs="Times New Roman"/>
          <w:sz w:val="24"/>
          <w:szCs w:val="24"/>
          <w:lang w:val="en-GB"/>
        </w:rPr>
        <w:t xml:space="preserve">As they put it, ‘’it is driven by often unfounded </w:t>
      </w:r>
      <w:r w:rsidRPr="00390EBF">
        <w:rPr>
          <w:rFonts w:ascii="Times New Roman" w:hAnsi="Times New Roman" w:cs="Times New Roman"/>
          <w:sz w:val="24"/>
          <w:szCs w:val="24"/>
          <w:lang w:val="en-GB"/>
        </w:rPr>
        <w:lastRenderedPageBreak/>
        <w:t xml:space="preserve">arguments, leading to unjustified and additional costs to the European air operators’’ (Interview 2, ERA, 2012). </w:t>
      </w:r>
    </w:p>
    <w:p w:rsidR="00714227" w:rsidRPr="00390EBF" w:rsidRDefault="00D45188" w:rsidP="00714227">
      <w:pPr>
        <w:spacing w:after="0" w:line="24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Among other things, </w:t>
      </w:r>
      <w:r w:rsidR="00714227" w:rsidRPr="00390EBF">
        <w:rPr>
          <w:rFonts w:ascii="Times New Roman" w:hAnsi="Times New Roman" w:cs="Times New Roman"/>
          <w:sz w:val="24"/>
          <w:szCs w:val="24"/>
          <w:lang w:val="en-GB"/>
        </w:rPr>
        <w:t xml:space="preserve">ERA is dissatisfied with such issues as: the cap values and baseline reference years for emissions cap calculations; with the fact that there is no formal obligation to invest the revenues from emissions trading on Research and Development in order to improve the aviation’s effect on environment, such as aircraft performance and alternative fuels; and also, the complexity and burdensome procedure for monitoring, reporting and verification (Interview </w:t>
      </w:r>
      <w:r>
        <w:rPr>
          <w:rFonts w:ascii="Times New Roman" w:hAnsi="Times New Roman" w:cs="Times New Roman"/>
          <w:sz w:val="24"/>
          <w:szCs w:val="24"/>
          <w:lang w:val="en-GB"/>
        </w:rPr>
        <w:t xml:space="preserve">2, ERA, 2012). In addition, </w:t>
      </w:r>
      <w:r w:rsidR="00714227" w:rsidRPr="00390EBF">
        <w:rPr>
          <w:rFonts w:ascii="Times New Roman" w:hAnsi="Times New Roman" w:cs="Times New Roman"/>
          <w:sz w:val="24"/>
          <w:szCs w:val="24"/>
          <w:lang w:val="en-GB"/>
        </w:rPr>
        <w:t>ERA points out that a unilateral, regional EU scheme is now causing international disputes and opposition by the non-EU countries, and their threatening measures could hurt the European airlines and manufacturers.</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Based on the statements presented above it can be concluded that both interest groups  accept the EU ETS in principle and they welcome it as an appropriate solution for mitigating climate change. However, both groups also express their dissatisfaction with the final outcome as many of their preferences were not reflected in the outcome and the legislation remains weak in their opinion. While T &amp; E stresses the fact that crucial details are not incorporated in the final legislation, and that consequently, decrease of the aviation em</w:t>
      </w:r>
      <w:r w:rsidR="00D45188">
        <w:rPr>
          <w:rFonts w:ascii="Times New Roman" w:hAnsi="Times New Roman" w:cs="Times New Roman"/>
          <w:sz w:val="24"/>
          <w:szCs w:val="24"/>
          <w:lang w:val="en-GB"/>
        </w:rPr>
        <w:t xml:space="preserve">issions is not significant, </w:t>
      </w:r>
      <w:r w:rsidRPr="00390EBF">
        <w:rPr>
          <w:rFonts w:ascii="Times New Roman" w:hAnsi="Times New Roman" w:cs="Times New Roman"/>
          <w:sz w:val="24"/>
          <w:szCs w:val="24"/>
          <w:lang w:val="en-GB"/>
        </w:rPr>
        <w:t xml:space="preserve">ERA points out that the directive has a negative effect on the EU’s </w:t>
      </w:r>
      <w:r w:rsidR="00D45188">
        <w:rPr>
          <w:rFonts w:ascii="Times New Roman" w:hAnsi="Times New Roman" w:cs="Times New Roman"/>
          <w:sz w:val="24"/>
          <w:szCs w:val="24"/>
          <w:lang w:val="en-GB"/>
        </w:rPr>
        <w:t xml:space="preserve">the aviation sector’s </w:t>
      </w:r>
      <w:r w:rsidRPr="00390EBF">
        <w:rPr>
          <w:rFonts w:ascii="Times New Roman" w:hAnsi="Times New Roman" w:cs="Times New Roman"/>
          <w:sz w:val="24"/>
          <w:szCs w:val="24"/>
          <w:lang w:val="en-GB"/>
        </w:rPr>
        <w:t xml:space="preserve">competitiveness. </w:t>
      </w:r>
    </w:p>
    <w:p w:rsidR="00BC34C4" w:rsidRPr="00390EBF" w:rsidRDefault="00BC34C4" w:rsidP="00714227">
      <w:pPr>
        <w:spacing w:after="0" w:line="240" w:lineRule="auto"/>
        <w:ind w:firstLine="720"/>
        <w:jc w:val="both"/>
        <w:rPr>
          <w:rFonts w:ascii="Times New Roman" w:hAnsi="Times New Roman" w:cs="Times New Roman"/>
          <w:sz w:val="24"/>
          <w:szCs w:val="24"/>
          <w:lang w:val="en-GB"/>
        </w:rPr>
      </w:pPr>
    </w:p>
    <w:p w:rsidR="00BC34C4" w:rsidRPr="00390EBF" w:rsidRDefault="00BC34C4" w:rsidP="00714227">
      <w:pPr>
        <w:spacing w:after="0" w:line="240" w:lineRule="auto"/>
        <w:ind w:firstLine="720"/>
        <w:jc w:val="both"/>
        <w:rPr>
          <w:rFonts w:ascii="Times New Roman" w:hAnsi="Times New Roman" w:cs="Times New Roman"/>
          <w:sz w:val="24"/>
          <w:szCs w:val="24"/>
          <w:lang w:val="en-GB"/>
        </w:rPr>
      </w:pPr>
    </w:p>
    <w:p w:rsidR="00BC34C4" w:rsidRPr="00390EBF" w:rsidRDefault="00BC34C4" w:rsidP="00714227">
      <w:pPr>
        <w:spacing w:after="0" w:line="240" w:lineRule="auto"/>
        <w:ind w:firstLine="720"/>
        <w:jc w:val="both"/>
        <w:rPr>
          <w:rFonts w:ascii="Times New Roman" w:hAnsi="Times New Roman" w:cs="Times New Roman"/>
          <w:sz w:val="24"/>
          <w:szCs w:val="24"/>
          <w:lang w:val="en-GB"/>
        </w:rPr>
      </w:pPr>
    </w:p>
    <w:p w:rsidR="00BC34C4" w:rsidRDefault="00BC34C4"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Default="00355F21" w:rsidP="00714227">
      <w:pPr>
        <w:spacing w:after="0" w:line="240" w:lineRule="auto"/>
        <w:ind w:firstLine="720"/>
        <w:jc w:val="both"/>
        <w:rPr>
          <w:rFonts w:ascii="Times New Roman" w:hAnsi="Times New Roman" w:cs="Times New Roman"/>
          <w:sz w:val="24"/>
          <w:szCs w:val="24"/>
          <w:lang w:val="en-GB"/>
        </w:rPr>
      </w:pPr>
    </w:p>
    <w:p w:rsidR="00355F21" w:rsidRPr="00390EBF" w:rsidRDefault="00355F21" w:rsidP="00714227">
      <w:pPr>
        <w:spacing w:after="0" w:line="240" w:lineRule="auto"/>
        <w:ind w:firstLine="720"/>
        <w:jc w:val="both"/>
        <w:rPr>
          <w:rFonts w:ascii="Times New Roman" w:hAnsi="Times New Roman" w:cs="Times New Roman"/>
          <w:sz w:val="24"/>
          <w:szCs w:val="24"/>
          <w:lang w:val="en-GB"/>
        </w:rPr>
      </w:pPr>
    </w:p>
    <w:p w:rsidR="00BC34C4" w:rsidRPr="00390EBF" w:rsidRDefault="00BC34C4" w:rsidP="00714227">
      <w:pPr>
        <w:spacing w:after="0" w:line="240" w:lineRule="auto"/>
        <w:ind w:firstLine="720"/>
        <w:jc w:val="both"/>
        <w:rPr>
          <w:rFonts w:ascii="Times New Roman" w:hAnsi="Times New Roman" w:cs="Times New Roman"/>
          <w:sz w:val="24"/>
          <w:szCs w:val="24"/>
          <w:lang w:val="en-GB"/>
        </w:rPr>
      </w:pPr>
    </w:p>
    <w:p w:rsidR="00BC34C4" w:rsidRPr="00390EBF" w:rsidRDefault="00BC34C4" w:rsidP="00714227">
      <w:pPr>
        <w:spacing w:after="0" w:line="240" w:lineRule="auto"/>
        <w:ind w:firstLine="720"/>
        <w:jc w:val="both"/>
        <w:rPr>
          <w:rFonts w:ascii="Times New Roman" w:hAnsi="Times New Roman" w:cs="Times New Roman"/>
          <w:sz w:val="24"/>
          <w:szCs w:val="24"/>
          <w:lang w:val="en-GB"/>
        </w:rPr>
      </w:pPr>
    </w:p>
    <w:p w:rsidR="00824647" w:rsidRDefault="00824647" w:rsidP="00714227">
      <w:pPr>
        <w:spacing w:after="120" w:line="240" w:lineRule="auto"/>
        <w:jc w:val="both"/>
        <w:rPr>
          <w:rFonts w:ascii="Times New Roman" w:hAnsi="Times New Roman" w:cs="Times New Roman"/>
          <w:sz w:val="24"/>
          <w:szCs w:val="24"/>
          <w:lang w:val="en-GB"/>
        </w:rPr>
      </w:pPr>
    </w:p>
    <w:p w:rsidR="00714227" w:rsidRPr="00390EBF" w:rsidRDefault="00714227" w:rsidP="00714227">
      <w:pPr>
        <w:spacing w:after="120" w:line="240" w:lineRule="auto"/>
        <w:jc w:val="both"/>
        <w:rPr>
          <w:rFonts w:ascii="Times New Roman" w:hAnsi="Times New Roman" w:cs="Times New Roman"/>
          <w:sz w:val="28"/>
          <w:szCs w:val="28"/>
          <w:lang w:val="en-GB"/>
        </w:rPr>
      </w:pPr>
      <w:r w:rsidRPr="00390EBF">
        <w:rPr>
          <w:rFonts w:ascii="Times New Roman" w:hAnsi="Times New Roman" w:cs="Times New Roman"/>
          <w:b/>
          <w:sz w:val="28"/>
          <w:szCs w:val="28"/>
          <w:lang w:val="en-GB"/>
        </w:rPr>
        <w:lastRenderedPageBreak/>
        <w:t xml:space="preserve">Chapter 7: Congruence analysis proper – data analysis </w:t>
      </w:r>
    </w:p>
    <w:p w:rsidR="00355F21" w:rsidRDefault="00D45188" w:rsidP="00355F21">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This chapter </w:t>
      </w:r>
      <w:r w:rsidR="00714227" w:rsidRPr="00390EBF">
        <w:rPr>
          <w:rFonts w:ascii="Times New Roman" w:hAnsi="Times New Roman" w:cs="Times New Roman"/>
          <w:sz w:val="24"/>
          <w:szCs w:val="24"/>
          <w:lang w:val="en-GB"/>
        </w:rPr>
        <w:t>present</w:t>
      </w:r>
      <w:r>
        <w:rPr>
          <w:rFonts w:ascii="Times New Roman" w:hAnsi="Times New Roman" w:cs="Times New Roman"/>
          <w:sz w:val="24"/>
          <w:szCs w:val="24"/>
          <w:lang w:val="en-GB"/>
        </w:rPr>
        <w:t>s</w:t>
      </w:r>
      <w:r w:rsidR="00714227" w:rsidRPr="00390EBF">
        <w:rPr>
          <w:rFonts w:ascii="Times New Roman" w:hAnsi="Times New Roman" w:cs="Times New Roman"/>
          <w:sz w:val="24"/>
          <w:szCs w:val="24"/>
          <w:lang w:val="en-GB"/>
        </w:rPr>
        <w:t xml:space="preserve"> a systematic comparison of deducted predictions stemming from three different theories with the collected empirical data. The same empirical inf</w:t>
      </w:r>
      <w:r>
        <w:rPr>
          <w:rFonts w:ascii="Times New Roman" w:hAnsi="Times New Roman" w:cs="Times New Roman"/>
          <w:sz w:val="24"/>
          <w:szCs w:val="24"/>
          <w:lang w:val="en-GB"/>
        </w:rPr>
        <w:t>ormation is</w:t>
      </w:r>
      <w:r w:rsidR="00714227" w:rsidRPr="00390EBF">
        <w:rPr>
          <w:rFonts w:ascii="Times New Roman" w:hAnsi="Times New Roman" w:cs="Times New Roman"/>
          <w:sz w:val="24"/>
          <w:szCs w:val="24"/>
          <w:lang w:val="en-GB"/>
        </w:rPr>
        <w:t xml:space="preserve"> compared with predictions from all the three theories in order to establish whether the observations are in line or in cont</w:t>
      </w:r>
      <w:r w:rsidR="00C00460">
        <w:rPr>
          <w:rFonts w:ascii="Times New Roman" w:hAnsi="Times New Roman" w:cs="Times New Roman"/>
          <w:sz w:val="24"/>
          <w:szCs w:val="24"/>
          <w:lang w:val="en-GB"/>
        </w:rPr>
        <w:t xml:space="preserve">radiction with the predictions. </w:t>
      </w:r>
      <w:r w:rsidR="00714227" w:rsidRPr="00390EBF">
        <w:rPr>
          <w:rFonts w:ascii="Times New Roman" w:hAnsi="Times New Roman" w:cs="Times New Roman"/>
          <w:sz w:val="24"/>
          <w:szCs w:val="24"/>
          <w:lang w:val="en-GB"/>
        </w:rPr>
        <w:t>The theo</w:t>
      </w:r>
      <w:r w:rsidR="004B3268">
        <w:rPr>
          <w:rFonts w:ascii="Times New Roman" w:hAnsi="Times New Roman" w:cs="Times New Roman"/>
          <w:sz w:val="24"/>
          <w:szCs w:val="24"/>
          <w:lang w:val="en-GB"/>
        </w:rPr>
        <w:t xml:space="preserve">ries under examination are: </w:t>
      </w:r>
      <w:r>
        <w:rPr>
          <w:rFonts w:ascii="Times New Roman" w:hAnsi="Times New Roman" w:cs="Times New Roman"/>
          <w:sz w:val="24"/>
          <w:szCs w:val="24"/>
          <w:lang w:val="en-GB"/>
        </w:rPr>
        <w:t xml:space="preserve">access goods theory, </w:t>
      </w:r>
      <w:r w:rsidR="00714227" w:rsidRPr="00390EBF">
        <w:rPr>
          <w:rFonts w:ascii="Times New Roman" w:hAnsi="Times New Roman" w:cs="Times New Roman"/>
          <w:sz w:val="24"/>
          <w:szCs w:val="24"/>
          <w:lang w:val="en-GB"/>
        </w:rPr>
        <w:t>structura</w:t>
      </w:r>
      <w:r>
        <w:rPr>
          <w:rFonts w:ascii="Times New Roman" w:hAnsi="Times New Roman" w:cs="Times New Roman"/>
          <w:sz w:val="24"/>
          <w:szCs w:val="24"/>
          <w:lang w:val="en-GB"/>
        </w:rPr>
        <w:t>l characteristics theory and</w:t>
      </w:r>
      <w:r w:rsidR="00714227" w:rsidRPr="00390EBF">
        <w:rPr>
          <w:rFonts w:ascii="Times New Roman" w:hAnsi="Times New Roman" w:cs="Times New Roman"/>
          <w:sz w:val="24"/>
          <w:szCs w:val="24"/>
          <w:lang w:val="en-GB"/>
        </w:rPr>
        <w:t xml:space="preserve"> issue characteristics th</w:t>
      </w:r>
      <w:r w:rsidR="004B3268">
        <w:rPr>
          <w:rFonts w:ascii="Times New Roman" w:hAnsi="Times New Roman" w:cs="Times New Roman"/>
          <w:sz w:val="24"/>
          <w:szCs w:val="24"/>
          <w:lang w:val="en-GB"/>
        </w:rPr>
        <w:t xml:space="preserve">eory. After testing each of the </w:t>
      </w:r>
      <w:r w:rsidR="00714227" w:rsidRPr="00390EBF">
        <w:rPr>
          <w:rFonts w:ascii="Times New Roman" w:hAnsi="Times New Roman" w:cs="Times New Roman"/>
          <w:sz w:val="24"/>
          <w:szCs w:val="24"/>
          <w:lang w:val="en-GB"/>
        </w:rPr>
        <w:t>predi</w:t>
      </w:r>
      <w:r>
        <w:rPr>
          <w:rFonts w:ascii="Times New Roman" w:hAnsi="Times New Roman" w:cs="Times New Roman"/>
          <w:sz w:val="24"/>
          <w:szCs w:val="24"/>
          <w:lang w:val="en-GB"/>
        </w:rPr>
        <w:t>ction</w:t>
      </w:r>
      <w:r w:rsidR="00C00460">
        <w:rPr>
          <w:rFonts w:ascii="Times New Roman" w:hAnsi="Times New Roman" w:cs="Times New Roman"/>
          <w:sz w:val="24"/>
          <w:szCs w:val="24"/>
          <w:lang w:val="en-GB"/>
        </w:rPr>
        <w:t>s</w:t>
      </w:r>
      <w:r>
        <w:rPr>
          <w:rFonts w:ascii="Times New Roman" w:hAnsi="Times New Roman" w:cs="Times New Roman"/>
          <w:sz w:val="24"/>
          <w:szCs w:val="24"/>
          <w:lang w:val="en-GB"/>
        </w:rPr>
        <w:t xml:space="preserve"> for each theory it is concluded whether a particular prediction</w:t>
      </w:r>
      <w:r w:rsidR="00714227" w:rsidRPr="00390EBF">
        <w:rPr>
          <w:rFonts w:ascii="Times New Roman" w:hAnsi="Times New Roman" w:cs="Times New Roman"/>
          <w:sz w:val="24"/>
          <w:szCs w:val="24"/>
          <w:lang w:val="en-GB"/>
        </w:rPr>
        <w:t xml:space="preserve"> has been</w:t>
      </w:r>
      <w:r>
        <w:rPr>
          <w:rFonts w:ascii="Times New Roman" w:hAnsi="Times New Roman" w:cs="Times New Roman"/>
          <w:sz w:val="24"/>
          <w:szCs w:val="24"/>
          <w:lang w:val="en-GB"/>
        </w:rPr>
        <w:t xml:space="preserve"> confirmed, disconfirmed or possibly partially confirmed.</w:t>
      </w:r>
      <w:r w:rsidR="00714227" w:rsidRPr="00390EBF">
        <w:rPr>
          <w:rFonts w:ascii="Times New Roman" w:hAnsi="Times New Roman" w:cs="Times New Roman"/>
          <w:sz w:val="24"/>
          <w:szCs w:val="24"/>
          <w:lang w:val="en-GB"/>
        </w:rPr>
        <w:t xml:space="preserve"> In order to verify the results for each prediction, the findings of the previous cha</w:t>
      </w:r>
      <w:r w:rsidR="00C00460">
        <w:rPr>
          <w:rFonts w:ascii="Times New Roman" w:hAnsi="Times New Roman" w:cs="Times New Roman"/>
          <w:sz w:val="24"/>
          <w:szCs w:val="24"/>
          <w:lang w:val="en-GB"/>
        </w:rPr>
        <w:t xml:space="preserve">pter on process-tracing are </w:t>
      </w:r>
      <w:r w:rsidR="00714227" w:rsidRPr="00390EBF">
        <w:rPr>
          <w:rFonts w:ascii="Times New Roman" w:hAnsi="Times New Roman" w:cs="Times New Roman"/>
          <w:sz w:val="24"/>
          <w:szCs w:val="24"/>
          <w:lang w:val="en-GB"/>
        </w:rPr>
        <w:t>used for re-chec</w:t>
      </w:r>
      <w:r w:rsidR="00C00460">
        <w:rPr>
          <w:rFonts w:ascii="Times New Roman" w:hAnsi="Times New Roman" w:cs="Times New Roman"/>
          <w:sz w:val="24"/>
          <w:szCs w:val="24"/>
          <w:lang w:val="en-GB"/>
        </w:rPr>
        <w:t xml:space="preserve">king congruence analysis proper. This </w:t>
      </w:r>
      <w:r w:rsidR="004B3268">
        <w:rPr>
          <w:rFonts w:ascii="Times New Roman" w:hAnsi="Times New Roman" w:cs="Times New Roman"/>
          <w:sz w:val="24"/>
          <w:szCs w:val="24"/>
          <w:lang w:val="en-GB"/>
        </w:rPr>
        <w:t xml:space="preserve">is possible as the </w:t>
      </w:r>
      <w:r w:rsidR="00C00460">
        <w:rPr>
          <w:rFonts w:ascii="Times New Roman" w:hAnsi="Times New Roman" w:cs="Times New Roman"/>
          <w:sz w:val="24"/>
          <w:szCs w:val="24"/>
          <w:lang w:val="en-GB"/>
        </w:rPr>
        <w:t xml:space="preserve">analysis in the previous chapter already pinpointed which one of the </w:t>
      </w:r>
      <w:r w:rsidR="004B3268">
        <w:rPr>
          <w:rFonts w:ascii="Times New Roman" w:hAnsi="Times New Roman" w:cs="Times New Roman"/>
          <w:sz w:val="24"/>
          <w:szCs w:val="24"/>
          <w:lang w:val="en-GB"/>
        </w:rPr>
        <w:t xml:space="preserve">two interest groups is supposed </w:t>
      </w:r>
      <w:r w:rsidR="00C00460">
        <w:rPr>
          <w:rFonts w:ascii="Times New Roman" w:hAnsi="Times New Roman" w:cs="Times New Roman"/>
          <w:sz w:val="24"/>
          <w:szCs w:val="24"/>
          <w:lang w:val="en-GB"/>
        </w:rPr>
        <w:t>to be more influential.</w:t>
      </w:r>
      <w:r w:rsidR="00714227" w:rsidRPr="00390EBF">
        <w:rPr>
          <w:rFonts w:ascii="Times New Roman" w:hAnsi="Times New Roman" w:cs="Times New Roman"/>
          <w:sz w:val="24"/>
          <w:szCs w:val="24"/>
          <w:lang w:val="en-GB"/>
        </w:rPr>
        <w:t xml:space="preserve"> At the</w:t>
      </w:r>
      <w:r w:rsidR="004B3268">
        <w:rPr>
          <w:rFonts w:ascii="Times New Roman" w:hAnsi="Times New Roman" w:cs="Times New Roman"/>
          <w:sz w:val="24"/>
          <w:szCs w:val="24"/>
          <w:lang w:val="en-GB"/>
        </w:rPr>
        <w:t xml:space="preserve"> end of this chapter,</w:t>
      </w:r>
      <w:r w:rsidR="00714227" w:rsidRPr="00390EBF">
        <w:rPr>
          <w:rFonts w:ascii="Times New Roman" w:hAnsi="Times New Roman" w:cs="Times New Roman"/>
          <w:sz w:val="24"/>
          <w:szCs w:val="24"/>
          <w:lang w:val="en-GB"/>
        </w:rPr>
        <w:t xml:space="preserve"> findings of </w:t>
      </w:r>
      <w:r w:rsidR="004B3268">
        <w:rPr>
          <w:rFonts w:ascii="Times New Roman" w:hAnsi="Times New Roman" w:cs="Times New Roman"/>
          <w:sz w:val="24"/>
          <w:szCs w:val="24"/>
          <w:lang w:val="en-GB"/>
        </w:rPr>
        <w:t xml:space="preserve">the </w:t>
      </w:r>
      <w:r w:rsidR="00714227" w:rsidRPr="00390EBF">
        <w:rPr>
          <w:rFonts w:ascii="Times New Roman" w:hAnsi="Times New Roman" w:cs="Times New Roman"/>
          <w:sz w:val="24"/>
          <w:szCs w:val="24"/>
          <w:lang w:val="en-GB"/>
        </w:rPr>
        <w:t xml:space="preserve">congruence analysis </w:t>
      </w:r>
      <w:r w:rsidR="004B3268">
        <w:rPr>
          <w:rFonts w:ascii="Times New Roman" w:hAnsi="Times New Roman" w:cs="Times New Roman"/>
          <w:sz w:val="24"/>
          <w:szCs w:val="24"/>
          <w:lang w:val="en-GB"/>
        </w:rPr>
        <w:t xml:space="preserve">proper </w:t>
      </w:r>
      <w:r w:rsidR="00714227" w:rsidRPr="00390EBF">
        <w:rPr>
          <w:rFonts w:ascii="Times New Roman" w:hAnsi="Times New Roman" w:cs="Times New Roman"/>
          <w:sz w:val="24"/>
          <w:szCs w:val="24"/>
          <w:lang w:val="en-GB"/>
        </w:rPr>
        <w:t>in rega</w:t>
      </w:r>
      <w:r w:rsidR="00C00460">
        <w:rPr>
          <w:rFonts w:ascii="Times New Roman" w:hAnsi="Times New Roman" w:cs="Times New Roman"/>
          <w:sz w:val="24"/>
          <w:szCs w:val="24"/>
          <w:lang w:val="en-GB"/>
        </w:rPr>
        <w:t>rd to the three theories and theoretically derived predictions are</w:t>
      </w:r>
      <w:r w:rsidR="00355F21">
        <w:rPr>
          <w:rFonts w:ascii="Times New Roman" w:hAnsi="Times New Roman" w:cs="Times New Roman"/>
          <w:sz w:val="24"/>
          <w:szCs w:val="24"/>
          <w:lang w:val="en-GB"/>
        </w:rPr>
        <w:t xml:space="preserve"> summarized. </w:t>
      </w:r>
    </w:p>
    <w:p w:rsidR="00355F21" w:rsidRDefault="00355F21" w:rsidP="00355F21">
      <w:pPr>
        <w:spacing w:before="120" w:after="0" w:line="240" w:lineRule="auto"/>
        <w:contextualSpacing/>
        <w:jc w:val="both"/>
        <w:rPr>
          <w:rFonts w:ascii="Times New Roman" w:hAnsi="Times New Roman" w:cs="Times New Roman"/>
          <w:b/>
          <w:sz w:val="24"/>
          <w:szCs w:val="24"/>
          <w:lang w:val="en-GB"/>
        </w:rPr>
      </w:pPr>
    </w:p>
    <w:p w:rsidR="00355F21" w:rsidRDefault="00355F21" w:rsidP="00355F21">
      <w:pPr>
        <w:spacing w:before="120" w:after="0" w:line="240" w:lineRule="auto"/>
        <w:ind w:left="567"/>
        <w:contextualSpacing/>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7.1 </w:t>
      </w:r>
      <w:r w:rsidR="00714227" w:rsidRPr="00390EBF">
        <w:rPr>
          <w:rFonts w:ascii="Times New Roman" w:hAnsi="Times New Roman" w:cs="Times New Roman"/>
          <w:b/>
          <w:sz w:val="24"/>
          <w:szCs w:val="24"/>
          <w:lang w:val="en-GB"/>
        </w:rPr>
        <w:t>Access goods theory</w:t>
      </w:r>
    </w:p>
    <w:p w:rsidR="00714227" w:rsidRPr="00355F21" w:rsidRDefault="00714227" w:rsidP="00355F21">
      <w:pPr>
        <w:spacing w:before="120" w:after="0" w:line="240" w:lineRule="auto"/>
        <w:contextualSpacing/>
        <w:jc w:val="both"/>
        <w:rPr>
          <w:rFonts w:ascii="Times New Roman" w:hAnsi="Times New Roman" w:cs="Times New Roman"/>
          <w:b/>
          <w:sz w:val="24"/>
          <w:szCs w:val="24"/>
          <w:lang w:val="en-GB"/>
        </w:rPr>
      </w:pPr>
      <w:r w:rsidRPr="00390EBF">
        <w:rPr>
          <w:rFonts w:ascii="Times New Roman" w:hAnsi="Times New Roman" w:cs="Times New Roman"/>
          <w:sz w:val="24"/>
          <w:szCs w:val="24"/>
          <w:lang w:val="en-GB"/>
        </w:rPr>
        <w:t>According to this theory there is an exchange relationship between decision-makers and interest groups, while the most important access good for this exchange is information. The opportunity structure to gain access and to exert influence is determined by informational needs of a given EU institution. Consequently, a group will first target an institution for which it has the type of information that it needs as different kinds of groups can provide different kinds of information. A business group is likely to be influential if it provides expert knowledge to the Commission, while a European association is likely to be influential if it provides information about the European encompassing interest to the EP. For the purpose of this research only European associations are examined, therefore the most important channel for them should be the EP, and the second important cha</w:t>
      </w:r>
      <w:r w:rsidR="00355F21">
        <w:rPr>
          <w:rFonts w:ascii="Times New Roman" w:hAnsi="Times New Roman" w:cs="Times New Roman"/>
          <w:sz w:val="24"/>
          <w:szCs w:val="24"/>
          <w:lang w:val="en-GB"/>
        </w:rPr>
        <w:t xml:space="preserve">nnel should be the Commission. </w:t>
      </w:r>
    </w:p>
    <w:p w:rsidR="00355F21" w:rsidRPr="00390EBF" w:rsidRDefault="00355F21" w:rsidP="00355F21">
      <w:pPr>
        <w:spacing w:before="120" w:after="0" w:line="240" w:lineRule="auto"/>
        <w:jc w:val="both"/>
        <w:rPr>
          <w:rFonts w:ascii="Times New Roman" w:hAnsi="Times New Roman" w:cs="Times New Roman"/>
          <w:sz w:val="24"/>
          <w:szCs w:val="24"/>
          <w:lang w:val="en-GB"/>
        </w:rPr>
      </w:pPr>
    </w:p>
    <w:p w:rsidR="00714227" w:rsidRPr="00390EBF" w:rsidRDefault="00714227" w:rsidP="00355F21">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7.1.</w:t>
      </w:r>
      <w:r w:rsidRPr="004B3268">
        <w:rPr>
          <w:rFonts w:ascii="Times New Roman" w:hAnsi="Times New Roman" w:cs="Times New Roman"/>
          <w:b/>
          <w:sz w:val="24"/>
          <w:szCs w:val="24"/>
          <w:lang w:val="en-GB"/>
        </w:rPr>
        <w:t>1 Prediction 1: providing information to the right institution</w:t>
      </w:r>
    </w:p>
    <w:p w:rsidR="00714227" w:rsidRPr="00390EBF" w:rsidRDefault="00714227" w:rsidP="00E93993">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According to Transport &amp; Environment it is important to target all the three EU institutions (the Commission, the EP and the Council). Information that T &amp; E provided to the Commission was of technical character, while the information provided to the EP was why the legislation was needed</w:t>
      </w:r>
      <w:r w:rsidR="004B3268">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and what kind of impact it would have on the climate and emissions level in Europe</w:t>
      </w:r>
      <w:r w:rsidR="004B3268">
        <w:rPr>
          <w:rFonts w:ascii="Times New Roman" w:hAnsi="Times New Roman" w:cs="Times New Roman"/>
          <w:sz w:val="24"/>
          <w:szCs w:val="24"/>
          <w:lang w:val="en-GB"/>
        </w:rPr>
        <w:t>, and also how it would affect the EU as a whole</w:t>
      </w:r>
      <w:r w:rsidRPr="00390EBF">
        <w:rPr>
          <w:rFonts w:ascii="Times New Roman" w:hAnsi="Times New Roman" w:cs="Times New Roman"/>
          <w:sz w:val="24"/>
          <w:szCs w:val="24"/>
          <w:lang w:val="en-GB"/>
        </w:rPr>
        <w:t xml:space="preserve"> </w:t>
      </w:r>
      <w:r w:rsidR="00E93993">
        <w:rPr>
          <w:rFonts w:ascii="Times New Roman" w:hAnsi="Times New Roman" w:cs="Times New Roman"/>
          <w:sz w:val="24"/>
          <w:szCs w:val="24"/>
          <w:lang w:val="en-GB"/>
        </w:rPr>
        <w:t xml:space="preserve">(Interview 1, T &amp; E, 2012). </w:t>
      </w:r>
      <w:r w:rsidRPr="00390EBF">
        <w:rPr>
          <w:rFonts w:ascii="Times New Roman" w:hAnsi="Times New Roman" w:cs="Times New Roman"/>
          <w:sz w:val="24"/>
          <w:szCs w:val="24"/>
          <w:lang w:val="en-GB"/>
        </w:rPr>
        <w:t xml:space="preserve">ERA was </w:t>
      </w:r>
      <w:r w:rsidR="004B3268">
        <w:rPr>
          <w:rFonts w:ascii="Times New Roman" w:hAnsi="Times New Roman" w:cs="Times New Roman"/>
          <w:sz w:val="24"/>
          <w:szCs w:val="24"/>
          <w:lang w:val="en-GB"/>
        </w:rPr>
        <w:t xml:space="preserve">also </w:t>
      </w:r>
      <w:r w:rsidRPr="00390EBF">
        <w:rPr>
          <w:rFonts w:ascii="Times New Roman" w:hAnsi="Times New Roman" w:cs="Times New Roman"/>
          <w:sz w:val="24"/>
          <w:szCs w:val="24"/>
          <w:lang w:val="en-GB"/>
        </w:rPr>
        <w:t>providing technical information to the Commission which was about the consequences of the proposed inclusion of aviation in to the EU ETS in general, and specifically the economic and social</w:t>
      </w:r>
      <w:r w:rsidR="00E93993">
        <w:rPr>
          <w:rFonts w:ascii="Times New Roman" w:hAnsi="Times New Roman" w:cs="Times New Roman"/>
          <w:sz w:val="24"/>
          <w:szCs w:val="24"/>
          <w:lang w:val="en-GB"/>
        </w:rPr>
        <w:t xml:space="preserve"> consequences. In addition, </w:t>
      </w:r>
      <w:r w:rsidRPr="00390EBF">
        <w:rPr>
          <w:rFonts w:ascii="Times New Roman" w:hAnsi="Times New Roman" w:cs="Times New Roman"/>
          <w:sz w:val="24"/>
          <w:szCs w:val="24"/>
          <w:lang w:val="en-GB"/>
        </w:rPr>
        <w:t>ERA provided expert knowledge for the revision of the methodology and formula for calculating the his</w:t>
      </w:r>
      <w:r w:rsidR="00E93993">
        <w:rPr>
          <w:rFonts w:ascii="Times New Roman" w:hAnsi="Times New Roman" w:cs="Times New Roman"/>
          <w:sz w:val="24"/>
          <w:szCs w:val="24"/>
          <w:lang w:val="en-GB"/>
        </w:rPr>
        <w:t xml:space="preserve">torical aviation emissions. </w:t>
      </w:r>
      <w:r w:rsidRPr="00390EBF">
        <w:rPr>
          <w:rFonts w:ascii="Times New Roman" w:hAnsi="Times New Roman" w:cs="Times New Roman"/>
          <w:sz w:val="24"/>
          <w:szCs w:val="24"/>
          <w:lang w:val="en-GB"/>
        </w:rPr>
        <w:t>ERA was continuously informing the EP on the estimated costs that the ETS scheme would impose in terms of job reductions, lower consumer surplus, European airlines decreased competitiveness, and also potential retaliatory m</w:t>
      </w:r>
      <w:r w:rsidR="00E93993">
        <w:rPr>
          <w:rFonts w:ascii="Times New Roman" w:hAnsi="Times New Roman" w:cs="Times New Roman"/>
          <w:sz w:val="24"/>
          <w:szCs w:val="24"/>
          <w:lang w:val="en-GB"/>
        </w:rPr>
        <w:t xml:space="preserve">easures by non EU-countries </w:t>
      </w:r>
      <w:r w:rsidRPr="00390EBF">
        <w:rPr>
          <w:rFonts w:ascii="Times New Roman" w:hAnsi="Times New Roman" w:cs="Times New Roman"/>
          <w:sz w:val="24"/>
          <w:szCs w:val="24"/>
          <w:lang w:val="en-GB"/>
        </w:rPr>
        <w:t>(Interview 2, ERA, 2012). Thus, it provided information on the European encompassing interest.</w:t>
      </w:r>
    </w:p>
    <w:p w:rsidR="00714227" w:rsidRDefault="00714227" w:rsidP="00355F21">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According to both interest groups it is important to provide information to all the EU institutions</w:t>
      </w:r>
      <w:r w:rsidR="004B3268">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and it depends on the specific phase of the legislative process when these institutions are being targeted with</w:t>
      </w:r>
      <w:r w:rsidR="004B3268">
        <w:rPr>
          <w:rFonts w:ascii="Times New Roman" w:hAnsi="Times New Roman" w:cs="Times New Roman"/>
          <w:sz w:val="24"/>
          <w:szCs w:val="24"/>
          <w:lang w:val="en-GB"/>
        </w:rPr>
        <w:t xml:space="preserve"> information. It is can be </w:t>
      </w:r>
      <w:r w:rsidRPr="00390EBF">
        <w:rPr>
          <w:rFonts w:ascii="Times New Roman" w:hAnsi="Times New Roman" w:cs="Times New Roman"/>
          <w:sz w:val="24"/>
          <w:szCs w:val="24"/>
          <w:lang w:val="en-GB"/>
        </w:rPr>
        <w:t xml:space="preserve">empirically </w:t>
      </w:r>
      <w:r w:rsidR="004B3268">
        <w:rPr>
          <w:rFonts w:ascii="Times New Roman" w:hAnsi="Times New Roman" w:cs="Times New Roman"/>
          <w:sz w:val="24"/>
          <w:szCs w:val="24"/>
          <w:lang w:val="en-GB"/>
        </w:rPr>
        <w:t xml:space="preserve">seen </w:t>
      </w:r>
      <w:r w:rsidRPr="00390EBF">
        <w:rPr>
          <w:rFonts w:ascii="Times New Roman" w:hAnsi="Times New Roman" w:cs="Times New Roman"/>
          <w:sz w:val="24"/>
          <w:szCs w:val="24"/>
          <w:lang w:val="en-GB"/>
        </w:rPr>
        <w:t>that both groups were attaching equal importance to the Commission by providing technical information to it, an</w:t>
      </w:r>
      <w:r w:rsidR="004B3268">
        <w:rPr>
          <w:rFonts w:ascii="Times New Roman" w:hAnsi="Times New Roman" w:cs="Times New Roman"/>
          <w:sz w:val="24"/>
          <w:szCs w:val="24"/>
          <w:lang w:val="en-GB"/>
        </w:rPr>
        <w:t xml:space="preserve">d to the EP by supplying it with </w:t>
      </w:r>
      <w:r w:rsidRPr="00390EBF">
        <w:rPr>
          <w:rFonts w:ascii="Times New Roman" w:hAnsi="Times New Roman" w:cs="Times New Roman"/>
          <w:sz w:val="24"/>
          <w:szCs w:val="24"/>
          <w:lang w:val="en-GB"/>
        </w:rPr>
        <w:t xml:space="preserve">information how the </w:t>
      </w:r>
      <w:r w:rsidR="004B3268">
        <w:rPr>
          <w:rFonts w:ascii="Times New Roman" w:hAnsi="Times New Roman" w:cs="Times New Roman"/>
          <w:sz w:val="24"/>
          <w:szCs w:val="24"/>
          <w:lang w:val="en-GB"/>
        </w:rPr>
        <w:t xml:space="preserve">inclusion in the </w:t>
      </w:r>
      <w:r w:rsidRPr="00390EBF">
        <w:rPr>
          <w:rFonts w:ascii="Times New Roman" w:hAnsi="Times New Roman" w:cs="Times New Roman"/>
          <w:sz w:val="24"/>
          <w:szCs w:val="24"/>
          <w:lang w:val="en-GB"/>
        </w:rPr>
        <w:t>scheme would affect the European encompassing interest</w:t>
      </w:r>
      <w:r w:rsidR="004B3268">
        <w:rPr>
          <w:rFonts w:ascii="Times New Roman" w:hAnsi="Times New Roman" w:cs="Times New Roman"/>
          <w:sz w:val="24"/>
          <w:szCs w:val="24"/>
          <w:lang w:val="en-GB"/>
        </w:rPr>
        <w:t>s</w:t>
      </w:r>
      <w:r w:rsidRPr="00390EBF">
        <w:rPr>
          <w:rFonts w:ascii="Times New Roman" w:hAnsi="Times New Roman" w:cs="Times New Roman"/>
          <w:sz w:val="24"/>
          <w:szCs w:val="24"/>
          <w:lang w:val="en-GB"/>
        </w:rPr>
        <w:t xml:space="preserve">. Based on the empirical observations it can be concluded </w:t>
      </w:r>
      <w:r w:rsidRPr="00390EBF">
        <w:rPr>
          <w:rFonts w:ascii="Times New Roman" w:hAnsi="Times New Roman" w:cs="Times New Roman"/>
          <w:sz w:val="24"/>
          <w:szCs w:val="24"/>
          <w:lang w:val="en-GB"/>
        </w:rPr>
        <w:lastRenderedPageBreak/>
        <w:t xml:space="preserve">that both interest groups were providing the essential access good information to the right institution. Therefore, it would be expected that both interest groups should be influential in the case. However, based on the comparison of interest groups’ preferences with the final legislative outcome and the comparison between the </w:t>
      </w:r>
      <w:proofErr w:type="gramStart"/>
      <w:r w:rsidRPr="00390EBF">
        <w:rPr>
          <w:rFonts w:ascii="Times New Roman" w:hAnsi="Times New Roman" w:cs="Times New Roman"/>
          <w:sz w:val="24"/>
          <w:szCs w:val="24"/>
          <w:lang w:val="en-GB"/>
        </w:rPr>
        <w:t>extent</w:t>
      </w:r>
      <w:proofErr w:type="gramEnd"/>
      <w:r w:rsidRPr="00390EBF">
        <w:rPr>
          <w:rFonts w:ascii="Times New Roman" w:hAnsi="Times New Roman" w:cs="Times New Roman"/>
          <w:sz w:val="24"/>
          <w:szCs w:val="24"/>
          <w:lang w:val="en-GB"/>
        </w:rPr>
        <w:t xml:space="preserve"> of their lobbying activities in Chapter 6, it has been shown that ERA had more influence in the case. For this reason, it can be claimed that the prediction that providing information to the right institution would lead to more influence is not in line with the empirical observations. Therefore, th</w:t>
      </w:r>
      <w:r w:rsidR="00355F21">
        <w:rPr>
          <w:rFonts w:ascii="Times New Roman" w:hAnsi="Times New Roman" w:cs="Times New Roman"/>
          <w:sz w:val="24"/>
          <w:szCs w:val="24"/>
          <w:lang w:val="en-GB"/>
        </w:rPr>
        <w:t xml:space="preserve">is prediction is disconfirmed. </w:t>
      </w:r>
    </w:p>
    <w:p w:rsidR="00355F21" w:rsidRPr="00390EBF" w:rsidRDefault="00355F21" w:rsidP="00355F21">
      <w:pPr>
        <w:spacing w:after="0" w:line="240" w:lineRule="auto"/>
        <w:ind w:firstLine="720"/>
        <w:jc w:val="both"/>
        <w:rPr>
          <w:rFonts w:ascii="Times New Roman" w:hAnsi="Times New Roman" w:cs="Times New Roman"/>
          <w:sz w:val="24"/>
          <w:szCs w:val="24"/>
          <w:lang w:val="en-GB"/>
        </w:rPr>
      </w:pPr>
    </w:p>
    <w:p w:rsidR="00714227" w:rsidRPr="00390EBF" w:rsidRDefault="00714227" w:rsidP="00E93993">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7.1.2 Prediction 2: scope of information inflow and meetings </w:t>
      </w:r>
    </w:p>
    <w:p w:rsidR="00714227" w:rsidRPr="00390EBF" w:rsidRDefault="00714227" w:rsidP="00E93993">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 &amp; E had both, informal and formal meetings with all the three institutions in which information was provided which included personal meetings with officials and attending formal stakeholder meetings and answering public consultations. Before the proposal most of the meetings were with the Commission, and after the proposal with the Parliament, so both were targeted with provision of information. In the months up to the proposal the frequency of the meetings was once or twice a week, and during the co-decision with the EP there were several, three on average (Interviews 1 &amp; 4, T &amp; E &amp; German Watch, 2012). Information inflow targeted at the EU institutions is also visible in T &amp; E’s position papers, reports and participation i</w:t>
      </w:r>
      <w:r w:rsidR="00E93993">
        <w:rPr>
          <w:rFonts w:ascii="Times New Roman" w:hAnsi="Times New Roman" w:cs="Times New Roman"/>
          <w:sz w:val="24"/>
          <w:szCs w:val="24"/>
          <w:lang w:val="en-GB"/>
        </w:rPr>
        <w:t xml:space="preserve">n the consultation process. </w:t>
      </w:r>
      <w:r w:rsidRPr="00390EBF">
        <w:rPr>
          <w:rFonts w:ascii="Times New Roman" w:hAnsi="Times New Roman" w:cs="Times New Roman"/>
          <w:sz w:val="24"/>
          <w:szCs w:val="24"/>
          <w:lang w:val="en-GB"/>
        </w:rPr>
        <w:t>ERA also had formal and informal meetings with the EU institutions where information was provided. These meetings were mainly formal as in stakeholder conferences, public hearings, and face-to-face meetings and they were of monthly frequency throughout 2005 and 2008. In addition, information was provided through position papers, press releases and reports.</w:t>
      </w:r>
    </w:p>
    <w:p w:rsidR="00714227" w:rsidRDefault="00714227" w:rsidP="00714227">
      <w:pPr>
        <w:spacing w:after="0" w:line="240" w:lineRule="auto"/>
        <w:ind w:firstLine="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According to the second prediction of access goods theory a group which was able to provide more information through information inflow and meetings, should be more influential. As both interest groups can be argued to have been equally active in providing information through meetings and in a written form, both are expected to be influential in the case.</w:t>
      </w:r>
      <w:r w:rsidR="004B3268">
        <w:rPr>
          <w:rFonts w:ascii="Times New Roman" w:hAnsi="Times New Roman" w:cs="Times New Roman"/>
          <w:sz w:val="24"/>
          <w:szCs w:val="24"/>
          <w:lang w:val="en-GB"/>
        </w:rPr>
        <w:t xml:space="preserve"> However, based on the </w:t>
      </w:r>
      <w:r w:rsidR="00E93993">
        <w:rPr>
          <w:rFonts w:ascii="Times New Roman" w:hAnsi="Times New Roman" w:cs="Times New Roman"/>
          <w:sz w:val="24"/>
          <w:szCs w:val="24"/>
          <w:lang w:val="en-GB"/>
        </w:rPr>
        <w:t xml:space="preserve">process-tracing </w:t>
      </w:r>
      <w:r w:rsidR="00887E53">
        <w:rPr>
          <w:rFonts w:ascii="Times New Roman" w:hAnsi="Times New Roman" w:cs="Times New Roman"/>
          <w:sz w:val="24"/>
          <w:szCs w:val="24"/>
          <w:lang w:val="en-GB"/>
        </w:rPr>
        <w:t xml:space="preserve">conducted in the previous chapter </w:t>
      </w:r>
      <w:r w:rsidRPr="00390EBF">
        <w:rPr>
          <w:rFonts w:ascii="Times New Roman" w:hAnsi="Times New Roman" w:cs="Times New Roman"/>
          <w:sz w:val="24"/>
          <w:szCs w:val="24"/>
          <w:lang w:val="en-GB"/>
        </w:rPr>
        <w:t>ERA has been shown to be more</w:t>
      </w:r>
      <w:r w:rsidR="00887E53">
        <w:rPr>
          <w:rFonts w:ascii="Times New Roman" w:hAnsi="Times New Roman" w:cs="Times New Roman"/>
          <w:sz w:val="24"/>
          <w:szCs w:val="24"/>
          <w:lang w:val="en-GB"/>
        </w:rPr>
        <w:t xml:space="preserve"> influential. Therefore, </w:t>
      </w:r>
      <w:r w:rsidRPr="00390EBF">
        <w:rPr>
          <w:rFonts w:ascii="Times New Roman" w:hAnsi="Times New Roman" w:cs="Times New Roman"/>
          <w:sz w:val="24"/>
          <w:szCs w:val="24"/>
          <w:lang w:val="en-GB"/>
        </w:rPr>
        <w:t xml:space="preserve">the second prediction for the access goods theory is also disconfirmed. </w:t>
      </w:r>
    </w:p>
    <w:p w:rsidR="00714227" w:rsidRPr="00390EBF" w:rsidRDefault="00714227" w:rsidP="00714227">
      <w:pPr>
        <w:spacing w:after="0" w:line="240" w:lineRule="auto"/>
        <w:ind w:firstLine="360"/>
        <w:jc w:val="both"/>
        <w:rPr>
          <w:rFonts w:ascii="Times New Roman" w:hAnsi="Times New Roman" w:cs="Times New Roman"/>
          <w:sz w:val="24"/>
          <w:szCs w:val="24"/>
          <w:lang w:val="en-GB"/>
        </w:rPr>
      </w:pPr>
    </w:p>
    <w:p w:rsidR="00714227" w:rsidRPr="00390EBF" w:rsidRDefault="00ED1EB8" w:rsidP="00ED1EB8">
      <w:pPr>
        <w:spacing w:before="120" w:after="120" w:line="240" w:lineRule="auto"/>
        <w:ind w:left="567"/>
        <w:contextualSpacing/>
        <w:rPr>
          <w:rFonts w:ascii="Times New Roman" w:hAnsi="Times New Roman" w:cs="Times New Roman"/>
          <w:b/>
          <w:sz w:val="24"/>
          <w:szCs w:val="24"/>
          <w:lang w:val="en-GB"/>
        </w:rPr>
      </w:pPr>
      <w:r>
        <w:rPr>
          <w:rFonts w:ascii="Times New Roman" w:hAnsi="Times New Roman" w:cs="Times New Roman"/>
          <w:b/>
          <w:sz w:val="24"/>
          <w:szCs w:val="24"/>
          <w:lang w:val="en-GB"/>
        </w:rPr>
        <w:t xml:space="preserve">7.2 </w:t>
      </w:r>
      <w:r w:rsidR="00714227" w:rsidRPr="00390EBF">
        <w:rPr>
          <w:rFonts w:ascii="Times New Roman" w:hAnsi="Times New Roman" w:cs="Times New Roman"/>
          <w:b/>
          <w:sz w:val="24"/>
          <w:szCs w:val="24"/>
          <w:lang w:val="en-GB"/>
        </w:rPr>
        <w:t xml:space="preserve">Structural characteristics theory </w:t>
      </w:r>
    </w:p>
    <w:p w:rsidR="00ED1EB8" w:rsidRDefault="00714227" w:rsidP="00ED1EB8">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According to this theo</w:t>
      </w:r>
      <w:r w:rsidR="00C07FF1">
        <w:rPr>
          <w:rFonts w:ascii="Times New Roman" w:hAnsi="Times New Roman" w:cs="Times New Roman"/>
          <w:sz w:val="24"/>
          <w:szCs w:val="24"/>
          <w:lang w:val="en-GB"/>
        </w:rPr>
        <w:t>ry an interest group with larger</w:t>
      </w:r>
      <w:r w:rsidRPr="00390EBF">
        <w:rPr>
          <w:rFonts w:ascii="Times New Roman" w:hAnsi="Times New Roman" w:cs="Times New Roman"/>
          <w:sz w:val="24"/>
          <w:szCs w:val="24"/>
          <w:lang w:val="en-GB"/>
        </w:rPr>
        <w:t xml:space="preserve"> staff and membership size is e</w:t>
      </w:r>
      <w:r w:rsidR="00C07FF1">
        <w:rPr>
          <w:rFonts w:ascii="Times New Roman" w:hAnsi="Times New Roman" w:cs="Times New Roman"/>
          <w:sz w:val="24"/>
          <w:szCs w:val="24"/>
          <w:lang w:val="en-GB"/>
        </w:rPr>
        <w:t>xpected to be more influential in the case. A</w:t>
      </w:r>
      <w:r w:rsidRPr="00390EBF">
        <w:rPr>
          <w:rFonts w:ascii="Times New Roman" w:hAnsi="Times New Roman" w:cs="Times New Roman"/>
          <w:sz w:val="24"/>
          <w:szCs w:val="24"/>
          <w:lang w:val="en-GB"/>
        </w:rPr>
        <w:t>lso, that interest group should be more influential that has used more diverse and multi-level strateg</w:t>
      </w:r>
      <w:r w:rsidR="00C07FF1">
        <w:rPr>
          <w:rFonts w:ascii="Times New Roman" w:hAnsi="Times New Roman" w:cs="Times New Roman"/>
          <w:sz w:val="24"/>
          <w:szCs w:val="24"/>
          <w:lang w:val="en-GB"/>
        </w:rPr>
        <w:t xml:space="preserve">ies in its lobbying efforts, and </w:t>
      </w:r>
      <w:r w:rsidRPr="00390EBF">
        <w:rPr>
          <w:rFonts w:ascii="Times New Roman" w:hAnsi="Times New Roman" w:cs="Times New Roman"/>
          <w:sz w:val="24"/>
          <w:szCs w:val="24"/>
          <w:lang w:val="en-GB"/>
        </w:rPr>
        <w:t>that was lobbying more toward</w:t>
      </w:r>
      <w:r w:rsidR="00C07FF1">
        <w:rPr>
          <w:rFonts w:ascii="Times New Roman" w:hAnsi="Times New Roman" w:cs="Times New Roman"/>
          <w:sz w:val="24"/>
          <w:szCs w:val="24"/>
          <w:lang w:val="en-GB"/>
        </w:rPr>
        <w:t>s</w:t>
      </w:r>
      <w:r w:rsidRPr="00390EBF">
        <w:rPr>
          <w:rFonts w:ascii="Times New Roman" w:hAnsi="Times New Roman" w:cs="Times New Roman"/>
          <w:sz w:val="24"/>
          <w:szCs w:val="24"/>
          <w:lang w:val="en-GB"/>
        </w:rPr>
        <w:t xml:space="preserve"> status quo instead of </w:t>
      </w:r>
      <w:r w:rsidR="00C07FF1">
        <w:rPr>
          <w:rFonts w:ascii="Times New Roman" w:hAnsi="Times New Roman" w:cs="Times New Roman"/>
          <w:sz w:val="24"/>
          <w:szCs w:val="24"/>
          <w:lang w:val="en-GB"/>
        </w:rPr>
        <w:t>a radical policy change.</w:t>
      </w:r>
    </w:p>
    <w:p w:rsidR="00ED1EB8" w:rsidRDefault="00ED1EB8" w:rsidP="00ED1EB8">
      <w:pPr>
        <w:spacing w:after="0" w:line="240" w:lineRule="auto"/>
        <w:jc w:val="both"/>
        <w:rPr>
          <w:rFonts w:ascii="Times New Roman" w:hAnsi="Times New Roman" w:cs="Times New Roman"/>
          <w:sz w:val="24"/>
          <w:szCs w:val="24"/>
          <w:lang w:val="en-GB"/>
        </w:rPr>
      </w:pPr>
    </w:p>
    <w:p w:rsidR="00ED1EB8" w:rsidRDefault="00ED1EB8" w:rsidP="00ED1EB8">
      <w:pPr>
        <w:spacing w:after="0" w:line="240" w:lineRule="auto"/>
        <w:ind w:left="567"/>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7.2.1 </w:t>
      </w:r>
      <w:r w:rsidR="00714227" w:rsidRPr="00E93993">
        <w:rPr>
          <w:rFonts w:ascii="Times New Roman" w:hAnsi="Times New Roman" w:cs="Times New Roman"/>
          <w:b/>
          <w:sz w:val="24"/>
          <w:szCs w:val="24"/>
          <w:lang w:val="en-GB"/>
        </w:rPr>
        <w:t>Predict</w:t>
      </w:r>
      <w:r>
        <w:rPr>
          <w:rFonts w:ascii="Times New Roman" w:hAnsi="Times New Roman" w:cs="Times New Roman"/>
          <w:b/>
          <w:sz w:val="24"/>
          <w:szCs w:val="24"/>
          <w:lang w:val="en-GB"/>
        </w:rPr>
        <w:t>ion 1: staff and membership</w:t>
      </w:r>
    </w:p>
    <w:p w:rsidR="00714227" w:rsidRDefault="00714227" w:rsidP="00C07FF1">
      <w:pPr>
        <w:spacing w:after="0" w:line="240" w:lineRule="auto"/>
        <w:jc w:val="both"/>
        <w:rPr>
          <w:rFonts w:ascii="Times New Roman" w:hAnsi="Times New Roman" w:cs="Times New Roman"/>
          <w:sz w:val="24"/>
          <w:szCs w:val="24"/>
          <w:lang w:val="en-GB"/>
        </w:rPr>
      </w:pPr>
      <w:r w:rsidRPr="00E93993">
        <w:rPr>
          <w:rFonts w:ascii="Times New Roman" w:hAnsi="Times New Roman" w:cs="Times New Roman"/>
          <w:sz w:val="24"/>
          <w:szCs w:val="24"/>
          <w:lang w:val="en-GB"/>
        </w:rPr>
        <w:t>As annual budget is not available for both of the interest groups, the attention will be paid to their staff and membership size which is public</w:t>
      </w:r>
      <w:r w:rsidR="00E93993">
        <w:rPr>
          <w:rFonts w:ascii="Times New Roman" w:hAnsi="Times New Roman" w:cs="Times New Roman"/>
          <w:sz w:val="24"/>
          <w:szCs w:val="24"/>
          <w:lang w:val="en-GB"/>
        </w:rPr>
        <w:t>ly</w:t>
      </w:r>
      <w:r w:rsidRPr="00E93993">
        <w:rPr>
          <w:rFonts w:ascii="Times New Roman" w:hAnsi="Times New Roman" w:cs="Times New Roman"/>
          <w:sz w:val="24"/>
          <w:szCs w:val="24"/>
          <w:lang w:val="en-GB"/>
        </w:rPr>
        <w:t xml:space="preserve"> </w:t>
      </w:r>
      <w:r w:rsidR="00E93993">
        <w:rPr>
          <w:rFonts w:ascii="Times New Roman" w:hAnsi="Times New Roman" w:cs="Times New Roman"/>
          <w:sz w:val="24"/>
          <w:szCs w:val="24"/>
          <w:lang w:val="en-GB"/>
        </w:rPr>
        <w:t xml:space="preserve">available </w:t>
      </w:r>
      <w:r w:rsidRPr="00E93993">
        <w:rPr>
          <w:rFonts w:ascii="Times New Roman" w:hAnsi="Times New Roman" w:cs="Times New Roman"/>
          <w:sz w:val="24"/>
          <w:szCs w:val="24"/>
          <w:lang w:val="en-GB"/>
        </w:rPr>
        <w:t>information. T &amp; E consists of 15 staff members and it represent</w:t>
      </w:r>
      <w:r w:rsidR="00E93993">
        <w:rPr>
          <w:rFonts w:ascii="Times New Roman" w:hAnsi="Times New Roman" w:cs="Times New Roman"/>
          <w:sz w:val="24"/>
          <w:szCs w:val="24"/>
          <w:lang w:val="en-GB"/>
        </w:rPr>
        <w:t>s 50 members across Europe</w:t>
      </w:r>
      <w:r w:rsidR="00C07FF1">
        <w:rPr>
          <w:rFonts w:ascii="Times New Roman" w:hAnsi="Times New Roman" w:cs="Times New Roman"/>
          <w:sz w:val="24"/>
          <w:szCs w:val="24"/>
          <w:lang w:val="en-GB"/>
        </w:rPr>
        <w:t>,</w:t>
      </w:r>
      <w:r w:rsidR="00E93993">
        <w:rPr>
          <w:rFonts w:ascii="Times New Roman" w:hAnsi="Times New Roman" w:cs="Times New Roman"/>
          <w:sz w:val="24"/>
          <w:szCs w:val="24"/>
          <w:lang w:val="en-GB"/>
        </w:rPr>
        <w:t xml:space="preserve"> which </w:t>
      </w:r>
      <w:proofErr w:type="gramStart"/>
      <w:r w:rsidR="00E93993">
        <w:rPr>
          <w:rFonts w:ascii="Times New Roman" w:hAnsi="Times New Roman" w:cs="Times New Roman"/>
          <w:sz w:val="24"/>
          <w:szCs w:val="24"/>
          <w:lang w:val="en-GB"/>
        </w:rPr>
        <w:t>are</w:t>
      </w:r>
      <w:proofErr w:type="gramEnd"/>
      <w:r w:rsidR="00E93993">
        <w:rPr>
          <w:rFonts w:ascii="Times New Roman" w:hAnsi="Times New Roman" w:cs="Times New Roman"/>
          <w:sz w:val="24"/>
          <w:szCs w:val="24"/>
          <w:lang w:val="en-GB"/>
        </w:rPr>
        <w:t xml:space="preserve"> environmental organizations. </w:t>
      </w:r>
      <w:r w:rsidR="00E93993" w:rsidRPr="00E93993">
        <w:rPr>
          <w:rFonts w:ascii="Times New Roman" w:hAnsi="Times New Roman" w:cs="Times New Roman"/>
          <w:sz w:val="24"/>
          <w:szCs w:val="24"/>
          <w:lang w:val="en-GB"/>
        </w:rPr>
        <w:t>ERA Directorate consists of two departments of regulatory affairs and business development with 11 staff members in total.</w:t>
      </w:r>
      <w:r w:rsidR="00E93993">
        <w:rPr>
          <w:rFonts w:ascii="Times New Roman" w:hAnsi="Times New Roman" w:cs="Times New Roman"/>
          <w:sz w:val="24"/>
          <w:szCs w:val="24"/>
          <w:lang w:val="en-GB"/>
        </w:rPr>
        <w:t xml:space="preserve"> </w:t>
      </w:r>
      <w:r w:rsidRPr="00E93993">
        <w:rPr>
          <w:rFonts w:ascii="Times New Roman" w:hAnsi="Times New Roman" w:cs="Times New Roman"/>
          <w:sz w:val="24"/>
          <w:szCs w:val="24"/>
          <w:lang w:val="en-GB"/>
        </w:rPr>
        <w:t>ERA represents 173 members in total, comprising of 57 airlines, 18 airports, 12 manu</w:t>
      </w:r>
      <w:r w:rsidR="00E93993">
        <w:rPr>
          <w:rFonts w:ascii="Times New Roman" w:hAnsi="Times New Roman" w:cs="Times New Roman"/>
          <w:sz w:val="24"/>
          <w:szCs w:val="24"/>
          <w:lang w:val="en-GB"/>
        </w:rPr>
        <w:t xml:space="preserve">facturers and 86 suppliers. </w:t>
      </w:r>
      <w:r w:rsidRPr="00E93993">
        <w:rPr>
          <w:rFonts w:ascii="Times New Roman" w:hAnsi="Times New Roman" w:cs="Times New Roman"/>
          <w:sz w:val="24"/>
          <w:szCs w:val="24"/>
          <w:lang w:val="en-GB"/>
        </w:rPr>
        <w:t>Table 7 summarizes the staff size and membership size of the two groups, and while T &amp; E has f</w:t>
      </w:r>
      <w:r w:rsidR="00E93993">
        <w:rPr>
          <w:rFonts w:ascii="Times New Roman" w:hAnsi="Times New Roman" w:cs="Times New Roman"/>
          <w:sz w:val="24"/>
          <w:szCs w:val="24"/>
          <w:lang w:val="en-GB"/>
        </w:rPr>
        <w:t xml:space="preserve">our more staff members than ERA, </w:t>
      </w:r>
      <w:r w:rsidRPr="00E93993">
        <w:rPr>
          <w:rFonts w:ascii="Times New Roman" w:hAnsi="Times New Roman" w:cs="Times New Roman"/>
          <w:sz w:val="24"/>
          <w:szCs w:val="24"/>
          <w:lang w:val="en-GB"/>
        </w:rPr>
        <w:t>ERA represents far more members than T &amp; E. According to the prediction of staff and membership size, the group that sh</w:t>
      </w:r>
      <w:r w:rsidR="00E93993">
        <w:rPr>
          <w:rFonts w:ascii="Times New Roman" w:hAnsi="Times New Roman" w:cs="Times New Roman"/>
          <w:sz w:val="24"/>
          <w:szCs w:val="24"/>
          <w:lang w:val="en-GB"/>
        </w:rPr>
        <w:t xml:space="preserve">ould be more influential in the case is </w:t>
      </w:r>
      <w:r w:rsidRPr="00E93993">
        <w:rPr>
          <w:rFonts w:ascii="Times New Roman" w:hAnsi="Times New Roman" w:cs="Times New Roman"/>
          <w:sz w:val="24"/>
          <w:szCs w:val="24"/>
          <w:lang w:val="en-GB"/>
        </w:rPr>
        <w:t>ERA due to i</w:t>
      </w:r>
      <w:r w:rsidR="005A7BB2">
        <w:rPr>
          <w:rFonts w:ascii="Times New Roman" w:hAnsi="Times New Roman" w:cs="Times New Roman"/>
          <w:sz w:val="24"/>
          <w:szCs w:val="24"/>
          <w:lang w:val="en-GB"/>
        </w:rPr>
        <w:t>ts considerable membership size, but based on staff size it should be T &amp; E.</w:t>
      </w:r>
      <w:r w:rsidRPr="00E93993">
        <w:rPr>
          <w:rFonts w:ascii="Times New Roman" w:hAnsi="Times New Roman" w:cs="Times New Roman"/>
          <w:sz w:val="24"/>
          <w:szCs w:val="24"/>
          <w:lang w:val="en-GB"/>
        </w:rPr>
        <w:t xml:space="preserve"> </w:t>
      </w:r>
      <w:r w:rsidRPr="00C07FF1">
        <w:rPr>
          <w:rFonts w:ascii="Times New Roman" w:hAnsi="Times New Roman" w:cs="Times New Roman"/>
          <w:sz w:val="24"/>
          <w:szCs w:val="24"/>
          <w:lang w:val="en-GB"/>
        </w:rPr>
        <w:t>Based on the comparison of interest groups’ preferences with the final legisl</w:t>
      </w:r>
      <w:r w:rsidR="00C07FF1" w:rsidRPr="00C07FF1">
        <w:rPr>
          <w:rFonts w:ascii="Times New Roman" w:hAnsi="Times New Roman" w:cs="Times New Roman"/>
          <w:sz w:val="24"/>
          <w:szCs w:val="24"/>
          <w:lang w:val="en-GB"/>
        </w:rPr>
        <w:t xml:space="preserve">ative outcome </w:t>
      </w:r>
      <w:r w:rsidR="00C07FF1" w:rsidRPr="00C07FF1">
        <w:rPr>
          <w:rFonts w:ascii="Times New Roman" w:hAnsi="Times New Roman" w:cs="Times New Roman"/>
          <w:sz w:val="24"/>
          <w:szCs w:val="24"/>
          <w:lang w:val="en-GB"/>
        </w:rPr>
        <w:lastRenderedPageBreak/>
        <w:t>and the extent of their lobbying activities as a part of process-tracing in the</w:t>
      </w:r>
      <w:r w:rsidR="00C07FF1">
        <w:rPr>
          <w:rFonts w:ascii="Times New Roman" w:hAnsi="Times New Roman" w:cs="Times New Roman"/>
          <w:sz w:val="24"/>
          <w:szCs w:val="24"/>
          <w:lang w:val="en-GB"/>
        </w:rPr>
        <w:t xml:space="preserve"> previous chapter, </w:t>
      </w:r>
      <w:r w:rsidR="0047515D" w:rsidRPr="00E93993">
        <w:rPr>
          <w:rFonts w:ascii="Times New Roman" w:hAnsi="Times New Roman" w:cs="Times New Roman"/>
          <w:sz w:val="24"/>
          <w:szCs w:val="24"/>
          <w:lang w:val="en-GB"/>
        </w:rPr>
        <w:t xml:space="preserve">it has been shown that </w:t>
      </w:r>
      <w:r w:rsidRPr="00E93993">
        <w:rPr>
          <w:rFonts w:ascii="Times New Roman" w:hAnsi="Times New Roman" w:cs="Times New Roman"/>
          <w:sz w:val="24"/>
          <w:szCs w:val="24"/>
          <w:lang w:val="en-GB"/>
        </w:rPr>
        <w:t>ERA has been more influenti</w:t>
      </w:r>
      <w:r w:rsidR="00C07FF1">
        <w:rPr>
          <w:rFonts w:ascii="Times New Roman" w:hAnsi="Times New Roman" w:cs="Times New Roman"/>
          <w:sz w:val="24"/>
          <w:szCs w:val="24"/>
          <w:lang w:val="en-GB"/>
        </w:rPr>
        <w:t>al in the case. Therefore, it can be concluded</w:t>
      </w:r>
      <w:r w:rsidR="005A7BB2">
        <w:rPr>
          <w:rFonts w:ascii="Times New Roman" w:hAnsi="Times New Roman" w:cs="Times New Roman"/>
          <w:sz w:val="24"/>
          <w:szCs w:val="24"/>
          <w:lang w:val="en-GB"/>
        </w:rPr>
        <w:t xml:space="preserve"> that this prediction is partially confirmed as according to the empirical observations both groups should be influential. </w:t>
      </w:r>
    </w:p>
    <w:p w:rsidR="00C07FF1" w:rsidRDefault="00C07FF1" w:rsidP="00C07FF1">
      <w:pPr>
        <w:spacing w:after="0" w:line="240" w:lineRule="auto"/>
        <w:jc w:val="both"/>
        <w:rPr>
          <w:rFonts w:ascii="Times New Roman" w:hAnsi="Times New Roman" w:cs="Times New Roman"/>
          <w:b/>
          <w:sz w:val="24"/>
          <w:szCs w:val="24"/>
          <w:lang w:val="en-GB"/>
        </w:rPr>
      </w:pPr>
    </w:p>
    <w:p w:rsidR="00C07FF1" w:rsidRPr="00C07FF1" w:rsidRDefault="00C07FF1" w:rsidP="00C07FF1">
      <w:pPr>
        <w:spacing w:after="0" w:line="240" w:lineRule="auto"/>
        <w:jc w:val="both"/>
        <w:rPr>
          <w:rFonts w:ascii="Times New Roman" w:hAnsi="Times New Roman" w:cs="Times New Roman"/>
          <w:b/>
          <w:sz w:val="24"/>
          <w:szCs w:val="24"/>
          <w:lang w:val="en-GB"/>
        </w:rPr>
      </w:pPr>
    </w:p>
    <w:p w:rsidR="00714227" w:rsidRPr="00390EBF" w:rsidRDefault="00714227" w:rsidP="00714227">
      <w:pPr>
        <w:spacing w:after="120" w:line="240" w:lineRule="auto"/>
        <w:jc w:val="both"/>
        <w:rPr>
          <w:rFonts w:ascii="Times New Roman" w:hAnsi="Times New Roman" w:cs="Times New Roman"/>
          <w:sz w:val="20"/>
          <w:szCs w:val="20"/>
          <w:lang w:val="en-GB"/>
        </w:rPr>
      </w:pPr>
      <w:r w:rsidRPr="00390EBF">
        <w:rPr>
          <w:rFonts w:ascii="Times New Roman" w:hAnsi="Times New Roman" w:cs="Times New Roman"/>
          <w:b/>
          <w:sz w:val="20"/>
          <w:szCs w:val="20"/>
          <w:lang w:val="en-GB"/>
        </w:rPr>
        <w:t>Table 7</w:t>
      </w:r>
      <w:r w:rsidRPr="00390EBF">
        <w:rPr>
          <w:rFonts w:ascii="Times New Roman" w:hAnsi="Times New Roman" w:cs="Times New Roman"/>
          <w:sz w:val="20"/>
          <w:szCs w:val="20"/>
          <w:lang w:val="en-GB"/>
        </w:rPr>
        <w:t xml:space="preserve"> Staff and membership size </w:t>
      </w:r>
    </w:p>
    <w:tbl>
      <w:tblPr>
        <w:tblW w:w="9506" w:type="dxa"/>
        <w:tblInd w:w="93" w:type="dxa"/>
        <w:tblLook w:val="04A0" w:firstRow="1" w:lastRow="0" w:firstColumn="1" w:lastColumn="0" w:noHBand="0" w:noVBand="1"/>
      </w:tblPr>
      <w:tblGrid>
        <w:gridCol w:w="5125"/>
        <w:gridCol w:w="2066"/>
        <w:gridCol w:w="2315"/>
      </w:tblGrid>
      <w:tr w:rsidR="00714227" w:rsidRPr="00390EBF" w:rsidTr="00714227">
        <w:trPr>
          <w:trHeight w:val="459"/>
        </w:trPr>
        <w:tc>
          <w:tcPr>
            <w:tcW w:w="5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both"/>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Interest group</w:t>
            </w:r>
          </w:p>
        </w:tc>
        <w:tc>
          <w:tcPr>
            <w:tcW w:w="2066"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Staff size</w:t>
            </w:r>
          </w:p>
        </w:tc>
        <w:tc>
          <w:tcPr>
            <w:tcW w:w="2315"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714227" w:rsidRPr="00390EBF" w:rsidRDefault="0047515D" w:rsidP="00714227">
            <w:pPr>
              <w:spacing w:after="0" w:line="240" w:lineRule="auto"/>
              <w:jc w:val="center"/>
              <w:rPr>
                <w:rFonts w:ascii="Times New Roman" w:eastAsia="Times New Roman" w:hAnsi="Times New Roman" w:cs="Times New Roman"/>
                <w:b/>
                <w:bCs/>
                <w:color w:val="000000"/>
                <w:sz w:val="20"/>
                <w:szCs w:val="20"/>
                <w:lang w:val="en-GB" w:eastAsia="en-GB"/>
              </w:rPr>
            </w:pPr>
            <w:r w:rsidRPr="00390EBF">
              <w:rPr>
                <w:rFonts w:ascii="Times New Roman" w:eastAsia="Times New Roman" w:hAnsi="Times New Roman" w:cs="Times New Roman"/>
                <w:b/>
                <w:bCs/>
                <w:color w:val="000000"/>
                <w:sz w:val="20"/>
                <w:szCs w:val="20"/>
                <w:lang w:val="en-GB" w:eastAsia="en-GB"/>
              </w:rPr>
              <w:t>Membership size</w:t>
            </w:r>
          </w:p>
        </w:tc>
      </w:tr>
      <w:tr w:rsidR="00714227" w:rsidRPr="00390EBF" w:rsidTr="00714227">
        <w:trPr>
          <w:trHeight w:val="436"/>
        </w:trPr>
        <w:tc>
          <w:tcPr>
            <w:tcW w:w="5125" w:type="dxa"/>
            <w:tcBorders>
              <w:left w:val="single" w:sz="4" w:space="0" w:color="auto"/>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both"/>
              <w:rPr>
                <w:rFonts w:ascii="Times New Roman" w:eastAsia="Times New Roman" w:hAnsi="Times New Roman" w:cs="Times New Roman"/>
                <w:b/>
                <w:color w:val="000000"/>
                <w:sz w:val="20"/>
                <w:szCs w:val="20"/>
                <w:lang w:val="en-GB" w:eastAsia="en-GB"/>
              </w:rPr>
            </w:pPr>
            <w:r w:rsidRPr="00390EBF">
              <w:rPr>
                <w:rFonts w:ascii="Times New Roman" w:eastAsia="Times New Roman" w:hAnsi="Times New Roman" w:cs="Times New Roman"/>
                <w:b/>
                <w:color w:val="000000"/>
                <w:sz w:val="20"/>
                <w:szCs w:val="20"/>
                <w:lang w:val="en-GB" w:eastAsia="en-GB"/>
              </w:rPr>
              <w:t xml:space="preserve">Transport &amp; Environment (T &amp; E) </w:t>
            </w:r>
          </w:p>
        </w:tc>
        <w:tc>
          <w:tcPr>
            <w:tcW w:w="2066" w:type="dxa"/>
            <w:tcBorders>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15</w:t>
            </w:r>
          </w:p>
        </w:tc>
        <w:tc>
          <w:tcPr>
            <w:tcW w:w="2315" w:type="dxa"/>
            <w:tcBorders>
              <w:left w:val="nil"/>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50</w:t>
            </w:r>
          </w:p>
        </w:tc>
      </w:tr>
      <w:tr w:rsidR="00714227" w:rsidRPr="00390EBF" w:rsidTr="00714227">
        <w:trPr>
          <w:trHeight w:val="436"/>
        </w:trPr>
        <w:tc>
          <w:tcPr>
            <w:tcW w:w="5125" w:type="dxa"/>
            <w:tcBorders>
              <w:left w:val="single" w:sz="4" w:space="0" w:color="auto"/>
              <w:bottom w:val="single" w:sz="4" w:space="0" w:color="auto"/>
              <w:right w:val="single" w:sz="4" w:space="0" w:color="auto"/>
            </w:tcBorders>
            <w:shd w:val="clear" w:color="auto" w:fill="D9D9D9" w:themeFill="background1" w:themeFillShade="D9"/>
            <w:noWrap/>
            <w:vAlign w:val="bottom"/>
            <w:hideMark/>
          </w:tcPr>
          <w:p w:rsidR="00714227" w:rsidRPr="00390EBF" w:rsidRDefault="00714227" w:rsidP="00714227">
            <w:pPr>
              <w:spacing w:after="0" w:line="240" w:lineRule="auto"/>
              <w:jc w:val="both"/>
              <w:rPr>
                <w:rFonts w:ascii="Times New Roman" w:eastAsia="Times New Roman" w:hAnsi="Times New Roman" w:cs="Times New Roman"/>
                <w:b/>
                <w:color w:val="000000"/>
                <w:sz w:val="20"/>
                <w:szCs w:val="20"/>
                <w:lang w:val="en-GB" w:eastAsia="en-GB"/>
              </w:rPr>
            </w:pPr>
            <w:r w:rsidRPr="00390EBF">
              <w:rPr>
                <w:rFonts w:ascii="Times New Roman" w:eastAsia="Times New Roman" w:hAnsi="Times New Roman" w:cs="Times New Roman"/>
                <w:b/>
                <w:color w:val="000000"/>
                <w:sz w:val="20"/>
                <w:szCs w:val="20"/>
                <w:lang w:val="en-GB" w:eastAsia="en-GB"/>
              </w:rPr>
              <w:t>European Regional Airlines Association (ERA)</w:t>
            </w:r>
          </w:p>
        </w:tc>
        <w:tc>
          <w:tcPr>
            <w:tcW w:w="2066" w:type="dxa"/>
            <w:tcBorders>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11</w:t>
            </w:r>
          </w:p>
        </w:tc>
        <w:tc>
          <w:tcPr>
            <w:tcW w:w="2315" w:type="dxa"/>
            <w:tcBorders>
              <w:left w:val="single" w:sz="4" w:space="0" w:color="auto"/>
              <w:bottom w:val="single" w:sz="4" w:space="0" w:color="auto"/>
              <w:right w:val="single" w:sz="4" w:space="0" w:color="auto"/>
            </w:tcBorders>
            <w:shd w:val="clear" w:color="auto" w:fill="auto"/>
            <w:noWrap/>
            <w:vAlign w:val="bottom"/>
            <w:hideMark/>
          </w:tcPr>
          <w:p w:rsidR="00714227" w:rsidRPr="00390EBF" w:rsidRDefault="00714227" w:rsidP="00714227">
            <w:pPr>
              <w:spacing w:after="0" w:line="240" w:lineRule="auto"/>
              <w:jc w:val="center"/>
              <w:rPr>
                <w:rFonts w:ascii="Times New Roman" w:eastAsia="Times New Roman" w:hAnsi="Times New Roman" w:cs="Times New Roman"/>
                <w:color w:val="000000"/>
                <w:sz w:val="20"/>
                <w:szCs w:val="20"/>
                <w:lang w:val="en-GB" w:eastAsia="en-GB"/>
              </w:rPr>
            </w:pPr>
            <w:r w:rsidRPr="00390EBF">
              <w:rPr>
                <w:rFonts w:ascii="Times New Roman" w:eastAsia="Times New Roman" w:hAnsi="Times New Roman" w:cs="Times New Roman"/>
                <w:color w:val="000000"/>
                <w:sz w:val="20"/>
                <w:szCs w:val="20"/>
                <w:lang w:val="en-GB" w:eastAsia="en-GB"/>
              </w:rPr>
              <w:t>173</w:t>
            </w:r>
          </w:p>
        </w:tc>
      </w:tr>
    </w:tbl>
    <w:p w:rsidR="00714227" w:rsidRDefault="00714227" w:rsidP="00ED1EB8">
      <w:pPr>
        <w:tabs>
          <w:tab w:val="left" w:pos="6627"/>
        </w:tabs>
        <w:spacing w:after="0" w:line="240" w:lineRule="auto"/>
        <w:jc w:val="right"/>
        <w:rPr>
          <w:rFonts w:ascii="Times New Roman" w:hAnsi="Times New Roman" w:cs="Times New Roman"/>
          <w:sz w:val="20"/>
          <w:szCs w:val="20"/>
          <w:lang w:val="en-GB"/>
        </w:rPr>
      </w:pPr>
      <w:r w:rsidRPr="00390EBF">
        <w:rPr>
          <w:rFonts w:ascii="Times New Roman" w:hAnsi="Times New Roman" w:cs="Times New Roman"/>
          <w:sz w:val="20"/>
          <w:szCs w:val="20"/>
          <w:lang w:val="en-GB"/>
        </w:rPr>
        <w:tab/>
      </w:r>
      <w:r w:rsidRPr="00390EBF">
        <w:rPr>
          <w:rFonts w:ascii="Times New Roman" w:hAnsi="Times New Roman" w:cs="Times New Roman"/>
          <w:sz w:val="20"/>
          <w:szCs w:val="20"/>
          <w:lang w:val="en-GB"/>
        </w:rPr>
        <w:br/>
      </w:r>
      <w:r w:rsidR="0047515D" w:rsidRPr="00390EBF">
        <w:rPr>
          <w:rFonts w:ascii="Times New Roman" w:hAnsi="Times New Roman" w:cs="Times New Roman"/>
          <w:sz w:val="20"/>
          <w:szCs w:val="20"/>
          <w:lang w:val="en-GB"/>
        </w:rPr>
        <w:t xml:space="preserve"> </w:t>
      </w:r>
      <w:r w:rsidRPr="00390EBF">
        <w:rPr>
          <w:rFonts w:ascii="Times New Roman" w:hAnsi="Times New Roman" w:cs="Times New Roman"/>
          <w:sz w:val="20"/>
          <w:szCs w:val="20"/>
          <w:lang w:val="en-GB"/>
        </w:rPr>
        <w:t>(Source: T&amp; E, 2012</w:t>
      </w:r>
      <w:r w:rsidR="0047515D" w:rsidRPr="00390EBF">
        <w:rPr>
          <w:rFonts w:ascii="Times New Roman" w:hAnsi="Times New Roman" w:cs="Times New Roman"/>
          <w:sz w:val="20"/>
          <w:szCs w:val="20"/>
          <w:lang w:val="en-GB"/>
        </w:rPr>
        <w:t>b; 2012c</w:t>
      </w:r>
      <w:r w:rsidRPr="00390EBF">
        <w:rPr>
          <w:rFonts w:ascii="Times New Roman" w:hAnsi="Times New Roman" w:cs="Times New Roman"/>
          <w:sz w:val="20"/>
          <w:szCs w:val="20"/>
          <w:lang w:val="en-GB"/>
        </w:rPr>
        <w:t>; ERA, 2012</w:t>
      </w:r>
      <w:r w:rsidR="0047515D" w:rsidRPr="00390EBF">
        <w:rPr>
          <w:rFonts w:ascii="Times New Roman" w:hAnsi="Times New Roman" w:cs="Times New Roman"/>
          <w:sz w:val="20"/>
          <w:szCs w:val="20"/>
          <w:lang w:val="en-GB"/>
        </w:rPr>
        <w:t>b; 2012c</w:t>
      </w:r>
      <w:r w:rsidR="00ED1EB8">
        <w:rPr>
          <w:rFonts w:ascii="Times New Roman" w:hAnsi="Times New Roman" w:cs="Times New Roman"/>
          <w:sz w:val="20"/>
          <w:szCs w:val="20"/>
          <w:lang w:val="en-GB"/>
        </w:rPr>
        <w:t>)</w:t>
      </w:r>
    </w:p>
    <w:p w:rsidR="00ED1EB8" w:rsidRPr="00ED1EB8" w:rsidRDefault="00ED1EB8" w:rsidP="00ED1EB8">
      <w:pPr>
        <w:tabs>
          <w:tab w:val="left" w:pos="6627"/>
        </w:tabs>
        <w:spacing w:after="0" w:line="240" w:lineRule="auto"/>
        <w:jc w:val="right"/>
        <w:rPr>
          <w:rFonts w:ascii="Times New Roman" w:hAnsi="Times New Roman" w:cs="Times New Roman"/>
          <w:sz w:val="20"/>
          <w:szCs w:val="20"/>
          <w:lang w:val="en-GB"/>
        </w:rPr>
      </w:pPr>
    </w:p>
    <w:p w:rsidR="00714227" w:rsidRPr="00390EBF" w:rsidRDefault="00714227" w:rsidP="005A7BB2">
      <w:pPr>
        <w:spacing w:after="0" w:line="240" w:lineRule="auto"/>
        <w:ind w:left="567"/>
        <w:jc w:val="both"/>
        <w:rPr>
          <w:rFonts w:ascii="Times New Roman" w:hAnsi="Times New Roman" w:cs="Times New Roman"/>
          <w:sz w:val="24"/>
          <w:szCs w:val="24"/>
          <w:lang w:val="en-GB"/>
        </w:rPr>
      </w:pPr>
      <w:r w:rsidRPr="00390EBF">
        <w:rPr>
          <w:rFonts w:ascii="Times New Roman" w:hAnsi="Times New Roman" w:cs="Times New Roman"/>
          <w:b/>
          <w:sz w:val="24"/>
          <w:szCs w:val="24"/>
          <w:lang w:val="en-GB"/>
        </w:rPr>
        <w:t>7.2.2 Prediction 2: more diverse lobbying activities and specialized lobbying techniques</w:t>
      </w:r>
    </w:p>
    <w:p w:rsidR="005A7BB2" w:rsidRDefault="00714227" w:rsidP="005A7BB2">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As it has become clear in the previous chapter when tracing the process of lobbying, both groups were rather equally active in their lobbying efforts and they both targeted all of the three EU institutions: the Commission, the EP, and the Council.  Howe</w:t>
      </w:r>
      <w:r w:rsidR="00C07FF1">
        <w:rPr>
          <w:rFonts w:ascii="Times New Roman" w:hAnsi="Times New Roman" w:cs="Times New Roman"/>
          <w:sz w:val="24"/>
          <w:szCs w:val="24"/>
          <w:lang w:val="en-GB"/>
        </w:rPr>
        <w:t xml:space="preserve">ver, it has been shown that </w:t>
      </w:r>
      <w:r w:rsidRPr="00390EBF">
        <w:rPr>
          <w:rFonts w:ascii="Times New Roman" w:hAnsi="Times New Roman" w:cs="Times New Roman"/>
          <w:sz w:val="24"/>
          <w:szCs w:val="24"/>
          <w:lang w:val="en-GB"/>
        </w:rPr>
        <w:t>ERA was slightly more active due to the larger number of position papers that could be traced during the desk research. This interest group also co-financed an independent consultancy study on the impact of inclusion of aviation into the EU ETS, and it was shown that it was part of a stronger alliance compared to T &amp; E. When it comes to the specialized lobbying techniques, both interest groups lobbied in coalitions, but it could not have been traced that they would have used outside lobbying strategies. This prediction that a group that uses more diverse lobbying activities and specialized lobbying technique is expected to be more influ</w:t>
      </w:r>
      <w:r w:rsidR="005A7BB2">
        <w:rPr>
          <w:rFonts w:ascii="Times New Roman" w:hAnsi="Times New Roman" w:cs="Times New Roman"/>
          <w:sz w:val="24"/>
          <w:szCs w:val="24"/>
          <w:lang w:val="en-GB"/>
        </w:rPr>
        <w:t xml:space="preserve">ential can be confirmed, as </w:t>
      </w:r>
      <w:r w:rsidRPr="00390EBF">
        <w:rPr>
          <w:rFonts w:ascii="Times New Roman" w:hAnsi="Times New Roman" w:cs="Times New Roman"/>
          <w:sz w:val="24"/>
          <w:szCs w:val="24"/>
          <w:lang w:val="en-GB"/>
        </w:rPr>
        <w:t>ERA used more diverse lobbying activities and it has been established in the process-tracing in the previous chapter that this group had more preferences reflected in the outcome and was ranked higher in its lobbyin</w:t>
      </w:r>
      <w:r w:rsidR="005A7BB2">
        <w:rPr>
          <w:rFonts w:ascii="Times New Roman" w:hAnsi="Times New Roman" w:cs="Times New Roman"/>
          <w:sz w:val="24"/>
          <w:szCs w:val="24"/>
          <w:lang w:val="en-GB"/>
        </w:rPr>
        <w:t>g efforts.</w:t>
      </w:r>
    </w:p>
    <w:p w:rsidR="005A7BB2" w:rsidRDefault="005A7BB2" w:rsidP="005A7BB2">
      <w:pPr>
        <w:spacing w:after="0" w:line="240" w:lineRule="auto"/>
        <w:jc w:val="both"/>
        <w:rPr>
          <w:rFonts w:ascii="Times New Roman" w:hAnsi="Times New Roman" w:cs="Times New Roman"/>
          <w:b/>
          <w:sz w:val="24"/>
          <w:szCs w:val="24"/>
          <w:lang w:val="en-GB" w:eastAsia="en-GB"/>
        </w:rPr>
      </w:pPr>
    </w:p>
    <w:p w:rsidR="005A7BB2" w:rsidRDefault="005A7BB2" w:rsidP="005A7BB2">
      <w:pPr>
        <w:spacing w:after="0" w:line="240" w:lineRule="auto"/>
        <w:ind w:left="567"/>
        <w:jc w:val="both"/>
        <w:rPr>
          <w:rFonts w:ascii="Times New Roman" w:hAnsi="Times New Roman" w:cs="Times New Roman"/>
          <w:b/>
          <w:sz w:val="24"/>
          <w:szCs w:val="24"/>
          <w:lang w:val="en-GB" w:eastAsia="en-GB"/>
        </w:rPr>
      </w:pPr>
      <w:r>
        <w:rPr>
          <w:rFonts w:ascii="Times New Roman" w:hAnsi="Times New Roman" w:cs="Times New Roman"/>
          <w:b/>
          <w:sz w:val="24"/>
          <w:szCs w:val="24"/>
          <w:lang w:val="en-GB" w:eastAsia="en-GB"/>
        </w:rPr>
        <w:t xml:space="preserve">7.2.3 </w:t>
      </w:r>
      <w:r w:rsidR="00714227" w:rsidRPr="00390EBF">
        <w:rPr>
          <w:rFonts w:ascii="Times New Roman" w:hAnsi="Times New Roman" w:cs="Times New Roman"/>
          <w:b/>
          <w:sz w:val="24"/>
          <w:szCs w:val="24"/>
          <w:lang w:val="en-GB" w:eastAsia="en-GB"/>
        </w:rPr>
        <w:t>Prediction 3: status quo versus policy change</w:t>
      </w:r>
    </w:p>
    <w:p w:rsidR="005A7BB2" w:rsidRDefault="00714227" w:rsidP="00C07FF1">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eastAsia="en-GB"/>
        </w:rPr>
        <w:t xml:space="preserve">According to the theory the group </w:t>
      </w:r>
      <w:r w:rsidRPr="005A7BB2">
        <w:rPr>
          <w:rFonts w:ascii="Times New Roman" w:hAnsi="Times New Roman" w:cs="Times New Roman"/>
          <w:sz w:val="24"/>
          <w:szCs w:val="24"/>
          <w:lang w:val="en-GB" w:eastAsia="en-GB"/>
        </w:rPr>
        <w:t xml:space="preserve">that </w:t>
      </w:r>
      <w:r w:rsidR="005A7BB2" w:rsidRPr="005A7BB2">
        <w:rPr>
          <w:rFonts w:ascii="Times New Roman" w:hAnsi="Times New Roman" w:cs="Times New Roman"/>
          <w:sz w:val="24"/>
          <w:szCs w:val="24"/>
          <w:lang w:val="en-GB" w:eastAsia="en-GB"/>
        </w:rPr>
        <w:t>lobbies</w:t>
      </w:r>
      <w:r w:rsidRPr="005A7BB2">
        <w:rPr>
          <w:rFonts w:ascii="Times New Roman" w:hAnsi="Times New Roman" w:cs="Times New Roman"/>
          <w:sz w:val="24"/>
          <w:szCs w:val="24"/>
          <w:lang w:val="en-GB" w:eastAsia="en-GB"/>
        </w:rPr>
        <w:t xml:space="preserve"> </w:t>
      </w:r>
      <w:r w:rsidRPr="00390EBF">
        <w:rPr>
          <w:rFonts w:ascii="Times New Roman" w:hAnsi="Times New Roman" w:cs="Times New Roman"/>
          <w:sz w:val="24"/>
          <w:szCs w:val="24"/>
          <w:lang w:val="en-GB" w:eastAsia="en-GB"/>
        </w:rPr>
        <w:t xml:space="preserve">more in the direction of status quo instead of </w:t>
      </w:r>
      <w:r w:rsidR="00C07FF1">
        <w:rPr>
          <w:rFonts w:ascii="Times New Roman" w:hAnsi="Times New Roman" w:cs="Times New Roman"/>
          <w:sz w:val="24"/>
          <w:szCs w:val="24"/>
          <w:lang w:val="en-GB" w:eastAsia="en-GB"/>
        </w:rPr>
        <w:t xml:space="preserve">a </w:t>
      </w:r>
      <w:r w:rsidRPr="00390EBF">
        <w:rPr>
          <w:rFonts w:ascii="Times New Roman" w:hAnsi="Times New Roman" w:cs="Times New Roman"/>
          <w:sz w:val="24"/>
          <w:szCs w:val="24"/>
          <w:lang w:val="en-GB" w:eastAsia="en-GB"/>
        </w:rPr>
        <w:t>radical policy change, should be more influential in the case. In comparison between the two intere</w:t>
      </w:r>
      <w:r w:rsidR="005A7BB2">
        <w:rPr>
          <w:rFonts w:ascii="Times New Roman" w:hAnsi="Times New Roman" w:cs="Times New Roman"/>
          <w:sz w:val="24"/>
          <w:szCs w:val="24"/>
          <w:lang w:val="en-GB" w:eastAsia="en-GB"/>
        </w:rPr>
        <w:t>st groups at stake, ERA was the group</w:t>
      </w:r>
      <w:r w:rsidRPr="00390EBF">
        <w:rPr>
          <w:rFonts w:ascii="Times New Roman" w:hAnsi="Times New Roman" w:cs="Times New Roman"/>
          <w:sz w:val="24"/>
          <w:szCs w:val="24"/>
          <w:lang w:val="en-GB" w:eastAsia="en-GB"/>
        </w:rPr>
        <w:t xml:space="preserve"> which </w:t>
      </w:r>
      <w:r w:rsidRPr="005A7BB2">
        <w:rPr>
          <w:rFonts w:ascii="Times New Roman" w:hAnsi="Times New Roman" w:cs="Times New Roman"/>
          <w:sz w:val="24"/>
          <w:szCs w:val="24"/>
          <w:lang w:val="en-GB" w:eastAsia="en-GB"/>
        </w:rPr>
        <w:t xml:space="preserve">was pushing </w:t>
      </w:r>
      <w:r w:rsidRPr="00390EBF">
        <w:rPr>
          <w:rFonts w:ascii="Times New Roman" w:hAnsi="Times New Roman" w:cs="Times New Roman"/>
          <w:sz w:val="24"/>
          <w:szCs w:val="24"/>
          <w:lang w:val="en-GB" w:eastAsia="en-GB"/>
        </w:rPr>
        <w:t>more into direction of the ex</w:t>
      </w:r>
      <w:r w:rsidR="00C07FF1">
        <w:rPr>
          <w:rFonts w:ascii="Times New Roman" w:hAnsi="Times New Roman" w:cs="Times New Roman"/>
          <w:sz w:val="24"/>
          <w:szCs w:val="24"/>
          <w:lang w:val="en-GB" w:eastAsia="en-GB"/>
        </w:rPr>
        <w:t xml:space="preserve">isting state of affairs instead of a </w:t>
      </w:r>
      <w:r w:rsidRPr="00390EBF">
        <w:rPr>
          <w:rFonts w:ascii="Times New Roman" w:hAnsi="Times New Roman" w:cs="Times New Roman"/>
          <w:sz w:val="24"/>
          <w:szCs w:val="24"/>
          <w:lang w:val="en-GB" w:eastAsia="en-GB"/>
        </w:rPr>
        <w:t>ra</w:t>
      </w:r>
      <w:r w:rsidR="00C07FF1">
        <w:rPr>
          <w:rFonts w:ascii="Times New Roman" w:hAnsi="Times New Roman" w:cs="Times New Roman"/>
          <w:sz w:val="24"/>
          <w:szCs w:val="24"/>
          <w:lang w:val="en-GB" w:eastAsia="en-GB"/>
        </w:rPr>
        <w:t>dical policy change. At first ERA</w:t>
      </w:r>
      <w:r w:rsidRPr="00390EBF">
        <w:rPr>
          <w:rFonts w:ascii="Times New Roman" w:hAnsi="Times New Roman" w:cs="Times New Roman"/>
          <w:sz w:val="24"/>
          <w:szCs w:val="24"/>
          <w:lang w:val="en-GB" w:eastAsia="en-GB"/>
        </w:rPr>
        <w:t xml:space="preserve"> was rather sceptical of the proposal to include aviation in the scheme and even completely against it, and </w:t>
      </w:r>
      <w:r w:rsidR="00C07FF1">
        <w:rPr>
          <w:rFonts w:ascii="Times New Roman" w:hAnsi="Times New Roman" w:cs="Times New Roman"/>
          <w:sz w:val="24"/>
          <w:szCs w:val="24"/>
          <w:lang w:val="en-GB" w:eastAsia="en-GB"/>
        </w:rPr>
        <w:t xml:space="preserve">later </w:t>
      </w:r>
      <w:r w:rsidRPr="00390EBF">
        <w:rPr>
          <w:rFonts w:ascii="Times New Roman" w:hAnsi="Times New Roman" w:cs="Times New Roman"/>
          <w:sz w:val="24"/>
          <w:szCs w:val="24"/>
          <w:lang w:val="en-GB" w:eastAsia="en-GB"/>
        </w:rPr>
        <w:t xml:space="preserve">it was lobbying for a ‘modest’ version of the directive. It was modest in a sense that it was against full auctioning of allowances, against additional fuel taxation being imposed on the aircraft, and also against including any other gas effects except </w:t>
      </w:r>
      <w:r w:rsidRPr="005A7BB2">
        <w:rPr>
          <w:rFonts w:ascii="Times New Roman" w:hAnsi="Times New Roman" w:cs="Times New Roman"/>
          <w:sz w:val="24"/>
          <w:szCs w:val="24"/>
          <w:lang w:val="en-GB" w:eastAsia="en-GB"/>
        </w:rPr>
        <w:t xml:space="preserve">for </w:t>
      </w:r>
      <w:r w:rsidRPr="005A7BB2">
        <w:rPr>
          <w:rFonts w:ascii="Times New Roman" w:hAnsi="Times New Roman" w:cs="Times New Roman"/>
          <w:bCs/>
          <w:sz w:val="24"/>
          <w:szCs w:val="24"/>
          <w:shd w:val="clear" w:color="auto" w:fill="FFFFFF"/>
          <w:lang w:val="en-GB" w:eastAsia="en-GB"/>
        </w:rPr>
        <w:t>CO</w:t>
      </w:r>
      <w:r w:rsidRPr="005A7BB2">
        <w:rPr>
          <w:rFonts w:ascii="Times New Roman" w:hAnsi="Times New Roman" w:cs="Times New Roman"/>
          <w:bCs/>
          <w:sz w:val="24"/>
          <w:szCs w:val="24"/>
          <w:bdr w:val="none" w:sz="0" w:space="0" w:color="auto" w:frame="1"/>
          <w:shd w:val="clear" w:color="auto" w:fill="FFFFFF"/>
          <w:vertAlign w:val="subscript"/>
          <w:lang w:val="en-GB" w:eastAsia="en-GB"/>
        </w:rPr>
        <w:t xml:space="preserve">2 </w:t>
      </w:r>
      <w:r w:rsidRPr="005A7BB2">
        <w:rPr>
          <w:rFonts w:ascii="Times New Roman" w:hAnsi="Times New Roman" w:cs="Times New Roman"/>
          <w:sz w:val="24"/>
          <w:szCs w:val="24"/>
          <w:lang w:val="en-GB" w:eastAsia="en-GB"/>
        </w:rPr>
        <w:t xml:space="preserve">in the </w:t>
      </w:r>
      <w:r w:rsidRPr="00390EBF">
        <w:rPr>
          <w:rFonts w:ascii="Times New Roman" w:hAnsi="Times New Roman" w:cs="Times New Roman"/>
          <w:sz w:val="24"/>
          <w:szCs w:val="24"/>
          <w:lang w:val="en-GB" w:eastAsia="en-GB"/>
        </w:rPr>
        <w:t>sche</w:t>
      </w:r>
      <w:r w:rsidR="00C07FF1">
        <w:rPr>
          <w:rFonts w:ascii="Times New Roman" w:hAnsi="Times New Roman" w:cs="Times New Roman"/>
          <w:sz w:val="24"/>
          <w:szCs w:val="24"/>
          <w:lang w:val="en-GB" w:eastAsia="en-GB"/>
        </w:rPr>
        <w:t xml:space="preserve">me. T &amp; E, </w:t>
      </w:r>
      <w:r w:rsidRPr="00390EBF">
        <w:rPr>
          <w:rFonts w:ascii="Times New Roman" w:hAnsi="Times New Roman" w:cs="Times New Roman"/>
          <w:sz w:val="24"/>
          <w:szCs w:val="24"/>
          <w:lang w:val="en-GB" w:eastAsia="en-GB"/>
        </w:rPr>
        <w:t>on the other hand, was lobbying for more radical aspects to be included in the final legislation, such as</w:t>
      </w:r>
      <w:r w:rsidR="00C07FF1">
        <w:rPr>
          <w:rFonts w:ascii="Times New Roman" w:hAnsi="Times New Roman" w:cs="Times New Roman"/>
          <w:sz w:val="24"/>
          <w:szCs w:val="24"/>
          <w:lang w:val="en-GB" w:eastAsia="en-GB"/>
        </w:rPr>
        <w:t>:</w:t>
      </w:r>
      <w:r w:rsidRPr="00390EBF">
        <w:rPr>
          <w:rFonts w:ascii="Times New Roman" w:hAnsi="Times New Roman" w:cs="Times New Roman"/>
          <w:sz w:val="24"/>
          <w:szCs w:val="24"/>
          <w:lang w:val="en-GB" w:eastAsia="en-GB"/>
        </w:rPr>
        <w:t xml:space="preserve"> a cap of 50 per cent so that the aviation industry would be expected to red</w:t>
      </w:r>
      <w:r w:rsidR="00C07FF1">
        <w:rPr>
          <w:rFonts w:ascii="Times New Roman" w:hAnsi="Times New Roman" w:cs="Times New Roman"/>
          <w:sz w:val="24"/>
          <w:szCs w:val="24"/>
          <w:lang w:val="en-GB" w:eastAsia="en-GB"/>
        </w:rPr>
        <w:t>uce its emission by 50 per cent;</w:t>
      </w:r>
      <w:r w:rsidRPr="00390EBF">
        <w:rPr>
          <w:rFonts w:ascii="Times New Roman" w:hAnsi="Times New Roman" w:cs="Times New Roman"/>
          <w:sz w:val="24"/>
          <w:szCs w:val="24"/>
          <w:lang w:val="en-GB" w:eastAsia="en-GB"/>
        </w:rPr>
        <w:t xml:space="preserve"> full level of emissions auctioning so that none would be given for free but sold</w:t>
      </w:r>
      <w:r w:rsidR="00C07FF1">
        <w:rPr>
          <w:rFonts w:ascii="Times New Roman" w:hAnsi="Times New Roman" w:cs="Times New Roman"/>
          <w:sz w:val="24"/>
          <w:szCs w:val="24"/>
          <w:lang w:val="en-GB" w:eastAsia="en-GB"/>
        </w:rPr>
        <w:t xml:space="preserve"> to the aviation sector instead;</w:t>
      </w:r>
      <w:r w:rsidRPr="00390EBF">
        <w:rPr>
          <w:rFonts w:ascii="Times New Roman" w:hAnsi="Times New Roman" w:cs="Times New Roman"/>
          <w:sz w:val="24"/>
          <w:szCs w:val="24"/>
          <w:lang w:val="en-GB" w:eastAsia="en-GB"/>
        </w:rPr>
        <w:t xml:space="preserve"> including </w:t>
      </w:r>
      <w:r w:rsidRPr="005A7BB2">
        <w:rPr>
          <w:rFonts w:ascii="Times New Roman" w:hAnsi="Times New Roman" w:cs="Times New Roman"/>
          <w:sz w:val="24"/>
          <w:szCs w:val="24"/>
          <w:lang w:val="en-GB" w:eastAsia="en-GB"/>
        </w:rPr>
        <w:t>non-</w:t>
      </w:r>
      <w:r w:rsidRPr="005A7BB2">
        <w:rPr>
          <w:rFonts w:ascii="Times New Roman" w:hAnsi="Times New Roman" w:cs="Times New Roman"/>
          <w:bCs/>
          <w:sz w:val="24"/>
          <w:szCs w:val="24"/>
          <w:shd w:val="clear" w:color="auto" w:fill="FFFFFF"/>
          <w:lang w:val="en-GB" w:eastAsia="en-GB"/>
        </w:rPr>
        <w:t>CO</w:t>
      </w:r>
      <w:r w:rsidRPr="005A7BB2">
        <w:rPr>
          <w:rFonts w:ascii="Times New Roman" w:hAnsi="Times New Roman" w:cs="Times New Roman"/>
          <w:bCs/>
          <w:sz w:val="24"/>
          <w:szCs w:val="24"/>
          <w:bdr w:val="none" w:sz="0" w:space="0" w:color="auto" w:frame="1"/>
          <w:shd w:val="clear" w:color="auto" w:fill="FFFFFF"/>
          <w:vertAlign w:val="subscript"/>
          <w:lang w:val="en-GB" w:eastAsia="en-GB"/>
        </w:rPr>
        <w:t>2</w:t>
      </w:r>
      <w:r w:rsidRPr="005A7BB2">
        <w:rPr>
          <w:rFonts w:ascii="Times New Roman" w:hAnsi="Times New Roman" w:cs="Times New Roman"/>
          <w:sz w:val="24"/>
          <w:szCs w:val="24"/>
          <w:lang w:val="en-GB" w:eastAsia="en-GB"/>
        </w:rPr>
        <w:t xml:space="preserve"> emissions </w:t>
      </w:r>
      <w:r w:rsidRPr="00390EBF">
        <w:rPr>
          <w:rFonts w:ascii="Times New Roman" w:hAnsi="Times New Roman" w:cs="Times New Roman"/>
          <w:sz w:val="24"/>
          <w:szCs w:val="24"/>
          <w:lang w:val="en-GB" w:eastAsia="en-GB"/>
        </w:rPr>
        <w:t>effects in the scheme</w:t>
      </w:r>
      <w:r w:rsidR="00C07FF1">
        <w:rPr>
          <w:rFonts w:ascii="Times New Roman" w:hAnsi="Times New Roman" w:cs="Times New Roman"/>
          <w:sz w:val="24"/>
          <w:szCs w:val="24"/>
          <w:lang w:val="en-GB" w:eastAsia="en-GB"/>
        </w:rPr>
        <w:t>;</w:t>
      </w:r>
      <w:r w:rsidRPr="00390EBF">
        <w:rPr>
          <w:rFonts w:ascii="Times New Roman" w:hAnsi="Times New Roman" w:cs="Times New Roman"/>
          <w:sz w:val="24"/>
          <w:szCs w:val="24"/>
          <w:lang w:val="en-GB" w:eastAsia="en-GB"/>
        </w:rPr>
        <w:t xml:space="preserve"> and also imposing additional fuel taxation on the aviation sector</w:t>
      </w:r>
      <w:r w:rsidR="00C07FF1">
        <w:rPr>
          <w:rFonts w:ascii="Times New Roman" w:hAnsi="Times New Roman" w:cs="Times New Roman"/>
          <w:sz w:val="24"/>
          <w:szCs w:val="24"/>
          <w:lang w:val="en-GB" w:eastAsia="en-GB"/>
        </w:rPr>
        <w:t xml:space="preserve"> on top of the scheme</w:t>
      </w:r>
      <w:r w:rsidRPr="00390EBF">
        <w:rPr>
          <w:rFonts w:ascii="Times New Roman" w:hAnsi="Times New Roman" w:cs="Times New Roman"/>
          <w:sz w:val="24"/>
          <w:szCs w:val="24"/>
          <w:lang w:val="en-GB" w:eastAsia="en-GB"/>
        </w:rPr>
        <w:t>. By all means this shows that T &amp; E was lobbying towards a radical policy</w:t>
      </w:r>
      <w:r w:rsidR="005A7BB2">
        <w:rPr>
          <w:rFonts w:ascii="Times New Roman" w:hAnsi="Times New Roman" w:cs="Times New Roman"/>
          <w:sz w:val="24"/>
          <w:szCs w:val="24"/>
          <w:lang w:val="en-GB" w:eastAsia="en-GB"/>
        </w:rPr>
        <w:t xml:space="preserve"> change in comparison to ERA</w:t>
      </w:r>
      <w:r w:rsidRPr="00390EBF">
        <w:rPr>
          <w:rFonts w:ascii="Times New Roman" w:hAnsi="Times New Roman" w:cs="Times New Roman"/>
          <w:sz w:val="24"/>
          <w:szCs w:val="24"/>
          <w:lang w:val="en-GB" w:eastAsia="en-GB"/>
        </w:rPr>
        <w:t>. A</w:t>
      </w:r>
      <w:r w:rsidR="005A7BB2">
        <w:rPr>
          <w:rFonts w:ascii="Times New Roman" w:hAnsi="Times New Roman" w:cs="Times New Roman"/>
          <w:sz w:val="24"/>
          <w:szCs w:val="24"/>
          <w:lang w:val="en-GB" w:eastAsia="en-GB"/>
        </w:rPr>
        <w:t>ccording to this prediction</w:t>
      </w:r>
      <w:r w:rsidR="00C07FF1">
        <w:rPr>
          <w:rFonts w:ascii="Times New Roman" w:hAnsi="Times New Roman" w:cs="Times New Roman"/>
          <w:sz w:val="24"/>
          <w:szCs w:val="24"/>
          <w:lang w:val="en-GB" w:eastAsia="en-GB"/>
        </w:rPr>
        <w:t>,</w:t>
      </w:r>
      <w:r w:rsidR="005A7BB2">
        <w:rPr>
          <w:rFonts w:ascii="Times New Roman" w:hAnsi="Times New Roman" w:cs="Times New Roman"/>
          <w:sz w:val="24"/>
          <w:szCs w:val="24"/>
          <w:lang w:val="en-GB" w:eastAsia="en-GB"/>
        </w:rPr>
        <w:t xml:space="preserve"> </w:t>
      </w:r>
      <w:r w:rsidRPr="00390EBF">
        <w:rPr>
          <w:rFonts w:ascii="Times New Roman" w:hAnsi="Times New Roman" w:cs="Times New Roman"/>
          <w:sz w:val="24"/>
          <w:szCs w:val="24"/>
          <w:lang w:val="en-GB" w:eastAsia="en-GB"/>
        </w:rPr>
        <w:t>ERA should be more influential as it was lobbying more in th</w:t>
      </w:r>
      <w:r w:rsidR="00C07FF1">
        <w:rPr>
          <w:rFonts w:ascii="Times New Roman" w:hAnsi="Times New Roman" w:cs="Times New Roman"/>
          <w:sz w:val="24"/>
          <w:szCs w:val="24"/>
          <w:lang w:val="en-GB" w:eastAsia="en-GB"/>
        </w:rPr>
        <w:t>e direction of status quo. T</w:t>
      </w:r>
      <w:r w:rsidRPr="00390EBF">
        <w:rPr>
          <w:rFonts w:ascii="Times New Roman" w:hAnsi="Times New Roman" w:cs="Times New Roman"/>
          <w:sz w:val="24"/>
          <w:szCs w:val="24"/>
          <w:lang w:val="en-GB" w:eastAsia="en-GB"/>
        </w:rPr>
        <w:t>his can be re-ch</w:t>
      </w:r>
      <w:r w:rsidR="00C07FF1">
        <w:rPr>
          <w:rFonts w:ascii="Times New Roman" w:hAnsi="Times New Roman" w:cs="Times New Roman"/>
          <w:sz w:val="24"/>
          <w:szCs w:val="24"/>
          <w:lang w:val="en-GB" w:eastAsia="en-GB"/>
        </w:rPr>
        <w:t xml:space="preserve">ecked by the process-tracing in </w:t>
      </w:r>
      <w:r w:rsidRPr="00390EBF">
        <w:rPr>
          <w:rFonts w:ascii="Times New Roman" w:hAnsi="Times New Roman" w:cs="Times New Roman"/>
          <w:sz w:val="24"/>
          <w:szCs w:val="24"/>
          <w:lang w:val="en-GB" w:eastAsia="en-GB"/>
        </w:rPr>
        <w:t>the previous cha</w:t>
      </w:r>
      <w:r w:rsidR="005A7BB2">
        <w:rPr>
          <w:rFonts w:ascii="Times New Roman" w:hAnsi="Times New Roman" w:cs="Times New Roman"/>
          <w:sz w:val="24"/>
          <w:szCs w:val="24"/>
          <w:lang w:val="en-GB" w:eastAsia="en-GB"/>
        </w:rPr>
        <w:t>pter</w:t>
      </w:r>
      <w:r w:rsidR="00C07FF1">
        <w:rPr>
          <w:rFonts w:ascii="Times New Roman" w:hAnsi="Times New Roman" w:cs="Times New Roman"/>
          <w:sz w:val="24"/>
          <w:szCs w:val="24"/>
          <w:lang w:val="en-GB" w:eastAsia="en-GB"/>
        </w:rPr>
        <w:t>,</w:t>
      </w:r>
      <w:r w:rsidR="005A7BB2">
        <w:rPr>
          <w:rFonts w:ascii="Times New Roman" w:hAnsi="Times New Roman" w:cs="Times New Roman"/>
          <w:sz w:val="24"/>
          <w:szCs w:val="24"/>
          <w:lang w:val="en-GB" w:eastAsia="en-GB"/>
        </w:rPr>
        <w:t xml:space="preserve"> which established that </w:t>
      </w:r>
      <w:r w:rsidRPr="00390EBF">
        <w:rPr>
          <w:rFonts w:ascii="Times New Roman" w:hAnsi="Times New Roman" w:cs="Times New Roman"/>
          <w:sz w:val="24"/>
          <w:szCs w:val="24"/>
          <w:lang w:val="en-GB" w:eastAsia="en-GB"/>
        </w:rPr>
        <w:t>ERA was more influential. Therefore, this prediction is also confirmed.</w:t>
      </w:r>
    </w:p>
    <w:p w:rsidR="005A7BB2" w:rsidRDefault="005A7BB2" w:rsidP="005A7BB2">
      <w:pPr>
        <w:spacing w:after="0" w:line="240" w:lineRule="auto"/>
        <w:ind w:left="567"/>
        <w:jc w:val="both"/>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 xml:space="preserve">7.3 </w:t>
      </w:r>
      <w:r w:rsidR="00714227" w:rsidRPr="005A7BB2">
        <w:rPr>
          <w:rFonts w:ascii="Times New Roman" w:hAnsi="Times New Roman" w:cs="Times New Roman"/>
          <w:b/>
          <w:sz w:val="24"/>
          <w:szCs w:val="24"/>
          <w:lang w:val="en-GB"/>
        </w:rPr>
        <w:t>Issue-characteristics theory</w:t>
      </w:r>
    </w:p>
    <w:p w:rsidR="00714227" w:rsidRDefault="00714227" w:rsidP="00ED1EB8">
      <w:pPr>
        <w:spacing w:after="0" w:line="240" w:lineRule="auto"/>
        <w:jc w:val="both"/>
        <w:rPr>
          <w:rFonts w:ascii="Times New Roman" w:hAnsi="Times New Roman" w:cs="Times New Roman"/>
          <w:b/>
          <w:sz w:val="24"/>
          <w:szCs w:val="24"/>
          <w:lang w:val="en-GB"/>
        </w:rPr>
      </w:pPr>
      <w:r w:rsidRPr="005A7BB2">
        <w:rPr>
          <w:rFonts w:ascii="Times New Roman" w:hAnsi="Times New Roman" w:cs="Times New Roman"/>
          <w:sz w:val="24"/>
          <w:szCs w:val="24"/>
          <w:lang w:val="en-GB"/>
        </w:rPr>
        <w:t>According to this theory what benefits interest group’s influence attempts is whether an issue at stake is salient to the public and whether there is high public visibility on it. In case that the public was more ‘in favo</w:t>
      </w:r>
      <w:r w:rsidR="005A7BB2">
        <w:rPr>
          <w:rFonts w:ascii="Times New Roman" w:hAnsi="Times New Roman" w:cs="Times New Roman"/>
          <w:sz w:val="24"/>
          <w:szCs w:val="24"/>
          <w:lang w:val="en-GB"/>
        </w:rPr>
        <w:t>u</w:t>
      </w:r>
      <w:r w:rsidRPr="005A7BB2">
        <w:rPr>
          <w:rFonts w:ascii="Times New Roman" w:hAnsi="Times New Roman" w:cs="Times New Roman"/>
          <w:sz w:val="24"/>
          <w:szCs w:val="24"/>
          <w:lang w:val="en-GB"/>
        </w:rPr>
        <w:t xml:space="preserve">r’ of an environmentally friendly solution, environmental groups are expected to be more influential, and if this was not the case, then aviation industry groups should be more influential. In addition, those groups that used ‘increasing saliency of the issue’ as their strategy are expected to be more influential. And, if there is a degree of conflict between different interest groups and some of the groups form stronger alliances in comparison to the other ones, they should be more influential in the regard to the outcome. </w:t>
      </w:r>
    </w:p>
    <w:p w:rsidR="00ED1EB8" w:rsidRPr="00ED1EB8" w:rsidRDefault="00ED1EB8" w:rsidP="00ED1EB8">
      <w:pPr>
        <w:spacing w:after="0" w:line="240" w:lineRule="auto"/>
        <w:jc w:val="both"/>
        <w:rPr>
          <w:rFonts w:ascii="Times New Roman" w:hAnsi="Times New Roman" w:cs="Times New Roman"/>
          <w:b/>
          <w:sz w:val="24"/>
          <w:szCs w:val="24"/>
          <w:lang w:val="en-GB"/>
        </w:rPr>
      </w:pPr>
    </w:p>
    <w:p w:rsidR="00714227" w:rsidRPr="00390EBF" w:rsidRDefault="00714227" w:rsidP="005A7BB2">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7.3.1 Prediction 1: public visibility of the issue</w:t>
      </w:r>
    </w:p>
    <w:p w:rsidR="00714227" w:rsidRPr="00390EBF" w:rsidRDefault="00714227" w:rsidP="005A7BB2">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According to the theory if the issue of bringing aviation in to the EU ETs wa</w:t>
      </w:r>
      <w:r w:rsidR="00ED1EB8">
        <w:rPr>
          <w:rFonts w:ascii="Times New Roman" w:hAnsi="Times New Roman" w:cs="Times New Roman"/>
          <w:sz w:val="24"/>
          <w:szCs w:val="24"/>
          <w:lang w:val="en-GB"/>
        </w:rPr>
        <w:t xml:space="preserve">s salient to the general public, and there was </w:t>
      </w:r>
      <w:r w:rsidR="00ED1EB8" w:rsidRPr="00ED1EB8">
        <w:rPr>
          <w:rFonts w:ascii="Times New Roman" w:hAnsi="Times New Roman" w:cs="Times New Roman"/>
          <w:sz w:val="24"/>
          <w:szCs w:val="24"/>
          <w:lang w:val="en-GB"/>
        </w:rPr>
        <w:t xml:space="preserve">a </w:t>
      </w:r>
      <w:r w:rsidRPr="00ED1EB8">
        <w:rPr>
          <w:rFonts w:ascii="Times New Roman" w:hAnsi="Times New Roman" w:cs="Times New Roman"/>
          <w:sz w:val="24"/>
          <w:szCs w:val="24"/>
          <w:lang w:val="en-GB"/>
        </w:rPr>
        <w:t>lo</w:t>
      </w:r>
      <w:r w:rsidR="00ED1EB8" w:rsidRPr="00ED1EB8">
        <w:rPr>
          <w:rFonts w:ascii="Times New Roman" w:hAnsi="Times New Roman" w:cs="Times New Roman"/>
          <w:sz w:val="24"/>
          <w:szCs w:val="24"/>
          <w:lang w:val="en-GB"/>
        </w:rPr>
        <w:t xml:space="preserve">t of public awareness about it, while </w:t>
      </w:r>
      <w:r w:rsidRPr="00ED1EB8">
        <w:rPr>
          <w:rFonts w:ascii="Times New Roman" w:hAnsi="Times New Roman" w:cs="Times New Roman"/>
          <w:sz w:val="24"/>
          <w:szCs w:val="24"/>
          <w:lang w:val="en-GB"/>
        </w:rPr>
        <w:t xml:space="preserve">the public was </w:t>
      </w:r>
      <w:r w:rsidR="00ED1EB8" w:rsidRPr="00ED1EB8">
        <w:rPr>
          <w:rFonts w:ascii="Times New Roman" w:hAnsi="Times New Roman" w:cs="Times New Roman"/>
          <w:sz w:val="24"/>
          <w:szCs w:val="24"/>
          <w:lang w:val="en-GB"/>
        </w:rPr>
        <w:t xml:space="preserve">also </w:t>
      </w:r>
      <w:r w:rsidRPr="00ED1EB8">
        <w:rPr>
          <w:rFonts w:ascii="Times New Roman" w:hAnsi="Times New Roman" w:cs="Times New Roman"/>
          <w:sz w:val="24"/>
          <w:szCs w:val="24"/>
          <w:lang w:val="en-GB"/>
        </w:rPr>
        <w:t>more in favo</w:t>
      </w:r>
      <w:r w:rsidR="005A7BB2" w:rsidRPr="00ED1EB8">
        <w:rPr>
          <w:rFonts w:ascii="Times New Roman" w:hAnsi="Times New Roman" w:cs="Times New Roman"/>
          <w:sz w:val="24"/>
          <w:szCs w:val="24"/>
          <w:lang w:val="en-GB"/>
        </w:rPr>
        <w:t>u</w:t>
      </w:r>
      <w:r w:rsidR="00ED1EB8" w:rsidRPr="00ED1EB8">
        <w:rPr>
          <w:rFonts w:ascii="Times New Roman" w:hAnsi="Times New Roman" w:cs="Times New Roman"/>
          <w:sz w:val="24"/>
          <w:szCs w:val="24"/>
          <w:lang w:val="en-GB"/>
        </w:rPr>
        <w:t>r on an environmentally</w:t>
      </w:r>
      <w:r w:rsidRPr="00ED1EB8">
        <w:rPr>
          <w:rFonts w:ascii="Times New Roman" w:hAnsi="Times New Roman" w:cs="Times New Roman"/>
          <w:sz w:val="24"/>
          <w:szCs w:val="24"/>
          <w:lang w:val="en-GB"/>
        </w:rPr>
        <w:t xml:space="preserve"> solution, then environmental </w:t>
      </w:r>
      <w:r w:rsidRPr="00390EBF">
        <w:rPr>
          <w:rFonts w:ascii="Times New Roman" w:hAnsi="Times New Roman" w:cs="Times New Roman"/>
          <w:sz w:val="24"/>
          <w:szCs w:val="24"/>
          <w:lang w:val="en-GB"/>
        </w:rPr>
        <w:t>groups should be more influential in the case. When examining individual responses from the general public in the Commission’s consultation in 2005, in total 5564 submissions were received and also many letters arrived, in particular from Germany, the Netherlands and the United Kingdom. Compared to the population of the EU in 2005 which was almost 460 million people, the number of submissions is relatively low whi</w:t>
      </w:r>
      <w:r w:rsidR="00ED1EB8">
        <w:rPr>
          <w:rFonts w:ascii="Times New Roman" w:hAnsi="Times New Roman" w:cs="Times New Roman"/>
          <w:sz w:val="24"/>
          <w:szCs w:val="24"/>
          <w:lang w:val="en-GB"/>
        </w:rPr>
        <w:t xml:space="preserve">ch shows that public visibility and </w:t>
      </w:r>
      <w:r w:rsidRPr="00390EBF">
        <w:rPr>
          <w:rFonts w:ascii="Times New Roman" w:hAnsi="Times New Roman" w:cs="Times New Roman"/>
          <w:sz w:val="24"/>
          <w:szCs w:val="24"/>
          <w:lang w:val="en-GB"/>
        </w:rPr>
        <w:t xml:space="preserve">saliency </w:t>
      </w:r>
      <w:r w:rsidR="00ED1EB8">
        <w:rPr>
          <w:rFonts w:ascii="Times New Roman" w:hAnsi="Times New Roman" w:cs="Times New Roman"/>
          <w:sz w:val="24"/>
          <w:szCs w:val="24"/>
          <w:lang w:val="en-GB"/>
        </w:rPr>
        <w:t xml:space="preserve">of the issue </w:t>
      </w:r>
      <w:r w:rsidRPr="00390EBF">
        <w:rPr>
          <w:rFonts w:ascii="Times New Roman" w:hAnsi="Times New Roman" w:cs="Times New Roman"/>
          <w:sz w:val="24"/>
          <w:szCs w:val="24"/>
          <w:lang w:val="en-GB"/>
        </w:rPr>
        <w:t xml:space="preserve">was not that high.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 majority of the respondents as of 54,9 per cent stated that they do not feel informed about the climate change impact of the aviation, while 38,7 per cent responded that they do. There was a widespread support for the policy objective to include the aviation sector in the EU ETS as 82 % of the respondents fully agreed, and to include the cost of the climate impact in the price of air transport 68 % fully agreed (the European Commission, 2005). </w:t>
      </w:r>
    </w:p>
    <w:p w:rsidR="00714227" w:rsidRPr="00390EBF" w:rsidRDefault="00714227" w:rsidP="00714227">
      <w:pPr>
        <w:spacing w:after="0" w:line="240" w:lineRule="auto"/>
        <w:ind w:firstLine="720"/>
        <w:jc w:val="both"/>
        <w:rPr>
          <w:rFonts w:ascii="Times New Roman" w:hAnsi="Times New Roman" w:cs="Times New Roman"/>
          <w:color w:val="FF0000"/>
          <w:sz w:val="24"/>
          <w:szCs w:val="24"/>
          <w:lang w:val="en-GB"/>
        </w:rPr>
      </w:pPr>
      <w:r w:rsidRPr="00390EBF">
        <w:rPr>
          <w:rFonts w:ascii="Times New Roman" w:hAnsi="Times New Roman" w:cs="Times New Roman"/>
          <w:sz w:val="24"/>
          <w:szCs w:val="24"/>
          <w:lang w:val="en-GB"/>
        </w:rPr>
        <w:t>According to one of the interviewees there was not much general public awareness about bringing aviation in the EU ETS, but it can be claimed that the public wanted that the aviation sector contributes to climate change mitigation with some measures/instruments (Interview 3, AEF, 2012). Another interviewee said that a significant proportion of the population is still doubtful whether climate change is real or whether it is a myth, and due to the complexity of a cap and trade model with which people are unfamiliar, this probably resulted in a quite low level of public visibility and engagement with the issue (Ibid.). Another interviewee stated that the general public was not clearly informed on the need and potential consequences of including of aviation in the EU ETS (Interview 2, ERA, 2012).</w:t>
      </w:r>
    </w:p>
    <w:p w:rsidR="005A7BB2" w:rsidRDefault="00714227" w:rsidP="00ED1EB8">
      <w:pPr>
        <w:spacing w:after="0" w:line="240" w:lineRule="auto"/>
        <w:ind w:firstLine="720"/>
        <w:jc w:val="both"/>
        <w:rPr>
          <w:rFonts w:ascii="Times New Roman" w:hAnsi="Times New Roman" w:cs="Times New Roman"/>
          <w:color w:val="FF0000"/>
          <w:sz w:val="24"/>
          <w:szCs w:val="24"/>
          <w:lang w:val="en-GB"/>
        </w:rPr>
      </w:pPr>
      <w:r w:rsidRPr="00390EBF">
        <w:rPr>
          <w:rFonts w:ascii="Times New Roman" w:hAnsi="Times New Roman" w:cs="Times New Roman"/>
          <w:sz w:val="24"/>
          <w:szCs w:val="24"/>
          <w:lang w:val="en-GB"/>
        </w:rPr>
        <w:t>Thus, it can be claimed that there was no high public visibility on the issue of climate change and its capping, and therefore aviation industry interest group should be more influential in the case. This is also what process tracing has showed in the previous chapter, and therefore this prediction is confirm</w:t>
      </w:r>
      <w:r w:rsidR="00ED1EB8">
        <w:rPr>
          <w:rFonts w:ascii="Times New Roman" w:hAnsi="Times New Roman" w:cs="Times New Roman"/>
          <w:sz w:val="24"/>
          <w:szCs w:val="24"/>
          <w:lang w:val="en-GB"/>
        </w:rPr>
        <w:t xml:space="preserve">ed. </w:t>
      </w:r>
    </w:p>
    <w:p w:rsidR="00ED1EB8" w:rsidRPr="00ED1EB8" w:rsidRDefault="00ED1EB8" w:rsidP="00ED1EB8">
      <w:pPr>
        <w:spacing w:after="0" w:line="240" w:lineRule="auto"/>
        <w:ind w:firstLine="720"/>
        <w:jc w:val="both"/>
        <w:rPr>
          <w:rFonts w:ascii="Times New Roman" w:hAnsi="Times New Roman" w:cs="Times New Roman"/>
          <w:color w:val="FF0000"/>
          <w:sz w:val="24"/>
          <w:szCs w:val="24"/>
          <w:lang w:val="en-GB"/>
        </w:rPr>
      </w:pPr>
    </w:p>
    <w:p w:rsidR="00714227" w:rsidRPr="00390EBF" w:rsidRDefault="00714227" w:rsidP="005A7BB2">
      <w:pPr>
        <w:spacing w:after="0" w:line="240" w:lineRule="auto"/>
        <w:ind w:left="567"/>
        <w:rPr>
          <w:rFonts w:ascii="Times New Roman" w:hAnsi="Times New Roman" w:cs="Times New Roman"/>
          <w:b/>
          <w:sz w:val="24"/>
          <w:szCs w:val="24"/>
          <w:lang w:val="en-GB"/>
        </w:rPr>
      </w:pPr>
      <w:r w:rsidRPr="00390EBF">
        <w:rPr>
          <w:rFonts w:ascii="Times New Roman" w:hAnsi="Times New Roman" w:cs="Times New Roman"/>
          <w:b/>
          <w:sz w:val="24"/>
          <w:szCs w:val="24"/>
          <w:lang w:val="en-GB"/>
        </w:rPr>
        <w:t>7.3.2 Prediction 2: increasing saliency of the issue</w:t>
      </w:r>
    </w:p>
    <w:p w:rsidR="00714227" w:rsidRPr="00390EBF" w:rsidRDefault="00714227" w:rsidP="005A7BB2">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 &amp; E was somehow increasing the saliency of the issue through its press releases directed at the press (Interview 1, T &amp; E, 2012). ERA raised the saliency of the issue to the general public by press releases which were produced in order to raise awareness of a wider audience, but as stated by the group the main lobbying targets are the EU institutions (Interview 2, ERA, 2012).</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According to the Corporate Europe Observatory (CEO) the European aircraft operators increased saliency if </w:t>
      </w:r>
      <w:r w:rsidR="0031614F">
        <w:rPr>
          <w:rFonts w:ascii="Times New Roman" w:hAnsi="Times New Roman" w:cs="Times New Roman"/>
          <w:sz w:val="24"/>
          <w:szCs w:val="24"/>
          <w:lang w:val="en-GB"/>
        </w:rPr>
        <w:t>the issue by raising the spectre</w:t>
      </w:r>
      <w:r w:rsidRPr="00390EBF">
        <w:rPr>
          <w:rFonts w:ascii="Times New Roman" w:hAnsi="Times New Roman" w:cs="Times New Roman"/>
          <w:sz w:val="24"/>
          <w:szCs w:val="24"/>
          <w:lang w:val="en-GB"/>
        </w:rPr>
        <w:t xml:space="preserve"> of thousands of job losses which is a common industry tactic. They challenged the impact assessment the impact assessment on inclusion to EU ETS by the Commission and commissioned consultants from </w:t>
      </w:r>
      <w:r w:rsidRPr="00390EBF">
        <w:rPr>
          <w:rFonts w:ascii="Times New Roman" w:hAnsi="Times New Roman" w:cs="Times New Roman"/>
          <w:sz w:val="24"/>
          <w:szCs w:val="24"/>
          <w:lang w:val="en-GB"/>
        </w:rPr>
        <w:lastRenderedPageBreak/>
        <w:t>Ernst &amp; Young and York Aviation in order to conduct their own assessment which was published in June 2007. While the Commission’s conclusion was that the inclusion would only have a marginal effect on airline’s profitability and employment, the study commissioned by the airline industry suggested that it would between 8,000 and 42,000 direct jobs by 2020 depending on allowance prices, and also result in between E772 million and 3,862 million less gross value contributions to the economy compared to ‘business as usual scenario’ (CEO, 2008:</w:t>
      </w:r>
      <w:r w:rsidR="0031614F">
        <w:rPr>
          <w:rFonts w:ascii="Times New Roman" w:hAnsi="Times New Roman" w:cs="Times New Roman"/>
          <w:sz w:val="24"/>
          <w:szCs w:val="24"/>
          <w:lang w:val="en-GB"/>
        </w:rPr>
        <w:t xml:space="preserve"> </w:t>
      </w:r>
      <w:r w:rsidRPr="00390EBF">
        <w:rPr>
          <w:rFonts w:ascii="Times New Roman" w:hAnsi="Times New Roman" w:cs="Times New Roman"/>
          <w:sz w:val="24"/>
          <w:szCs w:val="24"/>
          <w:lang w:val="en-GB"/>
        </w:rPr>
        <w:t xml:space="preserve">8).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Also, according to the CEO’s report the International Air Transport Association (IATA) was raising the saliency of the issue in 2008, for example, by a full page advertisement in </w:t>
      </w:r>
      <w:r w:rsidRPr="00390EBF">
        <w:rPr>
          <w:rFonts w:ascii="Times New Roman" w:hAnsi="Times New Roman" w:cs="Times New Roman"/>
          <w:i/>
          <w:sz w:val="24"/>
          <w:szCs w:val="24"/>
          <w:lang w:val="en-GB"/>
        </w:rPr>
        <w:t>the International Herald Tribune</w:t>
      </w:r>
      <w:r w:rsidRPr="00390EBF">
        <w:rPr>
          <w:rFonts w:ascii="Times New Roman" w:hAnsi="Times New Roman" w:cs="Times New Roman"/>
          <w:sz w:val="24"/>
          <w:szCs w:val="24"/>
          <w:lang w:val="en-GB"/>
        </w:rPr>
        <w:t xml:space="preserve"> stating that ETS would cause international legal battles, and that it does not necessarily have eff</w:t>
      </w:r>
      <w:r w:rsidR="005A7BB2">
        <w:rPr>
          <w:rFonts w:ascii="Times New Roman" w:hAnsi="Times New Roman" w:cs="Times New Roman"/>
          <w:sz w:val="24"/>
          <w:szCs w:val="24"/>
          <w:lang w:val="en-GB"/>
        </w:rPr>
        <w:t xml:space="preserve">ects on the climate change. </w:t>
      </w:r>
      <w:r w:rsidRPr="00390EBF">
        <w:rPr>
          <w:rFonts w:ascii="Times New Roman" w:hAnsi="Times New Roman" w:cs="Times New Roman"/>
          <w:sz w:val="24"/>
          <w:szCs w:val="24"/>
          <w:lang w:val="en-GB"/>
        </w:rPr>
        <w:t xml:space="preserve">IATA was also raising the saliency by an ‘environment display’ in a form of an exhibit at Schiphol Airport in Amsterdam in order to promote a public image of aviation as green. This exhibit was supposed to tour the EU’s major airports, being displayed two months at each airport. In addition, the IATA also launched a website </w:t>
      </w:r>
      <w:r w:rsidR="00C07FF1">
        <w:rPr>
          <w:rFonts w:ascii="Times New Roman" w:hAnsi="Times New Roman" w:cs="Times New Roman"/>
          <w:sz w:val="24"/>
          <w:szCs w:val="24"/>
          <w:lang w:val="en-GB"/>
        </w:rPr>
        <w:t>‘</w:t>
      </w:r>
      <w:proofErr w:type="spellStart"/>
      <w:r w:rsidRPr="00C07FF1">
        <w:rPr>
          <w:rFonts w:ascii="Times New Roman" w:hAnsi="Times New Roman" w:cs="Times New Roman"/>
          <w:sz w:val="24"/>
          <w:szCs w:val="24"/>
          <w:lang w:val="en-GB"/>
        </w:rPr>
        <w:t>Enviro.Aero</w:t>
      </w:r>
      <w:proofErr w:type="spellEnd"/>
      <w:r w:rsidR="00C07FF1">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which provides facts on aviation and its climate change imp</w:t>
      </w:r>
      <w:r w:rsidR="0031614F">
        <w:rPr>
          <w:rFonts w:ascii="Times New Roman" w:hAnsi="Times New Roman" w:cs="Times New Roman"/>
          <w:sz w:val="24"/>
          <w:szCs w:val="24"/>
          <w:lang w:val="en-GB"/>
        </w:rPr>
        <w:t>act (Ibid.</w:t>
      </w:r>
      <w:r w:rsidRPr="00390EBF">
        <w:rPr>
          <w:rFonts w:ascii="Times New Roman" w:hAnsi="Times New Roman" w:cs="Times New Roman"/>
          <w:sz w:val="24"/>
          <w:szCs w:val="24"/>
          <w:lang w:val="en-GB"/>
        </w:rPr>
        <w:t>).</w:t>
      </w:r>
    </w:p>
    <w:p w:rsidR="0031614F" w:rsidRDefault="00714227" w:rsidP="00ED1EB8">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According to the prediction that group which uses increasing saliency of the issue as a strategy, should be more influential. While both groups only increased saliency through occasional press releases dire</w:t>
      </w:r>
      <w:r w:rsidR="005A7BB2">
        <w:rPr>
          <w:rFonts w:ascii="Times New Roman" w:hAnsi="Times New Roman" w:cs="Times New Roman"/>
          <w:sz w:val="24"/>
          <w:szCs w:val="24"/>
          <w:lang w:val="en-GB"/>
        </w:rPr>
        <w:t xml:space="preserve">cted at the general public, </w:t>
      </w:r>
      <w:r w:rsidRPr="00390EBF">
        <w:rPr>
          <w:rFonts w:ascii="Times New Roman" w:hAnsi="Times New Roman" w:cs="Times New Roman"/>
          <w:sz w:val="24"/>
          <w:szCs w:val="24"/>
          <w:lang w:val="en-GB"/>
        </w:rPr>
        <w:t>ERA was involved more in increasing saliency of the issue as it was continuously pointing out what consequences the Aviation directive would have on the competitiveness and the EU job market. In addi</w:t>
      </w:r>
      <w:r w:rsidR="005A7BB2">
        <w:rPr>
          <w:rFonts w:ascii="Times New Roman" w:hAnsi="Times New Roman" w:cs="Times New Roman"/>
          <w:sz w:val="24"/>
          <w:szCs w:val="24"/>
          <w:lang w:val="en-GB"/>
        </w:rPr>
        <w:t xml:space="preserve">tion, it was represented by </w:t>
      </w:r>
      <w:r w:rsidRPr="00390EBF">
        <w:rPr>
          <w:rFonts w:ascii="Times New Roman" w:hAnsi="Times New Roman" w:cs="Times New Roman"/>
          <w:sz w:val="24"/>
          <w:szCs w:val="24"/>
          <w:lang w:val="en-GB"/>
        </w:rPr>
        <w:t>IATA which was campaigning for increasing saliency as described above. Therefore, a</w:t>
      </w:r>
      <w:r w:rsidR="005A7BB2">
        <w:rPr>
          <w:rFonts w:ascii="Times New Roman" w:hAnsi="Times New Roman" w:cs="Times New Roman"/>
          <w:sz w:val="24"/>
          <w:szCs w:val="24"/>
          <w:lang w:val="en-GB"/>
        </w:rPr>
        <w:t xml:space="preserve">ccording to this prediction </w:t>
      </w:r>
      <w:r w:rsidRPr="00390EBF">
        <w:rPr>
          <w:rFonts w:ascii="Times New Roman" w:hAnsi="Times New Roman" w:cs="Times New Roman"/>
          <w:sz w:val="24"/>
          <w:szCs w:val="24"/>
          <w:lang w:val="en-GB"/>
        </w:rPr>
        <w:t>ERA should be more influential, which is also confirmed by process-tracing method of the previous chapter and this pred</w:t>
      </w:r>
      <w:r w:rsidR="0031614F">
        <w:rPr>
          <w:rFonts w:ascii="Times New Roman" w:hAnsi="Times New Roman" w:cs="Times New Roman"/>
          <w:sz w:val="24"/>
          <w:szCs w:val="24"/>
          <w:lang w:val="en-GB"/>
        </w:rPr>
        <w:t xml:space="preserve">iction is then also confirmed. </w:t>
      </w:r>
    </w:p>
    <w:p w:rsidR="00ED1EB8" w:rsidRPr="00390EBF" w:rsidRDefault="00ED1EB8" w:rsidP="00ED1EB8">
      <w:pPr>
        <w:spacing w:after="0" w:line="240" w:lineRule="auto"/>
        <w:ind w:firstLine="720"/>
        <w:jc w:val="both"/>
        <w:rPr>
          <w:rFonts w:ascii="Times New Roman" w:hAnsi="Times New Roman" w:cs="Times New Roman"/>
          <w:sz w:val="24"/>
          <w:szCs w:val="24"/>
          <w:lang w:val="en-GB"/>
        </w:rPr>
      </w:pPr>
    </w:p>
    <w:p w:rsidR="00714227" w:rsidRPr="00390EBF" w:rsidRDefault="00714227" w:rsidP="00ED1EB8">
      <w:pPr>
        <w:spacing w:after="0" w:line="240" w:lineRule="auto"/>
        <w:ind w:left="567"/>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7.3.3 Prediction 3: degree of conflict – forming alliances</w:t>
      </w:r>
    </w:p>
    <w:p w:rsidR="00714227" w:rsidRPr="00390EBF" w:rsidRDefault="00714227" w:rsidP="005A7BB2">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There was a considerable degree of conflict in regard to Directive 2008/101/EC between T &amp; E which represents </w:t>
      </w:r>
      <w:r w:rsidR="005A7BB2">
        <w:rPr>
          <w:rFonts w:ascii="Times New Roman" w:hAnsi="Times New Roman" w:cs="Times New Roman"/>
          <w:sz w:val="24"/>
          <w:szCs w:val="24"/>
          <w:lang w:val="en-GB"/>
        </w:rPr>
        <w:t xml:space="preserve">environmental interests and </w:t>
      </w:r>
      <w:r w:rsidRPr="00390EBF">
        <w:rPr>
          <w:rFonts w:ascii="Times New Roman" w:hAnsi="Times New Roman" w:cs="Times New Roman"/>
          <w:sz w:val="24"/>
          <w:szCs w:val="24"/>
          <w:lang w:val="en-GB"/>
        </w:rPr>
        <w:t>ERA which represents the aviation industry. Major points of disagreement were the exact starting date of the EU ETS for aviation, how to determine the cap on emissions and how to distribute the allowances. In addition, T &amp; E stated that other greenhouse gases should be taken into acc</w:t>
      </w:r>
      <w:r w:rsidR="005A7BB2">
        <w:rPr>
          <w:rFonts w:ascii="Times New Roman" w:hAnsi="Times New Roman" w:cs="Times New Roman"/>
          <w:sz w:val="24"/>
          <w:szCs w:val="24"/>
          <w:lang w:val="en-GB"/>
        </w:rPr>
        <w:t>ount in the directive, while</w:t>
      </w:r>
      <w:r w:rsidRPr="00390EBF">
        <w:rPr>
          <w:rFonts w:ascii="Times New Roman" w:hAnsi="Times New Roman" w:cs="Times New Roman"/>
          <w:sz w:val="24"/>
          <w:szCs w:val="24"/>
          <w:lang w:val="en-GB"/>
        </w:rPr>
        <w:t xml:space="preserve"> ERA was strongly against it. Also, T &amp; E was supporting full auctioning (100 per cent) of allowances which would constitute a practical application of the pol</w:t>
      </w:r>
      <w:r w:rsidR="005A7BB2">
        <w:rPr>
          <w:rFonts w:ascii="Times New Roman" w:hAnsi="Times New Roman" w:cs="Times New Roman"/>
          <w:sz w:val="24"/>
          <w:szCs w:val="24"/>
          <w:lang w:val="en-GB"/>
        </w:rPr>
        <w:t xml:space="preserve">luter-pays principle, while </w:t>
      </w:r>
      <w:r w:rsidRPr="00390EBF">
        <w:rPr>
          <w:rFonts w:ascii="Times New Roman" w:hAnsi="Times New Roman" w:cs="Times New Roman"/>
          <w:sz w:val="24"/>
          <w:szCs w:val="24"/>
          <w:lang w:val="en-GB"/>
        </w:rPr>
        <w:t xml:space="preserve">ERA was against full auctioning and lobbying for a modest level of auctioning.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When it comes to T &amp; E interest group it built alliances, first of all with its fifty members that it represent, but the group also worked closely with a wide range of NGOs at both European and national levels (Interview 1, T &amp; E, 2012). These groups are: CAN-Europe, Friends of the Earth Europe, Aviation Environment Federation and World Wildlife Fund. In addition to being in permanent alliance with their fifty members, T &amp; E is also part of a permanent and the so-called ‘The Green 10’ group which includes ten of the largest European environmental organization/networks. These ten groups coordinate joint responses and recommendations to the EU decision makers, and it includes such organizations as the European Environment Bureau, Greenpeace, </w:t>
      </w:r>
      <w:proofErr w:type="gramStart"/>
      <w:r w:rsidRPr="00390EBF">
        <w:rPr>
          <w:rFonts w:ascii="Times New Roman" w:hAnsi="Times New Roman" w:cs="Times New Roman"/>
          <w:sz w:val="24"/>
          <w:szCs w:val="24"/>
          <w:lang w:val="en-GB"/>
        </w:rPr>
        <w:t>WWF</w:t>
      </w:r>
      <w:proofErr w:type="gramEnd"/>
      <w:r w:rsidRPr="00390EBF">
        <w:rPr>
          <w:rFonts w:ascii="Times New Roman" w:hAnsi="Times New Roman" w:cs="Times New Roman"/>
          <w:sz w:val="24"/>
          <w:szCs w:val="24"/>
          <w:lang w:val="en-GB"/>
        </w:rPr>
        <w:t xml:space="preserve"> European Policy Office etc. Through its alliance T &amp; E was able to combine forces with other groups in order to compose position papers, as well as to write press releases and reports (Ibid.).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ERA was also part of an alliance with other aviation industry associations such as, Association of European Airlines (AEA), European Cargo Alliance, The International Air Carrier Association (IACA), European Business Aviation Association (EBAA), and European </w:t>
      </w:r>
      <w:r w:rsidRPr="00390EBF">
        <w:rPr>
          <w:rFonts w:ascii="Times New Roman" w:hAnsi="Times New Roman" w:cs="Times New Roman"/>
          <w:sz w:val="24"/>
          <w:szCs w:val="24"/>
          <w:lang w:val="en-GB"/>
        </w:rPr>
        <w:lastRenderedPageBreak/>
        <w:t>Express Association (EEA). In addition, its interest were also represented by the International Air Transport Association (IATA) which is an international trade body representing some 240 major passenger and cargo airlines. The  was also heavily lobbying the case of including aviation in to the EU ETS on behalf of aviation industry stressing that emissions trading of aviation should be modest, and there should be more focus on technological development and implementation of the Single European Sky (</w:t>
      </w:r>
      <w:proofErr w:type="spellStart"/>
      <w:r w:rsidRPr="00390EBF">
        <w:rPr>
          <w:rFonts w:ascii="Times New Roman" w:hAnsi="Times New Roman" w:cs="Times New Roman"/>
          <w:sz w:val="24"/>
          <w:szCs w:val="24"/>
          <w:lang w:val="en-GB"/>
        </w:rPr>
        <w:t>EurActive</w:t>
      </w:r>
      <w:proofErr w:type="spellEnd"/>
      <w:r w:rsidRPr="00390EBF">
        <w:rPr>
          <w:rFonts w:ascii="Times New Roman" w:hAnsi="Times New Roman" w:cs="Times New Roman"/>
          <w:sz w:val="24"/>
          <w:szCs w:val="24"/>
          <w:lang w:val="en-GB"/>
        </w:rPr>
        <w:t xml:space="preserve">, 2007). Through this cooperation it was possible to produce joins position papers, joint meetings with key decision-makers, financing independent reports and studies, sharing of technical data (Interview 2, ERA, 2012).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After the data analysis it can claimed that even though both interest groups formed strong alliances to stand stronger in t</w:t>
      </w:r>
      <w:r w:rsidR="0077616C">
        <w:rPr>
          <w:rFonts w:ascii="Times New Roman" w:hAnsi="Times New Roman" w:cs="Times New Roman"/>
          <w:sz w:val="24"/>
          <w:szCs w:val="24"/>
          <w:lang w:val="en-GB"/>
        </w:rPr>
        <w:t xml:space="preserve">he decision-making process, </w:t>
      </w:r>
      <w:r w:rsidRPr="00390EBF">
        <w:rPr>
          <w:rFonts w:ascii="Times New Roman" w:hAnsi="Times New Roman" w:cs="Times New Roman"/>
          <w:sz w:val="24"/>
          <w:szCs w:val="24"/>
          <w:lang w:val="en-GB"/>
        </w:rPr>
        <w:t>ERA belonged to the stronger alliance as it is not only represents 173 members (while T &amp; E only represents 50 members), but it is</w:t>
      </w:r>
      <w:r w:rsidR="0077616C">
        <w:rPr>
          <w:rFonts w:ascii="Times New Roman" w:hAnsi="Times New Roman" w:cs="Times New Roman"/>
          <w:sz w:val="24"/>
          <w:szCs w:val="24"/>
          <w:lang w:val="en-GB"/>
        </w:rPr>
        <w:t xml:space="preserve"> also strongly supported by </w:t>
      </w:r>
      <w:r w:rsidRPr="00390EBF">
        <w:rPr>
          <w:rFonts w:ascii="Times New Roman" w:hAnsi="Times New Roman" w:cs="Times New Roman"/>
          <w:sz w:val="24"/>
          <w:szCs w:val="24"/>
          <w:lang w:val="en-GB"/>
        </w:rPr>
        <w:t>IATA which represents 240 airlines and was strongly involved in lobby</w:t>
      </w:r>
      <w:r w:rsidR="0077616C">
        <w:rPr>
          <w:rFonts w:ascii="Times New Roman" w:hAnsi="Times New Roman" w:cs="Times New Roman"/>
          <w:sz w:val="24"/>
          <w:szCs w:val="24"/>
          <w:lang w:val="en-GB"/>
        </w:rPr>
        <w:t xml:space="preserve">ing the case and supporting </w:t>
      </w:r>
      <w:r w:rsidRPr="00390EBF">
        <w:rPr>
          <w:rFonts w:ascii="Times New Roman" w:hAnsi="Times New Roman" w:cs="Times New Roman"/>
          <w:sz w:val="24"/>
          <w:szCs w:val="24"/>
          <w:lang w:val="en-GB"/>
        </w:rPr>
        <w:t>ERA. As according to the third prediction of issue characteristics theory that group which belongs to a stronger alliance should be mo</w:t>
      </w:r>
      <w:r w:rsidR="0077616C">
        <w:rPr>
          <w:rFonts w:ascii="Times New Roman" w:hAnsi="Times New Roman" w:cs="Times New Roman"/>
          <w:sz w:val="24"/>
          <w:szCs w:val="24"/>
          <w:lang w:val="en-GB"/>
        </w:rPr>
        <w:t xml:space="preserve">re influential in the case, </w:t>
      </w:r>
      <w:r w:rsidRPr="00390EBF">
        <w:rPr>
          <w:rFonts w:ascii="Times New Roman" w:hAnsi="Times New Roman" w:cs="Times New Roman"/>
          <w:sz w:val="24"/>
          <w:szCs w:val="24"/>
          <w:lang w:val="en-GB"/>
        </w:rPr>
        <w:t xml:space="preserve">ERA is expected to have more </w:t>
      </w:r>
      <w:r w:rsidR="00C07FF1">
        <w:rPr>
          <w:rFonts w:ascii="Times New Roman" w:hAnsi="Times New Roman" w:cs="Times New Roman"/>
          <w:sz w:val="24"/>
          <w:szCs w:val="24"/>
          <w:lang w:val="en-GB"/>
        </w:rPr>
        <w:t>influence</w:t>
      </w:r>
      <w:r w:rsidRPr="00390EBF">
        <w:rPr>
          <w:rFonts w:ascii="Times New Roman" w:hAnsi="Times New Roman" w:cs="Times New Roman"/>
          <w:sz w:val="24"/>
          <w:szCs w:val="24"/>
          <w:lang w:val="en-GB"/>
        </w:rPr>
        <w:t>. This can be checked upon by the process-tracing method</w:t>
      </w:r>
      <w:r w:rsidR="00C07FF1">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which also established i</w:t>
      </w:r>
      <w:r w:rsidR="0077616C">
        <w:rPr>
          <w:rFonts w:ascii="Times New Roman" w:hAnsi="Times New Roman" w:cs="Times New Roman"/>
          <w:sz w:val="24"/>
          <w:szCs w:val="24"/>
          <w:lang w:val="en-GB"/>
        </w:rPr>
        <w:t xml:space="preserve">n the previous chapter that </w:t>
      </w:r>
      <w:r w:rsidR="00C07FF1">
        <w:rPr>
          <w:rFonts w:ascii="Times New Roman" w:hAnsi="Times New Roman" w:cs="Times New Roman"/>
          <w:sz w:val="24"/>
          <w:szCs w:val="24"/>
          <w:lang w:val="en-GB"/>
        </w:rPr>
        <w:t>ER had more influence in the case. Therefore,</w:t>
      </w:r>
      <w:r w:rsidRPr="00390EBF">
        <w:rPr>
          <w:rFonts w:ascii="Times New Roman" w:hAnsi="Times New Roman" w:cs="Times New Roman"/>
          <w:sz w:val="24"/>
          <w:szCs w:val="24"/>
          <w:lang w:val="en-GB"/>
        </w:rPr>
        <w:t xml:space="preserve"> this prediction is also confirmed. </w:t>
      </w:r>
    </w:p>
    <w:p w:rsidR="00714227" w:rsidRPr="00390EBF" w:rsidRDefault="00714227" w:rsidP="00ED1EB8">
      <w:pPr>
        <w:spacing w:after="0" w:line="240" w:lineRule="auto"/>
        <w:jc w:val="both"/>
        <w:rPr>
          <w:rFonts w:ascii="Times New Roman" w:hAnsi="Times New Roman" w:cs="Times New Roman"/>
          <w:sz w:val="24"/>
          <w:szCs w:val="24"/>
          <w:lang w:val="en-GB"/>
        </w:rPr>
      </w:pPr>
    </w:p>
    <w:p w:rsidR="00714227" w:rsidRPr="00390EBF" w:rsidRDefault="00714227" w:rsidP="0077616C">
      <w:pPr>
        <w:spacing w:after="0" w:line="240" w:lineRule="auto"/>
        <w:ind w:left="567"/>
        <w:jc w:val="both"/>
        <w:rPr>
          <w:rFonts w:ascii="Times New Roman" w:hAnsi="Times New Roman" w:cs="Times New Roman"/>
          <w:sz w:val="24"/>
          <w:szCs w:val="24"/>
          <w:lang w:val="en-GB"/>
        </w:rPr>
      </w:pPr>
      <w:r w:rsidRPr="00390EBF">
        <w:rPr>
          <w:rFonts w:ascii="Times New Roman" w:eastAsia="Times New Roman" w:hAnsi="Times New Roman" w:cs="Times New Roman"/>
          <w:b/>
          <w:sz w:val="24"/>
          <w:szCs w:val="24"/>
          <w:lang w:val="en-GB" w:eastAsia="nl-NL"/>
        </w:rPr>
        <w:t>7.4 Conclusions on congruence analysis proper</w:t>
      </w:r>
    </w:p>
    <w:p w:rsidR="00D16229" w:rsidRDefault="00714227" w:rsidP="00D16229">
      <w:pPr>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This chapter has intended to test the theoretically derived predictions from three theories with empirical observation</w:t>
      </w:r>
      <w:r w:rsidR="0072489D">
        <w:rPr>
          <w:rFonts w:ascii="Times New Roman" w:eastAsia="Times New Roman" w:hAnsi="Times New Roman" w:cs="Times New Roman"/>
          <w:sz w:val="24"/>
          <w:szCs w:val="24"/>
          <w:lang w:val="en-GB" w:eastAsia="nl-NL"/>
        </w:rPr>
        <w:t>s attained through</w:t>
      </w:r>
      <w:r w:rsidR="00524DFA">
        <w:rPr>
          <w:rFonts w:ascii="Times New Roman" w:eastAsia="Times New Roman" w:hAnsi="Times New Roman" w:cs="Times New Roman"/>
          <w:sz w:val="24"/>
          <w:szCs w:val="24"/>
          <w:lang w:val="en-GB" w:eastAsia="nl-NL"/>
        </w:rPr>
        <w:t xml:space="preserve"> </w:t>
      </w:r>
      <w:r w:rsidR="00C07FF1">
        <w:rPr>
          <w:rFonts w:ascii="Times New Roman" w:eastAsia="Times New Roman" w:hAnsi="Times New Roman" w:cs="Times New Roman"/>
          <w:sz w:val="24"/>
          <w:szCs w:val="24"/>
          <w:lang w:val="en-GB" w:eastAsia="nl-NL"/>
        </w:rPr>
        <w:t xml:space="preserve">the process of </w:t>
      </w:r>
      <w:r w:rsidR="00524DFA">
        <w:rPr>
          <w:rFonts w:ascii="Times New Roman" w:eastAsia="Times New Roman" w:hAnsi="Times New Roman" w:cs="Times New Roman"/>
          <w:sz w:val="24"/>
          <w:szCs w:val="24"/>
          <w:lang w:val="en-GB" w:eastAsia="nl-NL"/>
        </w:rPr>
        <w:t xml:space="preserve">data </w:t>
      </w:r>
      <w:r w:rsidR="00E5259D">
        <w:rPr>
          <w:rFonts w:ascii="Times New Roman" w:eastAsia="Times New Roman" w:hAnsi="Times New Roman" w:cs="Times New Roman"/>
          <w:sz w:val="24"/>
          <w:szCs w:val="24"/>
          <w:lang w:val="en-GB" w:eastAsia="nl-NL"/>
        </w:rPr>
        <w:t xml:space="preserve">collection. </w:t>
      </w:r>
      <w:r w:rsidR="00D16229">
        <w:rPr>
          <w:rFonts w:ascii="Times New Roman" w:eastAsia="Times New Roman" w:hAnsi="Times New Roman" w:cs="Times New Roman"/>
          <w:sz w:val="24"/>
          <w:szCs w:val="24"/>
          <w:lang w:val="en-GB" w:eastAsia="nl-NL"/>
        </w:rPr>
        <w:t>Table 8</w:t>
      </w:r>
      <w:r w:rsidR="00D16229" w:rsidRPr="00390EBF">
        <w:rPr>
          <w:rFonts w:ascii="Times New Roman" w:eastAsia="Times New Roman" w:hAnsi="Times New Roman" w:cs="Times New Roman"/>
          <w:sz w:val="24"/>
          <w:szCs w:val="24"/>
          <w:lang w:val="en-GB" w:eastAsia="nl-NL"/>
        </w:rPr>
        <w:t xml:space="preserve"> summ</w:t>
      </w:r>
      <w:r w:rsidR="00D16229">
        <w:rPr>
          <w:rFonts w:ascii="Times New Roman" w:eastAsia="Times New Roman" w:hAnsi="Times New Roman" w:cs="Times New Roman"/>
          <w:sz w:val="24"/>
          <w:szCs w:val="24"/>
          <w:lang w:val="en-GB" w:eastAsia="nl-NL"/>
        </w:rPr>
        <w:t>arizes the results of congruence analysis proper</w:t>
      </w:r>
      <w:r w:rsidR="00D16229" w:rsidRPr="00390EBF">
        <w:rPr>
          <w:rFonts w:ascii="Times New Roman" w:eastAsia="Times New Roman" w:hAnsi="Times New Roman" w:cs="Times New Roman"/>
          <w:sz w:val="24"/>
          <w:szCs w:val="24"/>
          <w:lang w:val="en-GB" w:eastAsia="nl-NL"/>
        </w:rPr>
        <w:t xml:space="preserve"> by showing which theoretically derived pre</w:t>
      </w:r>
      <w:r w:rsidR="00D16229">
        <w:rPr>
          <w:rFonts w:ascii="Times New Roman" w:eastAsia="Times New Roman" w:hAnsi="Times New Roman" w:cs="Times New Roman"/>
          <w:sz w:val="24"/>
          <w:szCs w:val="24"/>
          <w:lang w:val="en-GB" w:eastAsia="nl-NL"/>
        </w:rPr>
        <w:t xml:space="preserve">dictions have been confirmed, </w:t>
      </w:r>
      <w:r w:rsidR="00D16229" w:rsidRPr="00390EBF">
        <w:rPr>
          <w:rFonts w:ascii="Times New Roman" w:eastAsia="Times New Roman" w:hAnsi="Times New Roman" w:cs="Times New Roman"/>
          <w:sz w:val="24"/>
          <w:szCs w:val="24"/>
          <w:lang w:val="en-GB" w:eastAsia="nl-NL"/>
        </w:rPr>
        <w:t xml:space="preserve">disconfirmed </w:t>
      </w:r>
      <w:r w:rsidR="00D16229">
        <w:rPr>
          <w:rFonts w:ascii="Times New Roman" w:eastAsia="Times New Roman" w:hAnsi="Times New Roman" w:cs="Times New Roman"/>
          <w:sz w:val="24"/>
          <w:szCs w:val="24"/>
          <w:lang w:val="en-GB" w:eastAsia="nl-NL"/>
        </w:rPr>
        <w:t xml:space="preserve">or partially confirmed. </w:t>
      </w:r>
    </w:p>
    <w:p w:rsidR="00ED1EB8" w:rsidRDefault="00ED1EB8" w:rsidP="0077616C">
      <w:pPr>
        <w:spacing w:after="0" w:line="240" w:lineRule="auto"/>
        <w:jc w:val="both"/>
        <w:rPr>
          <w:rFonts w:ascii="Times New Roman" w:eastAsia="Times New Roman" w:hAnsi="Times New Roman" w:cs="Times New Roman"/>
          <w:sz w:val="24"/>
          <w:szCs w:val="24"/>
          <w:lang w:val="en-GB" w:eastAsia="nl-NL"/>
        </w:rPr>
      </w:pPr>
    </w:p>
    <w:p w:rsidR="00ED1EB8" w:rsidRDefault="00ED1EB8" w:rsidP="0077616C">
      <w:pPr>
        <w:spacing w:after="0" w:line="240" w:lineRule="auto"/>
        <w:jc w:val="both"/>
        <w:rPr>
          <w:rFonts w:ascii="Times New Roman" w:eastAsia="Times New Roman" w:hAnsi="Times New Roman" w:cs="Times New Roman"/>
          <w:sz w:val="24"/>
          <w:szCs w:val="24"/>
          <w:lang w:val="en-GB" w:eastAsia="nl-NL"/>
        </w:rPr>
      </w:pPr>
    </w:p>
    <w:p w:rsidR="00ED1EB8" w:rsidRPr="0072489D" w:rsidRDefault="00ED1EB8" w:rsidP="00ED1EB8">
      <w:pPr>
        <w:spacing w:after="120" w:line="240" w:lineRule="auto"/>
        <w:rPr>
          <w:rFonts w:ascii="Times New Roman" w:hAnsi="Times New Roman" w:cs="Times New Roman"/>
          <w:sz w:val="20"/>
          <w:szCs w:val="20"/>
          <w:lang w:val="en-GB"/>
        </w:rPr>
      </w:pPr>
      <w:r w:rsidRPr="00390EBF">
        <w:rPr>
          <w:rFonts w:ascii="Times New Roman" w:hAnsi="Times New Roman" w:cs="Times New Roman"/>
          <w:b/>
          <w:sz w:val="20"/>
          <w:szCs w:val="20"/>
          <w:lang w:val="en-GB"/>
        </w:rPr>
        <w:t>Table 8</w:t>
      </w:r>
      <w:r w:rsidRPr="00390EBF">
        <w:rPr>
          <w:rFonts w:ascii="Times New Roman" w:hAnsi="Times New Roman" w:cs="Times New Roman"/>
          <w:sz w:val="20"/>
          <w:szCs w:val="20"/>
          <w:lang w:val="en-GB"/>
        </w:rPr>
        <w:t xml:space="preserve"> </w:t>
      </w:r>
      <w:r w:rsidRPr="0072489D">
        <w:rPr>
          <w:rFonts w:ascii="Times New Roman" w:hAnsi="Times New Roman" w:cs="Times New Roman"/>
          <w:sz w:val="20"/>
          <w:szCs w:val="20"/>
          <w:lang w:val="en-GB"/>
        </w:rPr>
        <w:t xml:space="preserve">Results of testing theoretically derived predictions with empirical observations </w:t>
      </w:r>
    </w:p>
    <w:tbl>
      <w:tblPr>
        <w:tblW w:w="9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1276"/>
        <w:gridCol w:w="1417"/>
        <w:gridCol w:w="1985"/>
      </w:tblGrid>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b/>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w:t>
            </w:r>
            <w:r w:rsidRPr="0072489D">
              <w:rPr>
                <w:rFonts w:ascii="Times New Roman" w:eastAsia="Times New Roman" w:hAnsi="Times New Roman" w:cs="Times New Roman"/>
                <w:b/>
                <w:color w:val="000000"/>
                <w:sz w:val="20"/>
                <w:szCs w:val="20"/>
                <w:lang w:val="en-GB" w:eastAsia="en-GB"/>
              </w:rPr>
              <w:t>Predictions</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b/>
                <w:bCs/>
                <w:color w:val="000000"/>
                <w:sz w:val="20"/>
                <w:szCs w:val="20"/>
                <w:lang w:val="en-GB" w:eastAsia="en-GB"/>
              </w:rPr>
            </w:pPr>
            <w:r w:rsidRPr="0072489D">
              <w:rPr>
                <w:rFonts w:ascii="Times New Roman" w:eastAsia="Times New Roman" w:hAnsi="Times New Roman" w:cs="Times New Roman"/>
                <w:b/>
                <w:bCs/>
                <w:color w:val="000000"/>
                <w:sz w:val="20"/>
                <w:szCs w:val="20"/>
                <w:lang w:val="en-GB" w:eastAsia="en-GB"/>
              </w:rPr>
              <w:t>Confirmed</w:t>
            </w: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b/>
                <w:bCs/>
                <w:color w:val="000000"/>
                <w:sz w:val="20"/>
                <w:szCs w:val="20"/>
                <w:lang w:val="en-GB" w:eastAsia="en-GB"/>
              </w:rPr>
            </w:pPr>
            <w:r w:rsidRPr="0072489D">
              <w:rPr>
                <w:rFonts w:ascii="Times New Roman" w:eastAsia="Times New Roman" w:hAnsi="Times New Roman" w:cs="Times New Roman"/>
                <w:b/>
                <w:bCs/>
                <w:color w:val="000000"/>
                <w:sz w:val="20"/>
                <w:szCs w:val="20"/>
                <w:lang w:val="en-GB" w:eastAsia="en-GB"/>
              </w:rPr>
              <w:t>Disconfirmed</w:t>
            </w: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r w:rsidRPr="0072489D">
              <w:rPr>
                <w:rFonts w:ascii="Times New Roman" w:eastAsia="Times New Roman" w:hAnsi="Times New Roman" w:cs="Times New Roman"/>
                <w:b/>
                <w:bCs/>
                <w:color w:val="000000"/>
                <w:sz w:val="20"/>
                <w:szCs w:val="20"/>
                <w:lang w:val="en-GB" w:eastAsia="en-GB"/>
              </w:rPr>
              <w:t>Partially confirmed</w:t>
            </w:r>
          </w:p>
        </w:tc>
      </w:tr>
      <w:tr w:rsidR="00ED1EB8" w:rsidRPr="0072489D" w:rsidTr="00ED1EB8">
        <w:trPr>
          <w:trHeight w:val="306"/>
        </w:trPr>
        <w:tc>
          <w:tcPr>
            <w:tcW w:w="4835"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r w:rsidRPr="0072489D">
              <w:rPr>
                <w:rFonts w:ascii="Times New Roman" w:eastAsia="Times New Roman" w:hAnsi="Times New Roman" w:cs="Times New Roman"/>
                <w:b/>
                <w:bCs/>
                <w:color w:val="000000"/>
                <w:sz w:val="20"/>
                <w:szCs w:val="20"/>
                <w:lang w:val="en-GB" w:eastAsia="en-GB"/>
              </w:rPr>
              <w:t>Access goods theory</w:t>
            </w:r>
          </w:p>
        </w:tc>
        <w:tc>
          <w:tcPr>
            <w:tcW w:w="1276"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w:t>
            </w:r>
          </w:p>
        </w:tc>
        <w:tc>
          <w:tcPr>
            <w:tcW w:w="1417"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w:t>
            </w:r>
          </w:p>
        </w:tc>
        <w:tc>
          <w:tcPr>
            <w:tcW w:w="1985" w:type="dxa"/>
            <w:shd w:val="clear" w:color="auto" w:fill="D9D9D9" w:themeFill="background1" w:themeFillShade="D9"/>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1. information to the right institution</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x</w:t>
            </w: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2. amount of information inflow and meetings</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x</w:t>
            </w: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r w:rsidRPr="0072489D">
              <w:rPr>
                <w:rFonts w:ascii="Times New Roman" w:eastAsia="Times New Roman" w:hAnsi="Times New Roman" w:cs="Times New Roman"/>
                <w:b/>
                <w:bCs/>
                <w:color w:val="000000"/>
                <w:sz w:val="20"/>
                <w:szCs w:val="20"/>
                <w:lang w:val="en-GB" w:eastAsia="en-GB"/>
              </w:rPr>
              <w:t>Structural characteristics theory</w:t>
            </w:r>
          </w:p>
        </w:tc>
        <w:tc>
          <w:tcPr>
            <w:tcW w:w="1276"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w:t>
            </w:r>
          </w:p>
        </w:tc>
        <w:tc>
          <w:tcPr>
            <w:tcW w:w="1417"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w:t>
            </w:r>
          </w:p>
        </w:tc>
        <w:tc>
          <w:tcPr>
            <w:tcW w:w="1985" w:type="dxa"/>
            <w:shd w:val="clear" w:color="auto" w:fill="D9D9D9" w:themeFill="background1" w:themeFillShade="D9"/>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xml:space="preserve">1. larger staff and membership size </w:t>
            </w:r>
          </w:p>
        </w:tc>
        <w:tc>
          <w:tcPr>
            <w:tcW w:w="1276"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w:t>
            </w:r>
          </w:p>
        </w:tc>
        <w:tc>
          <w:tcPr>
            <w:tcW w:w="1417"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p>
        </w:tc>
        <w:tc>
          <w:tcPr>
            <w:tcW w:w="1985" w:type="dxa"/>
            <w:vAlign w:val="bottom"/>
          </w:tcPr>
          <w:p w:rsidR="00ED1EB8" w:rsidRPr="0072489D" w:rsidRDefault="00ED1EB8" w:rsidP="00526490">
            <w:pPr>
              <w:spacing w:after="0" w:line="240" w:lineRule="auto"/>
              <w:jc w:val="center"/>
              <w:rPr>
                <w:rFonts w:ascii="Times New Roman" w:eastAsia="Times New Roman" w:hAnsi="Times New Roman" w:cs="Times New Roman"/>
                <w:bCs/>
                <w:color w:val="000000"/>
                <w:sz w:val="20"/>
                <w:szCs w:val="20"/>
                <w:lang w:val="en-GB" w:eastAsia="en-GB"/>
              </w:rPr>
            </w:pPr>
            <w:r w:rsidRPr="0072489D">
              <w:rPr>
                <w:rFonts w:ascii="Times New Roman" w:eastAsia="Times New Roman" w:hAnsi="Times New Roman" w:cs="Times New Roman"/>
                <w:bCs/>
                <w:color w:val="000000"/>
                <w:sz w:val="20"/>
                <w:szCs w:val="20"/>
                <w:lang w:val="en-GB" w:eastAsia="en-GB"/>
              </w:rPr>
              <w:t>x</w:t>
            </w: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xml:space="preserve">2. more diverse lobbying activities </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x</w:t>
            </w: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3. status quo instead of policy change</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x</w:t>
            </w: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r w:rsidRPr="0072489D">
              <w:rPr>
                <w:rFonts w:ascii="Times New Roman" w:eastAsia="Times New Roman" w:hAnsi="Times New Roman" w:cs="Times New Roman"/>
                <w:b/>
                <w:bCs/>
                <w:color w:val="000000"/>
                <w:sz w:val="20"/>
                <w:szCs w:val="20"/>
                <w:lang w:val="en-GB" w:eastAsia="en-GB"/>
              </w:rPr>
              <w:t xml:space="preserve">Issue characteristics theory </w:t>
            </w:r>
          </w:p>
        </w:tc>
        <w:tc>
          <w:tcPr>
            <w:tcW w:w="1276" w:type="dxa"/>
            <w:shd w:val="clear" w:color="auto" w:fill="D9D9D9" w:themeFill="background1" w:themeFillShade="D9"/>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417" w:type="dxa"/>
            <w:shd w:val="clear" w:color="auto" w:fill="D9D9D9" w:themeFill="background1" w:themeFillShade="D9"/>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 </w:t>
            </w:r>
          </w:p>
        </w:tc>
        <w:tc>
          <w:tcPr>
            <w:tcW w:w="1985" w:type="dxa"/>
            <w:shd w:val="clear" w:color="auto" w:fill="D9D9D9" w:themeFill="background1" w:themeFillShade="D9"/>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1. public visibility of the issue/saliency to general public</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x</w:t>
            </w: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2. increasing saliency of the issue</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x</w:t>
            </w: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r w:rsidR="00ED1EB8" w:rsidRPr="0072489D" w:rsidTr="00ED1EB8">
        <w:trPr>
          <w:trHeight w:val="306"/>
        </w:trPr>
        <w:tc>
          <w:tcPr>
            <w:tcW w:w="4835" w:type="dxa"/>
            <w:shd w:val="clear" w:color="auto" w:fill="auto"/>
            <w:noWrap/>
            <w:vAlign w:val="bottom"/>
            <w:hideMark/>
          </w:tcPr>
          <w:p w:rsidR="00ED1EB8" w:rsidRPr="0072489D" w:rsidRDefault="00ED1EB8" w:rsidP="00526490">
            <w:pPr>
              <w:spacing w:after="0" w:line="240" w:lineRule="auto"/>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3. degree of conflict - stronger alliance</w:t>
            </w:r>
          </w:p>
        </w:tc>
        <w:tc>
          <w:tcPr>
            <w:tcW w:w="1276"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r w:rsidRPr="0072489D">
              <w:rPr>
                <w:rFonts w:ascii="Times New Roman" w:eastAsia="Times New Roman" w:hAnsi="Times New Roman" w:cs="Times New Roman"/>
                <w:color w:val="000000"/>
                <w:sz w:val="20"/>
                <w:szCs w:val="20"/>
                <w:lang w:val="en-GB" w:eastAsia="en-GB"/>
              </w:rPr>
              <w:t>x</w:t>
            </w:r>
          </w:p>
        </w:tc>
        <w:tc>
          <w:tcPr>
            <w:tcW w:w="1417" w:type="dxa"/>
            <w:shd w:val="clear" w:color="auto" w:fill="auto"/>
            <w:noWrap/>
            <w:vAlign w:val="bottom"/>
            <w:hideMark/>
          </w:tcPr>
          <w:p w:rsidR="00ED1EB8" w:rsidRPr="0072489D" w:rsidRDefault="00ED1EB8" w:rsidP="00526490">
            <w:pPr>
              <w:spacing w:after="0" w:line="240" w:lineRule="auto"/>
              <w:jc w:val="center"/>
              <w:rPr>
                <w:rFonts w:ascii="Times New Roman" w:eastAsia="Times New Roman" w:hAnsi="Times New Roman" w:cs="Times New Roman"/>
                <w:color w:val="000000"/>
                <w:sz w:val="20"/>
                <w:szCs w:val="20"/>
                <w:lang w:val="en-GB" w:eastAsia="en-GB"/>
              </w:rPr>
            </w:pPr>
          </w:p>
        </w:tc>
        <w:tc>
          <w:tcPr>
            <w:tcW w:w="1985" w:type="dxa"/>
            <w:vAlign w:val="bottom"/>
          </w:tcPr>
          <w:p w:rsidR="00ED1EB8" w:rsidRPr="0072489D" w:rsidRDefault="00ED1EB8" w:rsidP="00526490">
            <w:pPr>
              <w:spacing w:after="0" w:line="240" w:lineRule="auto"/>
              <w:rPr>
                <w:rFonts w:ascii="Times New Roman" w:eastAsia="Times New Roman" w:hAnsi="Times New Roman" w:cs="Times New Roman"/>
                <w:b/>
                <w:bCs/>
                <w:color w:val="000000"/>
                <w:sz w:val="20"/>
                <w:szCs w:val="20"/>
                <w:lang w:val="en-GB" w:eastAsia="en-GB"/>
              </w:rPr>
            </w:pPr>
          </w:p>
        </w:tc>
      </w:tr>
    </w:tbl>
    <w:p w:rsidR="00ED1EB8" w:rsidRDefault="00ED1EB8" w:rsidP="0077616C">
      <w:pPr>
        <w:spacing w:after="0" w:line="240" w:lineRule="auto"/>
        <w:jc w:val="both"/>
        <w:rPr>
          <w:rFonts w:ascii="Times New Roman" w:eastAsia="Times New Roman" w:hAnsi="Times New Roman" w:cs="Times New Roman"/>
          <w:sz w:val="24"/>
          <w:szCs w:val="24"/>
          <w:lang w:val="en-GB" w:eastAsia="nl-NL"/>
        </w:rPr>
      </w:pPr>
    </w:p>
    <w:p w:rsidR="00714227" w:rsidRDefault="00714227" w:rsidP="00D16229">
      <w:pPr>
        <w:spacing w:after="0" w:line="240" w:lineRule="auto"/>
        <w:ind w:firstLine="708"/>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As it has been shown</w:t>
      </w:r>
      <w:r w:rsidR="00D16229">
        <w:rPr>
          <w:rFonts w:ascii="Times New Roman" w:eastAsia="Times New Roman" w:hAnsi="Times New Roman" w:cs="Times New Roman"/>
          <w:sz w:val="24"/>
          <w:szCs w:val="24"/>
          <w:lang w:val="en-GB" w:eastAsia="nl-NL"/>
        </w:rPr>
        <w:t xml:space="preserve"> in this chapter</w:t>
      </w:r>
      <w:r w:rsidR="0072489D">
        <w:rPr>
          <w:rFonts w:ascii="Times New Roman" w:eastAsia="Times New Roman" w:hAnsi="Times New Roman" w:cs="Times New Roman"/>
          <w:sz w:val="24"/>
          <w:szCs w:val="24"/>
          <w:lang w:val="en-GB" w:eastAsia="nl-NL"/>
        </w:rPr>
        <w:t>,</w:t>
      </w:r>
      <w:r w:rsidRPr="00390EBF">
        <w:rPr>
          <w:rFonts w:ascii="Times New Roman" w:eastAsia="Times New Roman" w:hAnsi="Times New Roman" w:cs="Times New Roman"/>
          <w:sz w:val="24"/>
          <w:szCs w:val="24"/>
          <w:lang w:val="en-GB" w:eastAsia="nl-NL"/>
        </w:rPr>
        <w:t xml:space="preserve"> both predictions for access goods theory have been disconfirmed, as both interest groups provided crucial information to the right institution, and they were rather equal in amount of </w:t>
      </w:r>
      <w:r w:rsidR="0072489D">
        <w:rPr>
          <w:rFonts w:ascii="Times New Roman" w:eastAsia="Times New Roman" w:hAnsi="Times New Roman" w:cs="Times New Roman"/>
          <w:sz w:val="24"/>
          <w:szCs w:val="24"/>
          <w:lang w:val="en-GB" w:eastAsia="nl-NL"/>
        </w:rPr>
        <w:t xml:space="preserve">crucial </w:t>
      </w:r>
      <w:r w:rsidRPr="00390EBF">
        <w:rPr>
          <w:rFonts w:ascii="Times New Roman" w:eastAsia="Times New Roman" w:hAnsi="Times New Roman" w:cs="Times New Roman"/>
          <w:sz w:val="24"/>
          <w:szCs w:val="24"/>
          <w:lang w:val="en-GB" w:eastAsia="nl-NL"/>
        </w:rPr>
        <w:t>information they were able to provide</w:t>
      </w:r>
      <w:r w:rsidR="0072489D">
        <w:rPr>
          <w:rFonts w:ascii="Times New Roman" w:eastAsia="Times New Roman" w:hAnsi="Times New Roman" w:cs="Times New Roman"/>
          <w:sz w:val="24"/>
          <w:szCs w:val="24"/>
          <w:lang w:val="en-GB" w:eastAsia="nl-NL"/>
        </w:rPr>
        <w:t xml:space="preserve"> to the EU institutions</w:t>
      </w:r>
      <w:r w:rsidRPr="00390EBF">
        <w:rPr>
          <w:rFonts w:ascii="Times New Roman" w:eastAsia="Times New Roman" w:hAnsi="Times New Roman" w:cs="Times New Roman"/>
          <w:sz w:val="24"/>
          <w:szCs w:val="24"/>
          <w:lang w:val="en-GB" w:eastAsia="nl-NL"/>
        </w:rPr>
        <w:t xml:space="preserve">. Therefore, it would be expected that both groups are influential in the case, while </w:t>
      </w:r>
      <w:r w:rsidR="00E5259D">
        <w:rPr>
          <w:rFonts w:ascii="Times New Roman" w:eastAsia="Times New Roman" w:hAnsi="Times New Roman" w:cs="Times New Roman"/>
          <w:sz w:val="24"/>
          <w:szCs w:val="24"/>
          <w:lang w:val="en-GB" w:eastAsia="nl-NL"/>
        </w:rPr>
        <w:t xml:space="preserve">the analysis though </w:t>
      </w:r>
      <w:r w:rsidRPr="00390EBF">
        <w:rPr>
          <w:rFonts w:ascii="Times New Roman" w:eastAsia="Times New Roman" w:hAnsi="Times New Roman" w:cs="Times New Roman"/>
          <w:sz w:val="24"/>
          <w:szCs w:val="24"/>
          <w:lang w:val="en-GB" w:eastAsia="nl-NL"/>
        </w:rPr>
        <w:t>proc</w:t>
      </w:r>
      <w:r w:rsidR="00E5259D">
        <w:rPr>
          <w:rFonts w:ascii="Times New Roman" w:eastAsia="Times New Roman" w:hAnsi="Times New Roman" w:cs="Times New Roman"/>
          <w:sz w:val="24"/>
          <w:szCs w:val="24"/>
          <w:lang w:val="en-GB" w:eastAsia="nl-NL"/>
        </w:rPr>
        <w:t xml:space="preserve">ess-tracing showed that ERA is </w:t>
      </w:r>
      <w:r w:rsidRPr="00390EBF">
        <w:rPr>
          <w:rFonts w:ascii="Times New Roman" w:eastAsia="Times New Roman" w:hAnsi="Times New Roman" w:cs="Times New Roman"/>
          <w:sz w:val="24"/>
          <w:szCs w:val="24"/>
          <w:lang w:val="en-GB" w:eastAsia="nl-NL"/>
        </w:rPr>
        <w:t xml:space="preserve">more influential. </w:t>
      </w:r>
      <w:r w:rsidR="00E5259D">
        <w:rPr>
          <w:rFonts w:ascii="Times New Roman" w:eastAsia="Times New Roman" w:hAnsi="Times New Roman" w:cs="Times New Roman"/>
          <w:sz w:val="24"/>
          <w:szCs w:val="24"/>
          <w:lang w:val="en-GB" w:eastAsia="nl-NL"/>
        </w:rPr>
        <w:t>In regard to the theory of structural characteristics, two of the predictions have been confirmed</w:t>
      </w:r>
      <w:r w:rsidR="00AE486A">
        <w:rPr>
          <w:rFonts w:ascii="Times New Roman" w:eastAsia="Times New Roman" w:hAnsi="Times New Roman" w:cs="Times New Roman"/>
          <w:sz w:val="24"/>
          <w:szCs w:val="24"/>
          <w:lang w:val="en-GB" w:eastAsia="nl-NL"/>
        </w:rPr>
        <w:t>,</w:t>
      </w:r>
      <w:r w:rsidR="00E5259D">
        <w:rPr>
          <w:rFonts w:ascii="Times New Roman" w:eastAsia="Times New Roman" w:hAnsi="Times New Roman" w:cs="Times New Roman"/>
          <w:sz w:val="24"/>
          <w:szCs w:val="24"/>
          <w:lang w:val="en-GB" w:eastAsia="nl-NL"/>
        </w:rPr>
        <w:t xml:space="preserve"> and it has been shown that an interest group should be </w:t>
      </w:r>
      <w:r w:rsidR="00AE486A">
        <w:rPr>
          <w:rFonts w:ascii="Times New Roman" w:eastAsia="Times New Roman" w:hAnsi="Times New Roman" w:cs="Times New Roman"/>
          <w:sz w:val="24"/>
          <w:szCs w:val="24"/>
          <w:lang w:val="en-GB" w:eastAsia="nl-NL"/>
        </w:rPr>
        <w:t xml:space="preserve">more </w:t>
      </w:r>
      <w:r w:rsidR="00E5259D">
        <w:rPr>
          <w:rFonts w:ascii="Times New Roman" w:eastAsia="Times New Roman" w:hAnsi="Times New Roman" w:cs="Times New Roman"/>
          <w:sz w:val="24"/>
          <w:szCs w:val="24"/>
          <w:lang w:val="en-GB" w:eastAsia="nl-NL"/>
        </w:rPr>
        <w:t xml:space="preserve">influential in the case if it uses more diverse lobbying techniques, and if it is lobbying in the direction of a status quo instead </w:t>
      </w:r>
      <w:r w:rsidR="00E5259D">
        <w:rPr>
          <w:rFonts w:ascii="Times New Roman" w:eastAsia="Times New Roman" w:hAnsi="Times New Roman" w:cs="Times New Roman"/>
          <w:sz w:val="24"/>
          <w:szCs w:val="24"/>
          <w:lang w:val="en-GB" w:eastAsia="nl-NL"/>
        </w:rPr>
        <w:lastRenderedPageBreak/>
        <w:t xml:space="preserve">of a radical policy change. </w:t>
      </w:r>
      <w:r w:rsidR="00AE486A">
        <w:rPr>
          <w:rFonts w:ascii="Times New Roman" w:eastAsia="Times New Roman" w:hAnsi="Times New Roman" w:cs="Times New Roman"/>
          <w:sz w:val="24"/>
          <w:szCs w:val="24"/>
          <w:lang w:val="en-GB" w:eastAsia="nl-NL"/>
        </w:rPr>
        <w:t>When it comes to the third prediction of sta</w:t>
      </w:r>
      <w:r w:rsidR="00D16229">
        <w:rPr>
          <w:rFonts w:ascii="Times New Roman" w:eastAsia="Times New Roman" w:hAnsi="Times New Roman" w:cs="Times New Roman"/>
          <w:sz w:val="24"/>
          <w:szCs w:val="24"/>
          <w:lang w:val="en-GB" w:eastAsia="nl-NL"/>
        </w:rPr>
        <w:t>ff and membership size, it is</w:t>
      </w:r>
      <w:r w:rsidR="00AE486A">
        <w:rPr>
          <w:rFonts w:ascii="Times New Roman" w:eastAsia="Times New Roman" w:hAnsi="Times New Roman" w:cs="Times New Roman"/>
          <w:sz w:val="24"/>
          <w:szCs w:val="24"/>
          <w:lang w:val="en-GB" w:eastAsia="nl-NL"/>
        </w:rPr>
        <w:t xml:space="preserve"> </w:t>
      </w:r>
      <w:r w:rsidR="00D16229">
        <w:rPr>
          <w:rFonts w:ascii="Times New Roman" w:eastAsia="Times New Roman" w:hAnsi="Times New Roman" w:cs="Times New Roman"/>
          <w:sz w:val="24"/>
          <w:szCs w:val="24"/>
          <w:lang w:val="en-GB" w:eastAsia="nl-NL"/>
        </w:rPr>
        <w:t xml:space="preserve">only </w:t>
      </w:r>
      <w:r w:rsidR="00AE486A">
        <w:rPr>
          <w:rFonts w:ascii="Times New Roman" w:eastAsia="Times New Roman" w:hAnsi="Times New Roman" w:cs="Times New Roman"/>
          <w:sz w:val="24"/>
          <w:szCs w:val="24"/>
          <w:lang w:val="en-GB" w:eastAsia="nl-NL"/>
        </w:rPr>
        <w:t>partially confirmed as T &amp; E has a larger staff size and ERA has a larger membership size. Therefore, both groups would be expected to me influential in the case, while process-tracing showed</w:t>
      </w:r>
      <w:r w:rsidR="00ED1EB8">
        <w:rPr>
          <w:rFonts w:ascii="Times New Roman" w:eastAsia="Times New Roman" w:hAnsi="Times New Roman" w:cs="Times New Roman"/>
          <w:sz w:val="24"/>
          <w:szCs w:val="24"/>
          <w:lang w:val="en-GB" w:eastAsia="nl-NL"/>
        </w:rPr>
        <w:t xml:space="preserve"> that ERA was more influential. </w:t>
      </w:r>
      <w:r w:rsidRPr="00390EBF">
        <w:rPr>
          <w:rFonts w:ascii="Times New Roman" w:eastAsia="Times New Roman" w:hAnsi="Times New Roman" w:cs="Times New Roman"/>
          <w:sz w:val="24"/>
          <w:szCs w:val="24"/>
          <w:lang w:val="en-GB" w:eastAsia="nl-NL"/>
        </w:rPr>
        <w:t>All of the three predictions for the issue c</w:t>
      </w:r>
      <w:r w:rsidR="00E5259D">
        <w:rPr>
          <w:rFonts w:ascii="Times New Roman" w:eastAsia="Times New Roman" w:hAnsi="Times New Roman" w:cs="Times New Roman"/>
          <w:sz w:val="24"/>
          <w:szCs w:val="24"/>
          <w:lang w:val="en-GB" w:eastAsia="nl-NL"/>
        </w:rPr>
        <w:t>haracteristics theory have been confirmed</w:t>
      </w:r>
      <w:r w:rsidR="00E5259D" w:rsidRPr="00D16229">
        <w:rPr>
          <w:rFonts w:ascii="Times New Roman" w:eastAsia="Times New Roman" w:hAnsi="Times New Roman" w:cs="Times New Roman"/>
          <w:sz w:val="24"/>
          <w:szCs w:val="24"/>
          <w:lang w:val="en-GB" w:eastAsia="nl-NL"/>
        </w:rPr>
        <w:t>. I</w:t>
      </w:r>
      <w:r w:rsidR="00524DFA" w:rsidRPr="00D16229">
        <w:rPr>
          <w:rFonts w:ascii="Times New Roman" w:eastAsia="Times New Roman" w:hAnsi="Times New Roman" w:cs="Times New Roman"/>
          <w:sz w:val="24"/>
          <w:szCs w:val="24"/>
          <w:lang w:val="en-GB" w:eastAsia="nl-NL"/>
        </w:rPr>
        <w:t xml:space="preserve">t has been shown </w:t>
      </w:r>
      <w:r w:rsidR="00D16229">
        <w:rPr>
          <w:rFonts w:ascii="Times New Roman" w:eastAsia="Times New Roman" w:hAnsi="Times New Roman" w:cs="Times New Roman"/>
          <w:sz w:val="24"/>
          <w:szCs w:val="24"/>
          <w:lang w:val="en-GB" w:eastAsia="nl-NL"/>
        </w:rPr>
        <w:t>that it matters for influence attainment</w:t>
      </w:r>
      <w:r w:rsidRPr="00D16229">
        <w:rPr>
          <w:rFonts w:ascii="Times New Roman" w:eastAsia="Times New Roman" w:hAnsi="Times New Roman" w:cs="Times New Roman"/>
          <w:sz w:val="24"/>
          <w:szCs w:val="24"/>
          <w:lang w:val="en-GB" w:eastAsia="nl-NL"/>
        </w:rPr>
        <w:t xml:space="preserve"> </w:t>
      </w:r>
      <w:r w:rsidR="00D16229">
        <w:rPr>
          <w:rFonts w:ascii="Times New Roman" w:eastAsia="Times New Roman" w:hAnsi="Times New Roman" w:cs="Times New Roman"/>
          <w:sz w:val="24"/>
          <w:szCs w:val="24"/>
          <w:lang w:val="en-GB" w:eastAsia="nl-NL"/>
        </w:rPr>
        <w:t xml:space="preserve">of </w:t>
      </w:r>
      <w:r w:rsidRPr="00D16229">
        <w:rPr>
          <w:rFonts w:ascii="Times New Roman" w:eastAsia="Times New Roman" w:hAnsi="Times New Roman" w:cs="Times New Roman"/>
          <w:sz w:val="24"/>
          <w:szCs w:val="24"/>
          <w:lang w:val="en-GB" w:eastAsia="nl-NL"/>
        </w:rPr>
        <w:t>there is a general public visibility on the issue</w:t>
      </w:r>
      <w:r w:rsidR="00E5259D" w:rsidRPr="00D16229">
        <w:rPr>
          <w:rFonts w:ascii="Times New Roman" w:eastAsia="Times New Roman" w:hAnsi="Times New Roman" w:cs="Times New Roman"/>
          <w:sz w:val="24"/>
          <w:szCs w:val="24"/>
          <w:lang w:val="en-GB" w:eastAsia="nl-NL"/>
        </w:rPr>
        <w:t xml:space="preserve"> at stake</w:t>
      </w:r>
      <w:r w:rsidR="00D16229">
        <w:rPr>
          <w:rFonts w:ascii="Times New Roman" w:eastAsia="Times New Roman" w:hAnsi="Times New Roman" w:cs="Times New Roman"/>
          <w:sz w:val="24"/>
          <w:szCs w:val="24"/>
          <w:lang w:val="en-GB" w:eastAsia="nl-NL"/>
        </w:rPr>
        <w:t xml:space="preserve">. As the case of bringing aviation in the EU ETS was not a highly salient and publicly visible issue, the aviation sector was more influential which was lobbying for a less environmental solution compared to the environmental groups. </w:t>
      </w:r>
      <w:r w:rsidR="00D16229" w:rsidRPr="00D16229">
        <w:rPr>
          <w:rFonts w:ascii="Times New Roman" w:eastAsia="Times New Roman" w:hAnsi="Times New Roman" w:cs="Times New Roman"/>
          <w:sz w:val="24"/>
          <w:szCs w:val="24"/>
          <w:lang w:val="en-GB" w:eastAsia="nl-NL"/>
        </w:rPr>
        <w:t xml:space="preserve">In addition, an </w:t>
      </w:r>
      <w:r w:rsidR="0093365E" w:rsidRPr="00D16229">
        <w:rPr>
          <w:rFonts w:ascii="Times New Roman" w:eastAsia="Times New Roman" w:hAnsi="Times New Roman" w:cs="Times New Roman"/>
          <w:sz w:val="24"/>
          <w:szCs w:val="24"/>
          <w:lang w:val="en-GB" w:eastAsia="nl-NL"/>
        </w:rPr>
        <w:t xml:space="preserve">interest </w:t>
      </w:r>
      <w:r w:rsidRPr="00D16229">
        <w:rPr>
          <w:rFonts w:ascii="Times New Roman" w:eastAsia="Times New Roman" w:hAnsi="Times New Roman" w:cs="Times New Roman"/>
          <w:sz w:val="24"/>
          <w:szCs w:val="24"/>
          <w:lang w:val="en-GB" w:eastAsia="nl-NL"/>
        </w:rPr>
        <w:t xml:space="preserve">group </w:t>
      </w:r>
      <w:r w:rsidR="00D16229">
        <w:rPr>
          <w:rFonts w:ascii="Times New Roman" w:eastAsia="Times New Roman" w:hAnsi="Times New Roman" w:cs="Times New Roman"/>
          <w:sz w:val="24"/>
          <w:szCs w:val="24"/>
          <w:lang w:val="en-GB" w:eastAsia="nl-NL"/>
        </w:rPr>
        <w:t xml:space="preserve">is more </w:t>
      </w:r>
      <w:r w:rsidR="00D16229" w:rsidRPr="00D16229">
        <w:rPr>
          <w:rFonts w:ascii="Times New Roman" w:eastAsia="Times New Roman" w:hAnsi="Times New Roman" w:cs="Times New Roman"/>
          <w:sz w:val="24"/>
          <w:szCs w:val="24"/>
          <w:lang w:val="en-GB" w:eastAsia="nl-NL"/>
        </w:rPr>
        <w:t xml:space="preserve">influential in the case if </w:t>
      </w:r>
      <w:r w:rsidRPr="00D16229">
        <w:rPr>
          <w:rFonts w:ascii="Times New Roman" w:eastAsia="Times New Roman" w:hAnsi="Times New Roman" w:cs="Times New Roman"/>
          <w:sz w:val="24"/>
          <w:szCs w:val="24"/>
          <w:lang w:val="en-GB" w:eastAsia="nl-NL"/>
        </w:rPr>
        <w:t>tries to increase the saliency of the issue to the general public</w:t>
      </w:r>
      <w:r w:rsidR="00D16229">
        <w:rPr>
          <w:rFonts w:ascii="Times New Roman" w:eastAsia="Times New Roman" w:hAnsi="Times New Roman" w:cs="Times New Roman"/>
          <w:sz w:val="24"/>
          <w:szCs w:val="24"/>
          <w:lang w:val="en-GB" w:eastAsia="nl-NL"/>
        </w:rPr>
        <w:t>,</w:t>
      </w:r>
      <w:r w:rsidR="00D16229" w:rsidRPr="00D16229">
        <w:rPr>
          <w:rFonts w:ascii="Times New Roman" w:eastAsia="Times New Roman" w:hAnsi="Times New Roman" w:cs="Times New Roman"/>
          <w:sz w:val="24"/>
          <w:szCs w:val="24"/>
          <w:lang w:val="en-GB" w:eastAsia="nl-NL"/>
        </w:rPr>
        <w:t xml:space="preserve"> </w:t>
      </w:r>
      <w:r w:rsidRPr="00D16229">
        <w:rPr>
          <w:rFonts w:ascii="Times New Roman" w:eastAsia="Times New Roman" w:hAnsi="Times New Roman" w:cs="Times New Roman"/>
          <w:sz w:val="24"/>
          <w:szCs w:val="24"/>
          <w:lang w:val="en-GB" w:eastAsia="nl-NL"/>
        </w:rPr>
        <w:t xml:space="preserve">and if </w:t>
      </w:r>
      <w:r w:rsidR="00D16229" w:rsidRPr="00D16229">
        <w:rPr>
          <w:rFonts w:ascii="Times New Roman" w:eastAsia="Times New Roman" w:hAnsi="Times New Roman" w:cs="Times New Roman"/>
          <w:sz w:val="24"/>
          <w:szCs w:val="24"/>
          <w:lang w:val="en-GB" w:eastAsia="nl-NL"/>
        </w:rPr>
        <w:t xml:space="preserve">it </w:t>
      </w:r>
      <w:r w:rsidRPr="00D16229">
        <w:rPr>
          <w:rFonts w:ascii="Times New Roman" w:eastAsia="Times New Roman" w:hAnsi="Times New Roman" w:cs="Times New Roman"/>
          <w:sz w:val="24"/>
          <w:szCs w:val="24"/>
          <w:lang w:val="en-GB" w:eastAsia="nl-NL"/>
        </w:rPr>
        <w:t>builds a stronger</w:t>
      </w:r>
      <w:r w:rsidRPr="00390EBF">
        <w:rPr>
          <w:rFonts w:ascii="Times New Roman" w:eastAsia="Times New Roman" w:hAnsi="Times New Roman" w:cs="Times New Roman"/>
          <w:sz w:val="24"/>
          <w:szCs w:val="24"/>
          <w:lang w:val="en-GB" w:eastAsia="nl-NL"/>
        </w:rPr>
        <w:t xml:space="preserve"> alliance</w:t>
      </w:r>
      <w:r w:rsidR="0093365E">
        <w:rPr>
          <w:rFonts w:ascii="Times New Roman" w:eastAsia="Times New Roman" w:hAnsi="Times New Roman" w:cs="Times New Roman"/>
          <w:sz w:val="24"/>
          <w:szCs w:val="24"/>
          <w:lang w:val="en-GB" w:eastAsia="nl-NL"/>
        </w:rPr>
        <w:t xml:space="preserve"> compared to </w:t>
      </w:r>
      <w:r w:rsidR="00D16229">
        <w:rPr>
          <w:rFonts w:ascii="Times New Roman" w:eastAsia="Times New Roman" w:hAnsi="Times New Roman" w:cs="Times New Roman"/>
          <w:sz w:val="24"/>
          <w:szCs w:val="24"/>
          <w:lang w:val="en-GB" w:eastAsia="nl-NL"/>
        </w:rPr>
        <w:t xml:space="preserve">the </w:t>
      </w:r>
      <w:r w:rsidR="0093365E">
        <w:rPr>
          <w:rFonts w:ascii="Times New Roman" w:eastAsia="Times New Roman" w:hAnsi="Times New Roman" w:cs="Times New Roman"/>
          <w:sz w:val="24"/>
          <w:szCs w:val="24"/>
          <w:lang w:val="en-GB" w:eastAsia="nl-NL"/>
        </w:rPr>
        <w:t xml:space="preserve">other groups. </w:t>
      </w:r>
    </w:p>
    <w:p w:rsidR="004F1751" w:rsidRPr="00390EBF" w:rsidRDefault="004F1751" w:rsidP="00714227">
      <w:pPr>
        <w:spacing w:after="120" w:line="240" w:lineRule="auto"/>
        <w:jc w:val="both"/>
        <w:rPr>
          <w:rFonts w:ascii="Times New Roman" w:eastAsia="Times New Roman" w:hAnsi="Times New Roman" w:cs="Times New Roman"/>
          <w:sz w:val="24"/>
          <w:szCs w:val="24"/>
          <w:lang w:val="en-GB" w:eastAsia="nl-NL"/>
        </w:rPr>
      </w:pPr>
    </w:p>
    <w:p w:rsidR="00714227" w:rsidRPr="0072489D" w:rsidRDefault="00714227" w:rsidP="00714227">
      <w:pPr>
        <w:spacing w:line="240" w:lineRule="auto"/>
        <w:rPr>
          <w:rFonts w:ascii="Times New Roman" w:hAnsi="Times New Roman" w:cs="Times New Roman"/>
          <w:b/>
          <w:sz w:val="28"/>
          <w:szCs w:val="28"/>
          <w:lang w:val="en-GB"/>
        </w:rPr>
      </w:pPr>
    </w:p>
    <w:p w:rsidR="00714227" w:rsidRPr="00390EBF" w:rsidRDefault="00714227" w:rsidP="00714227">
      <w:pPr>
        <w:spacing w:line="240" w:lineRule="auto"/>
        <w:rPr>
          <w:rFonts w:ascii="Times New Roman" w:hAnsi="Times New Roman" w:cs="Times New Roman"/>
          <w:b/>
          <w:sz w:val="28"/>
          <w:szCs w:val="28"/>
          <w:lang w:val="en-GB"/>
        </w:rPr>
      </w:pPr>
    </w:p>
    <w:p w:rsidR="00714227" w:rsidRDefault="00714227" w:rsidP="00714227">
      <w:pPr>
        <w:spacing w:line="240" w:lineRule="auto"/>
        <w:rPr>
          <w:rFonts w:ascii="Times New Roman" w:hAnsi="Times New Roman" w:cs="Times New Roman"/>
          <w:b/>
          <w:sz w:val="28"/>
          <w:szCs w:val="28"/>
          <w:lang w:val="en-GB"/>
        </w:rPr>
      </w:pPr>
    </w:p>
    <w:p w:rsidR="00ED1EB8" w:rsidRDefault="00ED1EB8"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Default="00D16229" w:rsidP="00714227">
      <w:pPr>
        <w:spacing w:line="240" w:lineRule="auto"/>
        <w:rPr>
          <w:rFonts w:ascii="Times New Roman" w:hAnsi="Times New Roman" w:cs="Times New Roman"/>
          <w:b/>
          <w:sz w:val="28"/>
          <w:szCs w:val="28"/>
          <w:lang w:val="en-GB"/>
        </w:rPr>
      </w:pPr>
    </w:p>
    <w:p w:rsidR="00D16229" w:rsidRPr="00390EBF" w:rsidRDefault="00D16229" w:rsidP="00714227">
      <w:pPr>
        <w:spacing w:line="240" w:lineRule="auto"/>
        <w:rPr>
          <w:rFonts w:ascii="Times New Roman" w:hAnsi="Times New Roman" w:cs="Times New Roman"/>
          <w:b/>
          <w:sz w:val="28"/>
          <w:szCs w:val="28"/>
          <w:lang w:val="en-GB"/>
        </w:rPr>
      </w:pPr>
    </w:p>
    <w:p w:rsidR="00714227" w:rsidRPr="00390EBF" w:rsidRDefault="00714227" w:rsidP="00714227">
      <w:pPr>
        <w:spacing w:line="240" w:lineRule="auto"/>
        <w:rPr>
          <w:rFonts w:ascii="Times New Roman" w:hAnsi="Times New Roman" w:cs="Times New Roman"/>
          <w:b/>
          <w:sz w:val="28"/>
          <w:szCs w:val="28"/>
          <w:lang w:val="en-GB"/>
        </w:rPr>
      </w:pPr>
    </w:p>
    <w:p w:rsidR="00714227" w:rsidRPr="00390EBF" w:rsidRDefault="00714227" w:rsidP="00714227">
      <w:pPr>
        <w:spacing w:after="120" w:line="240" w:lineRule="auto"/>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Chapter 8:</w:t>
      </w:r>
      <w:r w:rsidRPr="00390EBF">
        <w:rPr>
          <w:rFonts w:ascii="Times New Roman" w:hAnsi="Times New Roman" w:cs="Times New Roman"/>
          <w:b/>
          <w:sz w:val="24"/>
          <w:szCs w:val="24"/>
          <w:lang w:val="en-GB"/>
        </w:rPr>
        <w:t xml:space="preserve"> </w:t>
      </w:r>
      <w:r w:rsidRPr="00390EBF">
        <w:rPr>
          <w:rFonts w:ascii="Times New Roman" w:hAnsi="Times New Roman" w:cs="Times New Roman"/>
          <w:b/>
          <w:sz w:val="28"/>
          <w:szCs w:val="28"/>
          <w:lang w:val="en-GB"/>
        </w:rPr>
        <w:t>Conclusion</w:t>
      </w:r>
    </w:p>
    <w:p w:rsidR="007406D6" w:rsidRDefault="00714227" w:rsidP="00D16229">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The final chap</w:t>
      </w:r>
      <w:r w:rsidR="00524DFA">
        <w:rPr>
          <w:rFonts w:ascii="Times New Roman" w:hAnsi="Times New Roman" w:cs="Times New Roman"/>
          <w:sz w:val="24"/>
          <w:szCs w:val="24"/>
          <w:lang w:val="en-GB"/>
        </w:rPr>
        <w:t xml:space="preserve">ter of this research study </w:t>
      </w:r>
      <w:r w:rsidRPr="00390EBF">
        <w:rPr>
          <w:rFonts w:ascii="Times New Roman" w:hAnsi="Times New Roman" w:cs="Times New Roman"/>
          <w:sz w:val="24"/>
          <w:szCs w:val="24"/>
          <w:lang w:val="en-GB"/>
        </w:rPr>
        <w:t>sum</w:t>
      </w:r>
      <w:r w:rsidR="00524DFA">
        <w:rPr>
          <w:rFonts w:ascii="Times New Roman" w:hAnsi="Times New Roman" w:cs="Times New Roman"/>
          <w:sz w:val="24"/>
          <w:szCs w:val="24"/>
          <w:lang w:val="en-GB"/>
        </w:rPr>
        <w:t xml:space="preserve">s up the overall study, gives an </w:t>
      </w:r>
      <w:r w:rsidRPr="00390EBF">
        <w:rPr>
          <w:rFonts w:ascii="Times New Roman" w:hAnsi="Times New Roman" w:cs="Times New Roman"/>
          <w:sz w:val="24"/>
          <w:szCs w:val="24"/>
          <w:lang w:val="en-GB"/>
        </w:rPr>
        <w:t xml:space="preserve">answer </w:t>
      </w:r>
      <w:r w:rsidR="00524DFA">
        <w:rPr>
          <w:rFonts w:ascii="Times New Roman" w:hAnsi="Times New Roman" w:cs="Times New Roman"/>
          <w:sz w:val="24"/>
          <w:szCs w:val="24"/>
          <w:lang w:val="en-GB"/>
        </w:rPr>
        <w:t xml:space="preserve">to </w:t>
      </w:r>
      <w:r w:rsidRPr="00390EBF">
        <w:rPr>
          <w:rFonts w:ascii="Times New Roman" w:hAnsi="Times New Roman" w:cs="Times New Roman"/>
          <w:sz w:val="24"/>
          <w:szCs w:val="24"/>
          <w:lang w:val="en-GB"/>
        </w:rPr>
        <w:t>th</w:t>
      </w:r>
      <w:r w:rsidR="00AA41A6">
        <w:rPr>
          <w:rFonts w:ascii="Times New Roman" w:hAnsi="Times New Roman" w:cs="Times New Roman"/>
          <w:sz w:val="24"/>
          <w:szCs w:val="24"/>
          <w:lang w:val="en-GB"/>
        </w:rPr>
        <w:t xml:space="preserve">e central research question and </w:t>
      </w:r>
      <w:r w:rsidRPr="00390EBF">
        <w:rPr>
          <w:rFonts w:ascii="Times New Roman" w:hAnsi="Times New Roman" w:cs="Times New Roman"/>
          <w:sz w:val="24"/>
          <w:szCs w:val="24"/>
          <w:lang w:val="en-GB"/>
        </w:rPr>
        <w:t>present</w:t>
      </w:r>
      <w:r w:rsidR="00AA41A6">
        <w:rPr>
          <w:rFonts w:ascii="Times New Roman" w:hAnsi="Times New Roman" w:cs="Times New Roman"/>
          <w:sz w:val="24"/>
          <w:szCs w:val="24"/>
          <w:lang w:val="en-GB"/>
        </w:rPr>
        <w:t xml:space="preserve">s the main findings. This will be followed by a short discussion on the </w:t>
      </w:r>
      <w:r w:rsidRPr="00390EBF">
        <w:rPr>
          <w:rFonts w:ascii="Times New Roman" w:hAnsi="Times New Roman" w:cs="Times New Roman"/>
          <w:sz w:val="24"/>
          <w:szCs w:val="24"/>
          <w:lang w:val="en-GB"/>
        </w:rPr>
        <w:t xml:space="preserve">limitations </w:t>
      </w:r>
      <w:r w:rsidR="00AA41A6">
        <w:rPr>
          <w:rFonts w:ascii="Times New Roman" w:hAnsi="Times New Roman" w:cs="Times New Roman"/>
          <w:sz w:val="24"/>
          <w:szCs w:val="24"/>
          <w:lang w:val="en-GB"/>
        </w:rPr>
        <w:t xml:space="preserve">encountered </w:t>
      </w:r>
      <w:r w:rsidRPr="00390EBF">
        <w:rPr>
          <w:rFonts w:ascii="Times New Roman" w:hAnsi="Times New Roman" w:cs="Times New Roman"/>
          <w:sz w:val="24"/>
          <w:szCs w:val="24"/>
          <w:lang w:val="en-GB"/>
        </w:rPr>
        <w:t xml:space="preserve">in the process </w:t>
      </w:r>
      <w:r w:rsidR="00AA41A6">
        <w:rPr>
          <w:rFonts w:ascii="Times New Roman" w:hAnsi="Times New Roman" w:cs="Times New Roman"/>
          <w:sz w:val="24"/>
          <w:szCs w:val="24"/>
          <w:lang w:val="en-GB"/>
        </w:rPr>
        <w:t xml:space="preserve">of data collection and what implications this had for the analysis. Finally, recommendations for future research </w:t>
      </w:r>
      <w:r w:rsidR="00964E7D">
        <w:rPr>
          <w:rFonts w:ascii="Times New Roman" w:hAnsi="Times New Roman" w:cs="Times New Roman"/>
          <w:sz w:val="24"/>
          <w:szCs w:val="24"/>
          <w:lang w:val="en-GB"/>
        </w:rPr>
        <w:t>are</w:t>
      </w:r>
      <w:r w:rsidR="007406D6">
        <w:rPr>
          <w:rFonts w:ascii="Times New Roman" w:hAnsi="Times New Roman" w:cs="Times New Roman"/>
          <w:sz w:val="24"/>
          <w:szCs w:val="24"/>
          <w:lang w:val="en-GB"/>
        </w:rPr>
        <w:t xml:space="preserve"> given.</w:t>
      </w:r>
    </w:p>
    <w:p w:rsidR="00D16229" w:rsidRPr="00390EBF" w:rsidRDefault="00D16229" w:rsidP="00D16229">
      <w:pPr>
        <w:spacing w:after="0" w:line="240" w:lineRule="auto"/>
        <w:jc w:val="both"/>
        <w:rPr>
          <w:rFonts w:ascii="Times New Roman" w:hAnsi="Times New Roman" w:cs="Times New Roman"/>
          <w:sz w:val="24"/>
          <w:szCs w:val="24"/>
          <w:lang w:val="en-GB"/>
        </w:rPr>
      </w:pPr>
    </w:p>
    <w:p w:rsidR="00714227" w:rsidRPr="00390EBF" w:rsidRDefault="00714227" w:rsidP="00D16229">
      <w:pPr>
        <w:spacing w:after="0" w:line="240" w:lineRule="auto"/>
        <w:ind w:left="567"/>
        <w:rPr>
          <w:rFonts w:ascii="Times New Roman" w:hAnsi="Times New Roman" w:cs="Times New Roman"/>
          <w:b/>
          <w:sz w:val="24"/>
          <w:szCs w:val="24"/>
          <w:lang w:val="en-GB"/>
        </w:rPr>
      </w:pPr>
      <w:r w:rsidRPr="00390EBF">
        <w:rPr>
          <w:rFonts w:ascii="Times New Roman" w:hAnsi="Times New Roman" w:cs="Times New Roman"/>
          <w:b/>
          <w:sz w:val="24"/>
          <w:szCs w:val="24"/>
          <w:lang w:val="en-GB"/>
        </w:rPr>
        <w:t>8.1 Summing up the research</w:t>
      </w:r>
    </w:p>
    <w:p w:rsidR="00144D97" w:rsidRDefault="00714227" w:rsidP="00B35888">
      <w:pPr>
        <w:spacing w:after="0" w:line="240" w:lineRule="auto"/>
        <w:jc w:val="both"/>
        <w:rPr>
          <w:rFonts w:ascii="Times New Roman" w:hAnsi="Times New Roman" w:cs="Times New Roman"/>
          <w:webHidden/>
          <w:sz w:val="24"/>
          <w:szCs w:val="24"/>
          <w:lang w:val="en-GB"/>
        </w:rPr>
      </w:pPr>
      <w:r w:rsidRPr="00390EBF">
        <w:rPr>
          <w:rFonts w:ascii="Times New Roman" w:hAnsi="Times New Roman" w:cs="Times New Roman"/>
          <w:sz w:val="24"/>
          <w:szCs w:val="24"/>
          <w:lang w:val="en-GB"/>
        </w:rPr>
        <w:t>The aim of this research was to examine the influence of two interest</w:t>
      </w:r>
      <w:r w:rsidR="007406D6">
        <w:rPr>
          <w:rFonts w:ascii="Times New Roman" w:hAnsi="Times New Roman" w:cs="Times New Roman"/>
          <w:sz w:val="24"/>
          <w:szCs w:val="24"/>
          <w:lang w:val="en-GB"/>
        </w:rPr>
        <w:t xml:space="preserve"> groups in lobbying the policy-making process </w:t>
      </w:r>
      <w:r w:rsidRPr="00390EBF">
        <w:rPr>
          <w:rFonts w:ascii="Times New Roman" w:hAnsi="Times New Roman" w:cs="Times New Roman"/>
          <w:sz w:val="24"/>
          <w:szCs w:val="24"/>
          <w:lang w:val="en-GB"/>
        </w:rPr>
        <w:t>in the case of bringing aviation in the EU Emis</w:t>
      </w:r>
      <w:r w:rsidR="007406D6">
        <w:rPr>
          <w:rFonts w:ascii="Times New Roman" w:hAnsi="Times New Roman" w:cs="Times New Roman"/>
          <w:sz w:val="24"/>
          <w:szCs w:val="24"/>
          <w:lang w:val="en-GB"/>
        </w:rPr>
        <w:t xml:space="preserve">sions Trading System. Chapter 2 </w:t>
      </w:r>
      <w:r w:rsidRPr="00390EBF">
        <w:rPr>
          <w:rFonts w:ascii="Times New Roman" w:hAnsi="Times New Roman" w:cs="Times New Roman"/>
          <w:sz w:val="24"/>
          <w:szCs w:val="24"/>
          <w:lang w:val="en-GB"/>
        </w:rPr>
        <w:t xml:space="preserve">provided </w:t>
      </w:r>
      <w:r w:rsidR="007406D6">
        <w:rPr>
          <w:rFonts w:ascii="Times New Roman" w:hAnsi="Times New Roman" w:cs="Times New Roman"/>
          <w:sz w:val="24"/>
          <w:szCs w:val="24"/>
          <w:lang w:val="en-GB"/>
        </w:rPr>
        <w:t xml:space="preserve">some essential </w:t>
      </w:r>
      <w:r w:rsidRPr="00390EBF">
        <w:rPr>
          <w:rFonts w:ascii="Times New Roman" w:hAnsi="Times New Roman" w:cs="Times New Roman"/>
          <w:sz w:val="24"/>
          <w:szCs w:val="24"/>
          <w:lang w:val="en-GB"/>
        </w:rPr>
        <w:t>background information on interest representation in the EU and elaborated on the concepts of lobbying and i</w:t>
      </w:r>
      <w:r w:rsidR="00B35888">
        <w:rPr>
          <w:rFonts w:ascii="Times New Roman" w:hAnsi="Times New Roman" w:cs="Times New Roman"/>
          <w:sz w:val="24"/>
          <w:szCs w:val="24"/>
          <w:lang w:val="en-GB"/>
        </w:rPr>
        <w:t xml:space="preserve">nfluence, while also explaining </w:t>
      </w:r>
      <w:r w:rsidRPr="00390EBF">
        <w:rPr>
          <w:rFonts w:ascii="Times New Roman" w:hAnsi="Times New Roman" w:cs="Times New Roman"/>
          <w:sz w:val="24"/>
          <w:szCs w:val="24"/>
          <w:lang w:val="en-GB"/>
        </w:rPr>
        <w:t>which EU institutions can be targeted by interest groups. Chapter 3 discussed the choice of three theories which were selected for this research and predictions were derived from the</w:t>
      </w:r>
      <w:r w:rsidR="00E902AE">
        <w:rPr>
          <w:rFonts w:ascii="Times New Roman" w:hAnsi="Times New Roman" w:cs="Times New Roman"/>
          <w:sz w:val="24"/>
          <w:szCs w:val="24"/>
          <w:lang w:val="en-GB"/>
        </w:rPr>
        <w:t>se theories. Chapter 4 reflected on</w:t>
      </w:r>
      <w:r w:rsidRPr="00390EBF">
        <w:rPr>
          <w:rFonts w:ascii="Times New Roman" w:hAnsi="Times New Roman" w:cs="Times New Roman"/>
          <w:sz w:val="24"/>
          <w:szCs w:val="24"/>
          <w:lang w:val="en-GB"/>
        </w:rPr>
        <w:t xml:space="preserve"> the available research designs while justifying the choice for a case study design, and in particular congruence analysis combined with a method of process-tracing for measuring interest group influence. </w:t>
      </w:r>
      <w:r w:rsidR="00B35888">
        <w:rPr>
          <w:rFonts w:ascii="Times New Roman" w:eastAsia="Times New Roman" w:hAnsi="Times New Roman" w:cs="Times New Roman"/>
          <w:webHidden/>
          <w:sz w:val="24"/>
          <w:szCs w:val="24"/>
          <w:lang w:val="en-GB" w:eastAsia="nl-NL"/>
        </w:rPr>
        <w:t xml:space="preserve">In addition, it was </w:t>
      </w:r>
      <w:r w:rsidR="00E902AE" w:rsidRPr="001A4DD6">
        <w:rPr>
          <w:rFonts w:ascii="Times New Roman" w:eastAsia="Times New Roman" w:hAnsi="Times New Roman" w:cs="Times New Roman"/>
          <w:webHidden/>
          <w:sz w:val="24"/>
          <w:szCs w:val="24"/>
          <w:lang w:val="en-GB" w:eastAsia="nl-NL"/>
        </w:rPr>
        <w:t>explained where the requi</w:t>
      </w:r>
      <w:r w:rsidR="00B35888">
        <w:rPr>
          <w:rFonts w:ascii="Times New Roman" w:eastAsia="Times New Roman" w:hAnsi="Times New Roman" w:cs="Times New Roman"/>
          <w:webHidden/>
          <w:sz w:val="24"/>
          <w:szCs w:val="24"/>
          <w:lang w:val="en-GB" w:eastAsia="nl-NL"/>
        </w:rPr>
        <w:t xml:space="preserve">red empirical data could be found and how it would be </w:t>
      </w:r>
      <w:r w:rsidR="00E902AE" w:rsidRPr="001A4DD6">
        <w:rPr>
          <w:rFonts w:ascii="Times New Roman" w:eastAsia="Times New Roman" w:hAnsi="Times New Roman" w:cs="Times New Roman"/>
          <w:webHidden/>
          <w:sz w:val="24"/>
          <w:szCs w:val="24"/>
          <w:lang w:val="en-GB" w:eastAsia="nl-NL"/>
        </w:rPr>
        <w:t>collected, while also reflecting on the limita</w:t>
      </w:r>
      <w:r w:rsidR="00B35888">
        <w:rPr>
          <w:rFonts w:ascii="Times New Roman" w:eastAsia="Times New Roman" w:hAnsi="Times New Roman" w:cs="Times New Roman"/>
          <w:webHidden/>
          <w:sz w:val="24"/>
          <w:szCs w:val="24"/>
          <w:lang w:val="en-GB" w:eastAsia="nl-NL"/>
        </w:rPr>
        <w:t>tions that the author encountered</w:t>
      </w:r>
      <w:r w:rsidR="00E902AE" w:rsidRPr="001A4DD6">
        <w:rPr>
          <w:rFonts w:ascii="Times New Roman" w:eastAsia="Times New Roman" w:hAnsi="Times New Roman" w:cs="Times New Roman"/>
          <w:webHidden/>
          <w:sz w:val="24"/>
          <w:szCs w:val="24"/>
          <w:lang w:val="en-GB" w:eastAsia="nl-NL"/>
        </w:rPr>
        <w:t xml:space="preserve"> during data collection process.</w:t>
      </w:r>
      <w:r w:rsidR="00B35888">
        <w:rPr>
          <w:rFonts w:ascii="Times New Roman" w:hAnsi="Times New Roman" w:cs="Times New Roman"/>
          <w:sz w:val="24"/>
          <w:szCs w:val="24"/>
          <w:lang w:val="en-GB"/>
        </w:rPr>
        <w:t xml:space="preserve"> </w:t>
      </w:r>
      <w:r w:rsidRPr="001A4DD6">
        <w:rPr>
          <w:rFonts w:ascii="Times New Roman" w:hAnsi="Times New Roman" w:cs="Times New Roman"/>
          <w:sz w:val="24"/>
          <w:szCs w:val="24"/>
          <w:lang w:val="en-GB"/>
        </w:rPr>
        <w:t>Chapter 5 intr</w:t>
      </w:r>
      <w:r w:rsidR="00E902AE" w:rsidRPr="001A4DD6">
        <w:rPr>
          <w:rFonts w:ascii="Times New Roman" w:hAnsi="Times New Roman" w:cs="Times New Roman"/>
          <w:sz w:val="24"/>
          <w:szCs w:val="24"/>
          <w:lang w:val="en-GB"/>
        </w:rPr>
        <w:t xml:space="preserve">oduced the chosen case of </w:t>
      </w:r>
      <w:r w:rsidRPr="001A4DD6">
        <w:rPr>
          <w:rFonts w:ascii="Times New Roman" w:hAnsi="Times New Roman" w:cs="Times New Roman"/>
          <w:sz w:val="24"/>
          <w:szCs w:val="24"/>
          <w:lang w:val="en-GB"/>
        </w:rPr>
        <w:t xml:space="preserve">Directive 2008/101/EC as </w:t>
      </w:r>
      <w:r w:rsidR="007406D6" w:rsidRPr="001A4DD6">
        <w:rPr>
          <w:rFonts w:ascii="Times New Roman" w:hAnsi="Times New Roman" w:cs="Times New Roman"/>
          <w:sz w:val="24"/>
          <w:szCs w:val="24"/>
          <w:lang w:val="en-GB"/>
        </w:rPr>
        <w:t xml:space="preserve">of </w:t>
      </w:r>
      <w:r w:rsidRPr="001A4DD6">
        <w:rPr>
          <w:rFonts w:ascii="Times New Roman" w:hAnsi="Times New Roman" w:cs="Times New Roman"/>
          <w:sz w:val="24"/>
          <w:szCs w:val="24"/>
          <w:lang w:val="en-GB"/>
        </w:rPr>
        <w:t>b</w:t>
      </w:r>
      <w:r w:rsidR="005E30ED" w:rsidRPr="001A4DD6">
        <w:rPr>
          <w:rFonts w:ascii="Times New Roman" w:hAnsi="Times New Roman" w:cs="Times New Roman"/>
          <w:sz w:val="24"/>
          <w:szCs w:val="24"/>
          <w:lang w:val="en-GB"/>
        </w:rPr>
        <w:t xml:space="preserve">ringing aviation in the EU ETS, and identified the two relevant groups </w:t>
      </w:r>
      <w:r w:rsidR="00E902AE" w:rsidRPr="001A4DD6">
        <w:rPr>
          <w:rFonts w:ascii="Times New Roman" w:eastAsia="Times New Roman" w:hAnsi="Times New Roman" w:cs="Times New Roman"/>
          <w:webHidden/>
          <w:sz w:val="24"/>
          <w:szCs w:val="24"/>
          <w:lang w:val="en-GB" w:eastAsia="nl-NL"/>
        </w:rPr>
        <w:t>that have been selected for examination in</w:t>
      </w:r>
      <w:r w:rsidR="00B35888">
        <w:rPr>
          <w:rFonts w:ascii="Times New Roman" w:eastAsia="Times New Roman" w:hAnsi="Times New Roman" w:cs="Times New Roman"/>
          <w:webHidden/>
          <w:sz w:val="24"/>
          <w:szCs w:val="24"/>
          <w:lang w:val="en-GB" w:eastAsia="nl-NL"/>
        </w:rPr>
        <w:t xml:space="preserve"> this case study.</w:t>
      </w:r>
      <w:r w:rsidR="00B35888">
        <w:rPr>
          <w:rFonts w:ascii="Times New Roman" w:hAnsi="Times New Roman" w:cs="Times New Roman"/>
          <w:webHidden/>
          <w:sz w:val="24"/>
          <w:szCs w:val="24"/>
          <w:lang w:val="en-GB"/>
        </w:rPr>
        <w:t xml:space="preserve"> </w:t>
      </w:r>
      <w:r w:rsidR="00B35888">
        <w:rPr>
          <w:rFonts w:ascii="Times New Roman" w:eastAsia="Times New Roman" w:hAnsi="Times New Roman" w:cs="Times New Roman"/>
          <w:webHidden/>
          <w:sz w:val="24"/>
          <w:szCs w:val="24"/>
          <w:lang w:val="en-GB" w:eastAsia="nl-NL"/>
        </w:rPr>
        <w:t>Chapter 6 applied</w:t>
      </w:r>
      <w:r w:rsidR="00E902AE" w:rsidRPr="001A4DD6">
        <w:rPr>
          <w:rFonts w:ascii="Times New Roman" w:eastAsia="Times New Roman" w:hAnsi="Times New Roman" w:cs="Times New Roman"/>
          <w:webHidden/>
          <w:sz w:val="24"/>
          <w:szCs w:val="24"/>
          <w:lang w:val="en-GB" w:eastAsia="nl-NL"/>
        </w:rPr>
        <w:t xml:space="preserve"> the process-tracing method to the case of bringing aviation in the EU ETS in order to get an in-depth understanding of the case in regard to interest groups’ preferences and</w:t>
      </w:r>
      <w:r w:rsidR="00B35888">
        <w:rPr>
          <w:rFonts w:ascii="Times New Roman" w:eastAsia="Times New Roman" w:hAnsi="Times New Roman" w:cs="Times New Roman"/>
          <w:webHidden/>
          <w:sz w:val="24"/>
          <w:szCs w:val="24"/>
          <w:lang w:val="en-GB" w:eastAsia="nl-NL"/>
        </w:rPr>
        <w:t xml:space="preserve"> lobbying efforts. B</w:t>
      </w:r>
      <w:r w:rsidR="00E902AE" w:rsidRPr="001A4DD6">
        <w:rPr>
          <w:rFonts w:ascii="Times New Roman" w:eastAsia="Times New Roman" w:hAnsi="Times New Roman" w:cs="Times New Roman"/>
          <w:webHidden/>
          <w:sz w:val="24"/>
          <w:szCs w:val="24"/>
          <w:lang w:val="en-GB" w:eastAsia="nl-NL"/>
        </w:rPr>
        <w:t>ased on this method conclusions about which o</w:t>
      </w:r>
      <w:r w:rsidR="00B35888">
        <w:rPr>
          <w:rFonts w:ascii="Times New Roman" w:eastAsia="Times New Roman" w:hAnsi="Times New Roman" w:cs="Times New Roman"/>
          <w:webHidden/>
          <w:sz w:val="24"/>
          <w:szCs w:val="24"/>
          <w:lang w:val="en-GB" w:eastAsia="nl-NL"/>
        </w:rPr>
        <w:t>ne of the two interest groups was</w:t>
      </w:r>
      <w:r w:rsidR="00E902AE" w:rsidRPr="001A4DD6">
        <w:rPr>
          <w:rFonts w:ascii="Times New Roman" w:eastAsia="Times New Roman" w:hAnsi="Times New Roman" w:cs="Times New Roman"/>
          <w:webHidden/>
          <w:sz w:val="24"/>
          <w:szCs w:val="24"/>
          <w:lang w:val="en-GB" w:eastAsia="nl-NL"/>
        </w:rPr>
        <w:t xml:space="preserve"> more influential </w:t>
      </w:r>
      <w:r w:rsidR="00B35888">
        <w:rPr>
          <w:rFonts w:ascii="Times New Roman" w:eastAsia="Times New Roman" w:hAnsi="Times New Roman" w:cs="Times New Roman"/>
          <w:webHidden/>
          <w:sz w:val="24"/>
          <w:szCs w:val="24"/>
          <w:lang w:val="en-GB" w:eastAsia="nl-NL"/>
        </w:rPr>
        <w:t>could be made.</w:t>
      </w:r>
      <w:r w:rsidR="00B35888">
        <w:rPr>
          <w:rFonts w:ascii="Times New Roman" w:hAnsi="Times New Roman" w:cs="Times New Roman"/>
          <w:sz w:val="24"/>
          <w:szCs w:val="24"/>
          <w:lang w:val="en-GB"/>
        </w:rPr>
        <w:t xml:space="preserve"> </w:t>
      </w:r>
      <w:r w:rsidR="00B35888">
        <w:rPr>
          <w:rFonts w:ascii="Times New Roman" w:eastAsia="Times New Roman" w:hAnsi="Times New Roman" w:cs="Times New Roman"/>
          <w:webHidden/>
          <w:sz w:val="24"/>
          <w:szCs w:val="24"/>
          <w:lang w:val="en-GB" w:eastAsia="nl-NL"/>
        </w:rPr>
        <w:t xml:space="preserve">Chapter 7 tested </w:t>
      </w:r>
      <w:r w:rsidR="00144D97" w:rsidRPr="001A4DD6">
        <w:rPr>
          <w:rFonts w:ascii="Times New Roman" w:eastAsia="Times New Roman" w:hAnsi="Times New Roman" w:cs="Times New Roman"/>
          <w:webHidden/>
          <w:sz w:val="24"/>
          <w:szCs w:val="24"/>
          <w:lang w:val="en-GB" w:eastAsia="nl-NL"/>
        </w:rPr>
        <w:t>theoretically derived predictions with the collected empirical data, and the findin</w:t>
      </w:r>
      <w:r w:rsidR="00B35888">
        <w:rPr>
          <w:rFonts w:ascii="Times New Roman" w:eastAsia="Times New Roman" w:hAnsi="Times New Roman" w:cs="Times New Roman"/>
          <w:webHidden/>
          <w:sz w:val="24"/>
          <w:szCs w:val="24"/>
          <w:lang w:val="en-GB" w:eastAsia="nl-NL"/>
        </w:rPr>
        <w:t>gs of process-tracing method were</w:t>
      </w:r>
      <w:r w:rsidR="00144D97" w:rsidRPr="001A4DD6">
        <w:rPr>
          <w:rFonts w:ascii="Times New Roman" w:eastAsia="Times New Roman" w:hAnsi="Times New Roman" w:cs="Times New Roman"/>
          <w:webHidden/>
          <w:sz w:val="24"/>
          <w:szCs w:val="24"/>
          <w:lang w:val="en-GB" w:eastAsia="nl-NL"/>
        </w:rPr>
        <w:t xml:space="preserve"> used to check upon the congruence analysis proper. In this manner the</w:t>
      </w:r>
      <w:r w:rsidR="00B35888">
        <w:rPr>
          <w:rFonts w:ascii="Times New Roman" w:eastAsia="Times New Roman" w:hAnsi="Times New Roman" w:cs="Times New Roman"/>
          <w:webHidden/>
          <w:sz w:val="24"/>
          <w:szCs w:val="24"/>
          <w:lang w:val="en-GB" w:eastAsia="nl-NL"/>
        </w:rPr>
        <w:t xml:space="preserve"> predictions for each theory were c</w:t>
      </w:r>
      <w:r w:rsidR="00144D97" w:rsidRPr="001A4DD6">
        <w:rPr>
          <w:rFonts w:ascii="Times New Roman" w:eastAsia="Times New Roman" w:hAnsi="Times New Roman" w:cs="Times New Roman"/>
          <w:webHidden/>
          <w:sz w:val="24"/>
          <w:szCs w:val="24"/>
          <w:lang w:val="en-GB" w:eastAsia="nl-NL"/>
        </w:rPr>
        <w:t xml:space="preserve">onfirmed, disconfirmed or partially confirmed. </w:t>
      </w:r>
      <w:r w:rsidR="00B35888">
        <w:rPr>
          <w:rFonts w:ascii="Times New Roman" w:eastAsia="Times New Roman" w:hAnsi="Times New Roman" w:cs="Times New Roman"/>
          <w:webHidden/>
          <w:sz w:val="24"/>
          <w:szCs w:val="24"/>
          <w:lang w:val="en-GB" w:eastAsia="nl-NL"/>
        </w:rPr>
        <w:t xml:space="preserve">The next sub-section will answer the central research question and reflect on </w:t>
      </w:r>
      <w:r w:rsidR="00D63A57">
        <w:rPr>
          <w:rFonts w:ascii="Times New Roman" w:eastAsia="Times New Roman" w:hAnsi="Times New Roman" w:cs="Times New Roman"/>
          <w:webHidden/>
          <w:sz w:val="24"/>
          <w:szCs w:val="24"/>
          <w:lang w:val="en-GB" w:eastAsia="nl-NL"/>
        </w:rPr>
        <w:t>the limitations the author had to face during the research process.</w:t>
      </w:r>
    </w:p>
    <w:p w:rsidR="00B35888" w:rsidRPr="001A4DD6" w:rsidRDefault="00B35888" w:rsidP="00B35888">
      <w:pPr>
        <w:spacing w:after="0" w:line="240" w:lineRule="auto"/>
        <w:jc w:val="both"/>
        <w:rPr>
          <w:rFonts w:ascii="Times New Roman" w:hAnsi="Times New Roman" w:cs="Times New Roman"/>
          <w:sz w:val="24"/>
          <w:szCs w:val="24"/>
          <w:lang w:val="en-GB"/>
        </w:rPr>
      </w:pPr>
    </w:p>
    <w:p w:rsidR="00714227" w:rsidRPr="00390EBF" w:rsidRDefault="00714227" w:rsidP="00714227">
      <w:pPr>
        <w:numPr>
          <w:ilvl w:val="1"/>
          <w:numId w:val="18"/>
        </w:numPr>
        <w:spacing w:line="240" w:lineRule="auto"/>
        <w:ind w:left="927"/>
        <w:contextualSpacing/>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 Answer to the research question and findings </w:t>
      </w:r>
    </w:p>
    <w:p w:rsidR="00714227" w:rsidRPr="00390EBF" w:rsidRDefault="00714227" w:rsidP="00714227">
      <w:pPr>
        <w:spacing w:line="240" w:lineRule="auto"/>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central research question of this study was: </w:t>
      </w:r>
    </w:p>
    <w:p w:rsidR="00714227" w:rsidRPr="00390EBF" w:rsidRDefault="00714227" w:rsidP="00586CF4">
      <w:pPr>
        <w:pBdr>
          <w:top w:val="single" w:sz="4" w:space="1" w:color="auto"/>
          <w:left w:val="single" w:sz="4" w:space="4" w:color="auto"/>
          <w:bottom w:val="single" w:sz="4" w:space="1" w:color="auto"/>
          <w:right w:val="single" w:sz="4" w:space="4" w:color="auto"/>
        </w:pBdr>
        <w:tabs>
          <w:tab w:val="right" w:leader="dot" w:pos="9062"/>
        </w:tabs>
        <w:spacing w:after="240" w:line="240" w:lineRule="auto"/>
        <w:ind w:left="360"/>
        <w:jc w:val="both"/>
        <w:rPr>
          <w:rFonts w:ascii="Times New Roman" w:eastAsia="Times New Roman" w:hAnsi="Times New Roman" w:cs="Times New Roman"/>
          <w:b/>
          <w:sz w:val="24"/>
          <w:szCs w:val="24"/>
          <w:lang w:val="en-GB" w:eastAsia="nl-NL"/>
        </w:rPr>
      </w:pPr>
      <w:r w:rsidRPr="00390EBF">
        <w:rPr>
          <w:rFonts w:ascii="Times New Roman" w:eastAsia="Times New Roman" w:hAnsi="Times New Roman" w:cs="Times New Roman"/>
          <w:b/>
          <w:sz w:val="24"/>
          <w:szCs w:val="24"/>
          <w:lang w:val="en-GB" w:eastAsia="nl-NL"/>
        </w:rPr>
        <w:t xml:space="preserve">Which theory better explains the influence of interest groups in the case of bringing aviation in the EU Emissions Trading System (ETS)? </w:t>
      </w:r>
    </w:p>
    <w:p w:rsidR="0007232B" w:rsidRPr="0007232B" w:rsidRDefault="00714227" w:rsidP="005E30ED">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Based on the congruence analysis proper combined with the method of process-tracing the answer to the cen</w:t>
      </w:r>
      <w:r w:rsidR="005E30ED">
        <w:rPr>
          <w:rFonts w:ascii="Times New Roman" w:hAnsi="Times New Roman" w:cs="Times New Roman"/>
          <w:sz w:val="24"/>
          <w:szCs w:val="24"/>
          <w:lang w:val="en-GB"/>
        </w:rPr>
        <w:t xml:space="preserve">tral research question is that </w:t>
      </w:r>
      <w:r w:rsidRPr="00390EBF">
        <w:rPr>
          <w:rFonts w:ascii="Times New Roman" w:hAnsi="Times New Roman" w:cs="Times New Roman"/>
          <w:sz w:val="24"/>
          <w:szCs w:val="24"/>
          <w:lang w:val="en-GB"/>
        </w:rPr>
        <w:t xml:space="preserve">both, </w:t>
      </w:r>
      <w:r w:rsidRPr="0007232B">
        <w:rPr>
          <w:rFonts w:ascii="Times New Roman" w:hAnsi="Times New Roman" w:cs="Times New Roman"/>
          <w:sz w:val="24"/>
          <w:szCs w:val="24"/>
          <w:lang w:val="en-GB"/>
        </w:rPr>
        <w:t xml:space="preserve">structural characteristics theory and issue characteristics theory </w:t>
      </w:r>
      <w:r w:rsidR="0007232B" w:rsidRPr="0007232B">
        <w:rPr>
          <w:rFonts w:ascii="Times New Roman" w:hAnsi="Times New Roman" w:cs="Times New Roman"/>
          <w:sz w:val="24"/>
          <w:szCs w:val="24"/>
          <w:lang w:val="en-GB"/>
        </w:rPr>
        <w:t xml:space="preserve">better </w:t>
      </w:r>
      <w:r w:rsidRPr="0007232B">
        <w:rPr>
          <w:rFonts w:ascii="Times New Roman" w:hAnsi="Times New Roman" w:cs="Times New Roman"/>
          <w:sz w:val="24"/>
          <w:szCs w:val="24"/>
          <w:lang w:val="en-GB"/>
        </w:rPr>
        <w:t>explain the influence of interest groups in the case of bringing aviation in the EU Emissions Trading Sys</w:t>
      </w:r>
      <w:r w:rsidR="0007232B" w:rsidRPr="0007232B">
        <w:rPr>
          <w:rFonts w:ascii="Times New Roman" w:hAnsi="Times New Roman" w:cs="Times New Roman"/>
          <w:sz w:val="24"/>
          <w:szCs w:val="24"/>
          <w:lang w:val="en-GB"/>
        </w:rPr>
        <w:t xml:space="preserve">tem. The reason for </w:t>
      </w:r>
      <w:r w:rsidR="0007232B">
        <w:rPr>
          <w:rFonts w:ascii="Times New Roman" w:hAnsi="Times New Roman" w:cs="Times New Roman"/>
          <w:sz w:val="24"/>
          <w:szCs w:val="24"/>
          <w:lang w:val="en-GB"/>
        </w:rPr>
        <w:t xml:space="preserve">this </w:t>
      </w:r>
      <w:r w:rsidRPr="0007232B">
        <w:rPr>
          <w:rFonts w:ascii="Times New Roman" w:hAnsi="Times New Roman" w:cs="Times New Roman"/>
          <w:sz w:val="24"/>
          <w:szCs w:val="24"/>
          <w:lang w:val="en-GB"/>
        </w:rPr>
        <w:t xml:space="preserve">is that all of the three predictions </w:t>
      </w:r>
      <w:r w:rsidR="0007232B" w:rsidRPr="0007232B">
        <w:rPr>
          <w:rFonts w:ascii="Times New Roman" w:hAnsi="Times New Roman" w:cs="Times New Roman"/>
          <w:sz w:val="24"/>
          <w:szCs w:val="24"/>
          <w:lang w:val="en-GB"/>
        </w:rPr>
        <w:t xml:space="preserve">for access goods theory were confirmed in congruence analysis proper, while two out of three predictions were confirmed for structural characteristics theory. </w:t>
      </w:r>
    </w:p>
    <w:p w:rsidR="00714227" w:rsidRPr="00390EBF" w:rsidRDefault="00714227" w:rsidP="0007232B">
      <w:pPr>
        <w:spacing w:after="0" w:line="240" w:lineRule="auto"/>
        <w:ind w:firstLine="708"/>
        <w:jc w:val="both"/>
        <w:rPr>
          <w:rFonts w:ascii="Times New Roman" w:hAnsi="Times New Roman" w:cs="Times New Roman"/>
          <w:sz w:val="24"/>
          <w:szCs w:val="24"/>
          <w:lang w:val="en-GB"/>
        </w:rPr>
      </w:pPr>
      <w:r w:rsidRPr="0007232B">
        <w:rPr>
          <w:rFonts w:ascii="Times New Roman" w:hAnsi="Times New Roman" w:cs="Times New Roman"/>
          <w:sz w:val="24"/>
          <w:szCs w:val="24"/>
          <w:lang w:val="en-GB"/>
        </w:rPr>
        <w:t>The findi</w:t>
      </w:r>
      <w:r w:rsidR="0007232B" w:rsidRPr="0007232B">
        <w:rPr>
          <w:rFonts w:ascii="Times New Roman" w:hAnsi="Times New Roman" w:cs="Times New Roman"/>
          <w:sz w:val="24"/>
          <w:szCs w:val="24"/>
          <w:lang w:val="en-GB"/>
        </w:rPr>
        <w:t xml:space="preserve">ngs of this study are that as proposed by </w:t>
      </w:r>
      <w:r w:rsidRPr="0007232B">
        <w:rPr>
          <w:rFonts w:ascii="Times New Roman" w:hAnsi="Times New Roman" w:cs="Times New Roman"/>
          <w:sz w:val="24"/>
          <w:szCs w:val="24"/>
          <w:lang w:val="en-GB"/>
        </w:rPr>
        <w:t xml:space="preserve">structural characteristics theory, an interest group has more chance for influencing the final piece of </w:t>
      </w:r>
      <w:r w:rsidR="0007232B" w:rsidRPr="0007232B">
        <w:rPr>
          <w:rFonts w:ascii="Times New Roman" w:hAnsi="Times New Roman" w:cs="Times New Roman"/>
          <w:sz w:val="24"/>
          <w:szCs w:val="24"/>
          <w:lang w:val="en-GB"/>
        </w:rPr>
        <w:t>legislation if it has larger</w:t>
      </w:r>
      <w:r w:rsidR="0007232B">
        <w:rPr>
          <w:rFonts w:ascii="Times New Roman" w:hAnsi="Times New Roman" w:cs="Times New Roman"/>
          <w:sz w:val="24"/>
          <w:szCs w:val="24"/>
          <w:lang w:val="en-GB"/>
        </w:rPr>
        <w:t xml:space="preserve"> membership size. However, having larger staff size was not confirmed to be an important factor. In addition, if an interest group </w:t>
      </w:r>
      <w:r w:rsidRPr="00390EBF">
        <w:rPr>
          <w:rFonts w:ascii="Times New Roman" w:hAnsi="Times New Roman" w:cs="Times New Roman"/>
          <w:sz w:val="24"/>
          <w:szCs w:val="24"/>
          <w:lang w:val="en-GB"/>
        </w:rPr>
        <w:t>uses more diverse and specialized lobbying strategies, and if it is lobbying towards status quo instead for pushing for a radical policy chang</w:t>
      </w:r>
      <w:r w:rsidR="0007232B">
        <w:rPr>
          <w:rFonts w:ascii="Times New Roman" w:hAnsi="Times New Roman" w:cs="Times New Roman"/>
          <w:sz w:val="24"/>
          <w:szCs w:val="24"/>
          <w:lang w:val="en-GB"/>
        </w:rPr>
        <w:t xml:space="preserve">e, it should have more influence. Also, as proposed by </w:t>
      </w:r>
      <w:r w:rsidRPr="00390EBF">
        <w:rPr>
          <w:rFonts w:ascii="Times New Roman" w:hAnsi="Times New Roman" w:cs="Times New Roman"/>
          <w:sz w:val="24"/>
          <w:szCs w:val="24"/>
          <w:lang w:val="en-GB"/>
        </w:rPr>
        <w:t>issue characteristics theory an interest group has more chance for influence</w:t>
      </w:r>
      <w:r w:rsidR="0007232B">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if it increases saliency of the issue to the general public, </w:t>
      </w:r>
      <w:r w:rsidRPr="00390EBF">
        <w:rPr>
          <w:rFonts w:ascii="Times New Roman" w:hAnsi="Times New Roman" w:cs="Times New Roman"/>
          <w:sz w:val="24"/>
          <w:szCs w:val="24"/>
          <w:lang w:val="en-GB"/>
        </w:rPr>
        <w:lastRenderedPageBreak/>
        <w:t xml:space="preserve">and if it is part of a stronger alliance compared to </w:t>
      </w:r>
      <w:r w:rsidR="0007232B">
        <w:rPr>
          <w:rFonts w:ascii="Times New Roman" w:hAnsi="Times New Roman" w:cs="Times New Roman"/>
          <w:sz w:val="24"/>
          <w:szCs w:val="24"/>
          <w:lang w:val="en-GB"/>
        </w:rPr>
        <w:t xml:space="preserve">the </w:t>
      </w:r>
      <w:r w:rsidRPr="00390EBF">
        <w:rPr>
          <w:rFonts w:ascii="Times New Roman" w:hAnsi="Times New Roman" w:cs="Times New Roman"/>
          <w:sz w:val="24"/>
          <w:szCs w:val="24"/>
          <w:lang w:val="en-GB"/>
        </w:rPr>
        <w:t xml:space="preserve">other interest groups </w:t>
      </w:r>
      <w:r w:rsidR="0007232B">
        <w:rPr>
          <w:rFonts w:ascii="Times New Roman" w:hAnsi="Times New Roman" w:cs="Times New Roman"/>
          <w:sz w:val="24"/>
          <w:szCs w:val="24"/>
          <w:lang w:val="en-GB"/>
        </w:rPr>
        <w:t>in alliances. P</w:t>
      </w:r>
      <w:r w:rsidRPr="00390EBF">
        <w:rPr>
          <w:rFonts w:ascii="Times New Roman" w:hAnsi="Times New Roman" w:cs="Times New Roman"/>
          <w:sz w:val="24"/>
          <w:szCs w:val="24"/>
          <w:lang w:val="en-GB"/>
        </w:rPr>
        <w:t xml:space="preserve">ublic visibility of the issue to the general public matters as well. As it was concluded that the general public was not highly aware of climate change mitigation and including the aviation in the EU ETS topic, the aviation sector interest had more influence. </w:t>
      </w:r>
    </w:p>
    <w:p w:rsidR="00714227" w:rsidRPr="00390EBF" w:rsidRDefault="0007232B" w:rsidP="005E30ED">
      <w:pPr>
        <w:spacing w:after="0" w:line="24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In regard to </w:t>
      </w:r>
      <w:r w:rsidR="00714227" w:rsidRPr="00390EBF">
        <w:rPr>
          <w:rFonts w:ascii="Times New Roman" w:hAnsi="Times New Roman" w:cs="Times New Roman"/>
          <w:sz w:val="24"/>
          <w:szCs w:val="24"/>
          <w:lang w:val="en-GB"/>
        </w:rPr>
        <w:t>theory</w:t>
      </w:r>
      <w:r>
        <w:rPr>
          <w:rFonts w:ascii="Times New Roman" w:hAnsi="Times New Roman" w:cs="Times New Roman"/>
          <w:sz w:val="24"/>
          <w:szCs w:val="24"/>
          <w:lang w:val="en-GB"/>
        </w:rPr>
        <w:t xml:space="preserve"> of access goods which was </w:t>
      </w:r>
      <w:r w:rsidR="00714227" w:rsidRPr="00390EBF">
        <w:rPr>
          <w:rFonts w:ascii="Times New Roman" w:hAnsi="Times New Roman" w:cs="Times New Roman"/>
          <w:sz w:val="24"/>
          <w:szCs w:val="24"/>
          <w:lang w:val="en-GB"/>
        </w:rPr>
        <w:t>tested</w:t>
      </w:r>
      <w:r>
        <w:rPr>
          <w:rFonts w:ascii="Times New Roman" w:hAnsi="Times New Roman" w:cs="Times New Roman"/>
          <w:sz w:val="24"/>
          <w:szCs w:val="24"/>
          <w:lang w:val="en-GB"/>
        </w:rPr>
        <w:t xml:space="preserve"> as the third theory</w:t>
      </w:r>
      <w:r w:rsidR="00714227" w:rsidRPr="00390EBF">
        <w:rPr>
          <w:rFonts w:ascii="Times New Roman" w:hAnsi="Times New Roman" w:cs="Times New Roman"/>
          <w:sz w:val="24"/>
          <w:szCs w:val="24"/>
          <w:lang w:val="en-GB"/>
        </w:rPr>
        <w:t>, the findings are that both of the predictions derived from this theory are disconfirmed. As both interest groups provided crucial information to the right institution, and the amount of information inflow and meetings where information was provided are rather equal, both of the groups should be influentia</w:t>
      </w:r>
      <w:r>
        <w:rPr>
          <w:rFonts w:ascii="Times New Roman" w:hAnsi="Times New Roman" w:cs="Times New Roman"/>
          <w:sz w:val="24"/>
          <w:szCs w:val="24"/>
          <w:lang w:val="en-GB"/>
        </w:rPr>
        <w:t xml:space="preserve">l in the case. However, process-tracing method established that </w:t>
      </w:r>
      <w:r w:rsidR="00714227" w:rsidRPr="00390EBF">
        <w:rPr>
          <w:rFonts w:ascii="Times New Roman" w:hAnsi="Times New Roman" w:cs="Times New Roman"/>
          <w:sz w:val="24"/>
          <w:szCs w:val="24"/>
          <w:lang w:val="en-GB"/>
        </w:rPr>
        <w:t xml:space="preserve">ERA has </w:t>
      </w:r>
      <w:r>
        <w:rPr>
          <w:rFonts w:ascii="Times New Roman" w:hAnsi="Times New Roman" w:cs="Times New Roman"/>
          <w:sz w:val="24"/>
          <w:szCs w:val="24"/>
          <w:lang w:val="en-GB"/>
        </w:rPr>
        <w:t>been more influential. Therefore, t</w:t>
      </w:r>
      <w:r w:rsidR="00714227" w:rsidRPr="00390EBF">
        <w:rPr>
          <w:rFonts w:ascii="Times New Roman" w:hAnsi="Times New Roman" w:cs="Times New Roman"/>
          <w:sz w:val="24"/>
          <w:szCs w:val="24"/>
          <w:lang w:val="en-GB"/>
        </w:rPr>
        <w:t xml:space="preserve">he findings </w:t>
      </w:r>
      <w:r>
        <w:rPr>
          <w:rFonts w:ascii="Times New Roman" w:hAnsi="Times New Roman" w:cs="Times New Roman"/>
          <w:sz w:val="24"/>
          <w:szCs w:val="24"/>
          <w:lang w:val="en-GB"/>
        </w:rPr>
        <w:t>of</w:t>
      </w:r>
      <w:r w:rsidR="00714227" w:rsidRPr="00390EBF">
        <w:rPr>
          <w:rFonts w:ascii="Times New Roman" w:hAnsi="Times New Roman" w:cs="Times New Roman"/>
          <w:sz w:val="24"/>
          <w:szCs w:val="24"/>
          <w:lang w:val="en-GB"/>
        </w:rPr>
        <w:t xml:space="preserve">f this research confirm the aim of this study which was to show that the newer theoretical framework of issue characteristics plays an important role when explaining the influence </w:t>
      </w:r>
      <w:r>
        <w:rPr>
          <w:rFonts w:ascii="Times New Roman" w:hAnsi="Times New Roman" w:cs="Times New Roman"/>
          <w:sz w:val="24"/>
          <w:szCs w:val="24"/>
          <w:lang w:val="en-GB"/>
        </w:rPr>
        <w:t>of interest groups. W</w:t>
      </w:r>
      <w:r w:rsidR="00714227" w:rsidRPr="00390EBF">
        <w:rPr>
          <w:rFonts w:ascii="Times New Roman" w:hAnsi="Times New Roman" w:cs="Times New Roman"/>
          <w:sz w:val="24"/>
          <w:szCs w:val="24"/>
          <w:lang w:val="en-GB"/>
        </w:rPr>
        <w:t>hile a case study design is low on external validity and cannot be generalized to other cases, the recommendation for future research would be to continue testing the theory of issue characteristics on multiple cases, and not to take the more prevalent theo</w:t>
      </w:r>
      <w:r>
        <w:rPr>
          <w:rFonts w:ascii="Times New Roman" w:hAnsi="Times New Roman" w:cs="Times New Roman"/>
          <w:sz w:val="24"/>
          <w:szCs w:val="24"/>
          <w:lang w:val="en-GB"/>
        </w:rPr>
        <w:t>ry of access goods for granted when investigating interest group influence.</w:t>
      </w:r>
    </w:p>
    <w:p w:rsidR="00714227" w:rsidRPr="00390EBF" w:rsidRDefault="005E30ED" w:rsidP="00714227">
      <w:pPr>
        <w:spacing w:after="0" w:line="240" w:lineRule="auto"/>
        <w:ind w:firstLine="72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To conclude, it is </w:t>
      </w:r>
      <w:r w:rsidR="00714227" w:rsidRPr="00390EBF">
        <w:rPr>
          <w:rFonts w:ascii="Times New Roman" w:hAnsi="Times New Roman" w:cs="Times New Roman"/>
          <w:sz w:val="24"/>
          <w:szCs w:val="24"/>
          <w:lang w:val="en-GB"/>
        </w:rPr>
        <w:t xml:space="preserve">important to note that due to the limitations </w:t>
      </w:r>
      <w:r w:rsidR="0007232B">
        <w:rPr>
          <w:rFonts w:ascii="Times New Roman" w:hAnsi="Times New Roman" w:cs="Times New Roman"/>
          <w:sz w:val="24"/>
          <w:szCs w:val="24"/>
          <w:lang w:val="en-GB"/>
        </w:rPr>
        <w:t>encountered in this research</w:t>
      </w:r>
      <w:r w:rsidR="00714227" w:rsidRPr="00390EBF">
        <w:rPr>
          <w:rFonts w:ascii="Times New Roman" w:hAnsi="Times New Roman" w:cs="Times New Roman"/>
          <w:sz w:val="24"/>
          <w:szCs w:val="24"/>
          <w:lang w:val="en-GB"/>
        </w:rPr>
        <w:t xml:space="preserve">, the author has to be cautious when making conclusions </w:t>
      </w:r>
      <w:r w:rsidR="005F247A">
        <w:rPr>
          <w:rFonts w:ascii="Times New Roman" w:hAnsi="Times New Roman" w:cs="Times New Roman"/>
          <w:sz w:val="24"/>
          <w:szCs w:val="24"/>
          <w:lang w:val="en-GB"/>
        </w:rPr>
        <w:t xml:space="preserve">about the findings </w:t>
      </w:r>
      <w:r w:rsidR="00714227" w:rsidRPr="00390EBF">
        <w:rPr>
          <w:rFonts w:ascii="Times New Roman" w:hAnsi="Times New Roman" w:cs="Times New Roman"/>
          <w:sz w:val="24"/>
          <w:szCs w:val="24"/>
          <w:lang w:val="en-GB"/>
        </w:rPr>
        <w:t xml:space="preserve">as </w:t>
      </w:r>
      <w:r w:rsidR="005F247A">
        <w:rPr>
          <w:rFonts w:ascii="Times New Roman" w:hAnsi="Times New Roman" w:cs="Times New Roman"/>
          <w:sz w:val="24"/>
          <w:szCs w:val="24"/>
          <w:lang w:val="en-GB"/>
        </w:rPr>
        <w:t xml:space="preserve">there are several gaps in </w:t>
      </w:r>
      <w:r w:rsidR="00714227" w:rsidRPr="00390EBF">
        <w:rPr>
          <w:rFonts w:ascii="Times New Roman" w:hAnsi="Times New Roman" w:cs="Times New Roman"/>
          <w:sz w:val="24"/>
          <w:szCs w:val="24"/>
          <w:lang w:val="en-GB"/>
        </w:rPr>
        <w:t xml:space="preserve">tracing the </w:t>
      </w:r>
      <w:r w:rsidR="005F247A">
        <w:rPr>
          <w:rFonts w:ascii="Times New Roman" w:hAnsi="Times New Roman" w:cs="Times New Roman"/>
          <w:sz w:val="24"/>
          <w:szCs w:val="24"/>
          <w:lang w:val="en-GB"/>
        </w:rPr>
        <w:t xml:space="preserve">whole </w:t>
      </w:r>
      <w:r w:rsidR="00714227" w:rsidRPr="00390EBF">
        <w:rPr>
          <w:rFonts w:ascii="Times New Roman" w:hAnsi="Times New Roman" w:cs="Times New Roman"/>
          <w:sz w:val="24"/>
          <w:szCs w:val="24"/>
          <w:lang w:val="en-GB"/>
        </w:rPr>
        <w:t>lobbying process of both interest groups</w:t>
      </w:r>
      <w:r>
        <w:rPr>
          <w:rFonts w:ascii="Times New Roman" w:hAnsi="Times New Roman" w:cs="Times New Roman"/>
          <w:sz w:val="24"/>
          <w:szCs w:val="24"/>
          <w:lang w:val="en-GB"/>
        </w:rPr>
        <w:t>. In addition,</w:t>
      </w:r>
      <w:r w:rsidR="00714227" w:rsidRPr="00390EBF">
        <w:rPr>
          <w:rFonts w:ascii="Times New Roman" w:hAnsi="Times New Roman" w:cs="Times New Roman"/>
          <w:sz w:val="24"/>
          <w:szCs w:val="24"/>
          <w:lang w:val="en-GB"/>
        </w:rPr>
        <w:t xml:space="preserve"> it was not possible to re-check </w:t>
      </w:r>
      <w:r>
        <w:rPr>
          <w:rFonts w:ascii="Times New Roman" w:hAnsi="Times New Roman" w:cs="Times New Roman"/>
          <w:sz w:val="24"/>
          <w:szCs w:val="24"/>
          <w:lang w:val="en-GB"/>
        </w:rPr>
        <w:t xml:space="preserve">all of </w:t>
      </w:r>
      <w:r w:rsidR="00714227" w:rsidRPr="00390EBF">
        <w:rPr>
          <w:rFonts w:ascii="Times New Roman" w:hAnsi="Times New Roman" w:cs="Times New Roman"/>
          <w:sz w:val="24"/>
          <w:szCs w:val="24"/>
          <w:lang w:val="en-GB"/>
        </w:rPr>
        <w:t>the information obtained from the interviews through the desk research. There were several limitations that w</w:t>
      </w:r>
      <w:r>
        <w:rPr>
          <w:rFonts w:ascii="Times New Roman" w:hAnsi="Times New Roman" w:cs="Times New Roman"/>
          <w:sz w:val="24"/>
          <w:szCs w:val="24"/>
          <w:lang w:val="en-GB"/>
        </w:rPr>
        <w:t>ere encountered in this study</w:t>
      </w:r>
      <w:r w:rsidR="00714227" w:rsidRPr="00390EBF">
        <w:rPr>
          <w:rFonts w:ascii="Times New Roman" w:hAnsi="Times New Roman" w:cs="Times New Roman"/>
          <w:sz w:val="24"/>
          <w:szCs w:val="24"/>
          <w:lang w:val="en-GB"/>
        </w:rPr>
        <w:t xml:space="preserve">. First of all, choosing to focus on measuring influence and tracing lobbying activities is not of the easiest tasks in social science research. However, this was a conscious decision and the aim was to elaborate to theoretical discourse on interest group influence which still remains a somehow largely not researched topic. As discussed in Chapter 4 there are three methods for measuring influence, but all of these methods have certain limitations, and tracing lobbying activities is rather challenging as data could not be found in public documents and the research had to rely on interviews with two interest groups, also as lobbying often happens behind closed doors it cannot always be traced. The method chosen for measuring influence was process-tracing which is beneficial in the sense that it can help to acknowledge all factors influencing a political decision and lobbying efforts. However, it is not always possible to get empirical evidence which would cover all steps in the causal chain and it often over-relies on interviews for tracing necessary information. </w:t>
      </w:r>
    </w:p>
    <w:p w:rsidR="00714227" w:rsidRPr="00390EBF" w:rsidRDefault="00714227" w:rsidP="00714227">
      <w:pPr>
        <w:spacing w:after="0"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The second limitation of this research has to do with data collection process, as only four interviews could materialize in the end and much more would have been needed for the validity of this research. In addition, it turned out to be more feasible to opt for e-mail questionnaires instead of initially planned semi-structured interviews. However, this type of data collection does not necessary help in capturing the whole extent of a social phenomenon which is a notable limitation. Getting interviews proved to be a difficult task, while interviews with both interest were fortunately possible, this research lacks interviews with the EU institutions representatives in order to check upon the data collected through interviews with interest groups. Interview requests were sent to the Commission representatives, the MEPs, rapporteurs for the case of bringing aviation in the EU ETS and shadow rapporteurs for the file, but unfortunately interviews with these representatives could not be realized. </w:t>
      </w:r>
    </w:p>
    <w:p w:rsidR="005E30ED" w:rsidRPr="00390EBF" w:rsidRDefault="00714227" w:rsidP="005F247A">
      <w:pPr>
        <w:spacing w:line="240" w:lineRule="auto"/>
        <w:ind w:firstLine="72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Third, as initially planned additional desk research through newspapers and databases was necessary to compensate for the limited amount of materialized interviews. However, this solution did not render as much results as was hoped for as these sources only discussed the consequences of including aviation in the EU ETS and the course of the political decision-making and did not touch upon the exact lobbying activities of the two interest groups which </w:t>
      </w:r>
      <w:r w:rsidRPr="00390EBF">
        <w:rPr>
          <w:rFonts w:ascii="Times New Roman" w:hAnsi="Times New Roman" w:cs="Times New Roman"/>
          <w:sz w:val="24"/>
          <w:szCs w:val="24"/>
          <w:lang w:val="en-GB"/>
        </w:rPr>
        <w:lastRenderedPageBreak/>
        <w:t xml:space="preserve">was crucial for process-tracing and congruence analysis proper. As a result of these limitations, there has been over-reliance on interviews in data collection process which cannot be rechecked through desk research, and the accuracy in distinguishing significant </w:t>
      </w:r>
      <w:r w:rsidR="005F247A">
        <w:rPr>
          <w:rFonts w:ascii="Times New Roman" w:hAnsi="Times New Roman" w:cs="Times New Roman"/>
          <w:sz w:val="24"/>
          <w:szCs w:val="24"/>
          <w:lang w:val="en-GB"/>
        </w:rPr>
        <w:t xml:space="preserve">differences between </w:t>
      </w:r>
      <w:r w:rsidRPr="00390EBF">
        <w:rPr>
          <w:rFonts w:ascii="Times New Roman" w:hAnsi="Times New Roman" w:cs="Times New Roman"/>
          <w:sz w:val="24"/>
          <w:szCs w:val="24"/>
          <w:lang w:val="en-GB"/>
        </w:rPr>
        <w:t>the lobbying activitie</w:t>
      </w:r>
      <w:r w:rsidR="005F247A">
        <w:rPr>
          <w:rFonts w:ascii="Times New Roman" w:hAnsi="Times New Roman" w:cs="Times New Roman"/>
          <w:sz w:val="24"/>
          <w:szCs w:val="24"/>
          <w:lang w:val="en-GB"/>
        </w:rPr>
        <w:t>s of the two interest groups is limited</w:t>
      </w:r>
      <w:r w:rsidRPr="00390EBF">
        <w:rPr>
          <w:rFonts w:ascii="Times New Roman" w:hAnsi="Times New Roman" w:cs="Times New Roman"/>
          <w:sz w:val="24"/>
          <w:szCs w:val="24"/>
          <w:lang w:val="en-GB"/>
        </w:rPr>
        <w:t xml:space="preserve">. </w:t>
      </w:r>
      <w:r w:rsidR="005F247A">
        <w:rPr>
          <w:rFonts w:ascii="Times New Roman" w:hAnsi="Times New Roman" w:cs="Times New Roman"/>
          <w:sz w:val="24"/>
          <w:szCs w:val="24"/>
          <w:lang w:val="en-GB"/>
        </w:rPr>
        <w:t>T</w:t>
      </w:r>
      <w:r w:rsidRPr="00390EBF">
        <w:rPr>
          <w:rFonts w:ascii="Times New Roman" w:hAnsi="Times New Roman" w:cs="Times New Roman"/>
          <w:sz w:val="24"/>
          <w:szCs w:val="24"/>
          <w:lang w:val="en-GB"/>
        </w:rPr>
        <w:t>he las</w:t>
      </w:r>
      <w:r w:rsidR="005F247A">
        <w:rPr>
          <w:rFonts w:ascii="Times New Roman" w:hAnsi="Times New Roman" w:cs="Times New Roman"/>
          <w:sz w:val="24"/>
          <w:szCs w:val="24"/>
          <w:lang w:val="en-GB"/>
        </w:rPr>
        <w:t>t sub-section of this chapter will present some considerations for future research on interest group influence.</w:t>
      </w:r>
    </w:p>
    <w:p w:rsidR="00714227" w:rsidRPr="00390EBF" w:rsidRDefault="00714227" w:rsidP="005E30ED">
      <w:pPr>
        <w:spacing w:after="0" w:line="240" w:lineRule="auto"/>
        <w:ind w:left="567"/>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6.3 Recommendations for future research </w:t>
      </w:r>
    </w:p>
    <w:p w:rsidR="00714227" w:rsidRPr="00390EBF" w:rsidRDefault="005F247A" w:rsidP="005E30ED">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This research aimed at contributing</w:t>
      </w:r>
      <w:r w:rsidR="00714227" w:rsidRPr="00390EBF">
        <w:rPr>
          <w:rFonts w:ascii="Times New Roman" w:hAnsi="Times New Roman" w:cs="Times New Roman"/>
          <w:sz w:val="24"/>
          <w:szCs w:val="24"/>
          <w:lang w:val="en-GB"/>
        </w:rPr>
        <w:t xml:space="preserve"> to theoretical discourse on interest group influence, but further and even wider research on influence is still needed. Further research should require more time that was available for </w:t>
      </w:r>
      <w:r w:rsidR="005E30ED">
        <w:rPr>
          <w:rFonts w:ascii="Times New Roman" w:hAnsi="Times New Roman" w:cs="Times New Roman"/>
          <w:sz w:val="24"/>
          <w:szCs w:val="24"/>
          <w:lang w:val="en-GB"/>
        </w:rPr>
        <w:t>this research, and it should attempt</w:t>
      </w:r>
      <w:r w:rsidR="00714227" w:rsidRPr="00390EBF">
        <w:rPr>
          <w:rFonts w:ascii="Times New Roman" w:hAnsi="Times New Roman" w:cs="Times New Roman"/>
          <w:sz w:val="24"/>
          <w:szCs w:val="24"/>
          <w:lang w:val="en-GB"/>
        </w:rPr>
        <w:t xml:space="preserve"> t</w:t>
      </w:r>
      <w:r w:rsidR="00BE1D1D" w:rsidRPr="00390EBF">
        <w:rPr>
          <w:rFonts w:ascii="Times New Roman" w:hAnsi="Times New Roman" w:cs="Times New Roman"/>
          <w:sz w:val="24"/>
          <w:szCs w:val="24"/>
          <w:lang w:val="en-GB"/>
        </w:rPr>
        <w:t xml:space="preserve">o make use of more interviews. Especially interviews with </w:t>
      </w:r>
      <w:r w:rsidR="00714227" w:rsidRPr="00390EBF">
        <w:rPr>
          <w:rFonts w:ascii="Times New Roman" w:hAnsi="Times New Roman" w:cs="Times New Roman"/>
          <w:sz w:val="24"/>
          <w:szCs w:val="24"/>
          <w:lang w:val="en-GB"/>
        </w:rPr>
        <w:t xml:space="preserve">representatives from the EU institutions </w:t>
      </w:r>
      <w:r w:rsidR="0012460B" w:rsidRPr="00390EBF">
        <w:rPr>
          <w:rFonts w:ascii="Times New Roman" w:hAnsi="Times New Roman" w:cs="Times New Roman"/>
          <w:sz w:val="24"/>
          <w:szCs w:val="24"/>
          <w:lang w:val="en-GB"/>
        </w:rPr>
        <w:t xml:space="preserve">would be crucial </w:t>
      </w:r>
      <w:r w:rsidR="00714227" w:rsidRPr="00390EBF">
        <w:rPr>
          <w:rFonts w:ascii="Times New Roman" w:hAnsi="Times New Roman" w:cs="Times New Roman"/>
          <w:sz w:val="24"/>
          <w:szCs w:val="24"/>
          <w:lang w:val="en-GB"/>
        </w:rPr>
        <w:t xml:space="preserve">in order to get a better picture on lobbying efforts and contacts that interest groups might have had with the EU representatives. </w:t>
      </w:r>
      <w:r w:rsidR="005E30ED">
        <w:rPr>
          <w:rFonts w:ascii="Times New Roman" w:hAnsi="Times New Roman" w:cs="Times New Roman"/>
          <w:sz w:val="24"/>
          <w:szCs w:val="24"/>
          <w:lang w:val="en-GB"/>
        </w:rPr>
        <w:t>In addition, i</w:t>
      </w:r>
      <w:r w:rsidR="00714227" w:rsidRPr="00390EBF">
        <w:rPr>
          <w:rFonts w:ascii="Times New Roman" w:hAnsi="Times New Roman" w:cs="Times New Roman"/>
          <w:sz w:val="24"/>
          <w:szCs w:val="24"/>
          <w:lang w:val="en-GB"/>
        </w:rPr>
        <w:t xml:space="preserve">n this research not all ‘strategies’ used by interest groups </w:t>
      </w:r>
      <w:r w:rsidR="0012460B" w:rsidRPr="00390EBF">
        <w:rPr>
          <w:rFonts w:ascii="Times New Roman" w:hAnsi="Times New Roman" w:cs="Times New Roman"/>
          <w:sz w:val="24"/>
          <w:szCs w:val="24"/>
          <w:lang w:val="en-GB"/>
        </w:rPr>
        <w:t xml:space="preserve">and </w:t>
      </w:r>
      <w:r w:rsidR="00714227" w:rsidRPr="00390EBF">
        <w:rPr>
          <w:rFonts w:ascii="Times New Roman" w:hAnsi="Times New Roman" w:cs="Times New Roman"/>
          <w:sz w:val="24"/>
          <w:szCs w:val="24"/>
          <w:lang w:val="en-GB"/>
        </w:rPr>
        <w:t xml:space="preserve">described </w:t>
      </w:r>
      <w:proofErr w:type="spellStart"/>
      <w:r w:rsidR="00714227" w:rsidRPr="00390EBF">
        <w:rPr>
          <w:rFonts w:ascii="Times New Roman" w:hAnsi="Times New Roman" w:cs="Times New Roman"/>
          <w:sz w:val="24"/>
          <w:szCs w:val="24"/>
          <w:lang w:val="en-GB"/>
        </w:rPr>
        <w:t>Dur</w:t>
      </w:r>
      <w:proofErr w:type="spellEnd"/>
      <w:r w:rsidR="00714227" w:rsidRPr="00390EBF">
        <w:rPr>
          <w:rFonts w:ascii="Times New Roman" w:hAnsi="Times New Roman" w:cs="Times New Roman"/>
          <w:sz w:val="24"/>
          <w:szCs w:val="24"/>
          <w:lang w:val="en-GB"/>
        </w:rPr>
        <w:t xml:space="preserve"> (</w:t>
      </w:r>
      <w:r w:rsidR="005E30ED">
        <w:rPr>
          <w:rFonts w:ascii="Times New Roman" w:hAnsi="Times New Roman" w:cs="Times New Roman"/>
          <w:sz w:val="24"/>
          <w:szCs w:val="24"/>
          <w:lang w:val="en-GB"/>
        </w:rPr>
        <w:t>2008b) were taken into account. As a matter of fact</w:t>
      </w:r>
      <w:r w:rsidR="00714227" w:rsidRPr="00390EBF">
        <w:rPr>
          <w:rFonts w:ascii="Times New Roman" w:hAnsi="Times New Roman" w:cs="Times New Roman"/>
          <w:sz w:val="24"/>
          <w:szCs w:val="24"/>
          <w:lang w:val="en-GB"/>
        </w:rPr>
        <w:t>, the focus was only on the str</w:t>
      </w:r>
      <w:r w:rsidR="0012460B" w:rsidRPr="00390EBF">
        <w:rPr>
          <w:rFonts w:ascii="Times New Roman" w:hAnsi="Times New Roman" w:cs="Times New Roman"/>
          <w:sz w:val="24"/>
          <w:szCs w:val="24"/>
          <w:lang w:val="en-GB"/>
        </w:rPr>
        <w:t xml:space="preserve">ategy of access. </w:t>
      </w:r>
      <w:r w:rsidR="005E30ED">
        <w:rPr>
          <w:rFonts w:ascii="Times New Roman" w:hAnsi="Times New Roman" w:cs="Times New Roman"/>
          <w:sz w:val="24"/>
          <w:szCs w:val="24"/>
          <w:lang w:val="en-GB"/>
        </w:rPr>
        <w:t>Therefore, i</w:t>
      </w:r>
      <w:r w:rsidR="0012460B" w:rsidRPr="00390EBF">
        <w:rPr>
          <w:rFonts w:ascii="Times New Roman" w:hAnsi="Times New Roman" w:cs="Times New Roman"/>
          <w:sz w:val="24"/>
          <w:szCs w:val="24"/>
          <w:lang w:val="en-GB"/>
        </w:rPr>
        <w:t>t is recommendable</w:t>
      </w:r>
      <w:r w:rsidR="00714227" w:rsidRPr="00390EBF">
        <w:rPr>
          <w:rFonts w:ascii="Times New Roman" w:hAnsi="Times New Roman" w:cs="Times New Roman"/>
          <w:sz w:val="24"/>
          <w:szCs w:val="24"/>
          <w:lang w:val="en-GB"/>
        </w:rPr>
        <w:t xml:space="preserve"> that future r</w:t>
      </w:r>
      <w:r w:rsidR="0012460B" w:rsidRPr="00390EBF">
        <w:rPr>
          <w:rFonts w:ascii="Times New Roman" w:hAnsi="Times New Roman" w:cs="Times New Roman"/>
          <w:sz w:val="24"/>
          <w:szCs w:val="24"/>
          <w:lang w:val="en-GB"/>
        </w:rPr>
        <w:t xml:space="preserve">esearch takes other strategies such as, </w:t>
      </w:r>
      <w:r w:rsidR="00714227" w:rsidRPr="00390EBF">
        <w:rPr>
          <w:rFonts w:ascii="Times New Roman" w:hAnsi="Times New Roman" w:cs="Times New Roman"/>
          <w:sz w:val="24"/>
          <w:szCs w:val="24"/>
          <w:lang w:val="en-GB"/>
        </w:rPr>
        <w:t>selection, voice and</w:t>
      </w:r>
      <w:r w:rsidR="0012460B" w:rsidRPr="00390EBF">
        <w:rPr>
          <w:rFonts w:ascii="Times New Roman" w:hAnsi="Times New Roman" w:cs="Times New Roman"/>
          <w:sz w:val="24"/>
          <w:szCs w:val="24"/>
          <w:lang w:val="en-GB"/>
        </w:rPr>
        <w:t xml:space="preserve"> structural coercion</w:t>
      </w:r>
      <w:r w:rsidR="00714227" w:rsidRPr="00390EBF">
        <w:rPr>
          <w:rFonts w:ascii="Times New Roman" w:hAnsi="Times New Roman" w:cs="Times New Roman"/>
          <w:sz w:val="24"/>
          <w:szCs w:val="24"/>
          <w:lang w:val="en-GB"/>
        </w:rPr>
        <w:t xml:space="preserve"> into considera</w:t>
      </w:r>
      <w:r w:rsidR="0012460B" w:rsidRPr="00390EBF">
        <w:rPr>
          <w:rFonts w:ascii="Times New Roman" w:hAnsi="Times New Roman" w:cs="Times New Roman"/>
          <w:sz w:val="24"/>
          <w:szCs w:val="24"/>
          <w:lang w:val="en-GB"/>
        </w:rPr>
        <w:t>tion. It can also be advised for future research to investigate more than on</w:t>
      </w:r>
      <w:r w:rsidR="00714227" w:rsidRPr="00390EBF">
        <w:rPr>
          <w:rFonts w:ascii="Times New Roman" w:hAnsi="Times New Roman" w:cs="Times New Roman"/>
          <w:sz w:val="24"/>
          <w:szCs w:val="24"/>
          <w:lang w:val="en-GB"/>
        </w:rPr>
        <w:t>e case</w:t>
      </w:r>
      <w:r w:rsidR="0012460B" w:rsidRPr="00390EBF">
        <w:rPr>
          <w:rFonts w:ascii="Times New Roman" w:hAnsi="Times New Roman" w:cs="Times New Roman"/>
          <w:sz w:val="24"/>
          <w:szCs w:val="24"/>
          <w:lang w:val="en-GB"/>
        </w:rPr>
        <w:t xml:space="preserve"> in order to be</w:t>
      </w:r>
      <w:r w:rsidR="00474A40">
        <w:rPr>
          <w:rFonts w:ascii="Times New Roman" w:hAnsi="Times New Roman" w:cs="Times New Roman"/>
          <w:sz w:val="24"/>
          <w:szCs w:val="24"/>
          <w:lang w:val="en-GB"/>
        </w:rPr>
        <w:t>tter test the theory of issue c</w:t>
      </w:r>
      <w:r w:rsidR="0012460B" w:rsidRPr="00390EBF">
        <w:rPr>
          <w:rFonts w:ascii="Times New Roman" w:hAnsi="Times New Roman" w:cs="Times New Roman"/>
          <w:sz w:val="24"/>
          <w:szCs w:val="24"/>
          <w:lang w:val="en-GB"/>
        </w:rPr>
        <w:t>h</w:t>
      </w:r>
      <w:r w:rsidR="00474A40">
        <w:rPr>
          <w:rFonts w:ascii="Times New Roman" w:hAnsi="Times New Roman" w:cs="Times New Roman"/>
          <w:sz w:val="24"/>
          <w:szCs w:val="24"/>
          <w:lang w:val="en-GB"/>
        </w:rPr>
        <w:t>a</w:t>
      </w:r>
      <w:r w:rsidR="0012460B" w:rsidRPr="00390EBF">
        <w:rPr>
          <w:rFonts w:ascii="Times New Roman" w:hAnsi="Times New Roman" w:cs="Times New Roman"/>
          <w:sz w:val="24"/>
          <w:szCs w:val="24"/>
          <w:lang w:val="en-GB"/>
        </w:rPr>
        <w:t>racteristics</w:t>
      </w:r>
      <w:r w:rsidR="00714227" w:rsidRPr="00390EBF">
        <w:rPr>
          <w:rFonts w:ascii="Times New Roman" w:hAnsi="Times New Roman" w:cs="Times New Roman"/>
          <w:sz w:val="24"/>
          <w:szCs w:val="24"/>
          <w:lang w:val="en-GB"/>
        </w:rPr>
        <w:t>, perhaps</w:t>
      </w:r>
      <w:r w:rsidR="0012460B" w:rsidRPr="00390EBF">
        <w:rPr>
          <w:rFonts w:ascii="Times New Roman" w:hAnsi="Times New Roman" w:cs="Times New Roman"/>
          <w:sz w:val="24"/>
          <w:szCs w:val="24"/>
          <w:lang w:val="en-GB"/>
        </w:rPr>
        <w:t>,</w:t>
      </w:r>
      <w:r w:rsidR="00714227" w:rsidRPr="00390EBF">
        <w:rPr>
          <w:rFonts w:ascii="Times New Roman" w:hAnsi="Times New Roman" w:cs="Times New Roman"/>
          <w:sz w:val="24"/>
          <w:szCs w:val="24"/>
          <w:lang w:val="en-GB"/>
        </w:rPr>
        <w:t xml:space="preserve"> large-N study would also be rather beneficial. </w:t>
      </w: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Default="00586CF4" w:rsidP="00714227">
      <w:pPr>
        <w:spacing w:line="240" w:lineRule="auto"/>
        <w:rPr>
          <w:rFonts w:ascii="Times New Roman" w:hAnsi="Times New Roman" w:cs="Times New Roman"/>
          <w:sz w:val="24"/>
          <w:szCs w:val="24"/>
          <w:lang w:val="en-GB"/>
        </w:rPr>
      </w:pPr>
    </w:p>
    <w:p w:rsidR="00D63A57" w:rsidRDefault="00D63A57" w:rsidP="00714227">
      <w:pPr>
        <w:spacing w:line="240" w:lineRule="auto"/>
        <w:rPr>
          <w:rFonts w:ascii="Times New Roman" w:hAnsi="Times New Roman" w:cs="Times New Roman"/>
          <w:sz w:val="24"/>
          <w:szCs w:val="24"/>
          <w:lang w:val="en-GB"/>
        </w:rPr>
      </w:pPr>
    </w:p>
    <w:p w:rsidR="00D63A57" w:rsidRPr="00390EBF" w:rsidRDefault="00D63A57" w:rsidP="00714227">
      <w:pPr>
        <w:spacing w:line="240" w:lineRule="auto"/>
        <w:rPr>
          <w:rFonts w:ascii="Times New Roman" w:hAnsi="Times New Roman" w:cs="Times New Roman"/>
          <w:sz w:val="24"/>
          <w:szCs w:val="24"/>
          <w:lang w:val="en-GB"/>
        </w:rPr>
      </w:pPr>
    </w:p>
    <w:p w:rsidR="00474A40" w:rsidRDefault="00474A40" w:rsidP="00714227">
      <w:pPr>
        <w:spacing w:line="240" w:lineRule="auto"/>
        <w:jc w:val="both"/>
        <w:rPr>
          <w:rFonts w:ascii="Times New Roman" w:hAnsi="Times New Roman" w:cs="Times New Roman"/>
          <w:sz w:val="24"/>
          <w:szCs w:val="24"/>
          <w:lang w:val="en-GB"/>
        </w:rPr>
      </w:pPr>
    </w:p>
    <w:p w:rsidR="00714227" w:rsidRPr="00390EBF" w:rsidRDefault="00714227" w:rsidP="00714227">
      <w:pPr>
        <w:spacing w:line="240" w:lineRule="auto"/>
        <w:jc w:val="both"/>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References</w:t>
      </w:r>
    </w:p>
    <w:p w:rsidR="00714227" w:rsidRPr="00390EBF" w:rsidRDefault="00714227" w:rsidP="00714227">
      <w:pPr>
        <w:spacing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t>Anger, A. &amp; Kohler, J (2009).</w:t>
      </w:r>
      <w:proofErr w:type="gramEnd"/>
      <w:r w:rsidRPr="00390EBF">
        <w:rPr>
          <w:rFonts w:ascii="Times New Roman" w:hAnsi="Times New Roman" w:cs="Times New Roman"/>
          <w:sz w:val="24"/>
          <w:szCs w:val="24"/>
          <w:lang w:val="en-GB"/>
        </w:rPr>
        <w:t xml:space="preserve"> Including aviation emissions in the EU ETS: much ado about nothing? </w:t>
      </w:r>
      <w:proofErr w:type="gramStart"/>
      <w:r w:rsidRPr="00390EBF">
        <w:rPr>
          <w:rFonts w:ascii="Times New Roman" w:hAnsi="Times New Roman" w:cs="Times New Roman"/>
          <w:sz w:val="24"/>
          <w:szCs w:val="24"/>
          <w:lang w:val="en-GB"/>
        </w:rPr>
        <w:t>A review.</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Transport Policy</w:t>
      </w:r>
      <w:r w:rsidRPr="00390EBF">
        <w:rPr>
          <w:rFonts w:ascii="Times New Roman" w:hAnsi="Times New Roman" w:cs="Times New Roman"/>
          <w:sz w:val="24"/>
          <w:szCs w:val="24"/>
          <w:lang w:val="en-GB"/>
        </w:rPr>
        <w:t xml:space="preserve"> (17), pp.38-46.</w:t>
      </w:r>
    </w:p>
    <w:p w:rsidR="00714227" w:rsidRPr="00390EBF" w:rsidRDefault="00714227" w:rsidP="00714227">
      <w:pPr>
        <w:spacing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Baumgartner, F. R. &amp; Berry, J. M. </w:t>
      </w:r>
      <w:proofErr w:type="gramStart"/>
      <w:r w:rsidRPr="00390EBF">
        <w:rPr>
          <w:rFonts w:ascii="Times New Roman" w:hAnsi="Times New Roman" w:cs="Times New Roman"/>
          <w:sz w:val="24"/>
          <w:szCs w:val="24"/>
          <w:lang w:val="en-GB"/>
        </w:rPr>
        <w:t>et</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al. (2009).</w:t>
      </w:r>
      <w:proofErr w:type="gramEnd"/>
      <w:r w:rsidRPr="00390EBF">
        <w:rPr>
          <w:rFonts w:ascii="Times New Roman" w:hAnsi="Times New Roman" w:cs="Times New Roman"/>
          <w:sz w:val="24"/>
          <w:szCs w:val="24"/>
          <w:lang w:val="en-GB"/>
        </w:rPr>
        <w:t xml:space="preserve"> </w:t>
      </w:r>
      <w:r w:rsidRPr="00390EBF">
        <w:rPr>
          <w:rFonts w:ascii="Times New Roman" w:hAnsi="Times New Roman" w:cs="Times New Roman"/>
          <w:i/>
          <w:sz w:val="24"/>
          <w:szCs w:val="24"/>
          <w:lang w:val="en-GB"/>
        </w:rPr>
        <w:t>Lobbying and policy change: who wins, who loses, and why</w:t>
      </w:r>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University of Chicago Press.</w:t>
      </w:r>
      <w:proofErr w:type="gramEnd"/>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Bennett, J. R. (1999). Business routes of influence in Brussels: exploring the choice of direct representation. In: </w:t>
      </w:r>
      <w:r w:rsidRPr="00390EBF">
        <w:rPr>
          <w:rFonts w:ascii="Times New Roman" w:hAnsi="Times New Roman" w:cs="Times New Roman"/>
          <w:i/>
          <w:sz w:val="24"/>
          <w:szCs w:val="24"/>
          <w:lang w:val="en-GB"/>
        </w:rPr>
        <w:t>Political Studies</w:t>
      </w:r>
      <w:r w:rsidRPr="00390EBF">
        <w:rPr>
          <w:rFonts w:ascii="Times New Roman" w:hAnsi="Times New Roman" w:cs="Times New Roman"/>
          <w:sz w:val="24"/>
          <w:szCs w:val="24"/>
          <w:lang w:val="en-GB"/>
        </w:rPr>
        <w:t xml:space="preserve">, XLVII, </w:t>
      </w:r>
      <w:proofErr w:type="gramStart"/>
      <w:r w:rsidRPr="00390EBF">
        <w:rPr>
          <w:rFonts w:ascii="Times New Roman" w:hAnsi="Times New Roman" w:cs="Times New Roman"/>
          <w:sz w:val="24"/>
          <w:szCs w:val="24"/>
          <w:lang w:val="en-GB"/>
        </w:rPr>
        <w:t>pp</w:t>
      </w:r>
      <w:proofErr w:type="gramEnd"/>
      <w:r w:rsidRPr="00390EBF">
        <w:rPr>
          <w:rFonts w:ascii="Times New Roman" w:hAnsi="Times New Roman" w:cs="Times New Roman"/>
          <w:sz w:val="24"/>
          <w:szCs w:val="24"/>
          <w:lang w:val="en-GB"/>
        </w:rPr>
        <w:t xml:space="preserve">. 240-257.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proofErr w:type="gramStart"/>
      <w:r w:rsidRPr="00390EBF">
        <w:rPr>
          <w:rFonts w:ascii="Times New Roman" w:hAnsi="Times New Roman" w:cs="Times New Roman"/>
          <w:sz w:val="24"/>
          <w:szCs w:val="24"/>
          <w:lang w:val="en-GB"/>
        </w:rPr>
        <w:t>Beyers</w:t>
      </w:r>
      <w:proofErr w:type="spellEnd"/>
      <w:r w:rsidRPr="00390EBF">
        <w:rPr>
          <w:rFonts w:ascii="Times New Roman" w:hAnsi="Times New Roman" w:cs="Times New Roman"/>
          <w:sz w:val="24"/>
          <w:szCs w:val="24"/>
          <w:lang w:val="en-GB"/>
        </w:rPr>
        <w:t>, J. (2004).</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Voice and access.</w:t>
      </w:r>
      <w:proofErr w:type="gramEnd"/>
      <w:r w:rsidRPr="00390EBF">
        <w:rPr>
          <w:rFonts w:ascii="Times New Roman" w:hAnsi="Times New Roman" w:cs="Times New Roman"/>
          <w:sz w:val="24"/>
          <w:szCs w:val="24"/>
          <w:lang w:val="en-GB"/>
        </w:rPr>
        <w:t xml:space="preserve"> Political practices of European interest associations. In: </w:t>
      </w:r>
      <w:r w:rsidRPr="00390EBF">
        <w:rPr>
          <w:rFonts w:ascii="Times New Roman" w:hAnsi="Times New Roman" w:cs="Times New Roman"/>
          <w:i/>
          <w:sz w:val="24"/>
          <w:szCs w:val="24"/>
          <w:lang w:val="en-GB"/>
        </w:rPr>
        <w:t>European Union Politics</w:t>
      </w:r>
      <w:r w:rsidRPr="00390EBF">
        <w:rPr>
          <w:rFonts w:ascii="Times New Roman" w:hAnsi="Times New Roman" w:cs="Times New Roman"/>
          <w:sz w:val="24"/>
          <w:szCs w:val="24"/>
          <w:lang w:val="en-GB"/>
        </w:rPr>
        <w:t xml:space="preserve">, 5:2, pp.211-240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proofErr w:type="gramStart"/>
      <w:r w:rsidRPr="00390EBF">
        <w:rPr>
          <w:rFonts w:ascii="Times New Roman" w:hAnsi="Times New Roman" w:cs="Times New Roman"/>
          <w:sz w:val="24"/>
          <w:szCs w:val="24"/>
          <w:lang w:val="en-GB"/>
        </w:rPr>
        <w:t>Beyers</w:t>
      </w:r>
      <w:proofErr w:type="spellEnd"/>
      <w:r w:rsidRPr="00390EBF">
        <w:rPr>
          <w:rFonts w:ascii="Times New Roman" w:hAnsi="Times New Roman" w:cs="Times New Roman"/>
          <w:sz w:val="24"/>
          <w:szCs w:val="24"/>
          <w:lang w:val="en-GB"/>
        </w:rPr>
        <w:t xml:space="preserve">, J., </w:t>
      </w:r>
      <w:proofErr w:type="spellStart"/>
      <w:r w:rsidRPr="00390EBF">
        <w:rPr>
          <w:rFonts w:ascii="Times New Roman" w:hAnsi="Times New Roman" w:cs="Times New Roman"/>
          <w:sz w:val="24"/>
          <w:szCs w:val="24"/>
          <w:lang w:val="en-GB"/>
        </w:rPr>
        <w:t>Eising</w:t>
      </w:r>
      <w:proofErr w:type="spellEnd"/>
      <w:r w:rsidRPr="00390EBF">
        <w:rPr>
          <w:rFonts w:ascii="Times New Roman" w:hAnsi="Times New Roman" w:cs="Times New Roman"/>
          <w:sz w:val="24"/>
          <w:szCs w:val="24"/>
          <w:lang w:val="en-GB"/>
        </w:rPr>
        <w:t>, R. &amp; Maloney, W. (2008).</w:t>
      </w:r>
      <w:proofErr w:type="gramEnd"/>
      <w:r w:rsidRPr="00390EBF">
        <w:rPr>
          <w:rFonts w:ascii="Times New Roman" w:hAnsi="Times New Roman" w:cs="Times New Roman"/>
          <w:sz w:val="24"/>
          <w:szCs w:val="24"/>
          <w:lang w:val="en-GB"/>
        </w:rPr>
        <w:t xml:space="preserve"> Researching interest group politics in Europe and elsewhere: much we study, little we know? In: </w:t>
      </w:r>
      <w:r w:rsidRPr="00390EBF">
        <w:rPr>
          <w:rFonts w:ascii="Times New Roman" w:hAnsi="Times New Roman" w:cs="Times New Roman"/>
          <w:i/>
          <w:sz w:val="24"/>
          <w:szCs w:val="24"/>
          <w:lang w:val="en-GB"/>
        </w:rPr>
        <w:t>West European Politics</w:t>
      </w:r>
      <w:r w:rsidRPr="00390EBF">
        <w:rPr>
          <w:rFonts w:ascii="Times New Roman" w:hAnsi="Times New Roman" w:cs="Times New Roman"/>
          <w:sz w:val="24"/>
          <w:szCs w:val="24"/>
          <w:lang w:val="en-GB"/>
        </w:rPr>
        <w:t>, 31:6, pp.1103-1128</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proofErr w:type="gramStart"/>
      <w:r w:rsidRPr="00390EBF">
        <w:rPr>
          <w:rFonts w:ascii="Times New Roman" w:hAnsi="Times New Roman" w:cs="Times New Roman"/>
          <w:sz w:val="24"/>
          <w:szCs w:val="24"/>
          <w:lang w:val="en-GB"/>
        </w:rPr>
        <w:t>Blatter</w:t>
      </w:r>
      <w:proofErr w:type="spellEnd"/>
      <w:r w:rsidRPr="00390EBF">
        <w:rPr>
          <w:rFonts w:ascii="Times New Roman" w:hAnsi="Times New Roman" w:cs="Times New Roman"/>
          <w:sz w:val="24"/>
          <w:szCs w:val="24"/>
          <w:lang w:val="en-GB"/>
        </w:rPr>
        <w:t xml:space="preserve">, J. &amp; </w:t>
      </w:r>
      <w:proofErr w:type="spellStart"/>
      <w:r w:rsidRPr="00390EBF">
        <w:rPr>
          <w:rFonts w:ascii="Times New Roman" w:hAnsi="Times New Roman" w:cs="Times New Roman"/>
          <w:sz w:val="24"/>
          <w:szCs w:val="24"/>
          <w:lang w:val="en-GB"/>
        </w:rPr>
        <w:t>Haverland</w:t>
      </w:r>
      <w:proofErr w:type="spellEnd"/>
      <w:r w:rsidRPr="00390EBF">
        <w:rPr>
          <w:rFonts w:ascii="Times New Roman" w:hAnsi="Times New Roman" w:cs="Times New Roman"/>
          <w:sz w:val="24"/>
          <w:szCs w:val="24"/>
          <w:lang w:val="en-GB"/>
        </w:rPr>
        <w:t>, M. (2011).</w:t>
      </w:r>
      <w:proofErr w:type="gramEnd"/>
      <w:r w:rsidRPr="00390EBF">
        <w:rPr>
          <w:rFonts w:ascii="Times New Roman" w:hAnsi="Times New Roman" w:cs="Times New Roman"/>
          <w:sz w:val="24"/>
          <w:szCs w:val="24"/>
          <w:lang w:val="en-GB"/>
        </w:rPr>
        <w:t xml:space="preserve"> Chapter 4: Congruence analysis. </w:t>
      </w:r>
      <w:proofErr w:type="gramStart"/>
      <w:r w:rsidRPr="00390EBF">
        <w:rPr>
          <w:rFonts w:ascii="Times New Roman" w:hAnsi="Times New Roman" w:cs="Times New Roman"/>
          <w:sz w:val="24"/>
          <w:szCs w:val="24"/>
          <w:lang w:val="en-GB"/>
        </w:rPr>
        <w:t>Retrieved from the BSK Web on 5</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December 2011.</w:t>
      </w:r>
      <w:proofErr w:type="gramEnd"/>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P. (2002). Corporate lobbying in the European Union: the logic of access. In: </w:t>
      </w:r>
      <w:r w:rsidRPr="00390EBF">
        <w:rPr>
          <w:rFonts w:ascii="Times New Roman" w:hAnsi="Times New Roman" w:cs="Times New Roman"/>
          <w:i/>
          <w:sz w:val="24"/>
          <w:szCs w:val="24"/>
          <w:lang w:val="en-GB"/>
        </w:rPr>
        <w:t>Journal o European Public Policy</w:t>
      </w:r>
      <w:r w:rsidRPr="00390EBF">
        <w:rPr>
          <w:rFonts w:ascii="Times New Roman" w:hAnsi="Times New Roman" w:cs="Times New Roman"/>
          <w:sz w:val="24"/>
          <w:szCs w:val="24"/>
          <w:lang w:val="en-GB"/>
        </w:rPr>
        <w:t>, 9:3, pp.365-390</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P. (2004). Exchange access goods for access a comparative study of business lobbying in the European Union institutions. In: </w:t>
      </w:r>
      <w:r w:rsidRPr="00390EBF">
        <w:rPr>
          <w:rFonts w:ascii="Times New Roman" w:hAnsi="Times New Roman" w:cs="Times New Roman"/>
          <w:i/>
          <w:sz w:val="24"/>
          <w:szCs w:val="24"/>
          <w:lang w:val="en-GB"/>
        </w:rPr>
        <w:t>European Journal of Political Research</w:t>
      </w:r>
      <w:r w:rsidRPr="00390EBF">
        <w:rPr>
          <w:rFonts w:ascii="Times New Roman" w:hAnsi="Times New Roman" w:cs="Times New Roman"/>
          <w:sz w:val="24"/>
          <w:szCs w:val="24"/>
          <w:lang w:val="en-GB"/>
        </w:rPr>
        <w:t xml:space="preserve">, 43, pp. 337-369.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Bouwen</w:t>
      </w:r>
      <w:proofErr w:type="spellEnd"/>
      <w:r w:rsidRPr="00390EBF">
        <w:rPr>
          <w:rFonts w:ascii="Times New Roman" w:hAnsi="Times New Roman" w:cs="Times New Roman"/>
          <w:sz w:val="24"/>
          <w:szCs w:val="24"/>
          <w:lang w:val="en-GB"/>
        </w:rPr>
        <w:t xml:space="preserve">, P. (2009). </w:t>
      </w:r>
      <w:proofErr w:type="gramStart"/>
      <w:r w:rsidRPr="00390EBF">
        <w:rPr>
          <w:rFonts w:ascii="Times New Roman" w:hAnsi="Times New Roman" w:cs="Times New Roman"/>
          <w:sz w:val="24"/>
          <w:szCs w:val="24"/>
          <w:lang w:val="en-GB"/>
        </w:rPr>
        <w:t>The European Commission.</w:t>
      </w:r>
      <w:proofErr w:type="gramEnd"/>
      <w:r w:rsidRPr="00390EBF">
        <w:rPr>
          <w:rFonts w:ascii="Times New Roman" w:hAnsi="Times New Roman" w:cs="Times New Roman"/>
          <w:sz w:val="24"/>
          <w:szCs w:val="24"/>
          <w:lang w:val="en-GB"/>
        </w:rPr>
        <w:t xml:space="preserve"> In: </w:t>
      </w:r>
      <w:proofErr w:type="spellStart"/>
      <w:r w:rsidRPr="00390EBF">
        <w:rPr>
          <w:rFonts w:ascii="Times New Roman" w:hAnsi="Times New Roman" w:cs="Times New Roman"/>
          <w:sz w:val="24"/>
          <w:szCs w:val="24"/>
          <w:lang w:val="en-GB"/>
        </w:rPr>
        <w:t>Coen</w:t>
      </w:r>
      <w:proofErr w:type="spellEnd"/>
      <w:r w:rsidRPr="00390EBF">
        <w:rPr>
          <w:rFonts w:ascii="Times New Roman" w:hAnsi="Times New Roman" w:cs="Times New Roman"/>
          <w:sz w:val="24"/>
          <w:szCs w:val="24"/>
          <w:lang w:val="en-GB"/>
        </w:rPr>
        <w:t xml:space="preserve">, D. &amp; Richardson, J. (eds.) (2009). </w:t>
      </w:r>
      <w:proofErr w:type="gramStart"/>
      <w:r w:rsidRPr="00390EBF">
        <w:rPr>
          <w:rFonts w:ascii="Times New Roman" w:hAnsi="Times New Roman" w:cs="Times New Roman"/>
          <w:i/>
          <w:sz w:val="24"/>
          <w:szCs w:val="24"/>
          <w:lang w:val="en-GB"/>
        </w:rPr>
        <w:t>Lobbying the European Union: institutions, actors and issues</w:t>
      </w:r>
      <w:r w:rsidRPr="00390EBF">
        <w:rPr>
          <w:rFonts w:ascii="Times New Roman" w:hAnsi="Times New Roman" w:cs="Times New Roman"/>
          <w:sz w:val="24"/>
          <w:szCs w:val="24"/>
          <w:lang w:val="en-GB"/>
        </w:rPr>
        <w:t>.</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Oxford Press.</w:t>
      </w:r>
      <w:proofErr w:type="gramEnd"/>
      <w:r w:rsidRPr="00390EBF">
        <w:rPr>
          <w:rFonts w:ascii="Times New Roman" w:hAnsi="Times New Roman" w:cs="Times New Roman"/>
          <w:sz w:val="24"/>
          <w:szCs w:val="24"/>
          <w:lang w:val="en-GB"/>
        </w:rPr>
        <w:t xml:space="preserve">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roofErr w:type="spellStart"/>
      <w:proofErr w:type="gramStart"/>
      <w:r w:rsidRPr="00390EBF">
        <w:rPr>
          <w:rFonts w:ascii="Times New Roman" w:eastAsia="SimSun" w:hAnsi="Times New Roman" w:cs="Times New Roman"/>
          <w:kern w:val="2"/>
          <w:sz w:val="24"/>
          <w:szCs w:val="24"/>
          <w:lang w:val="en-GB" w:eastAsia="hi-IN" w:bidi="hi-IN"/>
        </w:rPr>
        <w:t>Buttolph</w:t>
      </w:r>
      <w:proofErr w:type="spellEnd"/>
      <w:r w:rsidRPr="00390EBF">
        <w:rPr>
          <w:rFonts w:ascii="Times New Roman" w:eastAsia="SimSun" w:hAnsi="Times New Roman" w:cs="Times New Roman"/>
          <w:kern w:val="2"/>
          <w:sz w:val="24"/>
          <w:szCs w:val="24"/>
          <w:lang w:val="en-GB" w:eastAsia="hi-IN" w:bidi="hi-IN"/>
        </w:rPr>
        <w:t xml:space="preserve"> J., J., &amp; Reynolds, H. (2005).</w:t>
      </w:r>
      <w:proofErr w:type="gramEnd"/>
      <w:r w:rsidRPr="00390EBF">
        <w:rPr>
          <w:rFonts w:ascii="Times New Roman" w:eastAsia="SimSun" w:hAnsi="Times New Roman" w:cs="Times New Roman"/>
          <w:kern w:val="2"/>
          <w:sz w:val="24"/>
          <w:szCs w:val="24"/>
          <w:lang w:val="en-GB" w:eastAsia="hi-IN" w:bidi="hi-IN"/>
        </w:rPr>
        <w:t xml:space="preserve"> </w:t>
      </w:r>
      <w:proofErr w:type="gramStart"/>
      <w:r w:rsidRPr="00390EBF">
        <w:rPr>
          <w:rFonts w:ascii="Times New Roman" w:eastAsia="SimSun" w:hAnsi="Times New Roman" w:cs="Times New Roman"/>
          <w:i/>
          <w:kern w:val="2"/>
          <w:sz w:val="24"/>
          <w:szCs w:val="24"/>
          <w:lang w:val="en-GB" w:eastAsia="hi-IN" w:bidi="hi-IN"/>
        </w:rPr>
        <w:t>Political science research methods</w:t>
      </w:r>
      <w:r w:rsidRPr="00390EBF">
        <w:rPr>
          <w:rFonts w:ascii="Times New Roman" w:eastAsia="SimSun" w:hAnsi="Times New Roman" w:cs="Times New Roman"/>
          <w:kern w:val="2"/>
          <w:sz w:val="24"/>
          <w:szCs w:val="24"/>
          <w:lang w:val="en-GB" w:eastAsia="hi-IN" w:bidi="hi-IN"/>
        </w:rPr>
        <w:t>.</w:t>
      </w:r>
      <w:proofErr w:type="gramEnd"/>
      <w:r w:rsidRPr="00390EBF">
        <w:rPr>
          <w:rFonts w:ascii="Times New Roman" w:eastAsia="SimSun" w:hAnsi="Times New Roman" w:cs="Times New Roman"/>
          <w:kern w:val="2"/>
          <w:sz w:val="24"/>
          <w:szCs w:val="24"/>
          <w:lang w:val="en-GB" w:eastAsia="hi-IN" w:bidi="hi-IN"/>
        </w:rPr>
        <w:t xml:space="preserve"> Washington D.C.: CQ Press.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roofErr w:type="gramStart"/>
      <w:r w:rsidRPr="00390EBF">
        <w:rPr>
          <w:rFonts w:ascii="Times New Roman" w:eastAsia="SimSun" w:hAnsi="Times New Roman" w:cs="Times New Roman"/>
          <w:kern w:val="2"/>
          <w:sz w:val="24"/>
          <w:szCs w:val="24"/>
          <w:lang w:val="en-GB" w:eastAsia="hi-IN" w:bidi="hi-IN"/>
        </w:rPr>
        <w:t>Campbell, D. &amp; Ross, L. (1970).</w:t>
      </w:r>
      <w:proofErr w:type="gramEnd"/>
      <w:r w:rsidRPr="00390EBF">
        <w:rPr>
          <w:rFonts w:ascii="Times New Roman" w:eastAsia="SimSun" w:hAnsi="Times New Roman" w:cs="Times New Roman"/>
          <w:kern w:val="2"/>
          <w:sz w:val="24"/>
          <w:szCs w:val="24"/>
          <w:lang w:val="en-GB" w:eastAsia="hi-IN" w:bidi="hi-IN"/>
        </w:rPr>
        <w:t xml:space="preserve"> The Connecticut crackdown speeding: time-series data in quasi-experimental analysis. In E. </w:t>
      </w:r>
      <w:proofErr w:type="spellStart"/>
      <w:r w:rsidRPr="00390EBF">
        <w:rPr>
          <w:rFonts w:ascii="Times New Roman" w:eastAsia="SimSun" w:hAnsi="Times New Roman" w:cs="Times New Roman"/>
          <w:kern w:val="2"/>
          <w:sz w:val="24"/>
          <w:szCs w:val="24"/>
          <w:lang w:val="en-GB" w:eastAsia="hi-IN" w:bidi="hi-IN"/>
        </w:rPr>
        <w:t>Tufte</w:t>
      </w:r>
      <w:proofErr w:type="spellEnd"/>
      <w:r w:rsidRPr="00390EBF">
        <w:rPr>
          <w:rFonts w:ascii="Times New Roman" w:eastAsia="SimSun" w:hAnsi="Times New Roman" w:cs="Times New Roman"/>
          <w:kern w:val="2"/>
          <w:sz w:val="24"/>
          <w:szCs w:val="24"/>
          <w:lang w:val="en-GB" w:eastAsia="hi-IN" w:bidi="hi-IN"/>
        </w:rPr>
        <w:t xml:space="preserve">: </w:t>
      </w:r>
      <w:r w:rsidRPr="00390EBF">
        <w:rPr>
          <w:rFonts w:ascii="Times New Roman" w:eastAsia="SimSun" w:hAnsi="Times New Roman" w:cs="Times New Roman"/>
          <w:i/>
          <w:kern w:val="2"/>
          <w:sz w:val="24"/>
          <w:szCs w:val="24"/>
          <w:lang w:val="en-GB" w:eastAsia="hi-IN" w:bidi="hi-IN"/>
        </w:rPr>
        <w:t xml:space="preserve">The </w:t>
      </w:r>
      <w:proofErr w:type="spellStart"/>
      <w:r w:rsidRPr="00390EBF">
        <w:rPr>
          <w:rFonts w:ascii="Times New Roman" w:eastAsia="SimSun" w:hAnsi="Times New Roman" w:cs="Times New Roman"/>
          <w:i/>
          <w:kern w:val="2"/>
          <w:sz w:val="24"/>
          <w:szCs w:val="24"/>
          <w:lang w:val="en-GB" w:eastAsia="hi-IN" w:bidi="hi-IN"/>
        </w:rPr>
        <w:t>quantative</w:t>
      </w:r>
      <w:proofErr w:type="spellEnd"/>
      <w:r w:rsidRPr="00390EBF">
        <w:rPr>
          <w:rFonts w:ascii="Times New Roman" w:eastAsia="SimSun" w:hAnsi="Times New Roman" w:cs="Times New Roman"/>
          <w:i/>
          <w:kern w:val="2"/>
          <w:sz w:val="24"/>
          <w:szCs w:val="24"/>
          <w:lang w:val="en-GB" w:eastAsia="hi-IN" w:bidi="hi-IN"/>
        </w:rPr>
        <w:t xml:space="preserve"> analysis of social problems</w:t>
      </w:r>
      <w:r w:rsidRPr="00390EBF">
        <w:rPr>
          <w:rFonts w:ascii="Times New Roman" w:eastAsia="SimSun" w:hAnsi="Times New Roman" w:cs="Times New Roman"/>
          <w:kern w:val="2"/>
          <w:sz w:val="24"/>
          <w:szCs w:val="24"/>
          <w:lang w:val="en-GB" w:eastAsia="hi-IN" w:bidi="hi-IN"/>
        </w:rPr>
        <w:t xml:space="preserve">. Reading: Addison-Wesley.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
    <w:p w:rsidR="00714227" w:rsidRPr="00390EBF" w:rsidRDefault="00714227" w:rsidP="00714227">
      <w:pPr>
        <w:spacing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CAN-Europe and T &amp; E (October 2006). </w:t>
      </w:r>
      <w:r w:rsidRPr="00390EBF">
        <w:rPr>
          <w:rFonts w:ascii="Times New Roman" w:hAnsi="Times New Roman" w:cs="Times New Roman"/>
          <w:i/>
          <w:sz w:val="24"/>
          <w:szCs w:val="24"/>
          <w:lang w:val="en-GB"/>
        </w:rPr>
        <w:t>Measures to curb the climate change impacts of aviation.</w:t>
      </w:r>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Joint Position Paper.</w:t>
      </w:r>
      <w:proofErr w:type="gramEnd"/>
      <w:r w:rsidRPr="00390EBF">
        <w:rPr>
          <w:rFonts w:ascii="Times New Roman" w:hAnsi="Times New Roman" w:cs="Times New Roman"/>
          <w:sz w:val="24"/>
          <w:szCs w:val="24"/>
          <w:lang w:val="en-GB"/>
        </w:rPr>
        <w:t xml:space="preserve"> </w:t>
      </w:r>
    </w:p>
    <w:p w:rsidR="00714227" w:rsidRPr="00390EBF" w:rsidRDefault="00714227" w:rsidP="00714227">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CE Delft (2005). </w:t>
      </w:r>
      <w:proofErr w:type="gramStart"/>
      <w:r w:rsidRPr="00390EBF">
        <w:rPr>
          <w:rFonts w:ascii="Times New Roman" w:hAnsi="Times New Roman" w:cs="Times New Roman"/>
          <w:i/>
          <w:sz w:val="24"/>
          <w:szCs w:val="24"/>
          <w:lang w:val="en-GB"/>
        </w:rPr>
        <w:t>Giving wings to emission trading.</w:t>
      </w:r>
      <w:proofErr w:type="gramEnd"/>
      <w:r w:rsidRPr="00390EBF">
        <w:rPr>
          <w:rFonts w:ascii="Times New Roman" w:hAnsi="Times New Roman" w:cs="Times New Roman"/>
          <w:i/>
          <w:sz w:val="24"/>
          <w:szCs w:val="24"/>
          <w:lang w:val="en-GB"/>
        </w:rPr>
        <w:t xml:space="preserve"> Inclusion of aviation under the European emission trading System (ETS): design and impacts</w:t>
      </w:r>
      <w:r w:rsidRPr="00390EBF">
        <w:rPr>
          <w:rFonts w:ascii="Times New Roman" w:hAnsi="Times New Roman" w:cs="Times New Roman"/>
          <w:sz w:val="24"/>
          <w:szCs w:val="24"/>
          <w:lang w:val="en-GB"/>
        </w:rPr>
        <w:t xml:space="preserve">. Report for the European Commission, DG Environment. Retrieved on 5th June 2012 from: </w:t>
      </w:r>
    </w:p>
    <w:p w:rsidR="00714227" w:rsidRPr="00390EBF" w:rsidRDefault="007D2800" w:rsidP="00714227">
      <w:pPr>
        <w:spacing w:after="0" w:line="240" w:lineRule="auto"/>
        <w:jc w:val="both"/>
        <w:rPr>
          <w:rFonts w:ascii="Times New Roman" w:hAnsi="Times New Roman" w:cs="Times New Roman"/>
          <w:sz w:val="24"/>
          <w:szCs w:val="24"/>
          <w:lang w:val="en-GB"/>
        </w:rPr>
      </w:pPr>
      <w:hyperlink r:id="rId11" w:history="1">
        <w:r w:rsidR="00714227" w:rsidRPr="00390EBF">
          <w:rPr>
            <w:rFonts w:ascii="Times New Roman" w:hAnsi="Times New Roman" w:cs="Times New Roman"/>
            <w:color w:val="0000FF" w:themeColor="hyperlink"/>
            <w:sz w:val="24"/>
            <w:szCs w:val="24"/>
            <w:u w:val="single"/>
            <w:lang w:val="en-GB"/>
          </w:rPr>
          <w:t>http://ec.europa.eu/clima/policies/transport/aviation/docs/aviation_et_study_en.pdf</w:t>
        </w:r>
      </w:hyperlink>
      <w:r w:rsidR="00714227" w:rsidRPr="00390EBF">
        <w:rPr>
          <w:rFonts w:ascii="Times New Roman" w:hAnsi="Times New Roman" w:cs="Times New Roman"/>
          <w:sz w:val="24"/>
          <w:szCs w:val="24"/>
          <w:lang w:val="en-GB"/>
        </w:rPr>
        <w:t xml:space="preserve"> </w:t>
      </w:r>
    </w:p>
    <w:p w:rsidR="00714227" w:rsidRPr="00390EBF" w:rsidRDefault="00714227" w:rsidP="00714227">
      <w:pPr>
        <w:spacing w:after="0" w:line="240" w:lineRule="auto"/>
        <w:jc w:val="both"/>
        <w:rPr>
          <w:rFonts w:ascii="Times New Roman" w:hAnsi="Times New Roman" w:cs="Times New Roman"/>
          <w:sz w:val="24"/>
          <w:szCs w:val="24"/>
          <w:lang w:val="en-GB"/>
        </w:rPr>
      </w:pPr>
    </w:p>
    <w:p w:rsidR="00714227" w:rsidRPr="00390EBF" w:rsidRDefault="00714227" w:rsidP="00714227">
      <w:pPr>
        <w:widowControl w:val="0"/>
        <w:suppressAutoHyphens/>
        <w:spacing w:after="0" w:line="240" w:lineRule="auto"/>
        <w:jc w:val="both"/>
        <w:rPr>
          <w:rFonts w:ascii="Times New Roman" w:hAnsi="Times New Roman" w:cs="Times New Roman"/>
          <w:sz w:val="24"/>
          <w:szCs w:val="24"/>
          <w:lang w:val="en-GB"/>
        </w:rPr>
      </w:pPr>
      <w:proofErr w:type="spellStart"/>
      <w:proofErr w:type="gramStart"/>
      <w:r w:rsidRPr="00390EBF">
        <w:rPr>
          <w:rFonts w:ascii="Times New Roman" w:eastAsia="SimSun" w:hAnsi="Times New Roman" w:cs="Times New Roman"/>
          <w:kern w:val="2"/>
          <w:sz w:val="24"/>
          <w:szCs w:val="24"/>
          <w:lang w:val="en-GB" w:eastAsia="hi-IN" w:bidi="hi-IN"/>
        </w:rPr>
        <w:t>Coen</w:t>
      </w:r>
      <w:proofErr w:type="spellEnd"/>
      <w:r w:rsidRPr="00390EBF">
        <w:rPr>
          <w:rFonts w:ascii="Times New Roman" w:eastAsia="SimSun" w:hAnsi="Times New Roman" w:cs="Times New Roman"/>
          <w:kern w:val="2"/>
          <w:sz w:val="24"/>
          <w:szCs w:val="24"/>
          <w:lang w:val="en-GB" w:eastAsia="hi-IN" w:bidi="hi-IN"/>
        </w:rPr>
        <w:t>, D. &amp; Richardson, J. (2009).</w:t>
      </w:r>
      <w:proofErr w:type="gramEnd"/>
      <w:r w:rsidRPr="00390EBF">
        <w:rPr>
          <w:rFonts w:ascii="Times New Roman" w:eastAsia="SimSun" w:hAnsi="Times New Roman" w:cs="Times New Roman"/>
          <w:kern w:val="2"/>
          <w:sz w:val="24"/>
          <w:szCs w:val="24"/>
          <w:lang w:val="en-GB" w:eastAsia="hi-IN" w:bidi="hi-IN"/>
        </w:rPr>
        <w:t xml:space="preserve"> </w:t>
      </w:r>
      <w:proofErr w:type="gramStart"/>
      <w:r w:rsidRPr="00390EBF">
        <w:rPr>
          <w:rFonts w:ascii="Times New Roman" w:eastAsia="SimSun" w:hAnsi="Times New Roman" w:cs="Times New Roman"/>
          <w:kern w:val="2"/>
          <w:sz w:val="24"/>
          <w:szCs w:val="24"/>
          <w:lang w:val="en-GB" w:eastAsia="hi-IN" w:bidi="hi-IN"/>
        </w:rPr>
        <w:t>Learning to lobby the European Union: 20 years of change.</w:t>
      </w:r>
      <w:proofErr w:type="gramEnd"/>
      <w:r w:rsidRPr="00390EBF">
        <w:rPr>
          <w:rFonts w:ascii="Times New Roman" w:eastAsia="SimSun" w:hAnsi="Times New Roman" w:cs="Times New Roman"/>
          <w:kern w:val="2"/>
          <w:sz w:val="24"/>
          <w:szCs w:val="24"/>
          <w:lang w:val="en-GB" w:eastAsia="hi-IN" w:bidi="hi-IN"/>
        </w:rPr>
        <w:t xml:space="preserve"> In: </w:t>
      </w:r>
      <w:proofErr w:type="spellStart"/>
      <w:r w:rsidRPr="00390EBF">
        <w:rPr>
          <w:rFonts w:ascii="Times New Roman" w:hAnsi="Times New Roman" w:cs="Times New Roman"/>
          <w:sz w:val="24"/>
          <w:szCs w:val="24"/>
          <w:lang w:val="en-GB"/>
        </w:rPr>
        <w:t>Coen</w:t>
      </w:r>
      <w:proofErr w:type="spellEnd"/>
      <w:r w:rsidRPr="00390EBF">
        <w:rPr>
          <w:rFonts w:ascii="Times New Roman" w:hAnsi="Times New Roman" w:cs="Times New Roman"/>
          <w:sz w:val="24"/>
          <w:szCs w:val="24"/>
          <w:lang w:val="en-GB"/>
        </w:rPr>
        <w:t xml:space="preserve">, D. &amp; Richardson, J. (eds.) (2009). </w:t>
      </w:r>
      <w:proofErr w:type="gramStart"/>
      <w:r w:rsidRPr="00390EBF">
        <w:rPr>
          <w:rFonts w:ascii="Times New Roman" w:hAnsi="Times New Roman" w:cs="Times New Roman"/>
          <w:i/>
          <w:sz w:val="24"/>
          <w:szCs w:val="24"/>
          <w:lang w:val="en-GB"/>
        </w:rPr>
        <w:t>Lobbying the European Union: institutions, actors and issues</w:t>
      </w:r>
      <w:r w:rsidRPr="00390EBF">
        <w:rPr>
          <w:rFonts w:ascii="Times New Roman" w:hAnsi="Times New Roman" w:cs="Times New Roman"/>
          <w:sz w:val="24"/>
          <w:szCs w:val="24"/>
          <w:lang w:val="en-GB"/>
        </w:rPr>
        <w:t>.</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Oxford Press.</w:t>
      </w:r>
      <w:proofErr w:type="gramEnd"/>
      <w:r w:rsidRPr="00390EBF">
        <w:rPr>
          <w:rFonts w:ascii="Times New Roman" w:hAnsi="Times New Roman" w:cs="Times New Roman"/>
          <w:sz w:val="24"/>
          <w:szCs w:val="24"/>
          <w:lang w:val="en-GB"/>
        </w:rPr>
        <w:t xml:space="preserve"> </w:t>
      </w:r>
    </w:p>
    <w:p w:rsidR="00714227" w:rsidRPr="00390EBF" w:rsidRDefault="00714227" w:rsidP="00714227">
      <w:pPr>
        <w:widowControl w:val="0"/>
        <w:suppressAutoHyphens/>
        <w:spacing w:after="0" w:line="240" w:lineRule="auto"/>
        <w:jc w:val="both"/>
        <w:rPr>
          <w:rFonts w:ascii="Times New Roman" w:hAnsi="Times New Roman" w:cs="Times New Roman"/>
          <w:sz w:val="24"/>
          <w:szCs w:val="24"/>
          <w:lang w:val="en-GB"/>
        </w:rPr>
      </w:pP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Coen</w:t>
      </w:r>
      <w:proofErr w:type="spellEnd"/>
      <w:r w:rsidRPr="00390EBF">
        <w:rPr>
          <w:rFonts w:ascii="Times New Roman" w:hAnsi="Times New Roman" w:cs="Times New Roman"/>
          <w:sz w:val="24"/>
          <w:szCs w:val="24"/>
          <w:lang w:val="en-GB"/>
        </w:rPr>
        <w:t xml:space="preserve">, D. (1997). </w:t>
      </w:r>
      <w:proofErr w:type="gramStart"/>
      <w:r w:rsidRPr="00390EBF">
        <w:rPr>
          <w:rFonts w:ascii="Times New Roman" w:hAnsi="Times New Roman" w:cs="Times New Roman"/>
          <w:sz w:val="24"/>
          <w:szCs w:val="24"/>
          <w:lang w:val="en-GB"/>
        </w:rPr>
        <w:t>The evolution of the large firm as a political actor in the European Union.</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Journal of European Public Policy</w:t>
      </w:r>
      <w:r w:rsidRPr="00390EBF">
        <w:rPr>
          <w:rFonts w:ascii="Times New Roman" w:hAnsi="Times New Roman" w:cs="Times New Roman"/>
          <w:sz w:val="24"/>
          <w:szCs w:val="24"/>
          <w:lang w:val="en-GB"/>
        </w:rPr>
        <w:t xml:space="preserve">, 4:1, pp. 91-108. </w:t>
      </w:r>
    </w:p>
    <w:p w:rsidR="00714227" w:rsidRPr="00390EBF" w:rsidRDefault="00714227" w:rsidP="00714227">
      <w:pPr>
        <w:spacing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lastRenderedPageBreak/>
        <w:t>Corporate Europe Observatory (CEO) (2008).</w:t>
      </w:r>
      <w:proofErr w:type="gramEnd"/>
      <w:r w:rsidRPr="00390EBF">
        <w:rPr>
          <w:rFonts w:ascii="Times New Roman" w:hAnsi="Times New Roman" w:cs="Times New Roman"/>
          <w:sz w:val="24"/>
          <w:szCs w:val="24"/>
          <w:lang w:val="en-GB"/>
        </w:rPr>
        <w:t xml:space="preserve"> </w:t>
      </w:r>
      <w:r w:rsidRPr="00390EBF">
        <w:rPr>
          <w:rFonts w:ascii="Times New Roman" w:hAnsi="Times New Roman" w:cs="Times New Roman"/>
          <w:i/>
          <w:sz w:val="24"/>
          <w:szCs w:val="24"/>
          <w:lang w:val="en-GB"/>
        </w:rPr>
        <w:t>Climate crash in Strasbourg: an industry in denial. How the aviation industry undermined the inclusion of aviation in the EU ETS</w:t>
      </w:r>
      <w:r w:rsidRPr="00390EBF">
        <w:rPr>
          <w:rFonts w:ascii="Times New Roman" w:hAnsi="Times New Roman" w:cs="Times New Roman"/>
          <w:sz w:val="24"/>
          <w:szCs w:val="24"/>
          <w:lang w:val="en-GB"/>
        </w:rPr>
        <w:t>. Retrieved on 5</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May 2012 from: </w:t>
      </w:r>
      <w:hyperlink r:id="rId12" w:history="1">
        <w:r w:rsidRPr="00390EBF">
          <w:rPr>
            <w:rFonts w:ascii="Times New Roman" w:hAnsi="Times New Roman" w:cs="Times New Roman"/>
            <w:color w:val="0000FF" w:themeColor="hyperlink"/>
            <w:sz w:val="24"/>
            <w:szCs w:val="24"/>
            <w:u w:val="single"/>
            <w:lang w:val="en-GB"/>
          </w:rPr>
          <w:t>http://archive.corporateeurope.org/docs/climatecrash.pdf</w:t>
        </w:r>
      </w:hyperlink>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t>Corporate Europe Observatory (CEO) (2011).</w:t>
      </w:r>
      <w:proofErr w:type="gramEnd"/>
      <w:r w:rsidRPr="00390EBF">
        <w:rPr>
          <w:rFonts w:ascii="Times New Roman" w:hAnsi="Times New Roman" w:cs="Times New Roman"/>
          <w:sz w:val="24"/>
          <w:szCs w:val="24"/>
          <w:lang w:val="en-GB"/>
        </w:rPr>
        <w:t xml:space="preserve"> </w:t>
      </w:r>
      <w:r w:rsidRPr="00390EBF">
        <w:rPr>
          <w:rFonts w:ascii="Times New Roman" w:hAnsi="Times New Roman" w:cs="Times New Roman"/>
          <w:i/>
          <w:sz w:val="24"/>
          <w:szCs w:val="24"/>
          <w:lang w:val="en-GB"/>
        </w:rPr>
        <w:t>EU Emissions Trading System: failing at the third attempt</w:t>
      </w:r>
      <w:r w:rsidRPr="00390EBF">
        <w:rPr>
          <w:rFonts w:ascii="Times New Roman" w:hAnsi="Times New Roman" w:cs="Times New Roman"/>
          <w:sz w:val="24"/>
          <w:szCs w:val="24"/>
          <w:lang w:val="en-GB"/>
        </w:rPr>
        <w:t>. Retrieved on 15</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March 2012 from: </w:t>
      </w:r>
      <w:hyperlink r:id="rId13" w:history="1">
        <w:r w:rsidRPr="00390EBF">
          <w:rPr>
            <w:rFonts w:ascii="Times New Roman" w:hAnsi="Times New Roman" w:cs="Times New Roman"/>
            <w:color w:val="0000FF" w:themeColor="hyperlink"/>
            <w:sz w:val="24"/>
            <w:szCs w:val="24"/>
            <w:u w:val="single"/>
            <w:lang w:val="en-GB"/>
          </w:rPr>
          <w:t>http://www.corporateeurope.org/sites/default/files/sites/default/files/files/article/EU-ETS_briefing_april2011_0.pdf</w:t>
        </w:r>
      </w:hyperlink>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 (2008a). Interest groups in the European Union: How powerful are they? In: </w:t>
      </w:r>
      <w:r w:rsidRPr="00390EBF">
        <w:rPr>
          <w:rFonts w:ascii="Times New Roman" w:hAnsi="Times New Roman" w:cs="Times New Roman"/>
          <w:i/>
          <w:sz w:val="24"/>
          <w:szCs w:val="24"/>
          <w:lang w:val="en-GB"/>
        </w:rPr>
        <w:t>West European Politi</w:t>
      </w:r>
      <w:r w:rsidRPr="00390EBF">
        <w:rPr>
          <w:rFonts w:ascii="Times New Roman" w:hAnsi="Times New Roman" w:cs="Times New Roman"/>
          <w:sz w:val="24"/>
          <w:szCs w:val="24"/>
          <w:lang w:val="en-GB"/>
        </w:rPr>
        <w:t xml:space="preserve">cs, 31: 6, 1212-1230.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 (2008b). Measuring Interest Group Influence in the EU: a note on Methodology, In: </w:t>
      </w:r>
      <w:r w:rsidRPr="00390EBF">
        <w:rPr>
          <w:rFonts w:ascii="Times New Roman" w:hAnsi="Times New Roman" w:cs="Times New Roman"/>
          <w:i/>
          <w:sz w:val="24"/>
          <w:szCs w:val="24"/>
          <w:lang w:val="en-GB"/>
        </w:rPr>
        <w:t>European Union Politics</w:t>
      </w:r>
      <w:r w:rsidRPr="00390EBF">
        <w:rPr>
          <w:rFonts w:ascii="Times New Roman" w:hAnsi="Times New Roman" w:cs="Times New Roman"/>
          <w:sz w:val="24"/>
          <w:szCs w:val="24"/>
          <w:lang w:val="en-GB"/>
        </w:rPr>
        <w:t xml:space="preserve">, 9:4, pp.559-576.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 (2008c). How much influence do interest groups have in the EU? </w:t>
      </w:r>
      <w:proofErr w:type="gramStart"/>
      <w:r w:rsidRPr="00390EBF">
        <w:rPr>
          <w:rFonts w:ascii="Times New Roman" w:hAnsi="Times New Roman" w:cs="Times New Roman"/>
          <w:sz w:val="24"/>
          <w:szCs w:val="24"/>
          <w:lang w:val="en-GB"/>
        </w:rPr>
        <w:t>Some methodological considerations.</w:t>
      </w:r>
      <w:proofErr w:type="gramEnd"/>
      <w:r w:rsidRPr="00390EBF">
        <w:rPr>
          <w:rFonts w:ascii="Times New Roman" w:hAnsi="Times New Roman" w:cs="Times New Roman"/>
          <w:sz w:val="24"/>
          <w:szCs w:val="24"/>
          <w:lang w:val="en-GB"/>
        </w:rPr>
        <w:t xml:space="preserve"> In: (eds.) Kohler-Koch, B., </w:t>
      </w:r>
      <w:proofErr w:type="spellStart"/>
      <w:r w:rsidRPr="00390EBF">
        <w:rPr>
          <w:rFonts w:ascii="Times New Roman" w:hAnsi="Times New Roman" w:cs="Times New Roman"/>
          <w:sz w:val="24"/>
          <w:szCs w:val="24"/>
          <w:lang w:val="en-GB"/>
        </w:rPr>
        <w:t>Bievre</w:t>
      </w:r>
      <w:proofErr w:type="spellEnd"/>
      <w:r w:rsidRPr="00390EBF">
        <w:rPr>
          <w:rFonts w:ascii="Times New Roman" w:hAnsi="Times New Roman" w:cs="Times New Roman"/>
          <w:sz w:val="24"/>
          <w:szCs w:val="24"/>
          <w:lang w:val="en-GB"/>
        </w:rPr>
        <w:t xml:space="preserve"> de, D., Maloney, W., </w:t>
      </w:r>
      <w:r w:rsidRPr="00390EBF">
        <w:rPr>
          <w:rFonts w:ascii="Times New Roman" w:hAnsi="Times New Roman" w:cs="Times New Roman"/>
          <w:i/>
          <w:sz w:val="24"/>
          <w:szCs w:val="24"/>
          <w:lang w:val="en-GB"/>
        </w:rPr>
        <w:t xml:space="preserve">Opening EU governance to civil society. </w:t>
      </w:r>
      <w:proofErr w:type="gramStart"/>
      <w:r w:rsidRPr="00390EBF">
        <w:rPr>
          <w:rFonts w:ascii="Times New Roman" w:hAnsi="Times New Roman" w:cs="Times New Roman"/>
          <w:i/>
          <w:sz w:val="24"/>
          <w:szCs w:val="24"/>
          <w:lang w:val="en-GB"/>
        </w:rPr>
        <w:t>Gains and challenges</w:t>
      </w:r>
      <w:r w:rsidRPr="00390EBF">
        <w:rPr>
          <w:rFonts w:ascii="Times New Roman" w:hAnsi="Times New Roman" w:cs="Times New Roman"/>
          <w:sz w:val="24"/>
          <w:szCs w:val="24"/>
          <w:lang w:val="en-GB"/>
        </w:rPr>
        <w:t>.</w:t>
      </w:r>
      <w:proofErr w:type="gramEnd"/>
      <w:r w:rsidRPr="00390EBF">
        <w:rPr>
          <w:rFonts w:ascii="Times New Roman" w:hAnsi="Times New Roman" w:cs="Times New Roman"/>
          <w:sz w:val="24"/>
          <w:szCs w:val="24"/>
          <w:lang w:val="en-GB"/>
        </w:rPr>
        <w:t xml:space="preserve"> CONNEX Report Series.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proofErr w:type="gram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 &amp; </w:t>
      </w:r>
      <w:proofErr w:type="spellStart"/>
      <w:r w:rsidRPr="00390EBF">
        <w:rPr>
          <w:rFonts w:ascii="Times New Roman" w:hAnsi="Times New Roman" w:cs="Times New Roman"/>
          <w:sz w:val="24"/>
          <w:szCs w:val="24"/>
          <w:lang w:val="en-GB"/>
        </w:rPr>
        <w:t>Bièvre</w:t>
      </w:r>
      <w:proofErr w:type="spellEnd"/>
      <w:r w:rsidRPr="00390EBF">
        <w:rPr>
          <w:rFonts w:ascii="Times New Roman" w:hAnsi="Times New Roman" w:cs="Times New Roman"/>
          <w:sz w:val="24"/>
          <w:szCs w:val="24"/>
          <w:lang w:val="en-GB"/>
        </w:rPr>
        <w:t xml:space="preserve"> de, D. (2007a).</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Inclusion without influence?</w:t>
      </w:r>
      <w:proofErr w:type="gramEnd"/>
      <w:r w:rsidRPr="00390EBF">
        <w:rPr>
          <w:rFonts w:ascii="Times New Roman" w:hAnsi="Times New Roman" w:cs="Times New Roman"/>
          <w:sz w:val="24"/>
          <w:szCs w:val="24"/>
          <w:lang w:val="en-GB"/>
        </w:rPr>
        <w:t xml:space="preserve"> NGOs in European trade policy. In: </w:t>
      </w:r>
      <w:r w:rsidRPr="00390EBF">
        <w:rPr>
          <w:rFonts w:ascii="Times New Roman" w:hAnsi="Times New Roman" w:cs="Times New Roman"/>
          <w:i/>
          <w:sz w:val="24"/>
          <w:szCs w:val="24"/>
          <w:lang w:val="en-GB"/>
        </w:rPr>
        <w:t>Journal of Public Policy</w:t>
      </w:r>
      <w:r w:rsidRPr="00390EBF">
        <w:rPr>
          <w:rFonts w:ascii="Times New Roman" w:hAnsi="Times New Roman" w:cs="Times New Roman"/>
          <w:sz w:val="24"/>
          <w:szCs w:val="24"/>
          <w:lang w:val="en-GB"/>
        </w:rPr>
        <w:t xml:space="preserve">, 27:1, pp.79-101.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proofErr w:type="gramStart"/>
      <w:r w:rsidRPr="00390EBF">
        <w:rPr>
          <w:rFonts w:ascii="Times New Roman" w:hAnsi="Times New Roman" w:cs="Times New Roman"/>
          <w:sz w:val="24"/>
          <w:szCs w:val="24"/>
          <w:lang w:val="en-GB"/>
        </w:rPr>
        <w:t>Dur</w:t>
      </w:r>
      <w:proofErr w:type="spellEnd"/>
      <w:r w:rsidRPr="00390EBF">
        <w:rPr>
          <w:rFonts w:ascii="Times New Roman" w:hAnsi="Times New Roman" w:cs="Times New Roman"/>
          <w:sz w:val="24"/>
          <w:szCs w:val="24"/>
          <w:lang w:val="en-GB"/>
        </w:rPr>
        <w:t xml:space="preserve">, A. &amp; </w:t>
      </w:r>
      <w:proofErr w:type="spellStart"/>
      <w:r w:rsidRPr="00390EBF">
        <w:rPr>
          <w:rFonts w:ascii="Times New Roman" w:hAnsi="Times New Roman" w:cs="Times New Roman"/>
          <w:sz w:val="24"/>
          <w:szCs w:val="24"/>
          <w:lang w:val="en-GB"/>
        </w:rPr>
        <w:t>Bièvre</w:t>
      </w:r>
      <w:proofErr w:type="spellEnd"/>
      <w:r w:rsidRPr="00390EBF">
        <w:rPr>
          <w:rFonts w:ascii="Times New Roman" w:hAnsi="Times New Roman" w:cs="Times New Roman"/>
          <w:sz w:val="24"/>
          <w:szCs w:val="24"/>
          <w:lang w:val="en-GB"/>
        </w:rPr>
        <w:t>, de D. (2007b).</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The Question of interest group influence.</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Journal of Public Policy</w:t>
      </w:r>
      <w:r w:rsidRPr="00390EBF">
        <w:rPr>
          <w:rFonts w:ascii="Times New Roman" w:hAnsi="Times New Roman" w:cs="Times New Roman"/>
          <w:sz w:val="24"/>
          <w:szCs w:val="24"/>
          <w:lang w:val="en-GB"/>
        </w:rPr>
        <w:t>, 27:1, pp. 1-12.</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Eising</w:t>
      </w:r>
      <w:proofErr w:type="spellEnd"/>
      <w:r w:rsidRPr="00390EBF">
        <w:rPr>
          <w:rFonts w:ascii="Times New Roman" w:hAnsi="Times New Roman" w:cs="Times New Roman"/>
          <w:sz w:val="24"/>
          <w:szCs w:val="24"/>
          <w:lang w:val="en-GB"/>
        </w:rPr>
        <w:t xml:space="preserve">, R. (2007). </w:t>
      </w:r>
      <w:proofErr w:type="gramStart"/>
      <w:r w:rsidRPr="00390EBF">
        <w:rPr>
          <w:rFonts w:ascii="Times New Roman" w:hAnsi="Times New Roman" w:cs="Times New Roman"/>
          <w:sz w:val="24"/>
          <w:szCs w:val="24"/>
          <w:lang w:val="en-GB"/>
        </w:rPr>
        <w:t>Institutional context, organizational resources and strategic choices.</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 xml:space="preserve">Explaining </w:t>
      </w:r>
      <w:proofErr w:type="spellStart"/>
      <w:r w:rsidRPr="00390EBF">
        <w:rPr>
          <w:rFonts w:ascii="Times New Roman" w:hAnsi="Times New Roman" w:cs="Times New Roman"/>
          <w:sz w:val="24"/>
          <w:szCs w:val="24"/>
          <w:lang w:val="en-GB"/>
        </w:rPr>
        <w:t>interst</w:t>
      </w:r>
      <w:proofErr w:type="spellEnd"/>
      <w:r w:rsidRPr="00390EBF">
        <w:rPr>
          <w:rFonts w:ascii="Times New Roman" w:hAnsi="Times New Roman" w:cs="Times New Roman"/>
          <w:sz w:val="24"/>
          <w:szCs w:val="24"/>
          <w:lang w:val="en-GB"/>
        </w:rPr>
        <w:t xml:space="preserve"> group access in the European Union.</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European Union Politics</w:t>
      </w:r>
      <w:r w:rsidRPr="00390EBF">
        <w:rPr>
          <w:rFonts w:ascii="Times New Roman" w:hAnsi="Times New Roman" w:cs="Times New Roman"/>
          <w:sz w:val="24"/>
          <w:szCs w:val="24"/>
          <w:lang w:val="en-GB"/>
        </w:rPr>
        <w:t xml:space="preserve">, 8:3, pp.329-362.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Eising</w:t>
      </w:r>
      <w:proofErr w:type="spellEnd"/>
      <w:r w:rsidRPr="00390EBF">
        <w:rPr>
          <w:rFonts w:ascii="Times New Roman" w:hAnsi="Times New Roman" w:cs="Times New Roman"/>
          <w:sz w:val="24"/>
          <w:szCs w:val="24"/>
          <w:lang w:val="en-GB"/>
        </w:rPr>
        <w:t xml:space="preserve">, R. (2004). </w:t>
      </w:r>
      <w:proofErr w:type="gramStart"/>
      <w:r w:rsidRPr="00390EBF">
        <w:rPr>
          <w:rFonts w:ascii="Times New Roman" w:hAnsi="Times New Roman" w:cs="Times New Roman"/>
          <w:sz w:val="24"/>
          <w:szCs w:val="24"/>
          <w:lang w:val="en-GB"/>
        </w:rPr>
        <w:t>Multilevel governance and business interests in the European Union.</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Governance</w:t>
      </w:r>
      <w:r w:rsidRPr="00390EBF">
        <w:rPr>
          <w:rFonts w:ascii="Times New Roman" w:hAnsi="Times New Roman" w:cs="Times New Roman"/>
          <w:sz w:val="24"/>
          <w:szCs w:val="24"/>
          <w:lang w:val="en-GB"/>
        </w:rPr>
        <w:t>, 17:2, pp.211-245</w:t>
      </w:r>
    </w:p>
    <w:p w:rsidR="00714227" w:rsidRPr="00390EBF" w:rsidRDefault="00714227" w:rsidP="00B517CC">
      <w:pPr>
        <w:spacing w:after="120"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EurActive</w:t>
      </w:r>
      <w:proofErr w:type="spellEnd"/>
    </w:p>
    <w:p w:rsidR="00714227" w:rsidRPr="00390EBF" w:rsidRDefault="00714227" w:rsidP="00B517CC">
      <w:pPr>
        <w:numPr>
          <w:ilvl w:val="0"/>
          <w:numId w:val="24"/>
        </w:numPr>
        <w:spacing w:after="120" w:line="240" w:lineRule="auto"/>
        <w:contextualSpacing/>
        <w:rPr>
          <w:rFonts w:ascii="Times New Roman" w:hAnsi="Times New Roman" w:cs="Times New Roman"/>
          <w:color w:val="0000FF"/>
          <w:sz w:val="24"/>
          <w:szCs w:val="24"/>
          <w:u w:val="single"/>
          <w:lang w:val="en-GB"/>
        </w:rPr>
      </w:pPr>
      <w:r w:rsidRPr="00390EBF">
        <w:rPr>
          <w:rFonts w:ascii="Times New Roman" w:hAnsi="Times New Roman" w:cs="Times New Roman"/>
          <w:sz w:val="24"/>
          <w:szCs w:val="24"/>
          <w:lang w:val="en-GB"/>
        </w:rPr>
        <w:t>(2007) ‘Aviation and Emissions Trading’. Retrieved on 10</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April 2012 from: </w:t>
      </w:r>
      <w:hyperlink r:id="rId14" w:history="1">
        <w:r w:rsidRPr="00390EBF">
          <w:rPr>
            <w:rFonts w:ascii="Times New Roman" w:hAnsi="Times New Roman" w:cs="Times New Roman"/>
            <w:color w:val="0000FF"/>
            <w:sz w:val="24"/>
            <w:szCs w:val="24"/>
            <w:u w:val="single"/>
            <w:lang w:val="en-GB"/>
          </w:rPr>
          <w:t>http://www.euractiv.com/climate-environment/aviation-emissions-trading-linksdossier-188345</w:t>
        </w:r>
      </w:hyperlink>
    </w:p>
    <w:p w:rsidR="00714227" w:rsidRPr="00390EBF" w:rsidRDefault="00714227" w:rsidP="00714227">
      <w:pPr>
        <w:numPr>
          <w:ilvl w:val="0"/>
          <w:numId w:val="24"/>
        </w:numPr>
        <w:spacing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(2010). ‘EU Climate Change Policies’. Retrieved on 10</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April 2012 from:</w:t>
      </w:r>
      <w:hyperlink r:id="rId15" w:history="1">
        <w:r w:rsidRPr="00390EBF">
          <w:rPr>
            <w:rFonts w:ascii="Times New Roman" w:hAnsi="Times New Roman" w:cs="Times New Roman"/>
            <w:color w:val="0000FF" w:themeColor="hyperlink"/>
            <w:sz w:val="24"/>
            <w:szCs w:val="24"/>
            <w:u w:val="single"/>
            <w:lang w:val="en-GB"/>
          </w:rPr>
          <w:t>http://www.euractiv.com/climate-environment/eu-climate-change-policies linksdossier-188215</w:t>
        </w:r>
      </w:hyperlink>
      <w:r w:rsidRPr="00390EBF">
        <w:rPr>
          <w:rFonts w:ascii="Times New Roman" w:hAnsi="Times New Roman" w:cs="Times New Roman"/>
          <w:sz w:val="24"/>
          <w:szCs w:val="24"/>
          <w:lang w:val="en-GB"/>
        </w:rPr>
        <w:t xml:space="preserve"> </w:t>
      </w:r>
    </w:p>
    <w:p w:rsidR="00B517CC" w:rsidRPr="00390EBF" w:rsidRDefault="00B517CC" w:rsidP="00B517CC">
      <w:pPr>
        <w:spacing w:line="240" w:lineRule="auto"/>
        <w:ind w:left="644"/>
        <w:contextualSpacing/>
        <w:jc w:val="both"/>
        <w:rPr>
          <w:rFonts w:ascii="Times New Roman" w:hAnsi="Times New Roman" w:cs="Times New Roman"/>
          <w:sz w:val="24"/>
          <w:szCs w:val="24"/>
          <w:lang w:val="en-GB"/>
        </w:rPr>
      </w:pPr>
    </w:p>
    <w:p w:rsidR="00714227" w:rsidRPr="00390EBF" w:rsidRDefault="00714227" w:rsidP="00B517CC">
      <w:pPr>
        <w:spacing w:after="120" w:line="240" w:lineRule="auto"/>
        <w:rPr>
          <w:rFonts w:ascii="Times New Roman" w:hAnsi="Times New Roman" w:cs="Times New Roman"/>
          <w:sz w:val="24"/>
          <w:szCs w:val="24"/>
          <w:lang w:val="en-GB"/>
        </w:rPr>
      </w:pPr>
      <w:r w:rsidRPr="00390EBF">
        <w:rPr>
          <w:rFonts w:ascii="Times New Roman" w:hAnsi="Times New Roman" w:cs="Times New Roman"/>
          <w:sz w:val="24"/>
          <w:szCs w:val="24"/>
          <w:lang w:val="en-GB"/>
        </w:rPr>
        <w:t>The European Commission</w:t>
      </w:r>
    </w:p>
    <w:p w:rsidR="00714227" w:rsidRPr="00390EBF" w:rsidRDefault="00714227" w:rsidP="00B517CC">
      <w:pPr>
        <w:numPr>
          <w:ilvl w:val="0"/>
          <w:numId w:val="19"/>
        </w:numPr>
        <w:spacing w:after="12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Directorate-General Environment (2005). ‘Reducing the climate change impact of aviation. Report on the Public Consultation March-May 2005’</w:t>
      </w:r>
      <w:r w:rsidRPr="00390EBF">
        <w:rPr>
          <w:rFonts w:ascii="Times New Roman" w:hAnsi="Times New Roman" w:cs="Times New Roman"/>
          <w:i/>
          <w:sz w:val="24"/>
          <w:szCs w:val="24"/>
          <w:lang w:val="en-GB"/>
        </w:rPr>
        <w:t xml:space="preserve">. </w:t>
      </w:r>
    </w:p>
    <w:p w:rsidR="00714227" w:rsidRPr="00390EBF" w:rsidRDefault="00714227" w:rsidP="00714227">
      <w:pPr>
        <w:numPr>
          <w:ilvl w:val="0"/>
          <w:numId w:val="19"/>
        </w:numPr>
        <w:spacing w:line="240" w:lineRule="auto"/>
        <w:contextualSpacing/>
        <w:jc w:val="both"/>
        <w:rPr>
          <w:rFonts w:ascii="Times New Roman" w:hAnsi="Times New Roman" w:cs="Times New Roman"/>
          <w:sz w:val="24"/>
          <w:szCs w:val="24"/>
          <w:u w:val="single"/>
          <w:lang w:val="en-GB"/>
        </w:rPr>
      </w:pPr>
      <w:r w:rsidRPr="00390EBF">
        <w:rPr>
          <w:rFonts w:ascii="Times New Roman" w:hAnsi="Times New Roman" w:cs="Times New Roman"/>
          <w:sz w:val="24"/>
          <w:szCs w:val="24"/>
          <w:lang w:val="en-GB"/>
        </w:rPr>
        <w:t>(2012a) ‘Climate Action’. Retrieved from 10</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April 2012 from: </w:t>
      </w:r>
    </w:p>
    <w:p w:rsidR="00714227" w:rsidRPr="00390EBF" w:rsidRDefault="007D2800" w:rsidP="00714227">
      <w:pPr>
        <w:spacing w:line="240" w:lineRule="auto"/>
        <w:ind w:left="720"/>
        <w:contextualSpacing/>
        <w:jc w:val="both"/>
        <w:rPr>
          <w:rFonts w:ascii="Times New Roman" w:hAnsi="Times New Roman" w:cs="Times New Roman"/>
          <w:sz w:val="24"/>
          <w:szCs w:val="24"/>
          <w:u w:val="single"/>
          <w:lang w:val="en-GB"/>
        </w:rPr>
      </w:pPr>
      <w:hyperlink r:id="rId16" w:history="1">
        <w:r w:rsidR="00714227" w:rsidRPr="00390EBF">
          <w:rPr>
            <w:rFonts w:ascii="Times New Roman" w:hAnsi="Times New Roman" w:cs="Times New Roman"/>
            <w:color w:val="4F81BD" w:themeColor="accent1"/>
            <w:sz w:val="24"/>
            <w:szCs w:val="24"/>
            <w:u w:val="single"/>
            <w:lang w:val="en-GB"/>
          </w:rPr>
          <w:t>http://ec.europa.eu/clima/policies/brief/eu/index_en.htm</w:t>
        </w:r>
      </w:hyperlink>
    </w:p>
    <w:p w:rsidR="00714227" w:rsidRPr="00390EBF" w:rsidRDefault="00714227" w:rsidP="00714227">
      <w:pPr>
        <w:numPr>
          <w:ilvl w:val="0"/>
          <w:numId w:val="19"/>
        </w:numPr>
        <w:spacing w:line="240" w:lineRule="auto"/>
        <w:contextualSpacing/>
        <w:jc w:val="both"/>
        <w:rPr>
          <w:rFonts w:ascii="Times New Roman" w:hAnsi="Times New Roman" w:cs="Times New Roman"/>
          <w:sz w:val="24"/>
          <w:szCs w:val="24"/>
          <w:u w:val="single"/>
          <w:lang w:val="en-GB"/>
        </w:rPr>
      </w:pPr>
      <w:r w:rsidRPr="00390EBF">
        <w:rPr>
          <w:rFonts w:ascii="Times New Roman" w:hAnsi="Times New Roman" w:cs="Times New Roman"/>
          <w:sz w:val="24"/>
          <w:szCs w:val="24"/>
          <w:lang w:val="en-GB"/>
        </w:rPr>
        <w:t>(2012b) ‘Emissions Trading System (EU ETS)’. Retrieved on 10</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April 2012 from: </w:t>
      </w:r>
    </w:p>
    <w:p w:rsidR="00714227" w:rsidRPr="00390EBF" w:rsidRDefault="007D2800" w:rsidP="00714227">
      <w:pPr>
        <w:spacing w:line="240" w:lineRule="auto"/>
        <w:ind w:left="720"/>
        <w:contextualSpacing/>
        <w:jc w:val="both"/>
        <w:rPr>
          <w:rFonts w:ascii="Times New Roman" w:hAnsi="Times New Roman" w:cs="Times New Roman"/>
          <w:sz w:val="24"/>
          <w:szCs w:val="24"/>
          <w:u w:val="single"/>
          <w:lang w:val="en-GB"/>
        </w:rPr>
      </w:pPr>
      <w:hyperlink r:id="rId17" w:history="1">
        <w:r w:rsidR="00714227" w:rsidRPr="00390EBF">
          <w:rPr>
            <w:rFonts w:ascii="Times New Roman" w:hAnsi="Times New Roman" w:cs="Times New Roman"/>
            <w:color w:val="548DD4" w:themeColor="text2" w:themeTint="99"/>
            <w:sz w:val="24"/>
            <w:szCs w:val="24"/>
            <w:u w:val="single"/>
            <w:lang w:val="en-GB"/>
          </w:rPr>
          <w:t>http://ec.europa.eu/clima/policies/ets/index_en.htm</w:t>
        </w:r>
      </w:hyperlink>
    </w:p>
    <w:p w:rsidR="00714227" w:rsidRPr="00390EBF" w:rsidRDefault="00714227" w:rsidP="00714227">
      <w:pPr>
        <w:numPr>
          <w:ilvl w:val="0"/>
          <w:numId w:val="19"/>
        </w:numPr>
        <w:spacing w:line="240" w:lineRule="auto"/>
        <w:contextualSpacing/>
        <w:rPr>
          <w:rFonts w:ascii="Times New Roman" w:hAnsi="Times New Roman" w:cs="Times New Roman"/>
          <w:sz w:val="24"/>
          <w:szCs w:val="24"/>
          <w:lang w:val="en-GB"/>
        </w:rPr>
      </w:pPr>
      <w:r w:rsidRPr="00390EBF">
        <w:rPr>
          <w:rFonts w:ascii="Times New Roman" w:hAnsi="Times New Roman" w:cs="Times New Roman"/>
          <w:sz w:val="24"/>
          <w:szCs w:val="24"/>
          <w:lang w:val="en-GB"/>
        </w:rPr>
        <w:t>(2012c) ‘Ordinary legislative procedure step-by-step’. Retrieved on 30</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April from: </w:t>
      </w:r>
      <w:hyperlink r:id="rId18" w:history="1">
        <w:r w:rsidRPr="00390EBF">
          <w:rPr>
            <w:rFonts w:ascii="Times New Roman" w:hAnsi="Times New Roman" w:cs="Times New Roman"/>
            <w:color w:val="0000FF" w:themeColor="hyperlink"/>
            <w:sz w:val="24"/>
            <w:szCs w:val="24"/>
            <w:u w:val="single"/>
            <w:lang w:val="en-GB"/>
          </w:rPr>
          <w:t>http://ec.europa.eu/codecision/stepbystep/text/index_en.htm</w:t>
        </w:r>
      </w:hyperlink>
      <w:r w:rsidRPr="00390EBF">
        <w:rPr>
          <w:rFonts w:ascii="Times New Roman" w:hAnsi="Times New Roman" w:cs="Times New Roman"/>
          <w:sz w:val="24"/>
          <w:szCs w:val="24"/>
          <w:lang w:val="en-GB"/>
        </w:rPr>
        <w:t xml:space="preserve"> </w:t>
      </w:r>
    </w:p>
    <w:p w:rsidR="00B517CC" w:rsidRPr="00390EBF" w:rsidRDefault="00B517CC" w:rsidP="00B517CC">
      <w:pPr>
        <w:spacing w:line="240" w:lineRule="auto"/>
        <w:ind w:left="720"/>
        <w:contextualSpacing/>
        <w:rPr>
          <w:rFonts w:ascii="Times New Roman" w:hAnsi="Times New Roman" w:cs="Times New Roman"/>
          <w:sz w:val="24"/>
          <w:szCs w:val="24"/>
          <w:lang w:val="en-GB"/>
        </w:rPr>
      </w:pPr>
    </w:p>
    <w:p w:rsidR="00714227" w:rsidRPr="00390EBF" w:rsidRDefault="00714227" w:rsidP="00B517CC">
      <w:pPr>
        <w:spacing w:after="120" w:line="240" w:lineRule="auto"/>
        <w:rPr>
          <w:rFonts w:ascii="Times New Roman" w:hAnsi="Times New Roman" w:cs="Times New Roman"/>
          <w:sz w:val="24"/>
          <w:szCs w:val="24"/>
          <w:lang w:val="en-GB"/>
        </w:rPr>
      </w:pPr>
      <w:r w:rsidRPr="00390EBF">
        <w:rPr>
          <w:rFonts w:ascii="Times New Roman" w:hAnsi="Times New Roman" w:cs="Times New Roman"/>
          <w:sz w:val="24"/>
          <w:szCs w:val="24"/>
          <w:lang w:val="en-GB"/>
        </w:rPr>
        <w:lastRenderedPageBreak/>
        <w:t>The European Parliament</w:t>
      </w:r>
    </w:p>
    <w:p w:rsidR="00714227" w:rsidRPr="00390EBF" w:rsidRDefault="00714227" w:rsidP="00B517CC">
      <w:pPr>
        <w:numPr>
          <w:ilvl w:val="0"/>
          <w:numId w:val="20"/>
        </w:numPr>
        <w:spacing w:after="120" w:line="240" w:lineRule="auto"/>
        <w:contextualSpacing/>
        <w:rPr>
          <w:rFonts w:ascii="Times New Roman" w:hAnsi="Times New Roman" w:cs="Times New Roman"/>
          <w:sz w:val="24"/>
          <w:szCs w:val="24"/>
          <w:lang w:val="en-GB"/>
        </w:rPr>
      </w:pPr>
      <w:r w:rsidRPr="00390EBF">
        <w:rPr>
          <w:rFonts w:ascii="Times New Roman" w:hAnsi="Times New Roman" w:cs="Times New Roman"/>
          <w:sz w:val="24"/>
          <w:szCs w:val="24"/>
          <w:lang w:val="en-GB"/>
        </w:rPr>
        <w:t>(2012) Legislative Observatory. ‘</w:t>
      </w:r>
      <w:r w:rsidRPr="00390EBF">
        <w:rPr>
          <w:rFonts w:ascii="Times New Roman" w:hAnsi="Times New Roman" w:cs="Times New Roman"/>
          <w:color w:val="000000"/>
          <w:sz w:val="24"/>
          <w:szCs w:val="24"/>
          <w:lang w:val="en-GB"/>
        </w:rPr>
        <w:t xml:space="preserve">2006/0304(COD) - 19/11/2008 Final Act’. </w:t>
      </w:r>
      <w:r w:rsidRPr="00390EBF">
        <w:rPr>
          <w:rFonts w:ascii="Times New Roman" w:hAnsi="Times New Roman" w:cs="Times New Roman"/>
          <w:sz w:val="24"/>
          <w:szCs w:val="24"/>
          <w:lang w:val="en-GB"/>
        </w:rPr>
        <w:t xml:space="preserve">Retrieved on 23rd May 2012 from: </w:t>
      </w:r>
      <w:hyperlink r:id="rId19" w:history="1">
        <w:r w:rsidRPr="00390EBF">
          <w:rPr>
            <w:rFonts w:ascii="Times New Roman" w:hAnsi="Times New Roman" w:cs="Times New Roman"/>
            <w:color w:val="0000FF" w:themeColor="hyperlink"/>
            <w:sz w:val="24"/>
            <w:szCs w:val="24"/>
            <w:u w:val="single"/>
            <w:lang w:val="en-GB"/>
          </w:rPr>
          <w:t>http://www.europarl.europa.eu/oeil/popups/summary.do?id=1066677&amp;t=f&amp;l=en</w:t>
        </w:r>
      </w:hyperlink>
      <w:r w:rsidRPr="00390EBF">
        <w:rPr>
          <w:rFonts w:ascii="Times New Roman" w:hAnsi="Times New Roman" w:cs="Times New Roman"/>
          <w:sz w:val="24"/>
          <w:szCs w:val="24"/>
          <w:lang w:val="en-GB"/>
        </w:rPr>
        <w:t xml:space="preserve"> </w:t>
      </w:r>
    </w:p>
    <w:p w:rsidR="00586CF4" w:rsidRPr="00390EBF" w:rsidRDefault="00714227" w:rsidP="00586CF4">
      <w:pPr>
        <w:numPr>
          <w:ilvl w:val="0"/>
          <w:numId w:val="20"/>
        </w:numPr>
        <w:spacing w:after="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(2008) The European Parliament and the Council, </w:t>
      </w:r>
      <w:r w:rsidRPr="00390EBF">
        <w:rPr>
          <w:rFonts w:ascii="Times New Roman" w:hAnsi="Times New Roman" w:cs="Times New Roman"/>
          <w:i/>
          <w:sz w:val="24"/>
          <w:szCs w:val="24"/>
          <w:lang w:val="en-GB"/>
        </w:rPr>
        <w:t>Directive 2008/101/EC of 19 November 2008 on the including aviation activities in the scheme for greenhouse gas emissions allowance trading within the Community amending Directive 2003/87/EC</w:t>
      </w:r>
      <w:r w:rsidRPr="00390EBF">
        <w:rPr>
          <w:rFonts w:ascii="Times New Roman" w:hAnsi="Times New Roman" w:cs="Times New Roman"/>
          <w:sz w:val="24"/>
          <w:szCs w:val="24"/>
          <w:lang w:val="en-GB"/>
        </w:rPr>
        <w:t>. Retrieved on 1</w:t>
      </w:r>
      <w:r w:rsidRPr="00390EBF">
        <w:rPr>
          <w:rFonts w:ascii="Times New Roman" w:hAnsi="Times New Roman" w:cs="Times New Roman"/>
          <w:sz w:val="24"/>
          <w:szCs w:val="24"/>
          <w:vertAlign w:val="superscript"/>
          <w:lang w:val="en-GB"/>
        </w:rPr>
        <w:t>st</w:t>
      </w:r>
      <w:r w:rsidRPr="00390EBF">
        <w:rPr>
          <w:rFonts w:ascii="Times New Roman" w:hAnsi="Times New Roman" w:cs="Times New Roman"/>
          <w:sz w:val="24"/>
          <w:szCs w:val="24"/>
          <w:lang w:val="en-GB"/>
        </w:rPr>
        <w:t xml:space="preserve"> March 2012 from: </w:t>
      </w:r>
      <w:r w:rsidR="00586CF4" w:rsidRPr="00390EBF">
        <w:rPr>
          <w:rFonts w:ascii="Times New Roman" w:hAnsi="Times New Roman" w:cs="Times New Roman"/>
          <w:sz w:val="24"/>
          <w:szCs w:val="24"/>
          <w:lang w:val="en-GB"/>
        </w:rPr>
        <w:t xml:space="preserve"> </w:t>
      </w:r>
    </w:p>
    <w:p w:rsidR="00714227" w:rsidRPr="00390EBF" w:rsidRDefault="00B517CC" w:rsidP="00586CF4">
      <w:pPr>
        <w:spacing w:after="0" w:line="240" w:lineRule="auto"/>
        <w:ind w:left="720"/>
        <w:contextualSpacing/>
        <w:jc w:val="both"/>
        <w:rPr>
          <w:rFonts w:ascii="Times New Roman" w:hAnsi="Times New Roman" w:cs="Times New Roman"/>
          <w:sz w:val="24"/>
          <w:szCs w:val="24"/>
          <w:lang w:val="en-GB"/>
        </w:rPr>
      </w:pPr>
      <w:r w:rsidRPr="00390EBF">
        <w:rPr>
          <w:rFonts w:ascii="Times New Roman" w:hAnsi="Times New Roman" w:cs="Times New Roman"/>
          <w:color w:val="0000FF" w:themeColor="hyperlink"/>
          <w:sz w:val="24"/>
          <w:szCs w:val="24"/>
          <w:u w:val="single"/>
          <w:lang w:val="en-GB"/>
        </w:rPr>
        <w:t>http://eur</w:t>
      </w:r>
      <w:r w:rsidR="00586CF4" w:rsidRPr="00390EBF">
        <w:rPr>
          <w:rFonts w:ascii="Times New Roman" w:hAnsi="Times New Roman" w:cs="Times New Roman"/>
          <w:color w:val="0000FF" w:themeColor="hyperlink"/>
          <w:sz w:val="24"/>
          <w:szCs w:val="24"/>
          <w:u w:val="single"/>
          <w:lang w:val="en-GB"/>
        </w:rPr>
        <w:t>l</w:t>
      </w:r>
      <w:r w:rsidRPr="00390EBF">
        <w:rPr>
          <w:rFonts w:ascii="Times New Roman" w:hAnsi="Times New Roman" w:cs="Times New Roman"/>
          <w:color w:val="0000FF" w:themeColor="hyperlink"/>
          <w:sz w:val="24"/>
          <w:szCs w:val="24"/>
          <w:u w:val="single"/>
          <w:lang w:val="en-GB"/>
        </w:rPr>
        <w:t>ex.europa.eu/LexUriServ/LexUriServ.do?uri=OJ:L:2009:008:0003:0021:EN:PDF</w:t>
      </w:r>
    </w:p>
    <w:p w:rsidR="00714227" w:rsidRPr="00390EBF" w:rsidRDefault="00714227" w:rsidP="00714227">
      <w:pPr>
        <w:spacing w:after="0" w:line="240" w:lineRule="auto"/>
        <w:ind w:left="360"/>
        <w:jc w:val="both"/>
        <w:rPr>
          <w:rFonts w:ascii="Times New Roman" w:hAnsi="Times New Roman" w:cs="Times New Roman"/>
          <w:sz w:val="24"/>
          <w:szCs w:val="24"/>
          <w:lang w:val="en-GB"/>
        </w:rPr>
      </w:pPr>
    </w:p>
    <w:p w:rsidR="00714227" w:rsidRPr="00390EBF" w:rsidRDefault="00714227" w:rsidP="00B517CC">
      <w:pPr>
        <w:spacing w:after="120" w:line="240" w:lineRule="auto"/>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EuObserver</w:t>
      </w:r>
      <w:proofErr w:type="spellEnd"/>
      <w:r w:rsidRPr="00390EBF">
        <w:rPr>
          <w:rFonts w:ascii="Times New Roman" w:hAnsi="Times New Roman" w:cs="Times New Roman"/>
          <w:sz w:val="24"/>
          <w:szCs w:val="24"/>
          <w:lang w:val="en-GB"/>
        </w:rPr>
        <w:t xml:space="preserve"> </w:t>
      </w:r>
    </w:p>
    <w:p w:rsidR="00714227" w:rsidRPr="00390EBF" w:rsidRDefault="00714227" w:rsidP="00B517CC">
      <w:pPr>
        <w:numPr>
          <w:ilvl w:val="0"/>
          <w:numId w:val="21"/>
        </w:numPr>
        <w:spacing w:after="120" w:line="240" w:lineRule="auto"/>
        <w:contextualSpacing/>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(8 July 2008). ‘MEPs give final blessing to airline emissions deal’. Retrieved from: </w:t>
      </w:r>
      <w:hyperlink r:id="rId20" w:history="1">
        <w:r w:rsidRPr="00390EBF">
          <w:rPr>
            <w:rFonts w:ascii="Times New Roman" w:hAnsi="Times New Roman" w:cs="Times New Roman"/>
            <w:color w:val="0000FF"/>
            <w:sz w:val="24"/>
            <w:szCs w:val="24"/>
            <w:u w:val="single"/>
            <w:lang w:val="en-GB"/>
          </w:rPr>
          <w:t>http://euobserver.com/9/26461</w:t>
        </w:r>
      </w:hyperlink>
    </w:p>
    <w:p w:rsidR="00714227" w:rsidRPr="00390EBF" w:rsidRDefault="00714227" w:rsidP="00714227">
      <w:pPr>
        <w:numPr>
          <w:ilvl w:val="0"/>
          <w:numId w:val="21"/>
        </w:numPr>
        <w:spacing w:line="240" w:lineRule="auto"/>
        <w:contextualSpacing/>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(12 June 2007). ‘EU’s flagship CO2 trade scheme has shaky start’. Retrieved from: </w:t>
      </w:r>
      <w:hyperlink r:id="rId21" w:history="1">
        <w:r w:rsidRPr="00390EBF">
          <w:rPr>
            <w:rFonts w:ascii="Times New Roman" w:hAnsi="Times New Roman" w:cs="Times New Roman"/>
            <w:color w:val="0000FF" w:themeColor="hyperlink"/>
            <w:sz w:val="24"/>
            <w:szCs w:val="24"/>
            <w:u w:val="single"/>
            <w:lang w:val="en-GB"/>
          </w:rPr>
          <w:t>http://euobserver.com/9/24230</w:t>
        </w:r>
      </w:hyperlink>
    </w:p>
    <w:p w:rsidR="00B517CC" w:rsidRPr="00390EBF" w:rsidRDefault="00B517CC" w:rsidP="00B517CC">
      <w:pPr>
        <w:spacing w:line="240" w:lineRule="auto"/>
        <w:ind w:left="720"/>
        <w:contextualSpacing/>
        <w:rPr>
          <w:rFonts w:ascii="Times New Roman" w:hAnsi="Times New Roman" w:cs="Times New Roman"/>
          <w:sz w:val="24"/>
          <w:szCs w:val="24"/>
          <w:lang w:val="en-GB"/>
        </w:rPr>
      </w:pPr>
    </w:p>
    <w:p w:rsidR="00714227" w:rsidRPr="00F7178F" w:rsidRDefault="00714227" w:rsidP="00B517CC">
      <w:pPr>
        <w:spacing w:after="120" w:line="240" w:lineRule="auto"/>
        <w:jc w:val="both"/>
        <w:rPr>
          <w:rFonts w:ascii="Times New Roman" w:hAnsi="Times New Roman" w:cs="Times New Roman"/>
          <w:sz w:val="24"/>
          <w:szCs w:val="24"/>
          <w:lang w:val="en-GB"/>
        </w:rPr>
      </w:pPr>
      <w:r w:rsidRPr="00F7178F">
        <w:rPr>
          <w:rFonts w:ascii="Times New Roman" w:hAnsi="Times New Roman" w:cs="Times New Roman"/>
          <w:sz w:val="24"/>
          <w:szCs w:val="24"/>
          <w:lang w:val="en-GB"/>
        </w:rPr>
        <w:t xml:space="preserve">The European Regional Airlines Association </w:t>
      </w:r>
    </w:p>
    <w:p w:rsidR="0031614F" w:rsidRPr="00F7178F" w:rsidRDefault="00F7178F" w:rsidP="00F7178F">
      <w:pPr>
        <w:pStyle w:val="ListParagraph"/>
        <w:numPr>
          <w:ilvl w:val="0"/>
          <w:numId w:val="36"/>
        </w:numPr>
        <w:spacing w:line="240" w:lineRule="auto"/>
        <w:ind w:left="723"/>
        <w:jc w:val="both"/>
        <w:rPr>
          <w:rFonts w:ascii="Times New Roman" w:hAnsi="Times New Roman" w:cs="Times New Roman"/>
          <w:sz w:val="24"/>
          <w:szCs w:val="24"/>
          <w:lang w:val="en-GB"/>
        </w:rPr>
      </w:pPr>
      <w:r w:rsidRPr="00F7178F">
        <w:rPr>
          <w:rFonts w:ascii="Times New Roman" w:hAnsi="Times New Roman" w:cs="Times New Roman"/>
          <w:sz w:val="24"/>
          <w:szCs w:val="24"/>
          <w:lang w:val="en-GB"/>
        </w:rPr>
        <w:t xml:space="preserve">(13 October 2006). </w:t>
      </w:r>
      <w:r w:rsidR="0031614F" w:rsidRPr="00F7178F">
        <w:rPr>
          <w:rFonts w:ascii="Times New Roman" w:hAnsi="Times New Roman" w:cs="Times New Roman"/>
          <w:sz w:val="24"/>
          <w:szCs w:val="24"/>
          <w:lang w:val="en-GB"/>
        </w:rPr>
        <w:t>European aviation industry joint statement on emissions t</w:t>
      </w:r>
      <w:r w:rsidRPr="00F7178F">
        <w:rPr>
          <w:rFonts w:ascii="Times New Roman" w:hAnsi="Times New Roman" w:cs="Times New Roman"/>
          <w:sz w:val="24"/>
          <w:szCs w:val="24"/>
          <w:lang w:val="en-GB"/>
        </w:rPr>
        <w:t>rading scheme</w:t>
      </w:r>
    </w:p>
    <w:p w:rsidR="0031614F" w:rsidRPr="00F7178F" w:rsidRDefault="00F7178F" w:rsidP="00F7178F">
      <w:pPr>
        <w:pStyle w:val="ListParagraph"/>
        <w:numPr>
          <w:ilvl w:val="0"/>
          <w:numId w:val="36"/>
        </w:numPr>
        <w:spacing w:line="240" w:lineRule="auto"/>
        <w:ind w:left="723"/>
        <w:jc w:val="both"/>
        <w:rPr>
          <w:rFonts w:ascii="Times New Roman" w:hAnsi="Times New Roman" w:cs="Times New Roman"/>
          <w:sz w:val="24"/>
          <w:szCs w:val="24"/>
          <w:lang w:val="en-GB"/>
        </w:rPr>
      </w:pPr>
      <w:r w:rsidRPr="00F7178F">
        <w:rPr>
          <w:rFonts w:ascii="Times New Roman" w:hAnsi="Times New Roman" w:cs="Times New Roman"/>
          <w:sz w:val="24"/>
          <w:szCs w:val="24"/>
          <w:lang w:val="en-GB"/>
        </w:rPr>
        <w:t xml:space="preserve">(7 July 2007). </w:t>
      </w:r>
      <w:r w:rsidR="0031614F" w:rsidRPr="00F7178F">
        <w:rPr>
          <w:rFonts w:ascii="Times New Roman" w:hAnsi="Times New Roman" w:cs="Times New Roman"/>
          <w:sz w:val="24"/>
          <w:szCs w:val="24"/>
          <w:lang w:val="en-GB"/>
        </w:rPr>
        <w:t>European aviation industry joint position paper on Emissions c</w:t>
      </w:r>
      <w:r w:rsidRPr="00F7178F">
        <w:rPr>
          <w:rFonts w:ascii="Times New Roman" w:hAnsi="Times New Roman" w:cs="Times New Roman"/>
          <w:sz w:val="24"/>
          <w:szCs w:val="24"/>
          <w:lang w:val="en-GB"/>
        </w:rPr>
        <w:t>ontainment policy</w:t>
      </w:r>
      <w:r>
        <w:rPr>
          <w:rFonts w:ascii="Times New Roman" w:hAnsi="Times New Roman" w:cs="Times New Roman"/>
          <w:sz w:val="24"/>
          <w:szCs w:val="24"/>
          <w:lang w:val="en-GB"/>
        </w:rPr>
        <w:t>.</w:t>
      </w:r>
    </w:p>
    <w:p w:rsidR="0031614F" w:rsidRPr="00F7178F" w:rsidRDefault="00F7178F" w:rsidP="00F7178F">
      <w:pPr>
        <w:pStyle w:val="ListParagraph"/>
        <w:numPr>
          <w:ilvl w:val="0"/>
          <w:numId w:val="36"/>
        </w:numPr>
        <w:spacing w:line="240" w:lineRule="auto"/>
        <w:ind w:left="723"/>
        <w:jc w:val="both"/>
        <w:rPr>
          <w:rFonts w:ascii="Times New Roman" w:hAnsi="Times New Roman" w:cs="Times New Roman"/>
          <w:sz w:val="24"/>
          <w:szCs w:val="24"/>
          <w:lang w:val="en-GB"/>
        </w:rPr>
      </w:pPr>
      <w:r w:rsidRPr="00F7178F">
        <w:rPr>
          <w:rFonts w:ascii="Times New Roman" w:hAnsi="Times New Roman" w:cs="Times New Roman"/>
          <w:sz w:val="24"/>
          <w:szCs w:val="24"/>
          <w:lang w:val="en-GB"/>
        </w:rPr>
        <w:t xml:space="preserve">(15 October 2007). </w:t>
      </w:r>
      <w:r w:rsidR="0031614F" w:rsidRPr="00F7178F">
        <w:rPr>
          <w:rFonts w:ascii="Times New Roman" w:hAnsi="Times New Roman" w:cs="Times New Roman"/>
          <w:sz w:val="24"/>
          <w:szCs w:val="24"/>
          <w:lang w:val="en-GB"/>
        </w:rPr>
        <w:t>Common position of the European aviation industry on amendments to the Commission’s proposal to include aviation in th</w:t>
      </w:r>
      <w:r w:rsidRPr="00F7178F">
        <w:rPr>
          <w:rFonts w:ascii="Times New Roman" w:hAnsi="Times New Roman" w:cs="Times New Roman"/>
          <w:sz w:val="24"/>
          <w:szCs w:val="24"/>
          <w:lang w:val="en-GB"/>
        </w:rPr>
        <w:t>e current ETS</w:t>
      </w:r>
      <w:r>
        <w:rPr>
          <w:rFonts w:ascii="Times New Roman" w:hAnsi="Times New Roman" w:cs="Times New Roman"/>
          <w:sz w:val="24"/>
          <w:szCs w:val="24"/>
          <w:lang w:val="en-GB"/>
        </w:rPr>
        <w:t>.</w:t>
      </w:r>
      <w:r w:rsidRPr="00F7178F">
        <w:rPr>
          <w:rFonts w:ascii="Times New Roman" w:hAnsi="Times New Roman" w:cs="Times New Roman"/>
          <w:sz w:val="24"/>
          <w:szCs w:val="24"/>
          <w:lang w:val="en-GB"/>
        </w:rPr>
        <w:t xml:space="preserve"> </w:t>
      </w:r>
    </w:p>
    <w:p w:rsidR="0031614F" w:rsidRPr="00F7178F" w:rsidRDefault="00F7178F" w:rsidP="00F7178F">
      <w:pPr>
        <w:pStyle w:val="ListParagraph"/>
        <w:numPr>
          <w:ilvl w:val="0"/>
          <w:numId w:val="36"/>
        </w:numPr>
        <w:spacing w:line="240" w:lineRule="auto"/>
        <w:ind w:left="723"/>
        <w:jc w:val="both"/>
        <w:rPr>
          <w:rFonts w:ascii="Times New Roman" w:hAnsi="Times New Roman" w:cs="Times New Roman"/>
          <w:sz w:val="24"/>
          <w:szCs w:val="24"/>
          <w:lang w:val="en-GB"/>
        </w:rPr>
      </w:pPr>
      <w:r w:rsidRPr="00F7178F">
        <w:rPr>
          <w:rFonts w:ascii="Times New Roman" w:hAnsi="Times New Roman" w:cs="Times New Roman"/>
          <w:sz w:val="24"/>
          <w:szCs w:val="24"/>
          <w:lang w:val="en-GB"/>
        </w:rPr>
        <w:t xml:space="preserve">(19 May 2008). </w:t>
      </w:r>
      <w:r w:rsidR="0031614F" w:rsidRPr="00F7178F">
        <w:rPr>
          <w:rFonts w:ascii="Times New Roman" w:hAnsi="Times New Roman" w:cs="Times New Roman"/>
          <w:sz w:val="24"/>
          <w:szCs w:val="24"/>
          <w:lang w:val="en-GB"/>
        </w:rPr>
        <w:t>Joint position adopted by the</w:t>
      </w:r>
      <w:r w:rsidRPr="00F7178F">
        <w:rPr>
          <w:rFonts w:ascii="Times New Roman" w:hAnsi="Times New Roman" w:cs="Times New Roman"/>
          <w:sz w:val="24"/>
          <w:szCs w:val="24"/>
          <w:lang w:val="en-GB"/>
        </w:rPr>
        <w:t xml:space="preserve"> airline industry</w:t>
      </w:r>
      <w:r>
        <w:rPr>
          <w:rFonts w:ascii="Times New Roman" w:hAnsi="Times New Roman" w:cs="Times New Roman"/>
          <w:sz w:val="24"/>
          <w:szCs w:val="24"/>
          <w:lang w:val="en-GB"/>
        </w:rPr>
        <w:t>.</w:t>
      </w:r>
    </w:p>
    <w:p w:rsidR="00F7178F" w:rsidRDefault="00F7178F" w:rsidP="00F7178F">
      <w:pPr>
        <w:pStyle w:val="ListParagraph"/>
        <w:numPr>
          <w:ilvl w:val="0"/>
          <w:numId w:val="36"/>
        </w:numPr>
        <w:spacing w:line="240" w:lineRule="auto"/>
        <w:ind w:left="723"/>
        <w:jc w:val="both"/>
        <w:rPr>
          <w:rFonts w:ascii="Times New Roman" w:hAnsi="Times New Roman" w:cs="Times New Roman"/>
          <w:sz w:val="24"/>
          <w:szCs w:val="24"/>
          <w:lang w:val="en-GB"/>
        </w:rPr>
      </w:pPr>
      <w:r w:rsidRPr="00F7178F">
        <w:rPr>
          <w:rFonts w:ascii="Times New Roman" w:hAnsi="Times New Roman" w:cs="Times New Roman"/>
          <w:sz w:val="24"/>
          <w:szCs w:val="24"/>
          <w:lang w:val="en-GB"/>
        </w:rPr>
        <w:t xml:space="preserve">(11 November 2008). </w:t>
      </w:r>
      <w:r w:rsidR="0031614F" w:rsidRPr="00F7178F">
        <w:rPr>
          <w:rFonts w:ascii="Times New Roman" w:hAnsi="Times New Roman" w:cs="Times New Roman"/>
          <w:sz w:val="24"/>
          <w:szCs w:val="24"/>
          <w:lang w:val="en-GB"/>
        </w:rPr>
        <w:t>ERA position paper on aviation within the general revis</w:t>
      </w:r>
      <w:r>
        <w:rPr>
          <w:rFonts w:ascii="Times New Roman" w:hAnsi="Times New Roman" w:cs="Times New Roman"/>
          <w:sz w:val="24"/>
          <w:szCs w:val="24"/>
          <w:lang w:val="en-GB"/>
        </w:rPr>
        <w:t>ion of the EU.</w:t>
      </w:r>
    </w:p>
    <w:p w:rsidR="00714227" w:rsidRPr="00F7178F" w:rsidRDefault="00714227" w:rsidP="00F7178F">
      <w:pPr>
        <w:pStyle w:val="ListParagraph"/>
        <w:numPr>
          <w:ilvl w:val="0"/>
          <w:numId w:val="36"/>
        </w:numPr>
        <w:spacing w:after="0" w:line="240" w:lineRule="auto"/>
        <w:ind w:left="723"/>
        <w:jc w:val="both"/>
        <w:rPr>
          <w:rFonts w:ascii="Times New Roman" w:hAnsi="Times New Roman" w:cs="Times New Roman"/>
          <w:sz w:val="24"/>
          <w:szCs w:val="24"/>
          <w:lang w:val="en-GB"/>
        </w:rPr>
      </w:pPr>
      <w:r w:rsidRPr="00F7178F">
        <w:rPr>
          <w:rFonts w:ascii="Times New Roman" w:hAnsi="Times New Roman" w:cs="Times New Roman"/>
          <w:sz w:val="24"/>
          <w:szCs w:val="24"/>
          <w:lang w:val="en-GB"/>
        </w:rPr>
        <w:t>(2012a). ‘Company profile’. Retrieved on 3</w:t>
      </w:r>
      <w:r w:rsidRPr="00F7178F">
        <w:rPr>
          <w:rFonts w:ascii="Times New Roman" w:hAnsi="Times New Roman" w:cs="Times New Roman"/>
          <w:sz w:val="24"/>
          <w:szCs w:val="24"/>
          <w:vertAlign w:val="superscript"/>
          <w:lang w:val="en-GB"/>
        </w:rPr>
        <w:t>rd</w:t>
      </w:r>
      <w:r w:rsidRPr="00F7178F">
        <w:rPr>
          <w:rFonts w:ascii="Times New Roman" w:hAnsi="Times New Roman" w:cs="Times New Roman"/>
          <w:sz w:val="24"/>
          <w:szCs w:val="24"/>
          <w:lang w:val="en-GB"/>
        </w:rPr>
        <w:t xml:space="preserve"> March 2012 from:  </w:t>
      </w:r>
    </w:p>
    <w:p w:rsidR="00714227" w:rsidRPr="00390EBF" w:rsidRDefault="007D2800" w:rsidP="00F7178F">
      <w:pPr>
        <w:spacing w:after="0" w:line="240" w:lineRule="auto"/>
        <w:ind w:left="720"/>
        <w:contextualSpacing/>
        <w:jc w:val="both"/>
        <w:rPr>
          <w:rFonts w:ascii="Times New Roman" w:hAnsi="Times New Roman" w:cs="Times New Roman"/>
          <w:sz w:val="24"/>
          <w:szCs w:val="24"/>
          <w:lang w:val="en-GB"/>
        </w:rPr>
      </w:pPr>
      <w:hyperlink r:id="rId22" w:history="1">
        <w:r w:rsidR="00714227" w:rsidRPr="00390EBF">
          <w:rPr>
            <w:rFonts w:ascii="Times New Roman" w:hAnsi="Times New Roman" w:cs="Times New Roman"/>
            <w:color w:val="0000FF" w:themeColor="hyperlink"/>
            <w:sz w:val="24"/>
            <w:szCs w:val="24"/>
            <w:u w:val="single"/>
            <w:lang w:val="en-GB"/>
          </w:rPr>
          <w:t>http://www.eraa.org/about/company-profile</w:t>
        </w:r>
      </w:hyperlink>
      <w:r w:rsidR="00714227" w:rsidRPr="00390EBF">
        <w:rPr>
          <w:rFonts w:ascii="Times New Roman" w:hAnsi="Times New Roman" w:cs="Times New Roman"/>
          <w:sz w:val="24"/>
          <w:szCs w:val="24"/>
          <w:lang w:val="en-GB"/>
        </w:rPr>
        <w:t xml:space="preserve"> </w:t>
      </w:r>
    </w:p>
    <w:p w:rsidR="00714227" w:rsidRPr="00390EBF" w:rsidRDefault="00714227" w:rsidP="00714227">
      <w:pPr>
        <w:numPr>
          <w:ilvl w:val="0"/>
          <w:numId w:val="21"/>
        </w:numPr>
        <w:spacing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(2012b). ‘Membership’. Retrieved on 3</w:t>
      </w:r>
      <w:r w:rsidRPr="00390EBF">
        <w:rPr>
          <w:rFonts w:ascii="Times New Roman" w:hAnsi="Times New Roman" w:cs="Times New Roman"/>
          <w:sz w:val="24"/>
          <w:szCs w:val="24"/>
          <w:vertAlign w:val="superscript"/>
          <w:lang w:val="en-GB"/>
        </w:rPr>
        <w:t>rd</w:t>
      </w:r>
      <w:r w:rsidRPr="00390EBF">
        <w:rPr>
          <w:rFonts w:ascii="Times New Roman" w:hAnsi="Times New Roman" w:cs="Times New Roman"/>
          <w:sz w:val="24"/>
          <w:szCs w:val="24"/>
          <w:lang w:val="en-GB"/>
        </w:rPr>
        <w:t xml:space="preserve"> March 2012 from:  </w:t>
      </w:r>
    </w:p>
    <w:p w:rsidR="00714227" w:rsidRPr="00390EBF" w:rsidRDefault="007D2800" w:rsidP="00714227">
      <w:pPr>
        <w:spacing w:line="240" w:lineRule="auto"/>
        <w:ind w:left="720"/>
        <w:contextualSpacing/>
        <w:jc w:val="both"/>
        <w:rPr>
          <w:rFonts w:ascii="Times New Roman" w:hAnsi="Times New Roman" w:cs="Times New Roman"/>
          <w:sz w:val="24"/>
          <w:szCs w:val="24"/>
          <w:lang w:val="en-GB"/>
        </w:rPr>
      </w:pPr>
      <w:hyperlink r:id="rId23" w:history="1">
        <w:r w:rsidR="00714227" w:rsidRPr="00390EBF">
          <w:rPr>
            <w:rFonts w:ascii="Times New Roman" w:hAnsi="Times New Roman" w:cs="Times New Roman"/>
            <w:color w:val="0000FF" w:themeColor="hyperlink"/>
            <w:sz w:val="24"/>
            <w:szCs w:val="24"/>
            <w:u w:val="single"/>
            <w:lang w:val="en-GB"/>
          </w:rPr>
          <w:t>http://www.eraa.org/membership</w:t>
        </w:r>
      </w:hyperlink>
      <w:r w:rsidR="00714227" w:rsidRPr="00390EBF">
        <w:rPr>
          <w:rFonts w:ascii="Times New Roman" w:hAnsi="Times New Roman" w:cs="Times New Roman"/>
          <w:sz w:val="24"/>
          <w:szCs w:val="24"/>
          <w:lang w:val="en-GB"/>
        </w:rPr>
        <w:t xml:space="preserve"> </w:t>
      </w:r>
    </w:p>
    <w:p w:rsidR="00714227" w:rsidRPr="00390EBF" w:rsidRDefault="00714227" w:rsidP="00714227">
      <w:pPr>
        <w:numPr>
          <w:ilvl w:val="0"/>
          <w:numId w:val="21"/>
        </w:numPr>
        <w:spacing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(2012c). ‘Staff – ERA Directorate’. Retrieved on 3</w:t>
      </w:r>
      <w:r w:rsidRPr="00390EBF">
        <w:rPr>
          <w:rFonts w:ascii="Times New Roman" w:hAnsi="Times New Roman" w:cs="Times New Roman"/>
          <w:sz w:val="24"/>
          <w:szCs w:val="24"/>
          <w:vertAlign w:val="superscript"/>
          <w:lang w:val="en-GB"/>
        </w:rPr>
        <w:t>rd</w:t>
      </w:r>
      <w:r w:rsidRPr="00390EBF">
        <w:rPr>
          <w:rFonts w:ascii="Times New Roman" w:hAnsi="Times New Roman" w:cs="Times New Roman"/>
          <w:sz w:val="24"/>
          <w:szCs w:val="24"/>
          <w:lang w:val="en-GB"/>
        </w:rPr>
        <w:t xml:space="preserve"> March 2012 from:  </w:t>
      </w:r>
    </w:p>
    <w:p w:rsidR="00714227" w:rsidRPr="00390EBF" w:rsidRDefault="007D2800" w:rsidP="00714227">
      <w:pPr>
        <w:spacing w:line="240" w:lineRule="auto"/>
        <w:ind w:left="720"/>
        <w:contextualSpacing/>
        <w:jc w:val="both"/>
        <w:rPr>
          <w:rFonts w:ascii="Times New Roman" w:hAnsi="Times New Roman" w:cs="Times New Roman"/>
          <w:sz w:val="24"/>
          <w:szCs w:val="24"/>
          <w:lang w:val="en-GB"/>
        </w:rPr>
      </w:pPr>
      <w:hyperlink r:id="rId24" w:history="1">
        <w:r w:rsidR="00714227" w:rsidRPr="00390EBF">
          <w:rPr>
            <w:rFonts w:ascii="Times New Roman" w:hAnsi="Times New Roman" w:cs="Times New Roman"/>
            <w:color w:val="0000FF" w:themeColor="hyperlink"/>
            <w:sz w:val="24"/>
            <w:szCs w:val="24"/>
            <w:u w:val="single"/>
            <w:lang w:val="en-GB"/>
          </w:rPr>
          <w:t>http://www.eraa.org/about/era-directorate</w:t>
        </w:r>
      </w:hyperlink>
      <w:r w:rsidR="00714227" w:rsidRPr="00390EBF">
        <w:rPr>
          <w:rFonts w:ascii="Times New Roman" w:hAnsi="Times New Roman" w:cs="Times New Roman"/>
          <w:sz w:val="24"/>
          <w:szCs w:val="24"/>
          <w:lang w:val="en-GB"/>
        </w:rPr>
        <w:t xml:space="preserve"> </w:t>
      </w:r>
    </w:p>
    <w:p w:rsidR="00B517CC" w:rsidRPr="00390EBF" w:rsidRDefault="00B517CC" w:rsidP="00714227">
      <w:pPr>
        <w:spacing w:line="240" w:lineRule="auto"/>
        <w:ind w:left="720"/>
        <w:contextualSpacing/>
        <w:jc w:val="both"/>
        <w:rPr>
          <w:rFonts w:ascii="Times New Roman" w:hAnsi="Times New Roman" w:cs="Times New Roman"/>
          <w:sz w:val="24"/>
          <w:szCs w:val="24"/>
          <w:lang w:val="en-GB"/>
        </w:rPr>
      </w:pP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roofErr w:type="spellStart"/>
      <w:proofErr w:type="gramStart"/>
      <w:r w:rsidRPr="00390EBF">
        <w:rPr>
          <w:rFonts w:ascii="Times New Roman" w:eastAsia="SimSun" w:hAnsi="Times New Roman" w:cs="Times New Roman"/>
          <w:kern w:val="2"/>
          <w:sz w:val="24"/>
          <w:szCs w:val="24"/>
          <w:lang w:val="en-GB" w:eastAsia="hi-IN" w:bidi="hi-IN"/>
        </w:rPr>
        <w:t>Graddy</w:t>
      </w:r>
      <w:proofErr w:type="spellEnd"/>
      <w:r w:rsidRPr="00390EBF">
        <w:rPr>
          <w:rFonts w:ascii="Times New Roman" w:eastAsia="SimSun" w:hAnsi="Times New Roman" w:cs="Times New Roman"/>
          <w:kern w:val="2"/>
          <w:sz w:val="24"/>
          <w:szCs w:val="24"/>
          <w:lang w:val="en-GB" w:eastAsia="hi-IN" w:bidi="hi-IN"/>
        </w:rPr>
        <w:t>, A., E. (2011).</w:t>
      </w:r>
      <w:proofErr w:type="gramEnd"/>
      <w:r w:rsidRPr="00390EBF">
        <w:rPr>
          <w:rFonts w:ascii="Times New Roman" w:eastAsia="SimSun" w:hAnsi="Times New Roman" w:cs="Times New Roman"/>
          <w:kern w:val="2"/>
          <w:sz w:val="24"/>
          <w:szCs w:val="24"/>
          <w:lang w:val="en-GB" w:eastAsia="hi-IN" w:bidi="hi-IN"/>
        </w:rPr>
        <w:t xml:space="preserve"> Chapter 17: Multivariate regression analysis in public policy and administration. In: </w:t>
      </w:r>
      <w:r w:rsidRPr="00390EBF">
        <w:rPr>
          <w:rFonts w:ascii="Times New Roman" w:eastAsia="SimSun" w:hAnsi="Times New Roman" w:cs="Times New Roman"/>
          <w:i/>
          <w:iCs/>
          <w:kern w:val="2"/>
          <w:sz w:val="24"/>
          <w:szCs w:val="24"/>
          <w:lang w:val="en-GB" w:eastAsia="hi-IN" w:bidi="hi-IN"/>
        </w:rPr>
        <w:t xml:space="preserve">Handbook. </w:t>
      </w:r>
      <w:proofErr w:type="gramStart"/>
      <w:r w:rsidRPr="00390EBF">
        <w:rPr>
          <w:rFonts w:ascii="Times New Roman" w:eastAsia="SimSun" w:hAnsi="Times New Roman" w:cs="Times New Roman"/>
          <w:kern w:val="2"/>
          <w:sz w:val="24"/>
          <w:szCs w:val="24"/>
          <w:lang w:val="en-GB" w:eastAsia="hi-IN" w:bidi="hi-IN"/>
        </w:rPr>
        <w:t>Retrieved from BSK Web on 1</w:t>
      </w:r>
      <w:r w:rsidRPr="00390EBF">
        <w:rPr>
          <w:rFonts w:ascii="Times New Roman" w:eastAsia="SimSun" w:hAnsi="Times New Roman" w:cs="Times New Roman"/>
          <w:kern w:val="2"/>
          <w:sz w:val="24"/>
          <w:szCs w:val="24"/>
          <w:vertAlign w:val="superscript"/>
          <w:lang w:val="en-GB" w:eastAsia="hi-IN" w:bidi="hi-IN"/>
        </w:rPr>
        <w:t>st</w:t>
      </w:r>
      <w:r w:rsidRPr="00390EBF">
        <w:rPr>
          <w:rFonts w:ascii="Times New Roman" w:eastAsia="SimSun" w:hAnsi="Times New Roman" w:cs="Times New Roman"/>
          <w:kern w:val="2"/>
          <w:sz w:val="24"/>
          <w:szCs w:val="24"/>
          <w:lang w:val="en-GB" w:eastAsia="hi-IN" w:bidi="hi-IN"/>
        </w:rPr>
        <w:t xml:space="preserve"> December 2011.</w:t>
      </w:r>
      <w:proofErr w:type="gramEnd"/>
    </w:p>
    <w:p w:rsidR="00714227" w:rsidRPr="00390EBF" w:rsidRDefault="00714227" w:rsidP="00714227">
      <w:pPr>
        <w:widowControl w:val="0"/>
        <w:suppressAutoHyphens/>
        <w:spacing w:after="0" w:line="240" w:lineRule="auto"/>
        <w:jc w:val="both"/>
        <w:rPr>
          <w:rFonts w:ascii="Times New Roman" w:eastAsia="SimSun" w:hAnsi="Times New Roman" w:cs="Times New Roman"/>
          <w:i/>
          <w:iCs/>
          <w:kern w:val="2"/>
          <w:sz w:val="24"/>
          <w:szCs w:val="24"/>
          <w:lang w:val="en-GB" w:eastAsia="hi-IN" w:bidi="hi-IN"/>
        </w:rPr>
      </w:pPr>
    </w:p>
    <w:p w:rsidR="00714227" w:rsidRPr="00390EBF" w:rsidRDefault="00714227" w:rsidP="00714227">
      <w:pPr>
        <w:widowControl w:val="0"/>
        <w:suppressAutoHyphens/>
        <w:spacing w:after="0" w:line="240" w:lineRule="auto"/>
        <w:jc w:val="both"/>
        <w:rPr>
          <w:rFonts w:ascii="Times New Roman" w:eastAsia="SimSun" w:hAnsi="Times New Roman" w:cs="Times New Roman"/>
          <w:i/>
          <w:iCs/>
          <w:kern w:val="2"/>
          <w:sz w:val="24"/>
          <w:szCs w:val="24"/>
          <w:lang w:val="en-GB" w:eastAsia="hi-IN" w:bidi="hi-IN"/>
        </w:rPr>
      </w:pPr>
      <w:proofErr w:type="spellStart"/>
      <w:proofErr w:type="gramStart"/>
      <w:r w:rsidRPr="00390EBF">
        <w:rPr>
          <w:rFonts w:ascii="Times New Roman" w:eastAsia="SimSun" w:hAnsi="Times New Roman" w:cs="Times New Roman"/>
          <w:kern w:val="2"/>
          <w:sz w:val="24"/>
          <w:szCs w:val="24"/>
          <w:lang w:val="en-GB" w:eastAsia="hi-IN" w:bidi="hi-IN"/>
        </w:rPr>
        <w:t>Gschwend</w:t>
      </w:r>
      <w:proofErr w:type="spellEnd"/>
      <w:r w:rsidRPr="00390EBF">
        <w:rPr>
          <w:rFonts w:ascii="Times New Roman" w:eastAsia="SimSun" w:hAnsi="Times New Roman" w:cs="Times New Roman"/>
          <w:kern w:val="2"/>
          <w:sz w:val="24"/>
          <w:szCs w:val="24"/>
          <w:lang w:val="en-GB" w:eastAsia="hi-IN" w:bidi="hi-IN"/>
        </w:rPr>
        <w:t xml:space="preserve">, T. &amp; </w:t>
      </w:r>
      <w:proofErr w:type="spellStart"/>
      <w:r w:rsidRPr="00390EBF">
        <w:rPr>
          <w:rFonts w:ascii="Times New Roman" w:eastAsia="SimSun" w:hAnsi="Times New Roman" w:cs="Times New Roman"/>
          <w:kern w:val="2"/>
          <w:sz w:val="24"/>
          <w:szCs w:val="24"/>
          <w:lang w:val="en-GB" w:eastAsia="hi-IN" w:bidi="hi-IN"/>
        </w:rPr>
        <w:t>Schimmelfennig</w:t>
      </w:r>
      <w:proofErr w:type="spellEnd"/>
      <w:r w:rsidRPr="00390EBF">
        <w:rPr>
          <w:rFonts w:ascii="Times New Roman" w:eastAsia="SimSun" w:hAnsi="Times New Roman" w:cs="Times New Roman"/>
          <w:kern w:val="2"/>
          <w:sz w:val="24"/>
          <w:szCs w:val="24"/>
          <w:lang w:val="en-GB" w:eastAsia="hi-IN" w:bidi="hi-IN"/>
        </w:rPr>
        <w:t>, F. (2007).</w:t>
      </w:r>
      <w:proofErr w:type="gramEnd"/>
      <w:r w:rsidRPr="00390EBF">
        <w:rPr>
          <w:rFonts w:ascii="Times New Roman" w:eastAsia="SimSun" w:hAnsi="Times New Roman" w:cs="Times New Roman"/>
          <w:kern w:val="2"/>
          <w:sz w:val="24"/>
          <w:szCs w:val="24"/>
          <w:lang w:val="en-GB" w:eastAsia="hi-IN" w:bidi="hi-IN"/>
        </w:rPr>
        <w:t xml:space="preserve"> Chapter 1: Introduction: Designing research in political science – a dialogue between theory and data. In: </w:t>
      </w:r>
      <w:proofErr w:type="spellStart"/>
      <w:r w:rsidRPr="00390EBF">
        <w:rPr>
          <w:rFonts w:ascii="Times New Roman" w:eastAsia="SimSun" w:hAnsi="Times New Roman" w:cs="Times New Roman"/>
          <w:kern w:val="2"/>
          <w:sz w:val="24"/>
          <w:szCs w:val="24"/>
          <w:lang w:val="en-GB" w:eastAsia="hi-IN" w:bidi="hi-IN"/>
        </w:rPr>
        <w:t>Gschwend</w:t>
      </w:r>
      <w:proofErr w:type="spellEnd"/>
      <w:r w:rsidRPr="00390EBF">
        <w:rPr>
          <w:rFonts w:ascii="Times New Roman" w:eastAsia="SimSun" w:hAnsi="Times New Roman" w:cs="Times New Roman"/>
          <w:kern w:val="2"/>
          <w:sz w:val="24"/>
          <w:szCs w:val="24"/>
          <w:lang w:val="en-GB" w:eastAsia="hi-IN" w:bidi="hi-IN"/>
        </w:rPr>
        <w:t xml:space="preserve"> &amp; </w:t>
      </w:r>
      <w:proofErr w:type="spellStart"/>
      <w:r w:rsidRPr="00390EBF">
        <w:rPr>
          <w:rFonts w:ascii="Times New Roman" w:eastAsia="SimSun" w:hAnsi="Times New Roman" w:cs="Times New Roman"/>
          <w:kern w:val="2"/>
          <w:sz w:val="24"/>
          <w:szCs w:val="24"/>
          <w:lang w:val="en-GB" w:eastAsia="hi-IN" w:bidi="hi-IN"/>
        </w:rPr>
        <w:t>Schimmelfennig</w:t>
      </w:r>
      <w:proofErr w:type="spellEnd"/>
      <w:r w:rsidRPr="00390EBF">
        <w:rPr>
          <w:rFonts w:ascii="Times New Roman" w:eastAsia="SimSun" w:hAnsi="Times New Roman" w:cs="Times New Roman"/>
          <w:kern w:val="2"/>
          <w:sz w:val="24"/>
          <w:szCs w:val="24"/>
          <w:lang w:val="en-GB" w:eastAsia="hi-IN" w:bidi="hi-IN"/>
        </w:rPr>
        <w:t xml:space="preserve"> (Ed.): </w:t>
      </w:r>
      <w:r w:rsidRPr="00390EBF">
        <w:rPr>
          <w:rFonts w:ascii="Times New Roman" w:eastAsia="SimSun" w:hAnsi="Times New Roman" w:cs="Times New Roman"/>
          <w:i/>
          <w:iCs/>
          <w:kern w:val="2"/>
          <w:sz w:val="24"/>
          <w:szCs w:val="24"/>
          <w:lang w:val="en-GB" w:eastAsia="hi-IN" w:bidi="hi-IN"/>
        </w:rPr>
        <w:t>Research design in Political Science.</w:t>
      </w:r>
    </w:p>
    <w:p w:rsidR="00714227" w:rsidRPr="00390EBF" w:rsidRDefault="00714227" w:rsidP="00714227">
      <w:pPr>
        <w:widowControl w:val="0"/>
        <w:suppressAutoHyphens/>
        <w:spacing w:after="0" w:line="240" w:lineRule="auto"/>
        <w:jc w:val="both"/>
        <w:rPr>
          <w:rFonts w:ascii="Times New Roman" w:eastAsia="SimSun" w:hAnsi="Times New Roman" w:cs="Times New Roman"/>
          <w:i/>
          <w:iCs/>
          <w:kern w:val="2"/>
          <w:sz w:val="24"/>
          <w:szCs w:val="24"/>
          <w:lang w:val="en-GB" w:eastAsia="hi-IN" w:bidi="hi-IN"/>
        </w:rPr>
      </w:pPr>
    </w:p>
    <w:p w:rsidR="00714227" w:rsidRPr="00390EBF" w:rsidRDefault="00714227" w:rsidP="00714227">
      <w:pPr>
        <w:spacing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Greenwood, J. (2007). </w:t>
      </w:r>
      <w:proofErr w:type="gramStart"/>
      <w:r w:rsidRPr="00390EBF">
        <w:rPr>
          <w:rFonts w:ascii="Times New Roman" w:hAnsi="Times New Roman" w:cs="Times New Roman"/>
          <w:i/>
          <w:sz w:val="24"/>
          <w:szCs w:val="24"/>
          <w:lang w:val="en-GB"/>
        </w:rPr>
        <w:t>Interest representation in the European Union</w:t>
      </w:r>
      <w:r w:rsidRPr="00390EBF">
        <w:rPr>
          <w:rFonts w:ascii="Times New Roman" w:hAnsi="Times New Roman" w:cs="Times New Roman"/>
          <w:sz w:val="24"/>
          <w:szCs w:val="24"/>
          <w:lang w:val="en-GB"/>
        </w:rPr>
        <w:t>.</w:t>
      </w:r>
      <w:proofErr w:type="gramEnd"/>
      <w:r w:rsidRPr="00390EBF">
        <w:rPr>
          <w:rFonts w:ascii="Times New Roman" w:hAnsi="Times New Roman" w:cs="Times New Roman"/>
          <w:sz w:val="24"/>
          <w:szCs w:val="24"/>
          <w:lang w:val="en-GB"/>
        </w:rPr>
        <w:t xml:space="preserve"> Palgrave Macmillan. </w:t>
      </w:r>
    </w:p>
    <w:p w:rsidR="00714227" w:rsidRPr="00390EBF" w:rsidRDefault="00714227" w:rsidP="00714227">
      <w:pPr>
        <w:spacing w:line="240" w:lineRule="auto"/>
        <w:rPr>
          <w:rFonts w:ascii="Times New Roman" w:hAnsi="Times New Roman" w:cs="Times New Roman"/>
          <w:color w:val="333333"/>
          <w:sz w:val="24"/>
          <w:szCs w:val="24"/>
          <w:lang w:val="en-GB"/>
        </w:rPr>
      </w:pPr>
      <w:proofErr w:type="spellStart"/>
      <w:r w:rsidRPr="00390EBF">
        <w:rPr>
          <w:rFonts w:ascii="Times New Roman" w:hAnsi="Times New Roman" w:cs="Times New Roman"/>
          <w:color w:val="333333"/>
          <w:sz w:val="24"/>
          <w:szCs w:val="24"/>
          <w:lang w:val="en-GB"/>
        </w:rPr>
        <w:t>Gullberg</w:t>
      </w:r>
      <w:proofErr w:type="spellEnd"/>
      <w:r w:rsidRPr="00390EBF">
        <w:rPr>
          <w:rFonts w:ascii="Times New Roman" w:hAnsi="Times New Roman" w:cs="Times New Roman"/>
          <w:color w:val="333333"/>
          <w:sz w:val="24"/>
          <w:szCs w:val="24"/>
          <w:lang w:val="en-GB"/>
        </w:rPr>
        <w:t xml:space="preserve">, A. T. (2008). </w:t>
      </w:r>
      <w:proofErr w:type="gramStart"/>
      <w:r w:rsidRPr="00390EBF">
        <w:rPr>
          <w:rFonts w:ascii="Times New Roman" w:hAnsi="Times New Roman" w:cs="Times New Roman"/>
          <w:color w:val="333333"/>
          <w:sz w:val="24"/>
          <w:szCs w:val="24"/>
          <w:lang w:val="en-GB"/>
        </w:rPr>
        <w:t>Rational lobbying and EU climate policy.</w:t>
      </w:r>
      <w:proofErr w:type="gramEnd"/>
      <w:r w:rsidRPr="00390EBF">
        <w:rPr>
          <w:rFonts w:ascii="Times New Roman" w:hAnsi="Times New Roman" w:cs="Times New Roman"/>
          <w:color w:val="333333"/>
          <w:sz w:val="24"/>
          <w:szCs w:val="24"/>
          <w:lang w:val="en-GB"/>
        </w:rPr>
        <w:t xml:space="preserve"> In: International Environ Agreements, 8, pp. 161-178 </w:t>
      </w:r>
    </w:p>
    <w:p w:rsidR="00714227" w:rsidRPr="00390EBF" w:rsidRDefault="00714227" w:rsidP="00714227">
      <w:pPr>
        <w:spacing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lastRenderedPageBreak/>
        <w:t>Hayes-</w:t>
      </w:r>
      <w:proofErr w:type="spellStart"/>
      <w:r w:rsidRPr="00390EBF">
        <w:rPr>
          <w:rFonts w:ascii="Times New Roman" w:hAnsi="Times New Roman" w:cs="Times New Roman"/>
          <w:sz w:val="24"/>
          <w:szCs w:val="24"/>
          <w:lang w:val="en-GB"/>
        </w:rPr>
        <w:t>Renshaw</w:t>
      </w:r>
      <w:proofErr w:type="spellEnd"/>
      <w:r w:rsidRPr="00390EBF">
        <w:rPr>
          <w:rFonts w:ascii="Times New Roman" w:hAnsi="Times New Roman" w:cs="Times New Roman"/>
          <w:sz w:val="24"/>
          <w:szCs w:val="24"/>
          <w:lang w:val="en-GB"/>
        </w:rPr>
        <w:t>, M. (2009).</w:t>
      </w:r>
      <w:proofErr w:type="gramEnd"/>
      <w:r w:rsidRPr="00390EBF">
        <w:rPr>
          <w:rFonts w:ascii="Times New Roman" w:hAnsi="Times New Roman" w:cs="Times New Roman"/>
          <w:sz w:val="24"/>
          <w:szCs w:val="24"/>
          <w:lang w:val="en-GB"/>
        </w:rPr>
        <w:t xml:space="preserve"> Least accessible but not inaccessible: lobbying in the Council. In: </w:t>
      </w:r>
      <w:proofErr w:type="spellStart"/>
      <w:r w:rsidRPr="00390EBF">
        <w:rPr>
          <w:rFonts w:ascii="Times New Roman" w:hAnsi="Times New Roman" w:cs="Times New Roman"/>
          <w:sz w:val="24"/>
          <w:szCs w:val="24"/>
          <w:lang w:val="en-GB"/>
        </w:rPr>
        <w:t>Coen</w:t>
      </w:r>
      <w:proofErr w:type="spellEnd"/>
      <w:r w:rsidRPr="00390EBF">
        <w:rPr>
          <w:rFonts w:ascii="Times New Roman" w:hAnsi="Times New Roman" w:cs="Times New Roman"/>
          <w:sz w:val="24"/>
          <w:szCs w:val="24"/>
          <w:lang w:val="en-GB"/>
        </w:rPr>
        <w:t xml:space="preserve">, D. &amp; Richardson, J. (eds.): </w:t>
      </w:r>
      <w:r w:rsidRPr="00390EBF">
        <w:rPr>
          <w:rFonts w:ascii="Times New Roman" w:hAnsi="Times New Roman" w:cs="Times New Roman"/>
          <w:i/>
          <w:sz w:val="24"/>
          <w:szCs w:val="24"/>
          <w:lang w:val="en-GB"/>
        </w:rPr>
        <w:t>Lobbying the European Union: institutions, actors and issues</w:t>
      </w:r>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Oxford Press.</w:t>
      </w:r>
      <w:proofErr w:type="gramEnd"/>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proofErr w:type="gramStart"/>
      <w:r w:rsidRPr="00390EBF">
        <w:rPr>
          <w:rFonts w:ascii="Times New Roman" w:hAnsi="Times New Roman" w:cs="Times New Roman"/>
          <w:sz w:val="24"/>
          <w:szCs w:val="24"/>
          <w:lang w:val="en-GB"/>
        </w:rPr>
        <w:t>Hix</w:t>
      </w:r>
      <w:proofErr w:type="spellEnd"/>
      <w:r w:rsidRPr="00390EBF">
        <w:rPr>
          <w:rFonts w:ascii="Times New Roman" w:hAnsi="Times New Roman" w:cs="Times New Roman"/>
          <w:sz w:val="24"/>
          <w:szCs w:val="24"/>
          <w:lang w:val="en-GB"/>
        </w:rPr>
        <w:t xml:space="preserve">, S. &amp; </w:t>
      </w:r>
      <w:proofErr w:type="spellStart"/>
      <w:r w:rsidRPr="00390EBF">
        <w:rPr>
          <w:rFonts w:ascii="Times New Roman" w:hAnsi="Times New Roman" w:cs="Times New Roman"/>
          <w:sz w:val="24"/>
          <w:szCs w:val="24"/>
          <w:lang w:val="en-GB"/>
        </w:rPr>
        <w:t>Hoyland</w:t>
      </w:r>
      <w:proofErr w:type="spellEnd"/>
      <w:r w:rsidRPr="00390EBF">
        <w:rPr>
          <w:rFonts w:ascii="Times New Roman" w:hAnsi="Times New Roman" w:cs="Times New Roman"/>
          <w:sz w:val="24"/>
          <w:szCs w:val="24"/>
          <w:lang w:val="en-GB"/>
        </w:rPr>
        <w:t>, B. (2011).</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i/>
          <w:sz w:val="24"/>
          <w:szCs w:val="24"/>
          <w:lang w:val="en-GB"/>
        </w:rPr>
        <w:t>The political system of the European Union</w:t>
      </w:r>
      <w:r w:rsidRPr="00390EBF">
        <w:rPr>
          <w:rFonts w:ascii="Times New Roman" w:hAnsi="Times New Roman" w:cs="Times New Roman"/>
          <w:sz w:val="24"/>
          <w:szCs w:val="24"/>
          <w:lang w:val="en-GB"/>
        </w:rPr>
        <w:t xml:space="preserve"> (3</w:t>
      </w:r>
      <w:r w:rsidRPr="00390EBF">
        <w:rPr>
          <w:rFonts w:ascii="Times New Roman" w:hAnsi="Times New Roman" w:cs="Times New Roman"/>
          <w:sz w:val="24"/>
          <w:szCs w:val="24"/>
          <w:vertAlign w:val="superscript"/>
          <w:lang w:val="en-GB"/>
        </w:rPr>
        <w:t>rd</w:t>
      </w:r>
      <w:r w:rsidRPr="00390EBF">
        <w:rPr>
          <w:rFonts w:ascii="Times New Roman" w:hAnsi="Times New Roman" w:cs="Times New Roman"/>
          <w:sz w:val="24"/>
          <w:szCs w:val="24"/>
          <w:lang w:val="en-GB"/>
        </w:rPr>
        <w:t xml:space="preserve"> edition).</w:t>
      </w:r>
      <w:proofErr w:type="gramEnd"/>
      <w:r w:rsidRPr="00390EBF">
        <w:rPr>
          <w:rFonts w:ascii="Times New Roman" w:hAnsi="Times New Roman" w:cs="Times New Roman"/>
          <w:sz w:val="24"/>
          <w:szCs w:val="24"/>
          <w:lang w:val="en-GB"/>
        </w:rPr>
        <w:t xml:space="preserve"> Palgrave MacMillan.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roofErr w:type="spellStart"/>
      <w:r w:rsidRPr="00390EBF">
        <w:rPr>
          <w:rFonts w:ascii="Times New Roman" w:eastAsia="SimSun" w:hAnsi="Times New Roman" w:cs="Times New Roman"/>
          <w:kern w:val="2"/>
          <w:sz w:val="24"/>
          <w:szCs w:val="24"/>
          <w:lang w:val="en-GB" w:eastAsia="hi-IN" w:bidi="hi-IN"/>
        </w:rPr>
        <w:t>Kellstedt</w:t>
      </w:r>
      <w:proofErr w:type="spellEnd"/>
      <w:r w:rsidRPr="00390EBF">
        <w:rPr>
          <w:rFonts w:ascii="Times New Roman" w:eastAsia="SimSun" w:hAnsi="Times New Roman" w:cs="Times New Roman"/>
          <w:kern w:val="2"/>
          <w:sz w:val="24"/>
          <w:szCs w:val="24"/>
          <w:lang w:val="en-GB" w:eastAsia="hi-IN" w:bidi="hi-IN"/>
        </w:rPr>
        <w:t xml:space="preserve"> M. P. &amp; Whitten D. G. (2007). </w:t>
      </w:r>
      <w:proofErr w:type="gramStart"/>
      <w:r w:rsidRPr="00390EBF">
        <w:rPr>
          <w:rFonts w:ascii="Times New Roman" w:eastAsia="SimSun" w:hAnsi="Times New Roman" w:cs="Times New Roman"/>
          <w:i/>
          <w:kern w:val="2"/>
          <w:sz w:val="24"/>
          <w:szCs w:val="24"/>
          <w:lang w:val="en-GB" w:eastAsia="hi-IN" w:bidi="hi-IN"/>
        </w:rPr>
        <w:t>The fundamentals of political science research.</w:t>
      </w:r>
      <w:proofErr w:type="gramEnd"/>
      <w:r w:rsidRPr="00390EBF">
        <w:rPr>
          <w:rFonts w:ascii="Times New Roman" w:eastAsia="SimSun" w:hAnsi="Times New Roman" w:cs="Times New Roman"/>
          <w:kern w:val="2"/>
          <w:sz w:val="24"/>
          <w:szCs w:val="24"/>
          <w:lang w:val="en-GB" w:eastAsia="hi-IN" w:bidi="hi-IN"/>
        </w:rPr>
        <w:t xml:space="preserve"> </w:t>
      </w:r>
      <w:proofErr w:type="gramStart"/>
      <w:r w:rsidRPr="00390EBF">
        <w:rPr>
          <w:rFonts w:ascii="Times New Roman" w:eastAsia="SimSun" w:hAnsi="Times New Roman" w:cs="Times New Roman"/>
          <w:kern w:val="2"/>
          <w:sz w:val="24"/>
          <w:szCs w:val="24"/>
          <w:lang w:val="en-GB" w:eastAsia="hi-IN" w:bidi="hi-IN"/>
        </w:rPr>
        <w:t>Cambridge University Press.</w:t>
      </w:r>
      <w:proofErr w:type="gramEnd"/>
      <w:r w:rsidRPr="00390EBF">
        <w:rPr>
          <w:rFonts w:ascii="Times New Roman" w:eastAsia="SimSun" w:hAnsi="Times New Roman" w:cs="Times New Roman"/>
          <w:kern w:val="2"/>
          <w:sz w:val="24"/>
          <w:szCs w:val="24"/>
          <w:lang w:val="en-GB" w:eastAsia="hi-IN" w:bidi="hi-IN"/>
        </w:rPr>
        <w:t xml:space="preserve">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Koeppl</w:t>
      </w:r>
      <w:proofErr w:type="spellEnd"/>
      <w:r w:rsidRPr="00390EBF">
        <w:rPr>
          <w:rFonts w:ascii="Times New Roman" w:hAnsi="Times New Roman" w:cs="Times New Roman"/>
          <w:sz w:val="24"/>
          <w:szCs w:val="24"/>
          <w:lang w:val="en-GB"/>
        </w:rPr>
        <w:t xml:space="preserve">, P. (2001). </w:t>
      </w:r>
      <w:proofErr w:type="gramStart"/>
      <w:r w:rsidRPr="00390EBF">
        <w:rPr>
          <w:rFonts w:ascii="Times New Roman" w:hAnsi="Times New Roman" w:cs="Times New Roman"/>
          <w:sz w:val="24"/>
          <w:szCs w:val="24"/>
          <w:lang w:val="en-GB"/>
        </w:rPr>
        <w:t>The acceptance, relevance and dominance of lobbying the EU Commission - a first-time survey of the EU Commission’s civil servants.</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Journal of Public Affairs</w:t>
      </w:r>
      <w:r w:rsidRPr="00390EBF">
        <w:rPr>
          <w:rFonts w:ascii="Times New Roman" w:hAnsi="Times New Roman" w:cs="Times New Roman"/>
          <w:sz w:val="24"/>
          <w:szCs w:val="24"/>
          <w:lang w:val="en-GB"/>
        </w:rPr>
        <w:t xml:space="preserve">, 1:1, pp. 69-80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Lowi</w:t>
      </w:r>
      <w:proofErr w:type="spellEnd"/>
      <w:r w:rsidRPr="00390EBF">
        <w:rPr>
          <w:rFonts w:ascii="Times New Roman" w:hAnsi="Times New Roman" w:cs="Times New Roman"/>
          <w:sz w:val="24"/>
          <w:szCs w:val="24"/>
          <w:lang w:val="en-GB"/>
        </w:rPr>
        <w:t xml:space="preserve">, T. J. (1964). </w:t>
      </w:r>
      <w:proofErr w:type="gramStart"/>
      <w:r w:rsidRPr="00390EBF">
        <w:rPr>
          <w:rFonts w:ascii="Times New Roman" w:hAnsi="Times New Roman" w:cs="Times New Roman"/>
          <w:sz w:val="24"/>
          <w:szCs w:val="24"/>
          <w:lang w:val="en-GB"/>
        </w:rPr>
        <w:t>American business, public policy, case studies and political theory.</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World Politics</w:t>
      </w:r>
      <w:r w:rsidRPr="00390EBF">
        <w:rPr>
          <w:rFonts w:ascii="Times New Roman" w:hAnsi="Times New Roman" w:cs="Times New Roman"/>
          <w:sz w:val="24"/>
          <w:szCs w:val="24"/>
          <w:lang w:val="en-GB"/>
        </w:rPr>
        <w:t xml:space="preserve">, 16:4, pp.667-715. </w:t>
      </w:r>
    </w:p>
    <w:p w:rsidR="00714227" w:rsidRPr="00390EBF" w:rsidRDefault="00714227" w:rsidP="00714227">
      <w:pPr>
        <w:spacing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Mahoney, C. (2007). </w:t>
      </w:r>
      <w:proofErr w:type="gramStart"/>
      <w:r w:rsidRPr="00390EBF">
        <w:rPr>
          <w:rFonts w:ascii="Times New Roman" w:hAnsi="Times New Roman" w:cs="Times New Roman"/>
          <w:sz w:val="24"/>
          <w:szCs w:val="24"/>
          <w:lang w:val="en-GB"/>
        </w:rPr>
        <w:t xml:space="preserve">Lobbying Success in the United States and the European Union, In: </w:t>
      </w:r>
      <w:r w:rsidRPr="00390EBF">
        <w:rPr>
          <w:rFonts w:ascii="Times New Roman" w:hAnsi="Times New Roman" w:cs="Times New Roman"/>
          <w:i/>
          <w:sz w:val="24"/>
          <w:szCs w:val="24"/>
          <w:lang w:val="en-GB"/>
        </w:rPr>
        <w:t>Journal of Public Policy</w:t>
      </w:r>
      <w:r w:rsidRPr="00390EBF">
        <w:rPr>
          <w:rFonts w:ascii="Times New Roman" w:hAnsi="Times New Roman" w:cs="Times New Roman"/>
          <w:sz w:val="24"/>
          <w:szCs w:val="24"/>
          <w:lang w:val="en-GB"/>
        </w:rPr>
        <w:t>, 27:1, pp. 35-56.</w:t>
      </w:r>
      <w:proofErr w:type="gramEnd"/>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Mahoney, C. (2008). </w:t>
      </w:r>
      <w:r w:rsidRPr="00390EBF">
        <w:rPr>
          <w:rFonts w:ascii="Times New Roman" w:hAnsi="Times New Roman" w:cs="Times New Roman"/>
          <w:i/>
          <w:sz w:val="24"/>
          <w:szCs w:val="24"/>
          <w:lang w:val="en-GB"/>
        </w:rPr>
        <w:t>Brussels versus the beltway: Advocacy in the United States and the European Union</w:t>
      </w:r>
      <w:r w:rsidRPr="00390EBF">
        <w:rPr>
          <w:rFonts w:ascii="Times New Roman" w:hAnsi="Times New Roman" w:cs="Times New Roman"/>
          <w:sz w:val="24"/>
          <w:szCs w:val="24"/>
          <w:lang w:val="en-GB"/>
        </w:rPr>
        <w:t xml:space="preserve">. Washington, D.C.: Georgetown University Press.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Milbrath</w:t>
      </w:r>
      <w:proofErr w:type="spellEnd"/>
      <w:r w:rsidRPr="00390EBF">
        <w:rPr>
          <w:rFonts w:ascii="Times New Roman" w:hAnsi="Times New Roman" w:cs="Times New Roman"/>
          <w:sz w:val="24"/>
          <w:szCs w:val="24"/>
          <w:lang w:val="en-GB"/>
        </w:rPr>
        <w:t xml:space="preserve">, L. W. (1960). </w:t>
      </w:r>
      <w:proofErr w:type="gramStart"/>
      <w:r w:rsidRPr="00390EBF">
        <w:rPr>
          <w:rFonts w:ascii="Times New Roman" w:hAnsi="Times New Roman" w:cs="Times New Roman"/>
          <w:sz w:val="24"/>
          <w:szCs w:val="24"/>
          <w:lang w:val="en-GB"/>
        </w:rPr>
        <w:t>Lobbying as a communication process.</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Public Opinion Quarterly</w:t>
      </w:r>
      <w:r w:rsidRPr="00390EBF">
        <w:rPr>
          <w:rFonts w:ascii="Times New Roman" w:hAnsi="Times New Roman" w:cs="Times New Roman"/>
          <w:sz w:val="24"/>
          <w:szCs w:val="24"/>
          <w:lang w:val="en-GB"/>
        </w:rPr>
        <w:t xml:space="preserve">, 24:1.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Michalowitz</w:t>
      </w:r>
      <w:proofErr w:type="spellEnd"/>
      <w:r w:rsidRPr="00390EBF">
        <w:rPr>
          <w:rFonts w:ascii="Times New Roman" w:hAnsi="Times New Roman" w:cs="Times New Roman"/>
          <w:sz w:val="24"/>
          <w:szCs w:val="24"/>
          <w:lang w:val="en-GB"/>
        </w:rPr>
        <w:t xml:space="preserve">, I. (2007). What determines influence? </w:t>
      </w:r>
      <w:proofErr w:type="gramStart"/>
      <w:r w:rsidRPr="00390EBF">
        <w:rPr>
          <w:rFonts w:ascii="Times New Roman" w:hAnsi="Times New Roman" w:cs="Times New Roman"/>
          <w:sz w:val="24"/>
          <w:szCs w:val="24"/>
          <w:lang w:val="en-GB"/>
        </w:rPr>
        <w:t>Assessing conditions for decision-making influence of interest groups in the EU.</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Journal of European Public Policy</w:t>
      </w:r>
      <w:r w:rsidRPr="00390EBF">
        <w:rPr>
          <w:rFonts w:ascii="Times New Roman" w:hAnsi="Times New Roman" w:cs="Times New Roman"/>
          <w:sz w:val="24"/>
          <w:szCs w:val="24"/>
          <w:lang w:val="en-GB"/>
        </w:rPr>
        <w:t>, 14:1, pp.132-</w:t>
      </w:r>
    </w:p>
    <w:p w:rsidR="00714227" w:rsidRPr="00390EBF" w:rsidRDefault="00714227" w:rsidP="00B517CC">
      <w:pPr>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 xml:space="preserve">Oxford </w:t>
      </w:r>
      <w:proofErr w:type="spellStart"/>
      <w:r w:rsidRPr="00390EBF">
        <w:rPr>
          <w:rFonts w:ascii="Times New Roman" w:eastAsia="Times New Roman" w:hAnsi="Times New Roman" w:cs="Times New Roman"/>
          <w:sz w:val="24"/>
          <w:szCs w:val="24"/>
          <w:lang w:val="en-GB" w:eastAsia="nl-NL"/>
        </w:rPr>
        <w:t>Analytica</w:t>
      </w:r>
      <w:proofErr w:type="spellEnd"/>
      <w:r w:rsidRPr="00390EBF">
        <w:rPr>
          <w:rFonts w:ascii="Times New Roman" w:eastAsia="Times New Roman" w:hAnsi="Times New Roman" w:cs="Times New Roman"/>
          <w:sz w:val="24"/>
          <w:szCs w:val="24"/>
          <w:lang w:val="en-GB" w:eastAsia="nl-NL"/>
        </w:rPr>
        <w:t xml:space="preserve"> Daily Brief Service (November 16 2007). </w:t>
      </w:r>
      <w:proofErr w:type="gramStart"/>
      <w:r w:rsidRPr="00390EBF">
        <w:rPr>
          <w:rFonts w:ascii="Times New Roman" w:eastAsia="Times New Roman" w:hAnsi="Times New Roman" w:cs="Times New Roman"/>
          <w:sz w:val="24"/>
          <w:szCs w:val="24"/>
          <w:lang w:val="en-GB" w:eastAsia="nl-NL"/>
        </w:rPr>
        <w:t>‘Aviation to be regulated by ETS’.</w:t>
      </w:r>
      <w:proofErr w:type="gramEnd"/>
      <w:r w:rsidRPr="00390EBF">
        <w:rPr>
          <w:rFonts w:ascii="Times New Roman" w:eastAsia="Times New Roman" w:hAnsi="Times New Roman" w:cs="Times New Roman"/>
          <w:sz w:val="24"/>
          <w:szCs w:val="24"/>
          <w:lang w:val="en-GB" w:eastAsia="nl-NL"/>
        </w:rPr>
        <w:t xml:space="preserve"> Retrieved on 2</w:t>
      </w:r>
      <w:r w:rsidRPr="00390EBF">
        <w:rPr>
          <w:rFonts w:ascii="Times New Roman" w:eastAsia="Times New Roman" w:hAnsi="Times New Roman" w:cs="Times New Roman"/>
          <w:sz w:val="24"/>
          <w:szCs w:val="24"/>
          <w:vertAlign w:val="superscript"/>
          <w:lang w:val="en-GB" w:eastAsia="nl-NL"/>
        </w:rPr>
        <w:t>nd</w:t>
      </w:r>
      <w:r w:rsidRPr="00390EBF">
        <w:rPr>
          <w:rFonts w:ascii="Times New Roman" w:eastAsia="Times New Roman" w:hAnsi="Times New Roman" w:cs="Times New Roman"/>
          <w:sz w:val="24"/>
          <w:szCs w:val="24"/>
          <w:lang w:val="en-GB" w:eastAsia="nl-NL"/>
        </w:rPr>
        <w:t xml:space="preserve"> June 2012 from:  </w:t>
      </w:r>
    </w:p>
    <w:p w:rsidR="00714227" w:rsidRPr="00390EBF" w:rsidRDefault="007D2800" w:rsidP="00B517CC">
      <w:pPr>
        <w:spacing w:after="0" w:line="240" w:lineRule="auto"/>
        <w:jc w:val="both"/>
        <w:rPr>
          <w:rFonts w:ascii="Times New Roman" w:eastAsia="Times New Roman" w:hAnsi="Times New Roman" w:cs="Times New Roman"/>
          <w:color w:val="0000FF" w:themeColor="hyperlink"/>
          <w:sz w:val="24"/>
          <w:szCs w:val="24"/>
          <w:u w:val="single"/>
          <w:lang w:val="en-GB" w:eastAsia="nl-NL"/>
        </w:rPr>
      </w:pPr>
      <w:hyperlink r:id="rId25" w:history="1">
        <w:r w:rsidR="00714227" w:rsidRPr="00390EBF">
          <w:rPr>
            <w:rFonts w:ascii="Times New Roman" w:eastAsia="Times New Roman" w:hAnsi="Times New Roman" w:cs="Times New Roman"/>
            <w:color w:val="0000FF" w:themeColor="hyperlink"/>
            <w:sz w:val="24"/>
            <w:szCs w:val="24"/>
            <w:u w:val="single"/>
            <w:lang w:val="en-GB" w:eastAsia="nl-NL"/>
          </w:rPr>
          <w:t>http://search.proquest.com/abicomplete/docview/192448069/13755CCC3C634289A7/1?accountid=13598</w:t>
        </w:r>
      </w:hyperlink>
    </w:p>
    <w:p w:rsidR="00B517CC" w:rsidRPr="00390EBF" w:rsidRDefault="00B517CC" w:rsidP="00B517CC">
      <w:pPr>
        <w:spacing w:after="0" w:line="240" w:lineRule="auto"/>
        <w:jc w:val="both"/>
        <w:rPr>
          <w:rFonts w:ascii="Times New Roman" w:eastAsia="Times New Roman" w:hAnsi="Times New Roman" w:cs="Times New Roman"/>
          <w:sz w:val="24"/>
          <w:szCs w:val="24"/>
          <w:lang w:val="en-GB" w:eastAsia="nl-NL"/>
        </w:rPr>
      </w:pPr>
    </w:p>
    <w:p w:rsidR="00B517CC" w:rsidRPr="00390EBF" w:rsidRDefault="00714227" w:rsidP="00B517CC">
      <w:pPr>
        <w:spacing w:after="0" w:line="240" w:lineRule="auto"/>
        <w:jc w:val="both"/>
        <w:rPr>
          <w:rFonts w:ascii="Times New Roman" w:eastAsia="Times New Roman" w:hAnsi="Times New Roman" w:cs="Times New Roman"/>
          <w:sz w:val="24"/>
          <w:szCs w:val="24"/>
          <w:lang w:val="en-GB" w:eastAsia="nl-NL"/>
        </w:rPr>
      </w:pPr>
      <w:r w:rsidRPr="00390EBF">
        <w:rPr>
          <w:rFonts w:ascii="Times New Roman" w:eastAsia="Times New Roman" w:hAnsi="Times New Roman" w:cs="Times New Roman"/>
          <w:sz w:val="24"/>
          <w:szCs w:val="24"/>
          <w:lang w:val="en-GB" w:eastAsia="nl-NL"/>
        </w:rPr>
        <w:t>New Europe (5 January 2007). ‘Aircraft emissions capped to tackle climate change’</w:t>
      </w:r>
      <w:r w:rsidRPr="00390EBF">
        <w:rPr>
          <w:rFonts w:ascii="Times New Roman" w:eastAsia="Times New Roman" w:hAnsi="Times New Roman" w:cs="Times New Roman"/>
          <w:i/>
          <w:sz w:val="24"/>
          <w:szCs w:val="24"/>
          <w:lang w:val="en-GB" w:eastAsia="nl-NL"/>
        </w:rPr>
        <w:t>.</w:t>
      </w:r>
      <w:r w:rsidRPr="00390EBF">
        <w:rPr>
          <w:rFonts w:ascii="Times New Roman" w:eastAsia="Times New Roman" w:hAnsi="Times New Roman" w:cs="Times New Roman"/>
          <w:sz w:val="24"/>
          <w:szCs w:val="24"/>
          <w:lang w:val="en-GB" w:eastAsia="nl-NL"/>
        </w:rPr>
        <w:t xml:space="preserve"> Retrieved on 5</w:t>
      </w:r>
      <w:r w:rsidRPr="00390EBF">
        <w:rPr>
          <w:rFonts w:ascii="Times New Roman" w:eastAsia="Times New Roman" w:hAnsi="Times New Roman" w:cs="Times New Roman"/>
          <w:sz w:val="24"/>
          <w:szCs w:val="24"/>
          <w:vertAlign w:val="superscript"/>
          <w:lang w:val="en-GB" w:eastAsia="nl-NL"/>
        </w:rPr>
        <w:t>th</w:t>
      </w:r>
      <w:r w:rsidRPr="00390EBF">
        <w:rPr>
          <w:rFonts w:ascii="Times New Roman" w:eastAsia="Times New Roman" w:hAnsi="Times New Roman" w:cs="Times New Roman"/>
          <w:sz w:val="24"/>
          <w:szCs w:val="24"/>
          <w:lang w:val="en-GB" w:eastAsia="nl-NL"/>
        </w:rPr>
        <w:t xml:space="preserve"> April 2012 from: </w:t>
      </w:r>
    </w:p>
    <w:p w:rsidR="00714227" w:rsidRPr="00390EBF" w:rsidRDefault="007D2800" w:rsidP="00B517CC">
      <w:pPr>
        <w:spacing w:after="0" w:line="240" w:lineRule="auto"/>
        <w:jc w:val="both"/>
        <w:rPr>
          <w:rFonts w:ascii="Times New Roman" w:hAnsi="Times New Roman" w:cs="Times New Roman"/>
          <w:color w:val="0000FF" w:themeColor="hyperlink"/>
          <w:sz w:val="24"/>
          <w:szCs w:val="24"/>
          <w:u w:val="single"/>
          <w:lang w:val="en-GB"/>
        </w:rPr>
      </w:pPr>
      <w:hyperlink r:id="rId26" w:history="1">
        <w:r w:rsidR="00714227" w:rsidRPr="00390EBF">
          <w:rPr>
            <w:rFonts w:ascii="Times New Roman" w:hAnsi="Times New Roman" w:cs="Times New Roman"/>
            <w:color w:val="0000FF" w:themeColor="hyperlink"/>
            <w:sz w:val="24"/>
            <w:szCs w:val="24"/>
            <w:u w:val="single"/>
            <w:lang w:val="en-GB"/>
          </w:rPr>
          <w:t>http://www.neurope.eu/article/aircraft-emissions-capped-tackle-climate-change</w:t>
        </w:r>
      </w:hyperlink>
    </w:p>
    <w:p w:rsidR="00B517CC" w:rsidRPr="00390EBF" w:rsidRDefault="00B517CC" w:rsidP="00B517CC">
      <w:pPr>
        <w:spacing w:after="0" w:line="240" w:lineRule="auto"/>
        <w:jc w:val="both"/>
        <w:rPr>
          <w:rFonts w:ascii="Times New Roman" w:eastAsia="Times New Roman" w:hAnsi="Times New Roman" w:cs="Times New Roman"/>
          <w:sz w:val="24"/>
          <w:szCs w:val="24"/>
          <w:lang w:val="en-GB" w:eastAsia="nl-NL"/>
        </w:rPr>
      </w:pPr>
    </w:p>
    <w:p w:rsidR="00B517CC" w:rsidRPr="00390EBF" w:rsidRDefault="00714227" w:rsidP="00B517CC">
      <w:pPr>
        <w:spacing w:after="0"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Pisany</w:t>
      </w:r>
      <w:proofErr w:type="spellEnd"/>
      <w:r w:rsidRPr="00390EBF">
        <w:rPr>
          <w:rFonts w:ascii="Times New Roman" w:hAnsi="Times New Roman" w:cs="Times New Roman"/>
          <w:sz w:val="24"/>
          <w:szCs w:val="24"/>
          <w:lang w:val="en-GB"/>
        </w:rPr>
        <w:t>-Ferry, J. (2012).’</w:t>
      </w:r>
      <w:proofErr w:type="gramStart"/>
      <w:r w:rsidRPr="00390EBF">
        <w:rPr>
          <w:rFonts w:ascii="Times New Roman" w:hAnsi="Times New Roman" w:cs="Times New Roman"/>
          <w:sz w:val="24"/>
          <w:szCs w:val="24"/>
          <w:lang w:val="en-GB"/>
        </w:rPr>
        <w:t>Sky high protectionism?’</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the European Voic</w:t>
      </w:r>
      <w:r w:rsidRPr="00390EBF">
        <w:rPr>
          <w:rFonts w:ascii="Times New Roman" w:hAnsi="Times New Roman" w:cs="Times New Roman"/>
          <w:sz w:val="24"/>
          <w:szCs w:val="24"/>
          <w:lang w:val="en-GB"/>
        </w:rPr>
        <w:t>e. Retrieved on 10</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May 2012 from: </w:t>
      </w:r>
    </w:p>
    <w:p w:rsidR="00714227" w:rsidRPr="00390EBF" w:rsidRDefault="007D2800" w:rsidP="00B517CC">
      <w:pPr>
        <w:spacing w:after="0" w:line="240" w:lineRule="auto"/>
        <w:jc w:val="both"/>
        <w:rPr>
          <w:rFonts w:ascii="Times New Roman" w:hAnsi="Times New Roman" w:cs="Times New Roman"/>
          <w:color w:val="0000FF"/>
          <w:sz w:val="24"/>
          <w:szCs w:val="24"/>
          <w:u w:val="single"/>
          <w:lang w:val="en-GB"/>
        </w:rPr>
      </w:pPr>
      <w:hyperlink r:id="rId27" w:history="1">
        <w:r w:rsidR="00714227" w:rsidRPr="00390EBF">
          <w:rPr>
            <w:rFonts w:ascii="Times New Roman" w:hAnsi="Times New Roman" w:cs="Times New Roman"/>
            <w:color w:val="0000FF"/>
            <w:sz w:val="24"/>
            <w:szCs w:val="24"/>
            <w:u w:val="single"/>
            <w:lang w:val="en-GB"/>
          </w:rPr>
          <w:t>http://www.europeanvoice.com/article/imported/sky-high-protectionism-/74066.aspx</w:t>
        </w:r>
      </w:hyperlink>
    </w:p>
    <w:p w:rsidR="00B517CC" w:rsidRPr="00390EBF" w:rsidRDefault="00B517CC" w:rsidP="00B517CC">
      <w:pPr>
        <w:spacing w:after="0" w:line="240" w:lineRule="auto"/>
        <w:jc w:val="both"/>
        <w:rPr>
          <w:rFonts w:ascii="Times New Roman" w:hAnsi="Times New Roman" w:cs="Times New Roman"/>
          <w:sz w:val="24"/>
          <w:szCs w:val="24"/>
          <w:lang w:val="en-GB"/>
        </w:rPr>
      </w:pPr>
    </w:p>
    <w:p w:rsidR="00B517CC" w:rsidRPr="00390EBF" w:rsidRDefault="00714227" w:rsidP="00B517CC">
      <w:pPr>
        <w:spacing w:after="0"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Phillips, L. (2008). ‘Aviation industry attacks EU emissions plan that affects airlines worldwide’. In: </w:t>
      </w:r>
      <w:proofErr w:type="spellStart"/>
      <w:r w:rsidRPr="00390EBF">
        <w:rPr>
          <w:rFonts w:ascii="Times New Roman" w:hAnsi="Times New Roman" w:cs="Times New Roman"/>
          <w:i/>
          <w:sz w:val="24"/>
          <w:szCs w:val="24"/>
          <w:lang w:val="en-GB"/>
        </w:rPr>
        <w:t>EUObserver</w:t>
      </w:r>
      <w:proofErr w:type="spellEnd"/>
      <w:r w:rsidRPr="00390EBF">
        <w:rPr>
          <w:rFonts w:ascii="Times New Roman" w:hAnsi="Times New Roman" w:cs="Times New Roman"/>
          <w:sz w:val="24"/>
          <w:szCs w:val="24"/>
          <w:lang w:val="en-GB"/>
        </w:rPr>
        <w:t>. Retrieved on 10</w:t>
      </w:r>
      <w:r w:rsidRPr="00390EBF">
        <w:rPr>
          <w:rFonts w:ascii="Times New Roman" w:hAnsi="Times New Roman" w:cs="Times New Roman"/>
          <w:sz w:val="24"/>
          <w:szCs w:val="24"/>
          <w:vertAlign w:val="superscript"/>
          <w:lang w:val="en-GB"/>
        </w:rPr>
        <w:t>th</w:t>
      </w:r>
      <w:r w:rsidRPr="00390EBF">
        <w:rPr>
          <w:rFonts w:ascii="Times New Roman" w:hAnsi="Times New Roman" w:cs="Times New Roman"/>
          <w:sz w:val="24"/>
          <w:szCs w:val="24"/>
          <w:lang w:val="en-GB"/>
        </w:rPr>
        <w:t xml:space="preserve"> May 2012 from: </w:t>
      </w:r>
    </w:p>
    <w:p w:rsidR="00714227" w:rsidRPr="00390EBF" w:rsidRDefault="007D2800" w:rsidP="00B517CC">
      <w:pPr>
        <w:spacing w:after="0" w:line="240" w:lineRule="auto"/>
        <w:jc w:val="both"/>
        <w:rPr>
          <w:rFonts w:ascii="Times New Roman" w:hAnsi="Times New Roman" w:cs="Times New Roman"/>
          <w:sz w:val="24"/>
          <w:szCs w:val="24"/>
          <w:lang w:val="en-GB"/>
        </w:rPr>
      </w:pPr>
      <w:hyperlink r:id="rId28" w:history="1">
        <w:r w:rsidR="00714227" w:rsidRPr="00390EBF">
          <w:rPr>
            <w:rFonts w:ascii="Times New Roman" w:hAnsi="Times New Roman" w:cs="Times New Roman"/>
            <w:color w:val="0000FF"/>
            <w:sz w:val="24"/>
            <w:szCs w:val="24"/>
            <w:u w:val="single"/>
            <w:lang w:val="en-GB"/>
          </w:rPr>
          <w:t>http://euobserver.com/19/26511</w:t>
        </w:r>
      </w:hyperlink>
    </w:p>
    <w:p w:rsidR="00714227" w:rsidRPr="00390EBF" w:rsidRDefault="00714227" w:rsidP="00714227">
      <w:pPr>
        <w:spacing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t>Pollack, M.A. (1997).</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Representing diffuse interests in EC policy-making.</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Journal of European Public Policy</w:t>
      </w:r>
      <w:r w:rsidRPr="00390EBF">
        <w:rPr>
          <w:rFonts w:ascii="Times New Roman" w:hAnsi="Times New Roman" w:cs="Times New Roman"/>
          <w:sz w:val="24"/>
          <w:szCs w:val="24"/>
          <w:lang w:val="en-GB"/>
        </w:rPr>
        <w:t xml:space="preserve">, 4:4, pp.572-590.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roofErr w:type="gramStart"/>
      <w:r w:rsidRPr="00390EBF">
        <w:rPr>
          <w:rFonts w:ascii="Times New Roman" w:eastAsia="SimSun" w:hAnsi="Times New Roman" w:cs="Times New Roman"/>
          <w:kern w:val="2"/>
          <w:sz w:val="24"/>
          <w:szCs w:val="24"/>
          <w:lang w:val="en-GB" w:eastAsia="hi-IN" w:bidi="hi-IN"/>
        </w:rPr>
        <w:t xml:space="preserve">Robson S., L. &amp; Shannon S., H. &amp; </w:t>
      </w:r>
      <w:proofErr w:type="spellStart"/>
      <w:r w:rsidRPr="00390EBF">
        <w:rPr>
          <w:rFonts w:ascii="Times New Roman" w:eastAsia="SimSun" w:hAnsi="Times New Roman" w:cs="Times New Roman"/>
          <w:kern w:val="2"/>
          <w:sz w:val="24"/>
          <w:szCs w:val="24"/>
          <w:lang w:val="en-GB" w:eastAsia="hi-IN" w:bidi="hi-IN"/>
        </w:rPr>
        <w:t>Goldenhar</w:t>
      </w:r>
      <w:proofErr w:type="spellEnd"/>
      <w:r w:rsidRPr="00390EBF">
        <w:rPr>
          <w:rFonts w:ascii="Times New Roman" w:eastAsia="SimSun" w:hAnsi="Times New Roman" w:cs="Times New Roman"/>
          <w:kern w:val="2"/>
          <w:sz w:val="24"/>
          <w:szCs w:val="24"/>
          <w:lang w:val="en-GB" w:eastAsia="hi-IN" w:bidi="hi-IN"/>
        </w:rPr>
        <w:t xml:space="preserve"> M., L. (2001).</w:t>
      </w:r>
      <w:proofErr w:type="gramEnd"/>
      <w:r w:rsidRPr="00390EBF">
        <w:rPr>
          <w:rFonts w:ascii="Times New Roman" w:eastAsia="SimSun" w:hAnsi="Times New Roman" w:cs="Times New Roman"/>
          <w:kern w:val="2"/>
          <w:sz w:val="24"/>
          <w:szCs w:val="24"/>
          <w:lang w:val="en-GB" w:eastAsia="hi-IN" w:bidi="hi-IN"/>
        </w:rPr>
        <w:t xml:space="preserve"> Chapter Quasi-experimental and experimental designs: more powerful evaluation designs. In: </w:t>
      </w:r>
      <w:r w:rsidRPr="00390EBF">
        <w:rPr>
          <w:rFonts w:ascii="Times New Roman" w:eastAsia="SimSun" w:hAnsi="Times New Roman" w:cs="Times New Roman"/>
          <w:i/>
          <w:kern w:val="2"/>
          <w:sz w:val="24"/>
          <w:szCs w:val="24"/>
          <w:lang w:val="en-GB" w:eastAsia="hi-IN" w:bidi="hi-IN"/>
        </w:rPr>
        <w:t>Guide to evaluating the effectiveness of strategies for preventing work injuries</w:t>
      </w:r>
      <w:r w:rsidRPr="00390EBF">
        <w:rPr>
          <w:rFonts w:ascii="Times New Roman" w:eastAsia="SimSun" w:hAnsi="Times New Roman" w:cs="Times New Roman"/>
          <w:kern w:val="2"/>
          <w:sz w:val="24"/>
          <w:szCs w:val="24"/>
          <w:lang w:val="en-GB" w:eastAsia="hi-IN" w:bidi="hi-IN"/>
        </w:rPr>
        <w:t xml:space="preserve">. </w:t>
      </w:r>
      <w:proofErr w:type="gramStart"/>
      <w:r w:rsidRPr="00390EBF">
        <w:rPr>
          <w:rFonts w:ascii="Times New Roman" w:eastAsia="SimSun" w:hAnsi="Times New Roman" w:cs="Times New Roman"/>
          <w:kern w:val="2"/>
          <w:sz w:val="24"/>
          <w:szCs w:val="24"/>
          <w:lang w:val="en-GB" w:eastAsia="hi-IN" w:bidi="hi-IN"/>
        </w:rPr>
        <w:t xml:space="preserve">Department of Health and Human </w:t>
      </w:r>
      <w:r w:rsidRPr="00390EBF">
        <w:rPr>
          <w:rFonts w:ascii="Times New Roman" w:eastAsia="SimSun" w:hAnsi="Times New Roman" w:cs="Times New Roman"/>
          <w:kern w:val="2"/>
          <w:sz w:val="24"/>
          <w:szCs w:val="24"/>
          <w:lang w:val="en-GB" w:eastAsia="hi-IN" w:bidi="hi-IN"/>
        </w:rPr>
        <w:lastRenderedPageBreak/>
        <w:t>Services.</w:t>
      </w:r>
      <w:proofErr w:type="gramEnd"/>
      <w:r w:rsidRPr="00390EBF">
        <w:rPr>
          <w:rFonts w:ascii="Times New Roman" w:eastAsia="SimSun" w:hAnsi="Times New Roman" w:cs="Times New Roman"/>
          <w:kern w:val="2"/>
          <w:sz w:val="24"/>
          <w:szCs w:val="24"/>
          <w:lang w:val="en-GB" w:eastAsia="hi-IN" w:bidi="hi-IN"/>
        </w:rPr>
        <w:t xml:space="preserve">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
    <w:p w:rsidR="00C579C2" w:rsidRPr="00390EBF" w:rsidRDefault="00714227" w:rsidP="00C579C2">
      <w:pPr>
        <w:spacing w:after="0"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t>The SAGE Dictionary of Social Research Methods (2012).</w:t>
      </w:r>
      <w:proofErr w:type="gramEnd"/>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‘Questionnaire’.</w:t>
      </w:r>
      <w:proofErr w:type="gramEnd"/>
      <w:r w:rsidRPr="00390EBF">
        <w:rPr>
          <w:rFonts w:ascii="Times New Roman" w:hAnsi="Times New Roman" w:cs="Times New Roman"/>
          <w:sz w:val="24"/>
          <w:szCs w:val="24"/>
          <w:lang w:val="en-GB"/>
        </w:rPr>
        <w:t xml:space="preserve"> Retrieved </w:t>
      </w:r>
      <w:r w:rsidR="00B517CC" w:rsidRPr="00390EBF">
        <w:rPr>
          <w:rFonts w:ascii="Times New Roman" w:hAnsi="Times New Roman" w:cs="Times New Roman"/>
          <w:sz w:val="24"/>
          <w:szCs w:val="24"/>
          <w:lang w:val="en-GB"/>
        </w:rPr>
        <w:t xml:space="preserve">on </w:t>
      </w:r>
      <w:r w:rsidR="00C579C2" w:rsidRPr="00390EBF">
        <w:rPr>
          <w:rFonts w:ascii="Times New Roman" w:hAnsi="Times New Roman" w:cs="Times New Roman"/>
          <w:sz w:val="24"/>
          <w:szCs w:val="24"/>
          <w:lang w:val="en-GB"/>
        </w:rPr>
        <w:t>2</w:t>
      </w:r>
      <w:r w:rsidR="00C579C2" w:rsidRPr="00390EBF">
        <w:rPr>
          <w:rFonts w:ascii="Times New Roman" w:hAnsi="Times New Roman" w:cs="Times New Roman"/>
          <w:sz w:val="24"/>
          <w:szCs w:val="24"/>
          <w:vertAlign w:val="superscript"/>
          <w:lang w:val="en-GB"/>
        </w:rPr>
        <w:t>nd</w:t>
      </w:r>
      <w:r w:rsidR="00C579C2" w:rsidRPr="00390EBF">
        <w:rPr>
          <w:rFonts w:ascii="Times New Roman" w:hAnsi="Times New Roman" w:cs="Times New Roman"/>
          <w:sz w:val="24"/>
          <w:szCs w:val="24"/>
          <w:lang w:val="en-GB"/>
        </w:rPr>
        <w:t xml:space="preserve"> June 2012 </w:t>
      </w:r>
      <w:r w:rsidRPr="00390EBF">
        <w:rPr>
          <w:rFonts w:ascii="Times New Roman" w:hAnsi="Times New Roman" w:cs="Times New Roman"/>
          <w:sz w:val="24"/>
          <w:szCs w:val="24"/>
          <w:lang w:val="en-GB"/>
        </w:rPr>
        <w:t xml:space="preserve">from: </w:t>
      </w:r>
    </w:p>
    <w:p w:rsidR="00714227" w:rsidRPr="00390EBF" w:rsidRDefault="007D2800" w:rsidP="00C579C2">
      <w:pPr>
        <w:spacing w:after="0" w:line="240" w:lineRule="auto"/>
        <w:jc w:val="both"/>
        <w:rPr>
          <w:rFonts w:ascii="Times New Roman" w:hAnsi="Times New Roman" w:cs="Times New Roman"/>
          <w:sz w:val="24"/>
          <w:szCs w:val="24"/>
          <w:lang w:val="en-GB"/>
        </w:rPr>
      </w:pPr>
      <w:hyperlink r:id="rId29" w:history="1">
        <w:r w:rsidR="00714227" w:rsidRPr="00390EBF">
          <w:rPr>
            <w:rFonts w:ascii="Times New Roman" w:hAnsi="Times New Roman" w:cs="Times New Roman"/>
            <w:color w:val="0000FF" w:themeColor="hyperlink"/>
            <w:sz w:val="24"/>
            <w:szCs w:val="24"/>
            <w:u w:val="single"/>
            <w:lang w:val="en-GB"/>
          </w:rPr>
          <w:t>http://srmo.sagepub.com/view/the-sage-dictionary-of-social-research-methods/n168.xml</w:t>
        </w:r>
      </w:hyperlink>
      <w:r w:rsidR="00714227" w:rsidRPr="00390EBF">
        <w:rPr>
          <w:rFonts w:ascii="Times New Roman" w:hAnsi="Times New Roman" w:cs="Times New Roman"/>
          <w:sz w:val="24"/>
          <w:szCs w:val="24"/>
          <w:lang w:val="en-GB"/>
        </w:rPr>
        <w:t xml:space="preserve"> </w:t>
      </w:r>
    </w:p>
    <w:p w:rsidR="00C579C2" w:rsidRPr="00390EBF" w:rsidRDefault="00C579C2" w:rsidP="00C579C2">
      <w:pPr>
        <w:spacing w:after="0" w:line="240" w:lineRule="auto"/>
        <w:jc w:val="both"/>
        <w:rPr>
          <w:rFonts w:ascii="Times New Roman" w:hAnsi="Times New Roman" w:cs="Times New Roman"/>
          <w:sz w:val="24"/>
          <w:szCs w:val="24"/>
          <w:lang w:val="en-GB"/>
        </w:rPr>
      </w:pPr>
    </w:p>
    <w:p w:rsidR="00C579C2" w:rsidRPr="00390EBF" w:rsidRDefault="00714227" w:rsidP="00C579C2">
      <w:pPr>
        <w:spacing w:after="0"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t>The SAGE Encyclopaedia of Social Scien</w:t>
      </w:r>
      <w:r w:rsidR="00794BCC" w:rsidRPr="00390EBF">
        <w:rPr>
          <w:rFonts w:ascii="Times New Roman" w:hAnsi="Times New Roman" w:cs="Times New Roman"/>
          <w:sz w:val="24"/>
          <w:szCs w:val="24"/>
          <w:lang w:val="en-GB"/>
        </w:rPr>
        <w:t>ce (2012).</w:t>
      </w:r>
      <w:proofErr w:type="gramEnd"/>
      <w:r w:rsidR="00794BCC" w:rsidRPr="00390EBF">
        <w:rPr>
          <w:rFonts w:ascii="Times New Roman" w:hAnsi="Times New Roman" w:cs="Times New Roman"/>
          <w:sz w:val="24"/>
          <w:szCs w:val="24"/>
          <w:lang w:val="en-GB"/>
        </w:rPr>
        <w:t xml:space="preserve"> </w:t>
      </w:r>
      <w:proofErr w:type="gramStart"/>
      <w:r w:rsidR="00794BCC" w:rsidRPr="00390EBF">
        <w:rPr>
          <w:rFonts w:ascii="Times New Roman" w:hAnsi="Times New Roman" w:cs="Times New Roman"/>
          <w:sz w:val="24"/>
          <w:szCs w:val="24"/>
          <w:lang w:val="en-GB"/>
        </w:rPr>
        <w:t>‘Research Methods - semi-structured i</w:t>
      </w:r>
      <w:r w:rsidRPr="00390EBF">
        <w:rPr>
          <w:rFonts w:ascii="Times New Roman" w:hAnsi="Times New Roman" w:cs="Times New Roman"/>
          <w:sz w:val="24"/>
          <w:szCs w:val="24"/>
          <w:lang w:val="en-GB"/>
        </w:rPr>
        <w:t>nterview’.</w:t>
      </w:r>
      <w:proofErr w:type="gramEnd"/>
      <w:r w:rsidRPr="00390EBF">
        <w:rPr>
          <w:rFonts w:ascii="Times New Roman" w:hAnsi="Times New Roman" w:cs="Times New Roman"/>
          <w:sz w:val="24"/>
          <w:szCs w:val="24"/>
          <w:lang w:val="en-GB"/>
        </w:rPr>
        <w:t xml:space="preserve"> Retrieved on 1</w:t>
      </w:r>
      <w:r w:rsidRPr="00390EBF">
        <w:rPr>
          <w:rFonts w:ascii="Times New Roman" w:hAnsi="Times New Roman" w:cs="Times New Roman"/>
          <w:sz w:val="24"/>
          <w:szCs w:val="24"/>
          <w:vertAlign w:val="superscript"/>
          <w:lang w:val="en-GB"/>
        </w:rPr>
        <w:t>st</w:t>
      </w:r>
      <w:r w:rsidRPr="00390EBF">
        <w:rPr>
          <w:rFonts w:ascii="Times New Roman" w:hAnsi="Times New Roman" w:cs="Times New Roman"/>
          <w:sz w:val="24"/>
          <w:szCs w:val="24"/>
          <w:lang w:val="en-GB"/>
        </w:rPr>
        <w:t xml:space="preserve"> June 2012 from: </w:t>
      </w:r>
    </w:p>
    <w:p w:rsidR="00714227" w:rsidRPr="00390EBF" w:rsidRDefault="007D2800" w:rsidP="00C579C2">
      <w:pPr>
        <w:spacing w:after="0" w:line="240" w:lineRule="auto"/>
        <w:jc w:val="both"/>
        <w:rPr>
          <w:rFonts w:ascii="Times New Roman" w:hAnsi="Times New Roman" w:cs="Times New Roman"/>
          <w:color w:val="333333"/>
          <w:sz w:val="24"/>
          <w:szCs w:val="24"/>
          <w:lang w:val="en-GB"/>
        </w:rPr>
      </w:pPr>
      <w:hyperlink r:id="rId30" w:history="1">
        <w:r w:rsidR="00714227" w:rsidRPr="00390EBF">
          <w:rPr>
            <w:rFonts w:ascii="Times New Roman" w:hAnsi="Times New Roman" w:cs="Times New Roman"/>
            <w:color w:val="0000FF" w:themeColor="hyperlink"/>
            <w:sz w:val="24"/>
            <w:szCs w:val="24"/>
            <w:u w:val="single"/>
            <w:lang w:val="en-GB"/>
          </w:rPr>
          <w:t>http://srmo.sagepub.com/view/the-sage-encyclopedia-of-social-science-research-methods/n909.xml</w:t>
        </w:r>
      </w:hyperlink>
      <w:r w:rsidR="00714227" w:rsidRPr="00390EBF">
        <w:rPr>
          <w:rFonts w:ascii="Times New Roman" w:hAnsi="Times New Roman" w:cs="Times New Roman"/>
          <w:color w:val="333333"/>
          <w:sz w:val="24"/>
          <w:szCs w:val="24"/>
          <w:lang w:val="en-GB"/>
        </w:rPr>
        <w:t xml:space="preserve"> </w:t>
      </w:r>
    </w:p>
    <w:p w:rsidR="00C579C2" w:rsidRPr="00390EBF" w:rsidRDefault="00C579C2" w:rsidP="00C579C2">
      <w:pPr>
        <w:spacing w:after="0" w:line="240" w:lineRule="auto"/>
        <w:jc w:val="both"/>
        <w:rPr>
          <w:rFonts w:ascii="Times New Roman" w:hAnsi="Times New Roman" w:cs="Times New Roman"/>
          <w:color w:val="333333"/>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roofErr w:type="gramStart"/>
      <w:r w:rsidRPr="00390EBF">
        <w:rPr>
          <w:rFonts w:ascii="Times New Roman" w:hAnsi="Times New Roman" w:cs="Times New Roman"/>
          <w:color w:val="333333"/>
          <w:sz w:val="24"/>
          <w:szCs w:val="24"/>
          <w:lang w:val="en-GB"/>
        </w:rPr>
        <w:t>Sabatier, P. &amp; Jenkins-Smith, H. (1999).</w:t>
      </w:r>
      <w:proofErr w:type="gramEnd"/>
      <w:r w:rsidRPr="00390EBF">
        <w:rPr>
          <w:rFonts w:ascii="Times New Roman" w:hAnsi="Times New Roman" w:cs="Times New Roman"/>
          <w:color w:val="333333"/>
          <w:sz w:val="24"/>
          <w:szCs w:val="24"/>
          <w:lang w:val="en-GB"/>
        </w:rPr>
        <w:t xml:space="preserve"> The advocacy coalition framework: an assessment. In: P. Sabatier (ed.), </w:t>
      </w:r>
      <w:r w:rsidRPr="00390EBF">
        <w:rPr>
          <w:rFonts w:ascii="Times New Roman" w:hAnsi="Times New Roman" w:cs="Times New Roman"/>
          <w:i/>
          <w:color w:val="333333"/>
          <w:sz w:val="24"/>
          <w:szCs w:val="24"/>
          <w:lang w:val="en-GB"/>
        </w:rPr>
        <w:t>Theories of the policy process</w:t>
      </w:r>
      <w:r w:rsidRPr="00390EBF">
        <w:rPr>
          <w:rFonts w:ascii="Times New Roman" w:hAnsi="Times New Roman" w:cs="Times New Roman"/>
          <w:color w:val="333333"/>
          <w:sz w:val="24"/>
          <w:szCs w:val="24"/>
          <w:lang w:val="en-GB"/>
        </w:rPr>
        <w:t xml:space="preserve">. Boulder, CO: Westview Press.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roofErr w:type="spellStart"/>
      <w:r w:rsidRPr="00390EBF">
        <w:rPr>
          <w:rFonts w:ascii="Times New Roman" w:eastAsia="SimSun" w:hAnsi="Times New Roman" w:cs="Times New Roman"/>
          <w:kern w:val="2"/>
          <w:sz w:val="24"/>
          <w:szCs w:val="24"/>
          <w:lang w:val="en-GB" w:eastAsia="hi-IN" w:bidi="hi-IN"/>
        </w:rPr>
        <w:t>Schendelen</w:t>
      </w:r>
      <w:proofErr w:type="spellEnd"/>
      <w:r w:rsidRPr="00390EBF">
        <w:rPr>
          <w:rFonts w:ascii="Times New Roman" w:eastAsia="SimSun" w:hAnsi="Times New Roman" w:cs="Times New Roman"/>
          <w:kern w:val="2"/>
          <w:sz w:val="24"/>
          <w:szCs w:val="24"/>
          <w:lang w:val="en-GB" w:eastAsia="hi-IN" w:bidi="hi-IN"/>
        </w:rPr>
        <w:t xml:space="preserve">, van M. P. C. M (2010). </w:t>
      </w:r>
      <w:proofErr w:type="gramStart"/>
      <w:r w:rsidRPr="00390EBF">
        <w:rPr>
          <w:rFonts w:ascii="Times New Roman" w:eastAsia="SimSun" w:hAnsi="Times New Roman" w:cs="Times New Roman"/>
          <w:kern w:val="2"/>
          <w:sz w:val="24"/>
          <w:szCs w:val="24"/>
          <w:lang w:val="en-GB" w:eastAsia="hi-IN" w:bidi="hi-IN"/>
        </w:rPr>
        <w:t xml:space="preserve">More </w:t>
      </w:r>
      <w:r w:rsidRPr="00390EBF">
        <w:rPr>
          <w:rFonts w:ascii="Times New Roman" w:eastAsia="SimSun" w:hAnsi="Times New Roman" w:cs="Times New Roman"/>
          <w:i/>
          <w:kern w:val="2"/>
          <w:sz w:val="24"/>
          <w:szCs w:val="24"/>
          <w:lang w:val="en-GB" w:eastAsia="hi-IN" w:bidi="hi-IN"/>
        </w:rPr>
        <w:t>Machiavelli in Brussels.</w:t>
      </w:r>
      <w:proofErr w:type="gramEnd"/>
      <w:r w:rsidRPr="00390EBF">
        <w:rPr>
          <w:rFonts w:ascii="Times New Roman" w:eastAsia="SimSun" w:hAnsi="Times New Roman" w:cs="Times New Roman"/>
          <w:i/>
          <w:kern w:val="2"/>
          <w:sz w:val="24"/>
          <w:szCs w:val="24"/>
          <w:lang w:val="en-GB" w:eastAsia="hi-IN" w:bidi="hi-IN"/>
        </w:rPr>
        <w:t xml:space="preserve"> </w:t>
      </w:r>
      <w:proofErr w:type="gramStart"/>
      <w:r w:rsidRPr="00390EBF">
        <w:rPr>
          <w:rFonts w:ascii="Times New Roman" w:eastAsia="SimSun" w:hAnsi="Times New Roman" w:cs="Times New Roman"/>
          <w:i/>
          <w:kern w:val="2"/>
          <w:sz w:val="24"/>
          <w:szCs w:val="24"/>
          <w:lang w:val="en-GB" w:eastAsia="hi-IN" w:bidi="hi-IN"/>
        </w:rPr>
        <w:t>The art of lobbying the EU.</w:t>
      </w:r>
      <w:proofErr w:type="gramEnd"/>
      <w:r w:rsidRPr="00390EBF">
        <w:rPr>
          <w:rFonts w:ascii="Times New Roman" w:eastAsia="SimSun" w:hAnsi="Times New Roman" w:cs="Times New Roman"/>
          <w:kern w:val="2"/>
          <w:sz w:val="24"/>
          <w:szCs w:val="24"/>
          <w:lang w:val="en-GB" w:eastAsia="hi-IN" w:bidi="hi-IN"/>
        </w:rPr>
        <w:t xml:space="preserve"> </w:t>
      </w:r>
      <w:proofErr w:type="gramStart"/>
      <w:r w:rsidRPr="00390EBF">
        <w:rPr>
          <w:rFonts w:ascii="Times New Roman" w:eastAsia="SimSun" w:hAnsi="Times New Roman" w:cs="Times New Roman"/>
          <w:kern w:val="2"/>
          <w:sz w:val="24"/>
          <w:szCs w:val="24"/>
          <w:lang w:val="en-GB" w:eastAsia="hi-IN" w:bidi="hi-IN"/>
        </w:rPr>
        <w:t>Amsterdam University Press.</w:t>
      </w:r>
      <w:proofErr w:type="gramEnd"/>
      <w:r w:rsidRPr="00390EBF">
        <w:rPr>
          <w:rFonts w:ascii="Times New Roman" w:eastAsia="SimSun" w:hAnsi="Times New Roman" w:cs="Times New Roman"/>
          <w:kern w:val="2"/>
          <w:sz w:val="24"/>
          <w:szCs w:val="24"/>
          <w:lang w:val="en-GB" w:eastAsia="hi-IN" w:bidi="hi-IN"/>
        </w:rPr>
        <w:t xml:space="preserve"> </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
    <w:p w:rsidR="00714227" w:rsidRPr="00390EBF" w:rsidRDefault="00714227" w:rsidP="00C579C2">
      <w:pPr>
        <w:widowControl w:val="0"/>
        <w:suppressAutoHyphens/>
        <w:spacing w:after="120" w:line="240" w:lineRule="auto"/>
        <w:jc w:val="both"/>
        <w:rPr>
          <w:rFonts w:ascii="Times New Roman" w:eastAsia="SimSun" w:hAnsi="Times New Roman" w:cs="Times New Roman"/>
          <w:kern w:val="2"/>
          <w:sz w:val="24"/>
          <w:szCs w:val="24"/>
          <w:lang w:val="en-GB" w:eastAsia="hi-IN" w:bidi="hi-IN"/>
        </w:rPr>
      </w:pPr>
      <w:r w:rsidRPr="00390EBF">
        <w:rPr>
          <w:rFonts w:ascii="Times New Roman" w:eastAsia="SimSun" w:hAnsi="Times New Roman" w:cs="Times New Roman"/>
          <w:kern w:val="2"/>
          <w:sz w:val="24"/>
          <w:szCs w:val="24"/>
          <w:lang w:val="en-GB" w:eastAsia="hi-IN" w:bidi="hi-IN"/>
        </w:rPr>
        <w:t xml:space="preserve">Transport &amp; Environment Federation (T &amp; E) </w:t>
      </w:r>
    </w:p>
    <w:p w:rsidR="00714227" w:rsidRPr="00390EBF" w:rsidRDefault="00C579C2" w:rsidP="00C579C2">
      <w:pPr>
        <w:numPr>
          <w:ilvl w:val="0"/>
          <w:numId w:val="22"/>
        </w:numPr>
        <w:spacing w:after="120"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(April 2008)</w:t>
      </w:r>
      <w:r w:rsidR="00794BCC" w:rsidRPr="00390EBF">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w:t>
      </w:r>
      <w:r w:rsidR="00714227" w:rsidRPr="00390EBF">
        <w:rPr>
          <w:rFonts w:ascii="Times New Roman" w:hAnsi="Times New Roman" w:cs="Times New Roman"/>
          <w:sz w:val="24"/>
          <w:szCs w:val="24"/>
          <w:lang w:val="en-GB"/>
        </w:rPr>
        <w:t xml:space="preserve">Position Paper: including aviation in the EU ETS – joint NGO statement on key improvements. </w:t>
      </w:r>
    </w:p>
    <w:p w:rsidR="00714227" w:rsidRPr="00390EBF" w:rsidRDefault="00C579C2" w:rsidP="00714227">
      <w:pPr>
        <w:numPr>
          <w:ilvl w:val="0"/>
          <w:numId w:val="22"/>
        </w:numPr>
        <w:spacing w:line="240" w:lineRule="auto"/>
        <w:contextualSpacing/>
        <w:jc w:val="both"/>
        <w:rPr>
          <w:rFonts w:ascii="Times New Roman" w:hAnsi="Times New Roman" w:cs="Times New Roman"/>
          <w:sz w:val="24"/>
          <w:szCs w:val="24"/>
          <w:lang w:val="en-GB"/>
        </w:rPr>
      </w:pPr>
      <w:r w:rsidRPr="00390EBF">
        <w:rPr>
          <w:rFonts w:ascii="Times New Roman" w:eastAsia="Times New Roman" w:hAnsi="Times New Roman" w:cs="Times New Roman"/>
          <w:sz w:val="24"/>
          <w:szCs w:val="24"/>
          <w:lang w:val="en-GB" w:eastAsia="nl-NL"/>
        </w:rPr>
        <w:t>(20 June 2008)</w:t>
      </w:r>
      <w:r w:rsidR="00794BCC" w:rsidRPr="00390EBF">
        <w:rPr>
          <w:rFonts w:ascii="Times New Roman" w:eastAsia="Times New Roman" w:hAnsi="Times New Roman" w:cs="Times New Roman"/>
          <w:sz w:val="24"/>
          <w:szCs w:val="24"/>
          <w:lang w:val="en-GB" w:eastAsia="nl-NL"/>
        </w:rPr>
        <w:t>.</w:t>
      </w:r>
      <w:r w:rsidR="00714227" w:rsidRPr="00390EBF">
        <w:rPr>
          <w:rFonts w:ascii="Times New Roman" w:eastAsia="Times New Roman" w:hAnsi="Times New Roman" w:cs="Times New Roman"/>
          <w:sz w:val="24"/>
          <w:szCs w:val="24"/>
          <w:lang w:val="en-GB" w:eastAsia="nl-NL"/>
        </w:rPr>
        <w:t xml:space="preserve"> Letter to EU Environment Ministers and Permanent Representatives to the EU.</w:t>
      </w:r>
    </w:p>
    <w:p w:rsidR="00714227" w:rsidRPr="00390EBF" w:rsidRDefault="00C579C2" w:rsidP="00714227">
      <w:pPr>
        <w:numPr>
          <w:ilvl w:val="0"/>
          <w:numId w:val="22"/>
        </w:numPr>
        <w:spacing w:line="240" w:lineRule="auto"/>
        <w:contextualSpacing/>
        <w:jc w:val="both"/>
        <w:rPr>
          <w:rFonts w:ascii="Times New Roman" w:hAnsi="Times New Roman" w:cs="Times New Roman"/>
          <w:i/>
          <w:sz w:val="24"/>
          <w:szCs w:val="24"/>
          <w:lang w:val="en-GB"/>
        </w:rPr>
      </w:pPr>
      <w:r w:rsidRPr="00390EBF">
        <w:rPr>
          <w:rFonts w:ascii="Times New Roman" w:eastAsia="Times New Roman" w:hAnsi="Times New Roman" w:cs="Times New Roman"/>
          <w:sz w:val="24"/>
          <w:szCs w:val="24"/>
          <w:lang w:val="en-GB" w:eastAsia="nl-NL"/>
        </w:rPr>
        <w:t>(June 2008)</w:t>
      </w:r>
      <w:r w:rsidR="00794BCC" w:rsidRPr="00390EBF">
        <w:rPr>
          <w:rFonts w:ascii="Times New Roman" w:eastAsia="Times New Roman" w:hAnsi="Times New Roman" w:cs="Times New Roman"/>
          <w:sz w:val="24"/>
          <w:szCs w:val="24"/>
          <w:lang w:val="en-GB" w:eastAsia="nl-NL"/>
        </w:rPr>
        <w:t xml:space="preserve">. </w:t>
      </w:r>
      <w:r w:rsidR="00714227" w:rsidRPr="00390EBF">
        <w:rPr>
          <w:rFonts w:ascii="Times New Roman" w:eastAsia="Times New Roman" w:hAnsi="Times New Roman" w:cs="Times New Roman"/>
          <w:sz w:val="24"/>
          <w:szCs w:val="24"/>
          <w:lang w:val="en-GB" w:eastAsia="nl-NL"/>
        </w:rPr>
        <w:t>Position Paper: Including Aviation in the EU ETS. Background briefing.</w:t>
      </w:r>
    </w:p>
    <w:p w:rsidR="00714227" w:rsidRPr="00390EBF" w:rsidRDefault="00C579C2" w:rsidP="00714227">
      <w:pPr>
        <w:numPr>
          <w:ilvl w:val="0"/>
          <w:numId w:val="22"/>
        </w:numPr>
        <w:spacing w:line="240" w:lineRule="auto"/>
        <w:contextualSpacing/>
        <w:jc w:val="both"/>
        <w:rPr>
          <w:rFonts w:ascii="Times New Roman" w:hAnsi="Times New Roman" w:cs="Times New Roman"/>
          <w:sz w:val="24"/>
          <w:szCs w:val="24"/>
          <w:lang w:val="en-GB"/>
        </w:rPr>
      </w:pPr>
      <w:r w:rsidRPr="00390EBF">
        <w:rPr>
          <w:rFonts w:ascii="Times New Roman" w:eastAsia="Times New Roman" w:hAnsi="Times New Roman" w:cs="Times New Roman"/>
          <w:sz w:val="24"/>
          <w:szCs w:val="24"/>
          <w:lang w:val="en-GB" w:eastAsia="nl-NL"/>
        </w:rPr>
        <w:t>(2012a)</w:t>
      </w:r>
      <w:r w:rsidR="00794BCC" w:rsidRPr="00390EBF">
        <w:rPr>
          <w:rFonts w:ascii="Times New Roman" w:eastAsia="Times New Roman" w:hAnsi="Times New Roman" w:cs="Times New Roman"/>
          <w:sz w:val="24"/>
          <w:szCs w:val="24"/>
          <w:lang w:val="en-GB" w:eastAsia="nl-NL"/>
        </w:rPr>
        <w:t>.</w:t>
      </w:r>
      <w:r w:rsidRPr="00390EBF">
        <w:rPr>
          <w:rFonts w:ascii="Times New Roman" w:eastAsia="Times New Roman" w:hAnsi="Times New Roman" w:cs="Times New Roman"/>
          <w:sz w:val="24"/>
          <w:szCs w:val="24"/>
          <w:lang w:val="en-GB" w:eastAsia="nl-NL"/>
        </w:rPr>
        <w:t xml:space="preserve"> </w:t>
      </w:r>
      <w:r w:rsidR="00714227" w:rsidRPr="00390EBF">
        <w:rPr>
          <w:rFonts w:ascii="Times New Roman" w:eastAsia="Times New Roman" w:hAnsi="Times New Roman" w:cs="Times New Roman"/>
          <w:sz w:val="24"/>
          <w:szCs w:val="24"/>
          <w:lang w:val="en-GB" w:eastAsia="nl-NL"/>
        </w:rPr>
        <w:t xml:space="preserve">‘About us’. </w:t>
      </w:r>
      <w:r w:rsidR="00714227" w:rsidRPr="00390EBF">
        <w:rPr>
          <w:rFonts w:ascii="Times New Roman" w:eastAsia="SimSun" w:hAnsi="Times New Roman" w:cs="Times New Roman"/>
          <w:kern w:val="2"/>
          <w:sz w:val="24"/>
          <w:szCs w:val="24"/>
          <w:lang w:val="en-GB" w:eastAsia="hi-IN" w:bidi="hi-IN"/>
        </w:rPr>
        <w:t>Retrieved on 5</w:t>
      </w:r>
      <w:r w:rsidR="00714227" w:rsidRPr="00390EBF">
        <w:rPr>
          <w:rFonts w:ascii="Times New Roman" w:eastAsia="SimSun" w:hAnsi="Times New Roman" w:cs="Times New Roman"/>
          <w:kern w:val="2"/>
          <w:sz w:val="24"/>
          <w:szCs w:val="24"/>
          <w:vertAlign w:val="superscript"/>
          <w:lang w:val="en-GB" w:eastAsia="hi-IN" w:bidi="hi-IN"/>
        </w:rPr>
        <w:t>th</w:t>
      </w:r>
      <w:r w:rsidR="00714227" w:rsidRPr="00390EBF">
        <w:rPr>
          <w:rFonts w:ascii="Times New Roman" w:eastAsia="SimSun" w:hAnsi="Times New Roman" w:cs="Times New Roman"/>
          <w:kern w:val="2"/>
          <w:sz w:val="24"/>
          <w:szCs w:val="24"/>
          <w:lang w:val="en-GB" w:eastAsia="hi-IN" w:bidi="hi-IN"/>
        </w:rPr>
        <w:t xml:space="preserve"> March from:</w:t>
      </w:r>
    </w:p>
    <w:p w:rsidR="00714227" w:rsidRPr="00390EBF" w:rsidRDefault="007D2800" w:rsidP="00714227">
      <w:pPr>
        <w:spacing w:line="240" w:lineRule="auto"/>
        <w:ind w:left="720"/>
        <w:contextualSpacing/>
        <w:jc w:val="both"/>
        <w:rPr>
          <w:rFonts w:ascii="Times New Roman" w:hAnsi="Times New Roman" w:cs="Times New Roman"/>
          <w:sz w:val="24"/>
          <w:szCs w:val="24"/>
          <w:lang w:val="en-GB"/>
        </w:rPr>
      </w:pPr>
      <w:hyperlink r:id="rId31" w:history="1">
        <w:r w:rsidR="00714227" w:rsidRPr="00390EBF">
          <w:rPr>
            <w:rFonts w:ascii="Times New Roman" w:hAnsi="Times New Roman" w:cs="Times New Roman"/>
            <w:color w:val="0000FF" w:themeColor="hyperlink"/>
            <w:sz w:val="24"/>
            <w:szCs w:val="24"/>
            <w:u w:val="single"/>
            <w:lang w:val="en-GB"/>
          </w:rPr>
          <w:t>http://www.transportenvironment.org/about-us</w:t>
        </w:r>
      </w:hyperlink>
      <w:r w:rsidR="00714227" w:rsidRPr="00390EBF">
        <w:rPr>
          <w:rFonts w:ascii="Times New Roman" w:hAnsi="Times New Roman" w:cs="Times New Roman"/>
          <w:sz w:val="24"/>
          <w:szCs w:val="24"/>
          <w:lang w:val="en-GB"/>
        </w:rPr>
        <w:t xml:space="preserve"> </w:t>
      </w:r>
    </w:p>
    <w:p w:rsidR="00714227" w:rsidRPr="00390EBF" w:rsidRDefault="00C579C2" w:rsidP="00714227">
      <w:pPr>
        <w:widowControl w:val="0"/>
        <w:numPr>
          <w:ilvl w:val="0"/>
          <w:numId w:val="22"/>
        </w:numPr>
        <w:suppressAutoHyphens/>
        <w:spacing w:after="0" w:line="240" w:lineRule="auto"/>
        <w:contextualSpacing/>
        <w:jc w:val="both"/>
        <w:rPr>
          <w:rFonts w:ascii="Times New Roman" w:eastAsia="SimSun" w:hAnsi="Times New Roman" w:cs="Times New Roman"/>
          <w:kern w:val="2"/>
          <w:sz w:val="24"/>
          <w:szCs w:val="24"/>
          <w:lang w:val="en-GB" w:eastAsia="hi-IN" w:bidi="hi-IN"/>
        </w:rPr>
      </w:pPr>
      <w:r w:rsidRPr="00390EBF">
        <w:rPr>
          <w:rFonts w:ascii="Times New Roman" w:eastAsia="SimSun" w:hAnsi="Times New Roman" w:cs="Times New Roman"/>
          <w:kern w:val="2"/>
          <w:sz w:val="24"/>
          <w:szCs w:val="24"/>
          <w:lang w:val="en-GB" w:eastAsia="hi-IN" w:bidi="hi-IN"/>
        </w:rPr>
        <w:t>(2012b)</w:t>
      </w:r>
      <w:r w:rsidR="00794BCC" w:rsidRPr="00390EBF">
        <w:rPr>
          <w:rFonts w:ascii="Times New Roman" w:eastAsia="SimSun" w:hAnsi="Times New Roman" w:cs="Times New Roman"/>
          <w:kern w:val="2"/>
          <w:sz w:val="24"/>
          <w:szCs w:val="24"/>
          <w:lang w:val="en-GB" w:eastAsia="hi-IN" w:bidi="hi-IN"/>
        </w:rPr>
        <w:t>.</w:t>
      </w:r>
      <w:r w:rsidR="00714227" w:rsidRPr="00390EBF">
        <w:rPr>
          <w:rFonts w:ascii="Times New Roman" w:eastAsia="SimSun" w:hAnsi="Times New Roman" w:cs="Times New Roman"/>
          <w:kern w:val="2"/>
          <w:sz w:val="24"/>
          <w:szCs w:val="24"/>
          <w:lang w:val="en-GB" w:eastAsia="hi-IN" w:bidi="hi-IN"/>
        </w:rPr>
        <w:t xml:space="preserve"> ‘Staff and board’. Retrieved on 5</w:t>
      </w:r>
      <w:r w:rsidR="00714227" w:rsidRPr="00390EBF">
        <w:rPr>
          <w:rFonts w:ascii="Times New Roman" w:eastAsia="SimSun" w:hAnsi="Times New Roman" w:cs="Times New Roman"/>
          <w:kern w:val="2"/>
          <w:sz w:val="24"/>
          <w:szCs w:val="24"/>
          <w:vertAlign w:val="superscript"/>
          <w:lang w:val="en-GB" w:eastAsia="hi-IN" w:bidi="hi-IN"/>
        </w:rPr>
        <w:t>th</w:t>
      </w:r>
      <w:r w:rsidR="00714227" w:rsidRPr="00390EBF">
        <w:rPr>
          <w:rFonts w:ascii="Times New Roman" w:eastAsia="SimSun" w:hAnsi="Times New Roman" w:cs="Times New Roman"/>
          <w:kern w:val="2"/>
          <w:sz w:val="24"/>
          <w:szCs w:val="24"/>
          <w:lang w:val="en-GB" w:eastAsia="hi-IN" w:bidi="hi-IN"/>
        </w:rPr>
        <w:t xml:space="preserve"> March 2012 from: </w:t>
      </w:r>
    </w:p>
    <w:p w:rsidR="00714227" w:rsidRPr="00390EBF" w:rsidRDefault="007D2800" w:rsidP="00714227">
      <w:pPr>
        <w:widowControl w:val="0"/>
        <w:suppressAutoHyphens/>
        <w:spacing w:after="0" w:line="240" w:lineRule="auto"/>
        <w:ind w:left="720"/>
        <w:contextualSpacing/>
        <w:jc w:val="both"/>
        <w:rPr>
          <w:rFonts w:ascii="Times New Roman" w:eastAsia="SimSun" w:hAnsi="Times New Roman" w:cs="Times New Roman"/>
          <w:kern w:val="2"/>
          <w:sz w:val="24"/>
          <w:szCs w:val="24"/>
          <w:lang w:val="en-GB" w:eastAsia="hi-IN" w:bidi="hi-IN"/>
        </w:rPr>
      </w:pPr>
      <w:hyperlink r:id="rId32" w:history="1">
        <w:r w:rsidR="00714227" w:rsidRPr="00390EBF">
          <w:rPr>
            <w:rFonts w:ascii="Times New Roman" w:eastAsia="SimSun" w:hAnsi="Times New Roman" w:cs="Times New Roman"/>
            <w:color w:val="0000FF" w:themeColor="hyperlink"/>
            <w:kern w:val="2"/>
            <w:sz w:val="24"/>
            <w:szCs w:val="24"/>
            <w:u w:val="single"/>
            <w:lang w:val="en-GB" w:eastAsia="hi-IN" w:bidi="hi-IN"/>
          </w:rPr>
          <w:t>http://www.transportenvironment.org/staff-and-board</w:t>
        </w:r>
      </w:hyperlink>
      <w:r w:rsidR="00714227" w:rsidRPr="00390EBF">
        <w:rPr>
          <w:rFonts w:ascii="Times New Roman" w:eastAsia="SimSun" w:hAnsi="Times New Roman" w:cs="Times New Roman"/>
          <w:kern w:val="2"/>
          <w:sz w:val="24"/>
          <w:szCs w:val="24"/>
          <w:lang w:val="en-GB" w:eastAsia="hi-IN" w:bidi="hi-IN"/>
        </w:rPr>
        <w:t xml:space="preserve"> </w:t>
      </w:r>
    </w:p>
    <w:p w:rsidR="00714227" w:rsidRPr="00390EBF" w:rsidRDefault="00C579C2" w:rsidP="00714227">
      <w:pPr>
        <w:numPr>
          <w:ilvl w:val="0"/>
          <w:numId w:val="22"/>
        </w:numPr>
        <w:spacing w:line="240" w:lineRule="auto"/>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(2012c)</w:t>
      </w:r>
      <w:r w:rsidR="00794BCC" w:rsidRPr="00390EBF">
        <w:rPr>
          <w:rFonts w:ascii="Times New Roman" w:hAnsi="Times New Roman" w:cs="Times New Roman"/>
          <w:sz w:val="24"/>
          <w:szCs w:val="24"/>
          <w:lang w:val="en-GB"/>
        </w:rPr>
        <w:t>.</w:t>
      </w:r>
      <w:r w:rsidRPr="00390EBF">
        <w:rPr>
          <w:rFonts w:ascii="Times New Roman" w:hAnsi="Times New Roman" w:cs="Times New Roman"/>
          <w:sz w:val="24"/>
          <w:szCs w:val="24"/>
          <w:lang w:val="en-GB"/>
        </w:rPr>
        <w:t xml:space="preserve"> </w:t>
      </w:r>
      <w:r w:rsidR="00714227" w:rsidRPr="00390EBF">
        <w:rPr>
          <w:rFonts w:ascii="Times New Roman" w:hAnsi="Times New Roman" w:cs="Times New Roman"/>
          <w:sz w:val="24"/>
          <w:szCs w:val="24"/>
          <w:lang w:val="en-GB"/>
        </w:rPr>
        <w:t xml:space="preserve">‘Members’. </w:t>
      </w:r>
      <w:r w:rsidR="00714227" w:rsidRPr="00390EBF">
        <w:rPr>
          <w:rFonts w:ascii="Times New Roman" w:eastAsia="SimSun" w:hAnsi="Times New Roman" w:cs="Times New Roman"/>
          <w:kern w:val="2"/>
          <w:sz w:val="24"/>
          <w:szCs w:val="24"/>
          <w:lang w:val="en-GB" w:eastAsia="hi-IN" w:bidi="hi-IN"/>
        </w:rPr>
        <w:t>Retrieved on 5</w:t>
      </w:r>
      <w:r w:rsidR="00714227" w:rsidRPr="00390EBF">
        <w:rPr>
          <w:rFonts w:ascii="Times New Roman" w:eastAsia="SimSun" w:hAnsi="Times New Roman" w:cs="Times New Roman"/>
          <w:kern w:val="2"/>
          <w:sz w:val="24"/>
          <w:szCs w:val="24"/>
          <w:vertAlign w:val="superscript"/>
          <w:lang w:val="en-GB" w:eastAsia="hi-IN" w:bidi="hi-IN"/>
        </w:rPr>
        <w:t>th</w:t>
      </w:r>
      <w:r w:rsidR="00714227" w:rsidRPr="00390EBF">
        <w:rPr>
          <w:rFonts w:ascii="Times New Roman" w:eastAsia="SimSun" w:hAnsi="Times New Roman" w:cs="Times New Roman"/>
          <w:kern w:val="2"/>
          <w:sz w:val="24"/>
          <w:szCs w:val="24"/>
          <w:lang w:val="en-GB" w:eastAsia="hi-IN" w:bidi="hi-IN"/>
        </w:rPr>
        <w:t xml:space="preserve"> March 2012 from:</w:t>
      </w:r>
    </w:p>
    <w:p w:rsidR="00714227" w:rsidRPr="00390EBF" w:rsidRDefault="007D2800" w:rsidP="00714227">
      <w:pPr>
        <w:spacing w:line="240" w:lineRule="auto"/>
        <w:ind w:left="720"/>
        <w:contextualSpacing/>
        <w:jc w:val="both"/>
        <w:rPr>
          <w:rFonts w:ascii="Times New Roman" w:hAnsi="Times New Roman" w:cs="Times New Roman"/>
          <w:sz w:val="24"/>
          <w:szCs w:val="24"/>
          <w:lang w:val="en-GB"/>
        </w:rPr>
      </w:pPr>
      <w:hyperlink r:id="rId33" w:history="1">
        <w:r w:rsidR="00714227" w:rsidRPr="00390EBF">
          <w:rPr>
            <w:rFonts w:ascii="Times New Roman" w:hAnsi="Times New Roman" w:cs="Times New Roman"/>
            <w:color w:val="0000FF" w:themeColor="hyperlink"/>
            <w:sz w:val="24"/>
            <w:szCs w:val="24"/>
            <w:u w:val="single"/>
            <w:lang w:val="en-GB"/>
          </w:rPr>
          <w:t>http://www.transportenvironment.org/members</w:t>
        </w:r>
      </w:hyperlink>
      <w:r w:rsidR="00714227" w:rsidRPr="00390EBF">
        <w:rPr>
          <w:rFonts w:ascii="Times New Roman" w:hAnsi="Times New Roman" w:cs="Times New Roman"/>
          <w:sz w:val="24"/>
          <w:szCs w:val="24"/>
          <w:lang w:val="en-GB"/>
        </w:rPr>
        <w:t xml:space="preserve"> </w:t>
      </w:r>
    </w:p>
    <w:p w:rsidR="00C579C2" w:rsidRPr="00390EBF" w:rsidRDefault="00C579C2" w:rsidP="00714227">
      <w:pPr>
        <w:spacing w:line="240" w:lineRule="auto"/>
        <w:ind w:left="720"/>
        <w:contextualSpacing/>
        <w:jc w:val="both"/>
        <w:rPr>
          <w:rFonts w:ascii="Times New Roman" w:hAnsi="Times New Roman" w:cs="Times New Roman"/>
          <w:sz w:val="24"/>
          <w:szCs w:val="24"/>
          <w:lang w:val="en-GB"/>
        </w:rPr>
      </w:pP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roofErr w:type="spellStart"/>
      <w:proofErr w:type="gramStart"/>
      <w:r w:rsidRPr="00390EBF">
        <w:rPr>
          <w:rFonts w:ascii="Times New Roman" w:eastAsia="SimSun" w:hAnsi="Times New Roman" w:cs="Times New Roman"/>
          <w:kern w:val="2"/>
          <w:sz w:val="24"/>
          <w:szCs w:val="24"/>
          <w:lang w:val="en-GB" w:eastAsia="hi-IN" w:bidi="hi-IN"/>
        </w:rPr>
        <w:t>Vaus</w:t>
      </w:r>
      <w:proofErr w:type="spellEnd"/>
      <w:r w:rsidRPr="00390EBF">
        <w:rPr>
          <w:rFonts w:ascii="Times New Roman" w:eastAsia="SimSun" w:hAnsi="Times New Roman" w:cs="Times New Roman"/>
          <w:kern w:val="2"/>
          <w:sz w:val="24"/>
          <w:szCs w:val="24"/>
          <w:lang w:val="en-GB" w:eastAsia="hi-IN" w:bidi="hi-IN"/>
        </w:rPr>
        <w:t>, D. (2001).</w:t>
      </w:r>
      <w:proofErr w:type="gramEnd"/>
      <w:r w:rsidRPr="00390EBF">
        <w:rPr>
          <w:rFonts w:ascii="Times New Roman" w:eastAsia="SimSun" w:hAnsi="Times New Roman" w:cs="Times New Roman"/>
          <w:kern w:val="2"/>
          <w:sz w:val="24"/>
          <w:szCs w:val="24"/>
          <w:lang w:val="en-GB" w:eastAsia="hi-IN" w:bidi="hi-IN"/>
        </w:rPr>
        <w:t xml:space="preserve"> </w:t>
      </w:r>
      <w:proofErr w:type="gramStart"/>
      <w:r w:rsidRPr="00390EBF">
        <w:rPr>
          <w:rFonts w:ascii="Times New Roman" w:eastAsia="SimSun" w:hAnsi="Times New Roman" w:cs="Times New Roman"/>
          <w:i/>
          <w:kern w:val="2"/>
          <w:sz w:val="24"/>
          <w:szCs w:val="24"/>
          <w:lang w:val="en-GB" w:eastAsia="hi-IN" w:bidi="hi-IN"/>
        </w:rPr>
        <w:t>Research design in social research</w:t>
      </w:r>
      <w:r w:rsidRPr="00390EBF">
        <w:rPr>
          <w:rFonts w:ascii="Times New Roman" w:eastAsia="SimSun" w:hAnsi="Times New Roman" w:cs="Times New Roman"/>
          <w:kern w:val="2"/>
          <w:sz w:val="24"/>
          <w:szCs w:val="24"/>
          <w:lang w:val="en-GB" w:eastAsia="hi-IN" w:bidi="hi-IN"/>
        </w:rPr>
        <w:t>.</w:t>
      </w:r>
      <w:proofErr w:type="gramEnd"/>
      <w:r w:rsidRPr="00390EBF">
        <w:rPr>
          <w:rFonts w:ascii="Times New Roman" w:eastAsia="SimSun" w:hAnsi="Times New Roman" w:cs="Times New Roman"/>
          <w:kern w:val="2"/>
          <w:sz w:val="24"/>
          <w:szCs w:val="24"/>
          <w:lang w:val="en-GB" w:eastAsia="hi-IN" w:bidi="hi-IN"/>
        </w:rPr>
        <w:t xml:space="preserve"> London: Sage Publications.</w:t>
      </w:r>
    </w:p>
    <w:p w:rsidR="00714227" w:rsidRPr="00390EBF" w:rsidRDefault="00714227" w:rsidP="00714227">
      <w:pPr>
        <w:widowControl w:val="0"/>
        <w:suppressAutoHyphens/>
        <w:spacing w:after="0" w:line="240" w:lineRule="auto"/>
        <w:jc w:val="both"/>
        <w:rPr>
          <w:rFonts w:ascii="Times New Roman" w:eastAsia="SimSun" w:hAnsi="Times New Roman" w:cs="Times New Roman"/>
          <w:kern w:val="2"/>
          <w:sz w:val="24"/>
          <w:szCs w:val="24"/>
          <w:lang w:val="en-GB" w:eastAsia="hi-IN" w:bidi="hi-IN"/>
        </w:rPr>
      </w:pP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Woll</w:t>
      </w:r>
      <w:proofErr w:type="spellEnd"/>
      <w:r w:rsidRPr="00390EBF">
        <w:rPr>
          <w:rFonts w:ascii="Times New Roman" w:hAnsi="Times New Roman" w:cs="Times New Roman"/>
          <w:sz w:val="24"/>
          <w:szCs w:val="24"/>
          <w:lang w:val="en-GB"/>
        </w:rPr>
        <w:t xml:space="preserve">, C. (2006). Lobbying in the European Union: from </w:t>
      </w:r>
      <w:proofErr w:type="gramStart"/>
      <w:r w:rsidRPr="00390EBF">
        <w:rPr>
          <w:rFonts w:ascii="Times New Roman" w:hAnsi="Times New Roman" w:cs="Times New Roman"/>
          <w:sz w:val="24"/>
          <w:szCs w:val="24"/>
          <w:lang w:val="en-GB"/>
        </w:rPr>
        <w:t>sui</w:t>
      </w:r>
      <w:proofErr w:type="gramEnd"/>
      <w:r w:rsidRPr="00390EBF">
        <w:rPr>
          <w:rFonts w:ascii="Times New Roman" w:hAnsi="Times New Roman" w:cs="Times New Roman"/>
          <w:sz w:val="24"/>
          <w:szCs w:val="24"/>
          <w:lang w:val="en-GB"/>
        </w:rPr>
        <w:t xml:space="preserve"> generis to a comparative perspective. In: </w:t>
      </w:r>
      <w:r w:rsidRPr="00390EBF">
        <w:rPr>
          <w:rFonts w:ascii="Times New Roman" w:hAnsi="Times New Roman" w:cs="Times New Roman"/>
          <w:i/>
          <w:sz w:val="24"/>
          <w:szCs w:val="24"/>
          <w:lang w:val="en-GB"/>
        </w:rPr>
        <w:t>Journal of European Public Policy</w:t>
      </w:r>
      <w:r w:rsidRPr="00390EBF">
        <w:rPr>
          <w:rFonts w:ascii="Times New Roman" w:hAnsi="Times New Roman" w:cs="Times New Roman"/>
          <w:sz w:val="24"/>
          <w:szCs w:val="24"/>
          <w:lang w:val="en-GB"/>
        </w:rPr>
        <w:t xml:space="preserve">, 13:3, pp.457-469 </w:t>
      </w:r>
    </w:p>
    <w:p w:rsidR="00714227" w:rsidRPr="00390EBF" w:rsidRDefault="00714227" w:rsidP="00714227">
      <w:pPr>
        <w:spacing w:line="240" w:lineRule="auto"/>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Woll</w:t>
      </w:r>
      <w:proofErr w:type="spellEnd"/>
      <w:r w:rsidRPr="00390EBF">
        <w:rPr>
          <w:rFonts w:ascii="Times New Roman" w:hAnsi="Times New Roman" w:cs="Times New Roman"/>
          <w:sz w:val="24"/>
          <w:szCs w:val="24"/>
          <w:lang w:val="en-GB"/>
        </w:rPr>
        <w:t xml:space="preserve">, C. (2007). Leading the dance? </w:t>
      </w:r>
      <w:proofErr w:type="gramStart"/>
      <w:r w:rsidRPr="00390EBF">
        <w:rPr>
          <w:rFonts w:ascii="Times New Roman" w:hAnsi="Times New Roman" w:cs="Times New Roman"/>
          <w:sz w:val="24"/>
          <w:szCs w:val="24"/>
          <w:lang w:val="en-GB"/>
        </w:rPr>
        <w:t>Power and political resources of business lobbyists.</w:t>
      </w:r>
      <w:proofErr w:type="gramEnd"/>
      <w:r w:rsidRPr="00390EBF">
        <w:rPr>
          <w:rFonts w:ascii="Times New Roman" w:hAnsi="Times New Roman" w:cs="Times New Roman"/>
          <w:sz w:val="24"/>
          <w:szCs w:val="24"/>
          <w:lang w:val="en-GB"/>
        </w:rPr>
        <w:t xml:space="preserve"> In: </w:t>
      </w:r>
      <w:r w:rsidRPr="00390EBF">
        <w:rPr>
          <w:rFonts w:ascii="Times New Roman" w:hAnsi="Times New Roman" w:cs="Times New Roman"/>
          <w:i/>
          <w:sz w:val="24"/>
          <w:szCs w:val="24"/>
          <w:lang w:val="en-GB"/>
        </w:rPr>
        <w:t>Journal of Public Policy</w:t>
      </w:r>
      <w:r w:rsidRPr="00390EBF">
        <w:rPr>
          <w:rFonts w:ascii="Times New Roman" w:hAnsi="Times New Roman" w:cs="Times New Roman"/>
          <w:sz w:val="24"/>
          <w:szCs w:val="24"/>
          <w:lang w:val="en-GB"/>
        </w:rPr>
        <w:t xml:space="preserve">, 27:1, pp. 57-78. </w:t>
      </w:r>
    </w:p>
    <w:p w:rsidR="00714227" w:rsidRPr="00390EBF" w:rsidRDefault="00714227" w:rsidP="00714227">
      <w:pPr>
        <w:spacing w:line="240" w:lineRule="auto"/>
        <w:jc w:val="both"/>
        <w:rPr>
          <w:rFonts w:ascii="Times New Roman" w:hAnsi="Times New Roman" w:cs="Times New Roman"/>
          <w:sz w:val="24"/>
          <w:szCs w:val="24"/>
          <w:lang w:val="en-GB"/>
        </w:rPr>
      </w:pPr>
      <w:proofErr w:type="gramStart"/>
      <w:r w:rsidRPr="00390EBF">
        <w:rPr>
          <w:rFonts w:ascii="Times New Roman" w:hAnsi="Times New Roman" w:cs="Times New Roman"/>
          <w:sz w:val="24"/>
          <w:szCs w:val="24"/>
          <w:lang w:val="en-GB"/>
        </w:rPr>
        <w:t>Yin, R. K. (2009).</w:t>
      </w:r>
      <w:proofErr w:type="gramEnd"/>
      <w:r w:rsidRPr="00390EBF">
        <w:rPr>
          <w:rFonts w:ascii="Times New Roman" w:hAnsi="Times New Roman" w:cs="Times New Roman"/>
          <w:sz w:val="24"/>
          <w:szCs w:val="24"/>
          <w:lang w:val="en-GB"/>
        </w:rPr>
        <w:t xml:space="preserve"> </w:t>
      </w:r>
      <w:r w:rsidRPr="00390EBF">
        <w:rPr>
          <w:rFonts w:ascii="Times New Roman" w:hAnsi="Times New Roman" w:cs="Times New Roman"/>
          <w:i/>
          <w:sz w:val="24"/>
          <w:szCs w:val="24"/>
          <w:lang w:val="en-GB"/>
        </w:rPr>
        <w:t>Case study Research: design and methods</w:t>
      </w:r>
      <w:r w:rsidRPr="00390EBF">
        <w:rPr>
          <w:rFonts w:ascii="Times New Roman" w:hAnsi="Times New Roman" w:cs="Times New Roman"/>
          <w:sz w:val="24"/>
          <w:szCs w:val="24"/>
          <w:lang w:val="en-GB"/>
        </w:rPr>
        <w:t xml:space="preserve">. </w:t>
      </w:r>
      <w:proofErr w:type="gramStart"/>
      <w:r w:rsidRPr="00390EBF">
        <w:rPr>
          <w:rFonts w:ascii="Times New Roman" w:hAnsi="Times New Roman" w:cs="Times New Roman"/>
          <w:sz w:val="24"/>
          <w:szCs w:val="24"/>
          <w:lang w:val="en-GB"/>
        </w:rPr>
        <w:t>Sage Publications.</w:t>
      </w:r>
      <w:proofErr w:type="gramEnd"/>
      <w:r w:rsidRPr="00390EBF">
        <w:rPr>
          <w:rFonts w:ascii="Times New Roman" w:hAnsi="Times New Roman" w:cs="Times New Roman"/>
          <w:sz w:val="24"/>
          <w:szCs w:val="24"/>
          <w:lang w:val="en-GB"/>
        </w:rPr>
        <w:t xml:space="preserve"> </w:t>
      </w: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714227" w:rsidRPr="00390EBF" w:rsidRDefault="00714227" w:rsidP="00C579C2">
      <w:pPr>
        <w:spacing w:line="240" w:lineRule="auto"/>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 xml:space="preserve">Appendix 1: List of interviewed persons (May – June 2012) </w:t>
      </w:r>
    </w:p>
    <w:p w:rsidR="00714227" w:rsidRPr="00390EBF" w:rsidRDefault="00714227" w:rsidP="00C579C2">
      <w:pPr>
        <w:numPr>
          <w:ilvl w:val="0"/>
          <w:numId w:val="5"/>
        </w:numPr>
        <w:spacing w:line="240" w:lineRule="auto"/>
        <w:contextualSpacing/>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Mr.</w:t>
      </w:r>
      <w:proofErr w:type="spellEnd"/>
      <w:r w:rsidRPr="00390EBF">
        <w:rPr>
          <w:rFonts w:ascii="Times New Roman" w:hAnsi="Times New Roman" w:cs="Times New Roman"/>
          <w:sz w:val="24"/>
          <w:szCs w:val="24"/>
          <w:lang w:val="en-GB"/>
        </w:rPr>
        <w:t xml:space="preserve"> Bill </w:t>
      </w:r>
      <w:proofErr w:type="spellStart"/>
      <w:r w:rsidRPr="00390EBF">
        <w:rPr>
          <w:rFonts w:ascii="Times New Roman" w:hAnsi="Times New Roman" w:cs="Times New Roman"/>
          <w:sz w:val="24"/>
          <w:szCs w:val="24"/>
          <w:lang w:val="en-GB"/>
        </w:rPr>
        <w:t>Hemmings</w:t>
      </w:r>
      <w:proofErr w:type="spellEnd"/>
      <w:r w:rsidRPr="00390EBF">
        <w:rPr>
          <w:rFonts w:ascii="Times New Roman" w:hAnsi="Times New Roman" w:cs="Times New Roman"/>
          <w:sz w:val="24"/>
          <w:szCs w:val="24"/>
          <w:lang w:val="en-GB"/>
        </w:rPr>
        <w:t xml:space="preserve">, Manager Aviation &amp; Shipping, Transport &amp; Environment Federation </w:t>
      </w:r>
    </w:p>
    <w:p w:rsidR="00714227" w:rsidRPr="00390EBF" w:rsidRDefault="00714227" w:rsidP="00C579C2">
      <w:pPr>
        <w:numPr>
          <w:ilvl w:val="0"/>
          <w:numId w:val="5"/>
        </w:numPr>
        <w:spacing w:line="240" w:lineRule="auto"/>
        <w:contextualSpacing/>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Mr.</w:t>
      </w:r>
      <w:proofErr w:type="spellEnd"/>
      <w:r w:rsidRPr="00390EBF">
        <w:rPr>
          <w:rFonts w:ascii="Times New Roman" w:hAnsi="Times New Roman" w:cs="Times New Roman"/>
          <w:sz w:val="24"/>
          <w:szCs w:val="24"/>
          <w:lang w:val="en-GB"/>
        </w:rPr>
        <w:t xml:space="preserve"> Leonardo </w:t>
      </w:r>
      <w:proofErr w:type="spellStart"/>
      <w:r w:rsidRPr="00390EBF">
        <w:rPr>
          <w:rFonts w:ascii="Times New Roman" w:hAnsi="Times New Roman" w:cs="Times New Roman"/>
          <w:sz w:val="24"/>
          <w:szCs w:val="24"/>
          <w:lang w:val="en-GB"/>
        </w:rPr>
        <w:t>Massetti</w:t>
      </w:r>
      <w:proofErr w:type="spellEnd"/>
      <w:r w:rsidRPr="00390EBF">
        <w:rPr>
          <w:rFonts w:ascii="Times New Roman" w:hAnsi="Times New Roman" w:cs="Times New Roman"/>
          <w:sz w:val="24"/>
          <w:szCs w:val="24"/>
          <w:lang w:val="en-GB"/>
        </w:rPr>
        <w:t xml:space="preserve">, Manager Industry Affairs, European Regional Airlines Association </w:t>
      </w:r>
    </w:p>
    <w:p w:rsidR="00714227" w:rsidRPr="00390EBF" w:rsidRDefault="00714227" w:rsidP="00C579C2">
      <w:pPr>
        <w:numPr>
          <w:ilvl w:val="0"/>
          <w:numId w:val="5"/>
        </w:numPr>
        <w:spacing w:line="240" w:lineRule="auto"/>
        <w:contextualSpacing/>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Mrs.</w:t>
      </w:r>
      <w:proofErr w:type="spellEnd"/>
      <w:r w:rsidRPr="00390EBF">
        <w:rPr>
          <w:rFonts w:ascii="Times New Roman" w:hAnsi="Times New Roman" w:cs="Times New Roman"/>
          <w:sz w:val="24"/>
          <w:szCs w:val="24"/>
          <w:lang w:val="en-GB"/>
        </w:rPr>
        <w:t xml:space="preserve"> </w:t>
      </w:r>
      <w:proofErr w:type="spellStart"/>
      <w:r w:rsidRPr="00390EBF">
        <w:rPr>
          <w:rFonts w:ascii="Times New Roman" w:hAnsi="Times New Roman" w:cs="Times New Roman"/>
          <w:sz w:val="24"/>
          <w:szCs w:val="24"/>
          <w:lang w:val="en-GB"/>
        </w:rPr>
        <w:t>Cait</w:t>
      </w:r>
      <w:proofErr w:type="spellEnd"/>
      <w:r w:rsidRPr="00390EBF">
        <w:rPr>
          <w:rFonts w:ascii="Times New Roman" w:hAnsi="Times New Roman" w:cs="Times New Roman"/>
          <w:sz w:val="24"/>
          <w:szCs w:val="24"/>
          <w:lang w:val="en-GB"/>
        </w:rPr>
        <w:t xml:space="preserve"> Hewitt, Deputy Director, Aviation Environment Federation </w:t>
      </w:r>
    </w:p>
    <w:p w:rsidR="00714227" w:rsidRPr="00390EBF" w:rsidRDefault="00714227" w:rsidP="00C579C2">
      <w:pPr>
        <w:numPr>
          <w:ilvl w:val="0"/>
          <w:numId w:val="5"/>
        </w:numPr>
        <w:spacing w:line="240" w:lineRule="auto"/>
        <w:contextualSpacing/>
        <w:jc w:val="both"/>
        <w:rPr>
          <w:rFonts w:ascii="Times New Roman" w:hAnsi="Times New Roman" w:cs="Times New Roman"/>
          <w:sz w:val="24"/>
          <w:szCs w:val="24"/>
          <w:lang w:val="en-GB"/>
        </w:rPr>
      </w:pPr>
      <w:proofErr w:type="spellStart"/>
      <w:r w:rsidRPr="00390EBF">
        <w:rPr>
          <w:rFonts w:ascii="Times New Roman" w:hAnsi="Times New Roman" w:cs="Times New Roman"/>
          <w:sz w:val="24"/>
          <w:szCs w:val="24"/>
          <w:lang w:val="en-GB"/>
        </w:rPr>
        <w:t>Dr.</w:t>
      </w:r>
      <w:proofErr w:type="spellEnd"/>
      <w:r w:rsidRPr="00390EBF">
        <w:rPr>
          <w:rFonts w:ascii="Times New Roman" w:hAnsi="Times New Roman" w:cs="Times New Roman"/>
          <w:sz w:val="24"/>
          <w:szCs w:val="24"/>
          <w:lang w:val="en-GB"/>
        </w:rPr>
        <w:t xml:space="preserve"> Manfred </w:t>
      </w:r>
      <w:proofErr w:type="spellStart"/>
      <w:r w:rsidRPr="00390EBF">
        <w:rPr>
          <w:rFonts w:ascii="Times New Roman" w:hAnsi="Times New Roman" w:cs="Times New Roman"/>
          <w:sz w:val="24"/>
          <w:szCs w:val="24"/>
          <w:lang w:val="en-GB"/>
        </w:rPr>
        <w:t>Treber</w:t>
      </w:r>
      <w:proofErr w:type="spellEnd"/>
      <w:r w:rsidRPr="00390EBF">
        <w:rPr>
          <w:rFonts w:ascii="Times New Roman" w:hAnsi="Times New Roman" w:cs="Times New Roman"/>
          <w:sz w:val="24"/>
          <w:szCs w:val="24"/>
          <w:lang w:val="en-GB"/>
        </w:rPr>
        <w:t xml:space="preserve">, Senior Advisor, German Watch </w:t>
      </w: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sz w:val="24"/>
          <w:szCs w:val="24"/>
          <w:lang w:val="en-GB"/>
        </w:rPr>
      </w:pPr>
    </w:p>
    <w:p w:rsidR="00794BCC" w:rsidRPr="00390EBF" w:rsidRDefault="00794BCC" w:rsidP="00714227">
      <w:pPr>
        <w:spacing w:line="240" w:lineRule="auto"/>
        <w:rPr>
          <w:rFonts w:ascii="Times New Roman" w:hAnsi="Times New Roman" w:cs="Times New Roman"/>
          <w:sz w:val="24"/>
          <w:szCs w:val="24"/>
          <w:lang w:val="en-GB"/>
        </w:rPr>
      </w:pPr>
    </w:p>
    <w:p w:rsidR="00794BCC" w:rsidRPr="00390EBF" w:rsidRDefault="00794BCC" w:rsidP="00714227">
      <w:pPr>
        <w:spacing w:line="240" w:lineRule="auto"/>
        <w:rPr>
          <w:rFonts w:ascii="Times New Roman" w:hAnsi="Times New Roman" w:cs="Times New Roman"/>
          <w:sz w:val="24"/>
          <w:szCs w:val="24"/>
          <w:lang w:val="en-GB"/>
        </w:rPr>
      </w:pPr>
    </w:p>
    <w:p w:rsidR="00794BCC" w:rsidRPr="00390EBF" w:rsidRDefault="00794BCC" w:rsidP="00714227">
      <w:pPr>
        <w:spacing w:line="240" w:lineRule="auto"/>
        <w:rPr>
          <w:rFonts w:ascii="Times New Roman" w:hAnsi="Times New Roman" w:cs="Times New Roman"/>
          <w:sz w:val="24"/>
          <w:szCs w:val="24"/>
          <w:lang w:val="en-GB"/>
        </w:rPr>
      </w:pPr>
    </w:p>
    <w:p w:rsidR="00586CF4" w:rsidRPr="00390EBF" w:rsidRDefault="00586CF4"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Appendix 2: List of people contacted for an interview</w:t>
      </w:r>
    </w:p>
    <w:tbl>
      <w:tblPr>
        <w:tblStyle w:val="TableGrid"/>
        <w:tblW w:w="10490" w:type="dxa"/>
        <w:tblInd w:w="-459" w:type="dxa"/>
        <w:tblLook w:val="04A0" w:firstRow="1" w:lastRow="0" w:firstColumn="1" w:lastColumn="0" w:noHBand="0" w:noVBand="1"/>
      </w:tblPr>
      <w:tblGrid>
        <w:gridCol w:w="3686"/>
        <w:gridCol w:w="3260"/>
        <w:gridCol w:w="3544"/>
      </w:tblGrid>
      <w:tr w:rsidR="00295106" w:rsidRPr="00F208D0" w:rsidTr="001F39F3">
        <w:tc>
          <w:tcPr>
            <w:tcW w:w="3686"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jc w:val="center"/>
              <w:rPr>
                <w:rFonts w:ascii="Times New Roman" w:hAnsi="Times New Roman" w:cs="Times New Roman"/>
                <w:b/>
                <w:sz w:val="20"/>
                <w:szCs w:val="20"/>
              </w:rPr>
            </w:pPr>
            <w:r w:rsidRPr="001F39F3">
              <w:rPr>
                <w:rFonts w:ascii="Times New Roman" w:hAnsi="Times New Roman" w:cs="Times New Roman"/>
                <w:b/>
                <w:sz w:val="20"/>
                <w:szCs w:val="20"/>
              </w:rPr>
              <w:t>Name and position</w:t>
            </w:r>
          </w:p>
        </w:tc>
        <w:tc>
          <w:tcPr>
            <w:tcW w:w="3260"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jc w:val="center"/>
              <w:rPr>
                <w:rFonts w:ascii="Times New Roman" w:hAnsi="Times New Roman" w:cs="Times New Roman"/>
                <w:b/>
                <w:sz w:val="20"/>
                <w:szCs w:val="20"/>
              </w:rPr>
            </w:pPr>
            <w:r w:rsidRPr="001F39F3">
              <w:rPr>
                <w:rFonts w:ascii="Times New Roman" w:hAnsi="Times New Roman" w:cs="Times New Roman"/>
                <w:b/>
                <w:sz w:val="20"/>
                <w:szCs w:val="20"/>
              </w:rPr>
              <w:t>Organization</w:t>
            </w:r>
          </w:p>
        </w:tc>
        <w:tc>
          <w:tcPr>
            <w:tcW w:w="3544"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jc w:val="center"/>
              <w:rPr>
                <w:rFonts w:ascii="Times New Roman" w:hAnsi="Times New Roman" w:cs="Times New Roman"/>
                <w:b/>
                <w:sz w:val="20"/>
                <w:szCs w:val="20"/>
              </w:rPr>
            </w:pPr>
            <w:r w:rsidRPr="001F39F3">
              <w:rPr>
                <w:rFonts w:ascii="Times New Roman" w:hAnsi="Times New Roman" w:cs="Times New Roman"/>
                <w:b/>
                <w:sz w:val="20"/>
                <w:szCs w:val="20"/>
              </w:rPr>
              <w:t>Comments</w:t>
            </w: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1. Bill </w:t>
            </w:r>
            <w:proofErr w:type="spellStart"/>
            <w:r w:rsidRPr="001F39F3">
              <w:rPr>
                <w:rFonts w:ascii="Times New Roman" w:eastAsia="Times New Roman" w:hAnsi="Times New Roman" w:cs="Times New Roman"/>
                <w:color w:val="000000"/>
                <w:sz w:val="20"/>
                <w:szCs w:val="20"/>
                <w:lang w:val="en-GB" w:eastAsia="en-GB"/>
              </w:rPr>
              <w:t>Hemmigs</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Transport and Environment (T &amp; E)</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 xml:space="preserve">Interview was possible with </w:t>
            </w: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Manager - Aviation &amp; Shipping</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 xml:space="preserve">Mr. </w:t>
            </w:r>
            <w:proofErr w:type="spellStart"/>
            <w:r w:rsidRPr="001F39F3">
              <w:rPr>
                <w:rFonts w:ascii="Times New Roman" w:hAnsi="Times New Roman" w:cs="Times New Roman"/>
                <w:sz w:val="20"/>
                <w:szCs w:val="20"/>
              </w:rPr>
              <w:t>Hemmings</w:t>
            </w:r>
            <w:proofErr w:type="spellEnd"/>
            <w:r w:rsidRPr="001F39F3">
              <w:rPr>
                <w:rFonts w:ascii="Times New Roman" w:hAnsi="Times New Roman" w:cs="Times New Roman"/>
                <w:sz w:val="20"/>
                <w:szCs w:val="20"/>
              </w:rPr>
              <w:t xml:space="preserve"> </w:t>
            </w: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2. Jos Dings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Policy Team Director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 Julia </w:t>
            </w:r>
            <w:proofErr w:type="spellStart"/>
            <w:r w:rsidRPr="001F39F3">
              <w:rPr>
                <w:rFonts w:ascii="Times New Roman" w:eastAsia="Times New Roman" w:hAnsi="Times New Roman" w:cs="Times New Roman"/>
                <w:color w:val="000000"/>
                <w:sz w:val="20"/>
                <w:szCs w:val="20"/>
                <w:lang w:val="en-GB" w:eastAsia="en-GB"/>
              </w:rPr>
              <w:t>Michalik</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CAN-Europe</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bottom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EU Climate Policy Officer</w:t>
            </w:r>
          </w:p>
        </w:tc>
        <w:tc>
          <w:tcPr>
            <w:tcW w:w="3260" w:type="dxa"/>
            <w:tcBorders>
              <w:top w:val="nil"/>
              <w:bottom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bottom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4. Jason Anderson</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WWF European Policy Office</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Head of European Climate and Energy</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5. Stephan Singer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Climate and Energy Expert</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6. Sam van den Plats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Policy Officer, Climate &amp; Energy</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7. Esther </w:t>
            </w:r>
            <w:proofErr w:type="spellStart"/>
            <w:r w:rsidRPr="001F39F3">
              <w:rPr>
                <w:rFonts w:ascii="Times New Roman" w:eastAsia="Times New Roman" w:hAnsi="Times New Roman" w:cs="Times New Roman"/>
                <w:color w:val="000000"/>
                <w:sz w:val="20"/>
                <w:szCs w:val="20"/>
                <w:lang w:val="en-GB" w:eastAsia="en-GB"/>
              </w:rPr>
              <w:t>Bourree</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Friends of the Earth Europe</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Office Manager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8. Brook Riley</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Climate and Energy Programme</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9. Sonja Meister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Climate Justice and Energy Team</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10. Richard Dyer (UK office)</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Transport Campaigner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11. Michel Adam</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Association of European Airlines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Manager </w:t>
            </w:r>
            <w:proofErr w:type="spellStart"/>
            <w:r w:rsidRPr="001F39F3">
              <w:rPr>
                <w:rFonts w:ascii="Times New Roman" w:eastAsia="Times New Roman" w:hAnsi="Times New Roman" w:cs="Times New Roman"/>
                <w:color w:val="000000"/>
                <w:sz w:val="20"/>
                <w:szCs w:val="20"/>
                <w:lang w:val="en-GB" w:eastAsia="en-GB"/>
              </w:rPr>
              <w:t>Env</w:t>
            </w:r>
            <w:proofErr w:type="spellEnd"/>
            <w:r w:rsidRPr="001F39F3">
              <w:rPr>
                <w:rFonts w:ascii="Times New Roman" w:eastAsia="Times New Roman" w:hAnsi="Times New Roman" w:cs="Times New Roman"/>
                <w:color w:val="000000"/>
                <w:sz w:val="20"/>
                <w:szCs w:val="20"/>
                <w:lang w:val="en-GB" w:eastAsia="en-GB"/>
              </w:rPr>
              <w:t>. &amp; Consumer Affairs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(AEA)</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12. David Henderson</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Manager Policy Aspects</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13. Nick Mower</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European Regional Airlines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Interview was possible with</w:t>
            </w: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General Manager Reg. Affairs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Association (ERA)</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 xml:space="preserve">Mr. </w:t>
            </w:r>
            <w:proofErr w:type="spellStart"/>
            <w:r w:rsidRPr="001F39F3">
              <w:rPr>
                <w:rFonts w:ascii="Times New Roman" w:hAnsi="Times New Roman" w:cs="Times New Roman"/>
                <w:sz w:val="20"/>
                <w:szCs w:val="20"/>
              </w:rPr>
              <w:t>Massetti</w:t>
            </w:r>
            <w:proofErr w:type="spellEnd"/>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14. Sandra </w:t>
            </w:r>
            <w:proofErr w:type="spellStart"/>
            <w:r w:rsidRPr="001F39F3">
              <w:rPr>
                <w:rFonts w:ascii="Times New Roman" w:eastAsia="Times New Roman" w:hAnsi="Times New Roman" w:cs="Times New Roman"/>
                <w:color w:val="000000"/>
                <w:sz w:val="20"/>
                <w:szCs w:val="20"/>
                <w:lang w:val="en-GB" w:eastAsia="en-GB"/>
              </w:rPr>
              <w:t>Anani</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Manager Reg. Affairs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15. Leonardo </w:t>
            </w:r>
            <w:proofErr w:type="spellStart"/>
            <w:r w:rsidRPr="001F39F3">
              <w:rPr>
                <w:rFonts w:ascii="Times New Roman" w:eastAsia="Times New Roman" w:hAnsi="Times New Roman" w:cs="Times New Roman"/>
                <w:color w:val="000000"/>
                <w:sz w:val="20"/>
                <w:szCs w:val="20"/>
                <w:lang w:val="en-GB" w:eastAsia="en-GB"/>
              </w:rPr>
              <w:t>Massetti</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Manager Industry Affairs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16. </w:t>
            </w:r>
            <w:proofErr w:type="spellStart"/>
            <w:r w:rsidRPr="001F39F3">
              <w:rPr>
                <w:rFonts w:ascii="Times New Roman" w:eastAsia="Times New Roman" w:hAnsi="Times New Roman" w:cs="Times New Roman"/>
                <w:color w:val="000000"/>
                <w:sz w:val="20"/>
                <w:szCs w:val="20"/>
                <w:lang w:val="en-GB" w:eastAsia="en-GB"/>
              </w:rPr>
              <w:t>Kirsty</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Wishart</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Coordinator Reg. Affairs</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vAlign w:val="bottom"/>
          </w:tcPr>
          <w:p w:rsidR="0040359A" w:rsidRPr="001F39F3" w:rsidRDefault="0040359A" w:rsidP="00FF15CA">
            <w:pPr>
              <w:rPr>
                <w:rFonts w:ascii="Times New Roman" w:eastAsia="Times New Roman" w:hAnsi="Times New Roman" w:cs="Times New Roman"/>
                <w:color w:val="000000"/>
                <w:sz w:val="20"/>
                <w:szCs w:val="20"/>
                <w:lang w:val="en-GB" w:eastAsia="en-GB"/>
              </w:rPr>
            </w:pPr>
            <w:r w:rsidRPr="001F39F3">
              <w:rPr>
                <w:rFonts w:ascii="Times New Roman" w:eastAsia="Times New Roman" w:hAnsi="Times New Roman" w:cs="Times New Roman"/>
                <w:color w:val="000000"/>
                <w:sz w:val="20"/>
                <w:szCs w:val="20"/>
                <w:lang w:val="en-GB" w:eastAsia="en-GB"/>
              </w:rPr>
              <w:t xml:space="preserve">17. Charlotte </w:t>
            </w:r>
            <w:proofErr w:type="spellStart"/>
            <w:r w:rsidRPr="001F39F3">
              <w:rPr>
                <w:rFonts w:ascii="Times New Roman" w:eastAsia="Times New Roman" w:hAnsi="Times New Roman" w:cs="Times New Roman"/>
                <w:color w:val="000000"/>
                <w:sz w:val="20"/>
                <w:szCs w:val="20"/>
                <w:lang w:val="en-GB" w:eastAsia="en-GB"/>
              </w:rPr>
              <w:t>Inglis</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European Climate Foundation</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Associate: Global Climate Policies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18. Bert Metz</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in both Brussels &amp; The Hague</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Fellow</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19. </w:t>
            </w:r>
            <w:proofErr w:type="spellStart"/>
            <w:r w:rsidRPr="001F39F3">
              <w:rPr>
                <w:rFonts w:ascii="Times New Roman" w:eastAsia="Times New Roman" w:hAnsi="Times New Roman" w:cs="Times New Roman"/>
                <w:color w:val="000000"/>
                <w:sz w:val="20"/>
                <w:szCs w:val="20"/>
                <w:lang w:val="en-GB" w:eastAsia="en-GB"/>
              </w:rPr>
              <w:t>Martijn</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Broekhof</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Associate: Power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rPr>
          <w:trHeight w:val="75"/>
        </w:trPr>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20. Elsa </w:t>
            </w:r>
            <w:proofErr w:type="spellStart"/>
            <w:r w:rsidRPr="001F39F3">
              <w:rPr>
                <w:rFonts w:ascii="Times New Roman" w:eastAsia="Times New Roman" w:hAnsi="Times New Roman" w:cs="Times New Roman"/>
                <w:color w:val="000000"/>
                <w:sz w:val="20"/>
                <w:szCs w:val="20"/>
                <w:lang w:val="en-GB" w:eastAsia="en-GB"/>
              </w:rPr>
              <w:t>Ozmen</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bottom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Associate: EU Climate Policies</w:t>
            </w:r>
          </w:p>
        </w:tc>
        <w:tc>
          <w:tcPr>
            <w:tcW w:w="3260" w:type="dxa"/>
            <w:tcBorders>
              <w:top w:val="nil"/>
              <w:bottom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bottom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21. Stephen Boucher</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Director EU Climate Policies</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tabs>
                <w:tab w:val="right" w:pos="3198"/>
              </w:tabs>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22. general enquiry</w:t>
            </w:r>
            <w:r w:rsidRPr="001F39F3">
              <w:rPr>
                <w:rFonts w:ascii="Times New Roman" w:eastAsia="Times New Roman" w:hAnsi="Times New Roman" w:cs="Times New Roman"/>
                <w:color w:val="000000"/>
                <w:sz w:val="20"/>
                <w:szCs w:val="20"/>
                <w:lang w:val="en-GB" w:eastAsia="en-GB"/>
              </w:rPr>
              <w:tab/>
            </w:r>
          </w:p>
        </w:tc>
        <w:tc>
          <w:tcPr>
            <w:tcW w:w="3260"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Oxfam Brussels</w:t>
            </w:r>
          </w:p>
        </w:tc>
        <w:tc>
          <w:tcPr>
            <w:tcW w:w="3544"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vAlign w:val="bottom"/>
          </w:tcPr>
          <w:p w:rsidR="0040359A" w:rsidRPr="001F39F3" w:rsidRDefault="0040359A" w:rsidP="00FF15CA">
            <w:pPr>
              <w:rPr>
                <w:rFonts w:ascii="Times New Roman" w:eastAsia="Times New Roman" w:hAnsi="Times New Roman" w:cs="Times New Roman"/>
                <w:color w:val="000000"/>
                <w:sz w:val="20"/>
                <w:szCs w:val="20"/>
                <w:lang w:val="en-GB" w:eastAsia="en-GB"/>
              </w:rPr>
            </w:pPr>
            <w:r w:rsidRPr="001F39F3">
              <w:rPr>
                <w:rFonts w:ascii="Times New Roman" w:eastAsia="Times New Roman" w:hAnsi="Times New Roman" w:cs="Times New Roman"/>
                <w:color w:val="000000"/>
                <w:sz w:val="20"/>
                <w:szCs w:val="20"/>
                <w:lang w:val="en-GB" w:eastAsia="en-GB"/>
              </w:rPr>
              <w:t xml:space="preserve">23. Annika </w:t>
            </w:r>
            <w:proofErr w:type="spellStart"/>
            <w:r w:rsidRPr="001F39F3">
              <w:rPr>
                <w:rFonts w:ascii="Times New Roman" w:eastAsia="Times New Roman" w:hAnsi="Times New Roman" w:cs="Times New Roman"/>
                <w:color w:val="000000"/>
                <w:sz w:val="20"/>
                <w:szCs w:val="20"/>
                <w:lang w:val="en-GB" w:eastAsia="en-GB"/>
              </w:rPr>
              <w:t>Ahtonen</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European Policy Centre</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vAlign w:val="bottom"/>
          </w:tcPr>
          <w:p w:rsidR="0040359A" w:rsidRPr="001F39F3" w:rsidRDefault="0040359A" w:rsidP="00FF15CA">
            <w:pPr>
              <w:rPr>
                <w:rFonts w:ascii="Times New Roman" w:eastAsia="Times New Roman" w:hAnsi="Times New Roman" w:cs="Times New Roman"/>
                <w:color w:val="000000"/>
                <w:sz w:val="20"/>
                <w:szCs w:val="20"/>
                <w:lang w:val="en-GB" w:eastAsia="en-GB"/>
              </w:rPr>
            </w:pPr>
            <w:r w:rsidRPr="001F39F3">
              <w:rPr>
                <w:rFonts w:ascii="Times New Roman" w:eastAsia="Times New Roman" w:hAnsi="Times New Roman" w:cs="Times New Roman"/>
                <w:color w:val="000000"/>
                <w:sz w:val="20"/>
                <w:szCs w:val="20"/>
                <w:lang w:val="en-GB" w:eastAsia="en-GB"/>
              </w:rPr>
              <w:t xml:space="preserve">Policy Analyst </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24. Olivier </w:t>
            </w:r>
            <w:proofErr w:type="spellStart"/>
            <w:r w:rsidRPr="001F39F3">
              <w:rPr>
                <w:rFonts w:ascii="Times New Roman" w:eastAsia="Times New Roman" w:hAnsi="Times New Roman" w:cs="Times New Roman"/>
                <w:color w:val="000000"/>
                <w:sz w:val="20"/>
                <w:szCs w:val="20"/>
                <w:lang w:val="en-GB" w:eastAsia="en-GB"/>
              </w:rPr>
              <w:t>Hoedeman</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Corporate Europe Observatory</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Researcher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(CEO)</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25. </w:t>
            </w:r>
            <w:proofErr w:type="spellStart"/>
            <w:r w:rsidRPr="001F39F3">
              <w:rPr>
                <w:rFonts w:ascii="Times New Roman" w:eastAsia="Times New Roman" w:hAnsi="Times New Roman" w:cs="Times New Roman"/>
                <w:color w:val="000000"/>
                <w:sz w:val="20"/>
                <w:szCs w:val="20"/>
                <w:lang w:val="en-GB" w:eastAsia="en-GB"/>
              </w:rPr>
              <w:t>Yiorgos</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Yassalos</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Researcher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26. Bettina </w:t>
            </w:r>
            <w:proofErr w:type="spellStart"/>
            <w:r w:rsidRPr="001F39F3">
              <w:rPr>
                <w:rFonts w:ascii="Times New Roman" w:eastAsia="Times New Roman" w:hAnsi="Times New Roman" w:cs="Times New Roman"/>
                <w:color w:val="000000"/>
                <w:sz w:val="20"/>
                <w:szCs w:val="20"/>
                <w:lang w:val="en-GB" w:eastAsia="en-GB"/>
              </w:rPr>
              <w:t>Kampman</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Senior Consultant EU Climate Policy</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rPr>
          <w:trHeight w:val="536"/>
        </w:trPr>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27. Jasper Faber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CE Delft</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Agreed</w:t>
            </w:r>
            <w:r w:rsidR="00295106" w:rsidRPr="001F39F3">
              <w:rPr>
                <w:rFonts w:ascii="Times New Roman" w:hAnsi="Times New Roman" w:cs="Times New Roman"/>
                <w:sz w:val="20"/>
                <w:szCs w:val="20"/>
              </w:rPr>
              <w:t xml:space="preserve"> on an interview, but</w:t>
            </w: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Coordinator Aviation &amp; Shipping</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 xml:space="preserve">it could not be materialized </w:t>
            </w: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28. </w:t>
            </w:r>
            <w:proofErr w:type="spellStart"/>
            <w:r w:rsidRPr="001F39F3">
              <w:rPr>
                <w:rFonts w:ascii="Times New Roman" w:eastAsia="Times New Roman" w:hAnsi="Times New Roman" w:cs="Times New Roman"/>
                <w:color w:val="000000"/>
                <w:sz w:val="20"/>
                <w:szCs w:val="20"/>
                <w:lang w:val="en-GB" w:eastAsia="en-GB"/>
              </w:rPr>
              <w:t>Huib</w:t>
            </w:r>
            <w:proofErr w:type="spellEnd"/>
            <w:r w:rsidRPr="001F39F3">
              <w:rPr>
                <w:rFonts w:ascii="Times New Roman" w:eastAsia="Times New Roman" w:hAnsi="Times New Roman" w:cs="Times New Roman"/>
                <w:color w:val="000000"/>
                <w:sz w:val="20"/>
                <w:szCs w:val="20"/>
                <w:lang w:val="en-GB" w:eastAsia="en-GB"/>
              </w:rPr>
              <w:t xml:space="preserve"> van Essen</w:t>
            </w:r>
            <w:r w:rsidR="001F39F3">
              <w:rPr>
                <w:rFonts w:ascii="Times New Roman" w:eastAsia="Times New Roman" w:hAnsi="Times New Roman" w:cs="Times New Roman"/>
                <w:color w:val="000000"/>
                <w:sz w:val="20"/>
                <w:szCs w:val="20"/>
                <w:lang w:val="en-GB" w:eastAsia="en-GB"/>
              </w:rPr>
              <w:t>/General Manager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lastRenderedPageBreak/>
              <w:t xml:space="preserve">29. </w:t>
            </w:r>
            <w:proofErr w:type="spellStart"/>
            <w:r w:rsidRPr="001F39F3">
              <w:rPr>
                <w:rFonts w:ascii="Times New Roman" w:eastAsia="Times New Roman" w:hAnsi="Times New Roman" w:cs="Times New Roman"/>
                <w:color w:val="000000"/>
                <w:sz w:val="20"/>
                <w:szCs w:val="20"/>
                <w:lang w:val="en-GB" w:eastAsia="en-GB"/>
              </w:rPr>
              <w:t>Joris</w:t>
            </w:r>
            <w:proofErr w:type="spellEnd"/>
            <w:r w:rsidRPr="001F39F3">
              <w:rPr>
                <w:rFonts w:ascii="Times New Roman" w:eastAsia="Times New Roman" w:hAnsi="Times New Roman" w:cs="Times New Roman"/>
                <w:color w:val="000000"/>
                <w:sz w:val="20"/>
                <w:szCs w:val="20"/>
                <w:lang w:val="en-GB" w:eastAsia="en-GB"/>
              </w:rPr>
              <w:t xml:space="preserve"> den </w:t>
            </w:r>
            <w:proofErr w:type="spellStart"/>
            <w:r w:rsidRPr="001F39F3">
              <w:rPr>
                <w:rFonts w:ascii="Times New Roman" w:eastAsia="Times New Roman" w:hAnsi="Times New Roman" w:cs="Times New Roman"/>
                <w:color w:val="000000"/>
                <w:sz w:val="20"/>
                <w:szCs w:val="20"/>
                <w:lang w:val="en-GB" w:eastAsia="en-GB"/>
              </w:rPr>
              <w:t>Blanken</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Greenpeace European Unit</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EU Climate &amp; Energy Policy Director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vAlign w:val="bottom"/>
          </w:tcPr>
          <w:p w:rsidR="0040359A" w:rsidRPr="001F39F3" w:rsidRDefault="0040359A" w:rsidP="00FF15CA">
            <w:pPr>
              <w:rPr>
                <w:rFonts w:ascii="Times New Roman" w:eastAsia="Times New Roman" w:hAnsi="Times New Roman" w:cs="Times New Roman"/>
                <w:color w:val="000000"/>
                <w:sz w:val="20"/>
                <w:szCs w:val="20"/>
                <w:lang w:val="en-GB" w:eastAsia="en-GB"/>
              </w:rPr>
            </w:pPr>
            <w:r w:rsidRPr="001F39F3">
              <w:rPr>
                <w:rFonts w:ascii="Times New Roman" w:eastAsia="Times New Roman" w:hAnsi="Times New Roman" w:cs="Times New Roman"/>
                <w:color w:val="000000"/>
                <w:sz w:val="20"/>
                <w:szCs w:val="20"/>
                <w:lang w:val="en-GB" w:eastAsia="en-GB"/>
              </w:rPr>
              <w:t>30. Tim Johnson</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Aviation Environment Federation</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Interview was possible with Vice</w:t>
            </w: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Director EU Climate Policies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(AEF)</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 xml:space="preserve">President Ms. </w:t>
            </w:r>
            <w:proofErr w:type="spellStart"/>
            <w:r w:rsidRPr="001F39F3">
              <w:rPr>
                <w:rFonts w:ascii="Times New Roman" w:hAnsi="Times New Roman" w:cs="Times New Roman"/>
                <w:sz w:val="20"/>
                <w:szCs w:val="20"/>
              </w:rPr>
              <w:t>Cait</w:t>
            </w:r>
            <w:proofErr w:type="spellEnd"/>
            <w:r w:rsidRPr="001F39F3">
              <w:rPr>
                <w:rFonts w:ascii="Times New Roman" w:hAnsi="Times New Roman" w:cs="Times New Roman"/>
                <w:sz w:val="20"/>
                <w:szCs w:val="20"/>
              </w:rPr>
              <w:t xml:space="preserve"> Hewitt</w:t>
            </w: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31. Tim Thomas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General Aviation Caseworker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32. </w:t>
            </w:r>
            <w:proofErr w:type="spellStart"/>
            <w:r w:rsidRPr="001F39F3">
              <w:rPr>
                <w:rFonts w:ascii="Times New Roman" w:eastAsia="Times New Roman" w:hAnsi="Times New Roman" w:cs="Times New Roman"/>
                <w:color w:val="000000"/>
                <w:sz w:val="20"/>
                <w:szCs w:val="20"/>
                <w:lang w:val="en-GB" w:eastAsia="en-GB"/>
              </w:rPr>
              <w:t>Nic</w:t>
            </w:r>
            <w:proofErr w:type="spellEnd"/>
            <w:r w:rsidRPr="001F39F3">
              <w:rPr>
                <w:rFonts w:ascii="Times New Roman" w:eastAsia="Times New Roman" w:hAnsi="Times New Roman" w:cs="Times New Roman"/>
                <w:color w:val="000000"/>
                <w:sz w:val="20"/>
                <w:szCs w:val="20"/>
                <w:lang w:val="en-GB" w:eastAsia="en-GB"/>
              </w:rPr>
              <w:t xml:space="preserve"> Ferriday</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Air Transport Caseworker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33. Horst </w:t>
            </w:r>
            <w:proofErr w:type="spellStart"/>
            <w:r w:rsidRPr="001F39F3">
              <w:rPr>
                <w:rFonts w:ascii="Times New Roman" w:eastAsia="Times New Roman" w:hAnsi="Times New Roman" w:cs="Times New Roman"/>
                <w:color w:val="000000"/>
                <w:sz w:val="20"/>
                <w:szCs w:val="20"/>
                <w:lang w:val="en-GB" w:eastAsia="en-GB"/>
              </w:rPr>
              <w:t>Seefeld</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EACON (European Affairs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Transport Policy Consultant</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Consulting Group)</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34. Martin </w:t>
            </w:r>
            <w:proofErr w:type="spellStart"/>
            <w:r w:rsidRPr="001F39F3">
              <w:rPr>
                <w:rFonts w:ascii="Times New Roman" w:eastAsia="Times New Roman" w:hAnsi="Times New Roman" w:cs="Times New Roman"/>
                <w:color w:val="000000"/>
                <w:sz w:val="20"/>
                <w:szCs w:val="20"/>
                <w:lang w:val="en-GB" w:eastAsia="en-GB"/>
              </w:rPr>
              <w:t>Saeckl</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Managing Director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35. Pieter de </w:t>
            </w:r>
            <w:proofErr w:type="spellStart"/>
            <w:r w:rsidRPr="001F39F3">
              <w:rPr>
                <w:rFonts w:ascii="Times New Roman" w:eastAsia="Times New Roman" w:hAnsi="Times New Roman" w:cs="Times New Roman"/>
                <w:color w:val="000000"/>
                <w:sz w:val="20"/>
                <w:szCs w:val="20"/>
                <w:lang w:val="en-GB" w:eastAsia="en-GB"/>
              </w:rPr>
              <w:t>Pous</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European Environmental Bureau</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Policy Director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36. </w:t>
            </w:r>
            <w:proofErr w:type="spellStart"/>
            <w:r w:rsidRPr="001F39F3">
              <w:rPr>
                <w:rFonts w:ascii="Times New Roman" w:eastAsia="Times New Roman" w:hAnsi="Times New Roman" w:cs="Times New Roman"/>
                <w:color w:val="000000"/>
                <w:sz w:val="20"/>
                <w:szCs w:val="20"/>
                <w:lang w:val="en-GB" w:eastAsia="en-GB"/>
              </w:rPr>
              <w:t>Agathe</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Ernoult</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Policy Officer: Energy and Climate</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bottom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5 different representatives</w:t>
            </w:r>
          </w:p>
        </w:tc>
        <w:tc>
          <w:tcPr>
            <w:tcW w:w="3260" w:type="dxa"/>
            <w:tcBorders>
              <w:top w:val="single" w:sz="4" w:space="0" w:color="auto"/>
              <w:bottom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Lufthansa Airlines</w:t>
            </w:r>
          </w:p>
        </w:tc>
        <w:tc>
          <w:tcPr>
            <w:tcW w:w="3544" w:type="dxa"/>
            <w:tcBorders>
              <w:top w:val="single" w:sz="4" w:space="0" w:color="auto"/>
              <w:bottom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38. Alfredo Sanchez </w:t>
            </w:r>
            <w:proofErr w:type="spellStart"/>
            <w:r w:rsidRPr="001F39F3">
              <w:rPr>
                <w:rFonts w:ascii="Times New Roman" w:eastAsia="Times New Roman" w:hAnsi="Times New Roman" w:cs="Times New Roman"/>
                <w:color w:val="000000"/>
                <w:sz w:val="20"/>
                <w:szCs w:val="20"/>
                <w:lang w:val="en-GB" w:eastAsia="en-GB"/>
              </w:rPr>
              <w:t>Vicence</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European Environment Agency</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Project Manager -Transport</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39. </w:t>
            </w:r>
            <w:proofErr w:type="spellStart"/>
            <w:r w:rsidRPr="001F39F3">
              <w:rPr>
                <w:rFonts w:ascii="Times New Roman" w:eastAsia="Times New Roman" w:hAnsi="Times New Roman" w:cs="Times New Roman"/>
                <w:color w:val="000000"/>
                <w:sz w:val="20"/>
                <w:szCs w:val="20"/>
                <w:lang w:val="en-GB" w:eastAsia="en-GB"/>
              </w:rPr>
              <w:t>Cinzia</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Pastorello</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Project Officer - Transport and Energy</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40. Francois </w:t>
            </w:r>
            <w:proofErr w:type="spellStart"/>
            <w:r w:rsidRPr="001F39F3">
              <w:rPr>
                <w:rFonts w:ascii="Times New Roman" w:eastAsia="Times New Roman" w:hAnsi="Times New Roman" w:cs="Times New Roman"/>
                <w:color w:val="000000"/>
                <w:sz w:val="20"/>
                <w:szCs w:val="20"/>
                <w:lang w:val="en-GB" w:eastAsia="en-GB"/>
              </w:rPr>
              <w:t>Dejean</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Climate Change Mitigation</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41. Melanie </w:t>
            </w:r>
            <w:proofErr w:type="spellStart"/>
            <w:r w:rsidRPr="001F39F3">
              <w:rPr>
                <w:rFonts w:ascii="Times New Roman" w:eastAsia="Times New Roman" w:hAnsi="Times New Roman" w:cs="Times New Roman"/>
                <w:color w:val="000000"/>
                <w:sz w:val="20"/>
                <w:szCs w:val="20"/>
                <w:lang w:val="en-GB" w:eastAsia="en-GB"/>
              </w:rPr>
              <w:t>Sporer</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Climate Change Mitigation</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42. Ron Wit</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the Netherlands Society for Nature</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Team Manager</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and Environment (SNM)</w:t>
            </w: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43. </w:t>
            </w:r>
            <w:proofErr w:type="spellStart"/>
            <w:r w:rsidRPr="001F39F3">
              <w:rPr>
                <w:rFonts w:ascii="Times New Roman" w:eastAsia="Times New Roman" w:hAnsi="Times New Roman" w:cs="Times New Roman"/>
                <w:color w:val="000000"/>
                <w:sz w:val="20"/>
                <w:szCs w:val="20"/>
                <w:lang w:val="en-GB" w:eastAsia="en-GB"/>
              </w:rPr>
              <w:t>Talitha</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Koek</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Project Leader Public Affairs</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44. Wilma </w:t>
            </w:r>
            <w:proofErr w:type="spellStart"/>
            <w:r w:rsidRPr="001F39F3">
              <w:rPr>
                <w:rFonts w:ascii="Times New Roman" w:eastAsia="Times New Roman" w:hAnsi="Times New Roman" w:cs="Times New Roman"/>
                <w:color w:val="000000"/>
                <w:sz w:val="20"/>
                <w:szCs w:val="20"/>
                <w:lang w:val="en-GB" w:eastAsia="en-GB"/>
              </w:rPr>
              <w:t>Berends</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Senior Project Leader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45. Caroline Lucas</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ENVI Committee</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Rapporteur at that time</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MEP 1999-2010</w:t>
            </w: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46. Peter </w:t>
            </w:r>
            <w:proofErr w:type="spellStart"/>
            <w:r w:rsidRPr="001F39F3">
              <w:rPr>
                <w:rFonts w:ascii="Times New Roman" w:eastAsia="Times New Roman" w:hAnsi="Times New Roman" w:cs="Times New Roman"/>
                <w:color w:val="000000"/>
                <w:sz w:val="20"/>
                <w:szCs w:val="20"/>
                <w:lang w:val="en-GB" w:eastAsia="en-GB"/>
              </w:rPr>
              <w:t>Liese</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Rapporteur at that time</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ENVI Committee</w:t>
            </w: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sz w:val="20"/>
                <w:szCs w:val="20"/>
                <w:lang w:val="en-GB" w:eastAsia="en-GB"/>
              </w:rPr>
              <w:t xml:space="preserve">47. Karl-Heinz </w:t>
            </w:r>
            <w:proofErr w:type="spellStart"/>
            <w:r w:rsidRPr="001F39F3">
              <w:rPr>
                <w:rFonts w:ascii="Times New Roman" w:eastAsia="Times New Roman" w:hAnsi="Times New Roman" w:cs="Times New Roman"/>
                <w:sz w:val="20"/>
                <w:szCs w:val="20"/>
                <w:lang w:val="en-GB" w:eastAsia="en-GB"/>
              </w:rPr>
              <w:t>Florenz</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(Christian Democrats)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rapporteur for the CLIM </w:t>
            </w:r>
            <w:proofErr w:type="spellStart"/>
            <w:r w:rsidRPr="001F39F3">
              <w:rPr>
                <w:rFonts w:ascii="Times New Roman" w:eastAsia="Times New Roman" w:hAnsi="Times New Roman" w:cs="Times New Roman"/>
                <w:color w:val="000000"/>
                <w:sz w:val="20"/>
                <w:szCs w:val="20"/>
                <w:lang w:val="en-GB" w:eastAsia="en-GB"/>
              </w:rPr>
              <w:t>Committtee</w:t>
            </w:r>
            <w:proofErr w:type="spellEnd"/>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MEP 1999-2010</w:t>
            </w: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48. </w:t>
            </w:r>
            <w:proofErr w:type="spellStart"/>
            <w:r w:rsidRPr="001F39F3">
              <w:rPr>
                <w:rFonts w:ascii="Times New Roman" w:eastAsia="Times New Roman" w:hAnsi="Times New Roman" w:cs="Times New Roman"/>
                <w:color w:val="000000"/>
                <w:sz w:val="20"/>
                <w:szCs w:val="20"/>
                <w:lang w:val="en-GB" w:eastAsia="en-GB"/>
              </w:rPr>
              <w:t>Eisabetta</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Gardini</w:t>
            </w:r>
            <w:proofErr w:type="spellEnd"/>
          </w:p>
        </w:tc>
        <w:tc>
          <w:tcPr>
            <w:tcW w:w="3260"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ENVI Committee</w:t>
            </w:r>
          </w:p>
        </w:tc>
        <w:tc>
          <w:tcPr>
            <w:tcW w:w="3544" w:type="dxa"/>
            <w:tcBorders>
              <w:top w:val="single" w:sz="4" w:space="0" w:color="auto"/>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49. Thomas </w:t>
            </w:r>
            <w:proofErr w:type="spellStart"/>
            <w:r w:rsidRPr="001F39F3">
              <w:rPr>
                <w:rFonts w:ascii="Times New Roman" w:eastAsia="Times New Roman" w:hAnsi="Times New Roman" w:cs="Times New Roman"/>
                <w:color w:val="000000"/>
                <w:sz w:val="20"/>
                <w:szCs w:val="20"/>
                <w:lang w:val="en-GB" w:eastAsia="en-GB"/>
              </w:rPr>
              <w:t>Verheye</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DG Environment</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Industrial Emissions &amp; Air quality</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50. Soledad Blanco</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Director Industry &amp; Air</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51. Manfred </w:t>
            </w:r>
            <w:proofErr w:type="spellStart"/>
            <w:r w:rsidRPr="001F39F3">
              <w:rPr>
                <w:rFonts w:ascii="Times New Roman" w:eastAsia="Times New Roman" w:hAnsi="Times New Roman" w:cs="Times New Roman"/>
                <w:color w:val="000000"/>
                <w:sz w:val="20"/>
                <w:szCs w:val="20"/>
                <w:lang w:val="en-GB" w:eastAsia="en-GB"/>
              </w:rPr>
              <w:t>Treber</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roofErr w:type="spellStart"/>
            <w:r w:rsidRPr="001F39F3">
              <w:rPr>
                <w:rFonts w:ascii="Times New Roman" w:eastAsia="Times New Roman" w:hAnsi="Times New Roman" w:cs="Times New Roman"/>
                <w:color w:val="000000"/>
                <w:sz w:val="20"/>
                <w:szCs w:val="20"/>
                <w:lang w:val="en-GB" w:eastAsia="en-GB"/>
              </w:rPr>
              <w:t>Germanwatch</w:t>
            </w:r>
            <w:proofErr w:type="spellEnd"/>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Senior Advisor - Climate and Transp.</w:t>
            </w:r>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52. Sven </w:t>
            </w:r>
            <w:proofErr w:type="spellStart"/>
            <w:r w:rsidRPr="001F39F3">
              <w:rPr>
                <w:rFonts w:ascii="Times New Roman" w:eastAsia="Times New Roman" w:hAnsi="Times New Roman" w:cs="Times New Roman"/>
                <w:color w:val="000000"/>
                <w:sz w:val="20"/>
                <w:szCs w:val="20"/>
                <w:lang w:val="en-GB" w:eastAsia="en-GB"/>
              </w:rPr>
              <w:t>Harmeling</w:t>
            </w:r>
            <w:proofErr w:type="spellEnd"/>
          </w:p>
        </w:tc>
        <w:tc>
          <w:tcPr>
            <w:tcW w:w="3260"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International Climate Policy</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53. Carl </w:t>
            </w:r>
            <w:proofErr w:type="spellStart"/>
            <w:r w:rsidRPr="001F39F3">
              <w:rPr>
                <w:rFonts w:ascii="Times New Roman" w:eastAsia="Times New Roman" w:hAnsi="Times New Roman" w:cs="Times New Roman"/>
                <w:color w:val="000000"/>
                <w:sz w:val="20"/>
                <w:szCs w:val="20"/>
                <w:lang w:val="en-GB" w:eastAsia="en-GB"/>
              </w:rPr>
              <w:t>Schlyter</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Group of the Greens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MEP</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54. </w:t>
            </w:r>
            <w:proofErr w:type="spellStart"/>
            <w:r w:rsidRPr="001F39F3">
              <w:rPr>
                <w:rFonts w:ascii="Times New Roman" w:eastAsia="Times New Roman" w:hAnsi="Times New Roman" w:cs="Times New Roman"/>
                <w:color w:val="000000"/>
                <w:sz w:val="20"/>
                <w:szCs w:val="20"/>
                <w:lang w:val="en-GB" w:eastAsia="en-GB"/>
              </w:rPr>
              <w:t>Satu</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Hassi</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Group of the Greens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MEP</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55. Chris Davies</w:t>
            </w:r>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Group of the Alliance of Liberals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MEP</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and Democrats for Europe</w:t>
            </w: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56. </w:t>
            </w:r>
            <w:proofErr w:type="spellStart"/>
            <w:r w:rsidRPr="001F39F3">
              <w:rPr>
                <w:rFonts w:ascii="Times New Roman" w:eastAsia="Times New Roman" w:hAnsi="Times New Roman" w:cs="Times New Roman"/>
                <w:color w:val="000000"/>
                <w:sz w:val="20"/>
                <w:szCs w:val="20"/>
                <w:lang w:val="en-GB" w:eastAsia="en-GB"/>
              </w:rPr>
              <w:t>Terhi</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Lehtonen</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Group of the Greens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MEP</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57. Claude </w:t>
            </w:r>
            <w:proofErr w:type="spellStart"/>
            <w:r w:rsidRPr="001F39F3">
              <w:rPr>
                <w:rFonts w:ascii="Times New Roman" w:eastAsia="Times New Roman" w:hAnsi="Times New Roman" w:cs="Times New Roman"/>
                <w:color w:val="000000"/>
                <w:sz w:val="20"/>
                <w:szCs w:val="20"/>
                <w:lang w:val="en-GB" w:eastAsia="en-GB"/>
              </w:rPr>
              <w:t>Turmes</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Group of the Greens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hAnsi="Times New Roman" w:cs="Times New Roman"/>
                <w:sz w:val="20"/>
                <w:szCs w:val="20"/>
              </w:rPr>
              <w:t>MEP</w:t>
            </w:r>
          </w:p>
        </w:tc>
        <w:tc>
          <w:tcPr>
            <w:tcW w:w="3260"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c>
          <w:tcPr>
            <w:tcW w:w="3544" w:type="dxa"/>
            <w:tcBorders>
              <w:top w:val="nil"/>
              <w:left w:val="single" w:sz="4" w:space="0" w:color="auto"/>
              <w:bottom w:val="single" w:sz="4" w:space="0" w:color="auto"/>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 xml:space="preserve">58. </w:t>
            </w:r>
            <w:proofErr w:type="spellStart"/>
            <w:r w:rsidRPr="001F39F3">
              <w:rPr>
                <w:rFonts w:ascii="Times New Roman" w:eastAsia="Times New Roman" w:hAnsi="Times New Roman" w:cs="Times New Roman"/>
                <w:color w:val="000000"/>
                <w:sz w:val="20"/>
                <w:szCs w:val="20"/>
                <w:lang w:val="en-GB" w:eastAsia="en-GB"/>
              </w:rPr>
              <w:t>Margrete</w:t>
            </w:r>
            <w:proofErr w:type="spellEnd"/>
            <w:r w:rsidRPr="001F39F3">
              <w:rPr>
                <w:rFonts w:ascii="Times New Roman" w:eastAsia="Times New Roman" w:hAnsi="Times New Roman" w:cs="Times New Roman"/>
                <w:color w:val="000000"/>
                <w:sz w:val="20"/>
                <w:szCs w:val="20"/>
                <w:lang w:val="en-GB" w:eastAsia="en-GB"/>
              </w:rPr>
              <w:t xml:space="preserve"> </w:t>
            </w:r>
            <w:proofErr w:type="spellStart"/>
            <w:r w:rsidRPr="001F39F3">
              <w:rPr>
                <w:rFonts w:ascii="Times New Roman" w:eastAsia="Times New Roman" w:hAnsi="Times New Roman" w:cs="Times New Roman"/>
                <w:color w:val="000000"/>
                <w:sz w:val="20"/>
                <w:szCs w:val="20"/>
                <w:lang w:val="en-GB" w:eastAsia="en-GB"/>
              </w:rPr>
              <w:t>Auken</w:t>
            </w:r>
            <w:proofErr w:type="spellEnd"/>
          </w:p>
        </w:tc>
        <w:tc>
          <w:tcPr>
            <w:tcW w:w="3260"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r w:rsidRPr="001F39F3">
              <w:rPr>
                <w:rFonts w:ascii="Times New Roman" w:eastAsia="Times New Roman" w:hAnsi="Times New Roman" w:cs="Times New Roman"/>
                <w:color w:val="000000"/>
                <w:sz w:val="20"/>
                <w:szCs w:val="20"/>
                <w:lang w:val="en-GB" w:eastAsia="en-GB"/>
              </w:rPr>
              <w:t>Group of the Greens</w:t>
            </w:r>
          </w:p>
        </w:tc>
        <w:tc>
          <w:tcPr>
            <w:tcW w:w="3544" w:type="dxa"/>
            <w:tcBorders>
              <w:top w:val="single" w:sz="4" w:space="0" w:color="auto"/>
              <w:left w:val="single" w:sz="4" w:space="0" w:color="auto"/>
              <w:bottom w:val="nil"/>
              <w:right w:val="single" w:sz="4" w:space="0" w:color="auto"/>
            </w:tcBorders>
          </w:tcPr>
          <w:p w:rsidR="0040359A" w:rsidRPr="001F39F3" w:rsidRDefault="0040359A" w:rsidP="00FF15CA">
            <w:pPr>
              <w:rPr>
                <w:rFonts w:ascii="Times New Roman" w:hAnsi="Times New Roman" w:cs="Times New Roman"/>
                <w:sz w:val="20"/>
                <w:szCs w:val="20"/>
              </w:rPr>
            </w:pPr>
          </w:p>
        </w:tc>
      </w:tr>
      <w:tr w:rsidR="00295106" w:rsidRPr="005A7637" w:rsidTr="001F39F3">
        <w:tc>
          <w:tcPr>
            <w:tcW w:w="3686" w:type="dxa"/>
            <w:tcBorders>
              <w:top w:val="nil"/>
            </w:tcBorders>
          </w:tcPr>
          <w:p w:rsidR="0040359A" w:rsidRPr="005A7637" w:rsidRDefault="0040359A" w:rsidP="00FF15CA">
            <w:pPr>
              <w:rPr>
                <w:rFonts w:ascii="Times New Roman" w:hAnsi="Times New Roman" w:cs="Times New Roman"/>
                <w:sz w:val="20"/>
                <w:szCs w:val="20"/>
              </w:rPr>
            </w:pPr>
            <w:r>
              <w:rPr>
                <w:rFonts w:ascii="Times New Roman" w:hAnsi="Times New Roman" w:cs="Times New Roman"/>
                <w:sz w:val="20"/>
                <w:szCs w:val="20"/>
              </w:rPr>
              <w:t>MEP</w:t>
            </w:r>
          </w:p>
        </w:tc>
        <w:tc>
          <w:tcPr>
            <w:tcW w:w="3260" w:type="dxa"/>
            <w:tcBorders>
              <w:top w:val="nil"/>
            </w:tcBorders>
          </w:tcPr>
          <w:p w:rsidR="0040359A" w:rsidRPr="005A7637" w:rsidRDefault="0040359A" w:rsidP="00FF15CA">
            <w:pPr>
              <w:rPr>
                <w:rFonts w:ascii="Times New Roman" w:hAnsi="Times New Roman" w:cs="Times New Roman"/>
                <w:sz w:val="20"/>
                <w:szCs w:val="20"/>
              </w:rPr>
            </w:pPr>
          </w:p>
        </w:tc>
        <w:tc>
          <w:tcPr>
            <w:tcW w:w="3544" w:type="dxa"/>
            <w:tcBorders>
              <w:top w:val="nil"/>
            </w:tcBorders>
          </w:tcPr>
          <w:p w:rsidR="0040359A" w:rsidRPr="005A7637" w:rsidRDefault="0040359A" w:rsidP="00FF15CA">
            <w:pPr>
              <w:rPr>
                <w:rFonts w:ascii="Times New Roman" w:hAnsi="Times New Roman" w:cs="Times New Roman"/>
                <w:sz w:val="20"/>
                <w:szCs w:val="20"/>
              </w:rPr>
            </w:pPr>
          </w:p>
        </w:tc>
      </w:tr>
    </w:tbl>
    <w:p w:rsidR="00714227" w:rsidRPr="00390EBF" w:rsidRDefault="00714227" w:rsidP="00714227">
      <w:pPr>
        <w:spacing w:line="240" w:lineRule="auto"/>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Appendix 3: Questionnaire form for interest groups</w:t>
      </w:r>
      <w:r w:rsidR="00794BCC" w:rsidRPr="00390EBF">
        <w:rPr>
          <w:rFonts w:ascii="Times New Roman" w:hAnsi="Times New Roman" w:cs="Times New Roman"/>
          <w:b/>
          <w:sz w:val="28"/>
          <w:szCs w:val="28"/>
          <w:lang w:val="en-GB"/>
        </w:rPr>
        <w:t xml:space="preserve"> under investigation </w:t>
      </w:r>
    </w:p>
    <w:p w:rsidR="00714227" w:rsidRPr="00390EBF" w:rsidRDefault="00714227" w:rsidP="00714227">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cs="Times New Roman"/>
          <w:sz w:val="24"/>
          <w:szCs w:val="24"/>
          <w:lang w:val="en-GB"/>
        </w:rPr>
      </w:pPr>
      <w:r w:rsidRPr="00390EBF">
        <w:rPr>
          <w:rFonts w:ascii="Times New Roman" w:hAnsi="Times New Roman" w:cs="Times New Roman"/>
          <w:b/>
          <w:sz w:val="24"/>
          <w:szCs w:val="24"/>
          <w:lang w:val="en-GB"/>
        </w:rPr>
        <w:t xml:space="preserve">Topic: </w:t>
      </w:r>
      <w:r w:rsidRPr="00390EBF">
        <w:rPr>
          <w:rFonts w:ascii="Times New Roman" w:hAnsi="Times New Roman" w:cs="Times New Roman"/>
          <w:sz w:val="24"/>
          <w:szCs w:val="24"/>
          <w:lang w:val="en-GB"/>
        </w:rPr>
        <w:t>interest representation in relation to the Directive 2008/10/EC as to bringing aviation into the EU ETS</w:t>
      </w:r>
    </w:p>
    <w:p w:rsidR="00714227" w:rsidRPr="00390EBF" w:rsidRDefault="00714227" w:rsidP="00714227">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Time scope: </w:t>
      </w:r>
      <w:r w:rsidRPr="00390EBF">
        <w:rPr>
          <w:rFonts w:ascii="Times New Roman" w:hAnsi="Times New Roman" w:cs="Times New Roman"/>
          <w:sz w:val="24"/>
          <w:szCs w:val="24"/>
          <w:lang w:val="en-GB"/>
        </w:rPr>
        <w:t>2005-2008</w:t>
      </w:r>
      <w:r w:rsidRPr="00390EBF">
        <w:rPr>
          <w:rFonts w:ascii="Times New Roman" w:hAnsi="Times New Roman" w:cs="Times New Roman"/>
          <w:b/>
          <w:sz w:val="24"/>
          <w:szCs w:val="24"/>
          <w:lang w:val="en-GB"/>
        </w:rPr>
        <w:t xml:space="preserve"> </w:t>
      </w:r>
    </w:p>
    <w:p w:rsidR="00714227" w:rsidRPr="00390EBF" w:rsidRDefault="00714227" w:rsidP="00714227">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cs="Times New Roman"/>
          <w:sz w:val="24"/>
          <w:szCs w:val="24"/>
          <w:lang w:val="en-GB"/>
        </w:rPr>
      </w:pPr>
      <w:r w:rsidRPr="00390EBF">
        <w:rPr>
          <w:rFonts w:ascii="Times New Roman" w:hAnsi="Times New Roman" w:cs="Times New Roman"/>
          <w:b/>
          <w:sz w:val="24"/>
          <w:szCs w:val="24"/>
          <w:lang w:val="en-GB"/>
        </w:rPr>
        <w:t xml:space="preserve">Interest group: </w:t>
      </w:r>
      <w:r w:rsidRPr="00390EBF">
        <w:rPr>
          <w:rFonts w:ascii="Times New Roman" w:hAnsi="Times New Roman" w:cs="Times New Roman"/>
          <w:sz w:val="24"/>
          <w:szCs w:val="24"/>
          <w:lang w:val="en-GB"/>
        </w:rPr>
        <w:t xml:space="preserve">European Regional Airlines Association </w:t>
      </w:r>
      <w:r w:rsidRPr="00390EBF">
        <w:rPr>
          <w:rFonts w:ascii="Times New Roman" w:hAnsi="Times New Roman" w:cs="Times New Roman"/>
          <w:b/>
          <w:sz w:val="24"/>
          <w:szCs w:val="24"/>
          <w:lang w:val="en-GB"/>
        </w:rPr>
        <w:t>or</w:t>
      </w:r>
      <w:r w:rsidRPr="00390EBF">
        <w:rPr>
          <w:rFonts w:ascii="Times New Roman" w:hAnsi="Times New Roman" w:cs="Times New Roman"/>
          <w:sz w:val="24"/>
          <w:szCs w:val="24"/>
          <w:lang w:val="en-GB"/>
        </w:rPr>
        <w:t xml:space="preserve"> </w:t>
      </w:r>
    </w:p>
    <w:p w:rsidR="00714227" w:rsidRPr="00390EBF" w:rsidRDefault="00714227" w:rsidP="00794BCC">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                                         Transport &amp; Env</w:t>
      </w:r>
      <w:r w:rsidR="00794BCC" w:rsidRPr="00390EBF">
        <w:rPr>
          <w:rFonts w:ascii="Times New Roman" w:hAnsi="Times New Roman" w:cs="Times New Roman"/>
          <w:sz w:val="24"/>
          <w:szCs w:val="24"/>
          <w:lang w:val="en-GB"/>
        </w:rPr>
        <w:t>ironment Federation</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In your opinion to what extent are </w:t>
      </w:r>
      <w:r w:rsidRPr="00390EBF">
        <w:rPr>
          <w:rFonts w:ascii="Times New Roman" w:hAnsi="Times New Roman" w:cs="Times New Roman"/>
          <w:b/>
          <w:sz w:val="24"/>
          <w:szCs w:val="24"/>
          <w:lang w:val="en-GB"/>
        </w:rPr>
        <w:t>preferences</w:t>
      </w:r>
      <w:r w:rsidRPr="00390EBF">
        <w:rPr>
          <w:rFonts w:ascii="Times New Roman" w:hAnsi="Times New Roman" w:cs="Times New Roman"/>
          <w:sz w:val="24"/>
          <w:szCs w:val="24"/>
          <w:lang w:val="en-GB"/>
        </w:rPr>
        <w:t xml:space="preserve"> and position of your organization in regard to bringing aviation into the EU ETS reflected in the final version of the Directive?</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What are your </w:t>
      </w:r>
      <w:r w:rsidRPr="00390EBF">
        <w:rPr>
          <w:rFonts w:ascii="Times New Roman" w:hAnsi="Times New Roman" w:cs="Times New Roman"/>
          <w:b/>
          <w:sz w:val="24"/>
          <w:szCs w:val="24"/>
          <w:lang w:val="en-GB"/>
        </w:rPr>
        <w:t>statements</w:t>
      </w:r>
      <w:r w:rsidRPr="00390EBF">
        <w:rPr>
          <w:rFonts w:ascii="Times New Roman" w:hAnsi="Times New Roman" w:cs="Times New Roman"/>
          <w:sz w:val="24"/>
          <w:szCs w:val="24"/>
          <w:lang w:val="en-GB"/>
        </w:rPr>
        <w:t xml:space="preserve"> about the final version of the Directive? </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During the lobbying process did your organization provide </w:t>
      </w:r>
      <w:r w:rsidRPr="00390EBF">
        <w:rPr>
          <w:rFonts w:ascii="Times New Roman" w:hAnsi="Times New Roman" w:cs="Times New Roman"/>
          <w:b/>
          <w:sz w:val="24"/>
          <w:szCs w:val="24"/>
          <w:lang w:val="en-GB"/>
        </w:rPr>
        <w:t>information</w:t>
      </w:r>
      <w:r w:rsidRPr="00390EBF">
        <w:rPr>
          <w:rFonts w:ascii="Times New Roman" w:hAnsi="Times New Roman" w:cs="Times New Roman"/>
          <w:sz w:val="24"/>
          <w:szCs w:val="24"/>
          <w:lang w:val="en-GB"/>
        </w:rPr>
        <w:t xml:space="preserve"> to the EU institutions? If yes,</w:t>
      </w:r>
    </w:p>
    <w:p w:rsidR="00714227" w:rsidRPr="00390EBF" w:rsidRDefault="00714227" w:rsidP="00F958AD">
      <w:pPr>
        <w:numPr>
          <w:ilvl w:val="0"/>
          <w:numId w:val="7"/>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In what form (position papers, press releases, reports, meetings, other ways)?</w:t>
      </w:r>
    </w:p>
    <w:p w:rsidR="00714227" w:rsidRPr="00390EBF" w:rsidRDefault="00714227" w:rsidP="00F958AD">
      <w:pPr>
        <w:numPr>
          <w:ilvl w:val="0"/>
          <w:numId w:val="7"/>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Did you provide technical information/expert knowledge to </w:t>
      </w:r>
      <w:r w:rsidRPr="00390EBF">
        <w:rPr>
          <w:rFonts w:ascii="Times New Roman" w:hAnsi="Times New Roman" w:cs="Times New Roman"/>
          <w:b/>
          <w:sz w:val="24"/>
          <w:szCs w:val="24"/>
          <w:lang w:val="en-GB"/>
        </w:rPr>
        <w:t>the Commission</w:t>
      </w:r>
      <w:r w:rsidRPr="00390EBF">
        <w:rPr>
          <w:rFonts w:ascii="Times New Roman" w:hAnsi="Times New Roman" w:cs="Times New Roman"/>
          <w:sz w:val="24"/>
          <w:szCs w:val="24"/>
          <w:lang w:val="en-GB"/>
        </w:rPr>
        <w:t>, or was it some other type of information?</w:t>
      </w:r>
    </w:p>
    <w:p w:rsidR="00714227" w:rsidRPr="00390EBF" w:rsidRDefault="00714227" w:rsidP="00F958AD">
      <w:pPr>
        <w:numPr>
          <w:ilvl w:val="0"/>
          <w:numId w:val="7"/>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Did you provide information about the European encompassing interest (thus, how legislation would influence the EU as a whole) to </w:t>
      </w:r>
      <w:r w:rsidRPr="00390EBF">
        <w:rPr>
          <w:rFonts w:ascii="Times New Roman" w:hAnsi="Times New Roman" w:cs="Times New Roman"/>
          <w:b/>
          <w:sz w:val="24"/>
          <w:szCs w:val="24"/>
          <w:lang w:val="en-GB"/>
        </w:rPr>
        <w:t>the European Parliament</w:t>
      </w:r>
      <w:r w:rsidRPr="00390EBF">
        <w:rPr>
          <w:rFonts w:ascii="Times New Roman" w:hAnsi="Times New Roman" w:cs="Times New Roman"/>
          <w:sz w:val="24"/>
          <w:szCs w:val="24"/>
          <w:lang w:val="en-GB"/>
        </w:rPr>
        <w:t>, or was it some other type of information?</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Did your organization attend </w:t>
      </w:r>
      <w:r w:rsidRPr="00390EBF">
        <w:rPr>
          <w:rFonts w:ascii="Times New Roman" w:hAnsi="Times New Roman" w:cs="Times New Roman"/>
          <w:b/>
          <w:sz w:val="24"/>
          <w:szCs w:val="24"/>
          <w:lang w:val="en-GB"/>
        </w:rPr>
        <w:t>meetings</w:t>
      </w:r>
      <w:r w:rsidRPr="00390EBF">
        <w:rPr>
          <w:rFonts w:ascii="Times New Roman" w:hAnsi="Times New Roman" w:cs="Times New Roman"/>
          <w:sz w:val="24"/>
          <w:szCs w:val="24"/>
          <w:lang w:val="en-GB"/>
        </w:rPr>
        <w:t xml:space="preserve"> related to the Directive with the EU institutions (the Commission, the European Parliament, </w:t>
      </w:r>
      <w:proofErr w:type="gramStart"/>
      <w:r w:rsidRPr="00390EBF">
        <w:rPr>
          <w:rFonts w:ascii="Times New Roman" w:hAnsi="Times New Roman" w:cs="Times New Roman"/>
          <w:sz w:val="24"/>
          <w:szCs w:val="24"/>
          <w:lang w:val="en-GB"/>
        </w:rPr>
        <w:t>the</w:t>
      </w:r>
      <w:proofErr w:type="gramEnd"/>
      <w:r w:rsidRPr="00390EBF">
        <w:rPr>
          <w:rFonts w:ascii="Times New Roman" w:hAnsi="Times New Roman" w:cs="Times New Roman"/>
          <w:sz w:val="24"/>
          <w:szCs w:val="24"/>
          <w:lang w:val="en-GB"/>
        </w:rPr>
        <w:t xml:space="preserve"> Council) and provide information during these meetings?</w:t>
      </w:r>
      <w:r w:rsidR="00F958AD" w:rsidRPr="00390EBF">
        <w:rPr>
          <w:rFonts w:ascii="Times New Roman" w:hAnsi="Times New Roman" w:cs="Times New Roman"/>
          <w:sz w:val="24"/>
          <w:szCs w:val="24"/>
          <w:lang w:val="en-GB"/>
        </w:rPr>
        <w:t xml:space="preserve"> </w:t>
      </w:r>
      <w:r w:rsidR="00794BCC" w:rsidRPr="00390EBF">
        <w:rPr>
          <w:rFonts w:ascii="Times New Roman" w:hAnsi="Times New Roman" w:cs="Times New Roman"/>
          <w:sz w:val="24"/>
          <w:szCs w:val="24"/>
          <w:lang w:val="en-GB"/>
        </w:rPr>
        <w:t>If yes,</w:t>
      </w:r>
    </w:p>
    <w:p w:rsidR="00714227" w:rsidRPr="00390EBF" w:rsidRDefault="00714227" w:rsidP="00F958AD">
      <w:pPr>
        <w:numPr>
          <w:ilvl w:val="0"/>
          <w:numId w:val="8"/>
        </w:numPr>
        <w:spacing w:line="240" w:lineRule="auto"/>
        <w:ind w:left="53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Were these meetings formal, informal, or both? Were these meetings with all of the three EU institutions, or was one of them targeted more than the others?</w:t>
      </w:r>
    </w:p>
    <w:p w:rsidR="00714227" w:rsidRPr="00390EBF" w:rsidRDefault="00714227" w:rsidP="00F958AD">
      <w:pPr>
        <w:numPr>
          <w:ilvl w:val="0"/>
          <w:numId w:val="8"/>
        </w:numPr>
        <w:spacing w:line="240" w:lineRule="auto"/>
        <w:ind w:left="53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What was the frequency of these meetings (between 2005 and 2008)?</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In general, in your lobbying activities do you tend to provide information to the Commission, the Parliament, or the Council? </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In your opinion, how important was the Commission’s stakeholder consultation to your organization? Was your organization active in providing its opinion during the consultation? </w:t>
      </w:r>
    </w:p>
    <w:p w:rsidR="00714227" w:rsidRPr="00390EBF" w:rsidRDefault="00714227" w:rsidP="00F958AD">
      <w:pPr>
        <w:numPr>
          <w:ilvl w:val="0"/>
          <w:numId w:val="6"/>
        </w:numPr>
        <w:spacing w:line="240" w:lineRule="auto"/>
        <w:ind w:left="360"/>
        <w:contextualSpacing/>
        <w:jc w:val="both"/>
        <w:rPr>
          <w:rFonts w:ascii="Times New Roman" w:hAnsi="Times New Roman"/>
          <w:sz w:val="24"/>
          <w:szCs w:val="24"/>
          <w:lang w:val="en-GB"/>
        </w:rPr>
      </w:pPr>
      <w:r w:rsidRPr="00390EBF">
        <w:rPr>
          <w:rFonts w:ascii="Times New Roman" w:hAnsi="Times New Roman"/>
          <w:sz w:val="24"/>
          <w:szCs w:val="24"/>
          <w:lang w:val="en-GB"/>
        </w:rPr>
        <w:t xml:space="preserve">What kind of lobbying methods were used by your organization to lobby </w:t>
      </w:r>
      <w:r w:rsidRPr="00390EBF">
        <w:rPr>
          <w:rFonts w:ascii="Times New Roman" w:hAnsi="Times New Roman"/>
          <w:b/>
          <w:sz w:val="24"/>
          <w:szCs w:val="24"/>
          <w:lang w:val="en-GB"/>
        </w:rPr>
        <w:t>the European Parliament and the MEPs</w:t>
      </w:r>
      <w:r w:rsidRPr="00390EBF">
        <w:rPr>
          <w:rFonts w:ascii="Times New Roman" w:hAnsi="Times New Roman"/>
          <w:sz w:val="24"/>
          <w:szCs w:val="24"/>
          <w:lang w:val="en-GB"/>
        </w:rPr>
        <w:t xml:space="preserve">? </w:t>
      </w:r>
    </w:p>
    <w:p w:rsidR="00794BCC" w:rsidRPr="00390EBF" w:rsidRDefault="00714227" w:rsidP="00F958AD">
      <w:pPr>
        <w:spacing w:after="0" w:line="240" w:lineRule="auto"/>
        <w:jc w:val="both"/>
        <w:rPr>
          <w:rFonts w:ascii="Times New Roman" w:hAnsi="Times New Roman"/>
          <w:sz w:val="24"/>
          <w:szCs w:val="24"/>
          <w:lang w:val="en-GB"/>
        </w:rPr>
      </w:pPr>
      <w:r w:rsidRPr="00390EBF">
        <w:rPr>
          <w:rFonts w:ascii="Times New Roman" w:hAnsi="Times New Roman"/>
          <w:sz w:val="24"/>
          <w:szCs w:val="24"/>
          <w:lang w:val="en-GB"/>
        </w:rPr>
        <w:t>(for example: personal contact meetings, position papers, hearings of the EP, organizing lunches or dinners, contacting rapporteurs and shadow rapporteurs, contacting ENVI Committee, lobbying before 1</w:t>
      </w:r>
      <w:r w:rsidRPr="00390EBF">
        <w:rPr>
          <w:rFonts w:ascii="Times New Roman" w:hAnsi="Times New Roman"/>
          <w:sz w:val="24"/>
          <w:szCs w:val="24"/>
          <w:vertAlign w:val="superscript"/>
          <w:lang w:val="en-GB"/>
        </w:rPr>
        <w:t>st</w:t>
      </w:r>
      <w:r w:rsidRPr="00390EBF">
        <w:rPr>
          <w:rFonts w:ascii="Times New Roman" w:hAnsi="Times New Roman"/>
          <w:sz w:val="24"/>
          <w:szCs w:val="24"/>
          <w:lang w:val="en-GB"/>
        </w:rPr>
        <w:t xml:space="preserve"> reading, lobbying before 2</w:t>
      </w:r>
      <w:r w:rsidRPr="00390EBF">
        <w:rPr>
          <w:rFonts w:ascii="Times New Roman" w:hAnsi="Times New Roman"/>
          <w:sz w:val="24"/>
          <w:szCs w:val="24"/>
          <w:vertAlign w:val="superscript"/>
          <w:lang w:val="en-GB"/>
        </w:rPr>
        <w:t>nd</w:t>
      </w:r>
      <w:r w:rsidRPr="00390EBF">
        <w:rPr>
          <w:rFonts w:ascii="Times New Roman" w:hAnsi="Times New Roman"/>
          <w:sz w:val="24"/>
          <w:szCs w:val="24"/>
          <w:lang w:val="en-GB"/>
        </w:rPr>
        <w:t xml:space="preserve"> reading, other activities) </w:t>
      </w:r>
    </w:p>
    <w:p w:rsidR="00714227" w:rsidRPr="00390EBF" w:rsidRDefault="00714227" w:rsidP="00F958AD">
      <w:pPr>
        <w:pStyle w:val="ListParagraph"/>
        <w:numPr>
          <w:ilvl w:val="0"/>
          <w:numId w:val="6"/>
        </w:numPr>
        <w:spacing w:after="0" w:line="240" w:lineRule="auto"/>
        <w:ind w:left="360"/>
        <w:jc w:val="both"/>
        <w:rPr>
          <w:rFonts w:ascii="Times New Roman" w:hAnsi="Times New Roman"/>
          <w:sz w:val="24"/>
          <w:szCs w:val="24"/>
          <w:lang w:val="en-GB"/>
        </w:rPr>
      </w:pPr>
      <w:r w:rsidRPr="00390EBF">
        <w:rPr>
          <w:rFonts w:ascii="Times New Roman" w:hAnsi="Times New Roman"/>
          <w:sz w:val="24"/>
          <w:szCs w:val="24"/>
          <w:lang w:val="en-GB"/>
        </w:rPr>
        <w:t xml:space="preserve">What kind of lobbying methods were used to lobby </w:t>
      </w:r>
      <w:r w:rsidRPr="00390EBF">
        <w:rPr>
          <w:rFonts w:ascii="Times New Roman" w:hAnsi="Times New Roman"/>
          <w:b/>
          <w:sz w:val="24"/>
          <w:szCs w:val="24"/>
          <w:lang w:val="en-GB"/>
        </w:rPr>
        <w:t>the Commission and DG Environment</w:t>
      </w:r>
      <w:r w:rsidRPr="00390EBF">
        <w:rPr>
          <w:rFonts w:ascii="Times New Roman" w:hAnsi="Times New Roman"/>
          <w:sz w:val="24"/>
          <w:szCs w:val="24"/>
          <w:lang w:val="en-GB"/>
        </w:rPr>
        <w:t xml:space="preserve"> (for example: informal meetings, formal meetings, formal requests, participating in hearings, personal contacts etc.)? </w:t>
      </w:r>
    </w:p>
    <w:p w:rsidR="00714227" w:rsidRPr="00390EBF" w:rsidRDefault="00714227" w:rsidP="00F958AD">
      <w:pPr>
        <w:numPr>
          <w:ilvl w:val="0"/>
          <w:numId w:val="6"/>
        </w:numPr>
        <w:spacing w:line="240" w:lineRule="auto"/>
        <w:ind w:left="360"/>
        <w:contextualSpacing/>
        <w:jc w:val="both"/>
        <w:rPr>
          <w:rFonts w:ascii="Times New Roman" w:hAnsi="Times New Roman"/>
          <w:sz w:val="24"/>
          <w:szCs w:val="24"/>
          <w:lang w:val="en-GB"/>
        </w:rPr>
      </w:pPr>
      <w:r w:rsidRPr="00390EBF">
        <w:rPr>
          <w:rFonts w:ascii="Times New Roman" w:hAnsi="Times New Roman"/>
          <w:sz w:val="24"/>
          <w:szCs w:val="24"/>
          <w:lang w:val="en-GB"/>
        </w:rPr>
        <w:t xml:space="preserve">What kind of lobbying methods were used by your organization to lobby </w:t>
      </w:r>
      <w:r w:rsidRPr="00390EBF">
        <w:rPr>
          <w:rFonts w:ascii="Times New Roman" w:hAnsi="Times New Roman"/>
          <w:b/>
          <w:sz w:val="24"/>
          <w:szCs w:val="24"/>
          <w:lang w:val="en-GB"/>
        </w:rPr>
        <w:t>the Council</w:t>
      </w:r>
      <w:r w:rsidRPr="00390EBF">
        <w:rPr>
          <w:rFonts w:ascii="Times New Roman" w:hAnsi="Times New Roman"/>
          <w:sz w:val="24"/>
          <w:szCs w:val="24"/>
          <w:lang w:val="en-GB"/>
        </w:rPr>
        <w:t>?</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Did your organization form </w:t>
      </w:r>
      <w:r w:rsidRPr="00390EBF">
        <w:rPr>
          <w:rFonts w:ascii="Times New Roman" w:hAnsi="Times New Roman" w:cs="Times New Roman"/>
          <w:b/>
          <w:sz w:val="24"/>
          <w:szCs w:val="24"/>
          <w:lang w:val="en-GB"/>
        </w:rPr>
        <w:t>alliances</w:t>
      </w:r>
      <w:r w:rsidRPr="00390EBF">
        <w:rPr>
          <w:rFonts w:ascii="Times New Roman" w:hAnsi="Times New Roman" w:cs="Times New Roman"/>
          <w:sz w:val="24"/>
          <w:szCs w:val="24"/>
          <w:lang w:val="en-GB"/>
        </w:rPr>
        <w:t xml:space="preserve"> with other interest groups? If yes, how did you collaborate in the alliance? (</w:t>
      </w:r>
      <w:proofErr w:type="gramStart"/>
      <w:r w:rsidRPr="00390EBF">
        <w:rPr>
          <w:rFonts w:ascii="Times New Roman" w:hAnsi="Times New Roman" w:cs="Times New Roman"/>
          <w:sz w:val="24"/>
          <w:szCs w:val="24"/>
          <w:lang w:val="en-GB"/>
        </w:rPr>
        <w:t>for</w:t>
      </w:r>
      <w:proofErr w:type="gramEnd"/>
      <w:r w:rsidRPr="00390EBF">
        <w:rPr>
          <w:rFonts w:ascii="Times New Roman" w:hAnsi="Times New Roman" w:cs="Times New Roman"/>
          <w:sz w:val="24"/>
          <w:szCs w:val="24"/>
          <w:lang w:val="en-GB"/>
        </w:rPr>
        <w:t xml:space="preserve"> example: shared reports, lobbying together, organizing campaigns etc.)? </w:t>
      </w:r>
    </w:p>
    <w:p w:rsidR="00714227" w:rsidRPr="00390EBF" w:rsidRDefault="00714227" w:rsidP="00F958AD">
      <w:pPr>
        <w:numPr>
          <w:ilvl w:val="0"/>
          <w:numId w:val="6"/>
        </w:numPr>
        <w:spacing w:line="240" w:lineRule="auto"/>
        <w:ind w:left="360"/>
        <w:contextualSpacing/>
        <w:rPr>
          <w:rFonts w:ascii="Times New Roman" w:hAnsi="Times New Roman"/>
          <w:sz w:val="24"/>
          <w:szCs w:val="24"/>
          <w:lang w:val="en-GB"/>
        </w:rPr>
      </w:pPr>
      <w:r w:rsidRPr="00390EBF">
        <w:rPr>
          <w:rFonts w:ascii="Times New Roman" w:hAnsi="Times New Roman"/>
          <w:sz w:val="24"/>
          <w:szCs w:val="24"/>
          <w:lang w:val="en-GB"/>
        </w:rPr>
        <w:t xml:space="preserve">In your opinion, do alliances stand stronger in the policy process? </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Did your organization use such </w:t>
      </w:r>
      <w:r w:rsidRPr="00390EBF">
        <w:rPr>
          <w:rFonts w:ascii="Times New Roman" w:hAnsi="Times New Roman" w:cs="Times New Roman"/>
          <w:b/>
          <w:sz w:val="24"/>
          <w:szCs w:val="24"/>
          <w:lang w:val="en-GB"/>
        </w:rPr>
        <w:t>lobbying techniques</w:t>
      </w:r>
      <w:r w:rsidRPr="00390EBF">
        <w:rPr>
          <w:rFonts w:ascii="Times New Roman" w:hAnsi="Times New Roman" w:cs="Times New Roman"/>
          <w:sz w:val="24"/>
          <w:szCs w:val="24"/>
          <w:lang w:val="en-GB"/>
        </w:rPr>
        <w:t xml:space="preserve"> as hiring a consultant, mass media mobilization, and employing outside lobbying?</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Did your organization try to raise the salience of the issue of bringing aviation into the EU ETS to the general public? If yes, in what form was this accomplished?</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lastRenderedPageBreak/>
        <w:t>In your opinion was the issue of bringing aviation into the EU ETS salient to the general public and was there a lot of public awareness about it?</w:t>
      </w:r>
    </w:p>
    <w:p w:rsidR="00714227" w:rsidRPr="00390EBF" w:rsidRDefault="00714227" w:rsidP="00F958AD">
      <w:pPr>
        <w:numPr>
          <w:ilvl w:val="0"/>
          <w:numId w:val="6"/>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If it is public information, would it be possible to get the </w:t>
      </w:r>
      <w:r w:rsidRPr="00390EBF">
        <w:rPr>
          <w:rFonts w:ascii="Times New Roman" w:hAnsi="Times New Roman" w:cs="Times New Roman"/>
          <w:b/>
          <w:sz w:val="24"/>
          <w:szCs w:val="24"/>
          <w:lang w:val="en-GB"/>
        </w:rPr>
        <w:t>annual budget</w:t>
      </w:r>
      <w:r w:rsidRPr="00390EBF">
        <w:rPr>
          <w:rFonts w:ascii="Times New Roman" w:hAnsi="Times New Roman" w:cs="Times New Roman"/>
          <w:sz w:val="24"/>
          <w:szCs w:val="24"/>
          <w:lang w:val="en-GB"/>
        </w:rPr>
        <w:t xml:space="preserve"> for 2011 of your organization? </w:t>
      </w:r>
    </w:p>
    <w:p w:rsidR="00794BCC" w:rsidRPr="00390EBF" w:rsidRDefault="00794BCC" w:rsidP="00F958AD">
      <w:pPr>
        <w:spacing w:line="240" w:lineRule="auto"/>
        <w:contextualSpacing/>
        <w:jc w:val="both"/>
        <w:rPr>
          <w:rFonts w:ascii="Times New Roman" w:hAnsi="Times New Roman" w:cs="Times New Roman"/>
          <w:sz w:val="24"/>
          <w:szCs w:val="24"/>
          <w:lang w:val="en-GB"/>
        </w:rPr>
      </w:pPr>
    </w:p>
    <w:p w:rsidR="00794BCC" w:rsidRPr="00390EBF" w:rsidRDefault="00794BCC" w:rsidP="00F958AD">
      <w:pPr>
        <w:spacing w:line="240" w:lineRule="auto"/>
        <w:contextualSpacing/>
        <w:jc w:val="both"/>
        <w:rPr>
          <w:rFonts w:ascii="Times New Roman" w:hAnsi="Times New Roman" w:cs="Times New Roman"/>
          <w:sz w:val="24"/>
          <w:szCs w:val="24"/>
          <w:lang w:val="en-GB"/>
        </w:rPr>
      </w:pPr>
    </w:p>
    <w:p w:rsidR="00794BCC" w:rsidRPr="00390EBF" w:rsidRDefault="00794BCC" w:rsidP="00F958AD">
      <w:pPr>
        <w:spacing w:line="240" w:lineRule="auto"/>
        <w:contextualSpacing/>
        <w:jc w:val="both"/>
        <w:rPr>
          <w:rFonts w:ascii="Times New Roman" w:hAnsi="Times New Roman" w:cs="Times New Roman"/>
          <w:sz w:val="24"/>
          <w:szCs w:val="24"/>
          <w:lang w:val="en-GB"/>
        </w:rPr>
      </w:pPr>
    </w:p>
    <w:p w:rsidR="00794BCC" w:rsidRDefault="00794BCC"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Default="001F39F3" w:rsidP="00F958AD">
      <w:pPr>
        <w:spacing w:line="240" w:lineRule="auto"/>
        <w:contextualSpacing/>
        <w:jc w:val="both"/>
        <w:rPr>
          <w:rFonts w:ascii="Times New Roman" w:hAnsi="Times New Roman" w:cs="Times New Roman"/>
          <w:sz w:val="24"/>
          <w:szCs w:val="24"/>
          <w:lang w:val="en-GB"/>
        </w:rPr>
      </w:pPr>
    </w:p>
    <w:p w:rsidR="001F39F3" w:rsidRPr="00390EBF" w:rsidRDefault="001F39F3" w:rsidP="00F958AD">
      <w:pPr>
        <w:spacing w:line="240" w:lineRule="auto"/>
        <w:contextualSpacing/>
        <w:jc w:val="both"/>
        <w:rPr>
          <w:rFonts w:ascii="Times New Roman" w:hAnsi="Times New Roman" w:cs="Times New Roman"/>
          <w:sz w:val="24"/>
          <w:szCs w:val="24"/>
          <w:lang w:val="en-GB"/>
        </w:rPr>
      </w:pPr>
    </w:p>
    <w:p w:rsidR="00794BCC" w:rsidRPr="00390EBF" w:rsidRDefault="00794BCC" w:rsidP="00F958AD">
      <w:pPr>
        <w:spacing w:line="240" w:lineRule="auto"/>
        <w:contextualSpacing/>
        <w:jc w:val="both"/>
        <w:rPr>
          <w:rFonts w:ascii="Times New Roman" w:hAnsi="Times New Roman" w:cs="Times New Roman"/>
          <w:sz w:val="24"/>
          <w:szCs w:val="24"/>
          <w:lang w:val="en-GB"/>
        </w:rPr>
      </w:pPr>
    </w:p>
    <w:p w:rsidR="00714227" w:rsidRPr="00390EBF" w:rsidRDefault="00714227" w:rsidP="00714227">
      <w:pPr>
        <w:spacing w:line="240" w:lineRule="auto"/>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Appendix 4: Questionnaire form</w:t>
      </w:r>
      <w:r w:rsidR="00794BCC" w:rsidRPr="00390EBF">
        <w:rPr>
          <w:rFonts w:ascii="Times New Roman" w:hAnsi="Times New Roman" w:cs="Times New Roman"/>
          <w:b/>
          <w:sz w:val="28"/>
          <w:szCs w:val="28"/>
          <w:lang w:val="en-GB"/>
        </w:rPr>
        <w:t xml:space="preserve"> for other interest groups </w:t>
      </w:r>
    </w:p>
    <w:p w:rsidR="00714227" w:rsidRPr="00390EBF" w:rsidRDefault="00714227" w:rsidP="00D65564">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sz w:val="24"/>
          <w:szCs w:val="24"/>
          <w:lang w:val="en-GB"/>
        </w:rPr>
      </w:pPr>
      <w:r w:rsidRPr="00390EBF">
        <w:rPr>
          <w:rFonts w:ascii="Times New Roman" w:hAnsi="Times New Roman"/>
          <w:b/>
          <w:sz w:val="24"/>
          <w:szCs w:val="24"/>
          <w:lang w:val="en-GB"/>
        </w:rPr>
        <w:t>Subject</w:t>
      </w:r>
      <w:r w:rsidRPr="00390EBF">
        <w:rPr>
          <w:rFonts w:ascii="Times New Roman" w:hAnsi="Times New Roman"/>
          <w:sz w:val="24"/>
          <w:szCs w:val="24"/>
          <w:u w:val="single"/>
          <w:lang w:val="en-GB"/>
        </w:rPr>
        <w:t>:</w:t>
      </w:r>
      <w:r w:rsidRPr="00390EBF">
        <w:rPr>
          <w:rFonts w:ascii="Times New Roman" w:hAnsi="Times New Roman"/>
          <w:sz w:val="24"/>
          <w:szCs w:val="24"/>
          <w:lang w:val="en-GB"/>
        </w:rPr>
        <w:t xml:space="preserve"> Directive 2008/101/EC bringing aviation into the EU ETS</w:t>
      </w:r>
    </w:p>
    <w:p w:rsidR="00714227" w:rsidRPr="00390EBF" w:rsidRDefault="00714227" w:rsidP="00D65564">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sz w:val="24"/>
          <w:szCs w:val="24"/>
          <w:lang w:val="en-GB"/>
        </w:rPr>
      </w:pPr>
      <w:r w:rsidRPr="00390EBF">
        <w:rPr>
          <w:rFonts w:ascii="Times New Roman" w:hAnsi="Times New Roman"/>
          <w:b/>
          <w:sz w:val="24"/>
          <w:szCs w:val="24"/>
          <w:lang w:val="en-GB"/>
        </w:rPr>
        <w:t>Time scope</w:t>
      </w:r>
      <w:r w:rsidRPr="00390EBF">
        <w:rPr>
          <w:rFonts w:ascii="Times New Roman" w:hAnsi="Times New Roman"/>
          <w:sz w:val="24"/>
          <w:szCs w:val="24"/>
          <w:lang w:val="en-GB"/>
        </w:rPr>
        <w:t>: 2005-2008</w:t>
      </w:r>
    </w:p>
    <w:p w:rsidR="00714227" w:rsidRPr="00390EBF" w:rsidRDefault="00714227" w:rsidP="00D65564">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b/>
          <w:sz w:val="24"/>
          <w:szCs w:val="24"/>
          <w:lang w:val="en-GB"/>
        </w:rPr>
      </w:pPr>
      <w:r w:rsidRPr="00390EBF">
        <w:rPr>
          <w:rFonts w:ascii="Times New Roman" w:hAnsi="Times New Roman"/>
          <w:b/>
          <w:sz w:val="24"/>
          <w:szCs w:val="24"/>
          <w:lang w:val="en-GB"/>
        </w:rPr>
        <w:t xml:space="preserve">Interest groups under examination: </w:t>
      </w:r>
    </w:p>
    <w:p w:rsidR="00714227" w:rsidRPr="00390EBF" w:rsidRDefault="00714227" w:rsidP="00D65564">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sz w:val="24"/>
          <w:szCs w:val="24"/>
          <w:lang w:val="en-GB"/>
        </w:rPr>
      </w:pPr>
      <w:r w:rsidRPr="00390EBF">
        <w:rPr>
          <w:rFonts w:ascii="Times New Roman" w:hAnsi="Times New Roman"/>
          <w:sz w:val="24"/>
          <w:szCs w:val="24"/>
          <w:lang w:val="en-GB"/>
        </w:rPr>
        <w:t>Transport and Environment (T &amp; E)</w:t>
      </w:r>
    </w:p>
    <w:p w:rsidR="00714227" w:rsidRPr="00390EBF" w:rsidRDefault="00714227" w:rsidP="00714227">
      <w:pPr>
        <w:pBdr>
          <w:top w:val="single" w:sz="4" w:space="1" w:color="auto"/>
          <w:left w:val="single" w:sz="4" w:space="4" w:color="auto"/>
          <w:bottom w:val="single" w:sz="4" w:space="1" w:color="auto"/>
          <w:right w:val="single" w:sz="4" w:space="4" w:color="auto"/>
        </w:pBdr>
        <w:spacing w:line="240" w:lineRule="auto"/>
        <w:jc w:val="both"/>
        <w:rPr>
          <w:rFonts w:ascii="Times New Roman" w:hAnsi="Times New Roman"/>
          <w:sz w:val="24"/>
          <w:szCs w:val="24"/>
          <w:lang w:val="en-GB"/>
        </w:rPr>
      </w:pPr>
      <w:r w:rsidRPr="00390EBF">
        <w:rPr>
          <w:rFonts w:ascii="Times New Roman" w:hAnsi="Times New Roman"/>
          <w:sz w:val="24"/>
          <w:szCs w:val="24"/>
          <w:lang w:val="en-GB"/>
        </w:rPr>
        <w:t>European Regional Airline Association (ERA)</w:t>
      </w:r>
    </w:p>
    <w:p w:rsidR="00714227" w:rsidRPr="00390EBF" w:rsidRDefault="00714227" w:rsidP="00D65564">
      <w:pPr>
        <w:spacing w:after="120" w:line="240" w:lineRule="auto"/>
        <w:jc w:val="both"/>
        <w:rPr>
          <w:rFonts w:ascii="Times New Roman" w:hAnsi="Times New Roman"/>
          <w:b/>
          <w:sz w:val="24"/>
          <w:szCs w:val="24"/>
          <w:lang w:val="en-GB"/>
        </w:rPr>
      </w:pPr>
      <w:r w:rsidRPr="00390EBF">
        <w:rPr>
          <w:rFonts w:ascii="Times New Roman" w:hAnsi="Times New Roman"/>
          <w:b/>
          <w:sz w:val="24"/>
          <w:szCs w:val="24"/>
          <w:lang w:val="en-GB"/>
        </w:rPr>
        <w:t>Provision of information</w:t>
      </w:r>
    </w:p>
    <w:p w:rsidR="00794BCC" w:rsidRPr="00390EBF" w:rsidRDefault="00714227" w:rsidP="00D65564">
      <w:pPr>
        <w:pStyle w:val="ListParagraph"/>
        <w:numPr>
          <w:ilvl w:val="3"/>
          <w:numId w:val="7"/>
        </w:numPr>
        <w:spacing w:after="120"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Which of the above groups provided technical information/expert knowledge to the Commission? In what form was this done and how often?</w:t>
      </w:r>
    </w:p>
    <w:p w:rsidR="00794BCC" w:rsidRPr="00390EBF" w:rsidRDefault="00714227" w:rsidP="00794BCC">
      <w:pPr>
        <w:pStyle w:val="ListParagraph"/>
        <w:numPr>
          <w:ilvl w:val="3"/>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Which of the above groups provided information about the European encompassing interests to the European Parliament? In what form was it done and how often?</w:t>
      </w:r>
    </w:p>
    <w:p w:rsidR="00794BCC" w:rsidRPr="00390EBF" w:rsidRDefault="00714227" w:rsidP="00794BCC">
      <w:pPr>
        <w:pStyle w:val="ListParagraph"/>
        <w:numPr>
          <w:ilvl w:val="3"/>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In your opinion which of the EU institutions was the most important target for each of these interest groups? </w:t>
      </w:r>
    </w:p>
    <w:p w:rsidR="00794BCC" w:rsidRPr="00390EBF" w:rsidRDefault="00714227" w:rsidP="00794BCC">
      <w:pPr>
        <w:pStyle w:val="ListParagraph"/>
        <w:numPr>
          <w:ilvl w:val="3"/>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Which of the above groups were most active in providing information to the European institutions? Is there any significant difference in their efforts to provide information? </w:t>
      </w:r>
    </w:p>
    <w:p w:rsidR="00794BCC" w:rsidRPr="001F39F3" w:rsidRDefault="00714227" w:rsidP="001F39F3">
      <w:pPr>
        <w:pStyle w:val="ListParagraph"/>
        <w:numPr>
          <w:ilvl w:val="3"/>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Which of the above groups had most of the formal/informal meetings with the relevant EU institutions? What was the frequency of these meetings and which EU institutions were targeted? </w:t>
      </w:r>
    </w:p>
    <w:p w:rsidR="00794BCC" w:rsidRPr="00390EBF" w:rsidRDefault="00794BCC" w:rsidP="00D65564">
      <w:pPr>
        <w:spacing w:after="120" w:line="240" w:lineRule="auto"/>
        <w:jc w:val="both"/>
        <w:rPr>
          <w:rFonts w:ascii="Times New Roman" w:hAnsi="Times New Roman"/>
          <w:b/>
          <w:sz w:val="24"/>
          <w:szCs w:val="24"/>
          <w:lang w:val="en-GB"/>
        </w:rPr>
      </w:pPr>
      <w:r w:rsidRPr="00390EBF">
        <w:rPr>
          <w:rFonts w:ascii="Times New Roman" w:hAnsi="Times New Roman"/>
          <w:b/>
          <w:sz w:val="24"/>
          <w:szCs w:val="24"/>
          <w:lang w:val="en-GB"/>
        </w:rPr>
        <w:t>Lobbying methods</w:t>
      </w:r>
    </w:p>
    <w:p w:rsidR="00794BCC" w:rsidRPr="00390EBF" w:rsidRDefault="00714227" w:rsidP="00D65564">
      <w:pPr>
        <w:pStyle w:val="ListParagraph"/>
        <w:numPr>
          <w:ilvl w:val="3"/>
          <w:numId w:val="7"/>
        </w:numPr>
        <w:spacing w:after="12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 xml:space="preserve">What kind of lobbying methods were used by the above interest groups to lobby the European Parliament and MEPs? </w:t>
      </w:r>
    </w:p>
    <w:p w:rsidR="00794BCC" w:rsidRPr="00390EBF" w:rsidRDefault="00714227" w:rsidP="00794BCC">
      <w:pPr>
        <w:spacing w:after="0" w:line="240" w:lineRule="auto"/>
        <w:jc w:val="both"/>
        <w:rPr>
          <w:rFonts w:ascii="Times New Roman" w:hAnsi="Times New Roman"/>
          <w:b/>
          <w:sz w:val="24"/>
          <w:szCs w:val="24"/>
          <w:lang w:val="en-GB"/>
        </w:rPr>
      </w:pPr>
      <w:r w:rsidRPr="00390EBF">
        <w:rPr>
          <w:rFonts w:ascii="Times New Roman" w:hAnsi="Times New Roman"/>
          <w:sz w:val="24"/>
          <w:szCs w:val="24"/>
          <w:lang w:val="en-GB"/>
        </w:rPr>
        <w:t>(for example: personal contact meetings, position papers, hearing of the EP, organizing lunches or dinners, contacting rapporteurs and shadow rapporteurs, contacting the ENVI Committee, lobbying before 1</w:t>
      </w:r>
      <w:r w:rsidRPr="00390EBF">
        <w:rPr>
          <w:rFonts w:ascii="Times New Roman" w:hAnsi="Times New Roman"/>
          <w:sz w:val="24"/>
          <w:szCs w:val="24"/>
          <w:vertAlign w:val="superscript"/>
          <w:lang w:val="en-GB"/>
        </w:rPr>
        <w:t>st</w:t>
      </w:r>
      <w:r w:rsidRPr="00390EBF">
        <w:rPr>
          <w:rFonts w:ascii="Times New Roman" w:hAnsi="Times New Roman"/>
          <w:sz w:val="24"/>
          <w:szCs w:val="24"/>
          <w:lang w:val="en-GB"/>
        </w:rPr>
        <w:t xml:space="preserve"> reading, lobbying before 2</w:t>
      </w:r>
      <w:r w:rsidRPr="00390EBF">
        <w:rPr>
          <w:rFonts w:ascii="Times New Roman" w:hAnsi="Times New Roman"/>
          <w:sz w:val="24"/>
          <w:szCs w:val="24"/>
          <w:vertAlign w:val="superscript"/>
          <w:lang w:val="en-GB"/>
        </w:rPr>
        <w:t>nd</w:t>
      </w:r>
      <w:r w:rsidRPr="00390EBF">
        <w:rPr>
          <w:rFonts w:ascii="Times New Roman" w:hAnsi="Times New Roman"/>
          <w:sz w:val="24"/>
          <w:szCs w:val="24"/>
          <w:lang w:val="en-GB"/>
        </w:rPr>
        <w:t xml:space="preserve"> reading, other activities) </w:t>
      </w:r>
    </w:p>
    <w:p w:rsidR="00794BCC" w:rsidRPr="00390EBF" w:rsidRDefault="00714227" w:rsidP="00794BCC">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 xml:space="preserve">What kind of lobbying methods were used to lobby the Commission and DG Environment (for example: informal meetings, formal meetings, formal requests, participating in hearings, personal contacts etc.)? </w:t>
      </w:r>
    </w:p>
    <w:p w:rsidR="00794BCC" w:rsidRPr="00390EBF" w:rsidRDefault="00714227" w:rsidP="00794BCC">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What kind of lobbying methods were used by the above groups to lobby the Council?</w:t>
      </w:r>
    </w:p>
    <w:p w:rsidR="00794BCC" w:rsidRPr="00390EBF" w:rsidRDefault="00714227" w:rsidP="00794BCC">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 xml:space="preserve">Did Transport &amp; </w:t>
      </w:r>
      <w:proofErr w:type="gramStart"/>
      <w:r w:rsidRPr="00390EBF">
        <w:rPr>
          <w:rFonts w:ascii="Times New Roman" w:hAnsi="Times New Roman"/>
          <w:sz w:val="24"/>
          <w:szCs w:val="24"/>
          <w:lang w:val="en-GB"/>
        </w:rPr>
        <w:t>Environment,</w:t>
      </w:r>
      <w:proofErr w:type="gramEnd"/>
      <w:r w:rsidRPr="00390EBF">
        <w:rPr>
          <w:rFonts w:ascii="Times New Roman" w:hAnsi="Times New Roman"/>
          <w:sz w:val="24"/>
          <w:szCs w:val="24"/>
          <w:lang w:val="en-GB"/>
        </w:rPr>
        <w:t xml:space="preserve"> or European Regional Airlines Association form alliances with other groups? Do the groups in alliances stand stronger in the policy process in your opinion? </w:t>
      </w:r>
    </w:p>
    <w:p w:rsidR="00794BCC" w:rsidRPr="00390EBF" w:rsidRDefault="00714227" w:rsidP="00794BCC">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 xml:space="preserve">Which alliance (on the environmental side or on the aviation industry side) was more significant and stronger? And why was it stronger compared to the other side? </w:t>
      </w:r>
    </w:p>
    <w:p w:rsidR="00794BCC" w:rsidRPr="00390EBF" w:rsidRDefault="00714227" w:rsidP="00794BCC">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Did the above groups also contact domestic decision-makers?</w:t>
      </w:r>
    </w:p>
    <w:p w:rsidR="00F958AD" w:rsidRPr="00390EBF" w:rsidRDefault="00714227" w:rsidP="00F958AD">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 xml:space="preserve">What other lobbying techniques did the two groups use? (e.g. hiring </w:t>
      </w:r>
      <w:r w:rsidR="00F958AD" w:rsidRPr="00390EBF">
        <w:rPr>
          <w:rFonts w:ascii="Times New Roman" w:hAnsi="Times New Roman"/>
          <w:sz w:val="24"/>
          <w:szCs w:val="24"/>
          <w:lang w:val="en-GB"/>
        </w:rPr>
        <w:t>a consultant, mass media mobiliz</w:t>
      </w:r>
      <w:r w:rsidRPr="00390EBF">
        <w:rPr>
          <w:rFonts w:ascii="Times New Roman" w:hAnsi="Times New Roman"/>
          <w:sz w:val="24"/>
          <w:szCs w:val="24"/>
          <w:lang w:val="en-GB"/>
        </w:rPr>
        <w:t xml:space="preserve">ation, employing outside lobbying, campaigns, press release, reports) </w:t>
      </w:r>
    </w:p>
    <w:p w:rsidR="00F958AD" w:rsidRPr="00390EBF" w:rsidRDefault="00714227" w:rsidP="00F958AD">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 xml:space="preserve">In your opinion did the groups use multi-level strategies and specialized lobbying techniques? In your opinion, which of the two groups used more diverse strategies? </w:t>
      </w:r>
    </w:p>
    <w:p w:rsidR="00F958AD" w:rsidRPr="00390EBF" w:rsidRDefault="00714227" w:rsidP="00F958AD">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t>Generally speaking, in your opinion are there significant differences between the lobbying methods of the two groups in this specific case?</w:t>
      </w:r>
    </w:p>
    <w:p w:rsidR="00714227" w:rsidRPr="00390EBF" w:rsidRDefault="00714227" w:rsidP="00F958AD">
      <w:pPr>
        <w:pStyle w:val="ListParagraph"/>
        <w:numPr>
          <w:ilvl w:val="3"/>
          <w:numId w:val="7"/>
        </w:numPr>
        <w:spacing w:after="0" w:line="240" w:lineRule="auto"/>
        <w:ind w:left="360"/>
        <w:jc w:val="both"/>
        <w:rPr>
          <w:rFonts w:ascii="Times New Roman" w:hAnsi="Times New Roman"/>
          <w:b/>
          <w:sz w:val="24"/>
          <w:szCs w:val="24"/>
          <w:lang w:val="en-GB"/>
        </w:rPr>
      </w:pPr>
      <w:r w:rsidRPr="00390EBF">
        <w:rPr>
          <w:rFonts w:ascii="Times New Roman" w:hAnsi="Times New Roman"/>
          <w:sz w:val="24"/>
          <w:szCs w:val="24"/>
          <w:lang w:val="en-GB"/>
        </w:rPr>
        <w:lastRenderedPageBreak/>
        <w:t xml:space="preserve">Was either of the group trying to increase the saliency of the bringing aviation into the EU ETS issue? If yes, how was this done? Did they perhaps use this strategy in order to win their cause? </w:t>
      </w:r>
    </w:p>
    <w:p w:rsidR="00714227" w:rsidRPr="00390EBF" w:rsidRDefault="00714227" w:rsidP="00714227">
      <w:pPr>
        <w:spacing w:line="240" w:lineRule="auto"/>
        <w:jc w:val="both"/>
        <w:rPr>
          <w:rFonts w:ascii="Times New Roman" w:hAnsi="Times New Roman"/>
          <w:sz w:val="24"/>
          <w:szCs w:val="24"/>
          <w:lang w:val="en-GB"/>
        </w:rPr>
      </w:pPr>
    </w:p>
    <w:p w:rsidR="00F958AD" w:rsidRPr="00390EBF" w:rsidRDefault="00F958AD" w:rsidP="00D65564">
      <w:pPr>
        <w:spacing w:after="120" w:line="240" w:lineRule="auto"/>
        <w:jc w:val="both"/>
        <w:rPr>
          <w:rFonts w:ascii="Times New Roman" w:hAnsi="Times New Roman"/>
          <w:b/>
          <w:sz w:val="24"/>
          <w:szCs w:val="24"/>
          <w:lang w:val="en-GB"/>
        </w:rPr>
      </w:pPr>
      <w:r w:rsidRPr="00390EBF">
        <w:rPr>
          <w:rFonts w:ascii="Times New Roman" w:hAnsi="Times New Roman"/>
          <w:b/>
          <w:sz w:val="24"/>
          <w:szCs w:val="24"/>
          <w:lang w:val="en-GB"/>
        </w:rPr>
        <w:t>Public visibility of the issue</w:t>
      </w:r>
    </w:p>
    <w:p w:rsidR="00F958AD" w:rsidRPr="00390EBF" w:rsidRDefault="00714227" w:rsidP="00D65564">
      <w:pPr>
        <w:pStyle w:val="ListParagraph"/>
        <w:numPr>
          <w:ilvl w:val="3"/>
          <w:numId w:val="7"/>
        </w:numPr>
        <w:spacing w:after="120" w:line="240" w:lineRule="auto"/>
        <w:ind w:left="360"/>
        <w:jc w:val="both"/>
        <w:rPr>
          <w:rFonts w:ascii="Times New Roman" w:hAnsi="Times New Roman"/>
          <w:b/>
          <w:sz w:val="24"/>
          <w:szCs w:val="24"/>
          <w:lang w:val="en-GB"/>
        </w:rPr>
      </w:pPr>
      <w:r w:rsidRPr="00390EBF">
        <w:rPr>
          <w:rFonts w:ascii="Times New Roman" w:hAnsi="Times New Roman" w:cs="Times New Roman"/>
          <w:sz w:val="24"/>
          <w:szCs w:val="24"/>
          <w:lang w:val="en-GB"/>
        </w:rPr>
        <w:t xml:space="preserve">In your opinion was the issue of bringing aviation into the EU ETS salient to the general public and was there a lot of public awareness about it? </w:t>
      </w:r>
    </w:p>
    <w:p w:rsidR="00714227" w:rsidRPr="00390EBF" w:rsidRDefault="00714227" w:rsidP="00F958AD">
      <w:pPr>
        <w:pStyle w:val="ListParagraph"/>
        <w:numPr>
          <w:ilvl w:val="3"/>
          <w:numId w:val="7"/>
        </w:numPr>
        <w:spacing w:line="240" w:lineRule="auto"/>
        <w:ind w:left="360"/>
        <w:jc w:val="both"/>
        <w:rPr>
          <w:rFonts w:ascii="Times New Roman" w:hAnsi="Times New Roman"/>
          <w:b/>
          <w:sz w:val="24"/>
          <w:szCs w:val="24"/>
          <w:lang w:val="en-GB"/>
        </w:rPr>
      </w:pPr>
      <w:r w:rsidRPr="00390EBF">
        <w:rPr>
          <w:rFonts w:ascii="Times New Roman" w:hAnsi="Times New Roman" w:cs="Times New Roman"/>
          <w:sz w:val="24"/>
          <w:szCs w:val="24"/>
          <w:lang w:val="en-GB"/>
        </w:rPr>
        <w:t xml:space="preserve">Could it be claimed that the general public was more in favour of an environmentally sound solution as it was concerned about climate change? </w:t>
      </w:r>
    </w:p>
    <w:p w:rsidR="00714227" w:rsidRPr="00390EBF" w:rsidRDefault="00714227" w:rsidP="00714227">
      <w:pPr>
        <w:spacing w:line="240" w:lineRule="auto"/>
        <w:jc w:val="both"/>
        <w:rPr>
          <w:rFonts w:ascii="Times New Roman" w:hAnsi="Times New Roman"/>
          <w:sz w:val="24"/>
          <w:szCs w:val="24"/>
          <w:lang w:val="en-GB"/>
        </w:rPr>
      </w:pPr>
    </w:p>
    <w:p w:rsidR="00714227" w:rsidRPr="00390EBF" w:rsidRDefault="00714227" w:rsidP="00714227">
      <w:pPr>
        <w:spacing w:line="240" w:lineRule="auto"/>
        <w:jc w:val="both"/>
        <w:rPr>
          <w:rFonts w:ascii="Times New Roman" w:hAnsi="Times New Roman"/>
          <w:sz w:val="24"/>
          <w:szCs w:val="24"/>
          <w:lang w:val="en-GB"/>
        </w:rPr>
      </w:pPr>
      <w:r w:rsidRPr="00390EBF">
        <w:rPr>
          <w:rFonts w:ascii="Times New Roman" w:hAnsi="Times New Roman"/>
          <w:sz w:val="24"/>
          <w:szCs w:val="24"/>
          <w:lang w:val="en-GB"/>
        </w:rPr>
        <w:t xml:space="preserve"> Thank you for your time and answers!</w:t>
      </w:r>
    </w:p>
    <w:p w:rsidR="00714227" w:rsidRPr="00390EBF" w:rsidRDefault="00714227" w:rsidP="00714227">
      <w:pPr>
        <w:spacing w:line="240" w:lineRule="auto"/>
        <w:rPr>
          <w:rFonts w:ascii="Times New Roman" w:hAnsi="Times New Roman" w:cs="Times New Roman"/>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3B444D" w:rsidRDefault="003B444D"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Default="001F39F3" w:rsidP="00714227">
      <w:pPr>
        <w:spacing w:line="240" w:lineRule="auto"/>
        <w:jc w:val="both"/>
        <w:rPr>
          <w:rFonts w:ascii="Times New Roman" w:hAnsi="Times New Roman" w:cs="Times New Roman"/>
          <w:b/>
          <w:sz w:val="24"/>
          <w:szCs w:val="24"/>
          <w:lang w:val="en-GB"/>
        </w:rPr>
      </w:pPr>
    </w:p>
    <w:p w:rsidR="001F39F3" w:rsidRPr="00390EBF" w:rsidRDefault="001F39F3" w:rsidP="00714227">
      <w:pPr>
        <w:spacing w:line="240" w:lineRule="auto"/>
        <w:jc w:val="both"/>
        <w:rPr>
          <w:rFonts w:ascii="Times New Roman" w:hAnsi="Times New Roman" w:cs="Times New Roman"/>
          <w:b/>
          <w:sz w:val="24"/>
          <w:szCs w:val="24"/>
          <w:lang w:val="en-GB"/>
        </w:rPr>
      </w:pPr>
    </w:p>
    <w:p w:rsidR="003B444D" w:rsidRPr="00390EBF" w:rsidRDefault="003B444D"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8"/>
          <w:szCs w:val="28"/>
          <w:lang w:val="en-GB"/>
        </w:rPr>
      </w:pPr>
      <w:r w:rsidRPr="00390EBF">
        <w:rPr>
          <w:rFonts w:ascii="Times New Roman" w:hAnsi="Times New Roman" w:cs="Times New Roman"/>
          <w:b/>
          <w:sz w:val="28"/>
          <w:szCs w:val="28"/>
          <w:lang w:val="en-GB"/>
        </w:rPr>
        <w:lastRenderedPageBreak/>
        <w:t>Appendix 5: List of position papers pu</w:t>
      </w:r>
      <w:r w:rsidR="00F958AD" w:rsidRPr="00390EBF">
        <w:rPr>
          <w:rFonts w:ascii="Times New Roman" w:hAnsi="Times New Roman" w:cs="Times New Roman"/>
          <w:b/>
          <w:sz w:val="28"/>
          <w:szCs w:val="28"/>
          <w:lang w:val="en-GB"/>
        </w:rPr>
        <w:t>blished by both interest groups</w:t>
      </w:r>
    </w:p>
    <w:p w:rsidR="00714227" w:rsidRPr="00390EBF" w:rsidRDefault="00714227" w:rsidP="00714227">
      <w:pPr>
        <w:spacing w:line="240" w:lineRule="auto"/>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European Regional Airlines Association</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European aviation industry joint statement on emissions trading scheme (October 13, 2006)</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Common position adopted by the airspace user associations on the proposed directive as to include aviation activities […] (June 6, 2007)</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ERA proposal for suggested amendments (June 11, 2007)</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European aviation industry joint position paper on Emissions containment policy (July 7, 2007)</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Common position of the European aviation industry on amendments to the Commission’s proposal to include aviation in the current ETS (October 15, 2007)</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ERA position on the common position of the European Council on the European Commission’s proposal to include aviation in the EU ETS (April 30, 2008)</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Joint position adopted by the airline industry (May 19, 2008)</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 xml:space="preserve">Climate policy for aviation </w:t>
      </w:r>
      <w:proofErr w:type="spellStart"/>
      <w:r w:rsidRPr="00390EBF">
        <w:rPr>
          <w:rFonts w:ascii="Times New Roman" w:hAnsi="Times New Roman" w:cs="Times New Roman"/>
          <w:sz w:val="24"/>
          <w:szCs w:val="24"/>
          <w:lang w:val="en-GB"/>
        </w:rPr>
        <w:t>Nox</w:t>
      </w:r>
      <w:proofErr w:type="spellEnd"/>
      <w:r w:rsidRPr="00390EBF">
        <w:rPr>
          <w:rFonts w:ascii="Times New Roman" w:hAnsi="Times New Roman" w:cs="Times New Roman"/>
          <w:sz w:val="24"/>
          <w:szCs w:val="24"/>
          <w:lang w:val="en-GB"/>
        </w:rPr>
        <w:t>. Airline associations’ joint reply to the CE Delft paper of 6 May 2008 (May 23, 2008)</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ERA paper on inclusion of aviation in the EU ETS prior to EP’s2</w:t>
      </w:r>
      <w:r w:rsidRPr="00390EBF">
        <w:rPr>
          <w:rFonts w:ascii="Times New Roman" w:hAnsi="Times New Roman" w:cs="Times New Roman"/>
          <w:sz w:val="24"/>
          <w:szCs w:val="24"/>
          <w:vertAlign w:val="superscript"/>
          <w:lang w:val="en-GB"/>
        </w:rPr>
        <w:t>nd</w:t>
      </w:r>
      <w:r w:rsidRPr="00390EBF">
        <w:rPr>
          <w:rFonts w:ascii="Times New Roman" w:hAnsi="Times New Roman" w:cs="Times New Roman"/>
          <w:sz w:val="24"/>
          <w:szCs w:val="24"/>
          <w:lang w:val="en-GB"/>
        </w:rPr>
        <w:t xml:space="preserve"> reading (June 6, 2008)</w:t>
      </w:r>
    </w:p>
    <w:p w:rsidR="00F958AD"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ERA draft response to the European Commission’s public consultation on the EU ETS –monitoring, reporting, and verification (</w:t>
      </w:r>
      <w:proofErr w:type="spellStart"/>
      <w:r w:rsidRPr="00390EBF">
        <w:rPr>
          <w:rFonts w:ascii="Times New Roman" w:hAnsi="Times New Roman" w:cs="Times New Roman"/>
          <w:sz w:val="24"/>
          <w:szCs w:val="24"/>
          <w:lang w:val="en-GB"/>
        </w:rPr>
        <w:t>mrv</w:t>
      </w:r>
      <w:proofErr w:type="spellEnd"/>
      <w:r w:rsidRPr="00390EBF">
        <w:rPr>
          <w:rFonts w:ascii="Times New Roman" w:hAnsi="Times New Roman" w:cs="Times New Roman"/>
          <w:sz w:val="24"/>
          <w:szCs w:val="24"/>
          <w:lang w:val="en-GB"/>
        </w:rPr>
        <w:t>) for aviation – Addressed to Directorate General Environment (November 3, 2008)</w:t>
      </w:r>
    </w:p>
    <w:p w:rsidR="00714227" w:rsidRPr="00390EBF" w:rsidRDefault="00714227" w:rsidP="00F958AD">
      <w:pPr>
        <w:pStyle w:val="ListParagraph"/>
        <w:numPr>
          <w:ilvl w:val="6"/>
          <w:numId w:val="7"/>
        </w:numPr>
        <w:spacing w:line="240" w:lineRule="auto"/>
        <w:ind w:left="360"/>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ERA position paper on aviation within the general revision of the EU (November, 11 2008</w:t>
      </w:r>
      <w:r w:rsidR="003B444D" w:rsidRPr="00390EBF">
        <w:rPr>
          <w:rFonts w:ascii="Times New Roman" w:hAnsi="Times New Roman" w:cs="Times New Roman"/>
          <w:sz w:val="24"/>
          <w:szCs w:val="24"/>
          <w:lang w:val="en-GB"/>
        </w:rPr>
        <w:t>)</w:t>
      </w: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r w:rsidRPr="00390EBF">
        <w:rPr>
          <w:rFonts w:ascii="Times New Roman" w:hAnsi="Times New Roman" w:cs="Times New Roman"/>
          <w:b/>
          <w:sz w:val="24"/>
          <w:szCs w:val="24"/>
          <w:lang w:val="en-GB"/>
        </w:rPr>
        <w:t xml:space="preserve">Transport and Environment Federation </w:t>
      </w:r>
    </w:p>
    <w:p w:rsidR="00714227" w:rsidRPr="00390EBF" w:rsidRDefault="00714227" w:rsidP="00F958AD">
      <w:pPr>
        <w:numPr>
          <w:ilvl w:val="0"/>
          <w:numId w:val="29"/>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Joint NGO position paper on measures to curb the climate change impacts of aviation (May 31, 2005)</w:t>
      </w:r>
    </w:p>
    <w:p w:rsidR="00714227" w:rsidRPr="00390EBF" w:rsidRDefault="00714227" w:rsidP="00F958AD">
      <w:pPr>
        <w:numPr>
          <w:ilvl w:val="0"/>
          <w:numId w:val="29"/>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Joint NGO position paper on measures to reduce the climate change impact on aviation (October 26, 2006)</w:t>
      </w:r>
    </w:p>
    <w:p w:rsidR="00714227" w:rsidRPr="00390EBF" w:rsidRDefault="00714227" w:rsidP="00F958AD">
      <w:pPr>
        <w:numPr>
          <w:ilvl w:val="0"/>
          <w:numId w:val="29"/>
        </w:numPr>
        <w:spacing w:line="240" w:lineRule="auto"/>
        <w:ind w:left="360"/>
        <w:contextualSpacing/>
        <w:jc w:val="both"/>
        <w:rPr>
          <w:rFonts w:ascii="Times New Roman" w:hAnsi="Times New Roman" w:cs="Times New Roman"/>
          <w:sz w:val="24"/>
          <w:szCs w:val="24"/>
          <w:lang w:val="en-GB"/>
        </w:rPr>
      </w:pPr>
      <w:r w:rsidRPr="00390EBF">
        <w:rPr>
          <w:rFonts w:ascii="Times New Roman" w:hAnsi="Times New Roman" w:cs="Times New Roman"/>
          <w:sz w:val="24"/>
          <w:szCs w:val="24"/>
          <w:lang w:val="en-GB"/>
        </w:rPr>
        <w:t>Joint NGO statement on including aviation in the EU Emissions Trading Scheme (May 22, 2008)</w:t>
      </w:r>
    </w:p>
    <w:p w:rsidR="00714227" w:rsidRPr="00390EBF" w:rsidRDefault="00714227" w:rsidP="00F958AD">
      <w:pPr>
        <w:numPr>
          <w:ilvl w:val="0"/>
          <w:numId w:val="29"/>
        </w:numPr>
        <w:spacing w:line="240" w:lineRule="auto"/>
        <w:ind w:left="360"/>
        <w:contextualSpacing/>
        <w:rPr>
          <w:rFonts w:ascii="Times New Roman" w:hAnsi="Times New Roman" w:cs="Times New Roman"/>
          <w:sz w:val="24"/>
          <w:szCs w:val="24"/>
          <w:lang w:val="en-GB"/>
        </w:rPr>
      </w:pPr>
      <w:r w:rsidRPr="00390EBF">
        <w:rPr>
          <w:rFonts w:ascii="Times New Roman" w:hAnsi="Times New Roman" w:cs="Times New Roman"/>
          <w:sz w:val="24"/>
          <w:szCs w:val="24"/>
          <w:lang w:val="en-GB"/>
        </w:rPr>
        <w:t>Letter to Environment Ministers on aviation in EU ETS (June 22, 2008)</w:t>
      </w:r>
    </w:p>
    <w:p w:rsidR="00714227" w:rsidRPr="00390EBF" w:rsidRDefault="00714227" w:rsidP="00714227">
      <w:pPr>
        <w:spacing w:line="240" w:lineRule="auto"/>
        <w:contextualSpacing/>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spacing w:line="240" w:lineRule="auto"/>
        <w:jc w:val="both"/>
        <w:rPr>
          <w:rFonts w:ascii="Times New Roman" w:hAnsi="Times New Roman" w:cs="Times New Roman"/>
          <w:b/>
          <w:sz w:val="24"/>
          <w:szCs w:val="24"/>
          <w:lang w:val="en-GB"/>
        </w:rPr>
      </w:pPr>
    </w:p>
    <w:p w:rsidR="00714227" w:rsidRPr="00390EBF" w:rsidRDefault="00714227" w:rsidP="00714227">
      <w:pPr>
        <w:tabs>
          <w:tab w:val="left" w:pos="8339"/>
        </w:tabs>
        <w:rPr>
          <w:lang w:val="en-GB"/>
        </w:rPr>
      </w:pPr>
      <w:r w:rsidRPr="00390EBF">
        <w:rPr>
          <w:lang w:val="en-GB"/>
        </w:rPr>
        <w:tab/>
      </w:r>
    </w:p>
    <w:sectPr w:rsidR="00714227" w:rsidRPr="00390EBF" w:rsidSect="00714227">
      <w:headerReference w:type="default" r:id="rId34"/>
      <w:footerReference w:type="default" r:id="rId35"/>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313" w:rsidRDefault="00CA2313" w:rsidP="00714227">
      <w:pPr>
        <w:spacing w:after="0" w:line="240" w:lineRule="auto"/>
      </w:pPr>
      <w:r>
        <w:separator/>
      </w:r>
    </w:p>
  </w:endnote>
  <w:endnote w:type="continuationSeparator" w:id="0">
    <w:p w:rsidR="00CA2313" w:rsidRDefault="00CA2313" w:rsidP="007142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5055088"/>
      <w:docPartObj>
        <w:docPartGallery w:val="Page Numbers (Bottom of Page)"/>
        <w:docPartUnique/>
      </w:docPartObj>
    </w:sdtPr>
    <w:sdtEndPr>
      <w:rPr>
        <w:noProof/>
      </w:rPr>
    </w:sdtEndPr>
    <w:sdtContent>
      <w:sdt>
        <w:sdtPr>
          <w:id w:val="381058795"/>
          <w:docPartObj>
            <w:docPartGallery w:val="Page Numbers (Bottom of Page)"/>
            <w:docPartUnique/>
          </w:docPartObj>
        </w:sdtPr>
        <w:sdtEndPr>
          <w:rPr>
            <w:noProof/>
          </w:rPr>
        </w:sdtEndPr>
        <w:sdtContent>
          <w:p w:rsidR="00CA2313" w:rsidRPr="00D67B4F" w:rsidRDefault="00CA2313" w:rsidP="00081001">
            <w:pPr>
              <w:pStyle w:val="Header"/>
              <w:pBdr>
                <w:bottom w:val="single" w:sz="12" w:space="1" w:color="auto"/>
              </w:pBdr>
              <w:tabs>
                <w:tab w:val="right" w:pos="9406"/>
              </w:tabs>
              <w:rPr>
                <w:color w:val="999999"/>
                <w:sz w:val="20"/>
                <w:szCs w:val="20"/>
              </w:rPr>
            </w:pPr>
          </w:p>
          <w:p w:rsidR="00CA2313" w:rsidRDefault="00CA2313" w:rsidP="00081001">
            <w:pPr>
              <w:pStyle w:val="Footer"/>
              <w:jc w:val="center"/>
            </w:pPr>
            <w:r>
              <w:fldChar w:fldCharType="begin"/>
            </w:r>
            <w:r>
              <w:instrText xml:space="preserve"> PAGE   \* MERGEFORMAT </w:instrText>
            </w:r>
            <w:r>
              <w:fldChar w:fldCharType="separate"/>
            </w:r>
            <w:r w:rsidR="007D2800">
              <w:rPr>
                <w:noProof/>
              </w:rPr>
              <w:t>65</w:t>
            </w:r>
            <w:r>
              <w:rPr>
                <w:noProof/>
              </w:rPr>
              <w:fldChar w:fldCharType="end"/>
            </w:r>
          </w:p>
        </w:sdtContent>
      </w:sdt>
    </w:sdtContent>
  </w:sdt>
  <w:p w:rsidR="00CA2313" w:rsidRDefault="00CA23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313" w:rsidRDefault="00CA2313" w:rsidP="00714227">
      <w:pPr>
        <w:spacing w:after="0" w:line="240" w:lineRule="auto"/>
      </w:pPr>
      <w:r>
        <w:separator/>
      </w:r>
    </w:p>
  </w:footnote>
  <w:footnote w:type="continuationSeparator" w:id="0">
    <w:p w:rsidR="00CA2313" w:rsidRDefault="00CA2313" w:rsidP="007142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2313" w:rsidRPr="00701547" w:rsidRDefault="00CA2313" w:rsidP="00B36C17">
    <w:pPr>
      <w:pStyle w:val="Header"/>
      <w:pBdr>
        <w:bottom w:val="single" w:sz="12" w:space="2" w:color="auto"/>
      </w:pBdr>
      <w:tabs>
        <w:tab w:val="right" w:pos="9406"/>
      </w:tabs>
      <w:jc w:val="right"/>
      <w:rPr>
        <w:color w:val="999999"/>
        <w:sz w:val="20"/>
        <w:szCs w:val="20"/>
      </w:rPr>
    </w:pPr>
    <w:r>
      <w:rPr>
        <w:noProof/>
        <w:color w:val="999999"/>
        <w:sz w:val="20"/>
        <w:szCs w:val="20"/>
        <w:lang w:val="en-GB" w:eastAsia="en-GB"/>
      </w:rPr>
      <w:drawing>
        <wp:inline distT="0" distB="0" distL="0" distR="0" wp14:anchorId="72EDD28B" wp14:editId="28B30227">
          <wp:extent cx="1487805" cy="372110"/>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7805" cy="372110"/>
                  </a:xfrm>
                  <a:prstGeom prst="rect">
                    <a:avLst/>
                  </a:prstGeom>
                  <a:noFill/>
                </pic:spPr>
              </pic:pic>
            </a:graphicData>
          </a:graphic>
        </wp:inline>
      </w:drawing>
    </w:r>
  </w:p>
  <w:p w:rsidR="00CA2313" w:rsidRPr="00701547" w:rsidRDefault="00CA2313" w:rsidP="00B36C17">
    <w:pPr>
      <w:pStyle w:val="Footer"/>
      <w:jc w:val="center"/>
      <w:rPr>
        <w:rStyle w:val="SubtleReference"/>
      </w:rPr>
    </w:pPr>
    <w:r>
      <w:rPr>
        <w:color w:val="999999"/>
        <w:sz w:val="20"/>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D06AB"/>
    <w:multiLevelType w:val="hybridMultilevel"/>
    <w:tmpl w:val="544C61C8"/>
    <w:lvl w:ilvl="0" w:tplc="14FA0D8E">
      <w:start w:val="1"/>
      <w:numFmt w:val="bullet"/>
      <w:lvlText w:val=""/>
      <w:lvlJc w:val="left"/>
      <w:pPr>
        <w:ind w:left="644" w:hanging="360"/>
      </w:pPr>
      <w:rPr>
        <w:rFonts w:ascii="Symbol" w:hAnsi="Symbol" w:hint="default"/>
        <w:b/>
        <w:color w:val="auto"/>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
    <w:nsid w:val="06121E93"/>
    <w:multiLevelType w:val="hybridMultilevel"/>
    <w:tmpl w:val="6344B5F6"/>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
    <w:nsid w:val="114D5A8D"/>
    <w:multiLevelType w:val="multilevel"/>
    <w:tmpl w:val="27A420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4E37ABB"/>
    <w:multiLevelType w:val="hybridMultilevel"/>
    <w:tmpl w:val="DB307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6881249"/>
    <w:multiLevelType w:val="multilevel"/>
    <w:tmpl w:val="19621054"/>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DC6735E"/>
    <w:multiLevelType w:val="multilevel"/>
    <w:tmpl w:val="73585378"/>
    <w:lvl w:ilvl="0">
      <w:start w:val="1"/>
      <w:numFmt w:val="decimal"/>
      <w:lvlText w:val="%1"/>
      <w:lvlJc w:val="left"/>
      <w:pPr>
        <w:ind w:left="360" w:hanging="360"/>
      </w:pPr>
      <w:rPr>
        <w:rFonts w:ascii="Times New Roman" w:hAnsi="Times New Roman" w:cs="Times New Roman" w:hint="default"/>
        <w:b/>
        <w:sz w:val="24"/>
      </w:rPr>
    </w:lvl>
    <w:lvl w:ilvl="1">
      <w:start w:val="1"/>
      <w:numFmt w:val="decimal"/>
      <w:lvlText w:val="%1.%2"/>
      <w:lvlJc w:val="left"/>
      <w:pPr>
        <w:ind w:left="927" w:hanging="360"/>
      </w:pPr>
      <w:rPr>
        <w:rFonts w:ascii="Times New Roman" w:hAnsi="Times New Roman" w:cs="Times New Roman" w:hint="default"/>
        <w:b/>
        <w:sz w:val="24"/>
      </w:rPr>
    </w:lvl>
    <w:lvl w:ilvl="2">
      <w:start w:val="1"/>
      <w:numFmt w:val="decimal"/>
      <w:lvlText w:val="%1.%2.%3"/>
      <w:lvlJc w:val="left"/>
      <w:pPr>
        <w:ind w:left="1854" w:hanging="720"/>
      </w:pPr>
      <w:rPr>
        <w:rFonts w:ascii="Times New Roman" w:hAnsi="Times New Roman" w:cs="Times New Roman" w:hint="default"/>
        <w:b/>
        <w:sz w:val="24"/>
      </w:rPr>
    </w:lvl>
    <w:lvl w:ilvl="3">
      <w:start w:val="1"/>
      <w:numFmt w:val="decimal"/>
      <w:lvlText w:val="%1.%2.%3.%4"/>
      <w:lvlJc w:val="left"/>
      <w:pPr>
        <w:ind w:left="2421" w:hanging="720"/>
      </w:pPr>
      <w:rPr>
        <w:rFonts w:ascii="Times New Roman" w:hAnsi="Times New Roman" w:cs="Times New Roman" w:hint="default"/>
        <w:b/>
        <w:sz w:val="24"/>
      </w:rPr>
    </w:lvl>
    <w:lvl w:ilvl="4">
      <w:start w:val="1"/>
      <w:numFmt w:val="decimal"/>
      <w:lvlText w:val="%1.%2.%3.%4.%5"/>
      <w:lvlJc w:val="left"/>
      <w:pPr>
        <w:ind w:left="3348" w:hanging="1080"/>
      </w:pPr>
      <w:rPr>
        <w:rFonts w:ascii="Times New Roman" w:hAnsi="Times New Roman" w:cs="Times New Roman" w:hint="default"/>
        <w:b/>
        <w:sz w:val="24"/>
      </w:rPr>
    </w:lvl>
    <w:lvl w:ilvl="5">
      <w:start w:val="1"/>
      <w:numFmt w:val="decimal"/>
      <w:lvlText w:val="%1.%2.%3.%4.%5.%6"/>
      <w:lvlJc w:val="left"/>
      <w:pPr>
        <w:ind w:left="3915" w:hanging="1080"/>
      </w:pPr>
      <w:rPr>
        <w:rFonts w:ascii="Times New Roman" w:hAnsi="Times New Roman" w:cs="Times New Roman" w:hint="default"/>
        <w:b/>
        <w:sz w:val="24"/>
      </w:rPr>
    </w:lvl>
    <w:lvl w:ilvl="6">
      <w:start w:val="1"/>
      <w:numFmt w:val="decimal"/>
      <w:lvlText w:val="%1.%2.%3.%4.%5.%6.%7"/>
      <w:lvlJc w:val="left"/>
      <w:pPr>
        <w:ind w:left="4842" w:hanging="1440"/>
      </w:pPr>
      <w:rPr>
        <w:rFonts w:ascii="Times New Roman" w:hAnsi="Times New Roman" w:cs="Times New Roman" w:hint="default"/>
        <w:b/>
        <w:sz w:val="24"/>
      </w:rPr>
    </w:lvl>
    <w:lvl w:ilvl="7">
      <w:start w:val="1"/>
      <w:numFmt w:val="decimal"/>
      <w:lvlText w:val="%1.%2.%3.%4.%5.%6.%7.%8"/>
      <w:lvlJc w:val="left"/>
      <w:pPr>
        <w:ind w:left="5409" w:hanging="1440"/>
      </w:pPr>
      <w:rPr>
        <w:rFonts w:ascii="Times New Roman" w:hAnsi="Times New Roman" w:cs="Times New Roman" w:hint="default"/>
        <w:b/>
        <w:sz w:val="24"/>
      </w:rPr>
    </w:lvl>
    <w:lvl w:ilvl="8">
      <w:start w:val="1"/>
      <w:numFmt w:val="decimal"/>
      <w:lvlText w:val="%1.%2.%3.%4.%5.%6.%7.%8.%9"/>
      <w:lvlJc w:val="left"/>
      <w:pPr>
        <w:ind w:left="5976" w:hanging="1440"/>
      </w:pPr>
      <w:rPr>
        <w:rFonts w:ascii="Times New Roman" w:hAnsi="Times New Roman" w:cs="Times New Roman" w:hint="default"/>
        <w:b/>
        <w:sz w:val="24"/>
      </w:rPr>
    </w:lvl>
  </w:abstractNum>
  <w:abstractNum w:abstractNumId="6">
    <w:nsid w:val="1F176561"/>
    <w:multiLevelType w:val="hybridMultilevel"/>
    <w:tmpl w:val="685CE6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0A22B61"/>
    <w:multiLevelType w:val="hybridMultilevel"/>
    <w:tmpl w:val="C51EC7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14B0247"/>
    <w:multiLevelType w:val="multilevel"/>
    <w:tmpl w:val="0AF00F40"/>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2CA337B1"/>
    <w:multiLevelType w:val="hybridMultilevel"/>
    <w:tmpl w:val="39B2F3F8"/>
    <w:lvl w:ilvl="0" w:tplc="CD5A9C36">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F0C2227"/>
    <w:multiLevelType w:val="hybridMultilevel"/>
    <w:tmpl w:val="3850AE80"/>
    <w:lvl w:ilvl="0" w:tplc="F948E0AE">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1">
    <w:nsid w:val="34543B03"/>
    <w:multiLevelType w:val="multilevel"/>
    <w:tmpl w:val="77822F66"/>
    <w:lvl w:ilvl="0">
      <w:start w:val="1"/>
      <w:numFmt w:val="decimal"/>
      <w:lvlText w:val="%1."/>
      <w:lvlJc w:val="left"/>
      <w:pPr>
        <w:ind w:left="644" w:hanging="360"/>
      </w:pPr>
      <w:rPr>
        <w:rFonts w:ascii="Times New Roman" w:eastAsiaTheme="minorHAnsi" w:hAnsi="Times New Roman" w:cs="Times New Roman" w:hint="default"/>
      </w:rPr>
    </w:lvl>
    <w:lvl w:ilvl="1">
      <w:start w:val="4"/>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2">
    <w:nsid w:val="394376A9"/>
    <w:multiLevelType w:val="multilevel"/>
    <w:tmpl w:val="2B4EAEF0"/>
    <w:lvl w:ilvl="0">
      <w:start w:val="5"/>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3">
    <w:nsid w:val="3FEE533B"/>
    <w:multiLevelType w:val="multilevel"/>
    <w:tmpl w:val="A614EFC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44E4155B"/>
    <w:multiLevelType w:val="hybridMultilevel"/>
    <w:tmpl w:val="071CF8CC"/>
    <w:lvl w:ilvl="0" w:tplc="C616BD90">
      <w:start w:val="1"/>
      <w:numFmt w:val="lowerLetter"/>
      <w:lvlText w:val="%1)"/>
      <w:lvlJc w:val="left"/>
      <w:pPr>
        <w:ind w:left="108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4A264B66"/>
    <w:multiLevelType w:val="multilevel"/>
    <w:tmpl w:val="A948B4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E606B82"/>
    <w:multiLevelType w:val="multilevel"/>
    <w:tmpl w:val="15E40E4E"/>
    <w:lvl w:ilvl="0">
      <w:start w:val="1"/>
      <w:numFmt w:val="decimal"/>
      <w:lvlText w:val="%1."/>
      <w:lvlJc w:val="left"/>
      <w:pPr>
        <w:ind w:left="644" w:hanging="360"/>
      </w:pPr>
      <w:rPr>
        <w:rFonts w:asciiTheme="minorHAnsi" w:eastAsiaTheme="minorHAnsi" w:hAnsiTheme="minorHAnsi" w:cstheme="minorHAnsi"/>
      </w:rPr>
    </w:lvl>
    <w:lvl w:ilvl="1">
      <w:start w:val="4"/>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7">
    <w:nsid w:val="4ED746AD"/>
    <w:multiLevelType w:val="multilevel"/>
    <w:tmpl w:val="48A668CA"/>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nsid w:val="4FF70FB5"/>
    <w:multiLevelType w:val="hybridMultilevel"/>
    <w:tmpl w:val="02C6A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4742A1F"/>
    <w:multiLevelType w:val="multilevel"/>
    <w:tmpl w:val="4AEA66B0"/>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55F6170A"/>
    <w:multiLevelType w:val="multilevel"/>
    <w:tmpl w:val="1962105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30055C7"/>
    <w:multiLevelType w:val="multilevel"/>
    <w:tmpl w:val="19621054"/>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4FF5014"/>
    <w:multiLevelType w:val="multilevel"/>
    <w:tmpl w:val="D07EFBFE"/>
    <w:lvl w:ilvl="0">
      <w:start w:val="8"/>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66B33F73"/>
    <w:multiLevelType w:val="multilevel"/>
    <w:tmpl w:val="C264140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F1D6BA4"/>
    <w:multiLevelType w:val="hybridMultilevel"/>
    <w:tmpl w:val="62560354"/>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5">
    <w:nsid w:val="6F28180C"/>
    <w:multiLevelType w:val="hybridMultilevel"/>
    <w:tmpl w:val="8EC6B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F97421D"/>
    <w:multiLevelType w:val="hybridMultilevel"/>
    <w:tmpl w:val="736C8872"/>
    <w:lvl w:ilvl="0" w:tplc="C616BD90">
      <w:start w:val="1"/>
      <w:numFmt w:val="lowerLetter"/>
      <w:lvlText w:val="%1)"/>
      <w:lvlJc w:val="left"/>
      <w:pPr>
        <w:ind w:left="1080" w:hanging="360"/>
      </w:pPr>
    </w:lvl>
    <w:lvl w:ilvl="1" w:tplc="08090019">
      <w:start w:val="1"/>
      <w:numFmt w:val="lowerLetter"/>
      <w:lvlText w:val="%2."/>
      <w:lvlJc w:val="left"/>
      <w:pPr>
        <w:ind w:left="1920" w:hanging="360"/>
      </w:pPr>
    </w:lvl>
    <w:lvl w:ilvl="2" w:tplc="0809001B">
      <w:start w:val="1"/>
      <w:numFmt w:val="lowerRoman"/>
      <w:lvlText w:val="%3."/>
      <w:lvlJc w:val="right"/>
      <w:pPr>
        <w:ind w:left="2520" w:hanging="180"/>
      </w:pPr>
    </w:lvl>
    <w:lvl w:ilvl="3" w:tplc="E1A413DE">
      <w:start w:val="1"/>
      <w:numFmt w:val="decimal"/>
      <w:lvlText w:val="%4."/>
      <w:lvlJc w:val="left"/>
      <w:pPr>
        <w:ind w:left="3240" w:hanging="360"/>
      </w:pPr>
      <w:rPr>
        <w:b w:val="0"/>
      </w:r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7">
    <w:nsid w:val="72405B0A"/>
    <w:multiLevelType w:val="multilevel"/>
    <w:tmpl w:val="284E8A6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73903A95"/>
    <w:multiLevelType w:val="hybridMultilevel"/>
    <w:tmpl w:val="4FB8D938"/>
    <w:lvl w:ilvl="0" w:tplc="0809000F">
      <w:start w:val="1"/>
      <w:numFmt w:val="decimal"/>
      <w:lvlText w:val="%1."/>
      <w:lvlJc w:val="left"/>
      <w:pPr>
        <w:ind w:left="324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73BD78FC"/>
    <w:multiLevelType w:val="hybridMultilevel"/>
    <w:tmpl w:val="38D218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775C616D"/>
    <w:multiLevelType w:val="hybridMultilevel"/>
    <w:tmpl w:val="093A5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A765BE3"/>
    <w:multiLevelType w:val="hybridMultilevel"/>
    <w:tmpl w:val="DBE43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D020B0C"/>
    <w:multiLevelType w:val="hybridMultilevel"/>
    <w:tmpl w:val="5CEAD9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E2F1550"/>
    <w:multiLevelType w:val="hybridMultilevel"/>
    <w:tmpl w:val="0178CA9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nsid w:val="7E9D0F8E"/>
    <w:multiLevelType w:val="multilevel"/>
    <w:tmpl w:val="0AAE1CCA"/>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nsid w:val="7EBD74F7"/>
    <w:multiLevelType w:val="hybridMultilevel"/>
    <w:tmpl w:val="CE287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34"/>
  </w:num>
  <w:num w:numId="3">
    <w:abstractNumId w:val="27"/>
  </w:num>
  <w:num w:numId="4">
    <w:abstractNumId w:val="6"/>
  </w:num>
  <w:num w:numId="5">
    <w:abstractNumId w:val="32"/>
  </w:num>
  <w:num w:numId="6">
    <w:abstractNumId w:val="24"/>
  </w:num>
  <w:num w:numId="7">
    <w:abstractNumId w:val="26"/>
  </w:num>
  <w:num w:numId="8">
    <w:abstractNumId w:val="10"/>
  </w:num>
  <w:num w:numId="9">
    <w:abstractNumId w:val="7"/>
  </w:num>
  <w:num w:numId="10">
    <w:abstractNumId w:val="3"/>
  </w:num>
  <w:num w:numId="11">
    <w:abstractNumId w:val="12"/>
  </w:num>
  <w:num w:numId="12">
    <w:abstractNumId w:val="13"/>
  </w:num>
  <w:num w:numId="13">
    <w:abstractNumId w:val="11"/>
  </w:num>
  <w:num w:numId="14">
    <w:abstractNumId w:val="22"/>
  </w:num>
  <w:num w:numId="15">
    <w:abstractNumId w:val="17"/>
  </w:num>
  <w:num w:numId="16">
    <w:abstractNumId w:val="21"/>
  </w:num>
  <w:num w:numId="17">
    <w:abstractNumId w:val="20"/>
  </w:num>
  <w:num w:numId="18">
    <w:abstractNumId w:val="4"/>
  </w:num>
  <w:num w:numId="19">
    <w:abstractNumId w:val="31"/>
  </w:num>
  <w:num w:numId="20">
    <w:abstractNumId w:val="18"/>
  </w:num>
  <w:num w:numId="21">
    <w:abstractNumId w:val="35"/>
  </w:num>
  <w:num w:numId="22">
    <w:abstractNumId w:val="30"/>
  </w:num>
  <w:num w:numId="23">
    <w:abstractNumId w:val="25"/>
  </w:num>
  <w:num w:numId="24">
    <w:abstractNumId w:val="0"/>
  </w:num>
  <w:num w:numId="25">
    <w:abstractNumId w:val="8"/>
  </w:num>
  <w:num w:numId="26">
    <w:abstractNumId w:val="2"/>
  </w:num>
  <w:num w:numId="27">
    <w:abstractNumId w:val="1"/>
  </w:num>
  <w:num w:numId="28">
    <w:abstractNumId w:val="14"/>
  </w:num>
  <w:num w:numId="29">
    <w:abstractNumId w:val="33"/>
  </w:num>
  <w:num w:numId="30">
    <w:abstractNumId w:val="28"/>
  </w:num>
  <w:num w:numId="31">
    <w:abstractNumId w:val="15"/>
  </w:num>
  <w:num w:numId="32">
    <w:abstractNumId w:val="19"/>
  </w:num>
  <w:num w:numId="33">
    <w:abstractNumId w:val="5"/>
  </w:num>
  <w:num w:numId="34">
    <w:abstractNumId w:val="9"/>
  </w:num>
  <w:num w:numId="35">
    <w:abstractNumId w:val="23"/>
  </w:num>
  <w:num w:numId="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227"/>
    <w:rsid w:val="0004602B"/>
    <w:rsid w:val="0007232B"/>
    <w:rsid w:val="00081001"/>
    <w:rsid w:val="000A3DC8"/>
    <w:rsid w:val="000C7EDE"/>
    <w:rsid w:val="000D4A34"/>
    <w:rsid w:val="0012460B"/>
    <w:rsid w:val="00144D97"/>
    <w:rsid w:val="00154DEE"/>
    <w:rsid w:val="00167E5B"/>
    <w:rsid w:val="001A0BA0"/>
    <w:rsid w:val="001A4DD6"/>
    <w:rsid w:val="001A6732"/>
    <w:rsid w:val="001E3CE3"/>
    <w:rsid w:val="001F39F3"/>
    <w:rsid w:val="00295106"/>
    <w:rsid w:val="002C7FCA"/>
    <w:rsid w:val="002D3366"/>
    <w:rsid w:val="00311B9E"/>
    <w:rsid w:val="0031614F"/>
    <w:rsid w:val="0034007D"/>
    <w:rsid w:val="003453CB"/>
    <w:rsid w:val="00345A2D"/>
    <w:rsid w:val="00355F21"/>
    <w:rsid w:val="00390EBF"/>
    <w:rsid w:val="003B444D"/>
    <w:rsid w:val="003D6A40"/>
    <w:rsid w:val="0040359A"/>
    <w:rsid w:val="00426098"/>
    <w:rsid w:val="00440D58"/>
    <w:rsid w:val="00465AD6"/>
    <w:rsid w:val="00474A40"/>
    <w:rsid w:val="0047515D"/>
    <w:rsid w:val="004B09CB"/>
    <w:rsid w:val="004B3268"/>
    <w:rsid w:val="004F1751"/>
    <w:rsid w:val="00504401"/>
    <w:rsid w:val="005077B1"/>
    <w:rsid w:val="00524DFA"/>
    <w:rsid w:val="00526490"/>
    <w:rsid w:val="00570931"/>
    <w:rsid w:val="00586CF4"/>
    <w:rsid w:val="005A7BB2"/>
    <w:rsid w:val="005E30ED"/>
    <w:rsid w:val="005F247A"/>
    <w:rsid w:val="00651727"/>
    <w:rsid w:val="00652A45"/>
    <w:rsid w:val="00690AD5"/>
    <w:rsid w:val="006D38F2"/>
    <w:rsid w:val="006E0B94"/>
    <w:rsid w:val="00714227"/>
    <w:rsid w:val="0072489D"/>
    <w:rsid w:val="00724D47"/>
    <w:rsid w:val="00731A6E"/>
    <w:rsid w:val="007406D6"/>
    <w:rsid w:val="0077616C"/>
    <w:rsid w:val="00786EE0"/>
    <w:rsid w:val="00794BCC"/>
    <w:rsid w:val="007A6DD5"/>
    <w:rsid w:val="007A736F"/>
    <w:rsid w:val="007D2800"/>
    <w:rsid w:val="008060FB"/>
    <w:rsid w:val="00824647"/>
    <w:rsid w:val="00887E53"/>
    <w:rsid w:val="008B5DD0"/>
    <w:rsid w:val="008C53B9"/>
    <w:rsid w:val="008F6961"/>
    <w:rsid w:val="009068DB"/>
    <w:rsid w:val="0092277D"/>
    <w:rsid w:val="0093365E"/>
    <w:rsid w:val="00941A85"/>
    <w:rsid w:val="00964E7D"/>
    <w:rsid w:val="009A7E91"/>
    <w:rsid w:val="009C164B"/>
    <w:rsid w:val="009C6B92"/>
    <w:rsid w:val="00A05146"/>
    <w:rsid w:val="00A42B3E"/>
    <w:rsid w:val="00A81D99"/>
    <w:rsid w:val="00A824A7"/>
    <w:rsid w:val="00A87C3E"/>
    <w:rsid w:val="00AA41A6"/>
    <w:rsid w:val="00AE486A"/>
    <w:rsid w:val="00B02426"/>
    <w:rsid w:val="00B02E73"/>
    <w:rsid w:val="00B0627A"/>
    <w:rsid w:val="00B10340"/>
    <w:rsid w:val="00B1127D"/>
    <w:rsid w:val="00B35888"/>
    <w:rsid w:val="00B36C17"/>
    <w:rsid w:val="00B517CC"/>
    <w:rsid w:val="00B979DE"/>
    <w:rsid w:val="00BA24EE"/>
    <w:rsid w:val="00BC34C4"/>
    <w:rsid w:val="00BE1D1D"/>
    <w:rsid w:val="00C00460"/>
    <w:rsid w:val="00C06936"/>
    <w:rsid w:val="00C07FF1"/>
    <w:rsid w:val="00C1503D"/>
    <w:rsid w:val="00C2412B"/>
    <w:rsid w:val="00C32183"/>
    <w:rsid w:val="00C579C2"/>
    <w:rsid w:val="00C63601"/>
    <w:rsid w:val="00CA2313"/>
    <w:rsid w:val="00CE7223"/>
    <w:rsid w:val="00CF724A"/>
    <w:rsid w:val="00D16229"/>
    <w:rsid w:val="00D265D2"/>
    <w:rsid w:val="00D36935"/>
    <w:rsid w:val="00D45188"/>
    <w:rsid w:val="00D63A57"/>
    <w:rsid w:val="00D65564"/>
    <w:rsid w:val="00DB3B28"/>
    <w:rsid w:val="00DD574B"/>
    <w:rsid w:val="00DF5BC8"/>
    <w:rsid w:val="00E1002C"/>
    <w:rsid w:val="00E14A18"/>
    <w:rsid w:val="00E237DD"/>
    <w:rsid w:val="00E40EA2"/>
    <w:rsid w:val="00E45D3B"/>
    <w:rsid w:val="00E5259D"/>
    <w:rsid w:val="00E768C3"/>
    <w:rsid w:val="00E84ED5"/>
    <w:rsid w:val="00E902AE"/>
    <w:rsid w:val="00E93993"/>
    <w:rsid w:val="00EA7F7A"/>
    <w:rsid w:val="00EC0036"/>
    <w:rsid w:val="00ED1EB8"/>
    <w:rsid w:val="00EF3521"/>
    <w:rsid w:val="00F03C0E"/>
    <w:rsid w:val="00F42318"/>
    <w:rsid w:val="00F6411E"/>
    <w:rsid w:val="00F7178F"/>
    <w:rsid w:val="00F72B5B"/>
    <w:rsid w:val="00F743CE"/>
    <w:rsid w:val="00F958AD"/>
    <w:rsid w:val="00FC5164"/>
    <w:rsid w:val="00FC6A2B"/>
    <w:rsid w:val="00FF059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14227"/>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14227"/>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714227"/>
    <w:rPr>
      <w:rFonts w:eastAsiaTheme="minorEastAsia"/>
      <w:lang w:val="en-US" w:eastAsia="ja-JP"/>
    </w:rPr>
  </w:style>
  <w:style w:type="paragraph" w:styleId="BalloonText">
    <w:name w:val="Balloon Text"/>
    <w:basedOn w:val="Normal"/>
    <w:link w:val="BalloonTextChar"/>
    <w:uiPriority w:val="99"/>
    <w:semiHidden/>
    <w:unhideWhenUsed/>
    <w:rsid w:val="0071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4227"/>
    <w:rPr>
      <w:rFonts w:ascii="Tahoma" w:hAnsi="Tahoma" w:cs="Tahoma"/>
      <w:sz w:val="16"/>
      <w:szCs w:val="16"/>
    </w:rPr>
  </w:style>
  <w:style w:type="paragraph" w:styleId="Header">
    <w:name w:val="header"/>
    <w:basedOn w:val="Normal"/>
    <w:link w:val="HeaderChar"/>
    <w:unhideWhenUsed/>
    <w:rsid w:val="00714227"/>
    <w:pPr>
      <w:tabs>
        <w:tab w:val="center" w:pos="4536"/>
        <w:tab w:val="right" w:pos="9072"/>
      </w:tabs>
      <w:spacing w:after="0" w:line="240" w:lineRule="auto"/>
    </w:pPr>
  </w:style>
  <w:style w:type="character" w:customStyle="1" w:styleId="HeaderChar">
    <w:name w:val="Header Char"/>
    <w:basedOn w:val="DefaultParagraphFont"/>
    <w:link w:val="Header"/>
    <w:uiPriority w:val="99"/>
    <w:rsid w:val="00714227"/>
  </w:style>
  <w:style w:type="paragraph" w:styleId="Footer">
    <w:name w:val="footer"/>
    <w:basedOn w:val="Normal"/>
    <w:link w:val="FooterChar"/>
    <w:uiPriority w:val="99"/>
    <w:unhideWhenUsed/>
    <w:rsid w:val="00714227"/>
    <w:pPr>
      <w:tabs>
        <w:tab w:val="center" w:pos="4536"/>
        <w:tab w:val="right" w:pos="9072"/>
      </w:tabs>
      <w:spacing w:after="0" w:line="240" w:lineRule="auto"/>
    </w:pPr>
  </w:style>
  <w:style w:type="character" w:customStyle="1" w:styleId="FooterChar">
    <w:name w:val="Footer Char"/>
    <w:basedOn w:val="DefaultParagraphFont"/>
    <w:link w:val="Footer"/>
    <w:uiPriority w:val="99"/>
    <w:rsid w:val="00714227"/>
  </w:style>
  <w:style w:type="table" w:styleId="TableGrid">
    <w:name w:val="Table Grid"/>
    <w:basedOn w:val="TableNormal"/>
    <w:uiPriority w:val="59"/>
    <w:rsid w:val="00714227"/>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14227"/>
    <w:rPr>
      <w:rFonts w:asciiTheme="majorHAnsi" w:eastAsiaTheme="majorEastAsia" w:hAnsiTheme="majorHAnsi" w:cstheme="majorBidi"/>
      <w:b/>
      <w:bCs/>
      <w:color w:val="365F91" w:themeColor="accent1" w:themeShade="BF"/>
      <w:sz w:val="28"/>
      <w:szCs w:val="28"/>
      <w:lang w:val="en-US"/>
    </w:rPr>
  </w:style>
  <w:style w:type="paragraph" w:styleId="ListParagraph">
    <w:name w:val="List Paragraph"/>
    <w:basedOn w:val="Normal"/>
    <w:uiPriority w:val="34"/>
    <w:qFormat/>
    <w:rsid w:val="00714227"/>
    <w:pPr>
      <w:ind w:left="720"/>
      <w:contextualSpacing/>
    </w:pPr>
    <w:rPr>
      <w:lang w:val="en-US"/>
    </w:rPr>
  </w:style>
  <w:style w:type="character" w:styleId="Strong">
    <w:name w:val="Strong"/>
    <w:basedOn w:val="DefaultParagraphFont"/>
    <w:uiPriority w:val="22"/>
    <w:qFormat/>
    <w:rsid w:val="00714227"/>
    <w:rPr>
      <w:b/>
      <w:bCs/>
    </w:rPr>
  </w:style>
  <w:style w:type="character" w:customStyle="1" w:styleId="apple-converted-space">
    <w:name w:val="apple-converted-space"/>
    <w:basedOn w:val="DefaultParagraphFont"/>
    <w:rsid w:val="00714227"/>
  </w:style>
  <w:style w:type="character" w:styleId="Hyperlink">
    <w:name w:val="Hyperlink"/>
    <w:basedOn w:val="DefaultParagraphFont"/>
    <w:uiPriority w:val="99"/>
    <w:unhideWhenUsed/>
    <w:rsid w:val="00714227"/>
    <w:rPr>
      <w:color w:val="0000FF" w:themeColor="hyperlink"/>
      <w:u w:val="single"/>
    </w:rPr>
  </w:style>
  <w:style w:type="paragraph" w:styleId="NormalWeb">
    <w:name w:val="Normal (Web)"/>
    <w:basedOn w:val="Normal"/>
    <w:uiPriority w:val="99"/>
    <w:unhideWhenUsed/>
    <w:rsid w:val="00714227"/>
    <w:pPr>
      <w:spacing w:before="100" w:beforeAutospacing="1" w:after="100" w:afterAutospacing="1" w:line="240" w:lineRule="auto"/>
    </w:pPr>
    <w:rPr>
      <w:rFonts w:ascii="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714227"/>
    <w:rPr>
      <w:sz w:val="16"/>
      <w:szCs w:val="16"/>
    </w:rPr>
  </w:style>
  <w:style w:type="paragraph" w:styleId="CommentText">
    <w:name w:val="annotation text"/>
    <w:basedOn w:val="Normal"/>
    <w:link w:val="CommentTextChar"/>
    <w:uiPriority w:val="99"/>
    <w:semiHidden/>
    <w:unhideWhenUsed/>
    <w:rsid w:val="00714227"/>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714227"/>
    <w:rPr>
      <w:sz w:val="20"/>
      <w:szCs w:val="20"/>
      <w:lang w:val="en-US"/>
    </w:rPr>
  </w:style>
  <w:style w:type="paragraph" w:styleId="CommentSubject">
    <w:name w:val="annotation subject"/>
    <w:basedOn w:val="CommentText"/>
    <w:next w:val="CommentText"/>
    <w:link w:val="CommentSubjectChar"/>
    <w:uiPriority w:val="99"/>
    <w:semiHidden/>
    <w:unhideWhenUsed/>
    <w:rsid w:val="00714227"/>
    <w:rPr>
      <w:b/>
      <w:bCs/>
    </w:rPr>
  </w:style>
  <w:style w:type="character" w:customStyle="1" w:styleId="CommentSubjectChar">
    <w:name w:val="Comment Subject Char"/>
    <w:basedOn w:val="CommentTextChar"/>
    <w:link w:val="CommentSubject"/>
    <w:uiPriority w:val="99"/>
    <w:semiHidden/>
    <w:rsid w:val="00714227"/>
    <w:rPr>
      <w:b/>
      <w:bCs/>
      <w:sz w:val="20"/>
      <w:szCs w:val="20"/>
      <w:lang w:val="en-US"/>
    </w:rPr>
  </w:style>
  <w:style w:type="character" w:styleId="SubtleReference">
    <w:name w:val="Subtle Reference"/>
    <w:basedOn w:val="DefaultParagraphFont"/>
    <w:uiPriority w:val="31"/>
    <w:qFormat/>
    <w:rsid w:val="00714227"/>
    <w:rPr>
      <w:smallCaps/>
      <w:color w:val="C0504D" w:themeColor="accent2"/>
      <w:u w:val="single"/>
    </w:rPr>
  </w:style>
  <w:style w:type="paragraph" w:styleId="Subtitle">
    <w:name w:val="Subtitle"/>
    <w:basedOn w:val="Normal"/>
    <w:next w:val="Normal"/>
    <w:link w:val="SubtitleChar"/>
    <w:uiPriority w:val="11"/>
    <w:qFormat/>
    <w:rsid w:val="00714227"/>
    <w:pPr>
      <w:numPr>
        <w:ilvl w:val="1"/>
      </w:numPr>
    </w:pPr>
    <w:rPr>
      <w:rFonts w:asciiTheme="majorHAnsi" w:eastAsiaTheme="majorEastAsia" w:hAnsiTheme="majorHAnsi" w:cstheme="majorBidi"/>
      <w:i/>
      <w:iCs/>
      <w:color w:val="4F81BD" w:themeColor="accent1"/>
      <w:spacing w:val="15"/>
      <w:sz w:val="24"/>
      <w:szCs w:val="24"/>
      <w:lang w:val="en-US"/>
    </w:rPr>
  </w:style>
  <w:style w:type="character" w:customStyle="1" w:styleId="SubtitleChar">
    <w:name w:val="Subtitle Char"/>
    <w:basedOn w:val="DefaultParagraphFont"/>
    <w:link w:val="Subtitle"/>
    <w:uiPriority w:val="11"/>
    <w:rsid w:val="00714227"/>
    <w:rPr>
      <w:rFonts w:asciiTheme="majorHAnsi" w:eastAsiaTheme="majorEastAsia" w:hAnsiTheme="majorHAnsi" w:cstheme="majorBidi"/>
      <w:i/>
      <w:iCs/>
      <w:color w:val="4F81BD" w:themeColor="accent1"/>
      <w:spacing w:val="15"/>
      <w:sz w:val="24"/>
      <w:szCs w:val="24"/>
      <w:lang w:val="en-US"/>
    </w:rPr>
  </w:style>
  <w:style w:type="numbering" w:customStyle="1" w:styleId="NoList1">
    <w:name w:val="No List1"/>
    <w:next w:val="NoList"/>
    <w:uiPriority w:val="99"/>
    <w:semiHidden/>
    <w:unhideWhenUsed/>
    <w:rsid w:val="00714227"/>
  </w:style>
  <w:style w:type="table" w:customStyle="1" w:styleId="TableGrid1">
    <w:name w:val="Table Grid1"/>
    <w:basedOn w:val="TableNormal"/>
    <w:next w:val="TableGrid"/>
    <w:uiPriority w:val="59"/>
    <w:rsid w:val="00714227"/>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14227"/>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14227"/>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714227"/>
    <w:rPr>
      <w:rFonts w:eastAsiaTheme="minorEastAsia"/>
      <w:lang w:val="en-US" w:eastAsia="ja-JP"/>
    </w:rPr>
  </w:style>
  <w:style w:type="paragraph" w:styleId="BalloonText">
    <w:name w:val="Balloon Text"/>
    <w:basedOn w:val="Normal"/>
    <w:link w:val="BalloonTextChar"/>
    <w:uiPriority w:val="99"/>
    <w:semiHidden/>
    <w:unhideWhenUsed/>
    <w:rsid w:val="0071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4227"/>
    <w:rPr>
      <w:rFonts w:ascii="Tahoma" w:hAnsi="Tahoma" w:cs="Tahoma"/>
      <w:sz w:val="16"/>
      <w:szCs w:val="16"/>
    </w:rPr>
  </w:style>
  <w:style w:type="paragraph" w:styleId="Header">
    <w:name w:val="header"/>
    <w:basedOn w:val="Normal"/>
    <w:link w:val="HeaderChar"/>
    <w:unhideWhenUsed/>
    <w:rsid w:val="00714227"/>
    <w:pPr>
      <w:tabs>
        <w:tab w:val="center" w:pos="4536"/>
        <w:tab w:val="right" w:pos="9072"/>
      </w:tabs>
      <w:spacing w:after="0" w:line="240" w:lineRule="auto"/>
    </w:pPr>
  </w:style>
  <w:style w:type="character" w:customStyle="1" w:styleId="HeaderChar">
    <w:name w:val="Header Char"/>
    <w:basedOn w:val="DefaultParagraphFont"/>
    <w:link w:val="Header"/>
    <w:uiPriority w:val="99"/>
    <w:rsid w:val="00714227"/>
  </w:style>
  <w:style w:type="paragraph" w:styleId="Footer">
    <w:name w:val="footer"/>
    <w:basedOn w:val="Normal"/>
    <w:link w:val="FooterChar"/>
    <w:uiPriority w:val="99"/>
    <w:unhideWhenUsed/>
    <w:rsid w:val="00714227"/>
    <w:pPr>
      <w:tabs>
        <w:tab w:val="center" w:pos="4536"/>
        <w:tab w:val="right" w:pos="9072"/>
      </w:tabs>
      <w:spacing w:after="0" w:line="240" w:lineRule="auto"/>
    </w:pPr>
  </w:style>
  <w:style w:type="character" w:customStyle="1" w:styleId="FooterChar">
    <w:name w:val="Footer Char"/>
    <w:basedOn w:val="DefaultParagraphFont"/>
    <w:link w:val="Footer"/>
    <w:uiPriority w:val="99"/>
    <w:rsid w:val="00714227"/>
  </w:style>
  <w:style w:type="table" w:styleId="TableGrid">
    <w:name w:val="Table Grid"/>
    <w:basedOn w:val="TableNormal"/>
    <w:uiPriority w:val="59"/>
    <w:rsid w:val="00714227"/>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14227"/>
    <w:rPr>
      <w:rFonts w:asciiTheme="majorHAnsi" w:eastAsiaTheme="majorEastAsia" w:hAnsiTheme="majorHAnsi" w:cstheme="majorBidi"/>
      <w:b/>
      <w:bCs/>
      <w:color w:val="365F91" w:themeColor="accent1" w:themeShade="BF"/>
      <w:sz w:val="28"/>
      <w:szCs w:val="28"/>
      <w:lang w:val="en-US"/>
    </w:rPr>
  </w:style>
  <w:style w:type="paragraph" w:styleId="ListParagraph">
    <w:name w:val="List Paragraph"/>
    <w:basedOn w:val="Normal"/>
    <w:uiPriority w:val="34"/>
    <w:qFormat/>
    <w:rsid w:val="00714227"/>
    <w:pPr>
      <w:ind w:left="720"/>
      <w:contextualSpacing/>
    </w:pPr>
    <w:rPr>
      <w:lang w:val="en-US"/>
    </w:rPr>
  </w:style>
  <w:style w:type="character" w:styleId="Strong">
    <w:name w:val="Strong"/>
    <w:basedOn w:val="DefaultParagraphFont"/>
    <w:uiPriority w:val="22"/>
    <w:qFormat/>
    <w:rsid w:val="00714227"/>
    <w:rPr>
      <w:b/>
      <w:bCs/>
    </w:rPr>
  </w:style>
  <w:style w:type="character" w:customStyle="1" w:styleId="apple-converted-space">
    <w:name w:val="apple-converted-space"/>
    <w:basedOn w:val="DefaultParagraphFont"/>
    <w:rsid w:val="00714227"/>
  </w:style>
  <w:style w:type="character" w:styleId="Hyperlink">
    <w:name w:val="Hyperlink"/>
    <w:basedOn w:val="DefaultParagraphFont"/>
    <w:uiPriority w:val="99"/>
    <w:unhideWhenUsed/>
    <w:rsid w:val="00714227"/>
    <w:rPr>
      <w:color w:val="0000FF" w:themeColor="hyperlink"/>
      <w:u w:val="single"/>
    </w:rPr>
  </w:style>
  <w:style w:type="paragraph" w:styleId="NormalWeb">
    <w:name w:val="Normal (Web)"/>
    <w:basedOn w:val="Normal"/>
    <w:uiPriority w:val="99"/>
    <w:unhideWhenUsed/>
    <w:rsid w:val="00714227"/>
    <w:pPr>
      <w:spacing w:before="100" w:beforeAutospacing="1" w:after="100" w:afterAutospacing="1" w:line="240" w:lineRule="auto"/>
    </w:pPr>
    <w:rPr>
      <w:rFonts w:ascii="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714227"/>
    <w:rPr>
      <w:sz w:val="16"/>
      <w:szCs w:val="16"/>
    </w:rPr>
  </w:style>
  <w:style w:type="paragraph" w:styleId="CommentText">
    <w:name w:val="annotation text"/>
    <w:basedOn w:val="Normal"/>
    <w:link w:val="CommentTextChar"/>
    <w:uiPriority w:val="99"/>
    <w:semiHidden/>
    <w:unhideWhenUsed/>
    <w:rsid w:val="00714227"/>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714227"/>
    <w:rPr>
      <w:sz w:val="20"/>
      <w:szCs w:val="20"/>
      <w:lang w:val="en-US"/>
    </w:rPr>
  </w:style>
  <w:style w:type="paragraph" w:styleId="CommentSubject">
    <w:name w:val="annotation subject"/>
    <w:basedOn w:val="CommentText"/>
    <w:next w:val="CommentText"/>
    <w:link w:val="CommentSubjectChar"/>
    <w:uiPriority w:val="99"/>
    <w:semiHidden/>
    <w:unhideWhenUsed/>
    <w:rsid w:val="00714227"/>
    <w:rPr>
      <w:b/>
      <w:bCs/>
    </w:rPr>
  </w:style>
  <w:style w:type="character" w:customStyle="1" w:styleId="CommentSubjectChar">
    <w:name w:val="Comment Subject Char"/>
    <w:basedOn w:val="CommentTextChar"/>
    <w:link w:val="CommentSubject"/>
    <w:uiPriority w:val="99"/>
    <w:semiHidden/>
    <w:rsid w:val="00714227"/>
    <w:rPr>
      <w:b/>
      <w:bCs/>
      <w:sz w:val="20"/>
      <w:szCs w:val="20"/>
      <w:lang w:val="en-US"/>
    </w:rPr>
  </w:style>
  <w:style w:type="character" w:styleId="SubtleReference">
    <w:name w:val="Subtle Reference"/>
    <w:basedOn w:val="DefaultParagraphFont"/>
    <w:uiPriority w:val="31"/>
    <w:qFormat/>
    <w:rsid w:val="00714227"/>
    <w:rPr>
      <w:smallCaps/>
      <w:color w:val="C0504D" w:themeColor="accent2"/>
      <w:u w:val="single"/>
    </w:rPr>
  </w:style>
  <w:style w:type="paragraph" w:styleId="Subtitle">
    <w:name w:val="Subtitle"/>
    <w:basedOn w:val="Normal"/>
    <w:next w:val="Normal"/>
    <w:link w:val="SubtitleChar"/>
    <w:uiPriority w:val="11"/>
    <w:qFormat/>
    <w:rsid w:val="00714227"/>
    <w:pPr>
      <w:numPr>
        <w:ilvl w:val="1"/>
      </w:numPr>
    </w:pPr>
    <w:rPr>
      <w:rFonts w:asciiTheme="majorHAnsi" w:eastAsiaTheme="majorEastAsia" w:hAnsiTheme="majorHAnsi" w:cstheme="majorBidi"/>
      <w:i/>
      <w:iCs/>
      <w:color w:val="4F81BD" w:themeColor="accent1"/>
      <w:spacing w:val="15"/>
      <w:sz w:val="24"/>
      <w:szCs w:val="24"/>
      <w:lang w:val="en-US"/>
    </w:rPr>
  </w:style>
  <w:style w:type="character" w:customStyle="1" w:styleId="SubtitleChar">
    <w:name w:val="Subtitle Char"/>
    <w:basedOn w:val="DefaultParagraphFont"/>
    <w:link w:val="Subtitle"/>
    <w:uiPriority w:val="11"/>
    <w:rsid w:val="00714227"/>
    <w:rPr>
      <w:rFonts w:asciiTheme="majorHAnsi" w:eastAsiaTheme="majorEastAsia" w:hAnsiTheme="majorHAnsi" w:cstheme="majorBidi"/>
      <w:i/>
      <w:iCs/>
      <w:color w:val="4F81BD" w:themeColor="accent1"/>
      <w:spacing w:val="15"/>
      <w:sz w:val="24"/>
      <w:szCs w:val="24"/>
      <w:lang w:val="en-US"/>
    </w:rPr>
  </w:style>
  <w:style w:type="numbering" w:customStyle="1" w:styleId="NoList1">
    <w:name w:val="No List1"/>
    <w:next w:val="NoList"/>
    <w:uiPriority w:val="99"/>
    <w:semiHidden/>
    <w:unhideWhenUsed/>
    <w:rsid w:val="00714227"/>
  </w:style>
  <w:style w:type="table" w:customStyle="1" w:styleId="TableGrid1">
    <w:name w:val="Table Grid1"/>
    <w:basedOn w:val="TableNormal"/>
    <w:next w:val="TableGrid"/>
    <w:uiPriority w:val="59"/>
    <w:rsid w:val="00714227"/>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7636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rporateeurope.org/sites/default/files/sites/default/files/files/article/EU-ETS_briefing_april2011_0.pdf" TargetMode="External"/><Relationship Id="rId18" Type="http://schemas.openxmlformats.org/officeDocument/2006/relationships/hyperlink" Target="http://ec.europa.eu/codecision/stepbystep/text/index_en.htm" TargetMode="External"/><Relationship Id="rId26" Type="http://schemas.openxmlformats.org/officeDocument/2006/relationships/hyperlink" Target="http://www.neurope.eu/article/aircraft-emissions-capped-tackle-climate-change" TargetMode="External"/><Relationship Id="rId3" Type="http://schemas.openxmlformats.org/officeDocument/2006/relationships/styles" Target="styles.xml"/><Relationship Id="rId21" Type="http://schemas.openxmlformats.org/officeDocument/2006/relationships/hyperlink" Target="http://euobserver.com/9/24230" TargetMode="External"/><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archive.corporateeurope.org/docs/climatecrash.pdf" TargetMode="External"/><Relationship Id="rId17" Type="http://schemas.openxmlformats.org/officeDocument/2006/relationships/hyperlink" Target="http://ec.europa.eu/clima/policies/ets/index_en.htm" TargetMode="External"/><Relationship Id="rId25" Type="http://schemas.openxmlformats.org/officeDocument/2006/relationships/hyperlink" Target="http://search.proquest.com/abicomplete/docview/192448069/13755CCC3C634289A7/1?accountid=13598" TargetMode="External"/><Relationship Id="rId33" Type="http://schemas.openxmlformats.org/officeDocument/2006/relationships/hyperlink" Target="http://www.transportenvironment.org/members" TargetMode="External"/><Relationship Id="rId2" Type="http://schemas.openxmlformats.org/officeDocument/2006/relationships/numbering" Target="numbering.xml"/><Relationship Id="rId16" Type="http://schemas.openxmlformats.org/officeDocument/2006/relationships/hyperlink" Target="http://ec.europa.eu/clima/policies/brief/eu/index_en.htm" TargetMode="External"/><Relationship Id="rId20" Type="http://schemas.openxmlformats.org/officeDocument/2006/relationships/hyperlink" Target="http://euobserver.com/9/26461" TargetMode="External"/><Relationship Id="rId29" Type="http://schemas.openxmlformats.org/officeDocument/2006/relationships/hyperlink" Target="http://srmo.sagepub.com/view/the-sage-dictionary-of-social-research-methods/n168.x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c.europa.eu/clima/policies/transport/aviation/docs/aviation_et_study_en.pdf" TargetMode="External"/><Relationship Id="rId24" Type="http://schemas.openxmlformats.org/officeDocument/2006/relationships/hyperlink" Target="http://www.eraa.org/about/era-directorate" TargetMode="External"/><Relationship Id="rId32" Type="http://schemas.openxmlformats.org/officeDocument/2006/relationships/hyperlink" Target="http://www.transportenvironment.org/staff-and-board"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euractiv.com/climate-environment/eu-climate-change-policies%20linksdossier-188215" TargetMode="External"/><Relationship Id="rId23" Type="http://schemas.openxmlformats.org/officeDocument/2006/relationships/hyperlink" Target="http://www.eraa.org/membership" TargetMode="External"/><Relationship Id="rId28" Type="http://schemas.openxmlformats.org/officeDocument/2006/relationships/hyperlink" Target="http://euobserver.com/19/26511" TargetMode="External"/><Relationship Id="rId36" Type="http://schemas.openxmlformats.org/officeDocument/2006/relationships/fontTable" Target="fontTable.xml"/><Relationship Id="rId10" Type="http://schemas.openxmlformats.org/officeDocument/2006/relationships/image" Target="http://www.uwwet.nl/afbeeldingen/referenties/erasmus-universiteit-rotterdam.jpg" TargetMode="External"/><Relationship Id="rId19" Type="http://schemas.openxmlformats.org/officeDocument/2006/relationships/hyperlink" Target="http://www.europarl.europa.eu/oeil/popups/summary.do?id=1066677&amp;t=f&amp;l=en" TargetMode="External"/><Relationship Id="rId31" Type="http://schemas.openxmlformats.org/officeDocument/2006/relationships/hyperlink" Target="http://www.transportenvironment.org/about-us"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euractiv.com/climate-environment/aviation-emissions-trading-linksdossier-188345" TargetMode="External"/><Relationship Id="rId22" Type="http://schemas.openxmlformats.org/officeDocument/2006/relationships/hyperlink" Target="http://www.eraa.org/about/company-profile" TargetMode="External"/><Relationship Id="rId27" Type="http://schemas.openxmlformats.org/officeDocument/2006/relationships/hyperlink" Target="http://www.europeanvoice.com/article/imported/sky-high-protectionism-/74066.aspx" TargetMode="External"/><Relationship Id="rId30" Type="http://schemas.openxmlformats.org/officeDocument/2006/relationships/hyperlink" Target="http://srmo.sagepub.com/view/the-sage-encyclopedia-of-social-science-research-methods/n909.xml" TargetMode="External"/><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CFEE6E-2A07-40F9-90C5-2D6D7231E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850</TotalTime>
  <Pages>71</Pages>
  <Words>32535</Words>
  <Characters>185452</Characters>
  <Application>Microsoft Office Word</Application>
  <DocSecurity>0</DocSecurity>
  <Lines>1545</Lines>
  <Paragraphs>435</Paragraphs>
  <ScaleCrop>false</ScaleCrop>
  <HeadingPairs>
    <vt:vector size="2" baseType="variant">
      <vt:variant>
        <vt:lpstr>Title</vt:lpstr>
      </vt:variant>
      <vt:variant>
        <vt:i4>1</vt:i4>
      </vt:variant>
    </vt:vector>
  </HeadingPairs>
  <TitlesOfParts>
    <vt:vector size="1" baseType="lpstr">
      <vt:lpstr>The influence of interest groups on greening the skies Bringing aviation in the EU Emissions Trading System</vt:lpstr>
    </vt:vector>
  </TitlesOfParts>
  <Company>Unrepresented Nations &amp; Peoples Organization</Company>
  <LinksUpToDate>false</LinksUpToDate>
  <CharactersWithSpaces>217552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influence of interest groups on greening the skies Bringing aviation in the EU Emissions Trading System</dc:title>
  <dc:creator>UNPO</dc:creator>
  <cp:lastModifiedBy>Valeria</cp:lastModifiedBy>
  <cp:revision>72</cp:revision>
  <dcterms:created xsi:type="dcterms:W3CDTF">2012-07-20T15:35:00Z</dcterms:created>
  <dcterms:modified xsi:type="dcterms:W3CDTF">2012-07-23T06:29:00Z</dcterms:modified>
</cp:coreProperties>
</file>