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874295921"/>
        <w:docPartObj>
          <w:docPartGallery w:val="Cover Pages"/>
          <w:docPartUnique/>
        </w:docPartObj>
      </w:sdtPr>
      <w:sdtEndPr/>
      <w:sdtContent>
        <w:p w:rsidR="002C06FE" w:rsidRDefault="002C06FE">
          <w:pPr>
            <w:spacing w:before="0"/>
            <w:rPr>
              <w:caps/>
              <w:color w:val="632423"/>
              <w:spacing w:val="50"/>
              <w:sz w:val="44"/>
              <w:szCs w:val="44"/>
              <w:lang w:val="en-GB"/>
            </w:rPr>
          </w:pPr>
          <w:r>
            <w:rPr>
              <w:caps/>
              <w:noProof/>
              <w:color w:val="632423"/>
              <w:spacing w:val="50"/>
              <w:sz w:val="44"/>
              <w:szCs w:val="44"/>
              <w:lang w:val="en-GB" w:eastAsia="en-GB"/>
            </w:rPr>
            <mc:AlternateContent>
              <mc:Choice Requires="wps">
                <w:drawing>
                  <wp:anchor distT="0" distB="0" distL="114300" distR="114300" simplePos="0" relativeHeight="251688960" behindDoc="0" locked="0" layoutInCell="1" allowOverlap="1" wp14:anchorId="4CE918FE" wp14:editId="2570B84B">
                    <wp:simplePos x="0" y="0"/>
                    <wp:positionH relativeFrom="column">
                      <wp:posOffset>3495675</wp:posOffset>
                    </wp:positionH>
                    <wp:positionV relativeFrom="paragraph">
                      <wp:posOffset>6762750</wp:posOffset>
                    </wp:positionV>
                    <wp:extent cx="3016672" cy="9715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016672" cy="971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C3C55" w:rsidRPr="00597190" w:rsidRDefault="00597190" w:rsidP="002C06FE">
                                <w:pPr>
                                  <w:jc w:val="right"/>
                                  <w:rPr>
                                    <w:sz w:val="68"/>
                                    <w:szCs w:val="68"/>
                                  </w:rPr>
                                </w:pPr>
                                <w:r w:rsidRPr="00597190">
                                  <w:rPr>
                                    <w:sz w:val="68"/>
                                    <w:szCs w:val="68"/>
                                  </w:rPr>
                                  <w:t xml:space="preserve">30 </w:t>
                                </w:r>
                                <w:r w:rsidR="008C3C55" w:rsidRPr="00597190">
                                  <w:rPr>
                                    <w:sz w:val="68"/>
                                    <w:szCs w:val="68"/>
                                  </w:rPr>
                                  <w:t>July 2012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75.25pt;margin-top:532.5pt;width:237.55pt;height:76.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" filled="f" stroked="f" strokeweight=".5pt">
                    <v:textbox>
                      <w:txbxContent>
                        <w:p w:rsidR="008C3C55" w:rsidRPr="00597190" w:rsidRDefault="00597190" w:rsidP="002C06FE">
                          <w:pPr>
                            <w:jc w:val="right"/>
                            <w:rPr>
                              <w:sz w:val="68"/>
                              <w:szCs w:val="68"/>
                            </w:rPr>
                          </w:pPr>
                          <w:r w:rsidRPr="00597190">
                            <w:rPr>
                              <w:sz w:val="68"/>
                              <w:szCs w:val="68"/>
                            </w:rPr>
                            <w:t xml:space="preserve">30 </w:t>
                          </w:r>
                          <w:r w:rsidR="008C3C55" w:rsidRPr="00597190">
                            <w:rPr>
                              <w:sz w:val="68"/>
                              <w:szCs w:val="68"/>
                            </w:rPr>
                            <w:t>July 2012</w:t>
                          </w:r>
                        </w:p>
                      </w:txbxContent>
                    </v:textbox>
                  </v:shape>
                </w:pict>
              </mc:Fallback>
            </mc:AlternateContent>
          </w:r>
          <w:r w:rsidRPr="002C06FE">
            <w:rPr>
              <w:caps/>
              <w:noProof/>
              <w:color w:val="632423"/>
              <w:spacing w:val="50"/>
              <w:sz w:val="44"/>
              <w:szCs w:val="44"/>
              <w:lang w:val="en-GB" w:eastAsia="en-GB"/>
            </w:rPr>
            <mc:AlternateContent>
              <mc:Choice Requires="wpg">
                <w:drawing>
                  <wp:anchor distT="0" distB="0" distL="114300" distR="114300" simplePos="0" relativeHeight="251687936" behindDoc="0" locked="0" layoutInCell="0" allowOverlap="1" wp14:anchorId="705ADDED" wp14:editId="6900AE47">
                    <wp:simplePos x="0" y="0"/>
                    <wp:positionH relativeFrom="page">
                      <wp:align>center</wp:align>
                    </wp:positionH>
                    <wp:positionV relativeFrom="margin">
                      <wp:align>center</wp:align>
                    </wp:positionV>
                    <wp:extent cx="7772400" cy="8228965"/>
                    <wp:effectExtent l="38100" t="0" r="40640" b="52070"/>
                    <wp:wrapNone/>
                    <wp:docPr id="40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228965"/>
                              <a:chOff x="0" y="1440"/>
                              <a:chExt cx="12240" cy="12959"/>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88" y="3835"/>
                                  <a:ext cx="4102" cy="3432"/>
                                </a:xfrm>
                                <a:custGeom>
                                  <a:avLst/>
                                  <a:gdLst/>
                                  <a:ahLst/>
                                  <a:cxnLst>
                                    <a:cxn ang="0">
                                      <a:pos x="0" y="1038"/>
                                    </a:cxn>
                                    <a:cxn ang="0">
                                      <a:pos x="0" y="2411"/>
                                    </a:cxn>
                                    <a:cxn ang="0">
                                      <a:pos x="4102" y="3432"/>
                                    </a:cxn>
                                    <a:cxn ang="0">
                                      <a:pos x="4102" y="0"/>
                                    </a:cxn>
                                    <a:cxn ang="0">
                                      <a:pos x="0" y="1038"/>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733" y="1440"/>
                                <a:ext cx="8638" cy="189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000000" w:themeColor="text1"/>
                                      <w:sz w:val="28"/>
                                      <w:szCs w:val="28"/>
                                    </w:rPr>
                                    <w:alias w:val="Company"/>
                                    <w:id w:val="135928244"/>
                                    <w:dataBinding w:prefixMappings="xmlns:ns0='http://schemas.openxmlformats.org/officeDocument/2006/extended-properties'" w:xpath="/ns0:Properties[1]/ns0:Company[1]" w:storeItemID="{6668398D-A668-4E3E-A5EB-62B293D839F1}"/>
                                    <w:text/>
                                  </w:sdtPr>
                                  <w:sdtEndPr/>
                                  <w:sdtContent>
                                    <w:p w:rsidR="008C3C55" w:rsidRDefault="006432D3">
                                      <w:pPr>
                                        <w:rPr>
                                          <w:b/>
                                          <w:bCs/>
                                          <w:color w:val="000000" w:themeColor="text1"/>
                                          <w:sz w:val="32"/>
                                          <w:szCs w:val="32"/>
                                        </w:rPr>
                                      </w:pPr>
                                      <w:r>
                                        <w:rPr>
                                          <w:b/>
                                          <w:bCs/>
                                          <w:color w:val="000000" w:themeColor="text1"/>
                                          <w:sz w:val="28"/>
                                          <w:szCs w:val="28"/>
                                        </w:rPr>
                                        <w:t xml:space="preserve">IMP: </w:t>
                                      </w:r>
                                      <w:r w:rsidR="008C3C55" w:rsidRPr="002C06FE">
                                        <w:rPr>
                                          <w:b/>
                                          <w:bCs/>
                                          <w:color w:val="000000" w:themeColor="text1"/>
                                          <w:sz w:val="28"/>
                                          <w:szCs w:val="28"/>
                                        </w:rPr>
                                        <w:t xml:space="preserve">International Policy and Public Management, Master’s Erasmus University, </w:t>
                                      </w:r>
                                      <w:r w:rsidR="008C3C55">
                                        <w:rPr>
                                          <w:b/>
                                          <w:bCs/>
                                          <w:color w:val="000000" w:themeColor="text1"/>
                                          <w:sz w:val="28"/>
                                          <w:szCs w:val="28"/>
                                        </w:rPr>
                                        <w:t>Rotterdam</w:t>
                                      </w:r>
                                    </w:p>
                                  </w:sdtContent>
                                </w:sdt>
                              </w:txbxContent>
                            </wps:txbx>
                            <wps:bodyPr rot="0" vert="horz" wrap="square" lIns="91440" tIns="45720" rIns="91440" bIns="45720" anchor="t" anchorCtr="0" upright="1">
                              <a:noAutofit/>
                            </wps:bodyPr>
                          </wps:wsp>
                          <wps:wsp>
                            <wps:cNvPr id="421" name="Rectangle 17"/>
                            <wps:cNvSpPr>
                              <a:spLocks noChangeArrowheads="1"/>
                            </wps:cNvSpPr>
                            <wps:spPr bwMode="auto">
                              <a:xfrm>
                                <a:off x="1800" y="2294"/>
                                <a:ext cx="8638" cy="726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1F497D" w:themeColor="text2"/>
                                      <w:sz w:val="72"/>
                                      <w:szCs w:val="72"/>
                                    </w:rPr>
                                    <w:alias w:val="Title"/>
                                    <w:id w:val="1370263903"/>
                                    <w:dataBinding w:prefixMappings="xmlns:ns0='http://schemas.openxmlformats.org/package/2006/metadata/core-properties' xmlns:ns1='http://purl.org/dc/elements/1.1/'" w:xpath="/ns0:coreProperties[1]/ns1:title[1]" w:storeItemID="{6C3C8BC8-F283-45AE-878A-BAB7291924A1}"/>
                                    <w:text/>
                                  </w:sdtPr>
                                  <w:sdtEndPr/>
                                  <w:sdtContent>
                                    <w:p w:rsidR="008C3C55" w:rsidRDefault="008C3C55">
                                      <w:pPr>
                                        <w:rPr>
                                          <w:b/>
                                          <w:bCs/>
                                          <w:color w:val="1F497D" w:themeColor="text2"/>
                                          <w:sz w:val="72"/>
                                          <w:szCs w:val="72"/>
                                        </w:rPr>
                                      </w:pPr>
                                      <w:r>
                                        <w:rPr>
                                          <w:b/>
                                          <w:bCs/>
                                          <w:color w:val="1F497D" w:themeColor="text2"/>
                                          <w:sz w:val="72"/>
                                          <w:szCs w:val="72"/>
                                          <w:lang w:val="en-GB"/>
                                        </w:rPr>
                                        <w:t>Useful Methodologies for Impact Evaluation of Aid for Trade</w:t>
                                      </w:r>
                                    </w:p>
                                  </w:sdtContent>
                                </w:sdt>
                                <w:sdt>
                                  <w:sdtPr>
                                    <w:rPr>
                                      <w:bCs/>
                                      <w:color w:val="000000" w:themeColor="text1"/>
                                      <w:sz w:val="28"/>
                                      <w:szCs w:val="28"/>
                                    </w:rPr>
                                    <w:alias w:val="Subtitle"/>
                                    <w:id w:val="1449048626"/>
                                    <w:dataBinding w:prefixMappings="xmlns:ns0='http://schemas.openxmlformats.org/package/2006/metadata/core-properties' xmlns:ns1='http://purl.org/dc/elements/1.1/'" w:xpath="/ns0:coreProperties[1]/ns1:subject[1]" w:storeItemID="{6C3C8BC8-F283-45AE-878A-BAB7291924A1}"/>
                                    <w:text/>
                                  </w:sdtPr>
                                  <w:sdtEndPr/>
                                  <w:sdtContent>
                                    <w:p w:rsidR="008C3C55" w:rsidRPr="002C06FE" w:rsidRDefault="008C3C55">
                                      <w:pPr>
                                        <w:rPr>
                                          <w:bCs/>
                                          <w:color w:val="4F81BD" w:themeColor="accent1"/>
                                          <w:sz w:val="40"/>
                                          <w:szCs w:val="40"/>
                                        </w:rPr>
                                      </w:pPr>
                                      <w:r w:rsidRPr="002C06FE">
                                        <w:rPr>
                                          <w:bCs/>
                                          <w:color w:val="000000" w:themeColor="text1"/>
                                          <w:sz w:val="28"/>
                                          <w:szCs w:val="28"/>
                                        </w:rPr>
                                        <w:t xml:space="preserve">Produced in collaboration with the International Trade Centre, </w:t>
                                      </w:r>
                                      <w:r>
                                        <w:rPr>
                                          <w:bCs/>
                                          <w:color w:val="000000" w:themeColor="text1"/>
                                          <w:sz w:val="28"/>
                                          <w:szCs w:val="28"/>
                                        </w:rPr>
                                        <w:t xml:space="preserve">    </w:t>
                                      </w:r>
                                      <w:r w:rsidRPr="002C06FE">
                                        <w:rPr>
                                          <w:bCs/>
                                          <w:color w:val="000000" w:themeColor="text1"/>
                                          <w:sz w:val="28"/>
                                          <w:szCs w:val="28"/>
                                        </w:rPr>
                                        <w:t>Genève, Switzerland</w:t>
                                      </w:r>
                                    </w:p>
                                  </w:sdtContent>
                                </w:sdt>
                                <w:sdt>
                                  <w:sdtPr>
                                    <w:rPr>
                                      <w:b/>
                                      <w:bCs/>
                                      <w:color w:val="000000" w:themeColor="text1"/>
                                      <w:sz w:val="32"/>
                                      <w:szCs w:val="32"/>
                                    </w:rPr>
                                    <w:alias w:val="Author"/>
                                    <w:id w:val="1688715369"/>
                                    <w:dataBinding w:prefixMappings="xmlns:ns0='http://schemas.openxmlformats.org/package/2006/metadata/core-properties' xmlns:ns1='http://purl.org/dc/elements/1.1/'" w:xpath="/ns0:coreProperties[1]/ns1:creator[1]" w:storeItemID="{6C3C8BC8-F283-45AE-878A-BAB7291924A1}"/>
                                    <w:text/>
                                  </w:sdtPr>
                                  <w:sdtEndPr/>
                                  <w:sdtContent>
                                    <w:p w:rsidR="008C3C55" w:rsidRDefault="008C3C55">
                                      <w:pPr>
                                        <w:rPr>
                                          <w:b/>
                                          <w:bCs/>
                                          <w:color w:val="000000" w:themeColor="text1"/>
                                          <w:sz w:val="32"/>
                                          <w:szCs w:val="32"/>
                                        </w:rPr>
                                      </w:pPr>
                                      <w:r>
                                        <w:rPr>
                                          <w:b/>
                                          <w:bCs/>
                                          <w:color w:val="000000" w:themeColor="text1"/>
                                          <w:sz w:val="32"/>
                                          <w:szCs w:val="32"/>
                                          <w:lang w:val="en-GB"/>
                                        </w:rPr>
                                        <w:t>Bridget Scanlan - 359277</w:t>
                                      </w:r>
                                    </w:p>
                                  </w:sdtContent>
                                </w:sdt>
                                <w:p w:rsidR="00597190" w:rsidRDefault="00597190" w:rsidP="00597190">
                                  <w:pPr>
                                    <w:pStyle w:val="Subtitle"/>
                                  </w:pPr>
                                  <w:r>
                                    <w:t xml:space="preserve">Advisor: </w:t>
                                  </w:r>
                                  <w:r>
                                    <w:tab/>
                                  </w:r>
                                  <w:r>
                                    <w:tab/>
                                    <w:t xml:space="preserve">Professor </w:t>
                                  </w:r>
                                  <w:proofErr w:type="spellStart"/>
                                  <w:r>
                                    <w:t>Geske</w:t>
                                  </w:r>
                                  <w:proofErr w:type="spellEnd"/>
                                  <w:r>
                                    <w:t xml:space="preserve"> </w:t>
                                  </w:r>
                                  <w:proofErr w:type="spellStart"/>
                                  <w:r>
                                    <w:t>Dijkstra</w:t>
                                  </w:r>
                                  <w:proofErr w:type="spellEnd"/>
                                  <w:r>
                                    <w:t xml:space="preserve">  </w:t>
                                  </w:r>
                                </w:p>
                                <w:p w:rsidR="008C3C55" w:rsidRDefault="00597190" w:rsidP="00597190">
                                  <w:pPr>
                                    <w:pStyle w:val="Subtitle"/>
                                    <w:rPr>
                                      <w:b w:val="0"/>
                                      <w:bCs/>
                                      <w:color w:val="000000" w:themeColor="text1"/>
                                      <w:sz w:val="32"/>
                                      <w:szCs w:val="32"/>
                                    </w:rPr>
                                  </w:pPr>
                                  <w:r>
                                    <w:t xml:space="preserve">Second Reader: </w:t>
                                  </w:r>
                                  <w:r>
                                    <w:tab/>
                                    <w:t xml:space="preserve">Professor Marcus </w:t>
                                  </w:r>
                                  <w:proofErr w:type="spellStart"/>
                                  <w:r>
                                    <w:t>Haverland</w:t>
                                  </w:r>
                                  <w:proofErr w:type="spellEnd"/>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100000</wp14:pctHeight>
                    </wp14:sizeRelV>
                  </wp:anchor>
                </w:drawing>
              </mc:Choice>
              <mc:Fallback>
                <w:pict>
                  <v:group id="Group 3" o:spid="_x0000_s1027" style="position:absolute;margin-left:0;margin-top:0;width:612pt;height:647.95pt;z-index:251687936;mso-width-percent:1000;mso-height-percent:1000;mso-position-horizontal:center;mso-position-horizontal-relative:page;mso-position-vertical:center;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" o:allowincell="f">
                    <v:group id="Group 4" o:spid="_x0000_s1028"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9"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30"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CRMAA&#10;AADcAAAADwAAAGRycy9kb3ducmV2LnhtbERPzWoCMRC+C75DGKE3za60IlujiCBY7KFqH2DYjLuL&#10;yWRJRt2+fXMo9Pjx/a82g3fqQTF1gQ2UswIUcR1sx42B78t+ugSVBNmiC0wGfijBZj0erbCy4ckn&#10;epylUTmEU4UGWpG+0jrVLXlMs9ATZ+4aokfJMDbaRnzmcO/0vCgW2mPHuaHFnnYt1bfz3RsQd+RT&#10;vfx4O96L0n1+RdstdmLMy2TYvoMSGuRf/Oc+WAOvZZ6fz+Qj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7CRMAAAADcAAAADwAAAAAAAAAAAAAAAACYAgAAZHJzL2Rvd25y&#10;ZXYueG1sUEsFBgAAAAAEAAQA9QAAAIUDAAAAAA==&#10;" path="m,l17,2863,7132,2578r,-2378l,xe" fillcolor="#a7bfde" stroked="f">
                          <v:fill opacity="32896f"/>
                          <v:path arrowok="t" o:connecttype="custom" o:connectlocs="0,0;17,2863;7132,2578;7132,200;0,0" o:connectangles="0,0,0,0,0"/>
                        </v:shape>
                        <v:shape id="Freeform 7" o:spid="_x0000_s1031"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2xsYA&#10;AADcAAAADwAAAGRycy9kb3ducmV2LnhtbESPQWsCMRSE74X+h/AKvZSa3VZqWY0i0tJ6stqC18fm&#10;uVndvGyTVFd/fSMIHoeZ+YYZTTrbiD35UDtWkPcyEMSl0zVXCn6+3x9fQYSIrLFxTAqOFGAyvr0Z&#10;YaHdgZe0X8VKJAiHAhWYGNtCylAashh6riVO3sZ5izFJX0nt8ZDgtpFPWfYiLdacFgy2NDNU7lZ/&#10;VsHXaemnz+2vP6HpV4vtfP0wePtQ6v6umw5BROriNXxpf2oF/TyH85l0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2xsYAAADcAAAADwAAAAAAAAAAAAAAAACYAgAAZHJz&#10;L2Rvd25yZXYueG1sUEsFBgAAAAAEAAQA9QAAAIsDAAAAAA==&#10;" path="m,569l,2930r3466,620l3466,,,569xe" fillcolor="#d3dfee" stroked="f">
                          <v:fill opacity="32896f"/>
                          <v:path arrowok="t" o:connecttype="custom" o:connectlocs="0,569;0,2930;3466,3550;3466,0;0,569" o:connectangles="0,0,0,0,0"/>
                        </v:shape>
                        <v:shape id="Freeform 8" o:spid="_x0000_s1032"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WTcMMA&#10;AADcAAAADwAAAGRycy9kb3ducmV2LnhtbESPQYvCMBSE78L+h/AW9qapQVS6RnFXZEW8qOv90Tzb&#10;avNSmqj13xtB8DjMzDfMZNbaSlyp8aVjDf1eAoI4c6bkXMP/ftkdg/AB2WDlmDTcycNs+tGZYGrc&#10;jbd03YVcRAj7FDUUIdSplD4ryKLvuZo4ekfXWAxRNrk0Dd4i3FZSJclQWiw5LhRY029B2Xl3sRpG&#10;+8VgMTdr9fPH4aSygzodNkrrr892/g0iUBve4Vd7ZTQM+gqeZ+IR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WTcMMAAADcAAAADwAAAAAAAAAAAAAAAACYAgAAZHJzL2Rv&#10;d25yZXYueG1sUEsFBgAAAAAEAAQA9QAAAIgDAAAAAA==&#10;" path="m,l,3550,1591,2746r,-2009l,xe" fillcolor="#a7bfde" stroked="f">
                          <v:fill opacity="32896f"/>
                          <v:path arrowok="t" o:connecttype="custom" o:connectlocs="0,0;0,3550;1591,2746;1591,737;0,0" o:connectangles="0,0,0,0,0"/>
                        </v:shape>
                      </v:group>
                      <v:shape id="Freeform 9" o:spid="_x0000_s1033"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4"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5"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6"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JbsMA&#10;AADcAAAADwAAAGRycy9kb3ducmV2LnhtbESPQWvCQBSE7wX/w/IEb3WTKFJSV9FCaT0aW8+P7DMb&#10;zL6N2a1J/70rCB6HmfmGWa4H24grdb52rCCdJiCIS6drrhT8HD5f30D4gKyxcUwK/snDejV6WWKu&#10;Xc97uhahEhHCPkcFJoQ2l9KXhiz6qWuJo3dyncUQZVdJ3WEf4baRWZIspMWa44LBlj4Mlefizyr4&#10;7fdSh+ayO34VaTarj9usvBilJuNh8w4i0BCe4Uf7WyuYpwu4n4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8JbsMAAADcAAAADwAAAAAAAAAAAAAAAACYAgAAZHJzL2Rv&#10;d25yZXYueG1sUEsFBgAAAAAEAAQA9QAAAIgDAAAAAA==&#10;" path="m,921l2060,r16,3851l,2981,,921xe" fillcolor="#d3dfee" stroked="f">
                        <v:fill opacity="46003f"/>
                        <v:path arrowok="t" o:connecttype="custom" o:connectlocs="0,921;2060,0;2076,3851;0,2981;0,921" o:connectangles="0,0,0,0,0"/>
                      </v:shape>
                      <v:shape id="Freeform 13" o:spid="_x0000_s1037"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ACcUA&#10;AADcAAAADwAAAGRycy9kb3ducmV2LnhtbESPW4vCMBSE3xf8D+EIvq2pF1apRnFFYd8WLyC+HZpj&#10;W2xOapKt7b/fLCz4OMzMN8xy3ZpKNOR8aVnBaJiAIM6sLjlXcD7t3+cgfEDWWFkmBR15WK96b0tM&#10;tX3ygZpjyEWEsE9RQRFCnUrps4IM+qGtiaN3s85giNLlUjt8Rrip5DhJPqTBkuNCgTVtC8ruxx+j&#10;YOK+x7vD5eHR3ubb82fTTa91p9Sg324WIAK14RX+b39pBd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h4AJxQAAANwAAAAPAAAAAAAAAAAAAAAAAJgCAABkcnMv&#10;ZG93bnJldi54bWxQSwUGAAAAAAQABAD1AAAAigMAAAAA&#10;" path="m,l17,3835,6011,2629r,-1390l,xe" fillcolor="#a7bfde" stroked="f">
                        <v:fill opacity="46003f"/>
                        <v:path arrowok="t" o:connecttype="custom" o:connectlocs="0,0;17,3835;6011,2629;6011,1239;0,0" o:connectangles="0,0,0,0,0"/>
                      </v:shape>
                      <v:shape id="Freeform 14" o:spid="_x0000_s1038"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HgAcMA&#10;AADcAAAADwAAAGRycy9kb3ducmV2LnhtbERPz0/CMBS+k/g/NM+Em3SAIJkUYhY0JHgQhHB9rM92&#10;cX1d1jrmf28PJhy/fL+X697VoqM2VJ4VjEcZCOLS64qNguPn68MCRIjIGmvPpOCXAqxXd4Ml5tpf&#10;eU/dIRqRQjjkqMDG2ORShtKSwzDyDXHivnzrMCbYGqlbvKZwV8tJls2lw4pTg8WGCkvl9+HHKXj7&#10;mBVT0523zc5X9vT+dDSXYqPU8L5/eQYRqY838b97qxU8jtPadCYd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HgAcMAAADcAAAADwAAAAAAAAAAAAAAAACYAgAAZHJzL2Rv&#10;d25yZXYueG1sUEsFBgAAAAAEAAQA9QAAAIgDAAAAAA==&#10;" path="m,1038l,2411,4102,3432,4102,,,1038xe" fillcolor="#d3dfee" stroked="f">
                        <v:fill opacity="46003f"/>
                        <v:path arrowok="t" o:connecttype="custom" o:connectlocs="0,1038;0,2411;4102,3432;4102,0;0,1038" o:connectangles="0,0,0,0,0"/>
                      </v:shape>
                    </v:group>
                    <v:rect id="Rectangle 15" o:spid="_x0000_s1039" style="position:absolute;left:1733;top:1440;width:8638;height:1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H1sUA&#10;AADcAAAADwAAAGRycy9kb3ducmV2LnhtbESPQWvCQBSE7wX/w/IKvYhuLFJsdBURxFAEMVbPj+wz&#10;Cc2+jdltEv+9WxB6HGbmG2ax6k0lWmpcaVnBZByBIM6sLjlX8H3ajmYgnEfWWFkmBXdysFoOXhYY&#10;a9vxkdrU5yJA2MWooPC+jqV0WUEG3djWxMG72sagD7LJpW6wC3BTyfco+pAGSw4LBda0KSj7SX+N&#10;gi47tJfTficPw0ti+ZbcNun5S6m31349B+Gp9//hZzvRCqaTT/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wfWxQAAANwAAAAPAAAAAAAAAAAAAAAAAJgCAABkcnMv&#10;ZG93bnJldi54bWxQSwUGAAAAAAQABAD1AAAAigMAAAAA&#10;" filled="f" stroked="f">
                      <v:textbox>
                        <w:txbxContent>
                          <w:sdt>
                            <w:sdtPr>
                              <w:rPr>
                                <w:b/>
                                <w:bCs/>
                                <w:color w:val="000000" w:themeColor="text1"/>
                                <w:sz w:val="28"/>
                                <w:szCs w:val="28"/>
                              </w:rPr>
                              <w:alias w:val="Company"/>
                              <w:id w:val="135928244"/>
                              <w:dataBinding w:prefixMappings="xmlns:ns0='http://schemas.openxmlformats.org/officeDocument/2006/extended-properties'" w:xpath="/ns0:Properties[1]/ns0:Company[1]" w:storeItemID="{6668398D-A668-4E3E-A5EB-62B293D839F1}"/>
                              <w:text/>
                            </w:sdtPr>
                            <w:sdtEndPr/>
                            <w:sdtContent>
                              <w:p w:rsidR="008C3C55" w:rsidRDefault="006432D3">
                                <w:pPr>
                                  <w:rPr>
                                    <w:b/>
                                    <w:bCs/>
                                    <w:color w:val="000000" w:themeColor="text1"/>
                                    <w:sz w:val="32"/>
                                    <w:szCs w:val="32"/>
                                  </w:rPr>
                                </w:pPr>
                                <w:r>
                                  <w:rPr>
                                    <w:b/>
                                    <w:bCs/>
                                    <w:color w:val="000000" w:themeColor="text1"/>
                                    <w:sz w:val="28"/>
                                    <w:szCs w:val="28"/>
                                  </w:rPr>
                                  <w:t xml:space="preserve">IMP: </w:t>
                                </w:r>
                                <w:r w:rsidR="008C3C55" w:rsidRPr="002C06FE">
                                  <w:rPr>
                                    <w:b/>
                                    <w:bCs/>
                                    <w:color w:val="000000" w:themeColor="text1"/>
                                    <w:sz w:val="28"/>
                                    <w:szCs w:val="28"/>
                                  </w:rPr>
                                  <w:t xml:space="preserve">International Policy and Public Management, Master’s Erasmus University, </w:t>
                                </w:r>
                                <w:r w:rsidR="008C3C55">
                                  <w:rPr>
                                    <w:b/>
                                    <w:bCs/>
                                    <w:color w:val="000000" w:themeColor="text1"/>
                                    <w:sz w:val="28"/>
                                    <w:szCs w:val="28"/>
                                  </w:rPr>
                                  <w:t>Rotterdam</w:t>
                                </w:r>
                              </w:p>
                            </w:sdtContent>
                          </w:sdt>
                        </w:txbxContent>
                      </v:textbox>
                    </v:rect>
                    <v:rect id="Rectangle 17" o:spid="_x0000_s1040" style="position:absolute;left:1800;top:2294;width:8638;height:726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b/>
                                <w:bCs/>
                                <w:color w:val="1F497D" w:themeColor="text2"/>
                                <w:sz w:val="72"/>
                                <w:szCs w:val="72"/>
                              </w:rPr>
                              <w:alias w:val="Title"/>
                              <w:id w:val="1370263903"/>
                              <w:dataBinding w:prefixMappings="xmlns:ns0='http://schemas.openxmlformats.org/package/2006/metadata/core-properties' xmlns:ns1='http://purl.org/dc/elements/1.1/'" w:xpath="/ns0:coreProperties[1]/ns1:title[1]" w:storeItemID="{6C3C8BC8-F283-45AE-878A-BAB7291924A1}"/>
                              <w:text/>
                            </w:sdtPr>
                            <w:sdtEndPr/>
                            <w:sdtContent>
                              <w:p w:rsidR="008C3C55" w:rsidRDefault="008C3C55">
                                <w:pPr>
                                  <w:rPr>
                                    <w:b/>
                                    <w:bCs/>
                                    <w:color w:val="1F497D" w:themeColor="text2"/>
                                    <w:sz w:val="72"/>
                                    <w:szCs w:val="72"/>
                                  </w:rPr>
                                </w:pPr>
                                <w:r>
                                  <w:rPr>
                                    <w:b/>
                                    <w:bCs/>
                                    <w:color w:val="1F497D" w:themeColor="text2"/>
                                    <w:sz w:val="72"/>
                                    <w:szCs w:val="72"/>
                                    <w:lang w:val="en-GB"/>
                                  </w:rPr>
                                  <w:t>Useful Methodologies for Impact Evaluation of Aid for Trade</w:t>
                                </w:r>
                              </w:p>
                            </w:sdtContent>
                          </w:sdt>
                          <w:sdt>
                            <w:sdtPr>
                              <w:rPr>
                                <w:bCs/>
                                <w:color w:val="000000" w:themeColor="text1"/>
                                <w:sz w:val="28"/>
                                <w:szCs w:val="28"/>
                              </w:rPr>
                              <w:alias w:val="Subtitle"/>
                              <w:id w:val="1449048626"/>
                              <w:dataBinding w:prefixMappings="xmlns:ns0='http://schemas.openxmlformats.org/package/2006/metadata/core-properties' xmlns:ns1='http://purl.org/dc/elements/1.1/'" w:xpath="/ns0:coreProperties[1]/ns1:subject[1]" w:storeItemID="{6C3C8BC8-F283-45AE-878A-BAB7291924A1}"/>
                              <w:text/>
                            </w:sdtPr>
                            <w:sdtEndPr/>
                            <w:sdtContent>
                              <w:p w:rsidR="008C3C55" w:rsidRPr="002C06FE" w:rsidRDefault="008C3C55">
                                <w:pPr>
                                  <w:rPr>
                                    <w:bCs/>
                                    <w:color w:val="4F81BD" w:themeColor="accent1"/>
                                    <w:sz w:val="40"/>
                                    <w:szCs w:val="40"/>
                                  </w:rPr>
                                </w:pPr>
                                <w:r w:rsidRPr="002C06FE">
                                  <w:rPr>
                                    <w:bCs/>
                                    <w:color w:val="000000" w:themeColor="text1"/>
                                    <w:sz w:val="28"/>
                                    <w:szCs w:val="28"/>
                                  </w:rPr>
                                  <w:t xml:space="preserve">Produced in collaboration with the International Trade Centre, </w:t>
                                </w:r>
                                <w:r>
                                  <w:rPr>
                                    <w:bCs/>
                                    <w:color w:val="000000" w:themeColor="text1"/>
                                    <w:sz w:val="28"/>
                                    <w:szCs w:val="28"/>
                                  </w:rPr>
                                  <w:t xml:space="preserve">    </w:t>
                                </w:r>
                                <w:r w:rsidRPr="002C06FE">
                                  <w:rPr>
                                    <w:bCs/>
                                    <w:color w:val="000000" w:themeColor="text1"/>
                                    <w:sz w:val="28"/>
                                    <w:szCs w:val="28"/>
                                  </w:rPr>
                                  <w:t>Genève, Switzerland</w:t>
                                </w:r>
                              </w:p>
                            </w:sdtContent>
                          </w:sdt>
                          <w:sdt>
                            <w:sdtPr>
                              <w:rPr>
                                <w:b/>
                                <w:bCs/>
                                <w:color w:val="000000" w:themeColor="text1"/>
                                <w:sz w:val="32"/>
                                <w:szCs w:val="32"/>
                              </w:rPr>
                              <w:alias w:val="Author"/>
                              <w:id w:val="1688715369"/>
                              <w:dataBinding w:prefixMappings="xmlns:ns0='http://schemas.openxmlformats.org/package/2006/metadata/core-properties' xmlns:ns1='http://purl.org/dc/elements/1.1/'" w:xpath="/ns0:coreProperties[1]/ns1:creator[1]" w:storeItemID="{6C3C8BC8-F283-45AE-878A-BAB7291924A1}"/>
                              <w:text/>
                            </w:sdtPr>
                            <w:sdtEndPr/>
                            <w:sdtContent>
                              <w:p w:rsidR="008C3C55" w:rsidRDefault="008C3C55">
                                <w:pPr>
                                  <w:rPr>
                                    <w:b/>
                                    <w:bCs/>
                                    <w:color w:val="000000" w:themeColor="text1"/>
                                    <w:sz w:val="32"/>
                                    <w:szCs w:val="32"/>
                                  </w:rPr>
                                </w:pPr>
                                <w:r>
                                  <w:rPr>
                                    <w:b/>
                                    <w:bCs/>
                                    <w:color w:val="000000" w:themeColor="text1"/>
                                    <w:sz w:val="32"/>
                                    <w:szCs w:val="32"/>
                                    <w:lang w:val="en-GB"/>
                                  </w:rPr>
                                  <w:t>Bridget Scanlan - 359277</w:t>
                                </w:r>
                              </w:p>
                            </w:sdtContent>
                          </w:sdt>
                          <w:p w:rsidR="00597190" w:rsidRDefault="00597190" w:rsidP="00597190">
                            <w:pPr>
                              <w:pStyle w:val="Subtitle"/>
                            </w:pPr>
                            <w:r>
                              <w:t xml:space="preserve">Advisor: </w:t>
                            </w:r>
                            <w:r>
                              <w:tab/>
                            </w:r>
                            <w:r>
                              <w:tab/>
                              <w:t xml:space="preserve">Professor </w:t>
                            </w:r>
                            <w:proofErr w:type="spellStart"/>
                            <w:r>
                              <w:t>Geske</w:t>
                            </w:r>
                            <w:proofErr w:type="spellEnd"/>
                            <w:r>
                              <w:t xml:space="preserve"> </w:t>
                            </w:r>
                            <w:proofErr w:type="spellStart"/>
                            <w:r>
                              <w:t>Dijkstra</w:t>
                            </w:r>
                            <w:proofErr w:type="spellEnd"/>
                            <w:r>
                              <w:t xml:space="preserve">  </w:t>
                            </w:r>
                          </w:p>
                          <w:p w:rsidR="008C3C55" w:rsidRDefault="00597190" w:rsidP="00597190">
                            <w:pPr>
                              <w:pStyle w:val="Subtitle"/>
                              <w:rPr>
                                <w:b w:val="0"/>
                                <w:bCs/>
                                <w:color w:val="000000" w:themeColor="text1"/>
                                <w:sz w:val="32"/>
                                <w:szCs w:val="32"/>
                              </w:rPr>
                            </w:pPr>
                            <w:r>
                              <w:t xml:space="preserve">Second Reader: </w:t>
                            </w:r>
                            <w:r>
                              <w:tab/>
                              <w:t xml:space="preserve">Professor Marcus </w:t>
                            </w:r>
                            <w:proofErr w:type="spellStart"/>
                            <w:r>
                              <w:t>Haverland</w:t>
                            </w:r>
                            <w:proofErr w:type="spellEnd"/>
                          </w:p>
                        </w:txbxContent>
                      </v:textbox>
                    </v:rect>
                    <w10:wrap anchorx="page" anchory="margin"/>
                  </v:group>
                </w:pict>
              </mc:Fallback>
            </mc:AlternateContent>
          </w:r>
          <w:r>
            <w:br w:type="page"/>
          </w:r>
        </w:p>
      </w:sdtContent>
    </w:sdt>
    <w:p w:rsidR="00721A5D" w:rsidRDefault="00721A5D" w:rsidP="002F4FD6">
      <w:pPr>
        <w:rPr>
          <w:rFonts w:asciiTheme="minorHAnsi" w:hAnsiTheme="minorHAnsi" w:cstheme="minorHAnsi"/>
          <w:b/>
          <w:bCs/>
          <w:caps/>
          <w:sz w:val="20"/>
          <w:szCs w:val="20"/>
          <w:lang w:val="en-GB"/>
        </w:rPr>
      </w:pPr>
    </w:p>
    <w:p w:rsidR="0069492F" w:rsidRDefault="0069492F" w:rsidP="0069492F">
      <w:pPr>
        <w:pStyle w:val="Subtitle"/>
      </w:pPr>
      <w:r>
        <w:t>Abstract</w:t>
      </w:r>
    </w:p>
    <w:p w:rsidR="00553C51" w:rsidRDefault="00DF49E5" w:rsidP="000D7E6D">
      <w:r>
        <w:t>According to t</w:t>
      </w:r>
      <w:r w:rsidR="00AC24D6">
        <w:t xml:space="preserve">he </w:t>
      </w:r>
      <w:r w:rsidR="00031031">
        <w:t>200</w:t>
      </w:r>
      <w:r w:rsidR="0069492F">
        <w:t>5</w:t>
      </w:r>
      <w:r w:rsidR="00031031">
        <w:t xml:space="preserve"> </w:t>
      </w:r>
      <w:r w:rsidR="00AC24D6">
        <w:t xml:space="preserve">Hong Kong </w:t>
      </w:r>
      <w:r w:rsidR="0069492F">
        <w:t xml:space="preserve">Ministerial </w:t>
      </w:r>
      <w:r w:rsidR="00AC24D6">
        <w:t>Declaration</w:t>
      </w:r>
      <w:r w:rsidR="00031031">
        <w:t xml:space="preserve">, </w:t>
      </w:r>
      <w:r w:rsidR="00AC24D6" w:rsidRPr="00AC24D6">
        <w:t>Aid for Trade should aim to help developing countries</w:t>
      </w:r>
      <w:r w:rsidR="000134BC">
        <w:t xml:space="preserve"> </w:t>
      </w:r>
      <w:r w:rsidR="00AC24D6" w:rsidRPr="00AC24D6">
        <w:t>to build the supply-side capacity and trade-related infrastructure need</w:t>
      </w:r>
      <w:r w:rsidR="000134BC">
        <w:t>ed</w:t>
      </w:r>
      <w:r w:rsidR="00AC24D6" w:rsidRPr="00AC24D6">
        <w:t xml:space="preserve"> to expand their trade</w:t>
      </w:r>
      <w:r w:rsidR="000134BC">
        <w:t xml:space="preserve"> and </w:t>
      </w:r>
      <w:r w:rsidR="000134BC" w:rsidRPr="00AC24D6">
        <w:t>to</w:t>
      </w:r>
      <w:r w:rsidR="000134BC">
        <w:t xml:space="preserve"> implement and benefit from the World Trade Organization (WTO) Agreements</w:t>
      </w:r>
      <w:r w:rsidR="00031031">
        <w:t xml:space="preserve"> (WTO, 2006).  Aid for Trade is expected to enhance grow</w:t>
      </w:r>
      <w:r>
        <w:t xml:space="preserve">th prospects and </w:t>
      </w:r>
      <w:r w:rsidR="000134BC">
        <w:t xml:space="preserve">through growth, </w:t>
      </w:r>
      <w:r w:rsidR="000D7E6D">
        <w:t xml:space="preserve">increase income and </w:t>
      </w:r>
      <w:r>
        <w:t>reduce poverty</w:t>
      </w:r>
      <w:r w:rsidR="00031031">
        <w:t xml:space="preserve"> (WTO, 2006).  </w:t>
      </w:r>
      <w:bookmarkStart w:id="0" w:name="_GoBack"/>
      <w:bookmarkEnd w:id="0"/>
      <w:r w:rsidR="00031031">
        <w:t>S</w:t>
      </w:r>
      <w:r w:rsidR="00AC24D6">
        <w:t xml:space="preserve">takeholders </w:t>
      </w:r>
      <w:r w:rsidR="00031031">
        <w:t>demand e</w:t>
      </w:r>
      <w:r w:rsidR="00721A5D">
        <w:t xml:space="preserve">vidence of </w:t>
      </w:r>
      <w:r w:rsidR="00031031">
        <w:t>th</w:t>
      </w:r>
      <w:r w:rsidR="000134BC">
        <w:t>e</w:t>
      </w:r>
      <w:r w:rsidR="00031031">
        <w:t xml:space="preserve"> </w:t>
      </w:r>
      <w:r w:rsidR="000134BC">
        <w:t>effects</w:t>
      </w:r>
      <w:r w:rsidR="00721A5D">
        <w:t xml:space="preserve"> </w:t>
      </w:r>
      <w:r w:rsidR="000134BC">
        <w:t xml:space="preserve">of Aid for Trade </w:t>
      </w:r>
      <w:r w:rsidR="00721A5D">
        <w:t xml:space="preserve">and </w:t>
      </w:r>
      <w:r w:rsidR="00553C51">
        <w:t>demand aid programs to become</w:t>
      </w:r>
      <w:r w:rsidR="006C5D1A">
        <w:t xml:space="preserve"> </w:t>
      </w:r>
      <w:r w:rsidR="00721A5D">
        <w:t xml:space="preserve">more results-oriented.  </w:t>
      </w:r>
      <w:r w:rsidR="006C5D1A">
        <w:t xml:space="preserve">Impact evaluation </w:t>
      </w:r>
      <w:r w:rsidR="000134BC">
        <w:t>helps</w:t>
      </w:r>
      <w:r w:rsidR="006C5D1A">
        <w:t xml:space="preserve"> identify the</w:t>
      </w:r>
      <w:r w:rsidR="00721A5D">
        <w:t xml:space="preserve"> effects</w:t>
      </w:r>
      <w:r w:rsidR="000134BC">
        <w:t xml:space="preserve"> of </w:t>
      </w:r>
      <w:r w:rsidR="000D7E6D">
        <w:t>development aid</w:t>
      </w:r>
      <w:r w:rsidR="00721A5D">
        <w:t>, provid</w:t>
      </w:r>
      <w:r w:rsidR="000134BC">
        <w:t>ing</w:t>
      </w:r>
      <w:r w:rsidR="00721A5D">
        <w:t xml:space="preserve"> valuable insight and help</w:t>
      </w:r>
      <w:r w:rsidR="000134BC">
        <w:t>ing</w:t>
      </w:r>
      <w:r w:rsidR="00721A5D">
        <w:t xml:space="preserve"> guide policies</w:t>
      </w:r>
      <w:r w:rsidR="00806D2E">
        <w:t xml:space="preserve"> </w:t>
      </w:r>
      <w:r w:rsidR="00F464AF">
        <w:t xml:space="preserve">by helping stakeholders understand what works and why.  </w:t>
      </w:r>
    </w:p>
    <w:p w:rsidR="001A299D" w:rsidRDefault="00F464AF" w:rsidP="001A299D">
      <w:r>
        <w:t xml:space="preserve">Although there is </w:t>
      </w:r>
      <w:r w:rsidR="000D7E6D">
        <w:t xml:space="preserve">this </w:t>
      </w:r>
      <w:r>
        <w:t>need to m</w:t>
      </w:r>
      <w:r w:rsidR="00BE67DE">
        <w:t>easur</w:t>
      </w:r>
      <w:r>
        <w:t>e</w:t>
      </w:r>
      <w:r w:rsidR="00BE67DE">
        <w:t xml:space="preserve"> </w:t>
      </w:r>
      <w:r>
        <w:t>o</w:t>
      </w:r>
      <w:r w:rsidR="00BE67DE">
        <w:t>utcomes and impacts when e</w:t>
      </w:r>
      <w:r w:rsidR="00721A5D">
        <w:t>valuati</w:t>
      </w:r>
      <w:r w:rsidR="00BE67DE">
        <w:t>ng</w:t>
      </w:r>
      <w:r w:rsidR="00721A5D">
        <w:t xml:space="preserve"> Aid for Trade</w:t>
      </w:r>
      <w:r>
        <w:t>,</w:t>
      </w:r>
      <w:r w:rsidR="00553C51">
        <w:t xml:space="preserve"> this has its</w:t>
      </w:r>
      <w:r w:rsidR="00704B98">
        <w:t xml:space="preserve"> </w:t>
      </w:r>
      <w:r w:rsidR="00721A5D">
        <w:t>challeng</w:t>
      </w:r>
      <w:r>
        <w:t>es</w:t>
      </w:r>
      <w:r w:rsidR="000134BC">
        <w:t xml:space="preserve"> (OECD, 2011</w:t>
      </w:r>
      <w:r w:rsidR="00721A5D">
        <w:t xml:space="preserve">).  </w:t>
      </w:r>
      <w:r>
        <w:t xml:space="preserve">Attributing the effects to a program and calculating what might have occurred without the program is no easy feat.  </w:t>
      </w:r>
      <w:r w:rsidR="00553C51">
        <w:t xml:space="preserve">Evaluators are challenged to find comparison or control groups, take into account heterogeneous impact, establish attribution, and gather the necessary data.  Useful methodologies can assist in dealing with these challenges when evaluating impact.  </w:t>
      </w:r>
      <w:r>
        <w:t>E</w:t>
      </w:r>
      <w:r w:rsidR="00721A5D">
        <w:t>xperts propose the use of different methodologies</w:t>
      </w:r>
      <w:r w:rsidR="000D7E6D">
        <w:t>, each with its own</w:t>
      </w:r>
      <w:r w:rsidR="00721A5D">
        <w:t xml:space="preserve"> </w:t>
      </w:r>
      <w:r w:rsidR="000D7E6D">
        <w:t xml:space="preserve">strengths and weaknesses, </w:t>
      </w:r>
      <w:r w:rsidR="00721A5D">
        <w:t>for impact evaluation with no single ag</w:t>
      </w:r>
      <w:r w:rsidR="00806D2E">
        <w:t>reed upon solution or guideline</w:t>
      </w:r>
      <w:r w:rsidR="00721A5D">
        <w:t xml:space="preserve">.  </w:t>
      </w:r>
      <w:r w:rsidR="001A299D">
        <w:t xml:space="preserve">Random Control Trials for example might produce more certainty in attribution but in many cases, is not practical or ethical because a control group which does not receive assistance must be selected and studied.  </w:t>
      </w:r>
      <w:r w:rsidR="001A299D" w:rsidRPr="00F423B1">
        <w:t>Quasi-experiment</w:t>
      </w:r>
      <w:r w:rsidR="001A299D">
        <w:t xml:space="preserve">al methodologies </w:t>
      </w:r>
      <w:r w:rsidR="00CF09A7">
        <w:t>are less likely to raise ethical concerns</w:t>
      </w:r>
      <w:r w:rsidR="001A299D">
        <w:t xml:space="preserve"> but rely upon the collection of</w:t>
      </w:r>
      <w:r w:rsidR="001A299D" w:rsidRPr="00D11255">
        <w:t xml:space="preserve"> baseline</w:t>
      </w:r>
      <w:r w:rsidR="001A299D">
        <w:t xml:space="preserve"> </w:t>
      </w:r>
      <w:r w:rsidR="001A299D" w:rsidRPr="00D11255">
        <w:t>data</w:t>
      </w:r>
      <w:r w:rsidR="00B24E82">
        <w:t xml:space="preserve"> and </w:t>
      </w:r>
      <w:r w:rsidR="001A299D">
        <w:rPr>
          <w:lang w:val="en"/>
        </w:rPr>
        <w:t>risk internal validity, with only the ability to estimate causal relationships</w:t>
      </w:r>
      <w:r w:rsidR="001A299D" w:rsidRPr="00F423B1">
        <w:t>.</w:t>
      </w:r>
      <w:r w:rsidR="00CF09A7">
        <w:t xml:space="preserve"> </w:t>
      </w:r>
    </w:p>
    <w:p w:rsidR="00A64606" w:rsidRDefault="00721A5D" w:rsidP="00644C69">
      <w:r>
        <w:t>This</w:t>
      </w:r>
      <w:r w:rsidRPr="00914181">
        <w:t xml:space="preserve"> research </w:t>
      </w:r>
      <w:r w:rsidR="00644C69">
        <w:t>was</w:t>
      </w:r>
      <w:r>
        <w:t xml:space="preserve"> </w:t>
      </w:r>
      <w:r w:rsidRPr="00914181">
        <w:t xml:space="preserve">conducted in conjunction with the International Trade Centre </w:t>
      </w:r>
      <w:r>
        <w:t>(ITC), a joint agency of WTO and the United Nations</w:t>
      </w:r>
      <w:r w:rsidRPr="00914181">
        <w:t>.</w:t>
      </w:r>
      <w:r>
        <w:t xml:space="preserve">  </w:t>
      </w:r>
      <w:r w:rsidR="00E4253A">
        <w:t>As an implementer of Aid for Trade, ITC’s mission is to “enable small business export success by connecting small and medium-sized enterprises to the global trading system”.  This research will provide the ITC and its affiliates with lessons learned from existing impact evaluations</w:t>
      </w:r>
      <w:r w:rsidR="00644C69">
        <w:t xml:space="preserve"> and guide their policies and impact evaluation designs</w:t>
      </w:r>
      <w:r w:rsidR="00E4253A">
        <w:t>.</w:t>
      </w:r>
      <w:r w:rsidR="00644C69" w:rsidRPr="00644C69">
        <w:t xml:space="preserve"> </w:t>
      </w:r>
      <w:r w:rsidR="00A64606">
        <w:t xml:space="preserve"> </w:t>
      </w:r>
    </w:p>
    <w:p w:rsidR="000D7E6D" w:rsidRPr="007E1DDD" w:rsidRDefault="00A64606" w:rsidP="000D7E6D">
      <w:pPr>
        <w:rPr>
          <w:lang w:val="en"/>
        </w:rPr>
      </w:pPr>
      <w:r>
        <w:t xml:space="preserve">Aid for Trade covers a range of development activities including </w:t>
      </w:r>
      <w:r w:rsidRPr="00A64606">
        <w:rPr>
          <w:i/>
        </w:rPr>
        <w:t>inter</w:t>
      </w:r>
      <w:r>
        <w:t xml:space="preserve"> </w:t>
      </w:r>
      <w:r w:rsidRPr="00A64606">
        <w:rPr>
          <w:i/>
        </w:rPr>
        <w:t>alia</w:t>
      </w:r>
      <w:r>
        <w:t xml:space="preserve"> policy support, access to finance, infrastructure development, and capacity building but this research has focused on those programs which are similar to most ITC programs.  </w:t>
      </w:r>
      <w:r w:rsidR="00553C51">
        <w:t>In order to offer guidance on useful methodologies for impact evaluations of Aid for Trade, the methods of six impact evaluation studies</w:t>
      </w:r>
      <w:r w:rsidR="00553C51" w:rsidRPr="00676FEA">
        <w:t xml:space="preserve"> </w:t>
      </w:r>
      <w:r w:rsidR="00553C51">
        <w:t xml:space="preserve">of </w:t>
      </w:r>
      <w:r>
        <w:t>ITC-like</w:t>
      </w:r>
      <w:r w:rsidR="00553C51">
        <w:t xml:space="preserve"> programs, are critically assessed.  </w:t>
      </w:r>
      <w:r w:rsidR="000D7E6D">
        <w:t xml:space="preserve">Several interesting </w:t>
      </w:r>
      <w:r w:rsidR="001F107D">
        <w:t>facts</w:t>
      </w:r>
      <w:r w:rsidR="000D7E6D">
        <w:t xml:space="preserve"> are discovered through this research.  First, it confirms that very few impact evaluations of Aid for Trade have been conducted.  Second, it shows that the </w:t>
      </w:r>
      <w:r w:rsidR="001F107D">
        <w:t xml:space="preserve">diverse </w:t>
      </w:r>
      <w:r w:rsidR="000D7E6D">
        <w:t xml:space="preserve">goals </w:t>
      </w:r>
      <w:r w:rsidR="001F107D">
        <w:t xml:space="preserve">and context </w:t>
      </w:r>
      <w:r w:rsidR="000D7E6D">
        <w:t xml:space="preserve">of the interventions </w:t>
      </w:r>
      <w:r w:rsidR="001F107D">
        <w:t xml:space="preserve">call for the use of diverse and </w:t>
      </w:r>
      <w:r w:rsidR="001F107D">
        <w:lastRenderedPageBreak/>
        <w:t xml:space="preserve">often </w:t>
      </w:r>
      <w:r>
        <w:t>a combination of</w:t>
      </w:r>
      <w:r w:rsidR="001F107D">
        <w:t xml:space="preserve"> </w:t>
      </w:r>
      <w:r w:rsidR="000D7E6D">
        <w:t xml:space="preserve">methodologies.  Third, </w:t>
      </w:r>
      <w:r w:rsidR="006D756A">
        <w:t xml:space="preserve">it confirms </w:t>
      </w:r>
      <w:r w:rsidR="000D7E6D">
        <w:t xml:space="preserve">data requirements </w:t>
      </w:r>
      <w:r w:rsidR="006D756A">
        <w:t xml:space="preserve">for impact evaluation </w:t>
      </w:r>
      <w:r w:rsidR="000D7E6D">
        <w:t xml:space="preserve">can create insurmountable challenges </w:t>
      </w:r>
      <w:r w:rsidR="006D756A">
        <w:t>and limit the evaluation</w:t>
      </w:r>
      <w:r w:rsidR="000D7E6D">
        <w:t>.  Fourth, an evaluation which does not incorporate a methodology to rigorously establish attribution will result in a weak impact evaluation, which cannot be utilized for accountability or learning.</w:t>
      </w:r>
      <w:r w:rsidR="00A3214D">
        <w:t xml:space="preserve"> </w:t>
      </w:r>
      <w:r w:rsidR="007730A0">
        <w:t xml:space="preserve"> </w:t>
      </w:r>
    </w:p>
    <w:p w:rsidR="00A64606" w:rsidRDefault="000D7E6D" w:rsidP="000D7E6D">
      <w:r>
        <w:t xml:space="preserve">Choosing the appropriate methodology can make the difference between answering the question of the evaluation and not.  </w:t>
      </w:r>
      <w:r w:rsidR="002A6B3A">
        <w:t>E</w:t>
      </w:r>
      <w:r w:rsidR="00A64606">
        <w:t>valuation needs</w:t>
      </w:r>
      <w:r>
        <w:t xml:space="preserve"> to solve the challenge of </w:t>
      </w:r>
      <w:r w:rsidR="00E57F2E">
        <w:t>identifying comparison or control groups</w:t>
      </w:r>
      <w:r>
        <w:t>, handling heterogeneous impact, establishing attribution, and gathering the necessary data</w:t>
      </w:r>
      <w:r w:rsidR="00A64606">
        <w:t xml:space="preserve"> </w:t>
      </w:r>
      <w:r w:rsidR="002A6B3A">
        <w:t>within a manageable budget</w:t>
      </w:r>
      <w:r>
        <w:t xml:space="preserve">.  </w:t>
      </w:r>
      <w:r w:rsidR="00553C51">
        <w:t>The research presented in this paper offers insight to help guide the choice of methodology for impact evaluation</w:t>
      </w:r>
      <w:r w:rsidR="00E57F2E">
        <w:t xml:space="preserve"> and ways to handle these challenges to increase our knowledge in this field and encourage further discuss</w:t>
      </w:r>
      <w:r w:rsidR="001855F9">
        <w:t>ion, research, and improvements</w:t>
      </w:r>
      <w:r w:rsidR="00A64606">
        <w:t xml:space="preserve">.  </w:t>
      </w:r>
    </w:p>
    <w:p w:rsidR="000D7E6D" w:rsidRDefault="000D7E6D" w:rsidP="00644C69"/>
    <w:p w:rsidR="00721A5D" w:rsidRDefault="00721A5D">
      <w:pPr>
        <w:spacing w:before="0"/>
        <w:rPr>
          <w:rFonts w:asciiTheme="minorHAnsi" w:hAnsiTheme="minorHAnsi" w:cstheme="minorHAnsi"/>
          <w:b/>
          <w:bCs/>
          <w:caps/>
          <w:sz w:val="20"/>
          <w:szCs w:val="20"/>
          <w:lang w:val="en-GB"/>
        </w:rPr>
      </w:pPr>
      <w:r>
        <w:rPr>
          <w:rFonts w:asciiTheme="minorHAnsi" w:hAnsiTheme="minorHAnsi" w:cstheme="minorHAnsi"/>
          <w:b/>
          <w:bCs/>
          <w:caps/>
          <w:sz w:val="20"/>
          <w:szCs w:val="20"/>
          <w:lang w:val="en-GB"/>
        </w:rPr>
        <w:br w:type="page"/>
      </w:r>
    </w:p>
    <w:p w:rsidR="002F4FD6" w:rsidRPr="00E92E6E" w:rsidRDefault="00E92E6E" w:rsidP="002F4FD6">
      <w:pPr>
        <w:rPr>
          <w:rFonts w:asciiTheme="minorHAnsi" w:hAnsiTheme="minorHAnsi" w:cstheme="minorHAnsi"/>
          <w:b/>
          <w:bCs/>
          <w:caps/>
          <w:sz w:val="20"/>
          <w:szCs w:val="20"/>
          <w:lang w:val="en-GB"/>
        </w:rPr>
      </w:pPr>
      <w:r w:rsidRPr="00E92E6E">
        <w:rPr>
          <w:rFonts w:asciiTheme="minorHAnsi" w:hAnsiTheme="minorHAnsi" w:cstheme="minorHAnsi"/>
          <w:b/>
          <w:bCs/>
          <w:caps/>
          <w:sz w:val="20"/>
          <w:szCs w:val="20"/>
          <w:lang w:val="en-GB"/>
        </w:rPr>
        <w:lastRenderedPageBreak/>
        <w:t>Table of Contents</w:t>
      </w:r>
    </w:p>
    <w:p w:rsidR="002A6B3A" w:rsidRDefault="00F17D37">
      <w:pPr>
        <w:pStyle w:val="TOC1"/>
        <w:tabs>
          <w:tab w:val="right" w:leader="dot" w:pos="9016"/>
        </w:tabs>
        <w:rPr>
          <w:rFonts w:eastAsiaTheme="minorEastAsia" w:cstheme="minorBidi"/>
          <w:b w:val="0"/>
          <w:bCs w:val="0"/>
          <w:caps w:val="0"/>
          <w:noProof/>
          <w:sz w:val="22"/>
          <w:szCs w:val="22"/>
          <w:lang w:val="en-GB" w:eastAsia="en-GB"/>
        </w:rPr>
      </w:pPr>
      <w:r>
        <w:rPr>
          <w:b w:val="0"/>
          <w:bCs w:val="0"/>
          <w:caps w:val="0"/>
          <w:lang w:val="en-GB"/>
        </w:rPr>
        <w:fldChar w:fldCharType="begin"/>
      </w:r>
      <w:r>
        <w:rPr>
          <w:b w:val="0"/>
          <w:bCs w:val="0"/>
          <w:caps w:val="0"/>
          <w:lang w:val="en-GB"/>
        </w:rPr>
        <w:instrText xml:space="preserve"> TOC \o "1-3" \h \z \u </w:instrText>
      </w:r>
      <w:r>
        <w:rPr>
          <w:b w:val="0"/>
          <w:bCs w:val="0"/>
          <w:caps w:val="0"/>
          <w:lang w:val="en-GB"/>
        </w:rPr>
        <w:fldChar w:fldCharType="separate"/>
      </w:r>
      <w:hyperlink w:anchor="_Toc331491048" w:history="1">
        <w:r w:rsidR="002A6B3A" w:rsidRPr="00726E63">
          <w:rPr>
            <w:rStyle w:val="Hyperlink"/>
            <w:noProof/>
          </w:rPr>
          <w:t>Abbreviations and Definitions</w:t>
        </w:r>
        <w:r w:rsidR="002A6B3A">
          <w:rPr>
            <w:noProof/>
            <w:webHidden/>
          </w:rPr>
          <w:tab/>
        </w:r>
        <w:r w:rsidR="002A6B3A">
          <w:rPr>
            <w:noProof/>
            <w:webHidden/>
          </w:rPr>
          <w:fldChar w:fldCharType="begin"/>
        </w:r>
        <w:r w:rsidR="002A6B3A">
          <w:rPr>
            <w:noProof/>
            <w:webHidden/>
          </w:rPr>
          <w:instrText xml:space="preserve"> PAGEREF _Toc331491048 \h </w:instrText>
        </w:r>
        <w:r w:rsidR="002A6B3A">
          <w:rPr>
            <w:noProof/>
            <w:webHidden/>
          </w:rPr>
        </w:r>
        <w:r w:rsidR="002A6B3A">
          <w:rPr>
            <w:noProof/>
            <w:webHidden/>
          </w:rPr>
          <w:fldChar w:fldCharType="separate"/>
        </w:r>
        <w:r w:rsidR="002A6B3A">
          <w:rPr>
            <w:noProof/>
            <w:webHidden/>
          </w:rPr>
          <w:t>7</w:t>
        </w:r>
        <w:r w:rsidR="002A6B3A">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049" w:history="1">
        <w:r w:rsidRPr="00726E63">
          <w:rPr>
            <w:rStyle w:val="Hyperlink"/>
            <w:noProof/>
          </w:rPr>
          <w:t>1.</w:t>
        </w:r>
        <w:r>
          <w:rPr>
            <w:rFonts w:eastAsiaTheme="minorEastAsia" w:cstheme="minorBidi"/>
            <w:b w:val="0"/>
            <w:bCs w:val="0"/>
            <w:caps w:val="0"/>
            <w:noProof/>
            <w:sz w:val="22"/>
            <w:szCs w:val="22"/>
            <w:lang w:val="en-GB" w:eastAsia="en-GB"/>
          </w:rPr>
          <w:tab/>
        </w:r>
        <w:r w:rsidRPr="00726E63">
          <w:rPr>
            <w:rStyle w:val="Hyperlink"/>
            <w:noProof/>
          </w:rPr>
          <w:t>Introduction</w:t>
        </w:r>
        <w:r>
          <w:rPr>
            <w:noProof/>
            <w:webHidden/>
          </w:rPr>
          <w:tab/>
        </w:r>
        <w:r>
          <w:rPr>
            <w:noProof/>
            <w:webHidden/>
          </w:rPr>
          <w:fldChar w:fldCharType="begin"/>
        </w:r>
        <w:r>
          <w:rPr>
            <w:noProof/>
            <w:webHidden/>
          </w:rPr>
          <w:instrText xml:space="preserve"> PAGEREF _Toc331491049 \h </w:instrText>
        </w:r>
        <w:r>
          <w:rPr>
            <w:noProof/>
            <w:webHidden/>
          </w:rPr>
        </w:r>
        <w:r>
          <w:rPr>
            <w:noProof/>
            <w:webHidden/>
          </w:rPr>
          <w:fldChar w:fldCharType="separate"/>
        </w:r>
        <w:r>
          <w:rPr>
            <w:noProof/>
            <w:webHidden/>
          </w:rPr>
          <w:t>8</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0" w:history="1">
        <w:r w:rsidRPr="00726E63">
          <w:rPr>
            <w:rStyle w:val="Hyperlink"/>
            <w:noProof/>
          </w:rPr>
          <w:t>1.1</w:t>
        </w:r>
        <w:r>
          <w:rPr>
            <w:rFonts w:eastAsiaTheme="minorEastAsia" w:cstheme="minorBidi"/>
            <w:smallCaps w:val="0"/>
            <w:noProof/>
            <w:sz w:val="22"/>
            <w:szCs w:val="22"/>
            <w:lang w:val="en-GB" w:eastAsia="en-GB"/>
          </w:rPr>
          <w:tab/>
        </w:r>
        <w:r w:rsidRPr="00726E63">
          <w:rPr>
            <w:rStyle w:val="Hyperlink"/>
            <w:noProof/>
          </w:rPr>
          <w:t>Past Research on Impact Evaluations</w:t>
        </w:r>
        <w:r>
          <w:rPr>
            <w:noProof/>
            <w:webHidden/>
          </w:rPr>
          <w:tab/>
        </w:r>
        <w:r>
          <w:rPr>
            <w:noProof/>
            <w:webHidden/>
          </w:rPr>
          <w:fldChar w:fldCharType="begin"/>
        </w:r>
        <w:r>
          <w:rPr>
            <w:noProof/>
            <w:webHidden/>
          </w:rPr>
          <w:instrText xml:space="preserve"> PAGEREF _Toc331491050 \h </w:instrText>
        </w:r>
        <w:r>
          <w:rPr>
            <w:noProof/>
            <w:webHidden/>
          </w:rPr>
        </w:r>
        <w:r>
          <w:rPr>
            <w:noProof/>
            <w:webHidden/>
          </w:rPr>
          <w:fldChar w:fldCharType="separate"/>
        </w:r>
        <w:r>
          <w:rPr>
            <w:noProof/>
            <w:webHidden/>
          </w:rPr>
          <w:t>10</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1" w:history="1">
        <w:r w:rsidRPr="00726E63">
          <w:rPr>
            <w:rStyle w:val="Hyperlink"/>
            <w:noProof/>
          </w:rPr>
          <w:t>1.2</w:t>
        </w:r>
        <w:r>
          <w:rPr>
            <w:rFonts w:eastAsiaTheme="minorEastAsia" w:cstheme="minorBidi"/>
            <w:smallCaps w:val="0"/>
            <w:noProof/>
            <w:sz w:val="22"/>
            <w:szCs w:val="22"/>
            <w:lang w:val="en-GB" w:eastAsia="en-GB"/>
          </w:rPr>
          <w:tab/>
        </w:r>
        <w:r w:rsidRPr="00726E63">
          <w:rPr>
            <w:rStyle w:val="Hyperlink"/>
            <w:noProof/>
          </w:rPr>
          <w:t>Research Questions and Approach</w:t>
        </w:r>
        <w:r>
          <w:rPr>
            <w:noProof/>
            <w:webHidden/>
          </w:rPr>
          <w:tab/>
        </w:r>
        <w:r>
          <w:rPr>
            <w:noProof/>
            <w:webHidden/>
          </w:rPr>
          <w:fldChar w:fldCharType="begin"/>
        </w:r>
        <w:r>
          <w:rPr>
            <w:noProof/>
            <w:webHidden/>
          </w:rPr>
          <w:instrText xml:space="preserve"> PAGEREF _Toc331491051 \h </w:instrText>
        </w:r>
        <w:r>
          <w:rPr>
            <w:noProof/>
            <w:webHidden/>
          </w:rPr>
        </w:r>
        <w:r>
          <w:rPr>
            <w:noProof/>
            <w:webHidden/>
          </w:rPr>
          <w:fldChar w:fldCharType="separate"/>
        </w:r>
        <w:r>
          <w:rPr>
            <w:noProof/>
            <w:webHidden/>
          </w:rPr>
          <w:t>10</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52" w:history="1">
        <w:r w:rsidRPr="00726E63">
          <w:rPr>
            <w:rStyle w:val="Hyperlink"/>
            <w:noProof/>
          </w:rPr>
          <w:t>1.2.1</w:t>
        </w:r>
        <w:r>
          <w:rPr>
            <w:rFonts w:eastAsiaTheme="minorEastAsia" w:cstheme="minorBidi"/>
            <w:i w:val="0"/>
            <w:iCs w:val="0"/>
            <w:noProof/>
            <w:sz w:val="22"/>
            <w:szCs w:val="22"/>
            <w:lang w:val="en-GB" w:eastAsia="en-GB"/>
          </w:rPr>
          <w:tab/>
        </w:r>
        <w:r w:rsidRPr="00726E63">
          <w:rPr>
            <w:rStyle w:val="Hyperlink"/>
            <w:noProof/>
          </w:rPr>
          <w:t>Sub-questions</w:t>
        </w:r>
        <w:r>
          <w:rPr>
            <w:noProof/>
            <w:webHidden/>
          </w:rPr>
          <w:tab/>
        </w:r>
        <w:r>
          <w:rPr>
            <w:noProof/>
            <w:webHidden/>
          </w:rPr>
          <w:fldChar w:fldCharType="begin"/>
        </w:r>
        <w:r>
          <w:rPr>
            <w:noProof/>
            <w:webHidden/>
          </w:rPr>
          <w:instrText xml:space="preserve"> PAGEREF _Toc331491052 \h </w:instrText>
        </w:r>
        <w:r>
          <w:rPr>
            <w:noProof/>
            <w:webHidden/>
          </w:rPr>
        </w:r>
        <w:r>
          <w:rPr>
            <w:noProof/>
            <w:webHidden/>
          </w:rPr>
          <w:fldChar w:fldCharType="separate"/>
        </w:r>
        <w:r>
          <w:rPr>
            <w:noProof/>
            <w:webHidden/>
          </w:rPr>
          <w:t>11</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53" w:history="1">
        <w:r w:rsidRPr="00726E63">
          <w:rPr>
            <w:rStyle w:val="Hyperlink"/>
            <w:noProof/>
          </w:rPr>
          <w:t>1.2.2</w:t>
        </w:r>
        <w:r>
          <w:rPr>
            <w:rFonts w:eastAsiaTheme="minorEastAsia" w:cstheme="minorBidi"/>
            <w:i w:val="0"/>
            <w:iCs w:val="0"/>
            <w:noProof/>
            <w:sz w:val="22"/>
            <w:szCs w:val="22"/>
            <w:lang w:val="en-GB" w:eastAsia="en-GB"/>
          </w:rPr>
          <w:tab/>
        </w:r>
        <w:r w:rsidRPr="00726E63">
          <w:rPr>
            <w:rStyle w:val="Hyperlink"/>
            <w:noProof/>
          </w:rPr>
          <w:t>Systematic Review Plan</w:t>
        </w:r>
        <w:r>
          <w:rPr>
            <w:noProof/>
            <w:webHidden/>
          </w:rPr>
          <w:tab/>
        </w:r>
        <w:r>
          <w:rPr>
            <w:noProof/>
            <w:webHidden/>
          </w:rPr>
          <w:fldChar w:fldCharType="begin"/>
        </w:r>
        <w:r>
          <w:rPr>
            <w:noProof/>
            <w:webHidden/>
          </w:rPr>
          <w:instrText xml:space="preserve"> PAGEREF _Toc331491053 \h </w:instrText>
        </w:r>
        <w:r>
          <w:rPr>
            <w:noProof/>
            <w:webHidden/>
          </w:rPr>
        </w:r>
        <w:r>
          <w:rPr>
            <w:noProof/>
            <w:webHidden/>
          </w:rPr>
          <w:fldChar w:fldCharType="separate"/>
        </w:r>
        <w:r>
          <w:rPr>
            <w:noProof/>
            <w:webHidden/>
          </w:rPr>
          <w:t>14</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4" w:history="1">
        <w:r w:rsidRPr="00726E63">
          <w:rPr>
            <w:rStyle w:val="Hyperlink"/>
            <w:noProof/>
          </w:rPr>
          <w:t>1.3</w:t>
        </w:r>
        <w:r>
          <w:rPr>
            <w:rFonts w:eastAsiaTheme="minorEastAsia" w:cstheme="minorBidi"/>
            <w:smallCaps w:val="0"/>
            <w:noProof/>
            <w:sz w:val="22"/>
            <w:szCs w:val="22"/>
            <w:lang w:val="en-GB" w:eastAsia="en-GB"/>
          </w:rPr>
          <w:tab/>
        </w:r>
        <w:r w:rsidRPr="00726E63">
          <w:rPr>
            <w:rStyle w:val="Hyperlink"/>
            <w:noProof/>
          </w:rPr>
          <w:t>Relevance</w:t>
        </w:r>
        <w:r>
          <w:rPr>
            <w:noProof/>
            <w:webHidden/>
          </w:rPr>
          <w:tab/>
        </w:r>
        <w:r>
          <w:rPr>
            <w:noProof/>
            <w:webHidden/>
          </w:rPr>
          <w:fldChar w:fldCharType="begin"/>
        </w:r>
        <w:r>
          <w:rPr>
            <w:noProof/>
            <w:webHidden/>
          </w:rPr>
          <w:instrText xml:space="preserve"> PAGEREF _Toc331491054 \h </w:instrText>
        </w:r>
        <w:r>
          <w:rPr>
            <w:noProof/>
            <w:webHidden/>
          </w:rPr>
        </w:r>
        <w:r>
          <w:rPr>
            <w:noProof/>
            <w:webHidden/>
          </w:rPr>
          <w:fldChar w:fldCharType="separate"/>
        </w:r>
        <w:r>
          <w:rPr>
            <w:noProof/>
            <w:webHidden/>
          </w:rPr>
          <w:t>17</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5" w:history="1">
        <w:r w:rsidRPr="00726E63">
          <w:rPr>
            <w:rStyle w:val="Hyperlink"/>
            <w:noProof/>
          </w:rPr>
          <w:t>1.4</w:t>
        </w:r>
        <w:r>
          <w:rPr>
            <w:rFonts w:eastAsiaTheme="minorEastAsia" w:cstheme="minorBidi"/>
            <w:smallCaps w:val="0"/>
            <w:noProof/>
            <w:sz w:val="22"/>
            <w:szCs w:val="22"/>
            <w:lang w:val="en-GB" w:eastAsia="en-GB"/>
          </w:rPr>
          <w:tab/>
        </w:r>
        <w:r w:rsidRPr="00726E63">
          <w:rPr>
            <w:rStyle w:val="Hyperlink"/>
            <w:noProof/>
          </w:rPr>
          <w:t>Delimitations</w:t>
        </w:r>
        <w:r>
          <w:rPr>
            <w:noProof/>
            <w:webHidden/>
          </w:rPr>
          <w:tab/>
        </w:r>
        <w:r>
          <w:rPr>
            <w:noProof/>
            <w:webHidden/>
          </w:rPr>
          <w:fldChar w:fldCharType="begin"/>
        </w:r>
        <w:r>
          <w:rPr>
            <w:noProof/>
            <w:webHidden/>
          </w:rPr>
          <w:instrText xml:space="preserve"> PAGEREF _Toc331491055 \h </w:instrText>
        </w:r>
        <w:r>
          <w:rPr>
            <w:noProof/>
            <w:webHidden/>
          </w:rPr>
        </w:r>
        <w:r>
          <w:rPr>
            <w:noProof/>
            <w:webHidden/>
          </w:rPr>
          <w:fldChar w:fldCharType="separate"/>
        </w:r>
        <w:r>
          <w:rPr>
            <w:noProof/>
            <w:webHidden/>
          </w:rPr>
          <w:t>18</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6" w:history="1">
        <w:r w:rsidRPr="00726E63">
          <w:rPr>
            <w:rStyle w:val="Hyperlink"/>
            <w:noProof/>
          </w:rPr>
          <w:t>1.5</w:t>
        </w:r>
        <w:r>
          <w:rPr>
            <w:rFonts w:eastAsiaTheme="minorEastAsia" w:cstheme="minorBidi"/>
            <w:smallCaps w:val="0"/>
            <w:noProof/>
            <w:sz w:val="22"/>
            <w:szCs w:val="22"/>
            <w:lang w:val="en-GB" w:eastAsia="en-GB"/>
          </w:rPr>
          <w:tab/>
        </w:r>
        <w:r w:rsidRPr="00726E63">
          <w:rPr>
            <w:rStyle w:val="Hyperlink"/>
            <w:noProof/>
          </w:rPr>
          <w:t>Expected Challenges</w:t>
        </w:r>
        <w:r>
          <w:rPr>
            <w:noProof/>
            <w:webHidden/>
          </w:rPr>
          <w:tab/>
        </w:r>
        <w:r>
          <w:rPr>
            <w:noProof/>
            <w:webHidden/>
          </w:rPr>
          <w:fldChar w:fldCharType="begin"/>
        </w:r>
        <w:r>
          <w:rPr>
            <w:noProof/>
            <w:webHidden/>
          </w:rPr>
          <w:instrText xml:space="preserve"> PAGEREF _Toc331491056 \h </w:instrText>
        </w:r>
        <w:r>
          <w:rPr>
            <w:noProof/>
            <w:webHidden/>
          </w:rPr>
        </w:r>
        <w:r>
          <w:rPr>
            <w:noProof/>
            <w:webHidden/>
          </w:rPr>
          <w:fldChar w:fldCharType="separate"/>
        </w:r>
        <w:r>
          <w:rPr>
            <w:noProof/>
            <w:webHidden/>
          </w:rPr>
          <w:t>18</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057" w:history="1">
        <w:r w:rsidRPr="00726E63">
          <w:rPr>
            <w:rStyle w:val="Hyperlink"/>
            <w:noProof/>
          </w:rPr>
          <w:t>2.</w:t>
        </w:r>
        <w:r>
          <w:rPr>
            <w:rFonts w:eastAsiaTheme="minorEastAsia" w:cstheme="minorBidi"/>
            <w:b w:val="0"/>
            <w:bCs w:val="0"/>
            <w:caps w:val="0"/>
            <w:noProof/>
            <w:sz w:val="22"/>
            <w:szCs w:val="22"/>
            <w:lang w:val="en-GB" w:eastAsia="en-GB"/>
          </w:rPr>
          <w:tab/>
        </w:r>
        <w:r w:rsidRPr="00726E63">
          <w:rPr>
            <w:rStyle w:val="Hyperlink"/>
            <w:noProof/>
          </w:rPr>
          <w:t>Aid for Trade</w:t>
        </w:r>
        <w:r>
          <w:rPr>
            <w:noProof/>
            <w:webHidden/>
          </w:rPr>
          <w:tab/>
        </w:r>
        <w:r>
          <w:rPr>
            <w:noProof/>
            <w:webHidden/>
          </w:rPr>
          <w:fldChar w:fldCharType="begin"/>
        </w:r>
        <w:r>
          <w:rPr>
            <w:noProof/>
            <w:webHidden/>
          </w:rPr>
          <w:instrText xml:space="preserve"> PAGEREF _Toc331491057 \h </w:instrText>
        </w:r>
        <w:r>
          <w:rPr>
            <w:noProof/>
            <w:webHidden/>
          </w:rPr>
        </w:r>
        <w:r>
          <w:rPr>
            <w:noProof/>
            <w:webHidden/>
          </w:rPr>
          <w:fldChar w:fldCharType="separate"/>
        </w:r>
        <w:r>
          <w:rPr>
            <w:noProof/>
            <w:webHidden/>
          </w:rPr>
          <w:t>19</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58" w:history="1">
        <w:r w:rsidRPr="00726E63">
          <w:rPr>
            <w:rStyle w:val="Hyperlink"/>
            <w:noProof/>
          </w:rPr>
          <w:t>2.1</w:t>
        </w:r>
        <w:r>
          <w:rPr>
            <w:rFonts w:eastAsiaTheme="minorEastAsia" w:cstheme="minorBidi"/>
            <w:smallCaps w:val="0"/>
            <w:noProof/>
            <w:sz w:val="22"/>
            <w:szCs w:val="22"/>
            <w:lang w:val="en-GB" w:eastAsia="en-GB"/>
          </w:rPr>
          <w:tab/>
        </w:r>
        <w:r w:rsidRPr="00726E63">
          <w:rPr>
            <w:rStyle w:val="Hyperlink"/>
            <w:noProof/>
          </w:rPr>
          <w:t>Aid for Trade Introduced</w:t>
        </w:r>
        <w:r>
          <w:rPr>
            <w:noProof/>
            <w:webHidden/>
          </w:rPr>
          <w:tab/>
        </w:r>
        <w:r>
          <w:rPr>
            <w:noProof/>
            <w:webHidden/>
          </w:rPr>
          <w:fldChar w:fldCharType="begin"/>
        </w:r>
        <w:r>
          <w:rPr>
            <w:noProof/>
            <w:webHidden/>
          </w:rPr>
          <w:instrText xml:space="preserve"> PAGEREF _Toc331491058 \h </w:instrText>
        </w:r>
        <w:r>
          <w:rPr>
            <w:noProof/>
            <w:webHidden/>
          </w:rPr>
        </w:r>
        <w:r>
          <w:rPr>
            <w:noProof/>
            <w:webHidden/>
          </w:rPr>
          <w:fldChar w:fldCharType="separate"/>
        </w:r>
        <w:r>
          <w:rPr>
            <w:noProof/>
            <w:webHidden/>
          </w:rPr>
          <w:t>19</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59" w:history="1">
        <w:r w:rsidRPr="00726E63">
          <w:rPr>
            <w:rStyle w:val="Hyperlink"/>
            <w:noProof/>
          </w:rPr>
          <w:t>2.1.1</w:t>
        </w:r>
        <w:r>
          <w:rPr>
            <w:rFonts w:eastAsiaTheme="minorEastAsia" w:cstheme="minorBidi"/>
            <w:i w:val="0"/>
            <w:iCs w:val="0"/>
            <w:noProof/>
            <w:sz w:val="22"/>
            <w:szCs w:val="22"/>
            <w:lang w:val="en-GB" w:eastAsia="en-GB"/>
          </w:rPr>
          <w:tab/>
        </w:r>
        <w:r w:rsidRPr="00726E63">
          <w:rPr>
            <w:rStyle w:val="Hyperlink"/>
            <w:noProof/>
          </w:rPr>
          <w:t>What is Aid for Trade?</w:t>
        </w:r>
        <w:r>
          <w:rPr>
            <w:noProof/>
            <w:webHidden/>
          </w:rPr>
          <w:tab/>
        </w:r>
        <w:r>
          <w:rPr>
            <w:noProof/>
            <w:webHidden/>
          </w:rPr>
          <w:fldChar w:fldCharType="begin"/>
        </w:r>
        <w:r>
          <w:rPr>
            <w:noProof/>
            <w:webHidden/>
          </w:rPr>
          <w:instrText xml:space="preserve"> PAGEREF _Toc331491059 \h </w:instrText>
        </w:r>
        <w:r>
          <w:rPr>
            <w:noProof/>
            <w:webHidden/>
          </w:rPr>
        </w:r>
        <w:r>
          <w:rPr>
            <w:noProof/>
            <w:webHidden/>
          </w:rPr>
          <w:fldChar w:fldCharType="separate"/>
        </w:r>
        <w:r>
          <w:rPr>
            <w:noProof/>
            <w:webHidden/>
          </w:rPr>
          <w:t>19</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0" w:history="1">
        <w:r w:rsidRPr="00726E63">
          <w:rPr>
            <w:rStyle w:val="Hyperlink"/>
            <w:noProof/>
          </w:rPr>
          <w:t>2.1.2</w:t>
        </w:r>
        <w:r>
          <w:rPr>
            <w:rFonts w:eastAsiaTheme="minorEastAsia" w:cstheme="minorBidi"/>
            <w:i w:val="0"/>
            <w:iCs w:val="0"/>
            <w:noProof/>
            <w:sz w:val="22"/>
            <w:szCs w:val="22"/>
            <w:lang w:val="en-GB" w:eastAsia="en-GB"/>
          </w:rPr>
          <w:tab/>
        </w:r>
        <w:r w:rsidRPr="00726E63">
          <w:rPr>
            <w:rStyle w:val="Hyperlink"/>
            <w:noProof/>
          </w:rPr>
          <w:t>Aid for Trade’s Emergence</w:t>
        </w:r>
        <w:r>
          <w:rPr>
            <w:noProof/>
            <w:webHidden/>
          </w:rPr>
          <w:tab/>
        </w:r>
        <w:r>
          <w:rPr>
            <w:noProof/>
            <w:webHidden/>
          </w:rPr>
          <w:fldChar w:fldCharType="begin"/>
        </w:r>
        <w:r>
          <w:rPr>
            <w:noProof/>
            <w:webHidden/>
          </w:rPr>
          <w:instrText xml:space="preserve"> PAGEREF _Toc331491060 \h </w:instrText>
        </w:r>
        <w:r>
          <w:rPr>
            <w:noProof/>
            <w:webHidden/>
          </w:rPr>
        </w:r>
        <w:r>
          <w:rPr>
            <w:noProof/>
            <w:webHidden/>
          </w:rPr>
          <w:fldChar w:fldCharType="separate"/>
        </w:r>
        <w:r>
          <w:rPr>
            <w:noProof/>
            <w:webHidden/>
          </w:rPr>
          <w:t>20</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1" w:history="1">
        <w:r w:rsidRPr="00726E63">
          <w:rPr>
            <w:rStyle w:val="Hyperlink"/>
            <w:noProof/>
          </w:rPr>
          <w:t>2.1.3</w:t>
        </w:r>
        <w:r>
          <w:rPr>
            <w:rFonts w:eastAsiaTheme="minorEastAsia" w:cstheme="minorBidi"/>
            <w:i w:val="0"/>
            <w:iCs w:val="0"/>
            <w:noProof/>
            <w:sz w:val="22"/>
            <w:szCs w:val="22"/>
            <w:lang w:val="en-GB" w:eastAsia="en-GB"/>
          </w:rPr>
          <w:tab/>
        </w:r>
        <w:r w:rsidRPr="00726E63">
          <w:rPr>
            <w:rStyle w:val="Hyperlink"/>
            <w:noProof/>
          </w:rPr>
          <w:t>Rationale</w:t>
        </w:r>
        <w:r>
          <w:rPr>
            <w:noProof/>
            <w:webHidden/>
          </w:rPr>
          <w:tab/>
        </w:r>
        <w:r>
          <w:rPr>
            <w:noProof/>
            <w:webHidden/>
          </w:rPr>
          <w:fldChar w:fldCharType="begin"/>
        </w:r>
        <w:r>
          <w:rPr>
            <w:noProof/>
            <w:webHidden/>
          </w:rPr>
          <w:instrText xml:space="preserve"> PAGEREF _Toc331491061 \h </w:instrText>
        </w:r>
        <w:r>
          <w:rPr>
            <w:noProof/>
            <w:webHidden/>
          </w:rPr>
        </w:r>
        <w:r>
          <w:rPr>
            <w:noProof/>
            <w:webHidden/>
          </w:rPr>
          <w:fldChar w:fldCharType="separate"/>
        </w:r>
        <w:r>
          <w:rPr>
            <w:noProof/>
            <w:webHidden/>
          </w:rPr>
          <w:t>23</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2" w:history="1">
        <w:r w:rsidRPr="00726E63">
          <w:rPr>
            <w:rStyle w:val="Hyperlink"/>
            <w:noProof/>
          </w:rPr>
          <w:t>2.1.4</w:t>
        </w:r>
        <w:r>
          <w:rPr>
            <w:rFonts w:eastAsiaTheme="minorEastAsia" w:cstheme="minorBidi"/>
            <w:i w:val="0"/>
            <w:iCs w:val="0"/>
            <w:noProof/>
            <w:sz w:val="22"/>
            <w:szCs w:val="22"/>
            <w:lang w:val="en-GB" w:eastAsia="en-GB"/>
          </w:rPr>
          <w:tab/>
        </w:r>
        <w:r w:rsidRPr="00726E63">
          <w:rPr>
            <w:rStyle w:val="Hyperlink"/>
            <w:noProof/>
          </w:rPr>
          <w:t>Aid for Trade Strategies</w:t>
        </w:r>
        <w:r>
          <w:rPr>
            <w:noProof/>
            <w:webHidden/>
          </w:rPr>
          <w:tab/>
        </w:r>
        <w:r>
          <w:rPr>
            <w:noProof/>
            <w:webHidden/>
          </w:rPr>
          <w:fldChar w:fldCharType="begin"/>
        </w:r>
        <w:r>
          <w:rPr>
            <w:noProof/>
            <w:webHidden/>
          </w:rPr>
          <w:instrText xml:space="preserve"> PAGEREF _Toc331491062 \h </w:instrText>
        </w:r>
        <w:r>
          <w:rPr>
            <w:noProof/>
            <w:webHidden/>
          </w:rPr>
        </w:r>
        <w:r>
          <w:rPr>
            <w:noProof/>
            <w:webHidden/>
          </w:rPr>
          <w:fldChar w:fldCharType="separate"/>
        </w:r>
        <w:r>
          <w:rPr>
            <w:noProof/>
            <w:webHidden/>
          </w:rPr>
          <w:t>24</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3" w:history="1">
        <w:r w:rsidRPr="00726E63">
          <w:rPr>
            <w:rStyle w:val="Hyperlink"/>
            <w:noProof/>
          </w:rPr>
          <w:t>2.1.5</w:t>
        </w:r>
        <w:r>
          <w:rPr>
            <w:rFonts w:eastAsiaTheme="minorEastAsia" w:cstheme="minorBidi"/>
            <w:i w:val="0"/>
            <w:iCs w:val="0"/>
            <w:noProof/>
            <w:sz w:val="22"/>
            <w:szCs w:val="22"/>
            <w:lang w:val="en-GB" w:eastAsia="en-GB"/>
          </w:rPr>
          <w:tab/>
        </w:r>
        <w:r w:rsidRPr="00726E63">
          <w:rPr>
            <w:rStyle w:val="Hyperlink"/>
            <w:noProof/>
          </w:rPr>
          <w:t>Financing</w:t>
        </w:r>
        <w:r>
          <w:rPr>
            <w:noProof/>
            <w:webHidden/>
          </w:rPr>
          <w:tab/>
        </w:r>
        <w:r>
          <w:rPr>
            <w:noProof/>
            <w:webHidden/>
          </w:rPr>
          <w:fldChar w:fldCharType="begin"/>
        </w:r>
        <w:r>
          <w:rPr>
            <w:noProof/>
            <w:webHidden/>
          </w:rPr>
          <w:instrText xml:space="preserve"> PAGEREF _Toc331491063 \h </w:instrText>
        </w:r>
        <w:r>
          <w:rPr>
            <w:noProof/>
            <w:webHidden/>
          </w:rPr>
        </w:r>
        <w:r>
          <w:rPr>
            <w:noProof/>
            <w:webHidden/>
          </w:rPr>
          <w:fldChar w:fldCharType="separate"/>
        </w:r>
        <w:r>
          <w:rPr>
            <w:noProof/>
            <w:webHidden/>
          </w:rPr>
          <w:t>25</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64" w:history="1">
        <w:r w:rsidRPr="00726E63">
          <w:rPr>
            <w:rStyle w:val="Hyperlink"/>
            <w:noProof/>
          </w:rPr>
          <w:t>2.2</w:t>
        </w:r>
        <w:r>
          <w:rPr>
            <w:rFonts w:eastAsiaTheme="minorEastAsia" w:cstheme="minorBidi"/>
            <w:smallCaps w:val="0"/>
            <w:noProof/>
            <w:sz w:val="22"/>
            <w:szCs w:val="22"/>
            <w:lang w:val="en-GB" w:eastAsia="en-GB"/>
          </w:rPr>
          <w:tab/>
        </w:r>
        <w:r w:rsidRPr="00726E63">
          <w:rPr>
            <w:rStyle w:val="Hyperlink"/>
            <w:noProof/>
          </w:rPr>
          <w:t>Stakeholders</w:t>
        </w:r>
        <w:r>
          <w:rPr>
            <w:noProof/>
            <w:webHidden/>
          </w:rPr>
          <w:tab/>
        </w:r>
        <w:r>
          <w:rPr>
            <w:noProof/>
            <w:webHidden/>
          </w:rPr>
          <w:fldChar w:fldCharType="begin"/>
        </w:r>
        <w:r>
          <w:rPr>
            <w:noProof/>
            <w:webHidden/>
          </w:rPr>
          <w:instrText xml:space="preserve"> PAGEREF _Toc331491064 \h </w:instrText>
        </w:r>
        <w:r>
          <w:rPr>
            <w:noProof/>
            <w:webHidden/>
          </w:rPr>
        </w:r>
        <w:r>
          <w:rPr>
            <w:noProof/>
            <w:webHidden/>
          </w:rPr>
          <w:fldChar w:fldCharType="separate"/>
        </w:r>
        <w:r>
          <w:rPr>
            <w:noProof/>
            <w:webHidden/>
          </w:rPr>
          <w:t>27</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5" w:history="1">
        <w:r w:rsidRPr="00726E63">
          <w:rPr>
            <w:rStyle w:val="Hyperlink"/>
            <w:noProof/>
          </w:rPr>
          <w:t>2.2.1</w:t>
        </w:r>
        <w:r>
          <w:rPr>
            <w:rFonts w:eastAsiaTheme="minorEastAsia" w:cstheme="minorBidi"/>
            <w:i w:val="0"/>
            <w:iCs w:val="0"/>
            <w:noProof/>
            <w:sz w:val="22"/>
            <w:szCs w:val="22"/>
            <w:lang w:val="en-GB" w:eastAsia="en-GB"/>
          </w:rPr>
          <w:tab/>
        </w:r>
        <w:r w:rsidRPr="00726E63">
          <w:rPr>
            <w:rStyle w:val="Hyperlink"/>
            <w:noProof/>
          </w:rPr>
          <w:t>Donors</w:t>
        </w:r>
        <w:r>
          <w:rPr>
            <w:noProof/>
            <w:webHidden/>
          </w:rPr>
          <w:tab/>
        </w:r>
        <w:r>
          <w:rPr>
            <w:noProof/>
            <w:webHidden/>
          </w:rPr>
          <w:fldChar w:fldCharType="begin"/>
        </w:r>
        <w:r>
          <w:rPr>
            <w:noProof/>
            <w:webHidden/>
          </w:rPr>
          <w:instrText xml:space="preserve"> PAGEREF _Toc331491065 \h </w:instrText>
        </w:r>
        <w:r>
          <w:rPr>
            <w:noProof/>
            <w:webHidden/>
          </w:rPr>
        </w:r>
        <w:r>
          <w:rPr>
            <w:noProof/>
            <w:webHidden/>
          </w:rPr>
          <w:fldChar w:fldCharType="separate"/>
        </w:r>
        <w:r>
          <w:rPr>
            <w:noProof/>
            <w:webHidden/>
          </w:rPr>
          <w:t>27</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6" w:history="1">
        <w:r w:rsidRPr="00726E63">
          <w:rPr>
            <w:rStyle w:val="Hyperlink"/>
            <w:noProof/>
          </w:rPr>
          <w:t>2.2.2</w:t>
        </w:r>
        <w:r>
          <w:rPr>
            <w:rFonts w:eastAsiaTheme="minorEastAsia" w:cstheme="minorBidi"/>
            <w:i w:val="0"/>
            <w:iCs w:val="0"/>
            <w:noProof/>
            <w:sz w:val="22"/>
            <w:szCs w:val="22"/>
            <w:lang w:val="en-GB" w:eastAsia="en-GB"/>
          </w:rPr>
          <w:tab/>
        </w:r>
        <w:r w:rsidRPr="00726E63">
          <w:rPr>
            <w:rStyle w:val="Hyperlink"/>
            <w:noProof/>
          </w:rPr>
          <w:t>Implementers</w:t>
        </w:r>
        <w:r>
          <w:rPr>
            <w:noProof/>
            <w:webHidden/>
          </w:rPr>
          <w:tab/>
        </w:r>
        <w:r>
          <w:rPr>
            <w:noProof/>
            <w:webHidden/>
          </w:rPr>
          <w:fldChar w:fldCharType="begin"/>
        </w:r>
        <w:r>
          <w:rPr>
            <w:noProof/>
            <w:webHidden/>
          </w:rPr>
          <w:instrText xml:space="preserve"> PAGEREF _Toc331491066 \h </w:instrText>
        </w:r>
        <w:r>
          <w:rPr>
            <w:noProof/>
            <w:webHidden/>
          </w:rPr>
        </w:r>
        <w:r>
          <w:rPr>
            <w:noProof/>
            <w:webHidden/>
          </w:rPr>
          <w:fldChar w:fldCharType="separate"/>
        </w:r>
        <w:r>
          <w:rPr>
            <w:noProof/>
            <w:webHidden/>
          </w:rPr>
          <w:t>27</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7" w:history="1">
        <w:r w:rsidRPr="00726E63">
          <w:rPr>
            <w:rStyle w:val="Hyperlink"/>
            <w:noProof/>
          </w:rPr>
          <w:t>2.2.3</w:t>
        </w:r>
        <w:r>
          <w:rPr>
            <w:rFonts w:eastAsiaTheme="minorEastAsia" w:cstheme="minorBidi"/>
            <w:i w:val="0"/>
            <w:iCs w:val="0"/>
            <w:noProof/>
            <w:sz w:val="22"/>
            <w:szCs w:val="22"/>
            <w:lang w:val="en-GB" w:eastAsia="en-GB"/>
          </w:rPr>
          <w:tab/>
        </w:r>
        <w:r w:rsidRPr="00726E63">
          <w:rPr>
            <w:rStyle w:val="Hyperlink"/>
            <w:noProof/>
          </w:rPr>
          <w:t>Beneficiary</w:t>
        </w:r>
        <w:r>
          <w:rPr>
            <w:noProof/>
            <w:webHidden/>
          </w:rPr>
          <w:tab/>
        </w:r>
        <w:r>
          <w:rPr>
            <w:noProof/>
            <w:webHidden/>
          </w:rPr>
          <w:fldChar w:fldCharType="begin"/>
        </w:r>
        <w:r>
          <w:rPr>
            <w:noProof/>
            <w:webHidden/>
          </w:rPr>
          <w:instrText xml:space="preserve"> PAGEREF _Toc331491067 \h </w:instrText>
        </w:r>
        <w:r>
          <w:rPr>
            <w:noProof/>
            <w:webHidden/>
          </w:rPr>
        </w:r>
        <w:r>
          <w:rPr>
            <w:noProof/>
            <w:webHidden/>
          </w:rPr>
          <w:fldChar w:fldCharType="separate"/>
        </w:r>
        <w:r>
          <w:rPr>
            <w:noProof/>
            <w:webHidden/>
          </w:rPr>
          <w:t>28</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68" w:history="1">
        <w:r w:rsidRPr="00726E63">
          <w:rPr>
            <w:rStyle w:val="Hyperlink"/>
            <w:noProof/>
          </w:rPr>
          <w:t>2.3</w:t>
        </w:r>
        <w:r>
          <w:rPr>
            <w:rFonts w:eastAsiaTheme="minorEastAsia" w:cstheme="minorBidi"/>
            <w:smallCaps w:val="0"/>
            <w:noProof/>
            <w:sz w:val="22"/>
            <w:szCs w:val="22"/>
            <w:lang w:val="en-GB" w:eastAsia="en-GB"/>
          </w:rPr>
          <w:tab/>
        </w:r>
        <w:r w:rsidRPr="00726E63">
          <w:rPr>
            <w:rStyle w:val="Hyperlink"/>
            <w:noProof/>
          </w:rPr>
          <w:t>The Objectives of Aid for Trade</w:t>
        </w:r>
        <w:r>
          <w:rPr>
            <w:noProof/>
            <w:webHidden/>
          </w:rPr>
          <w:tab/>
        </w:r>
        <w:r>
          <w:rPr>
            <w:noProof/>
            <w:webHidden/>
          </w:rPr>
          <w:fldChar w:fldCharType="begin"/>
        </w:r>
        <w:r>
          <w:rPr>
            <w:noProof/>
            <w:webHidden/>
          </w:rPr>
          <w:instrText xml:space="preserve"> PAGEREF _Toc331491068 \h </w:instrText>
        </w:r>
        <w:r>
          <w:rPr>
            <w:noProof/>
            <w:webHidden/>
          </w:rPr>
        </w:r>
        <w:r>
          <w:rPr>
            <w:noProof/>
            <w:webHidden/>
          </w:rPr>
          <w:fldChar w:fldCharType="separate"/>
        </w:r>
        <w:r>
          <w:rPr>
            <w:noProof/>
            <w:webHidden/>
          </w:rPr>
          <w:t>29</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69" w:history="1">
        <w:r w:rsidRPr="00726E63">
          <w:rPr>
            <w:rStyle w:val="Hyperlink"/>
            <w:noProof/>
          </w:rPr>
          <w:t>2.3.1</w:t>
        </w:r>
        <w:r>
          <w:rPr>
            <w:rFonts w:eastAsiaTheme="minorEastAsia" w:cstheme="minorBidi"/>
            <w:i w:val="0"/>
            <w:iCs w:val="0"/>
            <w:noProof/>
            <w:sz w:val="22"/>
            <w:szCs w:val="22"/>
            <w:lang w:val="en-GB" w:eastAsia="en-GB"/>
          </w:rPr>
          <w:tab/>
        </w:r>
        <w:r w:rsidRPr="00726E63">
          <w:rPr>
            <w:rStyle w:val="Hyperlink"/>
            <w:noProof/>
          </w:rPr>
          <w:t>Expected Outcomes of Aid for Trade</w:t>
        </w:r>
        <w:r>
          <w:rPr>
            <w:noProof/>
            <w:webHidden/>
          </w:rPr>
          <w:tab/>
        </w:r>
        <w:r>
          <w:rPr>
            <w:noProof/>
            <w:webHidden/>
          </w:rPr>
          <w:fldChar w:fldCharType="begin"/>
        </w:r>
        <w:r>
          <w:rPr>
            <w:noProof/>
            <w:webHidden/>
          </w:rPr>
          <w:instrText xml:space="preserve"> PAGEREF _Toc331491069 \h </w:instrText>
        </w:r>
        <w:r>
          <w:rPr>
            <w:noProof/>
            <w:webHidden/>
          </w:rPr>
        </w:r>
        <w:r>
          <w:rPr>
            <w:noProof/>
            <w:webHidden/>
          </w:rPr>
          <w:fldChar w:fldCharType="separate"/>
        </w:r>
        <w:r>
          <w:rPr>
            <w:noProof/>
            <w:webHidden/>
          </w:rPr>
          <w:t>29</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70" w:history="1">
        <w:r w:rsidRPr="00726E63">
          <w:rPr>
            <w:rStyle w:val="Hyperlink"/>
            <w:noProof/>
          </w:rPr>
          <w:t>2.3.2</w:t>
        </w:r>
        <w:r>
          <w:rPr>
            <w:rFonts w:eastAsiaTheme="minorEastAsia" w:cstheme="minorBidi"/>
            <w:i w:val="0"/>
            <w:iCs w:val="0"/>
            <w:noProof/>
            <w:sz w:val="22"/>
            <w:szCs w:val="22"/>
            <w:lang w:val="en-GB" w:eastAsia="en-GB"/>
          </w:rPr>
          <w:tab/>
        </w:r>
        <w:r w:rsidRPr="00726E63">
          <w:rPr>
            <w:rStyle w:val="Hyperlink"/>
            <w:noProof/>
          </w:rPr>
          <w:t>Objectives in Practice</w:t>
        </w:r>
        <w:r>
          <w:rPr>
            <w:noProof/>
            <w:webHidden/>
          </w:rPr>
          <w:tab/>
        </w:r>
        <w:r>
          <w:rPr>
            <w:noProof/>
            <w:webHidden/>
          </w:rPr>
          <w:fldChar w:fldCharType="begin"/>
        </w:r>
        <w:r>
          <w:rPr>
            <w:noProof/>
            <w:webHidden/>
          </w:rPr>
          <w:instrText xml:space="preserve"> PAGEREF _Toc331491070 \h </w:instrText>
        </w:r>
        <w:r>
          <w:rPr>
            <w:noProof/>
            <w:webHidden/>
          </w:rPr>
        </w:r>
        <w:r>
          <w:rPr>
            <w:noProof/>
            <w:webHidden/>
          </w:rPr>
          <w:fldChar w:fldCharType="separate"/>
        </w:r>
        <w:r>
          <w:rPr>
            <w:noProof/>
            <w:webHidden/>
          </w:rPr>
          <w:t>32</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71" w:history="1">
        <w:r w:rsidRPr="00726E63">
          <w:rPr>
            <w:rStyle w:val="Hyperlink"/>
            <w:noProof/>
          </w:rPr>
          <w:t>2.3.3</w:t>
        </w:r>
        <w:r>
          <w:rPr>
            <w:rFonts w:eastAsiaTheme="minorEastAsia" w:cstheme="minorBidi"/>
            <w:i w:val="0"/>
            <w:iCs w:val="0"/>
            <w:noProof/>
            <w:sz w:val="22"/>
            <w:szCs w:val="22"/>
            <w:lang w:val="en-GB" w:eastAsia="en-GB"/>
          </w:rPr>
          <w:tab/>
        </w:r>
        <w:r w:rsidRPr="00726E63">
          <w:rPr>
            <w:rStyle w:val="Hyperlink"/>
            <w:noProof/>
          </w:rPr>
          <w:t>Aid for Trade in the Context of this Review</w:t>
        </w:r>
        <w:r>
          <w:rPr>
            <w:noProof/>
            <w:webHidden/>
          </w:rPr>
          <w:tab/>
        </w:r>
        <w:r>
          <w:rPr>
            <w:noProof/>
            <w:webHidden/>
          </w:rPr>
          <w:fldChar w:fldCharType="begin"/>
        </w:r>
        <w:r>
          <w:rPr>
            <w:noProof/>
            <w:webHidden/>
          </w:rPr>
          <w:instrText xml:space="preserve"> PAGEREF _Toc331491071 \h </w:instrText>
        </w:r>
        <w:r>
          <w:rPr>
            <w:noProof/>
            <w:webHidden/>
          </w:rPr>
        </w:r>
        <w:r>
          <w:rPr>
            <w:noProof/>
            <w:webHidden/>
          </w:rPr>
          <w:fldChar w:fldCharType="separate"/>
        </w:r>
        <w:r>
          <w:rPr>
            <w:noProof/>
            <w:webHidden/>
          </w:rPr>
          <w:t>33</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2" w:history="1">
        <w:r w:rsidRPr="00726E63">
          <w:rPr>
            <w:rStyle w:val="Hyperlink"/>
            <w:noProof/>
          </w:rPr>
          <w:t>2.4</w:t>
        </w:r>
        <w:r>
          <w:rPr>
            <w:rFonts w:eastAsiaTheme="minorEastAsia" w:cstheme="minorBidi"/>
            <w:smallCaps w:val="0"/>
            <w:noProof/>
            <w:sz w:val="22"/>
            <w:szCs w:val="22"/>
            <w:lang w:val="en-GB" w:eastAsia="en-GB"/>
          </w:rPr>
          <w:tab/>
        </w:r>
        <w:r w:rsidRPr="00726E63">
          <w:rPr>
            <w:rStyle w:val="Hyperlink"/>
            <w:noProof/>
          </w:rPr>
          <w:t>In Summary</w:t>
        </w:r>
        <w:r>
          <w:rPr>
            <w:noProof/>
            <w:webHidden/>
          </w:rPr>
          <w:tab/>
        </w:r>
        <w:r>
          <w:rPr>
            <w:noProof/>
            <w:webHidden/>
          </w:rPr>
          <w:fldChar w:fldCharType="begin"/>
        </w:r>
        <w:r>
          <w:rPr>
            <w:noProof/>
            <w:webHidden/>
          </w:rPr>
          <w:instrText xml:space="preserve"> PAGEREF _Toc331491072 \h </w:instrText>
        </w:r>
        <w:r>
          <w:rPr>
            <w:noProof/>
            <w:webHidden/>
          </w:rPr>
        </w:r>
        <w:r>
          <w:rPr>
            <w:noProof/>
            <w:webHidden/>
          </w:rPr>
          <w:fldChar w:fldCharType="separate"/>
        </w:r>
        <w:r>
          <w:rPr>
            <w:noProof/>
            <w:webHidden/>
          </w:rPr>
          <w:t>36</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073" w:history="1">
        <w:r w:rsidRPr="00726E63">
          <w:rPr>
            <w:rStyle w:val="Hyperlink"/>
            <w:noProof/>
          </w:rPr>
          <w:t>3.</w:t>
        </w:r>
        <w:r>
          <w:rPr>
            <w:rFonts w:eastAsiaTheme="minorEastAsia" w:cstheme="minorBidi"/>
            <w:b w:val="0"/>
            <w:bCs w:val="0"/>
            <w:caps w:val="0"/>
            <w:noProof/>
            <w:sz w:val="22"/>
            <w:szCs w:val="22"/>
            <w:lang w:val="en-GB" w:eastAsia="en-GB"/>
          </w:rPr>
          <w:tab/>
        </w:r>
        <w:r w:rsidRPr="00726E63">
          <w:rPr>
            <w:rStyle w:val="Hyperlink"/>
            <w:noProof/>
          </w:rPr>
          <w:t>What Is Impact Evaluation of Aid for Trade?</w:t>
        </w:r>
        <w:r>
          <w:rPr>
            <w:noProof/>
            <w:webHidden/>
          </w:rPr>
          <w:tab/>
        </w:r>
        <w:r>
          <w:rPr>
            <w:noProof/>
            <w:webHidden/>
          </w:rPr>
          <w:fldChar w:fldCharType="begin"/>
        </w:r>
        <w:r>
          <w:rPr>
            <w:noProof/>
            <w:webHidden/>
          </w:rPr>
          <w:instrText xml:space="preserve"> PAGEREF _Toc331491073 \h </w:instrText>
        </w:r>
        <w:r>
          <w:rPr>
            <w:noProof/>
            <w:webHidden/>
          </w:rPr>
        </w:r>
        <w:r>
          <w:rPr>
            <w:noProof/>
            <w:webHidden/>
          </w:rPr>
          <w:fldChar w:fldCharType="separate"/>
        </w:r>
        <w:r>
          <w:rPr>
            <w:noProof/>
            <w:webHidden/>
          </w:rPr>
          <w:t>37</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4" w:history="1">
        <w:r w:rsidRPr="00726E63">
          <w:rPr>
            <w:rStyle w:val="Hyperlink"/>
            <w:noProof/>
          </w:rPr>
          <w:t>3.1</w:t>
        </w:r>
        <w:r>
          <w:rPr>
            <w:rFonts w:eastAsiaTheme="minorEastAsia" w:cstheme="minorBidi"/>
            <w:smallCaps w:val="0"/>
            <w:noProof/>
            <w:sz w:val="22"/>
            <w:szCs w:val="22"/>
            <w:lang w:val="en-GB" w:eastAsia="en-GB"/>
          </w:rPr>
          <w:tab/>
        </w:r>
        <w:r w:rsidRPr="00726E63">
          <w:rPr>
            <w:rStyle w:val="Hyperlink"/>
            <w:noProof/>
          </w:rPr>
          <w:t>Evaluation of Development Aid</w:t>
        </w:r>
        <w:r>
          <w:rPr>
            <w:noProof/>
            <w:webHidden/>
          </w:rPr>
          <w:tab/>
        </w:r>
        <w:r>
          <w:rPr>
            <w:noProof/>
            <w:webHidden/>
          </w:rPr>
          <w:fldChar w:fldCharType="begin"/>
        </w:r>
        <w:r>
          <w:rPr>
            <w:noProof/>
            <w:webHidden/>
          </w:rPr>
          <w:instrText xml:space="preserve"> PAGEREF _Toc331491074 \h </w:instrText>
        </w:r>
        <w:r>
          <w:rPr>
            <w:noProof/>
            <w:webHidden/>
          </w:rPr>
        </w:r>
        <w:r>
          <w:rPr>
            <w:noProof/>
            <w:webHidden/>
          </w:rPr>
          <w:fldChar w:fldCharType="separate"/>
        </w:r>
        <w:r>
          <w:rPr>
            <w:noProof/>
            <w:webHidden/>
          </w:rPr>
          <w:t>37</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5" w:history="1">
        <w:r w:rsidRPr="00726E63">
          <w:rPr>
            <w:rStyle w:val="Hyperlink"/>
            <w:noProof/>
          </w:rPr>
          <w:t>3.2</w:t>
        </w:r>
        <w:r>
          <w:rPr>
            <w:rFonts w:eastAsiaTheme="minorEastAsia" w:cstheme="minorBidi"/>
            <w:smallCaps w:val="0"/>
            <w:noProof/>
            <w:sz w:val="22"/>
            <w:szCs w:val="22"/>
            <w:lang w:val="en-GB" w:eastAsia="en-GB"/>
          </w:rPr>
          <w:tab/>
        </w:r>
        <w:r w:rsidRPr="00726E63">
          <w:rPr>
            <w:rStyle w:val="Hyperlink"/>
            <w:noProof/>
          </w:rPr>
          <w:t>Results Chain</w:t>
        </w:r>
        <w:r>
          <w:rPr>
            <w:noProof/>
            <w:webHidden/>
          </w:rPr>
          <w:tab/>
        </w:r>
        <w:r>
          <w:rPr>
            <w:noProof/>
            <w:webHidden/>
          </w:rPr>
          <w:fldChar w:fldCharType="begin"/>
        </w:r>
        <w:r>
          <w:rPr>
            <w:noProof/>
            <w:webHidden/>
          </w:rPr>
          <w:instrText xml:space="preserve"> PAGEREF _Toc331491075 \h </w:instrText>
        </w:r>
        <w:r>
          <w:rPr>
            <w:noProof/>
            <w:webHidden/>
          </w:rPr>
        </w:r>
        <w:r>
          <w:rPr>
            <w:noProof/>
            <w:webHidden/>
          </w:rPr>
          <w:fldChar w:fldCharType="separate"/>
        </w:r>
        <w:r>
          <w:rPr>
            <w:noProof/>
            <w:webHidden/>
          </w:rPr>
          <w:t>38</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6" w:history="1">
        <w:r w:rsidRPr="00726E63">
          <w:rPr>
            <w:rStyle w:val="Hyperlink"/>
            <w:noProof/>
          </w:rPr>
          <w:t>3.3</w:t>
        </w:r>
        <w:r>
          <w:rPr>
            <w:rFonts w:eastAsiaTheme="minorEastAsia" w:cstheme="minorBidi"/>
            <w:smallCaps w:val="0"/>
            <w:noProof/>
            <w:sz w:val="22"/>
            <w:szCs w:val="22"/>
            <w:lang w:val="en-GB" w:eastAsia="en-GB"/>
          </w:rPr>
          <w:tab/>
        </w:r>
        <w:r w:rsidRPr="00726E63">
          <w:rPr>
            <w:rStyle w:val="Hyperlink"/>
            <w:noProof/>
          </w:rPr>
          <w:t>The OECD-DAC Evaluation Criteria</w:t>
        </w:r>
        <w:r>
          <w:rPr>
            <w:noProof/>
            <w:webHidden/>
          </w:rPr>
          <w:tab/>
        </w:r>
        <w:r>
          <w:rPr>
            <w:noProof/>
            <w:webHidden/>
          </w:rPr>
          <w:fldChar w:fldCharType="begin"/>
        </w:r>
        <w:r>
          <w:rPr>
            <w:noProof/>
            <w:webHidden/>
          </w:rPr>
          <w:instrText xml:space="preserve"> PAGEREF _Toc331491076 \h </w:instrText>
        </w:r>
        <w:r>
          <w:rPr>
            <w:noProof/>
            <w:webHidden/>
          </w:rPr>
        </w:r>
        <w:r>
          <w:rPr>
            <w:noProof/>
            <w:webHidden/>
          </w:rPr>
          <w:fldChar w:fldCharType="separate"/>
        </w:r>
        <w:r>
          <w:rPr>
            <w:noProof/>
            <w:webHidden/>
          </w:rPr>
          <w:t>39</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7" w:history="1">
        <w:r w:rsidRPr="00726E63">
          <w:rPr>
            <w:rStyle w:val="Hyperlink"/>
            <w:noProof/>
          </w:rPr>
          <w:t>3.4</w:t>
        </w:r>
        <w:r>
          <w:rPr>
            <w:rFonts w:eastAsiaTheme="minorEastAsia" w:cstheme="minorBidi"/>
            <w:smallCaps w:val="0"/>
            <w:noProof/>
            <w:sz w:val="22"/>
            <w:szCs w:val="22"/>
            <w:lang w:val="en-GB" w:eastAsia="en-GB"/>
          </w:rPr>
          <w:tab/>
        </w:r>
        <w:r w:rsidRPr="00726E63">
          <w:rPr>
            <w:rStyle w:val="Hyperlink"/>
            <w:noProof/>
          </w:rPr>
          <w:t>Impact Evaluation Defined</w:t>
        </w:r>
        <w:r>
          <w:rPr>
            <w:noProof/>
            <w:webHidden/>
          </w:rPr>
          <w:tab/>
        </w:r>
        <w:r>
          <w:rPr>
            <w:noProof/>
            <w:webHidden/>
          </w:rPr>
          <w:fldChar w:fldCharType="begin"/>
        </w:r>
        <w:r>
          <w:rPr>
            <w:noProof/>
            <w:webHidden/>
          </w:rPr>
          <w:instrText xml:space="preserve"> PAGEREF _Toc331491077 \h </w:instrText>
        </w:r>
        <w:r>
          <w:rPr>
            <w:noProof/>
            <w:webHidden/>
          </w:rPr>
        </w:r>
        <w:r>
          <w:rPr>
            <w:noProof/>
            <w:webHidden/>
          </w:rPr>
          <w:fldChar w:fldCharType="separate"/>
        </w:r>
        <w:r>
          <w:rPr>
            <w:noProof/>
            <w:webHidden/>
          </w:rPr>
          <w:t>40</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8" w:history="1">
        <w:r w:rsidRPr="00726E63">
          <w:rPr>
            <w:rStyle w:val="Hyperlink"/>
            <w:noProof/>
          </w:rPr>
          <w:t>3.5</w:t>
        </w:r>
        <w:r>
          <w:rPr>
            <w:rFonts w:eastAsiaTheme="minorEastAsia" w:cstheme="minorBidi"/>
            <w:smallCaps w:val="0"/>
            <w:noProof/>
            <w:sz w:val="22"/>
            <w:szCs w:val="22"/>
            <w:lang w:val="en-GB" w:eastAsia="en-GB"/>
          </w:rPr>
          <w:tab/>
        </w:r>
        <w:r w:rsidRPr="00726E63">
          <w:rPr>
            <w:rStyle w:val="Hyperlink"/>
            <w:noProof/>
          </w:rPr>
          <w:t>Why Perform Impact Evaluation?</w:t>
        </w:r>
        <w:r>
          <w:rPr>
            <w:noProof/>
            <w:webHidden/>
          </w:rPr>
          <w:tab/>
        </w:r>
        <w:r>
          <w:rPr>
            <w:noProof/>
            <w:webHidden/>
          </w:rPr>
          <w:fldChar w:fldCharType="begin"/>
        </w:r>
        <w:r>
          <w:rPr>
            <w:noProof/>
            <w:webHidden/>
          </w:rPr>
          <w:instrText xml:space="preserve"> PAGEREF _Toc331491078 \h </w:instrText>
        </w:r>
        <w:r>
          <w:rPr>
            <w:noProof/>
            <w:webHidden/>
          </w:rPr>
        </w:r>
        <w:r>
          <w:rPr>
            <w:noProof/>
            <w:webHidden/>
          </w:rPr>
          <w:fldChar w:fldCharType="separate"/>
        </w:r>
        <w:r>
          <w:rPr>
            <w:noProof/>
            <w:webHidden/>
          </w:rPr>
          <w:t>41</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79" w:history="1">
        <w:r w:rsidRPr="00726E63">
          <w:rPr>
            <w:rStyle w:val="Hyperlink"/>
            <w:noProof/>
          </w:rPr>
          <w:t>3.6</w:t>
        </w:r>
        <w:r>
          <w:rPr>
            <w:rFonts w:eastAsiaTheme="minorEastAsia" w:cstheme="minorBidi"/>
            <w:smallCaps w:val="0"/>
            <w:noProof/>
            <w:sz w:val="22"/>
            <w:szCs w:val="22"/>
            <w:lang w:val="en-GB" w:eastAsia="en-GB"/>
          </w:rPr>
          <w:tab/>
        </w:r>
        <w:r w:rsidRPr="00726E63">
          <w:rPr>
            <w:rStyle w:val="Hyperlink"/>
            <w:noProof/>
          </w:rPr>
          <w:t>Why is Impact Evaluation of Aid for Trade so Limited?</w:t>
        </w:r>
        <w:r>
          <w:rPr>
            <w:noProof/>
            <w:webHidden/>
          </w:rPr>
          <w:tab/>
        </w:r>
        <w:r>
          <w:rPr>
            <w:noProof/>
            <w:webHidden/>
          </w:rPr>
          <w:fldChar w:fldCharType="begin"/>
        </w:r>
        <w:r>
          <w:rPr>
            <w:noProof/>
            <w:webHidden/>
          </w:rPr>
          <w:instrText xml:space="preserve"> PAGEREF _Toc331491079 \h </w:instrText>
        </w:r>
        <w:r>
          <w:rPr>
            <w:noProof/>
            <w:webHidden/>
          </w:rPr>
        </w:r>
        <w:r>
          <w:rPr>
            <w:noProof/>
            <w:webHidden/>
          </w:rPr>
          <w:fldChar w:fldCharType="separate"/>
        </w:r>
        <w:r>
          <w:rPr>
            <w:noProof/>
            <w:webHidden/>
          </w:rPr>
          <w:t>42</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80" w:history="1">
        <w:r w:rsidRPr="00726E63">
          <w:rPr>
            <w:rStyle w:val="Hyperlink"/>
            <w:noProof/>
          </w:rPr>
          <w:t>3.7</w:t>
        </w:r>
        <w:r>
          <w:rPr>
            <w:rFonts w:eastAsiaTheme="minorEastAsia" w:cstheme="minorBidi"/>
            <w:smallCaps w:val="0"/>
            <w:noProof/>
            <w:sz w:val="22"/>
            <w:szCs w:val="22"/>
            <w:lang w:val="en-GB" w:eastAsia="en-GB"/>
          </w:rPr>
          <w:tab/>
        </w:r>
        <w:r w:rsidRPr="00726E63">
          <w:rPr>
            <w:rStyle w:val="Hyperlink"/>
            <w:noProof/>
          </w:rPr>
          <w:t>Is Impact Evaluation of Aid for Trade Difficult?</w:t>
        </w:r>
        <w:r>
          <w:rPr>
            <w:noProof/>
            <w:webHidden/>
          </w:rPr>
          <w:tab/>
        </w:r>
        <w:r>
          <w:rPr>
            <w:noProof/>
            <w:webHidden/>
          </w:rPr>
          <w:fldChar w:fldCharType="begin"/>
        </w:r>
        <w:r>
          <w:rPr>
            <w:noProof/>
            <w:webHidden/>
          </w:rPr>
          <w:instrText xml:space="preserve"> PAGEREF _Toc331491080 \h </w:instrText>
        </w:r>
        <w:r>
          <w:rPr>
            <w:noProof/>
            <w:webHidden/>
          </w:rPr>
        </w:r>
        <w:r>
          <w:rPr>
            <w:noProof/>
            <w:webHidden/>
          </w:rPr>
          <w:fldChar w:fldCharType="separate"/>
        </w:r>
        <w:r>
          <w:rPr>
            <w:noProof/>
            <w:webHidden/>
          </w:rPr>
          <w:t>45</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1" w:history="1">
        <w:r w:rsidRPr="00726E63">
          <w:rPr>
            <w:rStyle w:val="Hyperlink"/>
            <w:noProof/>
          </w:rPr>
          <w:t>3.7.1</w:t>
        </w:r>
        <w:r>
          <w:rPr>
            <w:rFonts w:eastAsiaTheme="minorEastAsia" w:cstheme="minorBidi"/>
            <w:i w:val="0"/>
            <w:iCs w:val="0"/>
            <w:noProof/>
            <w:sz w:val="22"/>
            <w:szCs w:val="22"/>
            <w:lang w:val="en-GB" w:eastAsia="en-GB"/>
          </w:rPr>
          <w:tab/>
        </w:r>
        <w:r w:rsidRPr="00726E63">
          <w:rPr>
            <w:rStyle w:val="Hyperlink"/>
            <w:noProof/>
          </w:rPr>
          <w:t>Challenges with Attribution to Aid for Trade</w:t>
        </w:r>
        <w:r>
          <w:rPr>
            <w:noProof/>
            <w:webHidden/>
          </w:rPr>
          <w:tab/>
        </w:r>
        <w:r>
          <w:rPr>
            <w:noProof/>
            <w:webHidden/>
          </w:rPr>
          <w:fldChar w:fldCharType="begin"/>
        </w:r>
        <w:r>
          <w:rPr>
            <w:noProof/>
            <w:webHidden/>
          </w:rPr>
          <w:instrText xml:space="preserve"> PAGEREF _Toc331491081 \h </w:instrText>
        </w:r>
        <w:r>
          <w:rPr>
            <w:noProof/>
            <w:webHidden/>
          </w:rPr>
        </w:r>
        <w:r>
          <w:rPr>
            <w:noProof/>
            <w:webHidden/>
          </w:rPr>
          <w:fldChar w:fldCharType="separate"/>
        </w:r>
        <w:r>
          <w:rPr>
            <w:noProof/>
            <w:webHidden/>
          </w:rPr>
          <w:t>46</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2" w:history="1">
        <w:r w:rsidRPr="00726E63">
          <w:rPr>
            <w:rStyle w:val="Hyperlink"/>
            <w:noProof/>
          </w:rPr>
          <w:t>3.7.2</w:t>
        </w:r>
        <w:r>
          <w:rPr>
            <w:rFonts w:eastAsiaTheme="minorEastAsia" w:cstheme="minorBidi"/>
            <w:i w:val="0"/>
            <w:iCs w:val="0"/>
            <w:noProof/>
            <w:sz w:val="22"/>
            <w:szCs w:val="22"/>
            <w:lang w:val="en-GB" w:eastAsia="en-GB"/>
          </w:rPr>
          <w:tab/>
        </w:r>
        <w:r w:rsidRPr="00726E63">
          <w:rPr>
            <w:rStyle w:val="Hyperlink"/>
            <w:noProof/>
          </w:rPr>
          <w:t>Constructing Control Groups</w:t>
        </w:r>
        <w:r>
          <w:rPr>
            <w:noProof/>
            <w:webHidden/>
          </w:rPr>
          <w:tab/>
        </w:r>
        <w:r>
          <w:rPr>
            <w:noProof/>
            <w:webHidden/>
          </w:rPr>
          <w:fldChar w:fldCharType="begin"/>
        </w:r>
        <w:r>
          <w:rPr>
            <w:noProof/>
            <w:webHidden/>
          </w:rPr>
          <w:instrText xml:space="preserve"> PAGEREF _Toc331491082 \h </w:instrText>
        </w:r>
        <w:r>
          <w:rPr>
            <w:noProof/>
            <w:webHidden/>
          </w:rPr>
        </w:r>
        <w:r>
          <w:rPr>
            <w:noProof/>
            <w:webHidden/>
          </w:rPr>
          <w:fldChar w:fldCharType="separate"/>
        </w:r>
        <w:r>
          <w:rPr>
            <w:noProof/>
            <w:webHidden/>
          </w:rPr>
          <w:t>47</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3" w:history="1">
        <w:r w:rsidRPr="00726E63">
          <w:rPr>
            <w:rStyle w:val="Hyperlink"/>
            <w:noProof/>
          </w:rPr>
          <w:t>3.7.3</w:t>
        </w:r>
        <w:r>
          <w:rPr>
            <w:rFonts w:eastAsiaTheme="minorEastAsia" w:cstheme="minorBidi"/>
            <w:i w:val="0"/>
            <w:iCs w:val="0"/>
            <w:noProof/>
            <w:sz w:val="22"/>
            <w:szCs w:val="22"/>
            <w:lang w:val="en-GB" w:eastAsia="en-GB"/>
          </w:rPr>
          <w:tab/>
        </w:r>
        <w:r w:rsidRPr="00726E63">
          <w:rPr>
            <w:rStyle w:val="Hyperlink"/>
            <w:noProof/>
          </w:rPr>
          <w:t>Heterogeneous Impact</w:t>
        </w:r>
        <w:r>
          <w:rPr>
            <w:noProof/>
            <w:webHidden/>
          </w:rPr>
          <w:tab/>
        </w:r>
        <w:r>
          <w:rPr>
            <w:noProof/>
            <w:webHidden/>
          </w:rPr>
          <w:fldChar w:fldCharType="begin"/>
        </w:r>
        <w:r>
          <w:rPr>
            <w:noProof/>
            <w:webHidden/>
          </w:rPr>
          <w:instrText xml:space="preserve"> PAGEREF _Toc331491083 \h </w:instrText>
        </w:r>
        <w:r>
          <w:rPr>
            <w:noProof/>
            <w:webHidden/>
          </w:rPr>
        </w:r>
        <w:r>
          <w:rPr>
            <w:noProof/>
            <w:webHidden/>
          </w:rPr>
          <w:fldChar w:fldCharType="separate"/>
        </w:r>
        <w:r>
          <w:rPr>
            <w:noProof/>
            <w:webHidden/>
          </w:rPr>
          <w:t>48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4" w:history="1">
        <w:r w:rsidRPr="00726E63">
          <w:rPr>
            <w:rStyle w:val="Hyperlink"/>
            <w:noProof/>
          </w:rPr>
          <w:t>3.7.4</w:t>
        </w:r>
        <w:r>
          <w:rPr>
            <w:rFonts w:eastAsiaTheme="minorEastAsia" w:cstheme="minorBidi"/>
            <w:i w:val="0"/>
            <w:iCs w:val="0"/>
            <w:noProof/>
            <w:sz w:val="22"/>
            <w:szCs w:val="22"/>
            <w:lang w:val="en-GB" w:eastAsia="en-GB"/>
          </w:rPr>
          <w:tab/>
        </w:r>
        <w:r w:rsidRPr="00726E63">
          <w:rPr>
            <w:rStyle w:val="Hyperlink"/>
            <w:noProof/>
          </w:rPr>
          <w:t>Challenges Created by Changes over Time</w:t>
        </w:r>
        <w:r>
          <w:rPr>
            <w:noProof/>
            <w:webHidden/>
          </w:rPr>
          <w:tab/>
        </w:r>
        <w:r>
          <w:rPr>
            <w:noProof/>
            <w:webHidden/>
          </w:rPr>
          <w:fldChar w:fldCharType="begin"/>
        </w:r>
        <w:r>
          <w:rPr>
            <w:noProof/>
            <w:webHidden/>
          </w:rPr>
          <w:instrText xml:space="preserve"> PAGEREF _Toc331491084 \h </w:instrText>
        </w:r>
        <w:r>
          <w:rPr>
            <w:noProof/>
            <w:webHidden/>
          </w:rPr>
        </w:r>
        <w:r>
          <w:rPr>
            <w:noProof/>
            <w:webHidden/>
          </w:rPr>
          <w:fldChar w:fldCharType="separate"/>
        </w:r>
        <w:r>
          <w:rPr>
            <w:noProof/>
            <w:webHidden/>
          </w:rPr>
          <w:t>48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5" w:history="1">
        <w:r w:rsidRPr="00726E63">
          <w:rPr>
            <w:rStyle w:val="Hyperlink"/>
            <w:noProof/>
          </w:rPr>
          <w:t>3.7.5</w:t>
        </w:r>
        <w:r>
          <w:rPr>
            <w:rFonts w:eastAsiaTheme="minorEastAsia" w:cstheme="minorBidi"/>
            <w:i w:val="0"/>
            <w:iCs w:val="0"/>
            <w:noProof/>
            <w:sz w:val="22"/>
            <w:szCs w:val="22"/>
            <w:lang w:val="en-GB" w:eastAsia="en-GB"/>
          </w:rPr>
          <w:tab/>
        </w:r>
        <w:r w:rsidRPr="00726E63">
          <w:rPr>
            <w:rStyle w:val="Hyperlink"/>
            <w:noProof/>
          </w:rPr>
          <w:t>Availability of Data</w:t>
        </w:r>
        <w:r>
          <w:rPr>
            <w:noProof/>
            <w:webHidden/>
          </w:rPr>
          <w:tab/>
        </w:r>
        <w:r>
          <w:rPr>
            <w:noProof/>
            <w:webHidden/>
          </w:rPr>
          <w:fldChar w:fldCharType="begin"/>
        </w:r>
        <w:r>
          <w:rPr>
            <w:noProof/>
            <w:webHidden/>
          </w:rPr>
          <w:instrText xml:space="preserve"> PAGEREF _Toc331491085 \h </w:instrText>
        </w:r>
        <w:r>
          <w:rPr>
            <w:noProof/>
            <w:webHidden/>
          </w:rPr>
        </w:r>
        <w:r>
          <w:rPr>
            <w:noProof/>
            <w:webHidden/>
          </w:rPr>
          <w:fldChar w:fldCharType="separate"/>
        </w:r>
        <w:r>
          <w:rPr>
            <w:noProof/>
            <w:webHidden/>
          </w:rPr>
          <w:t>48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6" w:history="1">
        <w:r w:rsidRPr="00726E63">
          <w:rPr>
            <w:rStyle w:val="Hyperlink"/>
            <w:noProof/>
          </w:rPr>
          <w:t>3.7.6</w:t>
        </w:r>
        <w:r>
          <w:rPr>
            <w:rFonts w:eastAsiaTheme="minorEastAsia" w:cstheme="minorBidi"/>
            <w:i w:val="0"/>
            <w:iCs w:val="0"/>
            <w:noProof/>
            <w:sz w:val="22"/>
            <w:szCs w:val="22"/>
            <w:lang w:val="en-GB" w:eastAsia="en-GB"/>
          </w:rPr>
          <w:tab/>
        </w:r>
        <w:r w:rsidRPr="00726E63">
          <w:rPr>
            <w:rStyle w:val="Hyperlink"/>
            <w:noProof/>
          </w:rPr>
          <w:t>Additional Expense</w:t>
        </w:r>
        <w:r>
          <w:rPr>
            <w:noProof/>
            <w:webHidden/>
          </w:rPr>
          <w:tab/>
        </w:r>
        <w:r>
          <w:rPr>
            <w:noProof/>
            <w:webHidden/>
          </w:rPr>
          <w:fldChar w:fldCharType="begin"/>
        </w:r>
        <w:r>
          <w:rPr>
            <w:noProof/>
            <w:webHidden/>
          </w:rPr>
          <w:instrText xml:space="preserve"> PAGEREF _Toc331491086 \h </w:instrText>
        </w:r>
        <w:r>
          <w:rPr>
            <w:noProof/>
            <w:webHidden/>
          </w:rPr>
        </w:r>
        <w:r>
          <w:rPr>
            <w:noProof/>
            <w:webHidden/>
          </w:rPr>
          <w:fldChar w:fldCharType="separate"/>
        </w:r>
        <w:r>
          <w:rPr>
            <w:noProof/>
            <w:webHidden/>
          </w:rPr>
          <w:t>49</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87" w:history="1">
        <w:r w:rsidRPr="00726E63">
          <w:rPr>
            <w:rStyle w:val="Hyperlink"/>
            <w:noProof/>
          </w:rPr>
          <w:t>3.8</w:t>
        </w:r>
        <w:r>
          <w:rPr>
            <w:rFonts w:eastAsiaTheme="minorEastAsia" w:cstheme="minorBidi"/>
            <w:smallCaps w:val="0"/>
            <w:noProof/>
            <w:sz w:val="22"/>
            <w:szCs w:val="22"/>
            <w:lang w:val="en-GB" w:eastAsia="en-GB"/>
          </w:rPr>
          <w:tab/>
        </w:r>
        <w:r w:rsidRPr="00726E63">
          <w:rPr>
            <w:rStyle w:val="Hyperlink"/>
            <w:noProof/>
          </w:rPr>
          <w:t>Guiding Principles for Impact Evaluations for Aid for Trade</w:t>
        </w:r>
        <w:r>
          <w:rPr>
            <w:noProof/>
            <w:webHidden/>
          </w:rPr>
          <w:tab/>
        </w:r>
        <w:r>
          <w:rPr>
            <w:noProof/>
            <w:webHidden/>
          </w:rPr>
          <w:fldChar w:fldCharType="begin"/>
        </w:r>
        <w:r>
          <w:rPr>
            <w:noProof/>
            <w:webHidden/>
          </w:rPr>
          <w:instrText xml:space="preserve"> PAGEREF _Toc331491087 \h </w:instrText>
        </w:r>
        <w:r>
          <w:rPr>
            <w:noProof/>
            <w:webHidden/>
          </w:rPr>
        </w:r>
        <w:r>
          <w:rPr>
            <w:noProof/>
            <w:webHidden/>
          </w:rPr>
          <w:fldChar w:fldCharType="separate"/>
        </w:r>
        <w:r>
          <w:rPr>
            <w:noProof/>
            <w:webHidden/>
          </w:rPr>
          <w:t>50</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88" w:history="1">
        <w:r w:rsidRPr="00726E63">
          <w:rPr>
            <w:rStyle w:val="Hyperlink"/>
            <w:noProof/>
          </w:rPr>
          <w:t>3.8.1</w:t>
        </w:r>
        <w:r>
          <w:rPr>
            <w:rFonts w:eastAsiaTheme="minorEastAsia" w:cstheme="minorBidi"/>
            <w:i w:val="0"/>
            <w:iCs w:val="0"/>
            <w:noProof/>
            <w:sz w:val="22"/>
            <w:szCs w:val="22"/>
            <w:lang w:val="en-GB" w:eastAsia="en-GB"/>
          </w:rPr>
          <w:tab/>
        </w:r>
        <w:r w:rsidRPr="00726E63">
          <w:rPr>
            <w:rStyle w:val="Hyperlink"/>
            <w:noProof/>
          </w:rPr>
          <w:t>Validity</w:t>
        </w:r>
        <w:r>
          <w:rPr>
            <w:noProof/>
            <w:webHidden/>
          </w:rPr>
          <w:tab/>
        </w:r>
        <w:r>
          <w:rPr>
            <w:noProof/>
            <w:webHidden/>
          </w:rPr>
          <w:fldChar w:fldCharType="begin"/>
        </w:r>
        <w:r>
          <w:rPr>
            <w:noProof/>
            <w:webHidden/>
          </w:rPr>
          <w:instrText xml:space="preserve"> PAGEREF _Toc331491088 \h </w:instrText>
        </w:r>
        <w:r>
          <w:rPr>
            <w:noProof/>
            <w:webHidden/>
          </w:rPr>
        </w:r>
        <w:r>
          <w:rPr>
            <w:noProof/>
            <w:webHidden/>
          </w:rPr>
          <w:fldChar w:fldCharType="separate"/>
        </w:r>
        <w:r>
          <w:rPr>
            <w:noProof/>
            <w:webHidden/>
          </w:rPr>
          <w:t>51</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89" w:history="1">
        <w:r w:rsidRPr="00726E63">
          <w:rPr>
            <w:rStyle w:val="Hyperlink"/>
            <w:noProof/>
          </w:rPr>
          <w:t>3.9</w:t>
        </w:r>
        <w:r>
          <w:rPr>
            <w:rFonts w:eastAsiaTheme="minorEastAsia" w:cstheme="minorBidi"/>
            <w:smallCaps w:val="0"/>
            <w:noProof/>
            <w:sz w:val="22"/>
            <w:szCs w:val="22"/>
            <w:lang w:val="en-GB" w:eastAsia="en-GB"/>
          </w:rPr>
          <w:tab/>
        </w:r>
        <w:r w:rsidRPr="00726E63">
          <w:rPr>
            <w:rStyle w:val="Hyperlink"/>
            <w:noProof/>
          </w:rPr>
          <w:t>What constitutes a ‘useful’ methodology?</w:t>
        </w:r>
        <w:r>
          <w:rPr>
            <w:noProof/>
            <w:webHidden/>
          </w:rPr>
          <w:tab/>
        </w:r>
        <w:r>
          <w:rPr>
            <w:noProof/>
            <w:webHidden/>
          </w:rPr>
          <w:fldChar w:fldCharType="begin"/>
        </w:r>
        <w:r>
          <w:rPr>
            <w:noProof/>
            <w:webHidden/>
          </w:rPr>
          <w:instrText xml:space="preserve"> PAGEREF _Toc331491089 \h </w:instrText>
        </w:r>
        <w:r>
          <w:rPr>
            <w:noProof/>
            <w:webHidden/>
          </w:rPr>
        </w:r>
        <w:r>
          <w:rPr>
            <w:noProof/>
            <w:webHidden/>
          </w:rPr>
          <w:fldChar w:fldCharType="separate"/>
        </w:r>
        <w:r>
          <w:rPr>
            <w:noProof/>
            <w:webHidden/>
          </w:rPr>
          <w:t>51</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90" w:history="1">
        <w:r w:rsidRPr="00726E63">
          <w:rPr>
            <w:rStyle w:val="Hyperlink"/>
            <w:noProof/>
          </w:rPr>
          <w:t>3.10</w:t>
        </w:r>
        <w:r>
          <w:rPr>
            <w:rFonts w:eastAsiaTheme="minorEastAsia" w:cstheme="minorBidi"/>
            <w:smallCaps w:val="0"/>
            <w:noProof/>
            <w:sz w:val="22"/>
            <w:szCs w:val="22"/>
            <w:lang w:val="en-GB" w:eastAsia="en-GB"/>
          </w:rPr>
          <w:tab/>
        </w:r>
        <w:r w:rsidRPr="00726E63">
          <w:rPr>
            <w:rStyle w:val="Hyperlink"/>
            <w:noProof/>
          </w:rPr>
          <w:t>Wrapping Up</w:t>
        </w:r>
        <w:r>
          <w:rPr>
            <w:noProof/>
            <w:webHidden/>
          </w:rPr>
          <w:tab/>
        </w:r>
        <w:r>
          <w:rPr>
            <w:noProof/>
            <w:webHidden/>
          </w:rPr>
          <w:fldChar w:fldCharType="begin"/>
        </w:r>
        <w:r>
          <w:rPr>
            <w:noProof/>
            <w:webHidden/>
          </w:rPr>
          <w:instrText xml:space="preserve"> PAGEREF _Toc331491090 \h </w:instrText>
        </w:r>
        <w:r>
          <w:rPr>
            <w:noProof/>
            <w:webHidden/>
          </w:rPr>
        </w:r>
        <w:r>
          <w:rPr>
            <w:noProof/>
            <w:webHidden/>
          </w:rPr>
          <w:fldChar w:fldCharType="separate"/>
        </w:r>
        <w:r>
          <w:rPr>
            <w:noProof/>
            <w:webHidden/>
          </w:rPr>
          <w:t>52</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091" w:history="1">
        <w:r w:rsidRPr="00726E63">
          <w:rPr>
            <w:rStyle w:val="Hyperlink"/>
            <w:noProof/>
          </w:rPr>
          <w:t>4.</w:t>
        </w:r>
        <w:r>
          <w:rPr>
            <w:rFonts w:eastAsiaTheme="minorEastAsia" w:cstheme="minorBidi"/>
            <w:b w:val="0"/>
            <w:bCs w:val="0"/>
            <w:caps w:val="0"/>
            <w:noProof/>
            <w:sz w:val="22"/>
            <w:szCs w:val="22"/>
            <w:lang w:val="en-GB" w:eastAsia="en-GB"/>
          </w:rPr>
          <w:tab/>
        </w:r>
        <w:r w:rsidRPr="00726E63">
          <w:rPr>
            <w:rStyle w:val="Hyperlink"/>
            <w:noProof/>
          </w:rPr>
          <w:t>Impact Evaluation Methodologies</w:t>
        </w:r>
        <w:r>
          <w:rPr>
            <w:noProof/>
            <w:webHidden/>
          </w:rPr>
          <w:tab/>
        </w:r>
        <w:r>
          <w:rPr>
            <w:noProof/>
            <w:webHidden/>
          </w:rPr>
          <w:fldChar w:fldCharType="begin"/>
        </w:r>
        <w:r>
          <w:rPr>
            <w:noProof/>
            <w:webHidden/>
          </w:rPr>
          <w:instrText xml:space="preserve"> PAGEREF _Toc331491091 \h </w:instrText>
        </w:r>
        <w:r>
          <w:rPr>
            <w:noProof/>
            <w:webHidden/>
          </w:rPr>
        </w:r>
        <w:r>
          <w:rPr>
            <w:noProof/>
            <w:webHidden/>
          </w:rPr>
          <w:fldChar w:fldCharType="separate"/>
        </w:r>
        <w:r>
          <w:rPr>
            <w:noProof/>
            <w:webHidden/>
          </w:rPr>
          <w:t>53</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92" w:history="1">
        <w:r w:rsidRPr="00726E63">
          <w:rPr>
            <w:rStyle w:val="Hyperlink"/>
            <w:noProof/>
          </w:rPr>
          <w:t>4.1</w:t>
        </w:r>
        <w:r>
          <w:rPr>
            <w:rFonts w:eastAsiaTheme="minorEastAsia" w:cstheme="minorBidi"/>
            <w:smallCaps w:val="0"/>
            <w:noProof/>
            <w:sz w:val="22"/>
            <w:szCs w:val="22"/>
            <w:lang w:val="en-GB" w:eastAsia="en-GB"/>
          </w:rPr>
          <w:tab/>
        </w:r>
        <w:r w:rsidRPr="00726E63">
          <w:rPr>
            <w:rStyle w:val="Hyperlink"/>
            <w:noProof/>
          </w:rPr>
          <w:t>Methodologies</w:t>
        </w:r>
        <w:r>
          <w:rPr>
            <w:noProof/>
            <w:webHidden/>
          </w:rPr>
          <w:tab/>
        </w:r>
        <w:r>
          <w:rPr>
            <w:noProof/>
            <w:webHidden/>
          </w:rPr>
          <w:fldChar w:fldCharType="begin"/>
        </w:r>
        <w:r>
          <w:rPr>
            <w:noProof/>
            <w:webHidden/>
          </w:rPr>
          <w:instrText xml:space="preserve"> PAGEREF _Toc331491092 \h </w:instrText>
        </w:r>
        <w:r>
          <w:rPr>
            <w:noProof/>
            <w:webHidden/>
          </w:rPr>
        </w:r>
        <w:r>
          <w:rPr>
            <w:noProof/>
            <w:webHidden/>
          </w:rPr>
          <w:fldChar w:fldCharType="separate"/>
        </w:r>
        <w:r>
          <w:rPr>
            <w:noProof/>
            <w:webHidden/>
          </w:rPr>
          <w:t>53</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93" w:history="1">
        <w:r w:rsidRPr="00726E63">
          <w:rPr>
            <w:rStyle w:val="Hyperlink"/>
            <w:noProof/>
          </w:rPr>
          <w:t>4.2</w:t>
        </w:r>
        <w:r>
          <w:rPr>
            <w:rFonts w:eastAsiaTheme="minorEastAsia" w:cstheme="minorBidi"/>
            <w:smallCaps w:val="0"/>
            <w:noProof/>
            <w:sz w:val="22"/>
            <w:szCs w:val="22"/>
            <w:lang w:val="en-GB" w:eastAsia="en-GB"/>
          </w:rPr>
          <w:tab/>
        </w:r>
        <w:r w:rsidRPr="00726E63">
          <w:rPr>
            <w:rStyle w:val="Hyperlink"/>
            <w:noProof/>
          </w:rPr>
          <w:t>In Summary – The Methodologies</w:t>
        </w:r>
        <w:r>
          <w:rPr>
            <w:noProof/>
            <w:webHidden/>
          </w:rPr>
          <w:tab/>
        </w:r>
        <w:r>
          <w:rPr>
            <w:noProof/>
            <w:webHidden/>
          </w:rPr>
          <w:fldChar w:fldCharType="begin"/>
        </w:r>
        <w:r>
          <w:rPr>
            <w:noProof/>
            <w:webHidden/>
          </w:rPr>
          <w:instrText xml:space="preserve"> PAGEREF _Toc331491093 \h </w:instrText>
        </w:r>
        <w:r>
          <w:rPr>
            <w:noProof/>
            <w:webHidden/>
          </w:rPr>
        </w:r>
        <w:r>
          <w:rPr>
            <w:noProof/>
            <w:webHidden/>
          </w:rPr>
          <w:fldChar w:fldCharType="separate"/>
        </w:r>
        <w:r>
          <w:rPr>
            <w:noProof/>
            <w:webHidden/>
          </w:rPr>
          <w:t>61</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094" w:history="1">
        <w:r w:rsidRPr="00726E63">
          <w:rPr>
            <w:rStyle w:val="Hyperlink"/>
            <w:noProof/>
          </w:rPr>
          <w:t>5.</w:t>
        </w:r>
        <w:r>
          <w:rPr>
            <w:rFonts w:eastAsiaTheme="minorEastAsia" w:cstheme="minorBidi"/>
            <w:b w:val="0"/>
            <w:bCs w:val="0"/>
            <w:caps w:val="0"/>
            <w:noProof/>
            <w:sz w:val="22"/>
            <w:szCs w:val="22"/>
            <w:lang w:val="en-GB" w:eastAsia="en-GB"/>
          </w:rPr>
          <w:tab/>
        </w:r>
        <w:r w:rsidRPr="00726E63">
          <w:rPr>
            <w:rStyle w:val="Hyperlink"/>
            <w:noProof/>
          </w:rPr>
          <w:t>Research Method</w:t>
        </w:r>
        <w:r>
          <w:rPr>
            <w:noProof/>
            <w:webHidden/>
          </w:rPr>
          <w:tab/>
        </w:r>
        <w:r>
          <w:rPr>
            <w:noProof/>
            <w:webHidden/>
          </w:rPr>
          <w:fldChar w:fldCharType="begin"/>
        </w:r>
        <w:r>
          <w:rPr>
            <w:noProof/>
            <w:webHidden/>
          </w:rPr>
          <w:instrText xml:space="preserve"> PAGEREF _Toc331491094 \h </w:instrText>
        </w:r>
        <w:r>
          <w:rPr>
            <w:noProof/>
            <w:webHidden/>
          </w:rPr>
        </w:r>
        <w:r>
          <w:rPr>
            <w:noProof/>
            <w:webHidden/>
          </w:rPr>
          <w:fldChar w:fldCharType="separate"/>
        </w:r>
        <w:r>
          <w:rPr>
            <w:noProof/>
            <w:webHidden/>
          </w:rPr>
          <w:t>62</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095" w:history="1">
        <w:r w:rsidRPr="00726E63">
          <w:rPr>
            <w:rStyle w:val="Hyperlink"/>
            <w:noProof/>
          </w:rPr>
          <w:t>5.1</w:t>
        </w:r>
        <w:r>
          <w:rPr>
            <w:rFonts w:eastAsiaTheme="minorEastAsia" w:cstheme="minorBidi"/>
            <w:smallCaps w:val="0"/>
            <w:noProof/>
            <w:sz w:val="22"/>
            <w:szCs w:val="22"/>
            <w:lang w:val="en-GB" w:eastAsia="en-GB"/>
          </w:rPr>
          <w:tab/>
        </w:r>
        <w:r w:rsidRPr="00726E63">
          <w:rPr>
            <w:rStyle w:val="Hyperlink"/>
            <w:noProof/>
          </w:rPr>
          <w:t>Search and Selection</w:t>
        </w:r>
        <w:r>
          <w:rPr>
            <w:noProof/>
            <w:webHidden/>
          </w:rPr>
          <w:tab/>
        </w:r>
        <w:r>
          <w:rPr>
            <w:noProof/>
            <w:webHidden/>
          </w:rPr>
          <w:fldChar w:fldCharType="begin"/>
        </w:r>
        <w:r>
          <w:rPr>
            <w:noProof/>
            <w:webHidden/>
          </w:rPr>
          <w:instrText xml:space="preserve"> PAGEREF _Toc331491095 \h </w:instrText>
        </w:r>
        <w:r>
          <w:rPr>
            <w:noProof/>
            <w:webHidden/>
          </w:rPr>
        </w:r>
        <w:r>
          <w:rPr>
            <w:noProof/>
            <w:webHidden/>
          </w:rPr>
          <w:fldChar w:fldCharType="separate"/>
        </w:r>
        <w:r>
          <w:rPr>
            <w:noProof/>
            <w:webHidden/>
          </w:rPr>
          <w:t>62</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96" w:history="1">
        <w:r w:rsidRPr="00726E63">
          <w:rPr>
            <w:rStyle w:val="Hyperlink"/>
            <w:noProof/>
          </w:rPr>
          <w:t>5.1.1</w:t>
        </w:r>
        <w:r>
          <w:rPr>
            <w:rFonts w:eastAsiaTheme="minorEastAsia" w:cstheme="minorBidi"/>
            <w:i w:val="0"/>
            <w:iCs w:val="0"/>
            <w:noProof/>
            <w:sz w:val="22"/>
            <w:szCs w:val="22"/>
            <w:lang w:val="en-GB" w:eastAsia="en-GB"/>
          </w:rPr>
          <w:tab/>
        </w:r>
        <w:r w:rsidRPr="00726E63">
          <w:rPr>
            <w:rStyle w:val="Hyperlink"/>
            <w:noProof/>
          </w:rPr>
          <w:t>Unit of Analysis</w:t>
        </w:r>
        <w:r>
          <w:rPr>
            <w:noProof/>
            <w:webHidden/>
          </w:rPr>
          <w:tab/>
        </w:r>
        <w:r>
          <w:rPr>
            <w:noProof/>
            <w:webHidden/>
          </w:rPr>
          <w:fldChar w:fldCharType="begin"/>
        </w:r>
        <w:r>
          <w:rPr>
            <w:noProof/>
            <w:webHidden/>
          </w:rPr>
          <w:instrText xml:space="preserve"> PAGEREF _Toc331491096 \h </w:instrText>
        </w:r>
        <w:r>
          <w:rPr>
            <w:noProof/>
            <w:webHidden/>
          </w:rPr>
        </w:r>
        <w:r>
          <w:rPr>
            <w:noProof/>
            <w:webHidden/>
          </w:rPr>
          <w:fldChar w:fldCharType="separate"/>
        </w:r>
        <w:r>
          <w:rPr>
            <w:noProof/>
            <w:webHidden/>
          </w:rPr>
          <w:t>62</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97" w:history="1">
        <w:r w:rsidRPr="00726E63">
          <w:rPr>
            <w:rStyle w:val="Hyperlink"/>
            <w:noProof/>
          </w:rPr>
          <w:t>5.1.2</w:t>
        </w:r>
        <w:r>
          <w:rPr>
            <w:rFonts w:eastAsiaTheme="minorEastAsia" w:cstheme="minorBidi"/>
            <w:i w:val="0"/>
            <w:iCs w:val="0"/>
            <w:noProof/>
            <w:sz w:val="22"/>
            <w:szCs w:val="22"/>
            <w:lang w:val="en-GB" w:eastAsia="en-GB"/>
          </w:rPr>
          <w:tab/>
        </w:r>
        <w:r w:rsidRPr="00726E63">
          <w:rPr>
            <w:rStyle w:val="Hyperlink"/>
            <w:noProof/>
          </w:rPr>
          <w:t>Methodology</w:t>
        </w:r>
        <w:r>
          <w:rPr>
            <w:noProof/>
            <w:webHidden/>
          </w:rPr>
          <w:tab/>
        </w:r>
        <w:r>
          <w:rPr>
            <w:noProof/>
            <w:webHidden/>
          </w:rPr>
          <w:fldChar w:fldCharType="begin"/>
        </w:r>
        <w:r>
          <w:rPr>
            <w:noProof/>
            <w:webHidden/>
          </w:rPr>
          <w:instrText xml:space="preserve"> PAGEREF _Toc331491097 \h </w:instrText>
        </w:r>
        <w:r>
          <w:rPr>
            <w:noProof/>
            <w:webHidden/>
          </w:rPr>
        </w:r>
        <w:r>
          <w:rPr>
            <w:noProof/>
            <w:webHidden/>
          </w:rPr>
          <w:fldChar w:fldCharType="separate"/>
        </w:r>
        <w:r>
          <w:rPr>
            <w:noProof/>
            <w:webHidden/>
          </w:rPr>
          <w:t>62</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98" w:history="1">
        <w:r w:rsidRPr="00726E63">
          <w:rPr>
            <w:rStyle w:val="Hyperlink"/>
            <w:noProof/>
          </w:rPr>
          <w:t>5.1.3</w:t>
        </w:r>
        <w:r>
          <w:rPr>
            <w:rFonts w:eastAsiaTheme="minorEastAsia" w:cstheme="minorBidi"/>
            <w:i w:val="0"/>
            <w:iCs w:val="0"/>
            <w:noProof/>
            <w:sz w:val="22"/>
            <w:szCs w:val="22"/>
            <w:lang w:val="en-GB" w:eastAsia="en-GB"/>
          </w:rPr>
          <w:tab/>
        </w:r>
        <w:r w:rsidRPr="00726E63">
          <w:rPr>
            <w:rStyle w:val="Hyperlink"/>
            <w:noProof/>
          </w:rPr>
          <w:t>Search</w:t>
        </w:r>
        <w:r>
          <w:rPr>
            <w:noProof/>
            <w:webHidden/>
          </w:rPr>
          <w:tab/>
        </w:r>
        <w:r>
          <w:rPr>
            <w:noProof/>
            <w:webHidden/>
          </w:rPr>
          <w:fldChar w:fldCharType="begin"/>
        </w:r>
        <w:r>
          <w:rPr>
            <w:noProof/>
            <w:webHidden/>
          </w:rPr>
          <w:instrText xml:space="preserve"> PAGEREF _Toc331491098 \h </w:instrText>
        </w:r>
        <w:r>
          <w:rPr>
            <w:noProof/>
            <w:webHidden/>
          </w:rPr>
        </w:r>
        <w:r>
          <w:rPr>
            <w:noProof/>
            <w:webHidden/>
          </w:rPr>
          <w:fldChar w:fldCharType="separate"/>
        </w:r>
        <w:r>
          <w:rPr>
            <w:noProof/>
            <w:webHidden/>
          </w:rPr>
          <w:t>63</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099" w:history="1">
        <w:r w:rsidRPr="00726E63">
          <w:rPr>
            <w:rStyle w:val="Hyperlink"/>
            <w:noProof/>
          </w:rPr>
          <w:t>5.1.4</w:t>
        </w:r>
        <w:r>
          <w:rPr>
            <w:rFonts w:eastAsiaTheme="minorEastAsia" w:cstheme="minorBidi"/>
            <w:i w:val="0"/>
            <w:iCs w:val="0"/>
            <w:noProof/>
            <w:sz w:val="22"/>
            <w:szCs w:val="22"/>
            <w:lang w:val="en-GB" w:eastAsia="en-GB"/>
          </w:rPr>
          <w:tab/>
        </w:r>
        <w:r w:rsidRPr="00726E63">
          <w:rPr>
            <w:rStyle w:val="Hyperlink"/>
            <w:noProof/>
          </w:rPr>
          <w:t>Selection Criteria</w:t>
        </w:r>
        <w:r>
          <w:rPr>
            <w:noProof/>
            <w:webHidden/>
          </w:rPr>
          <w:tab/>
        </w:r>
        <w:r>
          <w:rPr>
            <w:noProof/>
            <w:webHidden/>
          </w:rPr>
          <w:fldChar w:fldCharType="begin"/>
        </w:r>
        <w:r>
          <w:rPr>
            <w:noProof/>
            <w:webHidden/>
          </w:rPr>
          <w:instrText xml:space="preserve"> PAGEREF _Toc331491099 \h </w:instrText>
        </w:r>
        <w:r>
          <w:rPr>
            <w:noProof/>
            <w:webHidden/>
          </w:rPr>
        </w:r>
        <w:r>
          <w:rPr>
            <w:noProof/>
            <w:webHidden/>
          </w:rPr>
          <w:fldChar w:fldCharType="separate"/>
        </w:r>
        <w:r>
          <w:rPr>
            <w:noProof/>
            <w:webHidden/>
          </w:rPr>
          <w:t>64</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0" w:history="1">
        <w:r w:rsidRPr="00726E63">
          <w:rPr>
            <w:rStyle w:val="Hyperlink"/>
            <w:noProof/>
          </w:rPr>
          <w:t>5.1.5</w:t>
        </w:r>
        <w:r>
          <w:rPr>
            <w:rFonts w:eastAsiaTheme="minorEastAsia" w:cstheme="minorBidi"/>
            <w:i w:val="0"/>
            <w:iCs w:val="0"/>
            <w:noProof/>
            <w:sz w:val="22"/>
            <w:szCs w:val="22"/>
            <w:lang w:val="en-GB" w:eastAsia="en-GB"/>
          </w:rPr>
          <w:tab/>
        </w:r>
        <w:r w:rsidRPr="00726E63">
          <w:rPr>
            <w:rStyle w:val="Hyperlink"/>
            <w:noProof/>
          </w:rPr>
          <w:t>Variables</w:t>
        </w:r>
        <w:r>
          <w:rPr>
            <w:noProof/>
            <w:webHidden/>
          </w:rPr>
          <w:tab/>
        </w:r>
        <w:r>
          <w:rPr>
            <w:noProof/>
            <w:webHidden/>
          </w:rPr>
          <w:fldChar w:fldCharType="begin"/>
        </w:r>
        <w:r>
          <w:rPr>
            <w:noProof/>
            <w:webHidden/>
          </w:rPr>
          <w:instrText xml:space="preserve"> PAGEREF _Toc331491100 \h </w:instrText>
        </w:r>
        <w:r>
          <w:rPr>
            <w:noProof/>
            <w:webHidden/>
          </w:rPr>
        </w:r>
        <w:r>
          <w:rPr>
            <w:noProof/>
            <w:webHidden/>
          </w:rPr>
          <w:fldChar w:fldCharType="separate"/>
        </w:r>
        <w:r>
          <w:rPr>
            <w:noProof/>
            <w:webHidden/>
          </w:rPr>
          <w:t>65</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1" w:history="1">
        <w:r w:rsidRPr="00726E63">
          <w:rPr>
            <w:rStyle w:val="Hyperlink"/>
            <w:noProof/>
          </w:rPr>
          <w:t>5.1.6</w:t>
        </w:r>
        <w:r>
          <w:rPr>
            <w:rFonts w:eastAsiaTheme="minorEastAsia" w:cstheme="minorBidi"/>
            <w:i w:val="0"/>
            <w:iCs w:val="0"/>
            <w:noProof/>
            <w:sz w:val="22"/>
            <w:szCs w:val="22"/>
            <w:lang w:val="en-GB" w:eastAsia="en-GB"/>
          </w:rPr>
          <w:tab/>
        </w:r>
        <w:r w:rsidRPr="00726E63">
          <w:rPr>
            <w:rStyle w:val="Hyperlink"/>
            <w:noProof/>
          </w:rPr>
          <w:t>Challenges</w:t>
        </w:r>
        <w:r>
          <w:rPr>
            <w:noProof/>
            <w:webHidden/>
          </w:rPr>
          <w:tab/>
        </w:r>
        <w:r>
          <w:rPr>
            <w:noProof/>
            <w:webHidden/>
          </w:rPr>
          <w:fldChar w:fldCharType="begin"/>
        </w:r>
        <w:r>
          <w:rPr>
            <w:noProof/>
            <w:webHidden/>
          </w:rPr>
          <w:instrText xml:space="preserve"> PAGEREF _Toc331491101 \h </w:instrText>
        </w:r>
        <w:r>
          <w:rPr>
            <w:noProof/>
            <w:webHidden/>
          </w:rPr>
        </w:r>
        <w:r>
          <w:rPr>
            <w:noProof/>
            <w:webHidden/>
          </w:rPr>
          <w:fldChar w:fldCharType="separate"/>
        </w:r>
        <w:r>
          <w:rPr>
            <w:noProof/>
            <w:webHidden/>
          </w:rPr>
          <w:t>65</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02" w:history="1">
        <w:r w:rsidRPr="00726E63">
          <w:rPr>
            <w:rStyle w:val="Hyperlink"/>
            <w:noProof/>
          </w:rPr>
          <w:t>5.2</w:t>
        </w:r>
        <w:r>
          <w:rPr>
            <w:rFonts w:eastAsiaTheme="minorEastAsia" w:cstheme="minorBidi"/>
            <w:smallCaps w:val="0"/>
            <w:noProof/>
            <w:sz w:val="22"/>
            <w:szCs w:val="22"/>
            <w:lang w:val="en-GB" w:eastAsia="en-GB"/>
          </w:rPr>
          <w:tab/>
        </w:r>
        <w:r w:rsidRPr="00726E63">
          <w:rPr>
            <w:rStyle w:val="Hyperlink"/>
            <w:noProof/>
          </w:rPr>
          <w:t>Limitations</w:t>
        </w:r>
        <w:r>
          <w:rPr>
            <w:noProof/>
            <w:webHidden/>
          </w:rPr>
          <w:tab/>
        </w:r>
        <w:r>
          <w:rPr>
            <w:noProof/>
            <w:webHidden/>
          </w:rPr>
          <w:fldChar w:fldCharType="begin"/>
        </w:r>
        <w:r>
          <w:rPr>
            <w:noProof/>
            <w:webHidden/>
          </w:rPr>
          <w:instrText xml:space="preserve"> PAGEREF _Toc331491102 \h </w:instrText>
        </w:r>
        <w:r>
          <w:rPr>
            <w:noProof/>
            <w:webHidden/>
          </w:rPr>
        </w:r>
        <w:r>
          <w:rPr>
            <w:noProof/>
            <w:webHidden/>
          </w:rPr>
          <w:fldChar w:fldCharType="separate"/>
        </w:r>
        <w:r>
          <w:rPr>
            <w:noProof/>
            <w:webHidden/>
          </w:rPr>
          <w:t>65</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03" w:history="1">
        <w:r w:rsidRPr="00726E63">
          <w:rPr>
            <w:rStyle w:val="Hyperlink"/>
            <w:noProof/>
          </w:rPr>
          <w:t>5.3</w:t>
        </w:r>
        <w:r>
          <w:rPr>
            <w:rFonts w:eastAsiaTheme="minorEastAsia" w:cstheme="minorBidi"/>
            <w:smallCaps w:val="0"/>
            <w:noProof/>
            <w:sz w:val="22"/>
            <w:szCs w:val="22"/>
            <w:lang w:val="en-GB" w:eastAsia="en-GB"/>
          </w:rPr>
          <w:tab/>
        </w:r>
        <w:r w:rsidRPr="00726E63">
          <w:rPr>
            <w:rStyle w:val="Hyperlink"/>
            <w:noProof/>
          </w:rPr>
          <w:t>Determining Usefulness</w:t>
        </w:r>
        <w:r>
          <w:rPr>
            <w:noProof/>
            <w:webHidden/>
          </w:rPr>
          <w:tab/>
        </w:r>
        <w:r>
          <w:rPr>
            <w:noProof/>
            <w:webHidden/>
          </w:rPr>
          <w:fldChar w:fldCharType="begin"/>
        </w:r>
        <w:r>
          <w:rPr>
            <w:noProof/>
            <w:webHidden/>
          </w:rPr>
          <w:instrText xml:space="preserve"> PAGEREF _Toc331491103 \h </w:instrText>
        </w:r>
        <w:r>
          <w:rPr>
            <w:noProof/>
            <w:webHidden/>
          </w:rPr>
        </w:r>
        <w:r>
          <w:rPr>
            <w:noProof/>
            <w:webHidden/>
          </w:rPr>
          <w:fldChar w:fldCharType="separate"/>
        </w:r>
        <w:r>
          <w:rPr>
            <w:noProof/>
            <w:webHidden/>
          </w:rPr>
          <w:t>66</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104" w:history="1">
        <w:r w:rsidRPr="00726E63">
          <w:rPr>
            <w:rStyle w:val="Hyperlink"/>
            <w:noProof/>
          </w:rPr>
          <w:t>6.</w:t>
        </w:r>
        <w:r>
          <w:rPr>
            <w:rFonts w:eastAsiaTheme="minorEastAsia" w:cstheme="minorBidi"/>
            <w:b w:val="0"/>
            <w:bCs w:val="0"/>
            <w:caps w:val="0"/>
            <w:noProof/>
            <w:sz w:val="22"/>
            <w:szCs w:val="22"/>
            <w:lang w:val="en-GB" w:eastAsia="en-GB"/>
          </w:rPr>
          <w:tab/>
        </w:r>
        <w:r w:rsidRPr="00726E63">
          <w:rPr>
            <w:rStyle w:val="Hyperlink"/>
            <w:noProof/>
          </w:rPr>
          <w:t>Results Summarized</w:t>
        </w:r>
        <w:r>
          <w:rPr>
            <w:noProof/>
            <w:webHidden/>
          </w:rPr>
          <w:tab/>
        </w:r>
        <w:r>
          <w:rPr>
            <w:noProof/>
            <w:webHidden/>
          </w:rPr>
          <w:fldChar w:fldCharType="begin"/>
        </w:r>
        <w:r>
          <w:rPr>
            <w:noProof/>
            <w:webHidden/>
          </w:rPr>
          <w:instrText xml:space="preserve"> PAGEREF _Toc331491104 \h </w:instrText>
        </w:r>
        <w:r>
          <w:rPr>
            <w:noProof/>
            <w:webHidden/>
          </w:rPr>
        </w:r>
        <w:r>
          <w:rPr>
            <w:noProof/>
            <w:webHidden/>
          </w:rPr>
          <w:fldChar w:fldCharType="separate"/>
        </w:r>
        <w:r>
          <w:rPr>
            <w:noProof/>
            <w:webHidden/>
          </w:rPr>
          <w:t>67</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05" w:history="1">
        <w:r w:rsidRPr="00726E63">
          <w:rPr>
            <w:rStyle w:val="Hyperlink"/>
            <w:noProof/>
          </w:rPr>
          <w:t>6.1</w:t>
        </w:r>
        <w:r>
          <w:rPr>
            <w:rFonts w:eastAsiaTheme="minorEastAsia" w:cstheme="minorBidi"/>
            <w:smallCaps w:val="0"/>
            <w:noProof/>
            <w:sz w:val="22"/>
            <w:szCs w:val="22"/>
            <w:lang w:val="en-GB" w:eastAsia="en-GB"/>
          </w:rPr>
          <w:tab/>
        </w:r>
        <w:r w:rsidRPr="00726E63">
          <w:rPr>
            <w:rStyle w:val="Hyperlink"/>
            <w:noProof/>
          </w:rPr>
          <w:t>The Selected Evaluations</w:t>
        </w:r>
        <w:r>
          <w:rPr>
            <w:noProof/>
            <w:webHidden/>
          </w:rPr>
          <w:tab/>
        </w:r>
        <w:r>
          <w:rPr>
            <w:noProof/>
            <w:webHidden/>
          </w:rPr>
          <w:fldChar w:fldCharType="begin"/>
        </w:r>
        <w:r>
          <w:rPr>
            <w:noProof/>
            <w:webHidden/>
          </w:rPr>
          <w:instrText xml:space="preserve"> PAGEREF _Toc331491105 \h </w:instrText>
        </w:r>
        <w:r>
          <w:rPr>
            <w:noProof/>
            <w:webHidden/>
          </w:rPr>
        </w:r>
        <w:r>
          <w:rPr>
            <w:noProof/>
            <w:webHidden/>
          </w:rPr>
          <w:fldChar w:fldCharType="separate"/>
        </w:r>
        <w:r>
          <w:rPr>
            <w:noProof/>
            <w:webHidden/>
          </w:rPr>
          <w:t>67</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6" w:history="1">
        <w:r w:rsidRPr="00726E63">
          <w:rPr>
            <w:rStyle w:val="Hyperlink"/>
            <w:noProof/>
          </w:rPr>
          <w:t>6.1.1</w:t>
        </w:r>
        <w:r>
          <w:rPr>
            <w:rFonts w:eastAsiaTheme="minorEastAsia" w:cstheme="minorBidi"/>
            <w:i w:val="0"/>
            <w:iCs w:val="0"/>
            <w:noProof/>
            <w:sz w:val="22"/>
            <w:szCs w:val="22"/>
            <w:lang w:val="en-GB" w:eastAsia="en-GB"/>
          </w:rPr>
          <w:tab/>
        </w:r>
        <w:r w:rsidRPr="00726E63">
          <w:rPr>
            <w:rStyle w:val="Hyperlink"/>
            <w:noProof/>
          </w:rPr>
          <w:t>Evidence of Accountability and Learning</w:t>
        </w:r>
        <w:r>
          <w:rPr>
            <w:noProof/>
            <w:webHidden/>
          </w:rPr>
          <w:tab/>
        </w:r>
        <w:r>
          <w:rPr>
            <w:noProof/>
            <w:webHidden/>
          </w:rPr>
          <w:fldChar w:fldCharType="begin"/>
        </w:r>
        <w:r>
          <w:rPr>
            <w:noProof/>
            <w:webHidden/>
          </w:rPr>
          <w:instrText xml:space="preserve"> PAGEREF _Toc331491106 \h </w:instrText>
        </w:r>
        <w:r>
          <w:rPr>
            <w:noProof/>
            <w:webHidden/>
          </w:rPr>
        </w:r>
        <w:r>
          <w:rPr>
            <w:noProof/>
            <w:webHidden/>
          </w:rPr>
          <w:fldChar w:fldCharType="separate"/>
        </w:r>
        <w:r>
          <w:rPr>
            <w:noProof/>
            <w:webHidden/>
          </w:rPr>
          <w:t>68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7" w:history="1">
        <w:r w:rsidRPr="00726E63">
          <w:rPr>
            <w:rStyle w:val="Hyperlink"/>
            <w:noProof/>
          </w:rPr>
          <w:t>6.1.2</w:t>
        </w:r>
        <w:r>
          <w:rPr>
            <w:rFonts w:eastAsiaTheme="minorEastAsia" w:cstheme="minorBidi"/>
            <w:i w:val="0"/>
            <w:iCs w:val="0"/>
            <w:noProof/>
            <w:sz w:val="22"/>
            <w:szCs w:val="22"/>
            <w:lang w:val="en-GB" w:eastAsia="en-GB"/>
          </w:rPr>
          <w:tab/>
        </w:r>
        <w:r w:rsidRPr="00726E63">
          <w:rPr>
            <w:rStyle w:val="Hyperlink"/>
            <w:noProof/>
          </w:rPr>
          <w:t>Individual Program Evaluation vs. Aggregate-level Evaluation</w:t>
        </w:r>
        <w:r>
          <w:rPr>
            <w:noProof/>
            <w:webHidden/>
          </w:rPr>
          <w:tab/>
        </w:r>
        <w:r>
          <w:rPr>
            <w:noProof/>
            <w:webHidden/>
          </w:rPr>
          <w:fldChar w:fldCharType="begin"/>
        </w:r>
        <w:r>
          <w:rPr>
            <w:noProof/>
            <w:webHidden/>
          </w:rPr>
          <w:instrText xml:space="preserve"> PAGEREF _Toc331491107 \h </w:instrText>
        </w:r>
        <w:r>
          <w:rPr>
            <w:noProof/>
            <w:webHidden/>
          </w:rPr>
        </w:r>
        <w:r>
          <w:rPr>
            <w:noProof/>
            <w:webHidden/>
          </w:rPr>
          <w:fldChar w:fldCharType="separate"/>
        </w:r>
        <w:r>
          <w:rPr>
            <w:noProof/>
            <w:webHidden/>
          </w:rPr>
          <w:t>68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8" w:history="1">
        <w:r w:rsidRPr="00726E63">
          <w:rPr>
            <w:rStyle w:val="Hyperlink"/>
            <w:noProof/>
          </w:rPr>
          <w:t>6.1.3</w:t>
        </w:r>
        <w:r>
          <w:rPr>
            <w:rFonts w:eastAsiaTheme="minorEastAsia" w:cstheme="minorBidi"/>
            <w:i w:val="0"/>
            <w:iCs w:val="0"/>
            <w:noProof/>
            <w:sz w:val="22"/>
            <w:szCs w:val="22"/>
            <w:lang w:val="en-GB" w:eastAsia="en-GB"/>
          </w:rPr>
          <w:tab/>
        </w:r>
        <w:r w:rsidRPr="00726E63">
          <w:rPr>
            <w:rStyle w:val="Hyperlink"/>
            <w:noProof/>
          </w:rPr>
          <w:t>Timelines</w:t>
        </w:r>
        <w:r>
          <w:rPr>
            <w:noProof/>
            <w:webHidden/>
          </w:rPr>
          <w:tab/>
        </w:r>
        <w:r>
          <w:rPr>
            <w:noProof/>
            <w:webHidden/>
          </w:rPr>
          <w:fldChar w:fldCharType="begin"/>
        </w:r>
        <w:r>
          <w:rPr>
            <w:noProof/>
            <w:webHidden/>
          </w:rPr>
          <w:instrText xml:space="preserve"> PAGEREF _Toc331491108 \h </w:instrText>
        </w:r>
        <w:r>
          <w:rPr>
            <w:noProof/>
            <w:webHidden/>
          </w:rPr>
        </w:r>
        <w:r>
          <w:rPr>
            <w:noProof/>
            <w:webHidden/>
          </w:rPr>
          <w:fldChar w:fldCharType="separate"/>
        </w:r>
        <w:r>
          <w:rPr>
            <w:noProof/>
            <w:webHidden/>
          </w:rPr>
          <w:t>69</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09" w:history="1">
        <w:r w:rsidRPr="00726E63">
          <w:rPr>
            <w:rStyle w:val="Hyperlink"/>
            <w:noProof/>
          </w:rPr>
          <w:t>6.1.4</w:t>
        </w:r>
        <w:r>
          <w:rPr>
            <w:rFonts w:eastAsiaTheme="minorEastAsia" w:cstheme="minorBidi"/>
            <w:i w:val="0"/>
            <w:iCs w:val="0"/>
            <w:noProof/>
            <w:sz w:val="22"/>
            <w:szCs w:val="22"/>
            <w:lang w:val="en-GB" w:eastAsia="en-GB"/>
          </w:rPr>
          <w:tab/>
        </w:r>
        <w:r w:rsidRPr="00726E63">
          <w:rPr>
            <w:rStyle w:val="Hyperlink"/>
            <w:noProof/>
          </w:rPr>
          <w:t>Quality of the Evaluations</w:t>
        </w:r>
        <w:r>
          <w:rPr>
            <w:noProof/>
            <w:webHidden/>
          </w:rPr>
          <w:tab/>
        </w:r>
        <w:r>
          <w:rPr>
            <w:noProof/>
            <w:webHidden/>
          </w:rPr>
          <w:fldChar w:fldCharType="begin"/>
        </w:r>
        <w:r>
          <w:rPr>
            <w:noProof/>
            <w:webHidden/>
          </w:rPr>
          <w:instrText xml:space="preserve"> PAGEREF _Toc331491109 \h </w:instrText>
        </w:r>
        <w:r>
          <w:rPr>
            <w:noProof/>
            <w:webHidden/>
          </w:rPr>
        </w:r>
        <w:r>
          <w:rPr>
            <w:noProof/>
            <w:webHidden/>
          </w:rPr>
          <w:fldChar w:fldCharType="separate"/>
        </w:r>
        <w:r>
          <w:rPr>
            <w:noProof/>
            <w:webHidden/>
          </w:rPr>
          <w:t>70</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110" w:history="1">
        <w:r w:rsidRPr="00726E63">
          <w:rPr>
            <w:rStyle w:val="Hyperlink"/>
            <w:noProof/>
          </w:rPr>
          <w:t>7.</w:t>
        </w:r>
        <w:r>
          <w:rPr>
            <w:rFonts w:eastAsiaTheme="minorEastAsia" w:cstheme="minorBidi"/>
            <w:b w:val="0"/>
            <w:bCs w:val="0"/>
            <w:caps w:val="0"/>
            <w:noProof/>
            <w:sz w:val="22"/>
            <w:szCs w:val="22"/>
            <w:lang w:val="en-GB" w:eastAsia="en-GB"/>
          </w:rPr>
          <w:tab/>
        </w:r>
        <w:r w:rsidRPr="00726E63">
          <w:rPr>
            <w:rStyle w:val="Hyperlink"/>
            <w:noProof/>
          </w:rPr>
          <w:t>Analysis of Results</w:t>
        </w:r>
        <w:r>
          <w:rPr>
            <w:noProof/>
            <w:webHidden/>
          </w:rPr>
          <w:tab/>
        </w:r>
        <w:r>
          <w:rPr>
            <w:noProof/>
            <w:webHidden/>
          </w:rPr>
          <w:fldChar w:fldCharType="begin"/>
        </w:r>
        <w:r>
          <w:rPr>
            <w:noProof/>
            <w:webHidden/>
          </w:rPr>
          <w:instrText xml:space="preserve"> PAGEREF _Toc331491110 \h </w:instrText>
        </w:r>
        <w:r>
          <w:rPr>
            <w:noProof/>
            <w:webHidden/>
          </w:rPr>
        </w:r>
        <w:r>
          <w:rPr>
            <w:noProof/>
            <w:webHidden/>
          </w:rPr>
          <w:fldChar w:fldCharType="separate"/>
        </w:r>
        <w:r>
          <w:rPr>
            <w:noProof/>
            <w:webHidden/>
          </w:rPr>
          <w:t>73</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11" w:history="1">
        <w:r w:rsidRPr="00726E63">
          <w:rPr>
            <w:rStyle w:val="Hyperlink"/>
            <w:noProof/>
          </w:rPr>
          <w:t>7.1</w:t>
        </w:r>
        <w:r>
          <w:rPr>
            <w:rFonts w:eastAsiaTheme="minorEastAsia" w:cstheme="minorBidi"/>
            <w:smallCaps w:val="0"/>
            <w:noProof/>
            <w:sz w:val="22"/>
            <w:szCs w:val="22"/>
            <w:lang w:val="en-GB" w:eastAsia="en-GB"/>
          </w:rPr>
          <w:tab/>
        </w:r>
        <w:r w:rsidRPr="00726E63">
          <w:rPr>
            <w:rStyle w:val="Hyperlink"/>
            <w:noProof/>
          </w:rPr>
          <w:t>Addressing the Challenges with Impact Evaluation of Aid for Trade</w:t>
        </w:r>
        <w:r>
          <w:rPr>
            <w:noProof/>
            <w:webHidden/>
          </w:rPr>
          <w:tab/>
        </w:r>
        <w:r>
          <w:rPr>
            <w:noProof/>
            <w:webHidden/>
          </w:rPr>
          <w:fldChar w:fldCharType="begin"/>
        </w:r>
        <w:r>
          <w:rPr>
            <w:noProof/>
            <w:webHidden/>
          </w:rPr>
          <w:instrText xml:space="preserve"> PAGEREF _Toc331491111 \h </w:instrText>
        </w:r>
        <w:r>
          <w:rPr>
            <w:noProof/>
            <w:webHidden/>
          </w:rPr>
        </w:r>
        <w:r>
          <w:rPr>
            <w:noProof/>
            <w:webHidden/>
          </w:rPr>
          <w:fldChar w:fldCharType="separate"/>
        </w:r>
        <w:r>
          <w:rPr>
            <w:noProof/>
            <w:webHidden/>
          </w:rPr>
          <w:t>73</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2" w:history="1">
        <w:r w:rsidRPr="00726E63">
          <w:rPr>
            <w:rStyle w:val="Hyperlink"/>
            <w:noProof/>
          </w:rPr>
          <w:t>7.1.1</w:t>
        </w:r>
        <w:r>
          <w:rPr>
            <w:rFonts w:eastAsiaTheme="minorEastAsia" w:cstheme="minorBidi"/>
            <w:i w:val="0"/>
            <w:iCs w:val="0"/>
            <w:noProof/>
            <w:sz w:val="22"/>
            <w:szCs w:val="22"/>
            <w:lang w:val="en-GB" w:eastAsia="en-GB"/>
          </w:rPr>
          <w:tab/>
        </w:r>
        <w:r w:rsidRPr="00726E63">
          <w:rPr>
            <w:rStyle w:val="Hyperlink"/>
            <w:noProof/>
          </w:rPr>
          <w:t>Attribution</w:t>
        </w:r>
        <w:r>
          <w:rPr>
            <w:noProof/>
            <w:webHidden/>
          </w:rPr>
          <w:tab/>
        </w:r>
        <w:r>
          <w:rPr>
            <w:noProof/>
            <w:webHidden/>
          </w:rPr>
          <w:fldChar w:fldCharType="begin"/>
        </w:r>
        <w:r>
          <w:rPr>
            <w:noProof/>
            <w:webHidden/>
          </w:rPr>
          <w:instrText xml:space="preserve"> PAGEREF _Toc331491112 \h </w:instrText>
        </w:r>
        <w:r>
          <w:rPr>
            <w:noProof/>
            <w:webHidden/>
          </w:rPr>
        </w:r>
        <w:r>
          <w:rPr>
            <w:noProof/>
            <w:webHidden/>
          </w:rPr>
          <w:fldChar w:fldCharType="separate"/>
        </w:r>
        <w:r>
          <w:rPr>
            <w:noProof/>
            <w:webHidden/>
          </w:rPr>
          <w:t>73</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3" w:history="1">
        <w:r w:rsidRPr="00726E63">
          <w:rPr>
            <w:rStyle w:val="Hyperlink"/>
            <w:noProof/>
          </w:rPr>
          <w:t>7.1.2</w:t>
        </w:r>
        <w:r>
          <w:rPr>
            <w:rFonts w:eastAsiaTheme="minorEastAsia" w:cstheme="minorBidi"/>
            <w:i w:val="0"/>
            <w:iCs w:val="0"/>
            <w:noProof/>
            <w:sz w:val="22"/>
            <w:szCs w:val="22"/>
            <w:lang w:val="en-GB" w:eastAsia="en-GB"/>
          </w:rPr>
          <w:tab/>
        </w:r>
        <w:r w:rsidRPr="00726E63">
          <w:rPr>
            <w:rStyle w:val="Hyperlink"/>
            <w:noProof/>
          </w:rPr>
          <w:t>Heterogeneous Impact</w:t>
        </w:r>
        <w:r>
          <w:rPr>
            <w:noProof/>
            <w:webHidden/>
          </w:rPr>
          <w:tab/>
        </w:r>
        <w:r>
          <w:rPr>
            <w:noProof/>
            <w:webHidden/>
          </w:rPr>
          <w:fldChar w:fldCharType="begin"/>
        </w:r>
        <w:r>
          <w:rPr>
            <w:noProof/>
            <w:webHidden/>
          </w:rPr>
          <w:instrText xml:space="preserve"> PAGEREF _Toc331491113 \h </w:instrText>
        </w:r>
        <w:r>
          <w:rPr>
            <w:noProof/>
            <w:webHidden/>
          </w:rPr>
        </w:r>
        <w:r>
          <w:rPr>
            <w:noProof/>
            <w:webHidden/>
          </w:rPr>
          <w:fldChar w:fldCharType="separate"/>
        </w:r>
        <w:r>
          <w:rPr>
            <w:noProof/>
            <w:webHidden/>
          </w:rPr>
          <w:t>75</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4" w:history="1">
        <w:r w:rsidRPr="00726E63">
          <w:rPr>
            <w:rStyle w:val="Hyperlink"/>
            <w:noProof/>
          </w:rPr>
          <w:t>7.1.3</w:t>
        </w:r>
        <w:r>
          <w:rPr>
            <w:rFonts w:eastAsiaTheme="minorEastAsia" w:cstheme="minorBidi"/>
            <w:i w:val="0"/>
            <w:iCs w:val="0"/>
            <w:noProof/>
            <w:sz w:val="22"/>
            <w:szCs w:val="22"/>
            <w:lang w:val="en-GB" w:eastAsia="en-GB"/>
          </w:rPr>
          <w:tab/>
        </w:r>
        <w:r w:rsidRPr="00726E63">
          <w:rPr>
            <w:rStyle w:val="Hyperlink"/>
            <w:noProof/>
          </w:rPr>
          <w:t>Formation of Control Comparison Groups</w:t>
        </w:r>
        <w:r>
          <w:rPr>
            <w:noProof/>
            <w:webHidden/>
          </w:rPr>
          <w:tab/>
        </w:r>
        <w:r>
          <w:rPr>
            <w:noProof/>
            <w:webHidden/>
          </w:rPr>
          <w:fldChar w:fldCharType="begin"/>
        </w:r>
        <w:r>
          <w:rPr>
            <w:noProof/>
            <w:webHidden/>
          </w:rPr>
          <w:instrText xml:space="preserve"> PAGEREF _Toc331491114 \h </w:instrText>
        </w:r>
        <w:r>
          <w:rPr>
            <w:noProof/>
            <w:webHidden/>
          </w:rPr>
        </w:r>
        <w:r>
          <w:rPr>
            <w:noProof/>
            <w:webHidden/>
          </w:rPr>
          <w:fldChar w:fldCharType="separate"/>
        </w:r>
        <w:r>
          <w:rPr>
            <w:noProof/>
            <w:webHidden/>
          </w:rPr>
          <w:t>76</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5" w:history="1">
        <w:r w:rsidRPr="00726E63">
          <w:rPr>
            <w:rStyle w:val="Hyperlink"/>
            <w:noProof/>
          </w:rPr>
          <w:t>7.1.4</w:t>
        </w:r>
        <w:r>
          <w:rPr>
            <w:rFonts w:eastAsiaTheme="minorEastAsia" w:cstheme="minorBidi"/>
            <w:i w:val="0"/>
            <w:iCs w:val="0"/>
            <w:noProof/>
            <w:sz w:val="22"/>
            <w:szCs w:val="22"/>
            <w:lang w:val="en-GB" w:eastAsia="en-GB"/>
          </w:rPr>
          <w:tab/>
        </w:r>
        <w:r w:rsidRPr="00726E63">
          <w:rPr>
            <w:rStyle w:val="Hyperlink"/>
            <w:noProof/>
          </w:rPr>
          <w:t>Challenges with Timelines</w:t>
        </w:r>
        <w:r>
          <w:rPr>
            <w:noProof/>
            <w:webHidden/>
          </w:rPr>
          <w:tab/>
        </w:r>
        <w:r>
          <w:rPr>
            <w:noProof/>
            <w:webHidden/>
          </w:rPr>
          <w:fldChar w:fldCharType="begin"/>
        </w:r>
        <w:r>
          <w:rPr>
            <w:noProof/>
            <w:webHidden/>
          </w:rPr>
          <w:instrText xml:space="preserve"> PAGEREF _Toc331491115 \h </w:instrText>
        </w:r>
        <w:r>
          <w:rPr>
            <w:noProof/>
            <w:webHidden/>
          </w:rPr>
        </w:r>
        <w:r>
          <w:rPr>
            <w:noProof/>
            <w:webHidden/>
          </w:rPr>
          <w:fldChar w:fldCharType="separate"/>
        </w:r>
        <w:r>
          <w:rPr>
            <w:noProof/>
            <w:webHidden/>
          </w:rPr>
          <w:t>78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6" w:history="1">
        <w:r w:rsidRPr="00726E63">
          <w:rPr>
            <w:rStyle w:val="Hyperlink"/>
            <w:noProof/>
          </w:rPr>
          <w:t>7.1.5</w:t>
        </w:r>
        <w:r>
          <w:rPr>
            <w:rFonts w:eastAsiaTheme="minorEastAsia" w:cstheme="minorBidi"/>
            <w:i w:val="0"/>
            <w:iCs w:val="0"/>
            <w:noProof/>
            <w:sz w:val="22"/>
            <w:szCs w:val="22"/>
            <w:lang w:val="en-GB" w:eastAsia="en-GB"/>
          </w:rPr>
          <w:tab/>
        </w:r>
        <w:r w:rsidRPr="00726E63">
          <w:rPr>
            <w:rStyle w:val="Hyperlink"/>
            <w:noProof/>
          </w:rPr>
          <w:t>Collection of Data</w:t>
        </w:r>
        <w:r>
          <w:rPr>
            <w:noProof/>
            <w:webHidden/>
          </w:rPr>
          <w:tab/>
        </w:r>
        <w:r>
          <w:rPr>
            <w:noProof/>
            <w:webHidden/>
          </w:rPr>
          <w:fldChar w:fldCharType="begin"/>
        </w:r>
        <w:r>
          <w:rPr>
            <w:noProof/>
            <w:webHidden/>
          </w:rPr>
          <w:instrText xml:space="preserve"> PAGEREF _Toc331491116 \h </w:instrText>
        </w:r>
        <w:r>
          <w:rPr>
            <w:noProof/>
            <w:webHidden/>
          </w:rPr>
        </w:r>
        <w:r>
          <w:rPr>
            <w:noProof/>
            <w:webHidden/>
          </w:rPr>
          <w:fldChar w:fldCharType="separate"/>
        </w:r>
        <w:r>
          <w:rPr>
            <w:noProof/>
            <w:webHidden/>
          </w:rPr>
          <w:t>80</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17" w:history="1">
        <w:r w:rsidRPr="00726E63">
          <w:rPr>
            <w:rStyle w:val="Hyperlink"/>
            <w:noProof/>
          </w:rPr>
          <w:t>7.1.6</w:t>
        </w:r>
        <w:r>
          <w:rPr>
            <w:rFonts w:eastAsiaTheme="minorEastAsia" w:cstheme="minorBidi"/>
            <w:i w:val="0"/>
            <w:iCs w:val="0"/>
            <w:noProof/>
            <w:sz w:val="22"/>
            <w:szCs w:val="22"/>
            <w:lang w:val="en-GB" w:eastAsia="en-GB"/>
          </w:rPr>
          <w:tab/>
        </w:r>
        <w:r w:rsidRPr="00726E63">
          <w:rPr>
            <w:rStyle w:val="Hyperlink"/>
            <w:noProof/>
          </w:rPr>
          <w:t>Cost</w:t>
        </w:r>
        <w:r>
          <w:rPr>
            <w:noProof/>
            <w:webHidden/>
          </w:rPr>
          <w:tab/>
        </w:r>
        <w:r>
          <w:rPr>
            <w:noProof/>
            <w:webHidden/>
          </w:rPr>
          <w:fldChar w:fldCharType="begin"/>
        </w:r>
        <w:r>
          <w:rPr>
            <w:noProof/>
            <w:webHidden/>
          </w:rPr>
          <w:instrText xml:space="preserve"> PAGEREF _Toc331491117 \h </w:instrText>
        </w:r>
        <w:r>
          <w:rPr>
            <w:noProof/>
            <w:webHidden/>
          </w:rPr>
        </w:r>
        <w:r>
          <w:rPr>
            <w:noProof/>
            <w:webHidden/>
          </w:rPr>
          <w:fldChar w:fldCharType="separate"/>
        </w:r>
        <w:r>
          <w:rPr>
            <w:noProof/>
            <w:webHidden/>
          </w:rPr>
          <w:t>83</w:t>
        </w:r>
        <w:r>
          <w:rPr>
            <w:noProof/>
            <w:webHidden/>
          </w:rPr>
          <w:fldChar w:fldCharType="end"/>
        </w:r>
      </w:hyperlink>
    </w:p>
    <w:p w:rsidR="002A6B3A" w:rsidRDefault="002A6B3A">
      <w:pPr>
        <w:pStyle w:val="TOC1"/>
        <w:tabs>
          <w:tab w:val="left" w:pos="440"/>
          <w:tab w:val="right" w:leader="dot" w:pos="9016"/>
        </w:tabs>
        <w:rPr>
          <w:rFonts w:eastAsiaTheme="minorEastAsia" w:cstheme="minorBidi"/>
          <w:b w:val="0"/>
          <w:bCs w:val="0"/>
          <w:caps w:val="0"/>
          <w:noProof/>
          <w:sz w:val="22"/>
          <w:szCs w:val="22"/>
          <w:lang w:val="en-GB" w:eastAsia="en-GB"/>
        </w:rPr>
      </w:pPr>
      <w:hyperlink w:anchor="_Toc331491118" w:history="1">
        <w:r w:rsidRPr="00726E63">
          <w:rPr>
            <w:rStyle w:val="Hyperlink"/>
            <w:noProof/>
          </w:rPr>
          <w:t>8.</w:t>
        </w:r>
        <w:r>
          <w:rPr>
            <w:rFonts w:eastAsiaTheme="minorEastAsia" w:cstheme="minorBidi"/>
            <w:b w:val="0"/>
            <w:bCs w:val="0"/>
            <w:caps w:val="0"/>
            <w:noProof/>
            <w:sz w:val="22"/>
            <w:szCs w:val="22"/>
            <w:lang w:val="en-GB" w:eastAsia="en-GB"/>
          </w:rPr>
          <w:tab/>
        </w:r>
        <w:r w:rsidRPr="00726E63">
          <w:rPr>
            <w:rStyle w:val="Hyperlink"/>
            <w:noProof/>
          </w:rPr>
          <w:t>Conclusions</w:t>
        </w:r>
        <w:r>
          <w:rPr>
            <w:noProof/>
            <w:webHidden/>
          </w:rPr>
          <w:tab/>
        </w:r>
        <w:r>
          <w:rPr>
            <w:noProof/>
            <w:webHidden/>
          </w:rPr>
          <w:fldChar w:fldCharType="begin"/>
        </w:r>
        <w:r>
          <w:rPr>
            <w:noProof/>
            <w:webHidden/>
          </w:rPr>
          <w:instrText xml:space="preserve"> PAGEREF _Toc331491118 \h </w:instrText>
        </w:r>
        <w:r>
          <w:rPr>
            <w:noProof/>
            <w:webHidden/>
          </w:rPr>
        </w:r>
        <w:r>
          <w:rPr>
            <w:noProof/>
            <w:webHidden/>
          </w:rPr>
          <w:fldChar w:fldCharType="separate"/>
        </w:r>
        <w:r>
          <w:rPr>
            <w:noProof/>
            <w:webHidden/>
          </w:rPr>
          <w:t>84</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19" w:history="1">
        <w:r w:rsidRPr="00726E63">
          <w:rPr>
            <w:rStyle w:val="Hyperlink"/>
            <w:noProof/>
          </w:rPr>
          <w:t>8.1</w:t>
        </w:r>
        <w:r>
          <w:rPr>
            <w:rFonts w:eastAsiaTheme="minorEastAsia" w:cstheme="minorBidi"/>
            <w:smallCaps w:val="0"/>
            <w:noProof/>
            <w:sz w:val="22"/>
            <w:szCs w:val="22"/>
            <w:lang w:val="en-GB" w:eastAsia="en-GB"/>
          </w:rPr>
          <w:tab/>
        </w:r>
        <w:r w:rsidRPr="00726E63">
          <w:rPr>
            <w:rStyle w:val="Hyperlink"/>
            <w:noProof/>
          </w:rPr>
          <w:t>How useful were the Methodologies for Impact Evaluation?</w:t>
        </w:r>
        <w:r>
          <w:rPr>
            <w:noProof/>
            <w:webHidden/>
          </w:rPr>
          <w:tab/>
        </w:r>
        <w:r>
          <w:rPr>
            <w:noProof/>
            <w:webHidden/>
          </w:rPr>
          <w:fldChar w:fldCharType="begin"/>
        </w:r>
        <w:r>
          <w:rPr>
            <w:noProof/>
            <w:webHidden/>
          </w:rPr>
          <w:instrText xml:space="preserve"> PAGEREF _Toc331491119 \h </w:instrText>
        </w:r>
        <w:r>
          <w:rPr>
            <w:noProof/>
            <w:webHidden/>
          </w:rPr>
        </w:r>
        <w:r>
          <w:rPr>
            <w:noProof/>
            <w:webHidden/>
          </w:rPr>
          <w:fldChar w:fldCharType="separate"/>
        </w:r>
        <w:r>
          <w:rPr>
            <w:noProof/>
            <w:webHidden/>
          </w:rPr>
          <w:t>85</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20" w:history="1">
        <w:r w:rsidRPr="00726E63">
          <w:rPr>
            <w:rStyle w:val="Hyperlink"/>
            <w:noProof/>
          </w:rPr>
          <w:t>8.2</w:t>
        </w:r>
        <w:r>
          <w:rPr>
            <w:rFonts w:eastAsiaTheme="minorEastAsia" w:cstheme="minorBidi"/>
            <w:smallCaps w:val="0"/>
            <w:noProof/>
            <w:sz w:val="22"/>
            <w:szCs w:val="22"/>
            <w:lang w:val="en-GB" w:eastAsia="en-GB"/>
          </w:rPr>
          <w:tab/>
        </w:r>
        <w:r w:rsidRPr="00726E63">
          <w:rPr>
            <w:rStyle w:val="Hyperlink"/>
            <w:noProof/>
          </w:rPr>
          <w:t>The Importance of Objectives</w:t>
        </w:r>
        <w:r>
          <w:rPr>
            <w:noProof/>
            <w:webHidden/>
          </w:rPr>
          <w:tab/>
        </w:r>
        <w:r>
          <w:rPr>
            <w:noProof/>
            <w:webHidden/>
          </w:rPr>
          <w:fldChar w:fldCharType="begin"/>
        </w:r>
        <w:r>
          <w:rPr>
            <w:noProof/>
            <w:webHidden/>
          </w:rPr>
          <w:instrText xml:space="preserve"> PAGEREF _Toc331491120 \h </w:instrText>
        </w:r>
        <w:r>
          <w:rPr>
            <w:noProof/>
            <w:webHidden/>
          </w:rPr>
        </w:r>
        <w:r>
          <w:rPr>
            <w:noProof/>
            <w:webHidden/>
          </w:rPr>
          <w:fldChar w:fldCharType="separate"/>
        </w:r>
        <w:r>
          <w:rPr>
            <w:noProof/>
            <w:webHidden/>
          </w:rPr>
          <w:t>86</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21" w:history="1">
        <w:r w:rsidRPr="00726E63">
          <w:rPr>
            <w:rStyle w:val="Hyperlink"/>
            <w:noProof/>
          </w:rPr>
          <w:t>8.3</w:t>
        </w:r>
        <w:r>
          <w:rPr>
            <w:rFonts w:eastAsiaTheme="minorEastAsia" w:cstheme="minorBidi"/>
            <w:smallCaps w:val="0"/>
            <w:noProof/>
            <w:sz w:val="22"/>
            <w:szCs w:val="22"/>
            <w:lang w:val="en-GB" w:eastAsia="en-GB"/>
          </w:rPr>
          <w:tab/>
        </w:r>
        <w:r w:rsidRPr="00726E63">
          <w:rPr>
            <w:rStyle w:val="Hyperlink"/>
            <w:noProof/>
          </w:rPr>
          <w:t>Recommendations for ITC</w:t>
        </w:r>
        <w:r>
          <w:rPr>
            <w:noProof/>
            <w:webHidden/>
          </w:rPr>
          <w:tab/>
        </w:r>
        <w:r>
          <w:rPr>
            <w:noProof/>
            <w:webHidden/>
          </w:rPr>
          <w:fldChar w:fldCharType="begin"/>
        </w:r>
        <w:r>
          <w:rPr>
            <w:noProof/>
            <w:webHidden/>
          </w:rPr>
          <w:instrText xml:space="preserve"> PAGEREF _Toc331491121 \h </w:instrText>
        </w:r>
        <w:r>
          <w:rPr>
            <w:noProof/>
            <w:webHidden/>
          </w:rPr>
        </w:r>
        <w:r>
          <w:rPr>
            <w:noProof/>
            <w:webHidden/>
          </w:rPr>
          <w:fldChar w:fldCharType="separate"/>
        </w:r>
        <w:r>
          <w:rPr>
            <w:noProof/>
            <w:webHidden/>
          </w:rPr>
          <w:t>86</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22" w:history="1">
        <w:r w:rsidRPr="00726E63">
          <w:rPr>
            <w:rStyle w:val="Hyperlink"/>
            <w:noProof/>
          </w:rPr>
          <w:t>8.3.1</w:t>
        </w:r>
        <w:r>
          <w:rPr>
            <w:rFonts w:eastAsiaTheme="minorEastAsia" w:cstheme="minorBidi"/>
            <w:i w:val="0"/>
            <w:iCs w:val="0"/>
            <w:noProof/>
            <w:sz w:val="22"/>
            <w:szCs w:val="22"/>
            <w:lang w:val="en-GB" w:eastAsia="en-GB"/>
          </w:rPr>
          <w:tab/>
        </w:r>
        <w:r w:rsidRPr="00726E63">
          <w:rPr>
            <w:rStyle w:val="Hyperlink"/>
            <w:noProof/>
          </w:rPr>
          <w:t>Methodologies</w:t>
        </w:r>
        <w:r>
          <w:rPr>
            <w:noProof/>
            <w:webHidden/>
          </w:rPr>
          <w:tab/>
        </w:r>
        <w:r>
          <w:rPr>
            <w:noProof/>
            <w:webHidden/>
          </w:rPr>
          <w:fldChar w:fldCharType="begin"/>
        </w:r>
        <w:r>
          <w:rPr>
            <w:noProof/>
            <w:webHidden/>
          </w:rPr>
          <w:instrText xml:space="preserve"> PAGEREF _Toc331491122 \h </w:instrText>
        </w:r>
        <w:r>
          <w:rPr>
            <w:noProof/>
            <w:webHidden/>
          </w:rPr>
        </w:r>
        <w:r>
          <w:rPr>
            <w:noProof/>
            <w:webHidden/>
          </w:rPr>
          <w:fldChar w:fldCharType="separate"/>
        </w:r>
        <w:r>
          <w:rPr>
            <w:noProof/>
            <w:webHidden/>
          </w:rPr>
          <w:t>86</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23" w:history="1">
        <w:r w:rsidRPr="00726E63">
          <w:rPr>
            <w:rStyle w:val="Hyperlink"/>
            <w:noProof/>
          </w:rPr>
          <w:t>8.3.2</w:t>
        </w:r>
        <w:r>
          <w:rPr>
            <w:rFonts w:eastAsiaTheme="minorEastAsia" w:cstheme="minorBidi"/>
            <w:i w:val="0"/>
            <w:iCs w:val="0"/>
            <w:noProof/>
            <w:sz w:val="22"/>
            <w:szCs w:val="22"/>
            <w:lang w:val="en-GB" w:eastAsia="en-GB"/>
          </w:rPr>
          <w:tab/>
        </w:r>
        <w:r w:rsidRPr="00726E63">
          <w:rPr>
            <w:rStyle w:val="Hyperlink"/>
            <w:noProof/>
          </w:rPr>
          <w:t>Design Considerations</w:t>
        </w:r>
        <w:r>
          <w:rPr>
            <w:noProof/>
            <w:webHidden/>
          </w:rPr>
          <w:tab/>
        </w:r>
        <w:r>
          <w:rPr>
            <w:noProof/>
            <w:webHidden/>
          </w:rPr>
          <w:fldChar w:fldCharType="begin"/>
        </w:r>
        <w:r>
          <w:rPr>
            <w:noProof/>
            <w:webHidden/>
          </w:rPr>
          <w:instrText xml:space="preserve"> PAGEREF _Toc331491123 \h </w:instrText>
        </w:r>
        <w:r>
          <w:rPr>
            <w:noProof/>
            <w:webHidden/>
          </w:rPr>
        </w:r>
        <w:r>
          <w:rPr>
            <w:noProof/>
            <w:webHidden/>
          </w:rPr>
          <w:fldChar w:fldCharType="separate"/>
        </w:r>
        <w:r>
          <w:rPr>
            <w:noProof/>
            <w:webHidden/>
          </w:rPr>
          <w:t>88</w:t>
        </w:r>
        <w:r>
          <w:rPr>
            <w:noProof/>
            <w:webHidden/>
          </w:rPr>
          <w:fldChar w:fldCharType="end"/>
        </w:r>
      </w:hyperlink>
    </w:p>
    <w:p w:rsidR="002A6B3A" w:rsidRDefault="002A6B3A">
      <w:pPr>
        <w:pStyle w:val="TOC3"/>
        <w:tabs>
          <w:tab w:val="left" w:pos="1100"/>
          <w:tab w:val="right" w:leader="dot" w:pos="9016"/>
        </w:tabs>
        <w:rPr>
          <w:rFonts w:eastAsiaTheme="minorEastAsia" w:cstheme="minorBidi"/>
          <w:i w:val="0"/>
          <w:iCs w:val="0"/>
          <w:noProof/>
          <w:sz w:val="22"/>
          <w:szCs w:val="22"/>
          <w:lang w:val="en-GB" w:eastAsia="en-GB"/>
        </w:rPr>
      </w:pPr>
      <w:hyperlink w:anchor="_Toc331491124" w:history="1">
        <w:r w:rsidRPr="00726E63">
          <w:rPr>
            <w:rStyle w:val="Hyperlink"/>
            <w:noProof/>
          </w:rPr>
          <w:t>8.3.3</w:t>
        </w:r>
        <w:r>
          <w:rPr>
            <w:rFonts w:eastAsiaTheme="minorEastAsia" w:cstheme="minorBidi"/>
            <w:i w:val="0"/>
            <w:iCs w:val="0"/>
            <w:noProof/>
            <w:sz w:val="22"/>
            <w:szCs w:val="22"/>
            <w:lang w:val="en-GB" w:eastAsia="en-GB"/>
          </w:rPr>
          <w:tab/>
        </w:r>
        <w:r w:rsidRPr="00726E63">
          <w:rPr>
            <w:rStyle w:val="Hyperlink"/>
            <w:noProof/>
          </w:rPr>
          <w:t>Attribution</w:t>
        </w:r>
        <w:r>
          <w:rPr>
            <w:noProof/>
            <w:webHidden/>
          </w:rPr>
          <w:tab/>
        </w:r>
        <w:r>
          <w:rPr>
            <w:noProof/>
            <w:webHidden/>
          </w:rPr>
          <w:fldChar w:fldCharType="begin"/>
        </w:r>
        <w:r>
          <w:rPr>
            <w:noProof/>
            <w:webHidden/>
          </w:rPr>
          <w:instrText xml:space="preserve"> PAGEREF _Toc331491124 \h </w:instrText>
        </w:r>
        <w:r>
          <w:rPr>
            <w:noProof/>
            <w:webHidden/>
          </w:rPr>
        </w:r>
        <w:r>
          <w:rPr>
            <w:noProof/>
            <w:webHidden/>
          </w:rPr>
          <w:fldChar w:fldCharType="separate"/>
        </w:r>
        <w:r>
          <w:rPr>
            <w:noProof/>
            <w:webHidden/>
          </w:rPr>
          <w:t>89</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25" w:history="1">
        <w:r w:rsidRPr="00726E63">
          <w:rPr>
            <w:rStyle w:val="Hyperlink"/>
            <w:noProof/>
          </w:rPr>
          <w:t>8.4</w:t>
        </w:r>
        <w:r>
          <w:rPr>
            <w:rFonts w:eastAsiaTheme="minorEastAsia" w:cstheme="minorBidi"/>
            <w:smallCaps w:val="0"/>
            <w:noProof/>
            <w:sz w:val="22"/>
            <w:szCs w:val="22"/>
            <w:lang w:val="en-GB" w:eastAsia="en-GB"/>
          </w:rPr>
          <w:tab/>
        </w:r>
        <w:r w:rsidRPr="00726E63">
          <w:rPr>
            <w:rStyle w:val="Hyperlink"/>
            <w:noProof/>
          </w:rPr>
          <w:t>Future Research</w:t>
        </w:r>
        <w:r>
          <w:rPr>
            <w:noProof/>
            <w:webHidden/>
          </w:rPr>
          <w:tab/>
        </w:r>
        <w:r>
          <w:rPr>
            <w:noProof/>
            <w:webHidden/>
          </w:rPr>
          <w:fldChar w:fldCharType="begin"/>
        </w:r>
        <w:r>
          <w:rPr>
            <w:noProof/>
            <w:webHidden/>
          </w:rPr>
          <w:instrText xml:space="preserve"> PAGEREF _Toc331491125 \h </w:instrText>
        </w:r>
        <w:r>
          <w:rPr>
            <w:noProof/>
            <w:webHidden/>
          </w:rPr>
        </w:r>
        <w:r>
          <w:rPr>
            <w:noProof/>
            <w:webHidden/>
          </w:rPr>
          <w:fldChar w:fldCharType="separate"/>
        </w:r>
        <w:r>
          <w:rPr>
            <w:noProof/>
            <w:webHidden/>
          </w:rPr>
          <w:t>89</w:t>
        </w:r>
        <w:r>
          <w:rPr>
            <w:noProof/>
            <w:webHidden/>
          </w:rPr>
          <w:fldChar w:fldCharType="end"/>
        </w:r>
      </w:hyperlink>
    </w:p>
    <w:p w:rsidR="002A6B3A" w:rsidRDefault="002A6B3A">
      <w:pPr>
        <w:pStyle w:val="TOC2"/>
        <w:tabs>
          <w:tab w:val="left" w:pos="880"/>
          <w:tab w:val="right" w:leader="dot" w:pos="9016"/>
        </w:tabs>
        <w:rPr>
          <w:rFonts w:eastAsiaTheme="minorEastAsia" w:cstheme="minorBidi"/>
          <w:smallCaps w:val="0"/>
          <w:noProof/>
          <w:sz w:val="22"/>
          <w:szCs w:val="22"/>
          <w:lang w:val="en-GB" w:eastAsia="en-GB"/>
        </w:rPr>
      </w:pPr>
      <w:hyperlink w:anchor="_Toc331491126" w:history="1">
        <w:r w:rsidRPr="00726E63">
          <w:rPr>
            <w:rStyle w:val="Hyperlink"/>
            <w:noProof/>
          </w:rPr>
          <w:t>8.5</w:t>
        </w:r>
        <w:r>
          <w:rPr>
            <w:rFonts w:eastAsiaTheme="minorEastAsia" w:cstheme="minorBidi"/>
            <w:smallCaps w:val="0"/>
            <w:noProof/>
            <w:sz w:val="22"/>
            <w:szCs w:val="22"/>
            <w:lang w:val="en-GB" w:eastAsia="en-GB"/>
          </w:rPr>
          <w:tab/>
        </w:r>
        <w:r w:rsidRPr="00726E63">
          <w:rPr>
            <w:rStyle w:val="Hyperlink"/>
            <w:noProof/>
          </w:rPr>
          <w:t>Final Words</w:t>
        </w:r>
        <w:r>
          <w:rPr>
            <w:noProof/>
            <w:webHidden/>
          </w:rPr>
          <w:tab/>
        </w:r>
        <w:r>
          <w:rPr>
            <w:noProof/>
            <w:webHidden/>
          </w:rPr>
          <w:fldChar w:fldCharType="begin"/>
        </w:r>
        <w:r>
          <w:rPr>
            <w:noProof/>
            <w:webHidden/>
          </w:rPr>
          <w:instrText xml:space="preserve"> PAGEREF _Toc331491126 \h </w:instrText>
        </w:r>
        <w:r>
          <w:rPr>
            <w:noProof/>
            <w:webHidden/>
          </w:rPr>
        </w:r>
        <w:r>
          <w:rPr>
            <w:noProof/>
            <w:webHidden/>
          </w:rPr>
          <w:fldChar w:fldCharType="separate"/>
        </w:r>
        <w:r>
          <w:rPr>
            <w:noProof/>
            <w:webHidden/>
          </w:rPr>
          <w:t>89</w:t>
        </w:r>
        <w:r>
          <w:rPr>
            <w:noProof/>
            <w:webHidden/>
          </w:rPr>
          <w:fldChar w:fldCharType="end"/>
        </w:r>
      </w:hyperlink>
    </w:p>
    <w:p w:rsidR="002A6B3A" w:rsidRDefault="002A6B3A">
      <w:pPr>
        <w:pStyle w:val="TOC1"/>
        <w:tabs>
          <w:tab w:val="right" w:leader="dot" w:pos="9016"/>
        </w:tabs>
        <w:rPr>
          <w:rFonts w:eastAsiaTheme="minorEastAsia" w:cstheme="minorBidi"/>
          <w:b w:val="0"/>
          <w:bCs w:val="0"/>
          <w:caps w:val="0"/>
          <w:noProof/>
          <w:sz w:val="22"/>
          <w:szCs w:val="22"/>
          <w:lang w:val="en-GB" w:eastAsia="en-GB"/>
        </w:rPr>
      </w:pPr>
      <w:hyperlink w:anchor="_Toc331491127" w:history="1">
        <w:r w:rsidRPr="00726E63">
          <w:rPr>
            <w:rStyle w:val="Hyperlink"/>
            <w:noProof/>
          </w:rPr>
          <w:t>Resources</w:t>
        </w:r>
        <w:r>
          <w:rPr>
            <w:noProof/>
            <w:webHidden/>
          </w:rPr>
          <w:tab/>
        </w:r>
        <w:r>
          <w:rPr>
            <w:noProof/>
            <w:webHidden/>
          </w:rPr>
          <w:fldChar w:fldCharType="begin"/>
        </w:r>
        <w:r>
          <w:rPr>
            <w:noProof/>
            <w:webHidden/>
          </w:rPr>
          <w:instrText xml:space="preserve"> PAGEREF _Toc331491127 \h </w:instrText>
        </w:r>
        <w:r>
          <w:rPr>
            <w:noProof/>
            <w:webHidden/>
          </w:rPr>
        </w:r>
        <w:r>
          <w:rPr>
            <w:noProof/>
            <w:webHidden/>
          </w:rPr>
          <w:fldChar w:fldCharType="separate"/>
        </w:r>
        <w:r>
          <w:rPr>
            <w:noProof/>
            <w:webHidden/>
          </w:rPr>
          <w:t>91</w:t>
        </w:r>
        <w:r>
          <w:rPr>
            <w:noProof/>
            <w:webHidden/>
          </w:rPr>
          <w:fldChar w:fldCharType="end"/>
        </w:r>
      </w:hyperlink>
    </w:p>
    <w:p w:rsidR="002A6B3A" w:rsidRDefault="002A6B3A">
      <w:pPr>
        <w:pStyle w:val="TOC1"/>
        <w:tabs>
          <w:tab w:val="right" w:leader="dot" w:pos="9016"/>
        </w:tabs>
        <w:rPr>
          <w:rFonts w:eastAsiaTheme="minorEastAsia" w:cstheme="minorBidi"/>
          <w:b w:val="0"/>
          <w:bCs w:val="0"/>
          <w:caps w:val="0"/>
          <w:noProof/>
          <w:sz w:val="22"/>
          <w:szCs w:val="22"/>
          <w:lang w:val="en-GB" w:eastAsia="en-GB"/>
        </w:rPr>
      </w:pPr>
      <w:hyperlink w:anchor="_Toc331491128" w:history="1">
        <w:r w:rsidRPr="00726E63">
          <w:rPr>
            <w:rStyle w:val="Hyperlink"/>
            <w:noProof/>
          </w:rPr>
          <w:t>Appendix A</w:t>
        </w:r>
        <w:r>
          <w:rPr>
            <w:noProof/>
            <w:webHidden/>
          </w:rPr>
          <w:tab/>
        </w:r>
        <w:r>
          <w:rPr>
            <w:noProof/>
            <w:webHidden/>
          </w:rPr>
          <w:fldChar w:fldCharType="begin"/>
        </w:r>
        <w:r>
          <w:rPr>
            <w:noProof/>
            <w:webHidden/>
          </w:rPr>
          <w:instrText xml:space="preserve"> PAGEREF _Toc331491128 \h </w:instrText>
        </w:r>
        <w:r>
          <w:rPr>
            <w:noProof/>
            <w:webHidden/>
          </w:rPr>
        </w:r>
        <w:r>
          <w:rPr>
            <w:noProof/>
            <w:webHidden/>
          </w:rPr>
          <w:fldChar w:fldCharType="separate"/>
        </w:r>
        <w:r>
          <w:rPr>
            <w:noProof/>
            <w:webHidden/>
          </w:rPr>
          <w:t>101</w:t>
        </w:r>
        <w:r>
          <w:rPr>
            <w:noProof/>
            <w:webHidden/>
          </w:rPr>
          <w:fldChar w:fldCharType="end"/>
        </w:r>
      </w:hyperlink>
    </w:p>
    <w:p w:rsidR="002A6B3A" w:rsidRDefault="002A6B3A">
      <w:pPr>
        <w:pStyle w:val="TOC1"/>
        <w:tabs>
          <w:tab w:val="right" w:leader="dot" w:pos="9016"/>
        </w:tabs>
        <w:rPr>
          <w:rFonts w:eastAsiaTheme="minorEastAsia" w:cstheme="minorBidi"/>
          <w:b w:val="0"/>
          <w:bCs w:val="0"/>
          <w:caps w:val="0"/>
          <w:noProof/>
          <w:sz w:val="22"/>
          <w:szCs w:val="22"/>
          <w:lang w:val="en-GB" w:eastAsia="en-GB"/>
        </w:rPr>
      </w:pPr>
      <w:hyperlink w:anchor="_Toc331491129" w:history="1">
        <w:r w:rsidRPr="00726E63">
          <w:rPr>
            <w:rStyle w:val="Hyperlink"/>
            <w:noProof/>
          </w:rPr>
          <w:t>Appendix B</w:t>
        </w:r>
        <w:r>
          <w:rPr>
            <w:noProof/>
            <w:webHidden/>
          </w:rPr>
          <w:tab/>
        </w:r>
        <w:r>
          <w:rPr>
            <w:noProof/>
            <w:webHidden/>
          </w:rPr>
          <w:fldChar w:fldCharType="begin"/>
        </w:r>
        <w:r>
          <w:rPr>
            <w:noProof/>
            <w:webHidden/>
          </w:rPr>
          <w:instrText xml:space="preserve"> PAGEREF _Toc331491129 \h </w:instrText>
        </w:r>
        <w:r>
          <w:rPr>
            <w:noProof/>
            <w:webHidden/>
          </w:rPr>
        </w:r>
        <w:r>
          <w:rPr>
            <w:noProof/>
            <w:webHidden/>
          </w:rPr>
          <w:fldChar w:fldCharType="separate"/>
        </w:r>
        <w:r>
          <w:rPr>
            <w:noProof/>
            <w:webHidden/>
          </w:rPr>
          <w:t>104</w:t>
        </w:r>
        <w:r>
          <w:rPr>
            <w:noProof/>
            <w:webHidden/>
          </w:rPr>
          <w:fldChar w:fldCharType="end"/>
        </w:r>
      </w:hyperlink>
    </w:p>
    <w:p w:rsidR="002A6B3A" w:rsidRDefault="002A6B3A">
      <w:pPr>
        <w:pStyle w:val="TOC1"/>
        <w:tabs>
          <w:tab w:val="right" w:leader="dot" w:pos="9016"/>
        </w:tabs>
        <w:rPr>
          <w:rFonts w:eastAsiaTheme="minorEastAsia" w:cstheme="minorBidi"/>
          <w:b w:val="0"/>
          <w:bCs w:val="0"/>
          <w:caps w:val="0"/>
          <w:noProof/>
          <w:sz w:val="22"/>
          <w:szCs w:val="22"/>
          <w:lang w:val="en-GB" w:eastAsia="en-GB"/>
        </w:rPr>
      </w:pPr>
      <w:hyperlink w:anchor="_Toc331491130" w:history="1">
        <w:r w:rsidRPr="00726E63">
          <w:rPr>
            <w:rStyle w:val="Hyperlink"/>
            <w:noProof/>
          </w:rPr>
          <w:t>Appendix C</w:t>
        </w:r>
        <w:r>
          <w:rPr>
            <w:noProof/>
            <w:webHidden/>
          </w:rPr>
          <w:tab/>
        </w:r>
        <w:r>
          <w:rPr>
            <w:noProof/>
            <w:webHidden/>
          </w:rPr>
          <w:fldChar w:fldCharType="begin"/>
        </w:r>
        <w:r>
          <w:rPr>
            <w:noProof/>
            <w:webHidden/>
          </w:rPr>
          <w:instrText xml:space="preserve"> PAGEREF _Toc331491130 \h </w:instrText>
        </w:r>
        <w:r>
          <w:rPr>
            <w:noProof/>
            <w:webHidden/>
          </w:rPr>
        </w:r>
        <w:r>
          <w:rPr>
            <w:noProof/>
            <w:webHidden/>
          </w:rPr>
          <w:fldChar w:fldCharType="separate"/>
        </w:r>
        <w:r>
          <w:rPr>
            <w:noProof/>
            <w:webHidden/>
          </w:rPr>
          <w:t>108</w:t>
        </w:r>
        <w:r>
          <w:rPr>
            <w:noProof/>
            <w:webHidden/>
          </w:rPr>
          <w:fldChar w:fldCharType="end"/>
        </w:r>
      </w:hyperlink>
    </w:p>
    <w:p w:rsidR="00F36E7C" w:rsidRDefault="00F17D37" w:rsidP="003B789C">
      <w:pPr>
        <w:spacing w:line="240" w:lineRule="auto"/>
        <w:rPr>
          <w:rFonts w:asciiTheme="minorHAnsi" w:hAnsiTheme="minorHAnsi" w:cstheme="minorHAnsi"/>
          <w:b/>
          <w:bCs/>
          <w:caps/>
          <w:sz w:val="20"/>
          <w:szCs w:val="20"/>
          <w:lang w:val="en-GB"/>
        </w:rPr>
      </w:pPr>
      <w:r>
        <w:rPr>
          <w:rFonts w:asciiTheme="minorHAnsi" w:hAnsiTheme="minorHAnsi" w:cstheme="minorHAnsi"/>
          <w:b/>
          <w:bCs/>
          <w:caps/>
          <w:sz w:val="20"/>
          <w:szCs w:val="20"/>
          <w:lang w:val="en-GB"/>
        </w:rPr>
        <w:fldChar w:fldCharType="end"/>
      </w:r>
    </w:p>
    <w:p w:rsidR="00E92E6E" w:rsidRDefault="00E92E6E" w:rsidP="00F36E7C">
      <w:pPr>
        <w:rPr>
          <w:rFonts w:asciiTheme="minorHAnsi" w:hAnsiTheme="minorHAnsi" w:cstheme="minorHAnsi"/>
          <w:b/>
          <w:bCs/>
          <w:caps/>
          <w:sz w:val="20"/>
          <w:szCs w:val="20"/>
          <w:lang w:val="en-GB"/>
        </w:rPr>
      </w:pPr>
    </w:p>
    <w:p w:rsidR="00A14AED" w:rsidRDefault="00A14AED">
      <w:pPr>
        <w:spacing w:before="0"/>
        <w:rPr>
          <w:rFonts w:asciiTheme="minorHAnsi" w:hAnsiTheme="minorHAnsi" w:cstheme="minorHAnsi"/>
          <w:b/>
          <w:bCs/>
          <w:caps/>
          <w:sz w:val="20"/>
          <w:szCs w:val="20"/>
          <w:lang w:val="en-GB"/>
        </w:rPr>
      </w:pPr>
      <w:r>
        <w:rPr>
          <w:rFonts w:asciiTheme="minorHAnsi" w:hAnsiTheme="minorHAnsi" w:cstheme="minorHAnsi"/>
          <w:b/>
          <w:bCs/>
          <w:caps/>
          <w:sz w:val="20"/>
          <w:szCs w:val="20"/>
          <w:lang w:val="en-GB"/>
        </w:rPr>
        <w:br w:type="page"/>
      </w:r>
    </w:p>
    <w:p w:rsidR="00A14AED" w:rsidRDefault="00A14AED" w:rsidP="00F36E7C">
      <w:pPr>
        <w:rPr>
          <w:rFonts w:asciiTheme="minorHAnsi" w:hAnsiTheme="minorHAnsi" w:cstheme="minorHAnsi"/>
          <w:b/>
          <w:bCs/>
          <w:caps/>
          <w:sz w:val="20"/>
          <w:szCs w:val="20"/>
          <w:lang w:val="en-GB"/>
        </w:rPr>
      </w:pPr>
    </w:p>
    <w:p w:rsidR="00E92E6E" w:rsidRDefault="00A14AED" w:rsidP="00F36E7C">
      <w:pPr>
        <w:rPr>
          <w:lang w:val="en-GB"/>
        </w:rPr>
      </w:pPr>
      <w:r>
        <w:rPr>
          <w:rFonts w:asciiTheme="minorHAnsi" w:hAnsiTheme="minorHAnsi" w:cstheme="minorHAnsi"/>
          <w:b/>
          <w:bCs/>
          <w:caps/>
          <w:sz w:val="20"/>
          <w:szCs w:val="20"/>
          <w:lang w:val="en-GB"/>
        </w:rPr>
        <w:t>List</w:t>
      </w:r>
      <w:r w:rsidR="00E92E6E">
        <w:rPr>
          <w:rFonts w:asciiTheme="minorHAnsi" w:hAnsiTheme="minorHAnsi" w:cstheme="minorHAnsi"/>
          <w:b/>
          <w:bCs/>
          <w:caps/>
          <w:sz w:val="20"/>
          <w:szCs w:val="20"/>
          <w:lang w:val="en-GB"/>
        </w:rPr>
        <w:t xml:space="preserve"> of Figures:</w:t>
      </w:r>
    </w:p>
    <w:p w:rsidR="00597190" w:rsidRDefault="00E92E6E">
      <w:pPr>
        <w:pStyle w:val="TableofFigures"/>
        <w:tabs>
          <w:tab w:val="right" w:leader="dot" w:pos="9016"/>
        </w:tabs>
        <w:rPr>
          <w:rFonts w:eastAsiaTheme="minorEastAsia" w:cstheme="minorBidi"/>
          <w:smallCaps w:val="0"/>
          <w:noProof/>
          <w:sz w:val="22"/>
          <w:szCs w:val="22"/>
          <w:lang w:val="en-GB" w:eastAsia="en-GB"/>
        </w:rPr>
      </w:pPr>
      <w:r>
        <w:fldChar w:fldCharType="begin"/>
      </w:r>
      <w:r>
        <w:instrText xml:space="preserve"> TOC \h \z \c "Figure" </w:instrText>
      </w:r>
      <w:r>
        <w:fldChar w:fldCharType="separate"/>
      </w:r>
      <w:hyperlink w:anchor="_Toc331407166" w:history="1">
        <w:r w:rsidR="00597190" w:rsidRPr="00F031F3">
          <w:rPr>
            <w:rStyle w:val="Hyperlink"/>
            <w:noProof/>
          </w:rPr>
          <w:t>Figure 1- Illustration of Aid for Trade and its relation to national strategies</w:t>
        </w:r>
        <w:r w:rsidR="00597190">
          <w:rPr>
            <w:noProof/>
            <w:webHidden/>
          </w:rPr>
          <w:tab/>
        </w:r>
        <w:r w:rsidR="00597190">
          <w:rPr>
            <w:noProof/>
            <w:webHidden/>
          </w:rPr>
          <w:fldChar w:fldCharType="begin"/>
        </w:r>
        <w:r w:rsidR="00597190">
          <w:rPr>
            <w:noProof/>
            <w:webHidden/>
          </w:rPr>
          <w:instrText xml:space="preserve"> PAGEREF _Toc331407166 \h </w:instrText>
        </w:r>
        <w:r w:rsidR="00597190">
          <w:rPr>
            <w:noProof/>
            <w:webHidden/>
          </w:rPr>
        </w:r>
        <w:r w:rsidR="00597190">
          <w:rPr>
            <w:noProof/>
            <w:webHidden/>
          </w:rPr>
          <w:fldChar w:fldCharType="separate"/>
        </w:r>
        <w:r w:rsidR="004C7BD0">
          <w:rPr>
            <w:noProof/>
            <w:webHidden/>
          </w:rPr>
          <w:t>24</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67" w:history="1">
        <w:r w:rsidR="00597190" w:rsidRPr="00F031F3">
          <w:rPr>
            <w:rStyle w:val="Hyperlink"/>
            <w:noProof/>
          </w:rPr>
          <w:t>Figure 2- Aid for Trade by Region and Category (OECD and WTO Aid for Trade at a Glance Report, 2011)</w:t>
        </w:r>
        <w:r w:rsidR="00597190">
          <w:rPr>
            <w:noProof/>
            <w:webHidden/>
          </w:rPr>
          <w:tab/>
        </w:r>
        <w:r w:rsidR="00597190">
          <w:rPr>
            <w:noProof/>
            <w:webHidden/>
          </w:rPr>
          <w:fldChar w:fldCharType="begin"/>
        </w:r>
        <w:r w:rsidR="00597190">
          <w:rPr>
            <w:noProof/>
            <w:webHidden/>
          </w:rPr>
          <w:instrText xml:space="preserve"> PAGEREF _Toc331407167 \h </w:instrText>
        </w:r>
        <w:r w:rsidR="00597190">
          <w:rPr>
            <w:noProof/>
            <w:webHidden/>
          </w:rPr>
        </w:r>
        <w:r w:rsidR="00597190">
          <w:rPr>
            <w:noProof/>
            <w:webHidden/>
          </w:rPr>
          <w:fldChar w:fldCharType="separate"/>
        </w:r>
        <w:r w:rsidR="004C7BD0">
          <w:rPr>
            <w:noProof/>
            <w:webHidden/>
          </w:rPr>
          <w:t>26</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68" w:history="1">
        <w:r w:rsidR="00597190" w:rsidRPr="00F031F3">
          <w:rPr>
            <w:rStyle w:val="Hyperlink"/>
            <w:noProof/>
          </w:rPr>
          <w:t>Figure 3- Aid for Trade potential impacts</w:t>
        </w:r>
        <w:r w:rsidR="00597190">
          <w:rPr>
            <w:noProof/>
            <w:webHidden/>
          </w:rPr>
          <w:tab/>
        </w:r>
        <w:r w:rsidR="00597190">
          <w:rPr>
            <w:noProof/>
            <w:webHidden/>
          </w:rPr>
          <w:fldChar w:fldCharType="begin"/>
        </w:r>
        <w:r w:rsidR="00597190">
          <w:rPr>
            <w:noProof/>
            <w:webHidden/>
          </w:rPr>
          <w:instrText xml:space="preserve"> PAGEREF _Toc331407168 \h </w:instrText>
        </w:r>
        <w:r w:rsidR="00597190">
          <w:rPr>
            <w:noProof/>
            <w:webHidden/>
          </w:rPr>
        </w:r>
        <w:r w:rsidR="00597190">
          <w:rPr>
            <w:noProof/>
            <w:webHidden/>
          </w:rPr>
          <w:fldChar w:fldCharType="separate"/>
        </w:r>
        <w:r w:rsidR="004C7BD0">
          <w:rPr>
            <w:noProof/>
            <w:webHidden/>
          </w:rPr>
          <w:t>30</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69" w:history="1">
        <w:r w:rsidR="00597190" w:rsidRPr="00F031F3">
          <w:rPr>
            <w:rStyle w:val="Hyperlink"/>
            <w:noProof/>
          </w:rPr>
          <w:t>Figure 4 - PSDP Results chain Adapted from Kluve, Boldemann, and Weidnitzer, 2011: 30</w:t>
        </w:r>
        <w:r w:rsidR="00597190">
          <w:rPr>
            <w:noProof/>
            <w:webHidden/>
          </w:rPr>
          <w:tab/>
        </w:r>
        <w:r w:rsidR="00597190">
          <w:rPr>
            <w:noProof/>
            <w:webHidden/>
          </w:rPr>
          <w:fldChar w:fldCharType="begin"/>
        </w:r>
        <w:r w:rsidR="00597190">
          <w:rPr>
            <w:noProof/>
            <w:webHidden/>
          </w:rPr>
          <w:instrText xml:space="preserve"> PAGEREF _Toc331407169 \h </w:instrText>
        </w:r>
        <w:r w:rsidR="00597190">
          <w:rPr>
            <w:noProof/>
            <w:webHidden/>
          </w:rPr>
        </w:r>
        <w:r w:rsidR="00597190">
          <w:rPr>
            <w:noProof/>
            <w:webHidden/>
          </w:rPr>
          <w:fldChar w:fldCharType="separate"/>
        </w:r>
        <w:r w:rsidR="004C7BD0">
          <w:rPr>
            <w:noProof/>
            <w:webHidden/>
          </w:rPr>
          <w:t>31</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0" w:history="1">
        <w:r w:rsidR="00597190" w:rsidRPr="00F031F3">
          <w:rPr>
            <w:rStyle w:val="Hyperlink"/>
            <w:noProof/>
          </w:rPr>
          <w:t>Figure 5 - Results chain for results-based management (OECD, 2011: p. 80)</w:t>
        </w:r>
        <w:r w:rsidR="00597190">
          <w:rPr>
            <w:noProof/>
            <w:webHidden/>
          </w:rPr>
          <w:tab/>
        </w:r>
        <w:r w:rsidR="00597190">
          <w:rPr>
            <w:noProof/>
            <w:webHidden/>
          </w:rPr>
          <w:fldChar w:fldCharType="begin"/>
        </w:r>
        <w:r w:rsidR="00597190">
          <w:rPr>
            <w:noProof/>
            <w:webHidden/>
          </w:rPr>
          <w:instrText xml:space="preserve"> PAGEREF _Toc331407170 \h </w:instrText>
        </w:r>
        <w:r w:rsidR="00597190">
          <w:rPr>
            <w:noProof/>
            <w:webHidden/>
          </w:rPr>
        </w:r>
        <w:r w:rsidR="00597190">
          <w:rPr>
            <w:noProof/>
            <w:webHidden/>
          </w:rPr>
          <w:fldChar w:fldCharType="separate"/>
        </w:r>
        <w:r w:rsidR="004C7BD0">
          <w:rPr>
            <w:noProof/>
            <w:webHidden/>
          </w:rPr>
          <w:t>38</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1" w:history="1">
        <w:r w:rsidR="00597190" w:rsidRPr="00F031F3">
          <w:rPr>
            <w:rStyle w:val="Hyperlink"/>
            <w:noProof/>
          </w:rPr>
          <w:t>Figure 6 - Factors contributing to Women Empowerment</w:t>
        </w:r>
        <w:r w:rsidR="00597190">
          <w:rPr>
            <w:noProof/>
            <w:webHidden/>
          </w:rPr>
          <w:tab/>
        </w:r>
        <w:r w:rsidR="00597190">
          <w:rPr>
            <w:noProof/>
            <w:webHidden/>
          </w:rPr>
          <w:fldChar w:fldCharType="begin"/>
        </w:r>
        <w:r w:rsidR="00597190">
          <w:rPr>
            <w:noProof/>
            <w:webHidden/>
          </w:rPr>
          <w:instrText xml:space="preserve"> PAGEREF _Toc331407171 \h </w:instrText>
        </w:r>
        <w:r w:rsidR="00597190">
          <w:rPr>
            <w:noProof/>
            <w:webHidden/>
          </w:rPr>
        </w:r>
        <w:r w:rsidR="00597190">
          <w:rPr>
            <w:noProof/>
            <w:webHidden/>
          </w:rPr>
          <w:fldChar w:fldCharType="separate"/>
        </w:r>
        <w:r w:rsidR="004C7BD0">
          <w:rPr>
            <w:noProof/>
            <w:webHidden/>
          </w:rPr>
          <w:t>46</w:t>
        </w:r>
        <w:r w:rsidR="00597190">
          <w:rPr>
            <w:noProof/>
            <w:webHidden/>
          </w:rPr>
          <w:fldChar w:fldCharType="end"/>
        </w:r>
      </w:hyperlink>
    </w:p>
    <w:p w:rsidR="00597190" w:rsidRDefault="00E92E6E" w:rsidP="00F40C72">
      <w:pPr>
        <w:spacing w:line="240" w:lineRule="auto"/>
        <w:rPr>
          <w:noProof/>
        </w:rPr>
      </w:pPr>
      <w:r>
        <w:fldChar w:fldCharType="end"/>
      </w:r>
      <w:r w:rsidR="00553849" w:rsidRPr="00553849">
        <w:rPr>
          <w:rFonts w:asciiTheme="minorHAnsi" w:hAnsiTheme="minorHAnsi" w:cstheme="minorHAnsi"/>
          <w:b/>
          <w:bCs/>
          <w:caps/>
          <w:sz w:val="20"/>
          <w:szCs w:val="20"/>
          <w:lang w:val="en-GB"/>
        </w:rPr>
        <w:t xml:space="preserve"> </w:t>
      </w:r>
      <w:r w:rsidR="00A14AED">
        <w:rPr>
          <w:rFonts w:asciiTheme="minorHAnsi" w:hAnsiTheme="minorHAnsi" w:cstheme="minorHAnsi"/>
          <w:b/>
          <w:bCs/>
          <w:caps/>
          <w:sz w:val="20"/>
          <w:szCs w:val="20"/>
          <w:lang w:val="en-GB"/>
        </w:rPr>
        <w:t>List</w:t>
      </w:r>
      <w:r w:rsidR="00553849">
        <w:rPr>
          <w:rFonts w:asciiTheme="minorHAnsi" w:hAnsiTheme="minorHAnsi" w:cstheme="minorHAnsi"/>
          <w:b/>
          <w:bCs/>
          <w:caps/>
          <w:sz w:val="20"/>
          <w:szCs w:val="20"/>
          <w:lang w:val="en-GB"/>
        </w:rPr>
        <w:t xml:space="preserve"> of Tables:</w:t>
      </w:r>
      <w:r w:rsidR="00553849">
        <w:fldChar w:fldCharType="begin"/>
      </w:r>
      <w:r w:rsidR="00553849">
        <w:instrText xml:space="preserve"> TOC \h \z \c "Table" </w:instrText>
      </w:r>
      <w:r w:rsidR="00553849">
        <w:fldChar w:fldCharType="separate"/>
      </w:r>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2" w:history="1">
        <w:r w:rsidR="00597190" w:rsidRPr="00C31FD6">
          <w:rPr>
            <w:rStyle w:val="Hyperlink"/>
            <w:noProof/>
          </w:rPr>
          <w:t>Table 1- ITC Example Program Objectives</w:t>
        </w:r>
        <w:r w:rsidR="00597190">
          <w:rPr>
            <w:noProof/>
            <w:webHidden/>
          </w:rPr>
          <w:tab/>
        </w:r>
        <w:r w:rsidR="00597190">
          <w:rPr>
            <w:noProof/>
            <w:webHidden/>
          </w:rPr>
          <w:fldChar w:fldCharType="begin"/>
        </w:r>
        <w:r w:rsidR="00597190">
          <w:rPr>
            <w:noProof/>
            <w:webHidden/>
          </w:rPr>
          <w:instrText xml:space="preserve"> PAGEREF _Toc331407172 \h </w:instrText>
        </w:r>
        <w:r w:rsidR="00597190">
          <w:rPr>
            <w:noProof/>
            <w:webHidden/>
          </w:rPr>
        </w:r>
        <w:r w:rsidR="00597190">
          <w:rPr>
            <w:noProof/>
            <w:webHidden/>
          </w:rPr>
          <w:fldChar w:fldCharType="separate"/>
        </w:r>
        <w:r w:rsidR="004C7BD0">
          <w:rPr>
            <w:noProof/>
            <w:webHidden/>
          </w:rPr>
          <w:t>32</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3" w:history="1">
        <w:r w:rsidR="00597190" w:rsidRPr="00C31FD6">
          <w:rPr>
            <w:rStyle w:val="Hyperlink"/>
            <w:noProof/>
          </w:rPr>
          <w:t>Table 2- ITC Activities in Aid for Trade</w:t>
        </w:r>
        <w:r w:rsidR="00597190">
          <w:rPr>
            <w:noProof/>
            <w:webHidden/>
          </w:rPr>
          <w:tab/>
        </w:r>
        <w:r w:rsidR="00597190">
          <w:rPr>
            <w:noProof/>
            <w:webHidden/>
          </w:rPr>
          <w:fldChar w:fldCharType="begin"/>
        </w:r>
        <w:r w:rsidR="00597190">
          <w:rPr>
            <w:noProof/>
            <w:webHidden/>
          </w:rPr>
          <w:instrText xml:space="preserve"> PAGEREF _Toc331407173 \h </w:instrText>
        </w:r>
        <w:r w:rsidR="00597190">
          <w:rPr>
            <w:noProof/>
            <w:webHidden/>
          </w:rPr>
        </w:r>
        <w:r w:rsidR="00597190">
          <w:rPr>
            <w:noProof/>
            <w:webHidden/>
          </w:rPr>
          <w:fldChar w:fldCharType="separate"/>
        </w:r>
        <w:r w:rsidR="004C7BD0">
          <w:rPr>
            <w:noProof/>
            <w:webHidden/>
          </w:rPr>
          <w:t>34</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4" w:history="1">
        <w:r w:rsidR="00597190" w:rsidRPr="00C31FD6">
          <w:rPr>
            <w:rStyle w:val="Hyperlink"/>
            <w:noProof/>
          </w:rPr>
          <w:t>Table 3- Qualitative Methodologies</w:t>
        </w:r>
        <w:r w:rsidR="00597190">
          <w:rPr>
            <w:noProof/>
            <w:webHidden/>
          </w:rPr>
          <w:tab/>
        </w:r>
        <w:r w:rsidR="00597190">
          <w:rPr>
            <w:noProof/>
            <w:webHidden/>
          </w:rPr>
          <w:fldChar w:fldCharType="begin"/>
        </w:r>
        <w:r w:rsidR="00597190">
          <w:rPr>
            <w:noProof/>
            <w:webHidden/>
          </w:rPr>
          <w:instrText xml:space="preserve"> PAGEREF _Toc331407174 \h </w:instrText>
        </w:r>
        <w:r w:rsidR="00597190">
          <w:rPr>
            <w:noProof/>
            <w:webHidden/>
          </w:rPr>
        </w:r>
        <w:r w:rsidR="00597190">
          <w:rPr>
            <w:noProof/>
            <w:webHidden/>
          </w:rPr>
          <w:fldChar w:fldCharType="separate"/>
        </w:r>
        <w:r w:rsidR="004C7BD0">
          <w:rPr>
            <w:noProof/>
            <w:webHidden/>
          </w:rPr>
          <w:t>55</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5" w:history="1">
        <w:r w:rsidR="00597190" w:rsidRPr="00C31FD6">
          <w:rPr>
            <w:rStyle w:val="Hyperlink"/>
            <w:noProof/>
          </w:rPr>
          <w:t>Table 4- Experimental Design Methodologies</w:t>
        </w:r>
        <w:r w:rsidR="00597190">
          <w:rPr>
            <w:noProof/>
            <w:webHidden/>
          </w:rPr>
          <w:tab/>
        </w:r>
        <w:r w:rsidR="00597190">
          <w:rPr>
            <w:noProof/>
            <w:webHidden/>
          </w:rPr>
          <w:fldChar w:fldCharType="begin"/>
        </w:r>
        <w:r w:rsidR="00597190">
          <w:rPr>
            <w:noProof/>
            <w:webHidden/>
          </w:rPr>
          <w:instrText xml:space="preserve"> PAGEREF _Toc331407175 \h </w:instrText>
        </w:r>
        <w:r w:rsidR="00597190">
          <w:rPr>
            <w:noProof/>
            <w:webHidden/>
          </w:rPr>
        </w:r>
        <w:r w:rsidR="00597190">
          <w:rPr>
            <w:noProof/>
            <w:webHidden/>
          </w:rPr>
          <w:fldChar w:fldCharType="separate"/>
        </w:r>
        <w:r w:rsidR="004C7BD0">
          <w:rPr>
            <w:noProof/>
            <w:webHidden/>
          </w:rPr>
          <w:t>56</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6" w:history="1">
        <w:r w:rsidR="00597190" w:rsidRPr="00C31FD6">
          <w:rPr>
            <w:rStyle w:val="Hyperlink"/>
            <w:noProof/>
          </w:rPr>
          <w:t>Table 5- Methods for Creating Control or Comparison Groups</w:t>
        </w:r>
        <w:r w:rsidR="00597190">
          <w:rPr>
            <w:noProof/>
            <w:webHidden/>
          </w:rPr>
          <w:tab/>
        </w:r>
        <w:r w:rsidR="00597190">
          <w:rPr>
            <w:noProof/>
            <w:webHidden/>
          </w:rPr>
          <w:fldChar w:fldCharType="begin"/>
        </w:r>
        <w:r w:rsidR="00597190">
          <w:rPr>
            <w:noProof/>
            <w:webHidden/>
          </w:rPr>
          <w:instrText xml:space="preserve"> PAGEREF _Toc331407176 \h </w:instrText>
        </w:r>
        <w:r w:rsidR="00597190">
          <w:rPr>
            <w:noProof/>
            <w:webHidden/>
          </w:rPr>
        </w:r>
        <w:r w:rsidR="00597190">
          <w:rPr>
            <w:noProof/>
            <w:webHidden/>
          </w:rPr>
          <w:fldChar w:fldCharType="separate"/>
        </w:r>
        <w:r w:rsidR="004C7BD0">
          <w:rPr>
            <w:noProof/>
            <w:webHidden/>
          </w:rPr>
          <w:t>56</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7" w:history="1">
        <w:r w:rsidR="00597190" w:rsidRPr="00C31FD6">
          <w:rPr>
            <w:rStyle w:val="Hyperlink"/>
            <w:noProof/>
          </w:rPr>
          <w:t>Table 6- Quasi-Experimental design methodologies</w:t>
        </w:r>
        <w:r w:rsidR="00597190">
          <w:rPr>
            <w:noProof/>
            <w:webHidden/>
          </w:rPr>
          <w:tab/>
        </w:r>
        <w:r w:rsidR="00597190">
          <w:rPr>
            <w:noProof/>
            <w:webHidden/>
          </w:rPr>
          <w:fldChar w:fldCharType="begin"/>
        </w:r>
        <w:r w:rsidR="00597190">
          <w:rPr>
            <w:noProof/>
            <w:webHidden/>
          </w:rPr>
          <w:instrText xml:space="preserve"> PAGEREF _Toc331407177 \h </w:instrText>
        </w:r>
        <w:r w:rsidR="00597190">
          <w:rPr>
            <w:noProof/>
            <w:webHidden/>
          </w:rPr>
        </w:r>
        <w:r w:rsidR="00597190">
          <w:rPr>
            <w:noProof/>
            <w:webHidden/>
          </w:rPr>
          <w:fldChar w:fldCharType="separate"/>
        </w:r>
        <w:r w:rsidR="004C7BD0">
          <w:rPr>
            <w:noProof/>
            <w:webHidden/>
          </w:rPr>
          <w:t>57</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8" w:history="1">
        <w:r w:rsidR="00597190" w:rsidRPr="00C31FD6">
          <w:rPr>
            <w:rStyle w:val="Hyperlink"/>
            <w:noProof/>
          </w:rPr>
          <w:t>Table 7- Logical Counterfactual Methods</w:t>
        </w:r>
        <w:r w:rsidR="00597190">
          <w:rPr>
            <w:noProof/>
            <w:webHidden/>
          </w:rPr>
          <w:tab/>
        </w:r>
        <w:r w:rsidR="00597190">
          <w:rPr>
            <w:noProof/>
            <w:webHidden/>
          </w:rPr>
          <w:fldChar w:fldCharType="begin"/>
        </w:r>
        <w:r w:rsidR="00597190">
          <w:rPr>
            <w:noProof/>
            <w:webHidden/>
          </w:rPr>
          <w:instrText xml:space="preserve"> PAGEREF _Toc331407178 \h </w:instrText>
        </w:r>
        <w:r w:rsidR="00597190">
          <w:rPr>
            <w:noProof/>
            <w:webHidden/>
          </w:rPr>
        </w:r>
        <w:r w:rsidR="00597190">
          <w:rPr>
            <w:noProof/>
            <w:webHidden/>
          </w:rPr>
          <w:fldChar w:fldCharType="separate"/>
        </w:r>
        <w:r w:rsidR="004C7BD0">
          <w:rPr>
            <w:noProof/>
            <w:webHidden/>
          </w:rPr>
          <w:t>59</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79" w:history="1">
        <w:r w:rsidR="00597190" w:rsidRPr="00C31FD6">
          <w:rPr>
            <w:rStyle w:val="Hyperlink"/>
            <w:noProof/>
          </w:rPr>
          <w:t>Table 8 - Exploratory Techniques</w:t>
        </w:r>
        <w:r w:rsidR="00597190">
          <w:rPr>
            <w:noProof/>
            <w:webHidden/>
          </w:rPr>
          <w:tab/>
        </w:r>
        <w:r w:rsidR="00597190">
          <w:rPr>
            <w:noProof/>
            <w:webHidden/>
          </w:rPr>
          <w:fldChar w:fldCharType="begin"/>
        </w:r>
        <w:r w:rsidR="00597190">
          <w:rPr>
            <w:noProof/>
            <w:webHidden/>
          </w:rPr>
          <w:instrText xml:space="preserve"> PAGEREF _Toc331407179 \h </w:instrText>
        </w:r>
        <w:r w:rsidR="00597190">
          <w:rPr>
            <w:noProof/>
            <w:webHidden/>
          </w:rPr>
        </w:r>
        <w:r w:rsidR="00597190">
          <w:rPr>
            <w:noProof/>
            <w:webHidden/>
          </w:rPr>
          <w:fldChar w:fldCharType="separate"/>
        </w:r>
        <w:r w:rsidR="004C7BD0">
          <w:rPr>
            <w:noProof/>
            <w:webHidden/>
          </w:rPr>
          <w:t>60</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80" w:history="1">
        <w:r w:rsidR="00597190" w:rsidRPr="00C31FD6">
          <w:rPr>
            <w:rStyle w:val="Hyperlink"/>
            <w:noProof/>
          </w:rPr>
          <w:t>Table 9- Search Attempts - Summarized</w:t>
        </w:r>
        <w:r w:rsidR="00597190">
          <w:rPr>
            <w:noProof/>
            <w:webHidden/>
          </w:rPr>
          <w:tab/>
        </w:r>
        <w:r w:rsidR="00597190">
          <w:rPr>
            <w:noProof/>
            <w:webHidden/>
          </w:rPr>
          <w:fldChar w:fldCharType="begin"/>
        </w:r>
        <w:r w:rsidR="00597190">
          <w:rPr>
            <w:noProof/>
            <w:webHidden/>
          </w:rPr>
          <w:instrText xml:space="preserve"> PAGEREF _Toc331407180 \h </w:instrText>
        </w:r>
        <w:r w:rsidR="00597190">
          <w:rPr>
            <w:noProof/>
            <w:webHidden/>
          </w:rPr>
        </w:r>
        <w:r w:rsidR="00597190">
          <w:rPr>
            <w:noProof/>
            <w:webHidden/>
          </w:rPr>
          <w:fldChar w:fldCharType="separate"/>
        </w:r>
        <w:r w:rsidR="004C7BD0">
          <w:rPr>
            <w:noProof/>
            <w:webHidden/>
          </w:rPr>
          <w:t>63</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81" w:history="1">
        <w:r w:rsidR="00597190" w:rsidRPr="00C31FD6">
          <w:rPr>
            <w:rStyle w:val="Hyperlink"/>
            <w:noProof/>
          </w:rPr>
          <w:t>Table 10- The Six Evaluations - An Overview</w:t>
        </w:r>
        <w:r w:rsidR="00597190">
          <w:rPr>
            <w:noProof/>
            <w:webHidden/>
          </w:rPr>
          <w:tab/>
        </w:r>
        <w:r w:rsidR="00597190">
          <w:rPr>
            <w:noProof/>
            <w:webHidden/>
          </w:rPr>
          <w:fldChar w:fldCharType="begin"/>
        </w:r>
        <w:r w:rsidR="00597190">
          <w:rPr>
            <w:noProof/>
            <w:webHidden/>
          </w:rPr>
          <w:instrText xml:space="preserve"> PAGEREF _Toc331407181 \h </w:instrText>
        </w:r>
        <w:r w:rsidR="00597190">
          <w:rPr>
            <w:noProof/>
            <w:webHidden/>
          </w:rPr>
        </w:r>
        <w:r w:rsidR="00597190">
          <w:rPr>
            <w:noProof/>
            <w:webHidden/>
          </w:rPr>
          <w:fldChar w:fldCharType="separate"/>
        </w:r>
        <w:r w:rsidR="004C7BD0">
          <w:rPr>
            <w:noProof/>
            <w:webHidden/>
          </w:rPr>
          <w:t>67</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82" w:history="1">
        <w:r w:rsidR="00597190" w:rsidRPr="00C31FD6">
          <w:rPr>
            <w:rStyle w:val="Hyperlink"/>
            <w:noProof/>
          </w:rPr>
          <w:t>Table 11 - Evaluation focus – Program or Aggregate?</w:t>
        </w:r>
        <w:r w:rsidR="00597190">
          <w:rPr>
            <w:noProof/>
            <w:webHidden/>
          </w:rPr>
          <w:tab/>
        </w:r>
        <w:r w:rsidR="00597190">
          <w:rPr>
            <w:noProof/>
            <w:webHidden/>
          </w:rPr>
          <w:fldChar w:fldCharType="begin"/>
        </w:r>
        <w:r w:rsidR="00597190">
          <w:rPr>
            <w:noProof/>
            <w:webHidden/>
          </w:rPr>
          <w:instrText xml:space="preserve"> PAGEREF _Toc331407182 \h </w:instrText>
        </w:r>
        <w:r w:rsidR="00597190">
          <w:rPr>
            <w:noProof/>
            <w:webHidden/>
          </w:rPr>
        </w:r>
        <w:r w:rsidR="00597190">
          <w:rPr>
            <w:noProof/>
            <w:webHidden/>
          </w:rPr>
          <w:fldChar w:fldCharType="separate"/>
        </w:r>
        <w:r w:rsidR="004C7BD0">
          <w:rPr>
            <w:noProof/>
            <w:webHidden/>
          </w:rPr>
          <w:t>69</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83" w:history="1">
        <w:r w:rsidR="00597190" w:rsidRPr="00C31FD6">
          <w:rPr>
            <w:rStyle w:val="Hyperlink"/>
            <w:noProof/>
          </w:rPr>
          <w:t>Table 12- Timeframes around the evaluation and interventions</w:t>
        </w:r>
        <w:r w:rsidR="00597190">
          <w:rPr>
            <w:noProof/>
            <w:webHidden/>
          </w:rPr>
          <w:tab/>
        </w:r>
        <w:r w:rsidR="00597190">
          <w:rPr>
            <w:noProof/>
            <w:webHidden/>
          </w:rPr>
          <w:fldChar w:fldCharType="begin"/>
        </w:r>
        <w:r w:rsidR="00597190">
          <w:rPr>
            <w:noProof/>
            <w:webHidden/>
          </w:rPr>
          <w:instrText xml:space="preserve"> PAGEREF _Toc331407183 \h </w:instrText>
        </w:r>
        <w:r w:rsidR="00597190">
          <w:rPr>
            <w:noProof/>
            <w:webHidden/>
          </w:rPr>
        </w:r>
        <w:r w:rsidR="00597190">
          <w:rPr>
            <w:noProof/>
            <w:webHidden/>
          </w:rPr>
          <w:fldChar w:fldCharType="separate"/>
        </w:r>
        <w:r w:rsidR="004C7BD0">
          <w:rPr>
            <w:noProof/>
            <w:webHidden/>
          </w:rPr>
          <w:t>69</w:t>
        </w:r>
        <w:r w:rsidR="00597190">
          <w:rPr>
            <w:noProof/>
            <w:webHidden/>
          </w:rPr>
          <w:fldChar w:fldCharType="end"/>
        </w:r>
      </w:hyperlink>
    </w:p>
    <w:p w:rsidR="00597190" w:rsidRDefault="00DF7BE3">
      <w:pPr>
        <w:pStyle w:val="TableofFigures"/>
        <w:tabs>
          <w:tab w:val="right" w:leader="dot" w:pos="9016"/>
        </w:tabs>
        <w:rPr>
          <w:rFonts w:eastAsiaTheme="minorEastAsia" w:cstheme="minorBidi"/>
          <w:smallCaps w:val="0"/>
          <w:noProof/>
          <w:sz w:val="22"/>
          <w:szCs w:val="22"/>
          <w:lang w:val="en-GB" w:eastAsia="en-GB"/>
        </w:rPr>
      </w:pPr>
      <w:hyperlink w:anchor="_Toc331407184" w:history="1">
        <w:r w:rsidR="00597190" w:rsidRPr="00C31FD6">
          <w:rPr>
            <w:rStyle w:val="Hyperlink"/>
            <w:noProof/>
          </w:rPr>
          <w:t>Table 13- The Quality of the Evaluations</w:t>
        </w:r>
        <w:r w:rsidR="00597190">
          <w:rPr>
            <w:noProof/>
            <w:webHidden/>
          </w:rPr>
          <w:tab/>
        </w:r>
        <w:r w:rsidR="00597190">
          <w:rPr>
            <w:noProof/>
            <w:webHidden/>
          </w:rPr>
          <w:fldChar w:fldCharType="begin"/>
        </w:r>
        <w:r w:rsidR="00597190">
          <w:rPr>
            <w:noProof/>
            <w:webHidden/>
          </w:rPr>
          <w:instrText xml:space="preserve"> PAGEREF _Toc331407184 \h </w:instrText>
        </w:r>
        <w:r w:rsidR="00597190">
          <w:rPr>
            <w:noProof/>
            <w:webHidden/>
          </w:rPr>
        </w:r>
        <w:r w:rsidR="00597190">
          <w:rPr>
            <w:noProof/>
            <w:webHidden/>
          </w:rPr>
          <w:fldChar w:fldCharType="separate"/>
        </w:r>
        <w:r w:rsidR="004C7BD0">
          <w:rPr>
            <w:noProof/>
            <w:webHidden/>
          </w:rPr>
          <w:t>70</w:t>
        </w:r>
        <w:r w:rsidR="00597190">
          <w:rPr>
            <w:noProof/>
            <w:webHidden/>
          </w:rPr>
          <w:fldChar w:fldCharType="end"/>
        </w:r>
      </w:hyperlink>
    </w:p>
    <w:p w:rsidR="00B94F0A" w:rsidRDefault="00553849" w:rsidP="007C0A2E">
      <w:r>
        <w:fldChar w:fldCharType="end"/>
      </w:r>
    </w:p>
    <w:p w:rsidR="00662E08" w:rsidRDefault="00662E08" w:rsidP="007C0A2E"/>
    <w:p w:rsidR="00662E08" w:rsidRDefault="00662E08" w:rsidP="00662E08">
      <w:pPr>
        <w:pStyle w:val="Heading1"/>
        <w:numPr>
          <w:ilvl w:val="0"/>
          <w:numId w:val="0"/>
        </w:numPr>
        <w:ind w:left="340" w:hanging="340"/>
      </w:pPr>
      <w:bookmarkStart w:id="1" w:name="_Toc324329788"/>
      <w:bookmarkStart w:id="2" w:name="_Toc331491048"/>
      <w:r>
        <w:lastRenderedPageBreak/>
        <w:t>Abbreviations and Definitions</w:t>
      </w:r>
      <w:bookmarkEnd w:id="1"/>
      <w:bookmarkEnd w:id="2"/>
    </w:p>
    <w:p w:rsidR="00662E08" w:rsidRPr="009B0947" w:rsidRDefault="00662E08" w:rsidP="00544A40">
      <w:pPr>
        <w:spacing w:line="240" w:lineRule="auto"/>
      </w:pPr>
      <w:r w:rsidRPr="009B0947">
        <w:t xml:space="preserve">3ie </w:t>
      </w:r>
      <w:r w:rsidR="00CB477B" w:rsidRPr="009B0947">
        <w:tab/>
      </w:r>
      <w:r w:rsidR="00CB477B" w:rsidRPr="009B0947">
        <w:tab/>
      </w:r>
      <w:r w:rsidRPr="009B0947">
        <w:t xml:space="preserve">International Initiative for Impact Evaluation </w:t>
      </w:r>
    </w:p>
    <w:p w:rsidR="00662E08" w:rsidRPr="009B0947" w:rsidRDefault="00662E08" w:rsidP="00544A40">
      <w:pPr>
        <w:spacing w:before="0" w:line="240" w:lineRule="auto"/>
      </w:pPr>
      <w:r w:rsidRPr="009B0947">
        <w:t xml:space="preserve">AEA </w:t>
      </w:r>
      <w:r w:rsidR="00CB477B" w:rsidRPr="009B0947">
        <w:tab/>
      </w:r>
      <w:r w:rsidR="00CB477B" w:rsidRPr="009B0947">
        <w:tab/>
      </w:r>
      <w:r w:rsidRPr="009B0947">
        <w:t xml:space="preserve">American Evaluation Association </w:t>
      </w:r>
    </w:p>
    <w:p w:rsidR="00662E08" w:rsidRPr="009B0947" w:rsidRDefault="00662E08" w:rsidP="00544A40">
      <w:pPr>
        <w:spacing w:before="0" w:line="240" w:lineRule="auto"/>
      </w:pPr>
      <w:r w:rsidRPr="009B0947">
        <w:t xml:space="preserve">ALNAP </w:t>
      </w:r>
      <w:r w:rsidR="00CB477B" w:rsidRPr="009B0947">
        <w:tab/>
      </w:r>
      <w:r w:rsidRPr="009B0947">
        <w:rPr>
          <w:sz w:val="20"/>
          <w:szCs w:val="20"/>
        </w:rPr>
        <w:t>The Active Learning Network for Accountability and Performance in Humanitarian Action</w:t>
      </w:r>
    </w:p>
    <w:p w:rsidR="00662E08" w:rsidRPr="009B0947" w:rsidRDefault="00662E08" w:rsidP="00544A40">
      <w:pPr>
        <w:spacing w:before="0" w:line="240" w:lineRule="auto"/>
        <w:rPr>
          <w:lang w:val="en-GB"/>
        </w:rPr>
      </w:pPr>
      <w:r w:rsidRPr="009B0947">
        <w:rPr>
          <w:lang w:val="en-GB"/>
        </w:rPr>
        <w:t xml:space="preserve">CEGA </w:t>
      </w:r>
      <w:r w:rsidR="00CB477B" w:rsidRPr="009B0947">
        <w:rPr>
          <w:lang w:val="en-GB"/>
        </w:rPr>
        <w:tab/>
      </w:r>
      <w:r w:rsidR="00CB477B" w:rsidRPr="009B0947">
        <w:rPr>
          <w:lang w:val="en-GB"/>
        </w:rPr>
        <w:tab/>
      </w:r>
      <w:proofErr w:type="spellStart"/>
      <w:r w:rsidRPr="009B0947">
        <w:rPr>
          <w:lang w:val="en-GB"/>
        </w:rPr>
        <w:t>Center</w:t>
      </w:r>
      <w:proofErr w:type="spellEnd"/>
      <w:r w:rsidRPr="009B0947">
        <w:rPr>
          <w:lang w:val="en-GB"/>
        </w:rPr>
        <w:t xml:space="preserve"> of Evaluation for Global Action</w:t>
      </w:r>
    </w:p>
    <w:p w:rsidR="00662E08" w:rsidRPr="009B0947" w:rsidRDefault="00662E08" w:rsidP="00544A40">
      <w:pPr>
        <w:spacing w:before="0" w:line="240" w:lineRule="auto"/>
        <w:rPr>
          <w:lang w:val="en-GB"/>
        </w:rPr>
      </w:pPr>
      <w:r w:rsidRPr="009B0947">
        <w:rPr>
          <w:lang w:val="en-GB"/>
        </w:rPr>
        <w:t xml:space="preserve">CIDA </w:t>
      </w:r>
      <w:r w:rsidR="00CB477B" w:rsidRPr="009B0947">
        <w:rPr>
          <w:lang w:val="en-GB"/>
        </w:rPr>
        <w:tab/>
      </w:r>
      <w:r w:rsidR="00CB477B" w:rsidRPr="009B0947">
        <w:rPr>
          <w:lang w:val="en-GB"/>
        </w:rPr>
        <w:tab/>
      </w:r>
      <w:r w:rsidRPr="009B0947">
        <w:rPr>
          <w:lang w:val="en-GB"/>
        </w:rPr>
        <w:t>Canadian International Development Agency</w:t>
      </w:r>
    </w:p>
    <w:p w:rsidR="00662E08" w:rsidRPr="009B0947" w:rsidRDefault="00662E08" w:rsidP="00544A40">
      <w:pPr>
        <w:spacing w:before="0" w:line="240" w:lineRule="auto"/>
        <w:rPr>
          <w:lang w:val="en-GB"/>
        </w:rPr>
      </w:pPr>
      <w:r w:rsidRPr="009B0947">
        <w:rPr>
          <w:lang w:val="en-GB"/>
        </w:rPr>
        <w:t xml:space="preserve">DCED </w:t>
      </w:r>
      <w:r w:rsidR="00CB477B" w:rsidRPr="009B0947">
        <w:rPr>
          <w:lang w:val="en-GB"/>
        </w:rPr>
        <w:tab/>
      </w:r>
      <w:r w:rsidR="00CB477B" w:rsidRPr="009B0947">
        <w:rPr>
          <w:lang w:val="en-GB"/>
        </w:rPr>
        <w:tab/>
      </w:r>
      <w:r w:rsidRPr="009B0947">
        <w:t>Donor Committee for Enterprise Development</w:t>
      </w:r>
    </w:p>
    <w:p w:rsidR="00662E08" w:rsidRPr="009B0947" w:rsidRDefault="00662E08" w:rsidP="00544A40">
      <w:pPr>
        <w:spacing w:before="0" w:line="240" w:lineRule="auto"/>
        <w:rPr>
          <w:lang w:val="en-GB"/>
        </w:rPr>
      </w:pPr>
      <w:proofErr w:type="spellStart"/>
      <w:r w:rsidRPr="009B0947">
        <w:rPr>
          <w:lang w:val="en-GB"/>
        </w:rPr>
        <w:t>DEReC</w:t>
      </w:r>
      <w:proofErr w:type="spellEnd"/>
      <w:r w:rsidRPr="009B0947">
        <w:rPr>
          <w:lang w:val="en-GB"/>
        </w:rPr>
        <w:t xml:space="preserve"> </w:t>
      </w:r>
      <w:r w:rsidR="00CB477B" w:rsidRPr="009B0947">
        <w:rPr>
          <w:lang w:val="en-GB"/>
        </w:rPr>
        <w:tab/>
      </w:r>
      <w:r w:rsidRPr="009B0947">
        <w:rPr>
          <w:lang w:val="en-GB"/>
        </w:rPr>
        <w:t xml:space="preserve">OECD DAC Evaluation Resource Centre </w:t>
      </w:r>
    </w:p>
    <w:p w:rsidR="00662E08" w:rsidRPr="009B0947" w:rsidRDefault="00662E08" w:rsidP="00544A40">
      <w:pPr>
        <w:spacing w:before="0" w:line="240" w:lineRule="auto"/>
        <w:rPr>
          <w:lang w:val="en-GB"/>
        </w:rPr>
      </w:pPr>
      <w:r w:rsidRPr="009B0947">
        <w:rPr>
          <w:lang w:val="en-GB"/>
        </w:rPr>
        <w:t xml:space="preserve">DFID </w:t>
      </w:r>
      <w:r w:rsidR="00CB477B" w:rsidRPr="009B0947">
        <w:rPr>
          <w:lang w:val="en-GB"/>
        </w:rPr>
        <w:tab/>
      </w:r>
      <w:r w:rsidR="00CB477B" w:rsidRPr="009B0947">
        <w:rPr>
          <w:lang w:val="en-GB"/>
        </w:rPr>
        <w:tab/>
      </w:r>
      <w:r w:rsidRPr="009B0947">
        <w:rPr>
          <w:lang w:val="en-GB"/>
        </w:rPr>
        <w:t>UK Department for International Development</w:t>
      </w:r>
    </w:p>
    <w:p w:rsidR="00662E08" w:rsidRPr="009B0947" w:rsidRDefault="00662E08" w:rsidP="00544A40">
      <w:pPr>
        <w:spacing w:before="0" w:line="240" w:lineRule="auto"/>
        <w:rPr>
          <w:lang w:val="en-GB"/>
        </w:rPr>
      </w:pPr>
      <w:r w:rsidRPr="009B0947">
        <w:rPr>
          <w:lang w:val="en-GB"/>
        </w:rPr>
        <w:t xml:space="preserve">DIME </w:t>
      </w:r>
      <w:r w:rsidR="00CB477B" w:rsidRPr="009B0947">
        <w:rPr>
          <w:lang w:val="en-GB"/>
        </w:rPr>
        <w:tab/>
      </w:r>
      <w:r w:rsidR="00CB477B" w:rsidRPr="009B0947">
        <w:rPr>
          <w:lang w:val="en-GB"/>
        </w:rPr>
        <w:tab/>
      </w:r>
      <w:r w:rsidRPr="009B0947">
        <w:rPr>
          <w:lang w:val="en-GB"/>
        </w:rPr>
        <w:t xml:space="preserve">Development Impact Evaluation Initiative </w:t>
      </w:r>
    </w:p>
    <w:p w:rsidR="00CB477B" w:rsidRPr="009B0947" w:rsidRDefault="00CB477B" w:rsidP="00544A40">
      <w:pPr>
        <w:spacing w:before="0" w:line="240" w:lineRule="auto"/>
      </w:pPr>
      <w:r w:rsidRPr="009B0947">
        <w:t>EU</w:t>
      </w:r>
      <w:r w:rsidRPr="009B0947">
        <w:tab/>
      </w:r>
      <w:r w:rsidRPr="009B0947">
        <w:tab/>
        <w:t>European Union</w:t>
      </w:r>
    </w:p>
    <w:p w:rsidR="00662E08" w:rsidRPr="009B0947" w:rsidRDefault="00662E08" w:rsidP="00544A40">
      <w:pPr>
        <w:spacing w:before="0" w:line="240" w:lineRule="auto"/>
      </w:pPr>
      <w:r w:rsidRPr="009B0947">
        <w:t xml:space="preserve">IAIA </w:t>
      </w:r>
      <w:r w:rsidR="00CB477B" w:rsidRPr="009B0947">
        <w:tab/>
      </w:r>
      <w:r w:rsidR="00CB477B" w:rsidRPr="009B0947">
        <w:tab/>
      </w:r>
      <w:r w:rsidRPr="009B0947">
        <w:t>International Association for Impact Assessment</w:t>
      </w:r>
    </w:p>
    <w:p w:rsidR="00662E08" w:rsidRPr="009B0947" w:rsidRDefault="00662E08" w:rsidP="00544A40">
      <w:pPr>
        <w:spacing w:before="0" w:line="240" w:lineRule="auto"/>
      </w:pPr>
      <w:r w:rsidRPr="009B0947">
        <w:t xml:space="preserve">IDRC </w:t>
      </w:r>
      <w:r w:rsidR="00CB477B" w:rsidRPr="009B0947">
        <w:tab/>
      </w:r>
      <w:r w:rsidR="00CB477B" w:rsidRPr="009B0947">
        <w:tab/>
      </w:r>
      <w:r w:rsidRPr="009B0947">
        <w:t xml:space="preserve">International Development Research Center </w:t>
      </w:r>
    </w:p>
    <w:p w:rsidR="00662E08" w:rsidRPr="009B0947" w:rsidRDefault="00662E08" w:rsidP="00544A40">
      <w:pPr>
        <w:spacing w:before="0" w:line="240" w:lineRule="auto"/>
      </w:pPr>
      <w:r w:rsidRPr="009B0947">
        <w:t xml:space="preserve">ILO </w:t>
      </w:r>
      <w:r w:rsidR="00CB477B" w:rsidRPr="009B0947">
        <w:tab/>
      </w:r>
      <w:r w:rsidR="00CB477B" w:rsidRPr="009B0947">
        <w:tab/>
      </w:r>
      <w:r w:rsidRPr="009B0947">
        <w:t xml:space="preserve">International </w:t>
      </w:r>
      <w:proofErr w:type="spellStart"/>
      <w:r w:rsidRPr="009B0947">
        <w:t>Labour</w:t>
      </w:r>
      <w:proofErr w:type="spellEnd"/>
      <w:r w:rsidRPr="009B0947">
        <w:t xml:space="preserve"> Organization</w:t>
      </w:r>
    </w:p>
    <w:p w:rsidR="00662E08" w:rsidRPr="009B0947" w:rsidRDefault="00662E08" w:rsidP="00544A40">
      <w:pPr>
        <w:spacing w:before="0" w:line="240" w:lineRule="auto"/>
      </w:pPr>
      <w:r w:rsidRPr="009B0947">
        <w:t xml:space="preserve">IOCE </w:t>
      </w:r>
      <w:r w:rsidR="00CB477B" w:rsidRPr="009B0947">
        <w:tab/>
      </w:r>
      <w:r w:rsidR="00CB477B" w:rsidRPr="009B0947">
        <w:tab/>
      </w:r>
      <w:r w:rsidRPr="009B0947">
        <w:t>International Organization for Cooperation in Evaluation</w:t>
      </w:r>
    </w:p>
    <w:p w:rsidR="00662E08" w:rsidRPr="009B0947" w:rsidRDefault="00662E08" w:rsidP="00544A40">
      <w:pPr>
        <w:spacing w:before="0" w:line="240" w:lineRule="auto"/>
      </w:pPr>
      <w:r w:rsidRPr="009B0947">
        <w:t xml:space="preserve">IPA </w:t>
      </w:r>
      <w:r w:rsidR="00CB477B" w:rsidRPr="009B0947">
        <w:tab/>
      </w:r>
      <w:r w:rsidR="00CB477B" w:rsidRPr="009B0947">
        <w:tab/>
      </w:r>
      <w:r w:rsidRPr="009B0947">
        <w:t xml:space="preserve">Innovations for Poverty Action </w:t>
      </w:r>
    </w:p>
    <w:p w:rsidR="00662E08" w:rsidRPr="009B0947" w:rsidRDefault="00662E08" w:rsidP="00544A40">
      <w:pPr>
        <w:spacing w:before="0" w:line="240" w:lineRule="auto"/>
      </w:pPr>
      <w:r w:rsidRPr="009B0947">
        <w:t xml:space="preserve">IDB </w:t>
      </w:r>
      <w:r w:rsidR="00CB477B" w:rsidRPr="009B0947">
        <w:tab/>
      </w:r>
      <w:r w:rsidR="00CB477B" w:rsidRPr="009B0947">
        <w:tab/>
      </w:r>
      <w:r w:rsidRPr="009B0947">
        <w:t>Inter-American Development Bank</w:t>
      </w:r>
    </w:p>
    <w:p w:rsidR="00662E08" w:rsidRPr="009B0947" w:rsidRDefault="00662E08" w:rsidP="00544A40">
      <w:pPr>
        <w:spacing w:before="0" w:line="240" w:lineRule="auto"/>
      </w:pPr>
      <w:r w:rsidRPr="009B0947">
        <w:t xml:space="preserve">ITC </w:t>
      </w:r>
      <w:r w:rsidR="00CB477B" w:rsidRPr="009B0947">
        <w:tab/>
      </w:r>
      <w:r w:rsidR="00CB477B" w:rsidRPr="009B0947">
        <w:tab/>
      </w:r>
      <w:r w:rsidRPr="009B0947">
        <w:t>International Trade Centre</w:t>
      </w:r>
    </w:p>
    <w:p w:rsidR="00662E08" w:rsidRPr="009B0947" w:rsidRDefault="00662E08" w:rsidP="00544A40">
      <w:pPr>
        <w:spacing w:before="0" w:line="240" w:lineRule="auto"/>
      </w:pPr>
      <w:r w:rsidRPr="009B0947">
        <w:t xml:space="preserve">MDG </w:t>
      </w:r>
      <w:r w:rsidR="00CB477B" w:rsidRPr="009B0947">
        <w:tab/>
      </w:r>
      <w:r w:rsidR="00CB477B" w:rsidRPr="009B0947">
        <w:tab/>
      </w:r>
      <w:r w:rsidRPr="009B0947">
        <w:t xml:space="preserve">Millennium Development Goals </w:t>
      </w:r>
    </w:p>
    <w:p w:rsidR="00662E08" w:rsidRPr="009B0947" w:rsidRDefault="00662E08" w:rsidP="00544A40">
      <w:pPr>
        <w:spacing w:before="0" w:line="240" w:lineRule="auto"/>
      </w:pPr>
      <w:r w:rsidRPr="009B0947">
        <w:t xml:space="preserve">NONIE </w:t>
      </w:r>
      <w:r w:rsidR="00CB477B" w:rsidRPr="009B0947">
        <w:tab/>
      </w:r>
      <w:r w:rsidRPr="009B0947">
        <w:t>Network of Networks for Impact Evaluation</w:t>
      </w:r>
    </w:p>
    <w:p w:rsidR="004B7684" w:rsidRDefault="004B7684" w:rsidP="00544A40">
      <w:pPr>
        <w:spacing w:before="0" w:line="240" w:lineRule="auto"/>
      </w:pPr>
      <w:r w:rsidRPr="004B7684">
        <w:t xml:space="preserve">ODA </w:t>
      </w:r>
      <w:r>
        <w:tab/>
      </w:r>
      <w:r>
        <w:tab/>
      </w:r>
      <w:r w:rsidRPr="004B7684">
        <w:t xml:space="preserve">Official Development Assistance </w:t>
      </w:r>
    </w:p>
    <w:p w:rsidR="00662E08" w:rsidRPr="009B0947" w:rsidRDefault="00662E08" w:rsidP="00544A40">
      <w:pPr>
        <w:spacing w:before="0" w:line="240" w:lineRule="auto"/>
      </w:pPr>
      <w:r w:rsidRPr="009B0947">
        <w:t xml:space="preserve">ODI </w:t>
      </w:r>
      <w:r w:rsidR="00CB477B" w:rsidRPr="009B0947">
        <w:tab/>
      </w:r>
      <w:r w:rsidR="00CB477B" w:rsidRPr="009B0947">
        <w:tab/>
      </w:r>
      <w:r w:rsidRPr="009B0947">
        <w:t xml:space="preserve">Overseas Development Institute  </w:t>
      </w:r>
    </w:p>
    <w:p w:rsidR="00662E08" w:rsidRPr="009B0947" w:rsidRDefault="00662E08" w:rsidP="00544A40">
      <w:pPr>
        <w:spacing w:before="0" w:line="240" w:lineRule="auto"/>
      </w:pPr>
      <w:r w:rsidRPr="009B0947">
        <w:t xml:space="preserve">OECD </w:t>
      </w:r>
      <w:r w:rsidR="00CB477B" w:rsidRPr="009B0947">
        <w:tab/>
      </w:r>
      <w:r w:rsidR="00CB477B" w:rsidRPr="009B0947">
        <w:tab/>
      </w:r>
      <w:r w:rsidRPr="009B0947">
        <w:t xml:space="preserve">The </w:t>
      </w:r>
      <w:proofErr w:type="spellStart"/>
      <w:r w:rsidRPr="009B0947">
        <w:t>Organisation</w:t>
      </w:r>
      <w:proofErr w:type="spellEnd"/>
      <w:r w:rsidRPr="009B0947">
        <w:t xml:space="preserve"> for Economic Co-operation and Development </w:t>
      </w:r>
    </w:p>
    <w:p w:rsidR="00662E08" w:rsidRPr="009B0947" w:rsidRDefault="00662E08" w:rsidP="00544A40">
      <w:pPr>
        <w:spacing w:before="0" w:line="240" w:lineRule="auto"/>
      </w:pPr>
      <w:r w:rsidRPr="009B0947">
        <w:t xml:space="preserve">SMEs </w:t>
      </w:r>
      <w:r w:rsidR="00CB477B" w:rsidRPr="009B0947">
        <w:tab/>
      </w:r>
      <w:r w:rsidR="00CB477B" w:rsidRPr="009B0947">
        <w:tab/>
      </w:r>
      <w:r w:rsidRPr="009B0947">
        <w:t xml:space="preserve">Small and Medium Enterprises </w:t>
      </w:r>
    </w:p>
    <w:p w:rsidR="008025DC" w:rsidRDefault="008025DC" w:rsidP="00544A40">
      <w:pPr>
        <w:spacing w:before="0" w:line="240" w:lineRule="auto"/>
      </w:pPr>
      <w:r>
        <w:t>UNCTAD</w:t>
      </w:r>
      <w:r>
        <w:tab/>
      </w:r>
      <w:r w:rsidRPr="008025DC">
        <w:t>United Nations Conference on Trade and Development</w:t>
      </w:r>
    </w:p>
    <w:p w:rsidR="00662E08" w:rsidRPr="009B0947" w:rsidRDefault="00662E08" w:rsidP="00544A40">
      <w:pPr>
        <w:spacing w:before="0" w:line="240" w:lineRule="auto"/>
      </w:pPr>
      <w:r w:rsidRPr="009B0947">
        <w:t xml:space="preserve">UNEG </w:t>
      </w:r>
      <w:r w:rsidR="00CB477B" w:rsidRPr="009B0947">
        <w:tab/>
      </w:r>
      <w:r w:rsidR="00CB477B" w:rsidRPr="009B0947">
        <w:tab/>
      </w:r>
      <w:r w:rsidRPr="009B0947">
        <w:t xml:space="preserve">United Nations Evaluation Group </w:t>
      </w:r>
    </w:p>
    <w:p w:rsidR="00662E08" w:rsidRPr="009B0947" w:rsidRDefault="00662E08" w:rsidP="00544A40">
      <w:pPr>
        <w:spacing w:before="0" w:line="240" w:lineRule="auto"/>
      </w:pPr>
      <w:r w:rsidRPr="009B0947">
        <w:t xml:space="preserve">UNIDO </w:t>
      </w:r>
      <w:r w:rsidR="00CB477B" w:rsidRPr="009B0947">
        <w:tab/>
      </w:r>
      <w:r w:rsidRPr="009B0947">
        <w:t>United Nations Industrial Development Organization</w:t>
      </w:r>
    </w:p>
    <w:p w:rsidR="00662E08" w:rsidRPr="009B0947" w:rsidRDefault="00662E08" w:rsidP="00544A40">
      <w:pPr>
        <w:spacing w:before="0" w:line="240" w:lineRule="auto"/>
      </w:pPr>
      <w:r w:rsidRPr="009B0947">
        <w:t xml:space="preserve">USAID </w:t>
      </w:r>
      <w:r w:rsidR="00CB477B" w:rsidRPr="009B0947">
        <w:tab/>
      </w:r>
      <w:r w:rsidRPr="009B0947">
        <w:t xml:space="preserve">U.S. Agency for International Development </w:t>
      </w:r>
    </w:p>
    <w:p w:rsidR="00662E08" w:rsidRPr="009B0947" w:rsidRDefault="00662E08" w:rsidP="00544A40">
      <w:pPr>
        <w:spacing w:before="0" w:line="240" w:lineRule="auto"/>
      </w:pPr>
      <w:r w:rsidRPr="009B0947">
        <w:t xml:space="preserve">WTO </w:t>
      </w:r>
      <w:r w:rsidR="00CB477B" w:rsidRPr="009B0947">
        <w:tab/>
      </w:r>
      <w:r w:rsidR="00CB477B" w:rsidRPr="009B0947">
        <w:tab/>
      </w:r>
      <w:r w:rsidRPr="009B0947">
        <w:t>World Trade Organization</w:t>
      </w:r>
    </w:p>
    <w:p w:rsidR="00662E08" w:rsidRPr="009B0947" w:rsidRDefault="00662E08" w:rsidP="00544A40">
      <w:pPr>
        <w:spacing w:before="0" w:line="240" w:lineRule="auto"/>
      </w:pPr>
      <w:r w:rsidRPr="009B0947">
        <w:t xml:space="preserve">WFP </w:t>
      </w:r>
      <w:r w:rsidR="00CB477B" w:rsidRPr="009B0947">
        <w:tab/>
      </w:r>
      <w:r w:rsidR="00CB477B" w:rsidRPr="009B0947">
        <w:tab/>
      </w:r>
      <w:r w:rsidRPr="009B0947">
        <w:t xml:space="preserve">World Food </w:t>
      </w:r>
      <w:proofErr w:type="spellStart"/>
      <w:r w:rsidRPr="009B0947">
        <w:t>Programme</w:t>
      </w:r>
      <w:proofErr w:type="spellEnd"/>
    </w:p>
    <w:p w:rsidR="00172EDC" w:rsidRDefault="00162634" w:rsidP="009F0736">
      <w:pPr>
        <w:pStyle w:val="Heading1"/>
      </w:pPr>
      <w:bookmarkStart w:id="3" w:name="_Toc324410235"/>
      <w:bookmarkStart w:id="4" w:name="_Toc324434732"/>
      <w:bookmarkStart w:id="5" w:name="_Toc326233506"/>
      <w:bookmarkStart w:id="6" w:name="_Toc323713412"/>
      <w:bookmarkStart w:id="7" w:name="_Toc323900771"/>
      <w:bookmarkStart w:id="8" w:name="_Toc324329745"/>
      <w:bookmarkStart w:id="9" w:name="_Toc331491049"/>
      <w:r>
        <w:lastRenderedPageBreak/>
        <w:t>Introduct</w:t>
      </w:r>
      <w:bookmarkEnd w:id="3"/>
      <w:bookmarkEnd w:id="4"/>
      <w:bookmarkEnd w:id="5"/>
      <w:r>
        <w:t>ion</w:t>
      </w:r>
      <w:bookmarkEnd w:id="9"/>
    </w:p>
    <w:p w:rsidR="00172EDC" w:rsidRDefault="00172EDC" w:rsidP="00010BA1">
      <w:r>
        <w:t xml:space="preserve">Broadly speaking, Aid for Trade aims to help developing countries trade.  </w:t>
      </w:r>
      <w:r w:rsidR="00BA44A2">
        <w:t>A</w:t>
      </w:r>
      <w:r>
        <w:t xml:space="preserve">ssistance is targeted to building supply-side capacity, trade-related infrastructure, policy and development (WTO, </w:t>
      </w:r>
      <w:r w:rsidR="00A96536">
        <w:t>2006</w:t>
      </w:r>
      <w:r>
        <w:t xml:space="preserve">).  </w:t>
      </w:r>
      <w:r w:rsidR="004B7684">
        <w:t>Official Development Assistance (</w:t>
      </w:r>
      <w:r w:rsidR="00010BA1">
        <w:t>ODA</w:t>
      </w:r>
      <w:r w:rsidR="004B7684">
        <w:t>)</w:t>
      </w:r>
      <w:r w:rsidR="00010BA1">
        <w:t xml:space="preserve"> flows in 2008 showed that 37</w:t>
      </w:r>
      <w:r w:rsidR="004B7684">
        <w:t xml:space="preserve"> per cent</w:t>
      </w:r>
      <w:r w:rsidR="00010BA1">
        <w:t xml:space="preserve"> of sector allocable ODA went to </w:t>
      </w:r>
      <w:r w:rsidR="00AD01EE">
        <w:t>Aid for Trade</w:t>
      </w:r>
      <w:r w:rsidR="00010BA1">
        <w:t xml:space="preserve"> programs and projects</w:t>
      </w:r>
      <w:r w:rsidR="00AD01EE">
        <w:t>.  Ov</w:t>
      </w:r>
      <w:r w:rsidR="00010BA1">
        <w:t xml:space="preserve">erall </w:t>
      </w:r>
      <w:r w:rsidR="00AD01EE">
        <w:t>A</w:t>
      </w:r>
      <w:r w:rsidR="00010BA1">
        <w:t xml:space="preserve">id for </w:t>
      </w:r>
      <w:r w:rsidR="00AD01EE">
        <w:t>T</w:t>
      </w:r>
      <w:r w:rsidR="00010BA1">
        <w:t xml:space="preserve">rade </w:t>
      </w:r>
      <w:r w:rsidR="00AD01EE">
        <w:t xml:space="preserve">commitments </w:t>
      </w:r>
      <w:r w:rsidR="00010BA1">
        <w:t>had increased t</w:t>
      </w:r>
      <w:r w:rsidR="00AD01EE">
        <w:t xml:space="preserve">o USD 39 billion in 2008 </w:t>
      </w:r>
      <w:r w:rsidR="00010BA1">
        <w:t>(OECD, 2011</w:t>
      </w:r>
      <w:r w:rsidR="00AD01EE">
        <w:t>[2]: 22</w:t>
      </w:r>
      <w:r w:rsidR="00010BA1">
        <w:t>).</w:t>
      </w:r>
      <w:r w:rsidR="00AD01EE">
        <w:rPr>
          <w:rStyle w:val="FootnoteReference"/>
        </w:rPr>
        <w:footnoteReference w:id="1"/>
      </w:r>
      <w:r w:rsidR="005E6999">
        <w:t xml:space="preserve">  </w:t>
      </w:r>
      <w:r>
        <w:t xml:space="preserve">With </w:t>
      </w:r>
      <w:r w:rsidR="004B7684">
        <w:t xml:space="preserve">this </w:t>
      </w:r>
      <w:r>
        <w:t xml:space="preserve">significant </w:t>
      </w:r>
      <w:r w:rsidR="00F33BE6">
        <w:t>investment</w:t>
      </w:r>
      <w:r>
        <w:t xml:space="preserve"> in Aid for Trade</w:t>
      </w:r>
      <w:r w:rsidR="004B7684">
        <w:t>,</w:t>
      </w:r>
      <w:r>
        <w:t xml:space="preserve"> </w:t>
      </w:r>
      <w:r w:rsidR="004B7684">
        <w:t xml:space="preserve">and </w:t>
      </w:r>
      <w:r w:rsidR="00F33BE6">
        <w:t>its</w:t>
      </w:r>
      <w:r w:rsidR="004B7684">
        <w:t xml:space="preserve"> recent official operationalization by the </w:t>
      </w:r>
      <w:r w:rsidR="00F33BE6">
        <w:t>World Trade Organization (</w:t>
      </w:r>
      <w:r w:rsidR="004B7684">
        <w:t>WTO</w:t>
      </w:r>
      <w:r w:rsidR="00F33BE6">
        <w:t>) members,</w:t>
      </w:r>
      <w:r w:rsidR="004B7684">
        <w:t xml:space="preserve"> </w:t>
      </w:r>
      <w:r>
        <w:t xml:space="preserve">there </w:t>
      </w:r>
      <w:r w:rsidR="004B7684">
        <w:t>is</w:t>
      </w:r>
      <w:r>
        <w:t xml:space="preserve"> demand for evidence of impact</w:t>
      </w:r>
      <w:r w:rsidR="00747D19">
        <w:t xml:space="preserve">.  </w:t>
      </w:r>
      <w:r w:rsidR="001855F9">
        <w:t>There</w:t>
      </w:r>
      <w:r w:rsidR="00747D19">
        <w:t xml:space="preserve"> is also </w:t>
      </w:r>
      <w:r>
        <w:t>a move toward making aid programs</w:t>
      </w:r>
      <w:r w:rsidR="001855F9">
        <w:t xml:space="preserve">, especially those conducted by </w:t>
      </w:r>
      <w:r w:rsidR="00F33BE6">
        <w:t>the United Nations organizations</w:t>
      </w:r>
      <w:r w:rsidR="00747D19">
        <w:t>,</w:t>
      </w:r>
      <w:r w:rsidR="00F33BE6">
        <w:t xml:space="preserve"> </w:t>
      </w:r>
      <w:r>
        <w:t xml:space="preserve">more results-oriented.  </w:t>
      </w:r>
      <w:r w:rsidR="00747D19">
        <w:t>Evaluating i</w:t>
      </w:r>
      <w:r>
        <w:t xml:space="preserve">mpact </w:t>
      </w:r>
      <w:r w:rsidR="00747D19">
        <w:t>helps i</w:t>
      </w:r>
      <w:r>
        <w:t xml:space="preserve">n determining </w:t>
      </w:r>
      <w:r w:rsidR="00747D19">
        <w:t xml:space="preserve">the </w:t>
      </w:r>
      <w:r>
        <w:t>effects</w:t>
      </w:r>
      <w:r w:rsidR="00747D19">
        <w:t xml:space="preserve"> of aid and provides valuable insight and helps </w:t>
      </w:r>
      <w:r>
        <w:t xml:space="preserve">to guide policies. </w:t>
      </w:r>
      <w:r w:rsidR="00747D19">
        <w:t xml:space="preserve"> </w:t>
      </w:r>
      <w:r>
        <w:t>Impact evaluation is undeniably an important field for researchers, development practitioners, and policymakers.</w:t>
      </w:r>
    </w:p>
    <w:p w:rsidR="00DB261F" w:rsidRDefault="00172EDC" w:rsidP="00172EDC">
      <w:r>
        <w:t xml:space="preserve">Literature suggests impact evaluations of Aid for Trade are limited and often face challenges in measuring outcomes and impacts (OECD, 2011) signifying there is still much to learn in this field.  </w:t>
      </w:r>
      <w:r w:rsidR="00DB261F" w:rsidRPr="00DB261F">
        <w:t>Attributing the effects to a program and calculating what might have occurred without the program is no easy feat.  Evaluators are challenged to find comparison or control groups, take into account heterogeneous impact, establish attribution, and gather the necessary data.  Useful methodologies can assist in dealing with these challenges when evaluating impact.  Experts propose the use of different methodologies, each with its own strengths and weaknesses, for impact evaluation with no single agreed upon solution or guideline.  Random Control Trials for example might produce more certainty in attribution but in many cases, is not practical or ethical because a control group which does not receive assistance must be selected and studied.  Quasi-experimental methodologies are less likely to raise ethical concerns but rely upon the collection of baseline data and risk internal validity, with only the ability to estimate causal relationships.</w:t>
      </w:r>
      <w:r>
        <w:t xml:space="preserve">  </w:t>
      </w:r>
    </w:p>
    <w:p w:rsidR="00172EDC" w:rsidRDefault="00DB261F" w:rsidP="00172EDC">
      <w:r>
        <w:t>This research will analyze impact evaluations</w:t>
      </w:r>
      <w:r w:rsidRPr="00676FEA">
        <w:t xml:space="preserve"> </w:t>
      </w:r>
      <w:r>
        <w:t xml:space="preserve">of Aid for Trade, critically assessing the methodologies used in the evaluation.  The results of this research will provide guidance on useful methodologies for impact evaluations of Aid for Trade.  </w:t>
      </w:r>
      <w:r w:rsidR="00172EDC">
        <w:t>This</w:t>
      </w:r>
      <w:r w:rsidR="00172EDC" w:rsidRPr="00914181">
        <w:t xml:space="preserve"> research </w:t>
      </w:r>
      <w:r w:rsidR="00172EDC">
        <w:t xml:space="preserve">is being </w:t>
      </w:r>
      <w:r w:rsidR="00172EDC" w:rsidRPr="00914181">
        <w:t xml:space="preserve">conducted in conjunction with the International Trade Centre </w:t>
      </w:r>
      <w:r w:rsidR="00172EDC">
        <w:t xml:space="preserve">(ITC) </w:t>
      </w:r>
      <w:r w:rsidR="00172EDC" w:rsidRPr="00914181">
        <w:t>in Geneva</w:t>
      </w:r>
      <w:r w:rsidR="00172EDC">
        <w:t>, Switzerland, a joint agency of WTO and the United Nations</w:t>
      </w:r>
      <w:r w:rsidR="00172EDC" w:rsidRPr="00914181">
        <w:t>.</w:t>
      </w:r>
      <w:r w:rsidR="00172EDC">
        <w:t xml:space="preserve">  </w:t>
      </w:r>
      <w:r w:rsidR="00172EDC" w:rsidRPr="00914181">
        <w:t>ITC</w:t>
      </w:r>
      <w:r w:rsidR="00172EDC">
        <w:t xml:space="preserve"> provides development solutions which e</w:t>
      </w:r>
      <w:r w:rsidR="00172EDC" w:rsidRPr="00914181">
        <w:t>nable small business export success in developing and transition-economy countries.</w:t>
      </w:r>
      <w:r w:rsidR="00172EDC">
        <w:t xml:space="preserve">  H</w:t>
      </w:r>
      <w:r w:rsidR="00172EDC" w:rsidRPr="00914181">
        <w:t xml:space="preserve">igh quality evaluations of the impact of ITC’s </w:t>
      </w:r>
      <w:r w:rsidR="00172EDC" w:rsidRPr="00914181">
        <w:lastRenderedPageBreak/>
        <w:t>programs</w:t>
      </w:r>
      <w:r w:rsidR="00172EDC">
        <w:t xml:space="preserve"> and services is essential to ensure they </w:t>
      </w:r>
      <w:r w:rsidR="00172EDC" w:rsidRPr="00914181">
        <w:t>continuous</w:t>
      </w:r>
      <w:r w:rsidR="00172EDC">
        <w:t>ly</w:t>
      </w:r>
      <w:r w:rsidR="00172EDC" w:rsidRPr="00914181">
        <w:t xml:space="preserve"> improve</w:t>
      </w:r>
      <w:r w:rsidR="00172EDC">
        <w:t xml:space="preserve">, </w:t>
      </w:r>
      <w:r w:rsidR="00172EDC" w:rsidRPr="00914181">
        <w:t>deliver value for money</w:t>
      </w:r>
      <w:r w:rsidR="00172EDC">
        <w:t>, and demonstrate impact</w:t>
      </w:r>
      <w:r w:rsidR="00172EDC" w:rsidRPr="00914181">
        <w:t xml:space="preserve">. </w:t>
      </w:r>
      <w:r w:rsidR="00172EDC">
        <w:t xml:space="preserve">  Increasing the impact of ITC’s technical assistance activities in developing countries and maximizing impact on enterprise competitiveness and export performance are priorities in ITC’s 2012-2015 Strategic Plan.  ITC’s direction is also to incrementally demonstrate the socio-economic impact of its work.  </w:t>
      </w:r>
    </w:p>
    <w:p w:rsidR="00DB261F" w:rsidRDefault="00DB261F" w:rsidP="00172EDC">
      <w:r w:rsidRPr="00DB261F">
        <w:t>Aid for Trade covers a range of development activities including inter alia policy support, access to finance, infrastructure development, and capacity building but this research has focused on those programs which are similar to most ITC programs.  In order to offer guidance on useful methodologies for impact evaluations of Aid for Trade, the methods of six</w:t>
      </w:r>
      <w:r>
        <w:t xml:space="preserve"> (6)</w:t>
      </w:r>
      <w:r w:rsidRPr="00DB261F">
        <w:t xml:space="preserve"> impact evaluation studies of ITC-like programs, are critically assessed.  Several interesting facts are discovered through this research.  First, it confirms that very few impact evaluations of Aid for Trade have been conducted.  Second, it shows that the diverse goals and context of the interventions call for the use of diverse and often a combination of methodologies.  Third, it confirms data requirements for impact evaluation can create insurmountable challenges and limit the evaluation.  Fourth, an evaluation which does not incorporate a methodology to rigorously establish attribution will result in a weak impact evaluation, which cannot be utilized for accountability or learning.  </w:t>
      </w:r>
      <w:r>
        <w:t xml:space="preserve">This paper is divided into seven (7) chapters beginning with the introduction (Chapter 1) followed by an overview of Aid for Trade and ITC programs (Chapter 2), an introduction to impact evaluation (Chapter 3), and a discussion of popular methodologies (Chapter 4).  Then the research methodology is presented (Chapter 5), the findings from the empirical review of the evaluations is offered (Chapter 6), followed by </w:t>
      </w:r>
      <w:r w:rsidR="006861E8">
        <w:t>an analysis</w:t>
      </w:r>
      <w:r>
        <w:t xml:space="preserve"> of the usefulness of the methodologies (Cha</w:t>
      </w:r>
      <w:r w:rsidR="006861E8">
        <w:t>p</w:t>
      </w:r>
      <w:r>
        <w:t>ter 7) and conclusions</w:t>
      </w:r>
      <w:r w:rsidR="006861E8">
        <w:t xml:space="preserve"> (Chapter 8)</w:t>
      </w:r>
      <w:r>
        <w:t>.</w:t>
      </w:r>
    </w:p>
    <w:p w:rsidR="00F40C72" w:rsidRDefault="00F40C72">
      <w:pPr>
        <w:spacing w:before="0" w:line="240" w:lineRule="auto"/>
        <w:rPr>
          <w:b/>
          <w:sz w:val="24"/>
          <w:szCs w:val="24"/>
        </w:rPr>
      </w:pPr>
      <w:bookmarkStart w:id="10" w:name="_Toc323713410"/>
      <w:bookmarkStart w:id="11" w:name="_Toc324410236"/>
      <w:bookmarkStart w:id="12" w:name="_Toc324434733"/>
      <w:bookmarkStart w:id="13" w:name="_Toc326233507"/>
      <w:r>
        <w:br w:type="page"/>
      </w:r>
    </w:p>
    <w:p w:rsidR="00172EDC" w:rsidRDefault="00172EDC" w:rsidP="00D60258">
      <w:pPr>
        <w:pStyle w:val="Heading2"/>
      </w:pPr>
      <w:bookmarkStart w:id="14" w:name="_Toc331491050"/>
      <w:r>
        <w:lastRenderedPageBreak/>
        <w:t>Past Research on Impact Evaluations</w:t>
      </w:r>
      <w:bookmarkEnd w:id="10"/>
      <w:bookmarkEnd w:id="11"/>
      <w:bookmarkEnd w:id="12"/>
      <w:bookmarkEnd w:id="13"/>
      <w:bookmarkEnd w:id="14"/>
    </w:p>
    <w:p w:rsidR="00555900" w:rsidRDefault="00172EDC" w:rsidP="00172EDC">
      <w:r>
        <w:t xml:space="preserve">Research on the methodologies of impact evaluations in humanitarian aid, microfinance and social programs is available.  For example, David </w:t>
      </w:r>
      <w:proofErr w:type="spellStart"/>
      <w:r>
        <w:t>Hulme’s</w:t>
      </w:r>
      <w:proofErr w:type="spellEnd"/>
      <w:r>
        <w:t xml:space="preserve">, </w:t>
      </w:r>
      <w:r w:rsidRPr="009B5621">
        <w:rPr>
          <w:i/>
        </w:rPr>
        <w:t>Impact Assessment Methods For Microfinance</w:t>
      </w:r>
      <w:r>
        <w:t xml:space="preserve"> reviews the impact assessment methodologies for microfinance (2000); the </w:t>
      </w:r>
      <w:r w:rsidRPr="00EA2B3D">
        <w:t>ALNAP</w:t>
      </w:r>
      <w:r>
        <w:t>’s,</w:t>
      </w:r>
      <w:r w:rsidRPr="00EA2B3D">
        <w:t xml:space="preserve"> </w:t>
      </w:r>
      <w:r w:rsidRPr="00EA2B3D">
        <w:rPr>
          <w:i/>
        </w:rPr>
        <w:t>Improving humanitarian impact assessment: bridging theory and practice</w:t>
      </w:r>
      <w:r>
        <w:t xml:space="preserve"> authored by Karen </w:t>
      </w:r>
      <w:proofErr w:type="spellStart"/>
      <w:r>
        <w:t>Proudlock</w:t>
      </w:r>
      <w:proofErr w:type="spellEnd"/>
      <w:r>
        <w:t xml:space="preserve"> and Ben </w:t>
      </w:r>
      <w:proofErr w:type="spellStart"/>
      <w:r>
        <w:t>Ramalingam</w:t>
      </w:r>
      <w:proofErr w:type="spellEnd"/>
      <w:r>
        <w:t xml:space="preserve"> examines four case studies of humanitarian impact evaluations in practice (2008);</w:t>
      </w:r>
      <w:r>
        <w:rPr>
          <w:i/>
        </w:rPr>
        <w:t xml:space="preserve"> </w:t>
      </w:r>
      <w:r>
        <w:t xml:space="preserve">the Inter-American </w:t>
      </w:r>
      <w:r w:rsidRPr="0012685F">
        <w:t>Development Bank</w:t>
      </w:r>
      <w:r>
        <w:t>’s,</w:t>
      </w:r>
      <w:r w:rsidRPr="0012685F">
        <w:t xml:space="preserve"> </w:t>
      </w:r>
      <w:r>
        <w:rPr>
          <w:i/>
        </w:rPr>
        <w:t>Do we Know What Works?</w:t>
      </w:r>
      <w:r>
        <w:t xml:space="preserve"> authored by </w:t>
      </w:r>
      <w:proofErr w:type="spellStart"/>
      <w:r>
        <w:t>Cèsar</w:t>
      </w:r>
      <w:proofErr w:type="spellEnd"/>
      <w:r>
        <w:t xml:space="preserve"> Patricio </w:t>
      </w:r>
      <w:proofErr w:type="spellStart"/>
      <w:r>
        <w:t>Bouilon</w:t>
      </w:r>
      <w:proofErr w:type="spellEnd"/>
      <w:r>
        <w:t xml:space="preserve"> and Luis </w:t>
      </w:r>
      <w:proofErr w:type="spellStart"/>
      <w:r>
        <w:t>Tejerina</w:t>
      </w:r>
      <w:proofErr w:type="spellEnd"/>
      <w:r>
        <w:t xml:space="preserve"> provides results from a systematic</w:t>
      </w:r>
      <w:r w:rsidRPr="0012685F">
        <w:t xml:space="preserve"> review</w:t>
      </w:r>
      <w:r>
        <w:t xml:space="preserve"> of </w:t>
      </w:r>
      <w:r w:rsidRPr="0012685F">
        <w:t>7</w:t>
      </w:r>
      <w:r>
        <w:t>6</w:t>
      </w:r>
      <w:r w:rsidRPr="0012685F">
        <w:t xml:space="preserve"> </w:t>
      </w:r>
      <w:r>
        <w:t xml:space="preserve">studies of various social programs; and scholar (and economist) Howard White and others have published papers based on analyses of the methodologies used on individual aid impact evaluations (e.g. the 3ie Working Paper, </w:t>
      </w:r>
      <w:r w:rsidRPr="0047717C">
        <w:rPr>
          <w:i/>
        </w:rPr>
        <w:t>Theory-Based Impact Evaluation: Principles and Practice</w:t>
      </w:r>
      <w:r>
        <w:t xml:space="preserve"> (2009) and White, </w:t>
      </w:r>
      <w:proofErr w:type="spellStart"/>
      <w:r>
        <w:t>Sinha</w:t>
      </w:r>
      <w:proofErr w:type="spellEnd"/>
      <w:r>
        <w:t xml:space="preserve">, and Flanagan, </w:t>
      </w:r>
      <w:r w:rsidRPr="008A5ACB">
        <w:rPr>
          <w:i/>
        </w:rPr>
        <w:t>A review of the State of Impact Evaluation</w:t>
      </w:r>
      <w:r>
        <w:t xml:space="preserve"> (2006)).  In comparison, research on the methodologies for impact evaluations of Aid for Trade does not, to my knowledge, exist.  </w:t>
      </w:r>
    </w:p>
    <w:p w:rsidR="00172EDC" w:rsidRDefault="00172EDC" w:rsidP="00172EDC">
      <w:r>
        <w:t xml:space="preserve">A 2011 OECD </w:t>
      </w:r>
      <w:r w:rsidR="005E6999">
        <w:t>(</w:t>
      </w:r>
      <w:proofErr w:type="spellStart"/>
      <w:r w:rsidR="005E6999">
        <w:t>Organisation</w:t>
      </w:r>
      <w:proofErr w:type="spellEnd"/>
      <w:r w:rsidR="005E6999">
        <w:t xml:space="preserve"> for Economic Co-operation and Development) </w:t>
      </w:r>
      <w:r>
        <w:t>report from a meta-evaluation of 162 trade-related evaluations,</w:t>
      </w:r>
      <w:r w:rsidR="007E561B">
        <w:rPr>
          <w:rStyle w:val="FootnoteReference"/>
        </w:rPr>
        <w:footnoteReference w:id="2"/>
      </w:r>
      <w:r>
        <w:t xml:space="preserve"> </w:t>
      </w:r>
      <w:r w:rsidRPr="00A215D4">
        <w:rPr>
          <w:i/>
        </w:rPr>
        <w:t>Strengthening Accountability in Aid for Trade</w:t>
      </w:r>
      <w:r>
        <w:rPr>
          <w:i/>
        </w:rPr>
        <w:t xml:space="preserve">, </w:t>
      </w:r>
      <w:r w:rsidR="000075B1">
        <w:t>a</w:t>
      </w:r>
      <w:r>
        <w:t>naly</w:t>
      </w:r>
      <w:r w:rsidR="00A14AED">
        <w:t>z</w:t>
      </w:r>
      <w:r w:rsidR="000075B1">
        <w:t>ing</w:t>
      </w:r>
      <w:r>
        <w:t xml:space="preserve"> the </w:t>
      </w:r>
      <w:r w:rsidR="000075B1">
        <w:t xml:space="preserve">outcome reporting of these </w:t>
      </w:r>
      <w:r>
        <w:t>evaluations (trade outcomes and impacts)</w:t>
      </w:r>
      <w:r w:rsidR="000075B1">
        <w:t xml:space="preserve"> but contributes very little </w:t>
      </w:r>
      <w:r w:rsidR="00A96536">
        <w:t xml:space="preserve">new </w:t>
      </w:r>
      <w:r w:rsidR="000075B1">
        <w:t>insight to our</w:t>
      </w:r>
      <w:r w:rsidR="00555900">
        <w:t xml:space="preserve"> understanding of impact evaluation design.  </w:t>
      </w:r>
      <w:r w:rsidR="000075B1">
        <w:t>A</w:t>
      </w:r>
      <w:r w:rsidR="00555900">
        <w:t xml:space="preserve">lthough the title implies a focus on Aid for Trade, the majority of the evaluations </w:t>
      </w:r>
      <w:r w:rsidR="000075B1">
        <w:t xml:space="preserve">included in the study </w:t>
      </w:r>
      <w:r w:rsidR="00555900">
        <w:t xml:space="preserve">were only partially focused on trade; just 42 evaluations were considered to have a more direct bearing on trade.  Despite its </w:t>
      </w:r>
      <w:r w:rsidR="00CD4645">
        <w:t>attempt to claim otherwise</w:t>
      </w:r>
      <w:r w:rsidR="00555900">
        <w:t xml:space="preserve">, the </w:t>
      </w:r>
      <w:r>
        <w:t>report does not examine the methodologies</w:t>
      </w:r>
      <w:r w:rsidR="007E561B">
        <w:t xml:space="preserve"> </w:t>
      </w:r>
      <w:r w:rsidR="00555900">
        <w:t>of impact evaluation</w:t>
      </w:r>
      <w:r w:rsidR="000075B1">
        <w:t>s</w:t>
      </w:r>
      <w:r w:rsidR="00555900">
        <w:t xml:space="preserve">, </w:t>
      </w:r>
      <w:r w:rsidR="007E561B">
        <w:t xml:space="preserve">yet it </w:t>
      </w:r>
      <w:r w:rsidR="00555900">
        <w:t>makes conclusions about appropriate methodologies</w:t>
      </w:r>
      <w:r w:rsidR="00CD4645">
        <w:t xml:space="preserve"> without backing this up with evidence</w:t>
      </w:r>
      <w:r w:rsidR="00555900">
        <w:t xml:space="preserve">.  </w:t>
      </w:r>
      <w:r w:rsidR="00CD4645">
        <w:t>Leveraging a sample of this size could have offered the OECD the opportunity to learn something from existing methods but instead t</w:t>
      </w:r>
      <w:r w:rsidR="00555900">
        <w:t>he report merely counts keyword use within the evaluation</w:t>
      </w:r>
      <w:r>
        <w:t>.</w:t>
      </w:r>
      <w:r w:rsidR="000075B1">
        <w:t xml:space="preserve">  </w:t>
      </w:r>
      <w:r w:rsidR="00CD4645">
        <w:t>Therefore, the</w:t>
      </w:r>
      <w:r w:rsidR="000075B1">
        <w:t xml:space="preserve"> value </w:t>
      </w:r>
      <w:r w:rsidR="00CD4645">
        <w:t xml:space="preserve">of </w:t>
      </w:r>
      <w:r w:rsidR="000075B1">
        <w:t>this report is highly questionable</w:t>
      </w:r>
      <w:r w:rsidR="00CD4645">
        <w:t xml:space="preserve"> and it certainly does not provide new information on methodologies of impact evaluation of Aid for Trade</w:t>
      </w:r>
      <w:r w:rsidR="000075B1">
        <w:t>.</w:t>
      </w:r>
    </w:p>
    <w:p w:rsidR="00172EDC" w:rsidRDefault="00172EDC" w:rsidP="00162634">
      <w:pPr>
        <w:pStyle w:val="Heading2"/>
      </w:pPr>
      <w:bookmarkStart w:id="15" w:name="_Toc323713403"/>
      <w:bookmarkStart w:id="16" w:name="_Toc324410239"/>
      <w:bookmarkStart w:id="17" w:name="_Toc324434736"/>
      <w:bookmarkStart w:id="18" w:name="_Toc326233508"/>
      <w:bookmarkStart w:id="19" w:name="_Toc331491051"/>
      <w:r>
        <w:t>Research Question</w:t>
      </w:r>
      <w:bookmarkEnd w:id="15"/>
      <w:r>
        <w:t>s and Approach</w:t>
      </w:r>
      <w:bookmarkEnd w:id="16"/>
      <w:bookmarkEnd w:id="17"/>
      <w:bookmarkEnd w:id="18"/>
      <w:bookmarkEnd w:id="19"/>
    </w:p>
    <w:p w:rsidR="00172EDC" w:rsidRDefault="00172EDC" w:rsidP="00172EDC">
      <w:r>
        <w:t xml:space="preserve">Aid for Trade aims to help developing countries trade and is often targeted at building supply-side capacity, trade-related infrastructure, and trade development, policy and regulation.  </w:t>
      </w:r>
      <w:r w:rsidR="00E57F2E">
        <w:t>S</w:t>
      </w:r>
      <w:r>
        <w:t>ome theory suggests that by supporting the expansion of trade, a resulting effect will be a reduction to poverty and a positive social impact</w:t>
      </w:r>
      <w:r w:rsidR="00056209">
        <w:t xml:space="preserve"> and s</w:t>
      </w:r>
      <w:r>
        <w:t xml:space="preserve">ome Aid for Trade interventions even include these as objectives.  </w:t>
      </w:r>
      <w:r w:rsidR="00056209">
        <w:t>And y</w:t>
      </w:r>
      <w:r>
        <w:t xml:space="preserve">et we cannot predict the impact of Aid for Trade since past research provides limited and conflicting </w:t>
      </w:r>
      <w:r>
        <w:lastRenderedPageBreak/>
        <w:t xml:space="preserve">information and because objectives, implementation, and external factors of each program are unique.  Thus impact evaluations can be useful for examining the value of Aid for Trade interventions.  </w:t>
      </w:r>
    </w:p>
    <w:p w:rsidR="00172EDC" w:rsidRDefault="00172EDC" w:rsidP="00172EDC">
      <w:r>
        <w:t>How is the impact of Aid for Trade evaluated?  Impact evaluations can tell us which interventions work and don’t work as well as answering the questions about why they work.  To obtain this information, various methodologies are currently used in the design of an impact evaluation.  No single, accepted methodology is right for every situation and experts make various claims as to the best methodology for various conditions with little evidence to endorse their claims.   This has led me to the following research question:</w:t>
      </w:r>
    </w:p>
    <w:p w:rsidR="00172EDC" w:rsidRPr="009F117B" w:rsidRDefault="00172EDC" w:rsidP="00D5538A">
      <w:pPr>
        <w:pStyle w:val="IntenseQuote"/>
        <w:jc w:val="center"/>
        <w:rPr>
          <w:sz w:val="24"/>
          <w:szCs w:val="24"/>
        </w:rPr>
      </w:pPr>
      <w:r w:rsidRPr="009F117B">
        <w:t xml:space="preserve">What methodologies are </w:t>
      </w:r>
      <w:r>
        <w:t>Useful</w:t>
      </w:r>
      <w:r w:rsidRPr="009F117B">
        <w:t xml:space="preserve"> for conducting impact </w:t>
      </w:r>
      <w:r>
        <w:t>Evaluations</w:t>
      </w:r>
      <w:r w:rsidRPr="009F117B">
        <w:t xml:space="preserve"> of </w:t>
      </w:r>
      <w:r>
        <w:t xml:space="preserve">Aid for Trade </w:t>
      </w:r>
      <w:r w:rsidR="00D5538A">
        <w:t xml:space="preserve">                          </w:t>
      </w:r>
      <w:r>
        <w:t>and under what conditions</w:t>
      </w:r>
      <w:r w:rsidRPr="009F117B">
        <w:t>?</w:t>
      </w:r>
    </w:p>
    <w:p w:rsidR="00172EDC" w:rsidRDefault="00172EDC" w:rsidP="00162634">
      <w:pPr>
        <w:pStyle w:val="Heading3"/>
      </w:pPr>
      <w:bookmarkStart w:id="20" w:name="_Toc323713405"/>
      <w:bookmarkStart w:id="21" w:name="_Toc324410240"/>
      <w:bookmarkStart w:id="22" w:name="_Toc324434737"/>
      <w:bookmarkStart w:id="23" w:name="_Toc326233509"/>
      <w:bookmarkStart w:id="24" w:name="_Toc331491052"/>
      <w:r>
        <w:t>Sub-questions</w:t>
      </w:r>
      <w:bookmarkEnd w:id="20"/>
      <w:bookmarkEnd w:id="21"/>
      <w:bookmarkEnd w:id="22"/>
      <w:bookmarkEnd w:id="23"/>
      <w:bookmarkEnd w:id="24"/>
    </w:p>
    <w:p w:rsidR="002B1215" w:rsidRDefault="00172EDC" w:rsidP="00172EDC">
      <w:r>
        <w:t>Several sub-questions help form chapters of the thesis and the basis for the research, contributing to the main research question.  The sub-questions are:</w:t>
      </w:r>
    </w:p>
    <w:p w:rsidR="002B1215" w:rsidRPr="002B1215" w:rsidRDefault="002B1215" w:rsidP="002B1215">
      <w:pPr>
        <w:ind w:left="720"/>
        <w:rPr>
          <w:b/>
          <w:i/>
          <w:color w:val="632423" w:themeColor="accent2" w:themeShade="80"/>
        </w:rPr>
      </w:pPr>
      <w:r w:rsidRPr="002B1215">
        <w:rPr>
          <w:b/>
          <w:i/>
          <w:color w:val="632423" w:themeColor="accent2" w:themeShade="80"/>
        </w:rPr>
        <w:t>1.</w:t>
      </w:r>
      <w:r w:rsidRPr="002B1215">
        <w:rPr>
          <w:b/>
          <w:i/>
          <w:color w:val="632423" w:themeColor="accent2" w:themeShade="80"/>
        </w:rPr>
        <w:tab/>
        <w:t xml:space="preserve">What is Aid for Trade? </w:t>
      </w:r>
    </w:p>
    <w:p w:rsidR="002B1215" w:rsidRPr="002B1215" w:rsidRDefault="002B1215" w:rsidP="002B1215">
      <w:pPr>
        <w:ind w:left="720"/>
        <w:rPr>
          <w:b/>
          <w:i/>
          <w:color w:val="632423" w:themeColor="accent2" w:themeShade="80"/>
        </w:rPr>
      </w:pPr>
      <w:r w:rsidRPr="002B1215">
        <w:rPr>
          <w:b/>
          <w:i/>
          <w:color w:val="632423" w:themeColor="accent2" w:themeShade="80"/>
        </w:rPr>
        <w:t>2.</w:t>
      </w:r>
      <w:r w:rsidRPr="002B1215">
        <w:rPr>
          <w:b/>
          <w:i/>
          <w:color w:val="632423" w:themeColor="accent2" w:themeShade="80"/>
        </w:rPr>
        <w:tab/>
        <w:t>What is impact evaluation and what does it imply in the context of Aid for Trade?</w:t>
      </w:r>
    </w:p>
    <w:p w:rsidR="002B1215" w:rsidRPr="002B1215" w:rsidRDefault="002B1215" w:rsidP="002B1215">
      <w:pPr>
        <w:ind w:left="720"/>
        <w:rPr>
          <w:b/>
          <w:i/>
          <w:color w:val="632423" w:themeColor="accent2" w:themeShade="80"/>
        </w:rPr>
      </w:pPr>
      <w:r w:rsidRPr="002B1215">
        <w:rPr>
          <w:b/>
          <w:i/>
          <w:color w:val="632423" w:themeColor="accent2" w:themeShade="80"/>
        </w:rPr>
        <w:t>3.</w:t>
      </w:r>
      <w:r w:rsidRPr="002B1215">
        <w:rPr>
          <w:b/>
          <w:i/>
          <w:color w:val="632423" w:themeColor="accent2" w:themeShade="80"/>
        </w:rPr>
        <w:tab/>
        <w:t xml:space="preserve">When impact evaluations are designed, what methodologies can be used and when are they useful? </w:t>
      </w:r>
    </w:p>
    <w:p w:rsidR="002B1215" w:rsidRPr="002B1215" w:rsidRDefault="002B1215" w:rsidP="002B1215">
      <w:pPr>
        <w:ind w:left="720"/>
        <w:rPr>
          <w:b/>
          <w:i/>
          <w:color w:val="632423" w:themeColor="accent2" w:themeShade="80"/>
        </w:rPr>
      </w:pPr>
      <w:r w:rsidRPr="002B1215">
        <w:rPr>
          <w:b/>
          <w:i/>
          <w:color w:val="632423" w:themeColor="accent2" w:themeShade="80"/>
        </w:rPr>
        <w:t>4.</w:t>
      </w:r>
      <w:r w:rsidRPr="002B1215">
        <w:rPr>
          <w:b/>
          <w:i/>
          <w:color w:val="632423" w:themeColor="accent2" w:themeShade="80"/>
        </w:rPr>
        <w:tab/>
        <w:t xml:space="preserve">What methodologies are being used for impact evaluation of Aid for Trade?  </w:t>
      </w:r>
    </w:p>
    <w:p w:rsidR="002B1215" w:rsidRPr="002B1215" w:rsidRDefault="002B1215" w:rsidP="002B1215">
      <w:pPr>
        <w:ind w:left="720"/>
        <w:rPr>
          <w:b/>
          <w:i/>
          <w:color w:val="632423" w:themeColor="accent2" w:themeShade="80"/>
        </w:rPr>
      </w:pPr>
      <w:r w:rsidRPr="002B1215">
        <w:rPr>
          <w:b/>
          <w:i/>
          <w:color w:val="632423" w:themeColor="accent2" w:themeShade="80"/>
        </w:rPr>
        <w:t>5.</w:t>
      </w:r>
      <w:r w:rsidRPr="002B1215">
        <w:rPr>
          <w:b/>
          <w:i/>
          <w:color w:val="632423" w:themeColor="accent2" w:themeShade="80"/>
        </w:rPr>
        <w:tab/>
        <w:t>What are the strengths and weaknesses of the methodologies in practice? How useful are these methodologies for each situation?</w:t>
      </w:r>
    </w:p>
    <w:p w:rsidR="000678D1" w:rsidRDefault="000678D1" w:rsidP="00172EDC"/>
    <w:p w:rsidR="00172EDC" w:rsidRPr="00A91EA3" w:rsidRDefault="00172EDC" w:rsidP="00172EDC">
      <w:r>
        <w:t>My approach to answering those sub-questions is outlined below.  The sub-questions are in sequence and create discrete chapters of the thesis.</w:t>
      </w:r>
    </w:p>
    <w:p w:rsidR="00DC4F25" w:rsidRDefault="00DC4F25">
      <w:pPr>
        <w:spacing w:before="0"/>
        <w:rPr>
          <w:i/>
          <w:color w:val="632423" w:themeColor="accent2" w:themeShade="80"/>
          <w:u w:val="single"/>
        </w:rPr>
      </w:pPr>
      <w:r>
        <w:br w:type="page"/>
      </w:r>
    </w:p>
    <w:p w:rsidR="00172EDC" w:rsidRPr="00CF2E3E" w:rsidRDefault="00172EDC" w:rsidP="00172EDC">
      <w:pPr>
        <w:pStyle w:val="Heading4"/>
      </w:pPr>
      <w:r w:rsidRPr="00CF2E3E">
        <w:lastRenderedPageBreak/>
        <w:t>1. What is Aid for Trade?</w:t>
      </w:r>
    </w:p>
    <w:p w:rsidR="00172EDC" w:rsidRDefault="00172EDC" w:rsidP="00172EDC">
      <w:r>
        <w:t>This chapter (Chapter II) will tell the story of Aid for Trade, as the initiative triggered at the 2005 Hong Kong Ministerial Conference of the World Trade Organization (WTO).  This includes a discussion of Aid for Trade’s emergence</w:t>
      </w:r>
      <w:r w:rsidRPr="008C5B17">
        <w:t xml:space="preserve"> </w:t>
      </w:r>
      <w:r>
        <w:t>and the rationale behind it including theories behind expected results.  This chapter will include a discussion of the diverse objectives and designs of Aid for Trade and its many stakeholders.  The aim of this chapter is to provide a clear definition of Aid for Trade, differentiating it from other forms of development assistance.  Within this, I am most interested in identifying the qualities of trade assistance the ITC is delivering since this will guide my selection criteria for the empirical review.</w:t>
      </w:r>
    </w:p>
    <w:p w:rsidR="00172EDC" w:rsidRDefault="00172EDC" w:rsidP="00172EDC">
      <w:r>
        <w:t xml:space="preserve">Relevant discourse, interventions, evaluations, policies, strategies and theories of Aid for Trade will be </w:t>
      </w:r>
      <w:r w:rsidR="00056209">
        <w:t>analyzed</w:t>
      </w:r>
      <w:r>
        <w:t>.  Sources will include the International Organizations involved with Aid for Trade initiatives (WTO, ITC, UNCTAD and the Aid for Trade Advisory Group) and various other institutions involved with Aid for Trade or similar initiatives such as recipient countries, donor aid associations, and foreign ministries.</w:t>
      </w:r>
    </w:p>
    <w:p w:rsidR="00172EDC" w:rsidRDefault="00172EDC" w:rsidP="00172EDC">
      <w:pPr>
        <w:pStyle w:val="Heading4"/>
      </w:pPr>
      <w:r w:rsidRPr="00CF2E3E">
        <w:t xml:space="preserve">2. What </w:t>
      </w:r>
      <w:r>
        <w:t>is</w:t>
      </w:r>
      <w:r w:rsidRPr="00CF2E3E">
        <w:t xml:space="preserve"> impact evaluation</w:t>
      </w:r>
      <w:r>
        <w:t xml:space="preserve"> and what does it imply in the context of Aid for Trade? </w:t>
      </w:r>
      <w:r w:rsidRPr="00CF2E3E">
        <w:t xml:space="preserve"> </w:t>
      </w:r>
    </w:p>
    <w:p w:rsidR="00172EDC" w:rsidRDefault="00172EDC" w:rsidP="00172EDC">
      <w:r>
        <w:t>This chapter (Chapter III) will begin by defining ‘impact evaluation’ in the broader setting of evaluation of aid and discussing its rationale and principles.  This will be followed by a review of the many possible objectives and the key elements of a high quality impact evaluation with a discussion of how this applies to the evaluation of Aid for Trade interventions.  This chapter presents the challenges of evaluating Aid for Trade and helps define the elements which should be considered when choosing methodologies.</w:t>
      </w:r>
    </w:p>
    <w:p w:rsidR="00172EDC" w:rsidRDefault="00172EDC" w:rsidP="00172EDC">
      <w:pPr>
        <w:rPr>
          <w:bCs/>
        </w:rPr>
      </w:pPr>
      <w:r>
        <w:t>To gather relevant information for this chapter, I will be reviewing scholarly journals, working papers, reports, standards, books, videos, and government publications as well as</w:t>
      </w:r>
      <w:r w:rsidRPr="00427C4A">
        <w:t xml:space="preserve"> </w:t>
      </w:r>
      <w:r>
        <w:t>conducting interviews and attending conferences.  V</w:t>
      </w:r>
      <w:r w:rsidRPr="008E05A1">
        <w:t xml:space="preserve">arious </w:t>
      </w:r>
      <w:r>
        <w:t>organizations</w:t>
      </w:r>
      <w:r w:rsidRPr="008E05A1">
        <w:t xml:space="preserve"> </w:t>
      </w:r>
      <w:r>
        <w:t xml:space="preserve">like the World Bank, OECD, </w:t>
      </w:r>
      <w:r w:rsidR="005E6999">
        <w:t>United Nations (</w:t>
      </w:r>
      <w:r>
        <w:t>UN</w:t>
      </w:r>
      <w:r w:rsidR="005E6999">
        <w:t>)</w:t>
      </w:r>
      <w:r>
        <w:t xml:space="preserve">, </w:t>
      </w:r>
      <w:r w:rsidR="005E6999">
        <w:t>Department for International Development (</w:t>
      </w:r>
      <w:hyperlink r:id="rId10" w:history="1">
        <w:r w:rsidRPr="00772F90">
          <w:rPr>
            <w:rStyle w:val="Hyperlink"/>
          </w:rPr>
          <w:t>DFID</w:t>
        </w:r>
      </w:hyperlink>
      <w:r w:rsidR="005E6999">
        <w:rPr>
          <w:rStyle w:val="Hyperlink"/>
        </w:rPr>
        <w:t>)</w:t>
      </w:r>
      <w:r>
        <w:t xml:space="preserve">, USAID, </w:t>
      </w:r>
      <w:r w:rsidR="005E6999" w:rsidRPr="005E6999">
        <w:t xml:space="preserve">International Initiative for Impact Evaluation </w:t>
      </w:r>
      <w:r w:rsidR="005E6999">
        <w:t>(</w:t>
      </w:r>
      <w:r>
        <w:t>3ie</w:t>
      </w:r>
      <w:r w:rsidR="005E6999">
        <w:t>)</w:t>
      </w:r>
      <w:r>
        <w:t>,  International Association for Impact Assessment (</w:t>
      </w:r>
      <w:hyperlink r:id="rId11" w:history="1">
        <w:r w:rsidRPr="00772E75">
          <w:rPr>
            <w:rStyle w:val="Hyperlink"/>
          </w:rPr>
          <w:t>IAIA</w:t>
        </w:r>
      </w:hyperlink>
      <w:r>
        <w:t>), International Organization for Cooperation in Evaluation</w:t>
      </w:r>
      <w:r w:rsidRPr="00077215">
        <w:t xml:space="preserve"> </w:t>
      </w:r>
      <w:r>
        <w:t>(</w:t>
      </w:r>
      <w:hyperlink r:id="rId12" w:history="1">
        <w:r w:rsidRPr="00075130">
          <w:rPr>
            <w:rStyle w:val="Hyperlink"/>
          </w:rPr>
          <w:t>IOCE</w:t>
        </w:r>
      </w:hyperlink>
      <w:r>
        <w:t>), and The World Bank’s Network of Networks for Impact Evaluation (</w:t>
      </w:r>
      <w:hyperlink r:id="rId13" w:history="1">
        <w:r w:rsidRPr="00075130">
          <w:rPr>
            <w:rStyle w:val="Hyperlink"/>
          </w:rPr>
          <w:t>NONIE</w:t>
        </w:r>
      </w:hyperlink>
      <w:r>
        <w:t xml:space="preserve">) also publish </w:t>
      </w:r>
      <w:r w:rsidRPr="008E05A1">
        <w:t xml:space="preserve">guidelines, </w:t>
      </w:r>
      <w:r>
        <w:t xml:space="preserve">policies, </w:t>
      </w:r>
      <w:r w:rsidRPr="008E05A1">
        <w:t xml:space="preserve">best practices, and examples of </w:t>
      </w:r>
      <w:r>
        <w:t xml:space="preserve">relevant </w:t>
      </w:r>
      <w:r w:rsidRPr="008E05A1">
        <w:t>impact evaluation of</w:t>
      </w:r>
      <w:r w:rsidRPr="00B701B7">
        <w:rPr>
          <w:bCs/>
        </w:rPr>
        <w:t xml:space="preserve"> development </w:t>
      </w:r>
      <w:r>
        <w:rPr>
          <w:bCs/>
        </w:rPr>
        <w:t>aid interventions</w:t>
      </w:r>
      <w:r w:rsidRPr="00B701B7">
        <w:rPr>
          <w:bCs/>
        </w:rPr>
        <w:t>.</w:t>
      </w:r>
      <w:r>
        <w:rPr>
          <w:bCs/>
        </w:rPr>
        <w:t xml:space="preserve"> </w:t>
      </w:r>
      <w:r w:rsidR="007A6E0D">
        <w:rPr>
          <w:bCs/>
        </w:rPr>
        <w:t xml:space="preserve"> </w:t>
      </w:r>
      <w:r w:rsidR="00C86832">
        <w:rPr>
          <w:bCs/>
        </w:rPr>
        <w:t>Detailed d</w:t>
      </w:r>
      <w:r w:rsidR="007A6E0D">
        <w:rPr>
          <w:bCs/>
        </w:rPr>
        <w:t>escription</w:t>
      </w:r>
      <w:r w:rsidR="00C86832">
        <w:rPr>
          <w:bCs/>
        </w:rPr>
        <w:t>s</w:t>
      </w:r>
      <w:r w:rsidR="007A6E0D">
        <w:rPr>
          <w:bCs/>
        </w:rPr>
        <w:t xml:space="preserve"> of these organizations are provided in Appendix A.</w:t>
      </w:r>
    </w:p>
    <w:p w:rsidR="00F40C72" w:rsidRDefault="00F40C72">
      <w:pPr>
        <w:spacing w:before="0" w:line="240" w:lineRule="auto"/>
        <w:rPr>
          <w:i/>
          <w:color w:val="632423" w:themeColor="accent2" w:themeShade="80"/>
          <w:u w:val="single"/>
        </w:rPr>
      </w:pPr>
      <w:r>
        <w:br w:type="page"/>
      </w:r>
    </w:p>
    <w:p w:rsidR="004311AC" w:rsidRDefault="004311AC" w:rsidP="004311AC">
      <w:pPr>
        <w:pStyle w:val="Heading4"/>
        <w:spacing w:before="0"/>
      </w:pPr>
      <w:r w:rsidRPr="004311AC">
        <w:lastRenderedPageBreak/>
        <w:t>3. When impact evaluations are designed, what methodologies can be used and when are they useful</w:t>
      </w:r>
      <w:r w:rsidR="00DC4F25">
        <w:t>?</w:t>
      </w:r>
    </w:p>
    <w:p w:rsidR="00172EDC" w:rsidRDefault="00172EDC" w:rsidP="00172EDC">
      <w:r>
        <w:rPr>
          <w:bCs/>
        </w:rPr>
        <w:t>This c</w:t>
      </w:r>
      <w:r>
        <w:t xml:space="preserve">hapter (Chapter IV) will provide the theoretical framework to guide the analysis of impact evaluation methodologies.  </w:t>
      </w:r>
    </w:p>
    <w:p w:rsidR="000678D1" w:rsidRDefault="00172EDC" w:rsidP="00F40C72">
      <w:pPr>
        <w:rPr>
          <w:i/>
          <w:color w:val="632423" w:themeColor="accent2" w:themeShade="80"/>
          <w:u w:val="single"/>
        </w:rPr>
      </w:pPr>
      <w:r>
        <w:rPr>
          <w:bCs/>
        </w:rPr>
        <w:t>Some experts recommend certain methodologies should be used in impact evaluations whenever possible while others recommend the methodology should suit the purpose, the availability of data and resources, or the size of the intervention or available units of assignment (Rogers, 2012</w:t>
      </w:r>
      <w:r w:rsidR="005E6999">
        <w:rPr>
          <w:bCs/>
        </w:rPr>
        <w:t>;</w:t>
      </w:r>
      <w:r>
        <w:rPr>
          <w:bCs/>
        </w:rPr>
        <w:t xml:space="preserve"> White, 2010).  In this chapter, I will identify and discuss these recommendations and the strengths and weaknesses of various methodologies used for impact evaluation.  </w:t>
      </w:r>
      <w:r w:rsidR="007A6E0D">
        <w:rPr>
          <w:bCs/>
        </w:rPr>
        <w:t xml:space="preserve">A useful methodology might be able to help an evaluator overcome these challenges.  </w:t>
      </w:r>
      <w:r>
        <w:rPr>
          <w:bCs/>
        </w:rPr>
        <w:t>In addition, the p</w:t>
      </w:r>
      <w:r>
        <w:t xml:space="preserve">rinciples which contribute to the quality of an evaluation: accuracy, </w:t>
      </w:r>
      <w:r w:rsidR="007A6E0D">
        <w:t xml:space="preserve">relevancy, </w:t>
      </w:r>
      <w:r>
        <w:t>practicality</w:t>
      </w:r>
      <w:r w:rsidR="007A6E0D">
        <w:t>, transparent and independent, and being ethical</w:t>
      </w:r>
      <w:r>
        <w:t xml:space="preserve"> (Rogers, 2012</w:t>
      </w:r>
      <w:r w:rsidR="005E6999">
        <w:t>;</w:t>
      </w:r>
      <w:r>
        <w:t xml:space="preserve"> </w:t>
      </w:r>
      <w:r w:rsidR="007A6E0D">
        <w:t xml:space="preserve">White, 2009; DIFD, 2008; </w:t>
      </w:r>
      <w:proofErr w:type="spellStart"/>
      <w:r>
        <w:t>Ravallion</w:t>
      </w:r>
      <w:proofErr w:type="spellEnd"/>
      <w:r>
        <w:t>, 2008</w:t>
      </w:r>
      <w:r w:rsidR="007A6E0D">
        <w:t>; White and Bamberger, 2008</w:t>
      </w:r>
      <w:r>
        <w:t>) will provide insight into what makes a methodology useful in impact evaluation.</w:t>
      </w:r>
    </w:p>
    <w:p w:rsidR="009A6240" w:rsidRDefault="009A6240" w:rsidP="009A6240">
      <w:pPr>
        <w:pStyle w:val="Heading4"/>
        <w:rPr>
          <w:bCs/>
        </w:rPr>
      </w:pPr>
      <w:r>
        <w:t xml:space="preserve">4. </w:t>
      </w:r>
      <w:r w:rsidRPr="00CD0562">
        <w:t xml:space="preserve">What methodologies are being used for impact evaluation </w:t>
      </w:r>
      <w:r>
        <w:t>of Aid for Trade</w:t>
      </w:r>
      <w:r w:rsidRPr="00CD0562">
        <w:t xml:space="preserve">?  </w:t>
      </w:r>
    </w:p>
    <w:p w:rsidR="009A6240" w:rsidRDefault="009A6240" w:rsidP="009A6240">
      <w:r>
        <w:t xml:space="preserve">In order to assess the methodologies in practice, I will be systematically reviewing impact evaluations of aid interventions which have characteristics comparable to the ITC programs and services.  </w:t>
      </w:r>
      <w:r w:rsidR="00056209">
        <w:t>It is important that the activities and objectives of these interventions match the ITC’s as closely as possible but it is not necessary that they be</w:t>
      </w:r>
      <w:r>
        <w:t xml:space="preserve"> </w:t>
      </w:r>
      <w:r w:rsidR="00056209">
        <w:t xml:space="preserve">categorized </w:t>
      </w:r>
      <w:r>
        <w:t xml:space="preserve">under the Aid for Trade agenda.  In this chapter (Chapter V) </w:t>
      </w:r>
      <w:r w:rsidR="001E71E3">
        <w:t xml:space="preserve">the research method will be described and </w:t>
      </w:r>
      <w:r>
        <w:t>a summary of the results of this review</w:t>
      </w:r>
      <w:r w:rsidR="001E71E3">
        <w:t xml:space="preserve"> will be provided</w:t>
      </w:r>
      <w:r>
        <w:t xml:space="preserve">, showcasing the methodologies used in these evaluations along with the relevant conditions of the intervention and the evaluation.  </w:t>
      </w:r>
    </w:p>
    <w:p w:rsidR="00DC4F25" w:rsidRDefault="00172EDC" w:rsidP="009A6240">
      <w:pPr>
        <w:rPr>
          <w:i/>
          <w:color w:val="632423" w:themeColor="accent2" w:themeShade="80"/>
          <w:u w:val="single"/>
        </w:rPr>
      </w:pPr>
      <w:r>
        <w:t>M</w:t>
      </w:r>
      <w:r>
        <w:rPr>
          <w:bCs/>
        </w:rPr>
        <w:t>erely reporting on methodologies will not be sufficient without the context behind them; the characteristics of the evaluation and that which it evaluates.</w:t>
      </w:r>
      <w:r>
        <w:t xml:space="preserve">  In preparation for the empirical review, this chapter also identifies which ch</w:t>
      </w:r>
      <w:r>
        <w:rPr>
          <w:bCs/>
        </w:rPr>
        <w:t xml:space="preserve">aracteristics of the evaluation are interesting to </w:t>
      </w:r>
      <w:r>
        <w:t xml:space="preserve">record and </w:t>
      </w:r>
      <w:r w:rsidR="00056209">
        <w:t xml:space="preserve">analyze </w:t>
      </w:r>
      <w:r>
        <w:t xml:space="preserve">in the empirical study.  This is based on the previous definitions provided in Chapters II and III.  </w:t>
      </w:r>
      <w:r w:rsidR="001E71E3">
        <w:t xml:space="preserve">An initial analysis will identify patterns and commonalities in the use of methodologies in impact evaluation.  What can be said about the methodology used under certain conditions?  </w:t>
      </w:r>
    </w:p>
    <w:p w:rsidR="00172EDC" w:rsidRPr="00CD0562" w:rsidRDefault="009A6240" w:rsidP="009B0947">
      <w:pPr>
        <w:pStyle w:val="Heading4"/>
        <w:numPr>
          <w:ilvl w:val="0"/>
          <w:numId w:val="0"/>
        </w:numPr>
      </w:pPr>
      <w:r>
        <w:t>5</w:t>
      </w:r>
      <w:r w:rsidR="00172EDC">
        <w:t xml:space="preserve">. </w:t>
      </w:r>
      <w:r w:rsidR="00172EDC" w:rsidRPr="00CD0562">
        <w:t xml:space="preserve">What </w:t>
      </w:r>
      <w:r w:rsidR="00D13F8B">
        <w:t xml:space="preserve">are the strengths and weaknesses of the </w:t>
      </w:r>
      <w:r w:rsidR="00172EDC" w:rsidRPr="00CD0562">
        <w:t>methodologies</w:t>
      </w:r>
      <w:r w:rsidR="00D13F8B">
        <w:t xml:space="preserve"> in practice</w:t>
      </w:r>
      <w:r>
        <w:t>?</w:t>
      </w:r>
      <w:r w:rsidR="00172EDC" w:rsidRPr="00CD0562">
        <w:t xml:space="preserve"> How useful are these </w:t>
      </w:r>
      <w:r w:rsidR="005E6999">
        <w:t xml:space="preserve">    </w:t>
      </w:r>
      <w:r w:rsidR="009B0947">
        <w:t xml:space="preserve"> </w:t>
      </w:r>
      <w:r w:rsidR="00172EDC" w:rsidRPr="00CD0562">
        <w:t>methodologies for each situation?</w:t>
      </w:r>
    </w:p>
    <w:p w:rsidR="00172EDC" w:rsidRDefault="009A6240" w:rsidP="00172EDC">
      <w:r>
        <w:t xml:space="preserve">This </w:t>
      </w:r>
      <w:r w:rsidR="00D13F8B">
        <w:t>c</w:t>
      </w:r>
      <w:r>
        <w:t xml:space="preserve">hapter (Chapter VI) is dedicated to analyzing the results.  </w:t>
      </w:r>
      <w:r w:rsidR="00172EDC">
        <w:t>The analysis will also include a discussion on the strengths and weaknesses of the methodologies in practice; how does this compare to the recommendations?  How have the methodologies been successful or unsuccessful in practice?  Does the evidence collected support best practices or does it conflict with the theory?</w:t>
      </w:r>
      <w:r w:rsidR="00172EDC" w:rsidRPr="00BB3F0F">
        <w:t xml:space="preserve"> </w:t>
      </w:r>
      <w:r w:rsidR="00172EDC">
        <w:t xml:space="preserve"> </w:t>
      </w:r>
    </w:p>
    <w:p w:rsidR="00172EDC" w:rsidRDefault="00172EDC" w:rsidP="00172EDC">
      <w:r>
        <w:lastRenderedPageBreak/>
        <w:t xml:space="preserve">Finally, an analysis and discussion of the usefulness of each methodology will be conducted based on the understanding established in Chapter IV for what makes a methodology useful.  Did it measure what it was intended to measure, did it fit within the scope of the evaluation, was it relevant, did it support ethical conduct, etc.? </w:t>
      </w:r>
    </w:p>
    <w:p w:rsidR="00172EDC" w:rsidRDefault="00172EDC" w:rsidP="00172EDC">
      <w:r>
        <w:t xml:space="preserve">The conclusion will answer my research questions, identify new knowledge from my analysis, and suggest additional research to extend our understanding of this topic.   Results will be presented in a summary matrix as well as detailed overviews which might also include additional figures and tables for ease of review and illustration.  The summary will provide information on the quality of evidence, magnitude of effect, and the sum of available data.  </w:t>
      </w:r>
    </w:p>
    <w:p w:rsidR="000678D1" w:rsidRDefault="00172EDC" w:rsidP="00F40C72">
      <w:pPr>
        <w:rPr>
          <w:b/>
          <w:i/>
          <w:sz w:val="24"/>
          <w:szCs w:val="24"/>
          <w:u w:val="single"/>
        </w:rPr>
      </w:pPr>
      <w:r>
        <w:t>Based on my initial research, I suspect it will be unlikely that a universal approach, or a golden methodology for Aid for Trade will be identified, thus my aim is to offers guidance on available methodologies.  This chapter will produce a toolkit to aid decision making when designing impact evaluations of Aid for Trade</w:t>
      </w:r>
      <w:r w:rsidRPr="00FC5791">
        <w:t>.</w:t>
      </w:r>
      <w:r>
        <w:t xml:space="preserve">  This toolkit will be guided by the theoretical discussion and by the results of the analysis of impact evaluations in practice.  This toolkit will identify the pros and cons of the methodologies </w:t>
      </w:r>
      <w:r>
        <w:rPr>
          <w:bCs/>
        </w:rPr>
        <w:t>to assist in choosing</w:t>
      </w:r>
      <w:r w:rsidRPr="00825349">
        <w:rPr>
          <w:bCs/>
        </w:rPr>
        <w:t xml:space="preserve"> feasible</w:t>
      </w:r>
      <w:r>
        <w:rPr>
          <w:bCs/>
        </w:rPr>
        <w:t>, efficient and</w:t>
      </w:r>
      <w:r w:rsidRPr="00825349">
        <w:rPr>
          <w:bCs/>
        </w:rPr>
        <w:t xml:space="preserve"> effective </w:t>
      </w:r>
      <w:r>
        <w:rPr>
          <w:bCs/>
        </w:rPr>
        <w:t xml:space="preserve">methodologies </w:t>
      </w:r>
      <w:r w:rsidRPr="00825349">
        <w:rPr>
          <w:bCs/>
        </w:rPr>
        <w:t xml:space="preserve">under </w:t>
      </w:r>
      <w:r>
        <w:rPr>
          <w:bCs/>
        </w:rPr>
        <w:t>various</w:t>
      </w:r>
      <w:r w:rsidRPr="00825349">
        <w:rPr>
          <w:bCs/>
        </w:rPr>
        <w:t xml:space="preserve"> conditions.</w:t>
      </w:r>
      <w:r>
        <w:rPr>
          <w:bCs/>
        </w:rPr>
        <w:t xml:space="preserve"> </w:t>
      </w:r>
      <w:bookmarkStart w:id="25" w:name="_Toc323713418"/>
      <w:bookmarkStart w:id="26" w:name="_Toc324410241"/>
      <w:bookmarkStart w:id="27" w:name="_Toc324434738"/>
      <w:bookmarkStart w:id="28" w:name="_Toc326233510"/>
    </w:p>
    <w:p w:rsidR="00172EDC" w:rsidRDefault="00172EDC" w:rsidP="00162634">
      <w:pPr>
        <w:pStyle w:val="Heading3"/>
      </w:pPr>
      <w:bookmarkStart w:id="29" w:name="_Toc331491053"/>
      <w:r>
        <w:t xml:space="preserve">Systematic Review </w:t>
      </w:r>
      <w:bookmarkEnd w:id="25"/>
      <w:r>
        <w:t>Plan</w:t>
      </w:r>
      <w:bookmarkEnd w:id="26"/>
      <w:bookmarkEnd w:id="27"/>
      <w:bookmarkEnd w:id="28"/>
      <w:bookmarkEnd w:id="29"/>
    </w:p>
    <w:p w:rsidR="00172EDC" w:rsidRDefault="00172EDC" w:rsidP="00172EDC">
      <w:r>
        <w:t>This section provides details on how I will conduct the research including the search and selection criteria of the sample, data collection and storage plan.</w:t>
      </w:r>
    </w:p>
    <w:p w:rsidR="00172EDC" w:rsidRDefault="00172EDC" w:rsidP="006C6E45">
      <w:pPr>
        <w:pStyle w:val="Heading4"/>
      </w:pPr>
      <w:bookmarkStart w:id="30" w:name="_Toc324410242"/>
      <w:bookmarkStart w:id="31" w:name="_Toc324434739"/>
      <w:bookmarkStart w:id="32" w:name="_Toc326233511"/>
      <w:r>
        <w:t>Methodology</w:t>
      </w:r>
      <w:bookmarkEnd w:id="30"/>
      <w:bookmarkEnd w:id="31"/>
      <w:bookmarkEnd w:id="32"/>
    </w:p>
    <w:p w:rsidR="00172EDC" w:rsidRDefault="00172EDC" w:rsidP="00172EDC">
      <w:r>
        <w:t xml:space="preserve">A systematic review uses an explicit methodology to select and appraise primary research.   I will need to locate impact evaluations and select evaluations of interest for my review while being transparent about my methods of search and selection.  </w:t>
      </w:r>
    </w:p>
    <w:p w:rsidR="00172EDC" w:rsidRDefault="00172EDC" w:rsidP="00172EDC">
      <w:r>
        <w:t>I will be searching for evaluations based upon specific criteria and recording my searches (the name and location of the database, date of the search, and search criteria) as well as the search results.  By scanning titles, I will select certain evaluations for further preview and record the reasons for acceptance or rejection of the evaluation.  These details will be provided in an Appendix of the final paper.</w:t>
      </w:r>
    </w:p>
    <w:p w:rsidR="00172EDC" w:rsidRDefault="00172EDC" w:rsidP="00172EDC">
      <w:r>
        <w:t xml:space="preserve">Once an evaluation is accepted, I will systematically review the document, recording the variables of interest for each evaluation in a spread sheet. </w:t>
      </w:r>
    </w:p>
    <w:p w:rsidR="00F40C72" w:rsidRDefault="00F40C72">
      <w:pPr>
        <w:spacing w:before="0" w:line="240" w:lineRule="auto"/>
        <w:rPr>
          <w:i/>
          <w:color w:val="632423" w:themeColor="accent2" w:themeShade="80"/>
          <w:u w:val="single"/>
        </w:rPr>
      </w:pPr>
      <w:bookmarkStart w:id="33" w:name="_Toc326233512"/>
      <w:bookmarkStart w:id="34" w:name="_Toc324410243"/>
      <w:bookmarkStart w:id="35" w:name="_Toc324434740"/>
      <w:r>
        <w:br w:type="page"/>
      </w:r>
    </w:p>
    <w:p w:rsidR="00172EDC" w:rsidRDefault="00172EDC" w:rsidP="00162634">
      <w:pPr>
        <w:pStyle w:val="Heading4"/>
      </w:pPr>
      <w:r>
        <w:lastRenderedPageBreak/>
        <w:t>Search Process</w:t>
      </w:r>
      <w:bookmarkEnd w:id="33"/>
      <w:r>
        <w:t xml:space="preserve"> </w:t>
      </w:r>
      <w:bookmarkEnd w:id="34"/>
      <w:bookmarkEnd w:id="35"/>
    </w:p>
    <w:p w:rsidR="00172EDC" w:rsidRDefault="00172EDC" w:rsidP="006D4404">
      <w:pPr>
        <w:spacing w:after="240"/>
      </w:pPr>
      <w:r>
        <w:t>The sample of impact evaluations will be selected from Online sources.  Through initial research which included a detailed literature survey, attendance to conferences, discussions with ITC, review of various international, governmental, and non-governmental Internet websites, and a scan of various bibliographies, I was able to define some useful resources for relevant impact evaluations.  Those sources include:</w:t>
      </w:r>
    </w:p>
    <w:p w:rsidR="00172EDC" w:rsidRPr="00295DE0" w:rsidRDefault="00172EDC" w:rsidP="00F835F9">
      <w:pPr>
        <w:pStyle w:val="ListParagraph"/>
        <w:numPr>
          <w:ilvl w:val="0"/>
          <w:numId w:val="4"/>
        </w:numPr>
        <w:spacing w:before="0" w:after="200" w:line="252" w:lineRule="auto"/>
        <w:ind w:left="1080"/>
      </w:pPr>
      <w:r>
        <w:t xml:space="preserve">3ie impact evaluations - </w:t>
      </w:r>
      <w:hyperlink r:id="rId14" w:history="1">
        <w:r w:rsidRPr="001A64CC">
          <w:rPr>
            <w:rStyle w:val="Hyperlink"/>
          </w:rPr>
          <w:t>http://www.3ieimpact.org/database_of_impact_evaluations.html</w:t>
        </w:r>
      </w:hyperlink>
      <w:r>
        <w:t xml:space="preserve"> </w:t>
      </w:r>
      <w:r w:rsidRPr="00295DE0">
        <w:t xml:space="preserve"> </w:t>
      </w:r>
    </w:p>
    <w:p w:rsidR="00172EDC" w:rsidRDefault="00172EDC" w:rsidP="00F835F9">
      <w:pPr>
        <w:pStyle w:val="ListParagraph"/>
        <w:numPr>
          <w:ilvl w:val="0"/>
          <w:numId w:val="4"/>
        </w:numPr>
        <w:spacing w:before="0" w:after="200" w:line="252" w:lineRule="auto"/>
        <w:ind w:left="1080"/>
      </w:pPr>
      <w:r>
        <w:t xml:space="preserve">Center for Effective Global Action (CEGA) - </w:t>
      </w:r>
      <w:hyperlink r:id="rId15" w:history="1">
        <w:r w:rsidRPr="00053958">
          <w:rPr>
            <w:rStyle w:val="Hyperlink"/>
          </w:rPr>
          <w:t>http://cega.berkeley.edu/projects/</w:t>
        </w:r>
      </w:hyperlink>
      <w:r>
        <w:t xml:space="preserve"> </w:t>
      </w:r>
    </w:p>
    <w:p w:rsidR="00172EDC" w:rsidRDefault="00172EDC" w:rsidP="00F835F9">
      <w:pPr>
        <w:pStyle w:val="ListParagraph"/>
        <w:numPr>
          <w:ilvl w:val="0"/>
          <w:numId w:val="4"/>
        </w:numPr>
        <w:spacing w:before="0" w:after="200" w:line="252" w:lineRule="auto"/>
        <w:ind w:left="1080"/>
      </w:pPr>
      <w:r>
        <w:t xml:space="preserve">Center for Global Development - </w:t>
      </w:r>
      <w:hyperlink r:id="rId16" w:history="1">
        <w:r w:rsidRPr="00053958">
          <w:rPr>
            <w:rStyle w:val="Hyperlink"/>
          </w:rPr>
          <w:t>http://www.cgdev.org/section/publications</w:t>
        </w:r>
      </w:hyperlink>
      <w:r>
        <w:t xml:space="preserve"> </w:t>
      </w:r>
    </w:p>
    <w:p w:rsidR="00172EDC" w:rsidRDefault="00871ABD" w:rsidP="00F835F9">
      <w:pPr>
        <w:pStyle w:val="ListParagraph"/>
        <w:numPr>
          <w:ilvl w:val="0"/>
          <w:numId w:val="4"/>
        </w:numPr>
        <w:spacing w:before="0" w:after="200" w:line="252" w:lineRule="auto"/>
        <w:ind w:left="1080"/>
      </w:pPr>
      <w:r>
        <w:t xml:space="preserve">The </w:t>
      </w:r>
      <w:r w:rsidR="00172EDC">
        <w:t>‘Development Banks’:</w:t>
      </w:r>
    </w:p>
    <w:p w:rsidR="00172EDC" w:rsidRDefault="00172EDC" w:rsidP="00F835F9">
      <w:pPr>
        <w:pStyle w:val="ListParagraph"/>
        <w:numPr>
          <w:ilvl w:val="1"/>
          <w:numId w:val="4"/>
        </w:numPr>
        <w:spacing w:before="0" w:after="200" w:line="252" w:lineRule="auto"/>
        <w:ind w:left="1800"/>
      </w:pPr>
      <w:r>
        <w:t xml:space="preserve">The </w:t>
      </w:r>
      <w:r w:rsidRPr="00926E32">
        <w:t>African Development Bank</w:t>
      </w:r>
      <w:r>
        <w:t xml:space="preserve"> - </w:t>
      </w:r>
      <w:hyperlink r:id="rId17" w:history="1">
        <w:r w:rsidRPr="00053958">
          <w:rPr>
            <w:rStyle w:val="Hyperlink"/>
          </w:rPr>
          <w:t>http://www.afdb.org/en/</w:t>
        </w:r>
      </w:hyperlink>
      <w:r>
        <w:t xml:space="preserve"> </w:t>
      </w:r>
    </w:p>
    <w:p w:rsidR="00172EDC" w:rsidRDefault="00172EDC" w:rsidP="00F835F9">
      <w:pPr>
        <w:pStyle w:val="ListParagraph"/>
        <w:numPr>
          <w:ilvl w:val="1"/>
          <w:numId w:val="4"/>
        </w:numPr>
        <w:spacing w:before="0" w:after="200" w:line="252" w:lineRule="auto"/>
        <w:ind w:left="1800"/>
      </w:pPr>
      <w:r w:rsidRPr="00926E32">
        <w:t>Asian Development Bank</w:t>
      </w:r>
      <w:r w:rsidRPr="00D8310E">
        <w:t xml:space="preserve"> </w:t>
      </w:r>
      <w:r>
        <w:t xml:space="preserve">- </w:t>
      </w:r>
      <w:hyperlink r:id="rId18" w:history="1">
        <w:r w:rsidRPr="00053958">
          <w:rPr>
            <w:rStyle w:val="Hyperlink"/>
          </w:rPr>
          <w:t>http://www.adb.org/</w:t>
        </w:r>
      </w:hyperlink>
      <w:r>
        <w:t xml:space="preserve"> </w:t>
      </w:r>
    </w:p>
    <w:p w:rsidR="00172EDC" w:rsidRDefault="00172EDC" w:rsidP="00F835F9">
      <w:pPr>
        <w:pStyle w:val="ListParagraph"/>
        <w:numPr>
          <w:ilvl w:val="1"/>
          <w:numId w:val="4"/>
        </w:numPr>
        <w:spacing w:before="0" w:after="200" w:line="252" w:lineRule="auto"/>
        <w:ind w:left="1800"/>
      </w:pPr>
      <w:r w:rsidRPr="00926E32">
        <w:t>European Bank for Reconstruction and Development</w:t>
      </w:r>
      <w:r>
        <w:t xml:space="preserve"> - </w:t>
      </w:r>
      <w:hyperlink r:id="rId19" w:history="1">
        <w:r w:rsidRPr="00053958">
          <w:rPr>
            <w:rStyle w:val="Hyperlink"/>
          </w:rPr>
          <w:t>http://www.ebrd.com/pages/homepage.shtml</w:t>
        </w:r>
      </w:hyperlink>
      <w:r>
        <w:t xml:space="preserve"> </w:t>
      </w:r>
    </w:p>
    <w:p w:rsidR="00172EDC" w:rsidRDefault="00172EDC" w:rsidP="00F835F9">
      <w:pPr>
        <w:pStyle w:val="ListParagraph"/>
        <w:numPr>
          <w:ilvl w:val="1"/>
          <w:numId w:val="4"/>
        </w:numPr>
        <w:spacing w:before="0" w:after="200" w:line="252" w:lineRule="auto"/>
        <w:ind w:left="1800"/>
      </w:pPr>
      <w:r w:rsidRPr="00926E32">
        <w:t>Inter-American Development Bank</w:t>
      </w:r>
      <w:r>
        <w:t xml:space="preserve"> - </w:t>
      </w:r>
      <w:hyperlink r:id="rId20" w:history="1">
        <w:r w:rsidRPr="001A64CC">
          <w:rPr>
            <w:rStyle w:val="Hyperlink"/>
          </w:rPr>
          <w:t>http://www.iadb.org/publications/index.cfm?lang=en</w:t>
        </w:r>
      </w:hyperlink>
      <w:r>
        <w:t xml:space="preserve"> </w:t>
      </w:r>
    </w:p>
    <w:p w:rsidR="00172EDC" w:rsidRDefault="00172EDC" w:rsidP="00F835F9">
      <w:pPr>
        <w:pStyle w:val="ListParagraph"/>
        <w:numPr>
          <w:ilvl w:val="1"/>
          <w:numId w:val="4"/>
        </w:numPr>
        <w:spacing w:before="0" w:after="200" w:line="252" w:lineRule="auto"/>
        <w:ind w:left="1800"/>
      </w:pPr>
      <w:r>
        <w:t>I</w:t>
      </w:r>
      <w:r w:rsidRPr="00926E32">
        <w:t>slamic Development</w:t>
      </w:r>
      <w:r>
        <w:t xml:space="preserve"> Bank</w:t>
      </w:r>
    </w:p>
    <w:p w:rsidR="00172EDC" w:rsidRDefault="00172EDC" w:rsidP="00F835F9">
      <w:pPr>
        <w:pStyle w:val="ListParagraph"/>
        <w:numPr>
          <w:ilvl w:val="1"/>
          <w:numId w:val="4"/>
        </w:numPr>
        <w:spacing w:before="0" w:after="200" w:line="252" w:lineRule="auto"/>
        <w:ind w:left="1800"/>
      </w:pPr>
      <w:r>
        <w:t>World Bank</w:t>
      </w:r>
    </w:p>
    <w:p w:rsidR="000D42FB" w:rsidRDefault="000D42FB" w:rsidP="000D42FB">
      <w:pPr>
        <w:pStyle w:val="ListParagraph"/>
        <w:numPr>
          <w:ilvl w:val="0"/>
          <w:numId w:val="4"/>
        </w:numPr>
        <w:spacing w:before="0" w:after="200" w:line="252" w:lineRule="auto"/>
        <w:ind w:left="1080"/>
      </w:pPr>
      <w:r>
        <w:t xml:space="preserve">Department for International Development (DFID) - </w:t>
      </w:r>
      <w:hyperlink r:id="rId21" w:history="1">
        <w:r w:rsidRPr="000D42FB">
          <w:t>http://www.dfid.gov.uk/What-we-do/Publications/?t=SE&amp;p=EV</w:t>
        </w:r>
      </w:hyperlink>
    </w:p>
    <w:p w:rsidR="00172EDC" w:rsidRDefault="00172EDC" w:rsidP="00F835F9">
      <w:pPr>
        <w:pStyle w:val="ListParagraph"/>
        <w:numPr>
          <w:ilvl w:val="0"/>
          <w:numId w:val="4"/>
        </w:numPr>
        <w:spacing w:before="0" w:after="200" w:line="252" w:lineRule="auto"/>
        <w:ind w:left="1080"/>
      </w:pPr>
      <w:r>
        <w:t xml:space="preserve">Donor Committee for Enterprise Development (DCED) - </w:t>
      </w:r>
      <w:hyperlink r:id="rId22" w:history="1">
        <w:r w:rsidRPr="00C021DA">
          <w:rPr>
            <w:rStyle w:val="Hyperlink"/>
          </w:rPr>
          <w:t>http://www.enterprise-development.org/page/psdknowledge</w:t>
        </w:r>
      </w:hyperlink>
    </w:p>
    <w:p w:rsidR="00172EDC" w:rsidRDefault="00172EDC" w:rsidP="00F835F9">
      <w:pPr>
        <w:pStyle w:val="ListParagraph"/>
        <w:numPr>
          <w:ilvl w:val="0"/>
          <w:numId w:val="4"/>
        </w:numPr>
        <w:spacing w:before="0" w:after="200" w:line="252" w:lineRule="auto"/>
        <w:ind w:left="1080"/>
      </w:pPr>
      <w:r>
        <w:t>European Union (EU)</w:t>
      </w:r>
    </w:p>
    <w:p w:rsidR="00172EDC" w:rsidRDefault="00172EDC" w:rsidP="00F835F9">
      <w:pPr>
        <w:pStyle w:val="ListParagraph"/>
        <w:numPr>
          <w:ilvl w:val="0"/>
          <w:numId w:val="4"/>
        </w:numPr>
        <w:spacing w:before="0" w:after="200" w:line="252" w:lineRule="auto"/>
        <w:ind w:left="1080"/>
      </w:pPr>
      <w:r>
        <w:t>International Organizations:</w:t>
      </w:r>
    </w:p>
    <w:p w:rsidR="00172EDC" w:rsidRDefault="00172EDC" w:rsidP="00F835F9">
      <w:pPr>
        <w:pStyle w:val="ListParagraph"/>
        <w:numPr>
          <w:ilvl w:val="1"/>
          <w:numId w:val="4"/>
        </w:numPr>
        <w:spacing w:before="0" w:after="200" w:line="252" w:lineRule="auto"/>
        <w:ind w:left="1800"/>
      </w:pPr>
      <w:r w:rsidRPr="00926E32">
        <w:t>I</w:t>
      </w:r>
      <w:r>
        <w:t xml:space="preserve">nternational </w:t>
      </w:r>
      <w:r w:rsidRPr="00926E32">
        <w:t>M</w:t>
      </w:r>
      <w:r>
        <w:t xml:space="preserve">onetary </w:t>
      </w:r>
      <w:r w:rsidRPr="00926E32">
        <w:t>F</w:t>
      </w:r>
      <w:r>
        <w:t>und (IMF)</w:t>
      </w:r>
    </w:p>
    <w:p w:rsidR="00172EDC" w:rsidRDefault="00172EDC" w:rsidP="00F835F9">
      <w:pPr>
        <w:pStyle w:val="ListParagraph"/>
        <w:numPr>
          <w:ilvl w:val="1"/>
          <w:numId w:val="4"/>
        </w:numPr>
        <w:spacing w:before="0" w:after="200" w:line="252" w:lineRule="auto"/>
        <w:ind w:left="1800"/>
      </w:pPr>
      <w:r w:rsidRPr="00926E32">
        <w:t>I</w:t>
      </w:r>
      <w:r>
        <w:t>nternational Trade Centre (ITC)</w:t>
      </w:r>
    </w:p>
    <w:p w:rsidR="00172EDC" w:rsidRDefault="00172EDC" w:rsidP="00F835F9">
      <w:pPr>
        <w:pStyle w:val="ListParagraph"/>
        <w:numPr>
          <w:ilvl w:val="1"/>
          <w:numId w:val="4"/>
        </w:numPr>
        <w:spacing w:before="0" w:after="200" w:line="252" w:lineRule="auto"/>
        <w:ind w:left="1800"/>
      </w:pPr>
      <w:r>
        <w:t xml:space="preserve">United Nations (UN); e.g. UNIDO, UNDP and UNCTAD </w:t>
      </w:r>
    </w:p>
    <w:p w:rsidR="00172EDC" w:rsidRPr="00D8310E" w:rsidRDefault="00172EDC" w:rsidP="00F835F9">
      <w:pPr>
        <w:pStyle w:val="ListParagraph"/>
        <w:numPr>
          <w:ilvl w:val="1"/>
          <w:numId w:val="4"/>
        </w:numPr>
        <w:spacing w:before="0" w:after="200" w:line="252" w:lineRule="auto"/>
        <w:ind w:left="1800"/>
      </w:pPr>
      <w:r>
        <w:t>World Trade Organization (WTO)</w:t>
      </w:r>
    </w:p>
    <w:p w:rsidR="00172EDC" w:rsidRDefault="00172EDC" w:rsidP="00F835F9">
      <w:pPr>
        <w:pStyle w:val="ListParagraph"/>
        <w:numPr>
          <w:ilvl w:val="0"/>
          <w:numId w:val="4"/>
        </w:numPr>
        <w:spacing w:before="0" w:after="200" w:line="252" w:lineRule="auto"/>
        <w:ind w:left="1080"/>
      </w:pPr>
      <w:r>
        <w:t>Innovations for Poverty Action (IPA)</w:t>
      </w:r>
    </w:p>
    <w:p w:rsidR="00172EDC" w:rsidRDefault="00172EDC" w:rsidP="00F835F9">
      <w:pPr>
        <w:pStyle w:val="ListParagraph"/>
        <w:numPr>
          <w:ilvl w:val="0"/>
          <w:numId w:val="4"/>
        </w:numPr>
        <w:spacing w:before="0" w:after="200" w:line="252" w:lineRule="auto"/>
        <w:ind w:left="1080"/>
      </w:pPr>
      <w:r>
        <w:t>Netherlands Ministry of Foreign Affairs</w:t>
      </w:r>
    </w:p>
    <w:p w:rsidR="00172EDC" w:rsidRDefault="00172EDC" w:rsidP="00F835F9">
      <w:pPr>
        <w:pStyle w:val="ListParagraph"/>
        <w:numPr>
          <w:ilvl w:val="0"/>
          <w:numId w:val="4"/>
        </w:numPr>
        <w:spacing w:before="0" w:after="200" w:line="252" w:lineRule="auto"/>
        <w:ind w:left="1080"/>
      </w:pPr>
      <w:r w:rsidRPr="0002581F">
        <w:t xml:space="preserve">The Network of Networks for Impact Evaluation </w:t>
      </w:r>
      <w:r>
        <w:t>(NONIE)</w:t>
      </w:r>
    </w:p>
    <w:p w:rsidR="000D42FB" w:rsidRDefault="000D42FB" w:rsidP="000D42FB">
      <w:pPr>
        <w:pStyle w:val="ListParagraph"/>
        <w:numPr>
          <w:ilvl w:val="0"/>
          <w:numId w:val="4"/>
        </w:numPr>
        <w:spacing w:before="0" w:after="200" w:line="252" w:lineRule="auto"/>
        <w:ind w:left="1080"/>
      </w:pPr>
      <w:proofErr w:type="spellStart"/>
      <w:r w:rsidRPr="000D42FB">
        <w:t>Organisation</w:t>
      </w:r>
      <w:proofErr w:type="spellEnd"/>
      <w:r w:rsidRPr="000D42FB">
        <w:t xml:space="preserve"> for Economic Co-operation and Development (OECD) - </w:t>
      </w:r>
      <w:hyperlink r:id="rId23" w:history="1">
        <w:r w:rsidRPr="00466A73">
          <w:rPr>
            <w:rStyle w:val="Hyperlink"/>
          </w:rPr>
          <w:t>http://www.oecd.org/pages/0,3417,en_35038640_35039563_1_1_1_1_1,00.html</w:t>
        </w:r>
      </w:hyperlink>
    </w:p>
    <w:p w:rsidR="00172EDC" w:rsidRDefault="00172EDC" w:rsidP="000D42FB">
      <w:pPr>
        <w:pStyle w:val="ListParagraph"/>
        <w:numPr>
          <w:ilvl w:val="0"/>
          <w:numId w:val="4"/>
        </w:numPr>
        <w:spacing w:before="0" w:after="200" w:line="252" w:lineRule="auto"/>
        <w:ind w:left="1080"/>
      </w:pPr>
      <w:r>
        <w:t xml:space="preserve">Overseas Development Institute (ODI) </w:t>
      </w:r>
    </w:p>
    <w:p w:rsidR="00172EDC" w:rsidRDefault="00172EDC" w:rsidP="00F835F9">
      <w:pPr>
        <w:pStyle w:val="ListParagraph"/>
        <w:numPr>
          <w:ilvl w:val="0"/>
          <w:numId w:val="4"/>
        </w:numPr>
        <w:spacing w:before="0" w:after="200" w:line="252" w:lineRule="auto"/>
        <w:ind w:left="1080"/>
      </w:pPr>
      <w:r>
        <w:t xml:space="preserve">Poverty Action Lab (J-Pal) - </w:t>
      </w:r>
      <w:hyperlink r:id="rId24" w:history="1">
        <w:r w:rsidRPr="001A64CC">
          <w:rPr>
            <w:rStyle w:val="Hyperlink"/>
          </w:rPr>
          <w:t>http://www.povertyactionlab.org/search/apachesolr_search?filters=type%3Aevaluation</w:t>
        </w:r>
      </w:hyperlink>
      <w:r>
        <w:t xml:space="preserve"> </w:t>
      </w:r>
    </w:p>
    <w:p w:rsidR="00172EDC" w:rsidRDefault="00172EDC" w:rsidP="00F835F9">
      <w:pPr>
        <w:pStyle w:val="ListParagraph"/>
        <w:numPr>
          <w:ilvl w:val="0"/>
          <w:numId w:val="4"/>
        </w:numPr>
        <w:spacing w:before="0" w:after="200" w:line="252" w:lineRule="auto"/>
        <w:ind w:left="1080"/>
      </w:pPr>
      <w:r w:rsidRPr="00907350">
        <w:t>U.S. Agency for In</w:t>
      </w:r>
      <w:r>
        <w:t>ternational Development (USAID)</w:t>
      </w:r>
    </w:p>
    <w:p w:rsidR="00034116" w:rsidRDefault="00034116" w:rsidP="00162634">
      <w:pPr>
        <w:pStyle w:val="Heading4"/>
      </w:pPr>
      <w:bookmarkStart w:id="36" w:name="_Toc326233513"/>
    </w:p>
    <w:p w:rsidR="00172EDC" w:rsidRDefault="00172EDC" w:rsidP="00162634">
      <w:pPr>
        <w:pStyle w:val="Heading4"/>
      </w:pPr>
      <w:r>
        <w:t>Selection Criteria</w:t>
      </w:r>
      <w:bookmarkEnd w:id="36"/>
    </w:p>
    <w:p w:rsidR="00172EDC" w:rsidRDefault="001A299D" w:rsidP="00172EDC">
      <w:r>
        <w:t>Six (</w:t>
      </w:r>
      <w:r w:rsidR="00056209">
        <w:t>6</w:t>
      </w:r>
      <w:r>
        <w:t>)</w:t>
      </w:r>
      <w:r w:rsidR="00172EDC" w:rsidRPr="000E004D">
        <w:t xml:space="preserve"> </w:t>
      </w:r>
      <w:r w:rsidR="00172EDC">
        <w:t>impact evaluation</w:t>
      </w:r>
      <w:r w:rsidR="00056209">
        <w:t>s of interventions similar in nature to the ITC’s initiatives will be identified</w:t>
      </w:r>
      <w:r w:rsidR="00172EDC">
        <w:t xml:space="preserve">.  </w:t>
      </w:r>
      <w:r w:rsidR="00056209">
        <w:t>Only</w:t>
      </w:r>
      <w:r w:rsidR="00172EDC">
        <w:t xml:space="preserve"> English-language reports </w:t>
      </w:r>
      <w:r w:rsidR="00056209">
        <w:t>were</w:t>
      </w:r>
      <w:r w:rsidR="00172EDC">
        <w:t xml:space="preserve"> reviewed.  The evaluations include</w:t>
      </w:r>
      <w:r w:rsidR="00056209">
        <w:t>d</w:t>
      </w:r>
      <w:r w:rsidR="00172EDC">
        <w:t xml:space="preserve"> those which have been conducted by a variety of organizations including: government, non-governmental, </w:t>
      </w:r>
      <w:r w:rsidR="00C23934">
        <w:t>I</w:t>
      </w:r>
      <w:r w:rsidR="00172EDC">
        <w:t xml:space="preserve">nternational </w:t>
      </w:r>
      <w:r w:rsidR="00C23934">
        <w:t>O</w:t>
      </w:r>
      <w:r w:rsidR="00172EDC">
        <w:t xml:space="preserve">rganizations, </w:t>
      </w:r>
      <w:r w:rsidR="00C23934">
        <w:t xml:space="preserve">Development Banks, </w:t>
      </w:r>
      <w:r w:rsidR="00056209">
        <w:t xml:space="preserve">and </w:t>
      </w:r>
      <w:r w:rsidR="00172EDC">
        <w:t xml:space="preserve">private party or independent researchers.  </w:t>
      </w:r>
      <w:r w:rsidR="00056209">
        <w:t>B</w:t>
      </w:r>
      <w:r w:rsidR="00172EDC">
        <w:t xml:space="preserve">ecause of their </w:t>
      </w:r>
      <w:r w:rsidR="00172EDC">
        <w:lastRenderedPageBreak/>
        <w:t xml:space="preserve">targeted economic focus, </w:t>
      </w:r>
      <w:r w:rsidR="00056209">
        <w:t>Development B</w:t>
      </w:r>
      <w:r w:rsidR="00172EDC">
        <w:t xml:space="preserve">anks </w:t>
      </w:r>
      <w:r w:rsidR="00056209">
        <w:t>are</w:t>
      </w:r>
      <w:r w:rsidR="00172EDC">
        <w:t xml:space="preserve"> considered a separate category even though </w:t>
      </w:r>
      <w:r w:rsidR="00C23934">
        <w:t>they can overlap into</w:t>
      </w:r>
      <w:r w:rsidR="00172EDC">
        <w:t xml:space="preserve"> other categories.  This deliberate selection will help ensure the sample is not dominated by any one type of institution or nation.</w:t>
      </w:r>
    </w:p>
    <w:p w:rsidR="00172EDC" w:rsidRDefault="00172EDC" w:rsidP="00172EDC">
      <w:r>
        <w:t>I will also attempt to find at least one study from interventions conducted in the following regions:  Western and Central Africa, Eastern and Southern Africa, Eastern Europe and Central Asia, Latin America, The Caribbean, Southeast Asia, The Pacific, South and East Asia, Arab States.</w:t>
      </w:r>
      <w:r>
        <w:rPr>
          <w:rStyle w:val="FootnoteReference"/>
        </w:rPr>
        <w:footnoteReference w:id="3"/>
      </w:r>
      <w:r>
        <w:t xml:space="preserve">   This deliberate selection will limit bias which might be created from looking only at evaluations focused in a limited regional area.</w:t>
      </w:r>
    </w:p>
    <w:p w:rsidR="00172EDC" w:rsidRDefault="00172EDC" w:rsidP="00172EDC">
      <w:r>
        <w:t xml:space="preserve">The selection criteria are intended to identify first “impact evaluations” of aid interventions which are similar in design to the ITC </w:t>
      </w:r>
      <w:proofErr w:type="spellStart"/>
      <w:r>
        <w:t>programmes</w:t>
      </w:r>
      <w:proofErr w:type="spellEnd"/>
      <w:r>
        <w:t xml:space="preserve">, projects and services offered.  If this does not provide </w:t>
      </w:r>
      <w:r w:rsidR="001A299D">
        <w:t>six (6)</w:t>
      </w:r>
      <w:r w:rsidR="00C23934">
        <w:t xml:space="preserve"> </w:t>
      </w:r>
      <w:r>
        <w:t xml:space="preserve">evaluations for the sample, the search criteria will be relaxed to include impact evaluations of additional trade-focused aid interventions (those which might not be similar in design to the ITC </w:t>
      </w:r>
      <w:proofErr w:type="spellStart"/>
      <w:r>
        <w:t>programmes</w:t>
      </w:r>
      <w:proofErr w:type="spellEnd"/>
      <w:r>
        <w:t xml:space="preserve">, projects, and services but have a trade-focused objective).  </w:t>
      </w:r>
    </w:p>
    <w:p w:rsidR="00172EDC" w:rsidRDefault="00172EDC" w:rsidP="00EE08BB">
      <w:pPr>
        <w:spacing w:after="240"/>
      </w:pPr>
      <w:r>
        <w:t>Selection criteria are as follows:</w:t>
      </w:r>
    </w:p>
    <w:p w:rsidR="00172EDC" w:rsidRPr="0003561A" w:rsidRDefault="00172EDC" w:rsidP="00F40C72">
      <w:pPr>
        <w:numPr>
          <w:ilvl w:val="0"/>
          <w:numId w:val="11"/>
        </w:numPr>
        <w:spacing w:before="0" w:after="200"/>
      </w:pPr>
      <w:r>
        <w:t xml:space="preserve">Initial Search - </w:t>
      </w:r>
      <w:r w:rsidRPr="000D4F8B">
        <w:rPr>
          <w:b/>
        </w:rPr>
        <w:t xml:space="preserve">Impact </w:t>
      </w:r>
      <w:proofErr w:type="spellStart"/>
      <w:r w:rsidRPr="000D4F8B">
        <w:rPr>
          <w:b/>
        </w:rPr>
        <w:t>Evaluation</w:t>
      </w:r>
      <w:r>
        <w:rPr>
          <w:b/>
        </w:rPr>
        <w:t>s</w:t>
      </w:r>
      <w:r>
        <w:rPr>
          <w:b/>
          <w:vertAlign w:val="superscript"/>
        </w:rPr>
        <w:t>A</w:t>
      </w:r>
      <w:proofErr w:type="spellEnd"/>
      <w:r w:rsidRPr="000D4F8B">
        <w:rPr>
          <w:b/>
        </w:rPr>
        <w:t xml:space="preserve"> of </w:t>
      </w:r>
      <w:proofErr w:type="spellStart"/>
      <w:r w:rsidRPr="000D4F8B">
        <w:rPr>
          <w:b/>
        </w:rPr>
        <w:t>Intervention</w:t>
      </w:r>
      <w:r>
        <w:rPr>
          <w:b/>
        </w:rPr>
        <w:t>s</w:t>
      </w:r>
      <w:r>
        <w:rPr>
          <w:b/>
          <w:vertAlign w:val="superscript"/>
        </w:rPr>
        <w:t>B</w:t>
      </w:r>
      <w:proofErr w:type="spellEnd"/>
      <w:r w:rsidRPr="000D4F8B">
        <w:rPr>
          <w:b/>
        </w:rPr>
        <w:t xml:space="preserve"> </w:t>
      </w:r>
      <w:r>
        <w:rPr>
          <w:b/>
        </w:rPr>
        <w:t xml:space="preserve">of similar design to an ITC </w:t>
      </w:r>
      <w:proofErr w:type="spellStart"/>
      <w:r>
        <w:rPr>
          <w:b/>
        </w:rPr>
        <w:t>initiative</w:t>
      </w:r>
      <w:r>
        <w:rPr>
          <w:b/>
          <w:vertAlign w:val="superscript"/>
        </w:rPr>
        <w:t>C</w:t>
      </w:r>
      <w:proofErr w:type="spellEnd"/>
      <w:r>
        <w:rPr>
          <w:b/>
          <w:vertAlign w:val="superscript"/>
        </w:rPr>
        <w:t xml:space="preserve"> </w:t>
      </w:r>
    </w:p>
    <w:p w:rsidR="00172EDC" w:rsidRDefault="00172EDC" w:rsidP="00EE08BB">
      <w:pPr>
        <w:spacing w:after="240"/>
      </w:pPr>
      <w:r>
        <w:t>After this initial search, should I still require additional evaluations for the sample, I will conduct a second search, relaxing the search criteria to include additional types of trade-enhancing initiatives.</w:t>
      </w:r>
    </w:p>
    <w:p w:rsidR="00172EDC" w:rsidRDefault="00172EDC" w:rsidP="00F40C72">
      <w:pPr>
        <w:numPr>
          <w:ilvl w:val="0"/>
          <w:numId w:val="11"/>
        </w:numPr>
        <w:spacing w:before="0" w:after="200"/>
      </w:pPr>
      <w:r>
        <w:t xml:space="preserve">Secondary search - </w:t>
      </w:r>
      <w:r w:rsidRPr="000D4F8B">
        <w:rPr>
          <w:b/>
        </w:rPr>
        <w:t xml:space="preserve">Impact </w:t>
      </w:r>
      <w:proofErr w:type="spellStart"/>
      <w:r w:rsidRPr="000D4F8B">
        <w:rPr>
          <w:b/>
        </w:rPr>
        <w:t>Evaluation</w:t>
      </w:r>
      <w:r>
        <w:rPr>
          <w:b/>
        </w:rPr>
        <w:t>s</w:t>
      </w:r>
      <w:r>
        <w:rPr>
          <w:b/>
          <w:vertAlign w:val="superscript"/>
        </w:rPr>
        <w:t>A</w:t>
      </w:r>
      <w:proofErr w:type="spellEnd"/>
      <w:r w:rsidRPr="000D4F8B">
        <w:rPr>
          <w:b/>
        </w:rPr>
        <w:t xml:space="preserve"> of </w:t>
      </w:r>
      <w:r>
        <w:rPr>
          <w:b/>
        </w:rPr>
        <w:t xml:space="preserve">other trade-enhancing </w:t>
      </w:r>
      <w:proofErr w:type="spellStart"/>
      <w:r w:rsidRPr="000D4F8B">
        <w:rPr>
          <w:b/>
        </w:rPr>
        <w:t>Intervention</w:t>
      </w:r>
      <w:r>
        <w:rPr>
          <w:b/>
        </w:rPr>
        <w:t>s</w:t>
      </w:r>
      <w:r>
        <w:rPr>
          <w:b/>
          <w:vertAlign w:val="superscript"/>
        </w:rPr>
        <w:t>D</w:t>
      </w:r>
      <w:proofErr w:type="spellEnd"/>
      <w:r w:rsidRPr="000D4F8B">
        <w:rPr>
          <w:b/>
        </w:rPr>
        <w:t xml:space="preserve"> </w:t>
      </w:r>
      <w:r>
        <w:rPr>
          <w:b/>
        </w:rPr>
        <w:t xml:space="preserve">  outside of ITC’s primary focus</w:t>
      </w:r>
    </w:p>
    <w:p w:rsidR="00172EDC" w:rsidRDefault="00172EDC" w:rsidP="00EE08BB">
      <w:pPr>
        <w:spacing w:after="240"/>
      </w:pPr>
      <w:r>
        <w:t>Explanation of Terms:</w:t>
      </w:r>
    </w:p>
    <w:p w:rsidR="00172EDC" w:rsidRPr="00A812F1" w:rsidRDefault="00172EDC" w:rsidP="00F40C72">
      <w:pPr>
        <w:pStyle w:val="ListParagraph"/>
        <w:numPr>
          <w:ilvl w:val="0"/>
          <w:numId w:val="12"/>
        </w:numPr>
        <w:spacing w:before="0" w:after="200"/>
      </w:pPr>
      <w:r w:rsidRPr="002B5148">
        <w:rPr>
          <w:b/>
        </w:rPr>
        <w:t>Impact Evaluations</w:t>
      </w:r>
      <w:r>
        <w:t xml:space="preserve"> – Evaluations which state they are or contain “impact evaluations”.  These evaluations must use an evaluation methodology which has been identified in Chapter IV (this will come from the theoretical discussion).  Note: Not all reports are strictly “impact evaluations”.  Impact evaluation might be just one component incorporated into a more general evaluation document (e.g. UN evaluations will include all five DAC evaluation criteria in a single evaluation document). </w:t>
      </w:r>
    </w:p>
    <w:p w:rsidR="00034116" w:rsidRDefault="00034116">
      <w:pPr>
        <w:spacing w:before="0"/>
        <w:rPr>
          <w:b/>
        </w:rPr>
      </w:pPr>
      <w:r>
        <w:rPr>
          <w:b/>
        </w:rPr>
        <w:br w:type="page"/>
      </w:r>
    </w:p>
    <w:p w:rsidR="00172EDC" w:rsidRDefault="00172EDC" w:rsidP="00F40C72">
      <w:pPr>
        <w:pStyle w:val="ListParagraph"/>
        <w:numPr>
          <w:ilvl w:val="0"/>
          <w:numId w:val="12"/>
        </w:numPr>
        <w:spacing w:before="0" w:after="200"/>
      </w:pPr>
      <w:r>
        <w:rPr>
          <w:b/>
        </w:rPr>
        <w:lastRenderedPageBreak/>
        <w:t>I</w:t>
      </w:r>
      <w:r w:rsidRPr="002B5148">
        <w:rPr>
          <w:b/>
        </w:rPr>
        <w:t>ntervention</w:t>
      </w:r>
      <w:r>
        <w:t xml:space="preserve"> - Programs that are identified as ‘Aid for Trade’ </w:t>
      </w:r>
      <w:r w:rsidRPr="005060F1">
        <w:rPr>
          <w:b/>
        </w:rPr>
        <w:t>or</w:t>
      </w:r>
      <w:r>
        <w:t xml:space="preserve"> delivering aid that meets the established definition of Aid for Trade (similar objectives and activities)</w:t>
      </w:r>
      <w:r w:rsidRPr="001A4A7D">
        <w:t>.</w:t>
      </w:r>
      <w:r>
        <w:t xml:space="preserve">  These are not required to be interventions directed by the WTO, UN, ITC, or an organization (I.e. they may be programs managed by other organizations of the Aid for Trade Advisory Group).</w:t>
      </w:r>
    </w:p>
    <w:p w:rsidR="00172EDC" w:rsidRDefault="00172EDC" w:rsidP="00F40C72">
      <w:pPr>
        <w:pStyle w:val="ListParagraph"/>
        <w:numPr>
          <w:ilvl w:val="0"/>
          <w:numId w:val="12"/>
        </w:numPr>
        <w:spacing w:before="240" w:after="200"/>
      </w:pPr>
      <w:r w:rsidRPr="00315716">
        <w:rPr>
          <w:b/>
        </w:rPr>
        <w:t xml:space="preserve">Similar </w:t>
      </w:r>
      <w:r>
        <w:rPr>
          <w:b/>
        </w:rPr>
        <w:t xml:space="preserve">design </w:t>
      </w:r>
      <w:r w:rsidRPr="00315716">
        <w:rPr>
          <w:b/>
        </w:rPr>
        <w:t xml:space="preserve">to an ITC initiative </w:t>
      </w:r>
      <w:r>
        <w:t>– Because the objectives of the Aid for Trade initiative inform and guide the evaluation, it is most valuable to ITC that this research analy</w:t>
      </w:r>
      <w:r w:rsidR="00871ABD">
        <w:t>z</w:t>
      </w:r>
      <w:r>
        <w:t xml:space="preserve">e evaluations of Aid for Trade initiatives which are composed of similar objectives to those of the ITC initiatives.  By their own acknowledgement, ITC is a technical assistance agency, focusing on only specific components of the Aid for Trade agenda.   </w:t>
      </w:r>
      <w:r w:rsidRPr="00C83300">
        <w:t xml:space="preserve">I plan to </w:t>
      </w:r>
      <w:proofErr w:type="spellStart"/>
      <w:r w:rsidRPr="00C83300">
        <w:t>analyse</w:t>
      </w:r>
      <w:proofErr w:type="spellEnd"/>
      <w:r w:rsidRPr="00C83300">
        <w:t xml:space="preserve"> impact evaluations of Aid for Trade which are comparative to ITC’s 4 strategic areas of focus: 1) Trade intelligence; 2) Trade support services (enhancing TSIs and policies); 3) Export capacity; 4) Mainstreaming inclusiveness and sustainability into trade promotion and export development policies (taken from the ITC Strategic Plan 2012-2015 and Consolidated </w:t>
      </w:r>
      <w:proofErr w:type="spellStart"/>
      <w:r w:rsidRPr="00C83300">
        <w:t>Programme</w:t>
      </w:r>
      <w:proofErr w:type="spellEnd"/>
      <w:r w:rsidRPr="00C83300">
        <w:t xml:space="preserve"> document for 2012-2013).  </w:t>
      </w:r>
    </w:p>
    <w:p w:rsidR="00172EDC" w:rsidRDefault="00172EDC" w:rsidP="00F40C72">
      <w:pPr>
        <w:pStyle w:val="ListParagraph"/>
        <w:numPr>
          <w:ilvl w:val="0"/>
          <w:numId w:val="12"/>
        </w:numPr>
        <w:spacing w:before="240" w:after="200"/>
      </w:pPr>
      <w:r>
        <w:rPr>
          <w:b/>
        </w:rPr>
        <w:t xml:space="preserve">Other Aid for Trade interventions </w:t>
      </w:r>
      <w:r>
        <w:t xml:space="preserve">– As described above in point C, ITC’s focus is on specific components of the Aid for Trade agenda.  </w:t>
      </w:r>
      <w:r w:rsidR="00662E08">
        <w:t>If I do not</w:t>
      </w:r>
      <w:r>
        <w:t xml:space="preserve"> identify enough impact evaluations within the initial search (search 1), I will expand the search to include impact evaluations of any Aid for Trade or trade-enhancing aid initiative.</w:t>
      </w:r>
    </w:p>
    <w:p w:rsidR="00172EDC" w:rsidRDefault="00172EDC" w:rsidP="00172EDC">
      <w:pPr>
        <w:pStyle w:val="Heading2"/>
      </w:pPr>
      <w:bookmarkStart w:id="37" w:name="_Toc323713411"/>
      <w:bookmarkStart w:id="38" w:name="_Toc324410237"/>
      <w:bookmarkStart w:id="39" w:name="_Toc324434734"/>
      <w:bookmarkStart w:id="40" w:name="_Toc326233515"/>
      <w:bookmarkStart w:id="41" w:name="_Toc331491054"/>
      <w:r>
        <w:t>Relevance</w:t>
      </w:r>
      <w:bookmarkEnd w:id="37"/>
      <w:bookmarkEnd w:id="38"/>
      <w:bookmarkEnd w:id="39"/>
      <w:bookmarkEnd w:id="40"/>
      <w:bookmarkEnd w:id="41"/>
    </w:p>
    <w:p w:rsidR="00172EDC" w:rsidRPr="000939D0" w:rsidRDefault="00172EDC" w:rsidP="00F40C72">
      <w:pPr>
        <w:pStyle w:val="Quote"/>
        <w:spacing w:line="240" w:lineRule="auto"/>
      </w:pPr>
      <w:r w:rsidRPr="000939D0">
        <w:t>Quantifying and explaining the effects of interventions is at the heart of the evaluation</w:t>
      </w:r>
      <w:r>
        <w:t>..</w:t>
      </w:r>
      <w:r w:rsidRPr="000939D0">
        <w:t>.  For policy makers to make informed decisions, it is important to understand what works or what does not, as well as why, for whom and in which contexts.  This is a formidable list of questions, and the available analytical methods provide at best tentative and incomplete answers to most of them.  Thus it is of fundamental importance to clarify which methods can answer which questions, under which circumstances</w:t>
      </w:r>
      <w:r>
        <w:t xml:space="preserve"> (EU, 2009).</w:t>
      </w:r>
    </w:p>
    <w:p w:rsidR="00034116" w:rsidRDefault="00172EDC" w:rsidP="00172EDC">
      <w:r>
        <w:t>Aid for Trade program managers, donors, recipients, management, stakeholders, researchers, and private citizens are all interested in learning about the impacts</w:t>
      </w:r>
      <w:r w:rsidRPr="003B4293">
        <w:t xml:space="preserve"> </w:t>
      </w:r>
      <w:r>
        <w:t>of Aid for Trade.  Impact evaluations can tell us what effect an intervention has and contribute to our general knowledge of economics, trade, development, and aid.  Some theory suggest the positive impact of Aid for Trade can be creation of</w:t>
      </w:r>
      <w:r w:rsidRPr="00590BED">
        <w:t xml:space="preserve"> </w:t>
      </w:r>
      <w:r>
        <w:t>new business and employment, reduction of poverty, and improved living conditions and health of the citizens of the LDCs.  Assuming this, as an LDC’s economy grows, it will become more autonomous but also more integrated into world trade</w:t>
      </w:r>
      <w:r w:rsidR="005E6999">
        <w:t xml:space="preserve"> which can have further effects through the new linkages</w:t>
      </w:r>
      <w:r>
        <w:t xml:space="preserve">.  But what are actual, positive, negative and unexpected impacts of Aid for Trade interventions?  </w:t>
      </w:r>
    </w:p>
    <w:p w:rsidR="00172EDC" w:rsidRDefault="00172EDC" w:rsidP="00172EDC">
      <w:r>
        <w:t>Assessing the impact of Aid for Trade informs and lends credibility and accountability to interventions</w:t>
      </w:r>
      <w:r w:rsidRPr="00483A81">
        <w:t xml:space="preserve"> </w:t>
      </w:r>
      <w:r>
        <w:t xml:space="preserve">while also identifying pathways to improvements.  This information can be fed into </w:t>
      </w:r>
      <w:r>
        <w:lastRenderedPageBreak/>
        <w:t xml:space="preserve">program and policy decisions and provides donors and stakeholders with valuable data on Aid for Trade program </w:t>
      </w:r>
      <w:r w:rsidR="005E6999">
        <w:t>effects</w:t>
      </w:r>
      <w:r>
        <w:t>.  These programs have direct impact on aid organizations and on the recipients including governments, informal traders, small and medium enterprises and local citizens.  Unfortunately, as noted by the OECD, UN and ITC, too little is being done to evaluate impact and too little is known about how to conduct impact evaluations of Aid for Trade.  In fact after a meta-analysis of Aid for Trade evaluations, the OECD concludes, “</w:t>
      </w:r>
      <w:r w:rsidRPr="008E7155">
        <w:t>No universal approaches exist for use in evaluating the broad and diverse range of activities that are part of the Aid for Trade Initiative.</w:t>
      </w:r>
      <w:r>
        <w:t>” (2011: 11).  Thus my research will increase our knowledge in this field and encourage further discussion, research, and improvements.</w:t>
      </w:r>
    </w:p>
    <w:p w:rsidR="00871ABD" w:rsidRDefault="00CC6583" w:rsidP="00F40C72">
      <w:pPr>
        <w:rPr>
          <w:b/>
          <w:sz w:val="24"/>
          <w:szCs w:val="24"/>
        </w:rPr>
      </w:pPr>
      <w:r>
        <w:t>T</w:t>
      </w:r>
      <w:r w:rsidR="00172EDC">
        <w:t xml:space="preserve">he results of this research will expand understanding of evaluation methodologies and their application.  The </w:t>
      </w:r>
      <w:r>
        <w:t>report</w:t>
      </w:r>
      <w:r w:rsidR="00172EDC">
        <w:t xml:space="preserve"> will provide information about existing Aid for Trade impact evaluations that help guide future evaluations by allowing practitioners to make more informed </w:t>
      </w:r>
      <w:r w:rsidR="0077756B">
        <w:t>judgments</w:t>
      </w:r>
      <w:r w:rsidR="00172EDC">
        <w:t xml:space="preserve"> about the design of the evaluation in relation to objectives, resources, and context.  By researching current methodologies and identifying useful methodologies based on empirical data, my research will add knowledge for assessing impact and help guide evaluation policies and initiatives.</w:t>
      </w:r>
      <w:r w:rsidR="00172EDC" w:rsidRPr="00220E80">
        <w:t xml:space="preserve"> </w:t>
      </w:r>
      <w:r w:rsidR="00172EDC">
        <w:t xml:space="preserve"> This can lead to higher quality impact evaluations, reducing costs and increasing effectiveness.  </w:t>
      </w:r>
    </w:p>
    <w:p w:rsidR="00172EDC" w:rsidRDefault="00EE08BB" w:rsidP="00172EDC">
      <w:pPr>
        <w:pStyle w:val="Heading2"/>
      </w:pPr>
      <w:bookmarkStart w:id="42" w:name="_Toc331491055"/>
      <w:r>
        <w:t>Delimitations</w:t>
      </w:r>
      <w:bookmarkEnd w:id="42"/>
    </w:p>
    <w:p w:rsidR="004B018D" w:rsidRDefault="00172EDC" w:rsidP="00172EDC">
      <w:r>
        <w:t>This research will not assess the feasibility, processes, or ethical considerations of Aid for Trade projects or programs nor will it assess the actual effects of the programs</w:t>
      </w:r>
      <w:r w:rsidR="00886654">
        <w:t xml:space="preserve"> or the findings of the evaluations being examined</w:t>
      </w:r>
      <w:r>
        <w:t>.</w:t>
      </w:r>
      <w:r w:rsidR="00886654">
        <w:t xml:space="preserve">  </w:t>
      </w:r>
      <w:r w:rsidR="004B018D">
        <w:t xml:space="preserve">In addition, given that this research is to inform </w:t>
      </w:r>
      <w:r w:rsidR="000203AA">
        <w:t xml:space="preserve">the ITC, </w:t>
      </w:r>
      <w:r w:rsidR="004B018D">
        <w:t xml:space="preserve">the impact evaluations </w:t>
      </w:r>
      <w:r w:rsidR="000203AA">
        <w:t>of primary focus are those that evaluate interventions which relate to or are similar to the ITC’s</w:t>
      </w:r>
      <w:r w:rsidR="00CC6583">
        <w:t xml:space="preserve"> initiatives</w:t>
      </w:r>
      <w:r w:rsidR="000203AA">
        <w:t xml:space="preserve">.  Colloquially, I will continue to refer to Aid for Trade while recognizing that Aid for Trade is much broader than just that which is ITC’s focus and in addition, some of the programs analyzed are not officially tagged Aid for Trade but </w:t>
      </w:r>
      <w:r w:rsidR="00886654">
        <w:t>are similar in nature by their objectives and activities</w:t>
      </w:r>
      <w:r w:rsidR="000203AA">
        <w:t>.</w:t>
      </w:r>
      <w:r w:rsidR="004B018D">
        <w:t xml:space="preserve"> </w:t>
      </w:r>
    </w:p>
    <w:p w:rsidR="00172EDC" w:rsidRDefault="00172EDC" w:rsidP="00172EDC">
      <w:pPr>
        <w:pStyle w:val="Heading2"/>
      </w:pPr>
      <w:bookmarkStart w:id="43" w:name="_Toc326233517"/>
      <w:bookmarkStart w:id="44" w:name="_Toc331491056"/>
      <w:r>
        <w:t>Expected Challenges</w:t>
      </w:r>
      <w:bookmarkEnd w:id="43"/>
      <w:bookmarkEnd w:id="44"/>
    </w:p>
    <w:p w:rsidR="00172EDC" w:rsidRPr="002E28B1" w:rsidRDefault="00172EDC" w:rsidP="00172EDC">
      <w:r>
        <w:t>Aid for Trade program objectives often include broad-sweeping goals, linking up to the Millennium Development Goals</w:t>
      </w:r>
      <w:r w:rsidR="00390335">
        <w:t xml:space="preserve"> or Fair Labor Agendas</w:t>
      </w:r>
      <w:r>
        <w:t xml:space="preserve">.  For example, </w:t>
      </w:r>
      <w:r w:rsidR="00DF7421">
        <w:t xml:space="preserve">in addition to addressing supply side constraints and fostering trade, </w:t>
      </w:r>
      <w:r>
        <w:t xml:space="preserve">a program can be targeted to improve quality of life, address gender equality, or reduce poverty.  These objectives broaden the scope of Aid for Trade impact evaluations and lead to significant variety in design and methodologies.  </w:t>
      </w:r>
      <w:r w:rsidR="00DF7421">
        <w:t>To address this challenge a significant focus will be given to ident</w:t>
      </w:r>
      <w:r>
        <w:t>ify</w:t>
      </w:r>
      <w:r w:rsidR="00DF7421">
        <w:t>ing</w:t>
      </w:r>
      <w:r>
        <w:t xml:space="preserve"> </w:t>
      </w:r>
      <w:r w:rsidR="00DF7421">
        <w:t xml:space="preserve">the </w:t>
      </w:r>
      <w:r>
        <w:t xml:space="preserve">goals </w:t>
      </w:r>
      <w:r w:rsidR="00DF7421">
        <w:t xml:space="preserve">of the initiative and of the evaluation </w:t>
      </w:r>
      <w:r>
        <w:t>so that this can be analy</w:t>
      </w:r>
      <w:r w:rsidR="00DF7421">
        <w:t>z</w:t>
      </w:r>
      <w:r>
        <w:t>ed in context of the methodologies used.</w:t>
      </w:r>
    </w:p>
    <w:p w:rsidR="00F36E7C" w:rsidRDefault="00F36E7C" w:rsidP="00F36E7C">
      <w:pPr>
        <w:pStyle w:val="Heading1"/>
      </w:pPr>
      <w:bookmarkStart w:id="45" w:name="_Toc331491057"/>
      <w:r>
        <w:lastRenderedPageBreak/>
        <w:t>Aid for Trade</w:t>
      </w:r>
      <w:bookmarkEnd w:id="6"/>
      <w:bookmarkEnd w:id="7"/>
      <w:bookmarkEnd w:id="8"/>
      <w:bookmarkEnd w:id="45"/>
    </w:p>
    <w:p w:rsidR="00114A40" w:rsidRDefault="00184BDB" w:rsidP="00114A40">
      <w:r>
        <w:t>Before impact evaluation of Aid for Trade initiatives</w:t>
      </w:r>
      <w:r w:rsidR="00DE52F5">
        <w:t xml:space="preserve"> can be discussed</w:t>
      </w:r>
      <w:r>
        <w:t xml:space="preserve">, we have to understand what </w:t>
      </w:r>
      <w:r w:rsidR="00DE52F5">
        <w:t>Aid for Trade</w:t>
      </w:r>
      <w:r>
        <w:t xml:space="preserve"> is</w:t>
      </w:r>
      <w:r w:rsidR="007A1F00">
        <w:t xml:space="preserve"> and</w:t>
      </w:r>
      <w:r>
        <w:t xml:space="preserve"> the </w:t>
      </w:r>
      <w:r w:rsidR="00167DF9">
        <w:t>rationale</w:t>
      </w:r>
      <w:r>
        <w:t xml:space="preserve"> behind it.  </w:t>
      </w:r>
      <w:r w:rsidR="00114A40">
        <w:t xml:space="preserve">This chapter introduces Aid for Trade </w:t>
      </w:r>
      <w:r w:rsidR="00DE52F5">
        <w:t xml:space="preserve">and provides </w:t>
      </w:r>
      <w:r w:rsidR="000D6784">
        <w:t xml:space="preserve">an overview of </w:t>
      </w:r>
      <w:r w:rsidR="00DE52F5">
        <w:t>ITC</w:t>
      </w:r>
      <w:r w:rsidR="000D6784">
        <w:t>’s programs and services, as a technical assistance agency contributing to the Aid for Trade agenda.</w:t>
      </w:r>
      <w:r w:rsidR="004311AC">
        <w:t xml:space="preserve">  </w:t>
      </w:r>
      <w:r w:rsidR="00114A40">
        <w:t xml:space="preserve">The aim of this chapter is to </w:t>
      </w:r>
      <w:r w:rsidR="004311AC">
        <w:t>understand Aid for Trade</w:t>
      </w:r>
      <w:r w:rsidR="00167DF9">
        <w:t xml:space="preserve"> and the reasons behind the demand for evaluating its</w:t>
      </w:r>
      <w:r w:rsidR="00167DF9" w:rsidRPr="00167DF9">
        <w:t xml:space="preserve"> </w:t>
      </w:r>
      <w:r w:rsidR="00167DF9">
        <w:t>impact.</w:t>
      </w:r>
      <w:r w:rsidR="00114A40">
        <w:t xml:space="preserve">  </w:t>
      </w:r>
    </w:p>
    <w:p w:rsidR="00162634" w:rsidRDefault="00DF7421" w:rsidP="00162634">
      <w:r w:rsidRPr="00DF7421">
        <w:t xml:space="preserve">This chapter </w:t>
      </w:r>
      <w:r>
        <w:t>is comprised of</w:t>
      </w:r>
      <w:r w:rsidRPr="00DF7421">
        <w:t xml:space="preserve"> three core sections.</w:t>
      </w:r>
      <w:r>
        <w:t xml:space="preserve"> </w:t>
      </w:r>
      <w:r w:rsidR="00162634">
        <w:t xml:space="preserve">In the first section, Aid for Trade is </w:t>
      </w:r>
      <w:r w:rsidR="000D6784">
        <w:t>introduced through a discussion of what is Aid for Trade, how has it emerged and evolved, what is the rationale behind it and how much is being invested in it?</w:t>
      </w:r>
      <w:r w:rsidR="00162634">
        <w:t xml:space="preserve">  The second section </w:t>
      </w:r>
      <w:r w:rsidR="000D6784">
        <w:t xml:space="preserve">explains the objectives by both analyzing the </w:t>
      </w:r>
      <w:r w:rsidR="002C3124">
        <w:t xml:space="preserve">goals and examining example Aid for Trade programs.  </w:t>
      </w:r>
      <w:r>
        <w:t xml:space="preserve">The third section zooms in on ITC’s </w:t>
      </w:r>
      <w:r w:rsidR="00162634">
        <w:t xml:space="preserve">Aid for Trade </w:t>
      </w:r>
      <w:r>
        <w:t>initiatives</w:t>
      </w:r>
      <w:r w:rsidR="00162634">
        <w:t xml:space="preserve"> in terms of their main objectives and activities. </w:t>
      </w:r>
    </w:p>
    <w:p w:rsidR="000D6784" w:rsidRDefault="000D6784" w:rsidP="00BA04AF">
      <w:pPr>
        <w:pStyle w:val="Heading2"/>
      </w:pPr>
      <w:bookmarkStart w:id="46" w:name="_Toc331491058"/>
      <w:r>
        <w:t>Aid for Trade Introduced</w:t>
      </w:r>
      <w:bookmarkEnd w:id="46"/>
    </w:p>
    <w:p w:rsidR="00553E48" w:rsidRDefault="007F6287" w:rsidP="000D6784">
      <w:pPr>
        <w:pStyle w:val="Heading3"/>
      </w:pPr>
      <w:bookmarkStart w:id="47" w:name="_Toc331491059"/>
      <w:r>
        <w:t>What is Aid for Trade?</w:t>
      </w:r>
      <w:bookmarkEnd w:id="47"/>
    </w:p>
    <w:p w:rsidR="00D7115E" w:rsidRDefault="007E3D85" w:rsidP="007E3D85">
      <w:r>
        <w:rPr>
          <w:lang w:val="en-GB"/>
        </w:rPr>
        <w:t>D</w:t>
      </w:r>
      <w:r w:rsidRPr="003B6791">
        <w:rPr>
          <w:lang w:val="en-GB"/>
        </w:rPr>
        <w:t xml:space="preserve">eveloping countries, in particular the least developed, </w:t>
      </w:r>
      <w:r>
        <w:rPr>
          <w:lang w:val="en-GB"/>
        </w:rPr>
        <w:t xml:space="preserve">often </w:t>
      </w:r>
      <w:r w:rsidRPr="003B6791">
        <w:rPr>
          <w:lang w:val="en-GB"/>
        </w:rPr>
        <w:t xml:space="preserve">face supply-side constraints that limit their ability to </w:t>
      </w:r>
      <w:r w:rsidR="00525201">
        <w:rPr>
          <w:lang w:val="en-GB"/>
        </w:rPr>
        <w:t xml:space="preserve">engage in and </w:t>
      </w:r>
      <w:r w:rsidRPr="003B6791">
        <w:rPr>
          <w:lang w:val="en-GB"/>
        </w:rPr>
        <w:t xml:space="preserve">benefit from trade. </w:t>
      </w:r>
      <w:r>
        <w:rPr>
          <w:lang w:val="en-GB"/>
        </w:rPr>
        <w:t xml:space="preserve"> </w:t>
      </w:r>
      <w:r w:rsidR="00114A40">
        <w:rPr>
          <w:lang w:val="en-GB"/>
        </w:rPr>
        <w:t xml:space="preserve">Thus even as </w:t>
      </w:r>
      <w:r w:rsidR="00C72CEE">
        <w:rPr>
          <w:lang w:val="en-GB"/>
        </w:rPr>
        <w:t>developing countries</w:t>
      </w:r>
      <w:r w:rsidR="00114A40">
        <w:rPr>
          <w:lang w:val="en-GB"/>
        </w:rPr>
        <w:t xml:space="preserve"> take steps to liberalize their trade and take advantage of the </w:t>
      </w:r>
      <w:r w:rsidR="00184BDB">
        <w:rPr>
          <w:lang w:val="en-GB"/>
        </w:rPr>
        <w:t>WTO multilateral trading system</w:t>
      </w:r>
      <w:r w:rsidR="00114A40">
        <w:rPr>
          <w:lang w:val="en-GB"/>
        </w:rPr>
        <w:t xml:space="preserve"> they lack the capacity to export.  </w:t>
      </w:r>
      <w:r w:rsidRPr="003B6791">
        <w:rPr>
          <w:lang w:val="en-GB"/>
        </w:rPr>
        <w:t xml:space="preserve">Aid for </w:t>
      </w:r>
      <w:r w:rsidR="00525201">
        <w:rPr>
          <w:lang w:val="en-GB"/>
        </w:rPr>
        <w:t>T</w:t>
      </w:r>
      <w:r w:rsidRPr="003B6791">
        <w:rPr>
          <w:lang w:val="en-GB"/>
        </w:rPr>
        <w:t xml:space="preserve">rade refers to a subset of development assistance designed to help </w:t>
      </w:r>
      <w:r w:rsidR="00C72CEE">
        <w:rPr>
          <w:lang w:val="en-GB"/>
        </w:rPr>
        <w:t>developing</w:t>
      </w:r>
      <w:r w:rsidRPr="003B6791">
        <w:rPr>
          <w:lang w:val="en-GB"/>
        </w:rPr>
        <w:t xml:space="preserve"> countries address </w:t>
      </w:r>
      <w:r w:rsidR="00114A40">
        <w:rPr>
          <w:lang w:val="en-GB"/>
        </w:rPr>
        <w:t>these</w:t>
      </w:r>
      <w:r w:rsidRPr="003B6791">
        <w:rPr>
          <w:lang w:val="en-GB"/>
        </w:rPr>
        <w:t xml:space="preserve"> </w:t>
      </w:r>
      <w:r w:rsidR="00114A40">
        <w:rPr>
          <w:lang w:val="en-GB"/>
        </w:rPr>
        <w:t>constraints</w:t>
      </w:r>
      <w:r w:rsidRPr="003B6791">
        <w:rPr>
          <w:lang w:val="en-GB"/>
        </w:rPr>
        <w:t xml:space="preserve"> and boost their capacity to take advantage of expanded trade opportunities. </w:t>
      </w:r>
      <w:r w:rsidR="00114A40">
        <w:rPr>
          <w:lang w:val="en-GB"/>
        </w:rPr>
        <w:t xml:space="preserve"> </w:t>
      </w:r>
      <w:r>
        <w:t xml:space="preserve">In the context of the WTO and its counterparts, </w:t>
      </w:r>
      <w:r w:rsidR="007A57C2">
        <w:t>Aid for Trade</w:t>
      </w:r>
      <w:r>
        <w:t xml:space="preserve"> is a form of development assistance with an aim </w:t>
      </w:r>
      <w:r w:rsidR="007A57C2">
        <w:t>of</w:t>
      </w:r>
      <w:r>
        <w:t xml:space="preserve"> “building supply-side capacity and trade-related infrastructure” with the expectation that this enhances growth prospects and reduces poverty in developing countries (WTO, 2006</w:t>
      </w:r>
      <w:r w:rsidR="00456EAA">
        <w:t>; OECD, 2012[2]</w:t>
      </w:r>
      <w:r>
        <w:t>).</w:t>
      </w:r>
      <w:r w:rsidR="00D13FB6">
        <w:t xml:space="preserve">  </w:t>
      </w:r>
      <w:r w:rsidR="001F6571">
        <w:t xml:space="preserve">Aid for Trade provides a catalyst for trade-related capacity and infrastructure and helps eliminate ‘Internal Barriers’ such as lack of knowledge, excessive red tape, poor infrastructure, or insufficient financing (WTO, 2007).  </w:t>
      </w:r>
      <w:r w:rsidR="00D13FB6">
        <w:t xml:space="preserve">Conversely, it has been argued that Aid for Trade is also a prerequisite </w:t>
      </w:r>
      <w:r w:rsidR="00AA10F0">
        <w:t xml:space="preserve">and stimulant </w:t>
      </w:r>
      <w:r w:rsidR="00D13FB6">
        <w:t>to liberalization of trade</w:t>
      </w:r>
      <w:r w:rsidR="00AA10F0">
        <w:t xml:space="preserve"> and rule-making in trade policy </w:t>
      </w:r>
      <w:r w:rsidR="00D13FB6">
        <w:t>(</w:t>
      </w:r>
      <w:proofErr w:type="spellStart"/>
      <w:r w:rsidR="00D13FB6">
        <w:t>Koopman</w:t>
      </w:r>
      <w:proofErr w:type="spellEnd"/>
      <w:r w:rsidR="00D13FB6">
        <w:t xml:space="preserve"> and Hoekstra, 2010) thus </w:t>
      </w:r>
      <w:r w:rsidR="002D686C">
        <w:t>Aid for Trade</w:t>
      </w:r>
      <w:r w:rsidR="00D13FB6">
        <w:t xml:space="preserve"> is implicitly linked to the multilateral trading system.</w:t>
      </w:r>
      <w:r w:rsidR="007A57C2">
        <w:t xml:space="preserve">  </w:t>
      </w:r>
    </w:p>
    <w:p w:rsidR="00114465" w:rsidRDefault="005B17C7" w:rsidP="00114465">
      <w:r>
        <w:t xml:space="preserve">Aid for Trade </w:t>
      </w:r>
      <w:r w:rsidR="00AA448B">
        <w:t xml:space="preserve">is defined differently by </w:t>
      </w:r>
      <w:r>
        <w:t>various</w:t>
      </w:r>
      <w:r w:rsidR="008F5018">
        <w:t xml:space="preserve"> </w:t>
      </w:r>
      <w:r w:rsidR="00AA448B">
        <w:t>institution</w:t>
      </w:r>
      <w:r w:rsidR="008F5018">
        <w:t xml:space="preserve">s and organizations </w:t>
      </w:r>
      <w:r w:rsidR="00AA448B">
        <w:t>but as a</w:t>
      </w:r>
      <w:r w:rsidR="008F5018">
        <w:t xml:space="preserve"> starting point, this </w:t>
      </w:r>
      <w:r w:rsidR="00AA448B">
        <w:t>research</w:t>
      </w:r>
      <w:r w:rsidR="008F5018">
        <w:t xml:space="preserve"> will leverage t</w:t>
      </w:r>
      <w:r w:rsidR="00114465">
        <w:t xml:space="preserve">he </w:t>
      </w:r>
      <w:r w:rsidR="008F5018">
        <w:t xml:space="preserve">categories provided by the </w:t>
      </w:r>
      <w:r w:rsidR="00114465">
        <w:t>Aid for Trade Task</w:t>
      </w:r>
      <w:r w:rsidR="008F5018">
        <w:t xml:space="preserve"> </w:t>
      </w:r>
      <w:r w:rsidR="00114465">
        <w:t>Force</w:t>
      </w:r>
      <w:r w:rsidR="008F5018">
        <w:t xml:space="preserve">.  This Task Force, setup by the WTO in 2006, was composed of </w:t>
      </w:r>
      <w:r w:rsidR="00034A8B">
        <w:t>14</w:t>
      </w:r>
      <w:r w:rsidR="008F5018">
        <w:t xml:space="preserve"> WTO member countries, the coordinators of the </w:t>
      </w:r>
      <w:r w:rsidR="00A2286C" w:rsidRPr="00A2286C">
        <w:t xml:space="preserve">African, Caribbean and Pacific Group of States </w:t>
      </w:r>
      <w:r w:rsidR="00A2286C">
        <w:t>(</w:t>
      </w:r>
      <w:r w:rsidR="008F5018">
        <w:t>ACP</w:t>
      </w:r>
      <w:r w:rsidR="00A2286C">
        <w:t>)</w:t>
      </w:r>
      <w:r w:rsidR="008F5018">
        <w:t>, the African Group and the LDC Group</w:t>
      </w:r>
      <w:r w:rsidR="00034A8B">
        <w:t xml:space="preserve"> (WTO, 2006</w:t>
      </w:r>
      <w:r w:rsidR="00F87613">
        <w:t>[2]</w:t>
      </w:r>
      <w:r w:rsidR="00034A8B">
        <w:t>)</w:t>
      </w:r>
      <w:r w:rsidR="00A2286C">
        <w:t xml:space="preserve">.  The six </w:t>
      </w:r>
      <w:r w:rsidR="00AA448B">
        <w:t xml:space="preserve">(6) </w:t>
      </w:r>
      <w:r w:rsidR="00A2286C">
        <w:t>categories are</w:t>
      </w:r>
      <w:r w:rsidR="00114465">
        <w:t>:</w:t>
      </w:r>
    </w:p>
    <w:p w:rsidR="00114465" w:rsidRPr="000F2F82" w:rsidRDefault="00114465" w:rsidP="00F835F9">
      <w:pPr>
        <w:pStyle w:val="ListParagraph1"/>
        <w:numPr>
          <w:ilvl w:val="1"/>
          <w:numId w:val="5"/>
        </w:numPr>
        <w:rPr>
          <w:b/>
        </w:rPr>
      </w:pPr>
      <w:r w:rsidRPr="000F2F82">
        <w:rPr>
          <w:b/>
        </w:rPr>
        <w:lastRenderedPageBreak/>
        <w:t>Trade policy and regulations</w:t>
      </w:r>
      <w:r w:rsidR="000F2F82" w:rsidRPr="000F2F82">
        <w:rPr>
          <w:b/>
        </w:rPr>
        <w:t>:</w:t>
      </w:r>
    </w:p>
    <w:p w:rsidR="000F2F82" w:rsidRDefault="00AA448B" w:rsidP="000F2F82">
      <w:pPr>
        <w:pStyle w:val="ListParagraph1"/>
        <w:numPr>
          <w:ilvl w:val="0"/>
          <w:numId w:val="0"/>
        </w:numPr>
        <w:ind w:left="720" w:firstLine="720"/>
      </w:pPr>
      <w:r>
        <w:t>Which includes tr</w:t>
      </w:r>
      <w:r w:rsidR="000F2F82" w:rsidRPr="000F2F82">
        <w:t>aining of trade officials, analysis of proposals and positions and their impact, support for national stakeholders to articulate commercial interest and identify trade-offs, dispute issues, institutional and technical support to facilitate implementation of trade agreements and to adapt to and comply with rules and standards</w:t>
      </w:r>
    </w:p>
    <w:p w:rsidR="00114465" w:rsidRPr="000F2F82" w:rsidRDefault="00114465" w:rsidP="00F835F9">
      <w:pPr>
        <w:pStyle w:val="ListParagraph1"/>
        <w:numPr>
          <w:ilvl w:val="1"/>
          <w:numId w:val="5"/>
        </w:numPr>
        <w:rPr>
          <w:b/>
        </w:rPr>
      </w:pPr>
      <w:r w:rsidRPr="000F2F82">
        <w:rPr>
          <w:b/>
        </w:rPr>
        <w:t>Trade development</w:t>
      </w:r>
      <w:r w:rsidR="000F2F82" w:rsidRPr="000F2F82">
        <w:rPr>
          <w:b/>
        </w:rPr>
        <w:t>:</w:t>
      </w:r>
    </w:p>
    <w:p w:rsidR="000F2F82" w:rsidRDefault="00AA448B" w:rsidP="000F2F82">
      <w:pPr>
        <w:pStyle w:val="ListParagraph1"/>
        <w:numPr>
          <w:ilvl w:val="0"/>
          <w:numId w:val="0"/>
        </w:numPr>
        <w:ind w:left="720" w:firstLine="720"/>
      </w:pPr>
      <w:r w:rsidRPr="00AA448B">
        <w:t xml:space="preserve">Which includes </w:t>
      </w:r>
      <w:r>
        <w:t>i</w:t>
      </w:r>
      <w:r w:rsidR="000F2F82" w:rsidRPr="000F2F82">
        <w:t>nvestment promotion, analysis and institutional support for trade in services, business support services and institutions, public-private sector networking, e-commerce, trade finance, trade promotion, market analysis and development</w:t>
      </w:r>
    </w:p>
    <w:p w:rsidR="00114465" w:rsidRPr="000F2F82" w:rsidRDefault="00114465" w:rsidP="00F835F9">
      <w:pPr>
        <w:pStyle w:val="ListParagraph1"/>
        <w:numPr>
          <w:ilvl w:val="1"/>
          <w:numId w:val="5"/>
        </w:numPr>
        <w:rPr>
          <w:b/>
        </w:rPr>
      </w:pPr>
      <w:r w:rsidRPr="000F2F82">
        <w:rPr>
          <w:b/>
        </w:rPr>
        <w:t>Trade-related infrastructure</w:t>
      </w:r>
      <w:r w:rsidR="000F2F82" w:rsidRPr="000F2F82">
        <w:rPr>
          <w:b/>
        </w:rPr>
        <w:t>:</w:t>
      </w:r>
    </w:p>
    <w:p w:rsidR="000F2F82" w:rsidRDefault="00AA448B" w:rsidP="000F2F82">
      <w:pPr>
        <w:pStyle w:val="ListParagraph1"/>
        <w:numPr>
          <w:ilvl w:val="0"/>
          <w:numId w:val="0"/>
        </w:numPr>
        <w:ind w:left="720" w:firstLine="720"/>
      </w:pPr>
      <w:r w:rsidRPr="00AA448B">
        <w:t xml:space="preserve">Which includes </w:t>
      </w:r>
      <w:r>
        <w:t>p</w:t>
      </w:r>
      <w:r w:rsidR="000F2F82" w:rsidRPr="000F2F82">
        <w:t>hysical infrastructure</w:t>
      </w:r>
    </w:p>
    <w:p w:rsidR="00114465" w:rsidRPr="000F2F82" w:rsidRDefault="00114465" w:rsidP="00F835F9">
      <w:pPr>
        <w:pStyle w:val="ListParagraph1"/>
        <w:numPr>
          <w:ilvl w:val="1"/>
          <w:numId w:val="5"/>
        </w:numPr>
        <w:rPr>
          <w:b/>
        </w:rPr>
      </w:pPr>
      <w:r w:rsidRPr="000F2F82">
        <w:rPr>
          <w:b/>
        </w:rPr>
        <w:t>Productive capacity building</w:t>
      </w:r>
    </w:p>
    <w:p w:rsidR="000F2F82" w:rsidRPr="000F2F82" w:rsidRDefault="00114465" w:rsidP="00F835F9">
      <w:pPr>
        <w:pStyle w:val="ListParagraph1"/>
        <w:numPr>
          <w:ilvl w:val="1"/>
          <w:numId w:val="5"/>
        </w:numPr>
        <w:rPr>
          <w:b/>
        </w:rPr>
      </w:pPr>
      <w:r w:rsidRPr="000F2F82">
        <w:rPr>
          <w:b/>
        </w:rPr>
        <w:t>Trade-related adjustment</w:t>
      </w:r>
      <w:r w:rsidR="000F2F82" w:rsidRPr="000F2F82">
        <w:rPr>
          <w:b/>
        </w:rPr>
        <w:t>:</w:t>
      </w:r>
    </w:p>
    <w:p w:rsidR="00114465" w:rsidRDefault="00AA448B" w:rsidP="00AA448B">
      <w:pPr>
        <w:pStyle w:val="ListParagraph1"/>
        <w:numPr>
          <w:ilvl w:val="0"/>
          <w:numId w:val="0"/>
        </w:numPr>
        <w:ind w:left="1080" w:firstLine="360"/>
      </w:pPr>
      <w:r w:rsidRPr="00AA448B">
        <w:t xml:space="preserve">Which includes </w:t>
      </w:r>
      <w:r>
        <w:t>s</w:t>
      </w:r>
      <w:r w:rsidR="00114465">
        <w:t>upporting developing countries to put in place accompanying measures that assist them to benefit from liberalized trade</w:t>
      </w:r>
    </w:p>
    <w:p w:rsidR="00114465" w:rsidRDefault="00114465" w:rsidP="00F835F9">
      <w:pPr>
        <w:pStyle w:val="ListParagraph1"/>
        <w:numPr>
          <w:ilvl w:val="1"/>
          <w:numId w:val="5"/>
        </w:numPr>
      </w:pPr>
      <w:r w:rsidRPr="000F2F82">
        <w:rPr>
          <w:b/>
        </w:rPr>
        <w:t>Other trade-related needs</w:t>
      </w:r>
      <w:r>
        <w:t xml:space="preserve"> (</w:t>
      </w:r>
      <w:r w:rsidR="00A2286C">
        <w:t xml:space="preserve">WTO, </w:t>
      </w:r>
      <w:r>
        <w:t xml:space="preserve">2006: Section D). </w:t>
      </w:r>
    </w:p>
    <w:p w:rsidR="00F36E7C" w:rsidRDefault="007F6287" w:rsidP="000D6784">
      <w:pPr>
        <w:pStyle w:val="Heading3"/>
      </w:pPr>
      <w:bookmarkStart w:id="48" w:name="_Toc323900772"/>
      <w:bookmarkStart w:id="49" w:name="_Toc331491060"/>
      <w:r>
        <w:t xml:space="preserve">Aid for Trade’s </w:t>
      </w:r>
      <w:r w:rsidR="006B625B">
        <w:t>Emergence</w:t>
      </w:r>
      <w:bookmarkEnd w:id="49"/>
      <w:r w:rsidR="002D686C">
        <w:t xml:space="preserve"> </w:t>
      </w:r>
    </w:p>
    <w:p w:rsidR="005951A9" w:rsidRDefault="00A1118A" w:rsidP="00E339E8">
      <w:r>
        <w:t xml:space="preserve">The emergence of Aid for Trade can be examined to help identify the stakeholders and understand the </w:t>
      </w:r>
      <w:r w:rsidRPr="00A1118A">
        <w:t xml:space="preserve">objectives </w:t>
      </w:r>
      <w:r>
        <w:t xml:space="preserve">behind </w:t>
      </w:r>
      <w:r w:rsidRPr="00A1118A">
        <w:t>Aid for Trade.</w:t>
      </w:r>
      <w:r>
        <w:t xml:space="preserve">  </w:t>
      </w:r>
      <w:r w:rsidR="00E917F6">
        <w:t>T</w:t>
      </w:r>
      <w:r w:rsidR="00C340E7" w:rsidRPr="001F0009">
        <w:t xml:space="preserve">he need for aid </w:t>
      </w:r>
      <w:r w:rsidR="00971CAB">
        <w:t>to facilitate the growth of</w:t>
      </w:r>
      <w:r w:rsidR="00C340E7" w:rsidRPr="001F0009">
        <w:t xml:space="preserve"> trade in developing countries was</w:t>
      </w:r>
      <w:r w:rsidR="00215B65">
        <w:t xml:space="preserve"> already</w:t>
      </w:r>
      <w:r w:rsidR="00C340E7" w:rsidRPr="001F0009">
        <w:t xml:space="preserve"> recognized at the time of the Bretton Woods conference</w:t>
      </w:r>
      <w:r w:rsidR="00215B65">
        <w:t xml:space="preserve"> of 1944</w:t>
      </w:r>
      <w:r w:rsidR="00C340E7" w:rsidRPr="001F0009">
        <w:t xml:space="preserve">.  </w:t>
      </w:r>
      <w:r w:rsidR="001F0009" w:rsidRPr="001F0009">
        <w:t xml:space="preserve">This </w:t>
      </w:r>
      <w:r w:rsidR="004B473F">
        <w:t xml:space="preserve">conference </w:t>
      </w:r>
      <w:r w:rsidR="001F0009" w:rsidRPr="001F0009">
        <w:t>was the birth of the I</w:t>
      </w:r>
      <w:r w:rsidR="00AC4E88">
        <w:t>nternational Monetary Fund (I</w:t>
      </w:r>
      <w:r w:rsidR="001F0009" w:rsidRPr="001F0009">
        <w:t>MF</w:t>
      </w:r>
      <w:r w:rsidR="00AC4E88">
        <w:t>)</w:t>
      </w:r>
      <w:r w:rsidR="001F0009" w:rsidRPr="001F0009">
        <w:t>, the International Bank for Reconstruction and Deve</w:t>
      </w:r>
      <w:r w:rsidR="00E917F6">
        <w:t xml:space="preserve">lopment (now the World Bank) while also contributing to creation of </w:t>
      </w:r>
      <w:r w:rsidR="004B473F">
        <w:t xml:space="preserve">the </w:t>
      </w:r>
      <w:r w:rsidR="00AC4E88" w:rsidRPr="00AC4E88">
        <w:t>General Agreement on Tariffs and Trade</w:t>
      </w:r>
      <w:r w:rsidR="00AC4E88">
        <w:t xml:space="preserve"> (</w:t>
      </w:r>
      <w:r w:rsidR="001F0009" w:rsidRPr="001F0009">
        <w:t>GATT</w:t>
      </w:r>
      <w:r w:rsidR="00AC4E88">
        <w:t>)</w:t>
      </w:r>
      <w:r w:rsidR="001F0009" w:rsidRPr="001F0009">
        <w:t xml:space="preserve">.  </w:t>
      </w:r>
      <w:r w:rsidR="00E917F6">
        <w:t>T</w:t>
      </w:r>
      <w:r w:rsidR="00AC4E88">
        <w:t>he GATT established the framework for international trade agreements</w:t>
      </w:r>
      <w:r w:rsidR="004B473F">
        <w:rPr>
          <w:rStyle w:val="FootnoteReference"/>
        </w:rPr>
        <w:footnoteReference w:id="4"/>
      </w:r>
      <w:r w:rsidR="00AC4E88" w:rsidRPr="001F0009">
        <w:t xml:space="preserve"> </w:t>
      </w:r>
      <w:r w:rsidR="00AC4E88">
        <w:t xml:space="preserve">while </w:t>
      </w:r>
      <w:r w:rsidR="001F0009" w:rsidRPr="001F0009">
        <w:t>the World Bank focus</w:t>
      </w:r>
      <w:r w:rsidR="00AC4E88">
        <w:t>ed</w:t>
      </w:r>
      <w:r w:rsidR="001F0009" w:rsidRPr="001F0009">
        <w:t xml:space="preserve"> on development</w:t>
      </w:r>
      <w:r w:rsidR="00AC4E88">
        <w:t xml:space="preserve"> assistance</w:t>
      </w:r>
      <w:r w:rsidR="004B473F">
        <w:t xml:space="preserve"> and t</w:t>
      </w:r>
      <w:r w:rsidR="00AC4E88">
        <w:t>he IMF focus</w:t>
      </w:r>
      <w:r w:rsidR="004B473F">
        <w:t>ed</w:t>
      </w:r>
      <w:r w:rsidR="001F0009" w:rsidRPr="001F0009">
        <w:t xml:space="preserve"> on promotion of international monetary cooperation</w:t>
      </w:r>
      <w:r w:rsidR="004B473F">
        <w:t xml:space="preserve">.  However, </w:t>
      </w:r>
      <w:r w:rsidR="00215B65">
        <w:t xml:space="preserve">a speech from </w:t>
      </w:r>
      <w:r w:rsidR="004B473F">
        <w:t>the</w:t>
      </w:r>
      <w:r w:rsidR="00215B65">
        <w:t xml:space="preserve"> Delegation from India offers evidence that there was a desire </w:t>
      </w:r>
      <w:r w:rsidR="004B473F">
        <w:t xml:space="preserve">even then </w:t>
      </w:r>
      <w:r w:rsidR="00215B65">
        <w:t xml:space="preserve">for </w:t>
      </w:r>
      <w:r w:rsidR="004B473F">
        <w:t>(</w:t>
      </w:r>
      <w:r w:rsidR="00215B65">
        <w:t>the IMF to</w:t>
      </w:r>
      <w:r w:rsidR="004B473F">
        <w:t>)</w:t>
      </w:r>
      <w:r w:rsidR="00215B65">
        <w:t xml:space="preserve"> support ‘</w:t>
      </w:r>
      <w:r w:rsidR="001F0009" w:rsidRPr="001F0009">
        <w:t xml:space="preserve">development of the means of production of the member countries…’ </w:t>
      </w:r>
      <w:r w:rsidR="00215B65">
        <w:t xml:space="preserve">as a way to ensure the </w:t>
      </w:r>
      <w:r w:rsidR="00215B65" w:rsidRPr="001F0009">
        <w:t>growth of international trade</w:t>
      </w:r>
      <w:r w:rsidR="00215B65">
        <w:t xml:space="preserve"> </w:t>
      </w:r>
      <w:r w:rsidR="001F0009" w:rsidRPr="001F0009">
        <w:t xml:space="preserve">(1969: 34). </w:t>
      </w:r>
      <w:r w:rsidR="001F0009">
        <w:t xml:space="preserve"> </w:t>
      </w:r>
      <w:r w:rsidR="007F35F8">
        <w:t>Indeed, o</w:t>
      </w:r>
      <w:r w:rsidR="00C16747">
        <w:t>ver time, the</w:t>
      </w:r>
      <w:r w:rsidR="00863D3E">
        <w:t xml:space="preserve"> focus </w:t>
      </w:r>
      <w:r w:rsidR="00C16747">
        <w:t xml:space="preserve">of these institutions </w:t>
      </w:r>
      <w:r w:rsidR="00863D3E">
        <w:t>shift</w:t>
      </w:r>
      <w:r w:rsidR="00C16747">
        <w:t>ed</w:t>
      </w:r>
      <w:r w:rsidR="00863D3E">
        <w:t xml:space="preserve"> and expand</w:t>
      </w:r>
      <w:r w:rsidR="00C16747">
        <w:t>ed</w:t>
      </w:r>
      <w:r w:rsidR="00B61B32">
        <w:t xml:space="preserve"> including support in this agenda.  </w:t>
      </w:r>
      <w:r w:rsidR="00996BA4">
        <w:t>Both the IMF and World Bank</w:t>
      </w:r>
      <w:r w:rsidR="00863D3E">
        <w:t xml:space="preserve"> </w:t>
      </w:r>
      <w:r w:rsidR="00996BA4">
        <w:t>began</w:t>
      </w:r>
      <w:r w:rsidR="00863D3E">
        <w:t xml:space="preserve"> lending </w:t>
      </w:r>
      <w:r w:rsidR="00B61B32">
        <w:t xml:space="preserve">more </w:t>
      </w:r>
      <w:r w:rsidR="00863D3E">
        <w:t>to developing countries and applying</w:t>
      </w:r>
      <w:r w:rsidR="00C16747">
        <w:t xml:space="preserve"> more conditions to their</w:t>
      </w:r>
      <w:r w:rsidR="00863D3E">
        <w:t xml:space="preserve"> loans</w:t>
      </w:r>
      <w:r w:rsidR="00C16747">
        <w:t xml:space="preserve"> (</w:t>
      </w:r>
      <w:proofErr w:type="spellStart"/>
      <w:r w:rsidR="00C16747">
        <w:t>Dreher</w:t>
      </w:r>
      <w:proofErr w:type="spellEnd"/>
      <w:r w:rsidR="00C16747">
        <w:t>, 2004)</w:t>
      </w:r>
      <w:r w:rsidR="00D11649">
        <w:t>; c</w:t>
      </w:r>
      <w:r w:rsidR="00863D3E">
        <w:t xml:space="preserve">onditionality </w:t>
      </w:r>
      <w:r w:rsidR="00D11649">
        <w:t xml:space="preserve">which </w:t>
      </w:r>
      <w:r w:rsidR="002E6BB9">
        <w:t>influences</w:t>
      </w:r>
      <w:r w:rsidR="00863D3E">
        <w:t xml:space="preserve"> national </w:t>
      </w:r>
      <w:r w:rsidR="002E6BB9">
        <w:t xml:space="preserve">development </w:t>
      </w:r>
      <w:r w:rsidR="00863D3E">
        <w:t xml:space="preserve">strategies </w:t>
      </w:r>
      <w:r w:rsidR="00D11649">
        <w:t>to</w:t>
      </w:r>
      <w:r w:rsidR="00863D3E">
        <w:t xml:space="preserve"> incorporate trade strategies</w:t>
      </w:r>
      <w:r w:rsidR="007F35F8">
        <w:t xml:space="preserve"> including </w:t>
      </w:r>
      <w:r w:rsidR="006B5A38">
        <w:t xml:space="preserve">participation in the WTO, trade </w:t>
      </w:r>
      <w:r w:rsidR="007F35F8">
        <w:t>libera</w:t>
      </w:r>
      <w:r w:rsidR="005E085C">
        <w:t>liza</w:t>
      </w:r>
      <w:r w:rsidR="007F35F8">
        <w:t xml:space="preserve">tion and </w:t>
      </w:r>
      <w:r w:rsidR="006B5A38">
        <w:t xml:space="preserve">trade-related </w:t>
      </w:r>
      <w:r w:rsidR="007F35F8">
        <w:t>development</w:t>
      </w:r>
      <w:r w:rsidR="00D11649">
        <w:t>.</w:t>
      </w:r>
      <w:r w:rsidR="00AC4E88">
        <w:t xml:space="preserve"> </w:t>
      </w:r>
      <w:r w:rsidR="00E339E8">
        <w:t xml:space="preserve"> </w:t>
      </w:r>
      <w:r w:rsidR="00E917F6">
        <w:t xml:space="preserve">The subsequent institutions: WTO, IMF, and World </w:t>
      </w:r>
      <w:r w:rsidR="00E917F6">
        <w:lastRenderedPageBreak/>
        <w:t>Bank are now key players of the Aid for Trade agenda both driving demand and providing relevant services.</w:t>
      </w:r>
      <w:r w:rsidR="00937742">
        <w:t xml:space="preserve">  </w:t>
      </w:r>
    </w:p>
    <w:p w:rsidR="00971CAB" w:rsidRDefault="00937742" w:rsidP="00971CAB">
      <w:r>
        <w:t>Parallel to th</w:t>
      </w:r>
      <w:r w:rsidR="005951A9">
        <w:t xml:space="preserve">ese events, in the 1960’s there was growing concerns about the place of developing countries in international trade and this led to the first </w:t>
      </w:r>
      <w:r w:rsidR="00A47BE7">
        <w:t>meeting</w:t>
      </w:r>
      <w:r w:rsidR="005951A9">
        <w:t xml:space="preserve"> of the United Nations Conference on Trade and Development (UNCTAD) (UNCTAD, 2002).  </w:t>
      </w:r>
      <w:r w:rsidR="00A47BE7">
        <w:t xml:space="preserve">To this day UNCTAD provides an institutionalized intergovernmental forum for North-South dialogue and negotiations.  </w:t>
      </w:r>
      <w:r w:rsidR="00971CAB">
        <w:t>According to UNCTAD, in</w:t>
      </w:r>
      <w:r w:rsidR="005951A9">
        <w:t xml:space="preserve"> </w:t>
      </w:r>
      <w:r>
        <w:t>the 1980’s a shift in economic thinking led to changes in development strategies which became more market-oriented with a focus on trade liberalization and privatization of state enterprises (UNCTAD, 2002).</w:t>
      </w:r>
      <w:r w:rsidR="00A47BE7">
        <w:t xml:space="preserve">  </w:t>
      </w:r>
      <w:r w:rsidR="001F0E8D">
        <w:t>Arguably, t</w:t>
      </w:r>
      <w:r w:rsidR="00A47BE7">
        <w:t>his way of thinking establishes the foundation for the objectives of Aid for Trade.</w:t>
      </w:r>
      <w:r w:rsidR="001F0E8D">
        <w:t xml:space="preserve">  At the time, it triggered renewed efforts in supporting developing countries in their efforts to integrate into the world trading system, more South-South cooperation, and work on trade efficiency</w:t>
      </w:r>
      <w:r w:rsidR="00412726">
        <w:t xml:space="preserve"> (UNCTAD, 2002)</w:t>
      </w:r>
      <w:r w:rsidR="001F0E8D">
        <w:t>.</w:t>
      </w:r>
      <w:r w:rsidR="00971CAB">
        <w:t xml:space="preserve">  In 2000, the European Union (EU), an active supporter of Aid for Trade, and what they previously referred to as Trade-Related Assistance (TRA), identified trade as one of the priorities for its development policy (2006).  In their report, </w:t>
      </w:r>
      <w:r w:rsidR="00971CAB" w:rsidRPr="00952B21">
        <w:rPr>
          <w:i/>
        </w:rPr>
        <w:t>Making trade work for development</w:t>
      </w:r>
      <w:r w:rsidR="00971CAB">
        <w:t>, the EU suggests it was at the 2002 UN Conference on Financing for Development in Monterrey and at the 2002 World Summit on Sustainable Development in Johannesburg, that the importance of trade for development was emphasized by the international community (2006).</w:t>
      </w:r>
    </w:p>
    <w:p w:rsidR="0062224E" w:rsidRDefault="00E917F6" w:rsidP="00E339E8">
      <w:r>
        <w:t>Another o</w:t>
      </w:r>
      <w:r w:rsidR="0075782F">
        <w:t xml:space="preserve">ne of today’s </w:t>
      </w:r>
      <w:r w:rsidR="006424A4">
        <w:t>fundamental</w:t>
      </w:r>
      <w:r w:rsidR="0075782F">
        <w:t xml:space="preserve"> </w:t>
      </w:r>
      <w:r w:rsidR="006424A4">
        <w:t xml:space="preserve">organizations delivering </w:t>
      </w:r>
      <w:r w:rsidR="0075782F">
        <w:t>Aid for Trade</w:t>
      </w:r>
      <w:r w:rsidR="006424A4">
        <w:t>,</w:t>
      </w:r>
      <w:r w:rsidR="0075782F">
        <w:t xml:space="preserve"> the </w:t>
      </w:r>
      <w:r w:rsidR="00E339E8">
        <w:t>ITC</w:t>
      </w:r>
      <w:r w:rsidR="006424A4">
        <w:t>,</w:t>
      </w:r>
      <w:r w:rsidR="00E339E8">
        <w:t xml:space="preserve"> was </w:t>
      </w:r>
      <w:r w:rsidR="0075782F">
        <w:t xml:space="preserve">first </w:t>
      </w:r>
      <w:r w:rsidR="00E339E8">
        <w:t xml:space="preserve">created by the GATT in 1964 as an executing agency of the United Nations Development </w:t>
      </w:r>
      <w:proofErr w:type="spellStart"/>
      <w:r w:rsidR="00E339E8">
        <w:t>Programme</w:t>
      </w:r>
      <w:proofErr w:type="spellEnd"/>
      <w:r w:rsidR="00E339E8">
        <w:t xml:space="preserve"> (UNDP) directly responsible for implementing UNDP-financed projects related to trade promotion </w:t>
      </w:r>
      <w:r w:rsidR="0075782F">
        <w:t xml:space="preserve">in developing countries </w:t>
      </w:r>
      <w:r w:rsidR="00E339E8">
        <w:t>(WTO, 1994).  Today, the ITC remains a joint agency of the WTO and UN (UNCTAD)</w:t>
      </w:r>
      <w:r w:rsidR="0075782F">
        <w:t xml:space="preserve"> while also implementing trade promotion projects financed by donor countries</w:t>
      </w:r>
      <w:r w:rsidR="006A6131">
        <w:t xml:space="preserve">.  It is </w:t>
      </w:r>
      <w:r w:rsidR="0075782F">
        <w:t>by its own claim</w:t>
      </w:r>
      <w:r w:rsidR="006A6131">
        <w:t>,</w:t>
      </w:r>
      <w:r w:rsidR="0075782F">
        <w:t xml:space="preserve"> 100</w:t>
      </w:r>
      <w:r w:rsidR="00971CAB">
        <w:t xml:space="preserve"> per cent</w:t>
      </w:r>
      <w:r w:rsidR="0075782F">
        <w:t xml:space="preserve"> focused on Aid for Trade (2012[2])</w:t>
      </w:r>
      <w:r w:rsidR="00645FC8">
        <w:t xml:space="preserve"> though </w:t>
      </w:r>
      <w:r w:rsidR="00CA461E">
        <w:t>ITC is a relatively small organization and focus</w:t>
      </w:r>
      <w:r w:rsidR="00645FC8">
        <w:t>es</w:t>
      </w:r>
      <w:r w:rsidR="00CA461E">
        <w:t xml:space="preserve"> only on Aid for Trade in the form of technical assistance whereas the Aid for Trade agenda as defined by the WTO is much broader.</w:t>
      </w:r>
      <w:r w:rsidR="00937742">
        <w:t xml:space="preserve">  </w:t>
      </w:r>
      <w:r w:rsidR="00CA461E">
        <w:t>Who is supporting the broader Aid for Trade initiatives?  That support comes from i</w:t>
      </w:r>
      <w:r w:rsidR="0062224E">
        <w:t>ndividual donor countrie</w:t>
      </w:r>
      <w:r w:rsidR="00CA461E">
        <w:t>s, NGO’s, private industry and donors, and other International Organizations</w:t>
      </w:r>
      <w:r w:rsidR="00645FC8">
        <w:t xml:space="preserve"> all of which have been funding trade-related development aid long before Aid for Trade was officially launched</w:t>
      </w:r>
      <w:r w:rsidR="00CA461E">
        <w:t>.</w:t>
      </w:r>
    </w:p>
    <w:p w:rsidR="005E24E4" w:rsidRDefault="005E24E4">
      <w:pPr>
        <w:spacing w:before="0" w:line="240" w:lineRule="auto"/>
      </w:pPr>
      <w:r>
        <w:br w:type="page"/>
      </w:r>
    </w:p>
    <w:p w:rsidR="00F36E7C" w:rsidRDefault="00645FC8" w:rsidP="00F36E7C">
      <w:r>
        <w:lastRenderedPageBreak/>
        <w:t>Getting back to the evolution within WTO, s</w:t>
      </w:r>
      <w:r w:rsidR="0062224E">
        <w:t xml:space="preserve">trong evidence </w:t>
      </w:r>
      <w:r>
        <w:t xml:space="preserve">of recognition of </w:t>
      </w:r>
      <w:r w:rsidR="006A6131">
        <w:t xml:space="preserve">the </w:t>
      </w:r>
      <w:r w:rsidR="0062224E">
        <w:t>need for trade-related assistance to developing countries</w:t>
      </w:r>
      <w:r w:rsidR="006A6131">
        <w:t xml:space="preserve"> can be found in t</w:t>
      </w:r>
      <w:r w:rsidR="000A38BE">
        <w:t xml:space="preserve">he </w:t>
      </w:r>
      <w:r w:rsidR="00F36E7C">
        <w:t>1994 preamble of the Marrakesh Agreement</w:t>
      </w:r>
      <w:r w:rsidR="007071BE">
        <w:t xml:space="preserve"> </w:t>
      </w:r>
      <w:r w:rsidR="006A6131">
        <w:t xml:space="preserve">which </w:t>
      </w:r>
      <w:r w:rsidR="00D7115E">
        <w:t xml:space="preserve">acknowledges </w:t>
      </w:r>
      <w:r w:rsidR="00F36E7C">
        <w:t xml:space="preserve">developing countries’ </w:t>
      </w:r>
      <w:r w:rsidR="00D7115E">
        <w:t xml:space="preserve">special </w:t>
      </w:r>
      <w:r w:rsidR="00F36E7C">
        <w:t>needs</w:t>
      </w:r>
      <w:r w:rsidR="00D11649">
        <w:t xml:space="preserve"> </w:t>
      </w:r>
      <w:r w:rsidR="0062224E">
        <w:t>while also</w:t>
      </w:r>
      <w:r w:rsidR="00D11649">
        <w:t xml:space="preserve"> point</w:t>
      </w:r>
      <w:r w:rsidR="0062224E">
        <w:t>ing</w:t>
      </w:r>
      <w:r w:rsidR="00D11649">
        <w:t xml:space="preserve"> to the inequities of the </w:t>
      </w:r>
      <w:r w:rsidR="002C4A89">
        <w:t xml:space="preserve">international </w:t>
      </w:r>
      <w:r w:rsidR="00D11649">
        <w:t>trading system</w:t>
      </w:r>
      <w:r w:rsidR="00F36E7C">
        <w:t xml:space="preserve">: </w:t>
      </w:r>
    </w:p>
    <w:p w:rsidR="00F36E7C" w:rsidRDefault="00F36E7C" w:rsidP="00F40C72">
      <w:pPr>
        <w:pStyle w:val="Quote"/>
        <w:spacing w:line="240" w:lineRule="auto"/>
      </w:pPr>
      <w:r w:rsidRPr="00180B86">
        <w:t xml:space="preserve">Recognizing further that there is a need for positive efforts designed to ensure that developing countries, and especially the least developed among them, secure a share in the growth of international trade commensurate with the needs of their economic </w:t>
      </w:r>
      <w:r>
        <w:t>development  (WTO</w:t>
      </w:r>
      <w:r w:rsidRPr="00180B86">
        <w:t>,</w:t>
      </w:r>
      <w:r>
        <w:t xml:space="preserve"> 1994: I. Preamble).</w:t>
      </w:r>
    </w:p>
    <w:p w:rsidR="001D4DE0" w:rsidRDefault="0062224E" w:rsidP="00FC3552">
      <w:r>
        <w:t>Then a</w:t>
      </w:r>
      <w:r w:rsidR="003A5E9B">
        <w:t>t</w:t>
      </w:r>
      <w:r w:rsidR="003A5E9B" w:rsidRPr="003A5E9B">
        <w:t xml:space="preserve"> the WTO Singapore Ministerial meeting in 1996</w:t>
      </w:r>
      <w:r w:rsidR="00BB7C53">
        <w:t xml:space="preserve">, </w:t>
      </w:r>
      <w:r w:rsidR="0076309D">
        <w:t>it was</w:t>
      </w:r>
      <w:r w:rsidR="003A5E9B" w:rsidRPr="003A5E9B">
        <w:t xml:space="preserve"> agreed </w:t>
      </w:r>
      <w:r w:rsidR="0076309D">
        <w:t>“…</w:t>
      </w:r>
      <w:r w:rsidR="003A5E9B" w:rsidRPr="003A5E9B">
        <w:t>trade-related assistance was needed to support the efforts of LDC countries to integrate into the international trading system, if they were going to reap any benefits from liberalized trade</w:t>
      </w:r>
      <w:r w:rsidR="003A5E9B">
        <w:t>” (2003: 84)</w:t>
      </w:r>
      <w:r w:rsidR="003A5E9B" w:rsidRPr="003A5E9B">
        <w:t>.</w:t>
      </w:r>
      <w:r w:rsidR="003A5E9B">
        <w:t xml:space="preserve">  </w:t>
      </w:r>
      <w:r w:rsidR="0076309D">
        <w:t>Th</w:t>
      </w:r>
      <w:r w:rsidR="009F4180">
        <w:t xml:space="preserve">is lead to the formation of the Integrated Framework (IF) </w:t>
      </w:r>
      <w:r w:rsidR="00BC7B4B">
        <w:t>in</w:t>
      </w:r>
      <w:r w:rsidR="00882BDD">
        <w:t xml:space="preserve"> </w:t>
      </w:r>
      <w:r w:rsidR="00BC7B4B">
        <w:t xml:space="preserve">October </w:t>
      </w:r>
      <w:r w:rsidR="009F4180">
        <w:t>1997</w:t>
      </w:r>
      <w:r w:rsidR="00BC7B4B">
        <w:t xml:space="preserve">.  At this time, the IF’s main </w:t>
      </w:r>
      <w:r w:rsidR="00962ADB">
        <w:t xml:space="preserve">objective </w:t>
      </w:r>
      <w:r w:rsidR="00BC7B4B">
        <w:t>was to improve</w:t>
      </w:r>
      <w:r w:rsidR="00962ADB">
        <w:t xml:space="preserve"> the capacity of </w:t>
      </w:r>
      <w:r w:rsidR="006B5A38">
        <w:t xml:space="preserve">LDC’s </w:t>
      </w:r>
      <w:r w:rsidR="00962ADB">
        <w:t>to formulate, negotiate and implement trade policy so that they might integrate into the multilateral trading system</w:t>
      </w:r>
      <w:r w:rsidR="000035E0">
        <w:t xml:space="preserve"> (WTO, 2007[1]</w:t>
      </w:r>
      <w:r w:rsidR="009F4180">
        <w:t xml:space="preserve"> and WTO, 2003</w:t>
      </w:r>
      <w:r w:rsidR="000035E0">
        <w:t>)</w:t>
      </w:r>
      <w:r w:rsidR="00962ADB">
        <w:t>.</w:t>
      </w:r>
      <w:r w:rsidR="006B5A38">
        <w:t xml:space="preserve">  </w:t>
      </w:r>
      <w:r w:rsidR="00D7115E">
        <w:t xml:space="preserve">Six agencies: </w:t>
      </w:r>
      <w:r w:rsidR="000035E0">
        <w:t>IMF, ITC, UNCTAD, UNDP, the World Bank and WTO all participated in the IF</w:t>
      </w:r>
      <w:r w:rsidR="00BB7C53">
        <w:t xml:space="preserve"> </w:t>
      </w:r>
      <w:r w:rsidR="0076309D">
        <w:t>al</w:t>
      </w:r>
      <w:r w:rsidR="00BB7C53">
        <w:t xml:space="preserve">though the ITC is credited with having been the focal point for implementation of the IF </w:t>
      </w:r>
      <w:r w:rsidR="00C776C6">
        <w:t xml:space="preserve">while the leadership has since shifted to the World Bank </w:t>
      </w:r>
      <w:r w:rsidR="00BB7C53">
        <w:t>(2003</w:t>
      </w:r>
      <w:r w:rsidR="00C776C6">
        <w:t>: 84</w:t>
      </w:r>
      <w:r w:rsidR="000751EB">
        <w:t>-</w:t>
      </w:r>
      <w:r w:rsidR="00C776C6">
        <w:t>85</w:t>
      </w:r>
      <w:r w:rsidR="00BB7C53">
        <w:t>)</w:t>
      </w:r>
      <w:r w:rsidR="000035E0">
        <w:t xml:space="preserve">.  </w:t>
      </w:r>
      <w:r w:rsidR="000D1F32">
        <w:t>In 2000, f</w:t>
      </w:r>
      <w:r w:rsidR="00882BDD">
        <w:t>ollowing a review</w:t>
      </w:r>
      <w:r w:rsidR="00D7115E">
        <w:t xml:space="preserve"> of the first years of operation</w:t>
      </w:r>
      <w:r w:rsidR="000D1F32">
        <w:t>,</w:t>
      </w:r>
      <w:r w:rsidR="00D7115E">
        <w:t xml:space="preserve"> </w:t>
      </w:r>
      <w:r w:rsidR="00882BDD">
        <w:t xml:space="preserve">two main </w:t>
      </w:r>
      <w:r w:rsidR="000D1F32">
        <w:t xml:space="preserve">IF </w:t>
      </w:r>
      <w:r w:rsidR="00882BDD">
        <w:t>objectives</w:t>
      </w:r>
      <w:r w:rsidR="000D1F32">
        <w:t xml:space="preserve"> were formulated</w:t>
      </w:r>
      <w:r w:rsidR="00882BDD">
        <w:t>:</w:t>
      </w:r>
    </w:p>
    <w:p w:rsidR="00882BDD" w:rsidRDefault="00882BDD" w:rsidP="00F40C72">
      <w:pPr>
        <w:pStyle w:val="Quote"/>
        <w:spacing w:line="240" w:lineRule="auto"/>
      </w:pPr>
      <w:r>
        <w:t xml:space="preserve">(a) </w:t>
      </w:r>
      <w:r w:rsidR="00FF43AF">
        <w:t>T</w:t>
      </w:r>
      <w:r w:rsidR="000035E0" w:rsidRPr="000035E0">
        <w:t>o mainstream trade into the LDCs' national development plans or strategies (PRSPs for most LDCs)</w:t>
      </w:r>
      <w:r>
        <w:t xml:space="preserve">; and </w:t>
      </w:r>
    </w:p>
    <w:p w:rsidR="00882BDD" w:rsidRDefault="00882BDD" w:rsidP="00F40C72">
      <w:pPr>
        <w:pStyle w:val="Quote"/>
        <w:spacing w:before="0" w:line="240" w:lineRule="auto"/>
      </w:pPr>
      <w:r>
        <w:t xml:space="preserve">(b) </w:t>
      </w:r>
      <w:r w:rsidR="00FF43AF">
        <w:t>T</w:t>
      </w:r>
      <w:r>
        <w:t>o assist in the coordinated delivery of trade-related technical assistance</w:t>
      </w:r>
      <w:r w:rsidR="000D1F32">
        <w:t xml:space="preserve"> </w:t>
      </w:r>
      <w:r w:rsidR="000035E0">
        <w:t>(WTO, 2007[1])</w:t>
      </w:r>
      <w:r w:rsidR="000D1F32">
        <w:t>.</w:t>
      </w:r>
    </w:p>
    <w:p w:rsidR="00393DC7" w:rsidRDefault="002016EC" w:rsidP="00FC3552">
      <w:r>
        <w:t xml:space="preserve">With </w:t>
      </w:r>
      <w:r w:rsidR="00393DC7">
        <w:t>its</w:t>
      </w:r>
      <w:r>
        <w:t xml:space="preserve"> new</w:t>
      </w:r>
      <w:r w:rsidR="0076309D">
        <w:t xml:space="preserve"> </w:t>
      </w:r>
      <w:r>
        <w:t>objective, t</w:t>
      </w:r>
      <w:r w:rsidR="000035E0">
        <w:t xml:space="preserve">he IF was </w:t>
      </w:r>
      <w:r w:rsidR="00393DC7">
        <w:t xml:space="preserve">now </w:t>
      </w:r>
      <w:r>
        <w:t>mandated</w:t>
      </w:r>
      <w:r w:rsidR="000035E0">
        <w:t xml:space="preserve"> to facilitate coordinated response by agencies and development partners</w:t>
      </w:r>
      <w:r>
        <w:t xml:space="preserve">; </w:t>
      </w:r>
      <w:r w:rsidR="000D1F32">
        <w:t xml:space="preserve">acting as </w:t>
      </w:r>
      <w:r w:rsidR="000035E0">
        <w:t xml:space="preserve">a conduit between </w:t>
      </w:r>
      <w:r w:rsidR="00AF52B9">
        <w:t xml:space="preserve">these partners and </w:t>
      </w:r>
      <w:r w:rsidR="000035E0">
        <w:t xml:space="preserve">the LDC governments and stakeholders.  </w:t>
      </w:r>
      <w:r w:rsidR="0076309D">
        <w:t>At the same time</w:t>
      </w:r>
      <w:r w:rsidR="000D1F32">
        <w:t xml:space="preserve"> t</w:t>
      </w:r>
      <w:r w:rsidR="00AF52B9">
        <w:t xml:space="preserve">he IF </w:t>
      </w:r>
      <w:r w:rsidR="000D1F32">
        <w:t xml:space="preserve">Trust </w:t>
      </w:r>
      <w:r w:rsidR="00AF52B9">
        <w:t xml:space="preserve">Fund </w:t>
      </w:r>
      <w:r w:rsidR="000D1F32">
        <w:t xml:space="preserve">was also established </w:t>
      </w:r>
      <w:r w:rsidR="00AF52B9">
        <w:t xml:space="preserve">which </w:t>
      </w:r>
      <w:r w:rsidR="000D1F32">
        <w:t>in 2007 had contributions of USD</w:t>
      </w:r>
      <w:r w:rsidR="00160DA1">
        <w:t xml:space="preserve"> </w:t>
      </w:r>
      <w:r w:rsidR="00AF52B9">
        <w:t>50 million</w:t>
      </w:r>
      <w:r w:rsidR="00E30A60">
        <w:t xml:space="preserve"> (source)</w:t>
      </w:r>
      <w:r w:rsidR="00AF52B9">
        <w:t xml:space="preserve">.  </w:t>
      </w:r>
      <w:r w:rsidR="0076309D">
        <w:t>Now the WTO Doha “development” round of negotiations begins</w:t>
      </w:r>
      <w:r w:rsidR="00160DA1">
        <w:t xml:space="preserve"> and </w:t>
      </w:r>
      <w:r w:rsidR="00160DA1" w:rsidRPr="00160DA1">
        <w:t>WTO member governments ma</w:t>
      </w:r>
      <w:r w:rsidR="00160DA1">
        <w:t>k</w:t>
      </w:r>
      <w:r w:rsidR="00160DA1" w:rsidRPr="00160DA1">
        <w:t>e new commitments on technical cooperation and capacity building in the Doha Declaration (WTO, 2001)</w:t>
      </w:r>
      <w:r w:rsidR="0076309D">
        <w:t>.</w:t>
      </w:r>
    </w:p>
    <w:p w:rsidR="008D0B79" w:rsidRDefault="00393DC7" w:rsidP="0076309D">
      <w:r>
        <w:t>Fast forwarding</w:t>
      </w:r>
      <w:r w:rsidR="004B5AE7">
        <w:t xml:space="preserve"> to 2005/</w:t>
      </w:r>
      <w:r w:rsidR="00B8384F">
        <w:t>200</w:t>
      </w:r>
      <w:r w:rsidR="004B5AE7">
        <w:t>6</w:t>
      </w:r>
      <w:r>
        <w:t xml:space="preserve">, </w:t>
      </w:r>
      <w:r w:rsidR="0076309D">
        <w:t xml:space="preserve">after many years of operation, </w:t>
      </w:r>
      <w:r w:rsidR="008B704F">
        <w:t xml:space="preserve">the </w:t>
      </w:r>
      <w:r w:rsidR="0076309D">
        <w:t>IF</w:t>
      </w:r>
      <w:r w:rsidR="00604D77">
        <w:t>,</w:t>
      </w:r>
      <w:r w:rsidR="008B704F">
        <w:t xml:space="preserve"> </w:t>
      </w:r>
      <w:r w:rsidR="00604D77">
        <w:t xml:space="preserve">accused of </w:t>
      </w:r>
      <w:r w:rsidR="008B704F">
        <w:t xml:space="preserve">not always achieving desired results </w:t>
      </w:r>
      <w:r w:rsidR="0076309D">
        <w:t xml:space="preserve">is revamped to become the Enhanced Integrated Framework, based upon suggestions from the </w:t>
      </w:r>
      <w:r>
        <w:t>Ministers at the 2005 Hong Kong Conference</w:t>
      </w:r>
      <w:r w:rsidR="0076309D">
        <w:t xml:space="preserve">. </w:t>
      </w:r>
      <w:r w:rsidR="00C17784">
        <w:t xml:space="preserve"> At this conference, an A</w:t>
      </w:r>
      <w:r w:rsidR="00C17784" w:rsidRPr="003A4D33">
        <w:t xml:space="preserve">id for </w:t>
      </w:r>
      <w:r w:rsidR="00C17784">
        <w:t>T</w:t>
      </w:r>
      <w:r w:rsidR="00C17784" w:rsidRPr="003A4D33">
        <w:t>rade Initiative</w:t>
      </w:r>
      <w:r w:rsidR="00C17784">
        <w:t xml:space="preserve"> was</w:t>
      </w:r>
      <w:r w:rsidR="00C17784" w:rsidRPr="003A4D33">
        <w:t xml:space="preserve"> </w:t>
      </w:r>
      <w:r w:rsidR="00C17784">
        <w:t xml:space="preserve">also officially </w:t>
      </w:r>
      <w:r w:rsidR="00C17784" w:rsidRPr="003A4D33">
        <w:t>trigger</w:t>
      </w:r>
      <w:r w:rsidR="00C17784">
        <w:t>ed (OECD, 2012[3]</w:t>
      </w:r>
      <w:r w:rsidR="002A69B3">
        <w:t xml:space="preserve">; </w:t>
      </w:r>
      <w:r w:rsidR="00C17784">
        <w:t>WTO, 2012[3])</w:t>
      </w:r>
      <w:r w:rsidR="00C17784" w:rsidRPr="003A4D33">
        <w:t>.</w:t>
      </w:r>
      <w:r w:rsidR="00C17784">
        <w:t xml:space="preserve">  It was suggested that t</w:t>
      </w:r>
      <w:r w:rsidR="00673BB4">
        <w:t>he EIF now comple</w:t>
      </w:r>
      <w:r w:rsidR="0076309D">
        <w:t xml:space="preserve">ment </w:t>
      </w:r>
      <w:r w:rsidR="0076309D" w:rsidRPr="003E2482">
        <w:t xml:space="preserve">Aid for Trade, </w:t>
      </w:r>
      <w:r w:rsidR="00C17784">
        <w:t>as</w:t>
      </w:r>
      <w:r w:rsidR="0076309D" w:rsidRPr="003E2482">
        <w:t xml:space="preserve"> an “essential foundation for strengthening the demand-side of Aid for Trade in LDCs” (WTO</w:t>
      </w:r>
      <w:r w:rsidR="0076309D">
        <w:t>, 2006: F.3).</w:t>
      </w:r>
    </w:p>
    <w:p w:rsidR="005E24E4" w:rsidRDefault="005E24E4">
      <w:pPr>
        <w:spacing w:before="0" w:line="240" w:lineRule="auto"/>
        <w:rPr>
          <w:b/>
          <w:i/>
          <w:szCs w:val="24"/>
        </w:rPr>
      </w:pPr>
      <w:r>
        <w:br w:type="page"/>
      </w:r>
    </w:p>
    <w:p w:rsidR="004B5AE7" w:rsidRDefault="004B5AE7" w:rsidP="000D6784">
      <w:pPr>
        <w:pStyle w:val="Heading3"/>
      </w:pPr>
      <w:bookmarkStart w:id="50" w:name="_Toc331491061"/>
      <w:r>
        <w:lastRenderedPageBreak/>
        <w:t>Rationale</w:t>
      </w:r>
      <w:bookmarkEnd w:id="50"/>
    </w:p>
    <w:p w:rsidR="00A749E3" w:rsidRDefault="005E5226" w:rsidP="00D11649">
      <w:r>
        <w:t xml:space="preserve">The WTO’s rationale for </w:t>
      </w:r>
      <w:r w:rsidR="006D66F5">
        <w:t>A</w:t>
      </w:r>
      <w:r w:rsidR="00D11649">
        <w:t>id for Trade</w:t>
      </w:r>
      <w:r>
        <w:t xml:space="preserve"> as document</w:t>
      </w:r>
      <w:r w:rsidR="00A749E3">
        <w:t>ed</w:t>
      </w:r>
      <w:r w:rsidR="00D11649">
        <w:t xml:space="preserve"> when </w:t>
      </w:r>
      <w:r w:rsidR="00A749E3">
        <w:t>it was</w:t>
      </w:r>
      <w:r w:rsidR="00D11649">
        <w:t xml:space="preserve"> </w:t>
      </w:r>
      <w:r w:rsidR="00A749E3">
        <w:t xml:space="preserve">first </w:t>
      </w:r>
      <w:r w:rsidR="00D11649">
        <w:t xml:space="preserve">operationalized </w:t>
      </w:r>
      <w:r>
        <w:t xml:space="preserve">by the WTO </w:t>
      </w:r>
      <w:r w:rsidR="00D11649">
        <w:t>in 2006</w:t>
      </w:r>
      <w:r>
        <w:t xml:space="preserve"> is</w:t>
      </w:r>
      <w:r w:rsidR="00A749E3">
        <w:t>:</w:t>
      </w:r>
    </w:p>
    <w:p w:rsidR="006D66F5" w:rsidRDefault="00A749E3" w:rsidP="00F40C72">
      <w:pPr>
        <w:pStyle w:val="Quote"/>
        <w:spacing w:line="240" w:lineRule="auto"/>
      </w:pPr>
      <w:r w:rsidRPr="00A749E3">
        <w:t xml:space="preserve">Aid for Trade is about assisting developing countries to increase exports of goods and services, to integrate into the multilateral trading system, and to benefit from liberalized trade and increased market access.  Effective Aid for Trade will enhance growth prospects and reduce poverty in developing countries, as well as complement multilateral trade reforms and distribute the global benefits more equitably across and within developing countries.  </w:t>
      </w:r>
      <w:r w:rsidR="00D11649">
        <w:t xml:space="preserve">(WTO, 2006: Section </w:t>
      </w:r>
      <w:r w:rsidR="006D66F5">
        <w:t>‘</w:t>
      </w:r>
      <w:r w:rsidR="00D11649">
        <w:t>B</w:t>
      </w:r>
      <w:r w:rsidR="006D66F5">
        <w:t>’</w:t>
      </w:r>
      <w:r w:rsidR="00D11649">
        <w:t xml:space="preserve">)   </w:t>
      </w:r>
    </w:p>
    <w:p w:rsidR="00D11649" w:rsidRDefault="006D66F5" w:rsidP="00D11649">
      <w:r w:rsidRPr="00C43CFE">
        <w:t xml:space="preserve">Let’s examine these statements.  </w:t>
      </w:r>
      <w:r w:rsidR="00A14CE1" w:rsidRPr="00C43CFE">
        <w:t>The first</w:t>
      </w:r>
      <w:r w:rsidRPr="00C43CFE">
        <w:t xml:space="preserve"> goal is </w:t>
      </w:r>
      <w:r w:rsidR="00A14CE1" w:rsidRPr="00C43CFE">
        <w:t>clearly trade-</w:t>
      </w:r>
      <w:r w:rsidRPr="00C43CFE">
        <w:t>focused</w:t>
      </w:r>
      <w:r w:rsidR="00A14CE1" w:rsidRPr="00C43CFE">
        <w:t xml:space="preserve">: </w:t>
      </w:r>
      <w:r w:rsidRPr="00C43CFE">
        <w:rPr>
          <w:i/>
        </w:rPr>
        <w:t>Increasing exports</w:t>
      </w:r>
      <w:r w:rsidRPr="00C43CFE">
        <w:t xml:space="preserve"> can be </w:t>
      </w:r>
      <w:r>
        <w:t>understood to mean increasing volume or value of exports in goods and services</w:t>
      </w:r>
      <w:r w:rsidR="00A14CE1">
        <w:t>;</w:t>
      </w:r>
      <w:r>
        <w:t xml:space="preserve"> </w:t>
      </w:r>
      <w:r w:rsidR="00A14CE1" w:rsidRPr="00A14CE1">
        <w:rPr>
          <w:i/>
        </w:rPr>
        <w:t>I</w:t>
      </w:r>
      <w:r w:rsidRPr="00A14CE1">
        <w:rPr>
          <w:i/>
        </w:rPr>
        <w:t>ntegration</w:t>
      </w:r>
      <w:r>
        <w:t xml:space="preserve"> </w:t>
      </w:r>
      <w:r w:rsidR="00A14CE1">
        <w:t>into</w:t>
      </w:r>
      <w:r>
        <w:t xml:space="preserve"> the trading system effectively suggests</w:t>
      </w:r>
      <w:r w:rsidR="00A14CE1">
        <w:t xml:space="preserve"> increased</w:t>
      </w:r>
      <w:r>
        <w:t xml:space="preserve"> involvement and amalgamation with the other </w:t>
      </w:r>
      <w:r w:rsidR="00A14CE1">
        <w:t>members of</w:t>
      </w:r>
      <w:r>
        <w:t xml:space="preserve"> the WTO’s global trading system. </w:t>
      </w:r>
      <w:r w:rsidR="00A14CE1">
        <w:t xml:space="preserve"> </w:t>
      </w:r>
      <w:r w:rsidR="00A749E3">
        <w:t>T</w:t>
      </w:r>
      <w:r w:rsidR="00A14CE1">
        <w:t xml:space="preserve">he </w:t>
      </w:r>
      <w:r w:rsidR="00D64748">
        <w:t>claim, “</w:t>
      </w:r>
      <w:r w:rsidR="00D64748" w:rsidRPr="00A749E3">
        <w:t>Effective Aid for Trade will enhance growth prospects and reduce poverty in developing countries</w:t>
      </w:r>
      <w:r w:rsidR="00EF72B8">
        <w:t>…</w:t>
      </w:r>
      <w:r w:rsidR="00D64748">
        <w:t>”</w:t>
      </w:r>
      <w:r w:rsidR="0091079B">
        <w:t xml:space="preserve"> </w:t>
      </w:r>
      <w:r w:rsidR="00D64748">
        <w:t>is</w:t>
      </w:r>
      <w:r w:rsidR="00A14CE1">
        <w:t xml:space="preserve"> more justification </w:t>
      </w:r>
      <w:r w:rsidR="00EF72B8">
        <w:t>than a goal and is an assumption based on certain ideologies</w:t>
      </w:r>
      <w:r w:rsidR="00A14CE1">
        <w:t xml:space="preserve">.  </w:t>
      </w:r>
      <w:r w:rsidR="00A14CE1" w:rsidRPr="00A14CE1">
        <w:rPr>
          <w:i/>
        </w:rPr>
        <w:t>E</w:t>
      </w:r>
      <w:r w:rsidR="00D11649" w:rsidRPr="00A14CE1">
        <w:rPr>
          <w:i/>
        </w:rPr>
        <w:t>ffective</w:t>
      </w:r>
      <w:r w:rsidR="00D11649">
        <w:t xml:space="preserve"> </w:t>
      </w:r>
      <w:r w:rsidR="00EF72B8">
        <w:t xml:space="preserve">also </w:t>
      </w:r>
      <w:r w:rsidR="00D11649">
        <w:t xml:space="preserve">implies there is potential Aid for Trade will </w:t>
      </w:r>
      <w:r w:rsidR="00D11649" w:rsidRPr="00F15D22">
        <w:t>enhance</w:t>
      </w:r>
      <w:r w:rsidR="00D11649">
        <w:t xml:space="preserve"> growth prospects and reduce poverty</w:t>
      </w:r>
      <w:r w:rsidR="00A14CE1">
        <w:t xml:space="preserve"> but not a guarantee nor </w:t>
      </w:r>
      <w:r w:rsidR="007F7A72">
        <w:t>a binding</w:t>
      </w:r>
      <w:r w:rsidR="00A14CE1">
        <w:t xml:space="preserve"> requirement</w:t>
      </w:r>
      <w:r w:rsidR="00D11649">
        <w:t xml:space="preserve">.  </w:t>
      </w:r>
      <w:r w:rsidR="00A14CE1">
        <w:t>This rationale can be traced back to a 2003 WTO meeting summary, where it is suggested that trade is now being “recognized within the international community for its potential to contribute to employment creation and hence poverty reduction” (2003: 85).</w:t>
      </w:r>
      <w:r w:rsidR="000A02EB">
        <w:t xml:space="preserve">  Examining the evidence behind this statement</w:t>
      </w:r>
      <w:r w:rsidR="00C76D0E">
        <w:rPr>
          <w:rStyle w:val="FootnoteReference"/>
        </w:rPr>
        <w:footnoteReference w:id="5"/>
      </w:r>
      <w:r w:rsidR="000A02EB">
        <w:t xml:space="preserve"> is beyond the scope of this document however the implied </w:t>
      </w:r>
      <w:r w:rsidR="00C76D0E">
        <w:t>goal</w:t>
      </w:r>
      <w:r w:rsidR="000A02EB">
        <w:t xml:space="preserve"> </w:t>
      </w:r>
      <w:r w:rsidR="00DA5DCF">
        <w:t>often translates into an expected outcome in</w:t>
      </w:r>
      <w:r w:rsidR="000A02EB">
        <w:t xml:space="preserve"> evaluation</w:t>
      </w:r>
      <w:r w:rsidR="00DA5DCF">
        <w:t>s</w:t>
      </w:r>
      <w:r w:rsidR="000A02EB">
        <w:t xml:space="preserve"> which will be discussed later.</w:t>
      </w:r>
      <w:r w:rsidR="00A749E3">
        <w:t xml:space="preserve">  </w:t>
      </w:r>
      <w:r w:rsidR="00D11649">
        <w:t xml:space="preserve">The final piece of the </w:t>
      </w:r>
      <w:r w:rsidR="007F7A72">
        <w:t>r</w:t>
      </w:r>
      <w:r w:rsidR="00A749E3">
        <w:t>ationale suggests Aid for Trade will</w:t>
      </w:r>
      <w:r w:rsidR="00D11649">
        <w:t>, “</w:t>
      </w:r>
      <w:r w:rsidR="00A749E3">
        <w:t>…</w:t>
      </w:r>
      <w:r w:rsidR="00D11649">
        <w:t>complement multilateral trade reforms and distribute the global benefits more equitably across and within developing countries</w:t>
      </w:r>
      <w:r w:rsidR="00A749E3">
        <w:t>.</w:t>
      </w:r>
      <w:r w:rsidR="00D11649">
        <w:t>”</w:t>
      </w:r>
      <w:r w:rsidR="00A749E3">
        <w:t xml:space="preserve"> </w:t>
      </w:r>
      <w:r w:rsidR="007F7A72" w:rsidRPr="007F7A72">
        <w:t xml:space="preserve"> </w:t>
      </w:r>
      <w:r w:rsidR="00A749E3">
        <w:t>Is this suggesting</w:t>
      </w:r>
      <w:r w:rsidR="007F7A72">
        <w:t xml:space="preserve"> Aid for Trade </w:t>
      </w:r>
      <w:r w:rsidR="00A749E3">
        <w:t>is</w:t>
      </w:r>
      <w:r w:rsidR="007F7A72">
        <w:t xml:space="preserve"> a solution to an unfair global trading system</w:t>
      </w:r>
      <w:r w:rsidR="00954CA9">
        <w:t>; a tool to correct</w:t>
      </w:r>
      <w:r w:rsidR="009A3EEB">
        <w:t xml:space="preserve"> ‘market failure</w:t>
      </w:r>
      <w:r w:rsidR="00954CA9">
        <w:t>s</w:t>
      </w:r>
      <w:r w:rsidR="009A3EEB">
        <w:t>’</w:t>
      </w:r>
      <w:r w:rsidR="00954CA9">
        <w:t xml:space="preserve"> or</w:t>
      </w:r>
      <w:r w:rsidR="009A3EEB">
        <w:t xml:space="preserve"> </w:t>
      </w:r>
      <w:r w:rsidR="00954CA9">
        <w:t>disadvantages</w:t>
      </w:r>
      <w:r w:rsidR="009A3EEB">
        <w:t xml:space="preserve"> generated by multilateral trading agreements</w:t>
      </w:r>
      <w:r w:rsidR="00954CA9">
        <w:t>?</w:t>
      </w:r>
    </w:p>
    <w:p w:rsidR="00D11649" w:rsidRDefault="00D11649" w:rsidP="00D11649">
      <w:r>
        <w:t xml:space="preserve">Looking beyond Aid for Trade as a </w:t>
      </w:r>
      <w:r w:rsidR="009A3EEB">
        <w:t>corrective measure</w:t>
      </w:r>
      <w:r>
        <w:t xml:space="preserve"> for the </w:t>
      </w:r>
      <w:r w:rsidR="009A3EEB">
        <w:t xml:space="preserve">WTO’s </w:t>
      </w:r>
      <w:r>
        <w:t>trading system, there are wider implications that Aid for Trade supports countries by enhancing comparative and competitive advantage, limiting exposure to trade-related risk, and</w:t>
      </w:r>
      <w:r w:rsidR="009A3EEB">
        <w:t>…</w:t>
      </w:r>
      <w:r w:rsidR="0091079B">
        <w:t xml:space="preserve"> ensure</w:t>
      </w:r>
      <w:r>
        <w:t xml:space="preserve"> that poor traders, producers and entrepreneurs can engage with and benefit from trade (ODI, 2009:3).</w:t>
      </w:r>
      <w:r>
        <w:rPr>
          <w:rStyle w:val="FootnoteReference"/>
        </w:rPr>
        <w:footnoteReference w:id="6"/>
      </w:r>
      <w:r>
        <w:t xml:space="preserve">  It is </w:t>
      </w:r>
      <w:r w:rsidR="009A3EEB">
        <w:t xml:space="preserve">further </w:t>
      </w:r>
      <w:r>
        <w:t xml:space="preserve">suggested that by investing in trade-related adjustment activities, poverty and growth impacts of reductions in global </w:t>
      </w:r>
      <w:r>
        <w:lastRenderedPageBreak/>
        <w:t>demand such as during a recession or global financial crisis can be mitigated (ODI, ITC, USAID, etc.).</w:t>
      </w:r>
    </w:p>
    <w:p w:rsidR="008843AD" w:rsidRDefault="008175A5" w:rsidP="008843AD">
      <w:r>
        <w:t>Also l</w:t>
      </w:r>
      <w:r w:rsidR="008843AD">
        <w:t>inked to the impact of Aid for Trade is the effect of trade liberalization but this paper will not address this topic since much has already been written about the effects of liberalization of trade.</w:t>
      </w:r>
    </w:p>
    <w:p w:rsidR="009A3EEB" w:rsidRDefault="00D5031D" w:rsidP="009A3EEB">
      <w:pPr>
        <w:pStyle w:val="Heading3"/>
      </w:pPr>
      <w:bookmarkStart w:id="51" w:name="_Toc331491062"/>
      <w:r>
        <w:t>Aid for Trade Strategies</w:t>
      </w:r>
      <w:bookmarkEnd w:id="51"/>
    </w:p>
    <w:p w:rsidR="00F40C72" w:rsidRDefault="001F5185" w:rsidP="001F5185">
      <w:r w:rsidRPr="008D0B79">
        <w:t xml:space="preserve">In an effort to advance the IF process, the notion of mainstreaming trade into national development </w:t>
      </w:r>
    </w:p>
    <w:p w:rsidR="005E24E4" w:rsidRDefault="005E24E4" w:rsidP="001F5185">
      <w:r w:rsidRPr="00025F9F">
        <w:rPr>
          <w:i/>
          <w:noProof/>
          <w:lang w:val="en-GB" w:eastAsia="en-GB"/>
        </w:rPr>
        <mc:AlternateContent>
          <mc:Choice Requires="wpg">
            <w:drawing>
              <wp:anchor distT="0" distB="0" distL="114300" distR="114300" simplePos="0" relativeHeight="251684864" behindDoc="0" locked="0" layoutInCell="1" allowOverlap="1" wp14:anchorId="1252438C" wp14:editId="78F613CB">
                <wp:simplePos x="0" y="0"/>
                <wp:positionH relativeFrom="margin">
                  <wp:posOffset>152400</wp:posOffset>
                </wp:positionH>
                <wp:positionV relativeFrom="margin">
                  <wp:posOffset>1983740</wp:posOffset>
                </wp:positionV>
                <wp:extent cx="4219575" cy="2695575"/>
                <wp:effectExtent l="76200" t="57150" r="85725" b="104775"/>
                <wp:wrapTopAndBottom/>
                <wp:docPr id="31" name="Group 31"/>
                <wp:cNvGraphicFramePr/>
                <a:graphic xmlns:a="http://schemas.openxmlformats.org/drawingml/2006/main">
                  <a:graphicData uri="http://schemas.microsoft.com/office/word/2010/wordprocessingGroup">
                    <wpg:wgp>
                      <wpg:cNvGrpSpPr/>
                      <wpg:grpSpPr>
                        <a:xfrm>
                          <a:off x="0" y="0"/>
                          <a:ext cx="4219575" cy="2695575"/>
                          <a:chOff x="0" y="-76354"/>
                          <a:chExt cx="6071369" cy="3298932"/>
                        </a:xfrm>
                      </wpg:grpSpPr>
                      <wps:wsp>
                        <wps:cNvPr id="30" name="Rounded Rectangle 30"/>
                        <wps:cNvSpPr/>
                        <wps:spPr>
                          <a:xfrm>
                            <a:off x="0" y="1695450"/>
                            <a:ext cx="1171575" cy="685800"/>
                          </a:xfrm>
                          <a:prstGeom prst="roundRec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F40C72">
                              <w:pPr>
                                <w:spacing w:before="0" w:line="240" w:lineRule="auto"/>
                                <w:jc w:val="center"/>
                                <w:rPr>
                                  <w:b/>
                                  <w:szCs w:val="28"/>
                                </w:rPr>
                              </w:pPr>
                              <w:r w:rsidRPr="00A96A06">
                                <w:rPr>
                                  <w:b/>
                                  <w:szCs w:val="28"/>
                                </w:rPr>
                                <w:t>Agencies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9" name="Group 29"/>
                        <wpg:cNvGrpSpPr/>
                        <wpg:grpSpPr>
                          <a:xfrm>
                            <a:off x="476250" y="-76354"/>
                            <a:ext cx="5595119" cy="3298932"/>
                            <a:chOff x="0" y="-76354"/>
                            <a:chExt cx="5595119" cy="3298932"/>
                          </a:xfrm>
                        </wpg:grpSpPr>
                        <wpg:grpSp>
                          <wpg:cNvPr id="27" name="Group 27"/>
                          <wpg:cNvGrpSpPr/>
                          <wpg:grpSpPr>
                            <a:xfrm>
                              <a:off x="0" y="-76354"/>
                              <a:ext cx="5595119" cy="3298932"/>
                              <a:chOff x="9525" y="-76354"/>
                              <a:chExt cx="5595119" cy="3298932"/>
                            </a:xfrm>
                          </wpg:grpSpPr>
                          <wps:wsp>
                            <wps:cNvPr id="21" name="Curved Up Arrow 21"/>
                            <wps:cNvSpPr/>
                            <wps:spPr>
                              <a:xfrm rot="1066497" flipH="1">
                                <a:off x="314325" y="2238375"/>
                                <a:ext cx="1765421" cy="685796"/>
                              </a:xfrm>
                              <a:prstGeom prst="curvedUp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ounded Rectangle 8"/>
                            <wps:cNvSpPr/>
                            <wps:spPr>
                              <a:xfrm>
                                <a:off x="9525" y="94392"/>
                                <a:ext cx="1171575" cy="685800"/>
                              </a:xfrm>
                              <a:prstGeom prst="roundRect">
                                <a:avLst/>
                              </a:prstGeom>
                            </wps:spPr>
                            <wps:style>
                              <a:lnRef idx="3">
                                <a:schemeClr val="lt1"/>
                              </a:lnRef>
                              <a:fillRef idx="1">
                                <a:schemeClr val="accent3"/>
                              </a:fillRef>
                              <a:effectRef idx="1">
                                <a:schemeClr val="accent3"/>
                              </a:effectRef>
                              <a:fontRef idx="minor">
                                <a:schemeClr val="lt1"/>
                              </a:fontRef>
                            </wps:style>
                            <wps:txbx>
                              <w:txbxContent>
                                <w:p w:rsidR="008C3C55" w:rsidRPr="00A96A06" w:rsidRDefault="008C3C55" w:rsidP="00CB6A20">
                                  <w:pPr>
                                    <w:jc w:val="center"/>
                                    <w:rPr>
                                      <w:b/>
                                      <w:sz w:val="36"/>
                                      <w:szCs w:val="48"/>
                                    </w:rPr>
                                  </w:pPr>
                                  <w:r w:rsidRPr="00A96A06">
                                    <w:rPr>
                                      <w:b/>
                                      <w:sz w:val="28"/>
                                      <w:szCs w:val="48"/>
                                    </w:rPr>
                                    <w:t>LDC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Right Arrow 9"/>
                            <wps:cNvSpPr/>
                            <wps:spPr>
                              <a:xfrm>
                                <a:off x="1352550" y="257175"/>
                                <a:ext cx="438150" cy="342900"/>
                              </a:xfrm>
                              <a:prstGeom prst="right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Rounded Rectangle 10"/>
                            <wps:cNvSpPr/>
                            <wps:spPr>
                              <a:xfrm>
                                <a:off x="1933575" y="105061"/>
                                <a:ext cx="1171575" cy="685800"/>
                              </a:xfrm>
                              <a:prstGeom prst="roundRec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F40C72">
                                  <w:pPr>
                                    <w:spacing w:before="0" w:line="240" w:lineRule="auto"/>
                                    <w:jc w:val="center"/>
                                    <w:rPr>
                                      <w:b/>
                                      <w:szCs w:val="28"/>
                                    </w:rPr>
                                  </w:pPr>
                                  <w:r w:rsidRPr="00A96A06">
                                    <w:rPr>
                                      <w:b/>
                                      <w:szCs w:val="28"/>
                                    </w:rPr>
                                    <w:t>IMF/</w:t>
                                  </w:r>
                                </w:p>
                                <w:p w:rsidR="008C3C55" w:rsidRPr="00A96A06" w:rsidRDefault="008C3C55" w:rsidP="00F40C72">
                                  <w:pPr>
                                    <w:spacing w:before="0" w:line="240" w:lineRule="auto"/>
                                    <w:jc w:val="center"/>
                                    <w:rPr>
                                      <w:b/>
                                      <w:szCs w:val="28"/>
                                    </w:rPr>
                                  </w:pPr>
                                  <w:r w:rsidRPr="00A96A06">
                                    <w:rPr>
                                      <w:b/>
                                      <w:szCs w:val="28"/>
                                    </w:rPr>
                                    <w:t>WB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lowchart: Document 11"/>
                            <wps:cNvSpPr/>
                            <wps:spPr>
                              <a:xfrm>
                                <a:off x="2776849" y="-76354"/>
                                <a:ext cx="942975" cy="545099"/>
                              </a:xfrm>
                              <a:prstGeom prst="flowChartDocumen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CB6A20">
                                  <w:pPr>
                                    <w:jc w:val="center"/>
                                    <w:rPr>
                                      <w:b/>
                                      <w:caps/>
                                      <w:color w:val="F2F2F2" w:themeColor="background1" w:themeShade="F2"/>
                                      <w:sz w:val="18"/>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18"/>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Loan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Rounded Rectangle 13"/>
                            <wps:cNvSpPr/>
                            <wps:spPr>
                              <a:xfrm>
                                <a:off x="4346335" y="1538770"/>
                                <a:ext cx="1258309" cy="685800"/>
                              </a:xfrm>
                              <a:prstGeom prst="roundRec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F40C72">
                                  <w:pPr>
                                    <w:spacing w:before="0" w:line="240" w:lineRule="auto"/>
                                    <w:jc w:val="center"/>
                                    <w:rPr>
                                      <w:b/>
                                      <w:sz w:val="18"/>
                                      <w:szCs w:val="28"/>
                                    </w:rPr>
                                  </w:pPr>
                                  <w:r w:rsidRPr="00A96A06">
                                    <w:rPr>
                                      <w:b/>
                                      <w:sz w:val="20"/>
                                      <w:szCs w:val="28"/>
                                    </w:rPr>
                                    <w:t xml:space="preserve">EIF </w:t>
                                  </w:r>
                                  <w:r w:rsidRPr="00A96A06">
                                    <w:rPr>
                                      <w:b/>
                                      <w:sz w:val="18"/>
                                      <w:szCs w:val="28"/>
                                    </w:rPr>
                                    <w:t>(WTO/WB)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lowchart: Document 14"/>
                            <wps:cNvSpPr/>
                            <wps:spPr>
                              <a:xfrm>
                                <a:off x="2038891" y="1309587"/>
                                <a:ext cx="933276" cy="616663"/>
                              </a:xfrm>
                              <a:prstGeom prst="flowChartDocumen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096123">
                                  <w:pPr>
                                    <w:jc w:val="center"/>
                                    <w:rPr>
                                      <w:b/>
                                      <w:caps/>
                                      <w:color w:val="F2F2F2" w:themeColor="background1" w:themeShade="F2"/>
                                      <w:sz w:val="24"/>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24"/>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PRSP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Down Arrow 16"/>
                            <wps:cNvSpPr/>
                            <wps:spPr>
                              <a:xfrm>
                                <a:off x="2324467" y="2003059"/>
                                <a:ext cx="371475" cy="320179"/>
                              </a:xfrm>
                              <a:prstGeom prst="down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lowchart: Process 19"/>
                            <wps:cNvSpPr/>
                            <wps:spPr>
                              <a:xfrm>
                                <a:off x="1830268" y="2371725"/>
                                <a:ext cx="1382816" cy="850853"/>
                              </a:xfrm>
                              <a:prstGeom prst="flowChartProcess">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F40C72">
                                  <w:pPr>
                                    <w:spacing w:before="0" w:line="240" w:lineRule="auto"/>
                                    <w:jc w:val="center"/>
                                    <w:rPr>
                                      <w:b/>
                                      <w:sz w:val="20"/>
                                    </w:rPr>
                                  </w:pPr>
                                  <w:r w:rsidRPr="00A96A06">
                                    <w:rPr>
                                      <w:b/>
                                      <w:sz w:val="20"/>
                                    </w:rPr>
                                    <w:t>Support is needed to achieve goals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Up Arrow 23"/>
                            <wps:cNvSpPr/>
                            <wps:spPr>
                              <a:xfrm>
                                <a:off x="419100" y="838200"/>
                                <a:ext cx="333375" cy="381000"/>
                              </a:xfrm>
                              <a:prstGeom prst="up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lowchart: Document 24"/>
                            <wps:cNvSpPr/>
                            <wps:spPr>
                              <a:xfrm>
                                <a:off x="3667124" y="1263393"/>
                                <a:ext cx="1019861" cy="628650"/>
                              </a:xfrm>
                              <a:prstGeom prst="flowChartDocument">
                                <a:avLst/>
                              </a:prstGeom>
                            </wps:spPr>
                            <wps:style>
                              <a:lnRef idx="3">
                                <a:schemeClr val="lt1"/>
                              </a:lnRef>
                              <a:fillRef idx="1">
                                <a:schemeClr val="accent1"/>
                              </a:fillRef>
                              <a:effectRef idx="1">
                                <a:schemeClr val="accent1"/>
                              </a:effectRef>
                              <a:fontRef idx="minor">
                                <a:schemeClr val="lt1"/>
                              </a:fontRef>
                            </wps:style>
                            <wps:txbx>
                              <w:txbxContent>
                                <w:p w:rsidR="008C3C55" w:rsidRPr="00A96A06" w:rsidRDefault="008C3C55" w:rsidP="00F40C72">
                                  <w:pPr>
                                    <w:spacing w:line="240" w:lineRule="auto"/>
                                    <w:jc w:val="center"/>
                                    <w:rPr>
                                      <w:b/>
                                      <w:caps/>
                                      <w:color w:val="F2F2F2" w:themeColor="background1" w:themeShade="F2"/>
                                      <w:sz w:val="18"/>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18"/>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Trade Strategy</w:t>
                                  </w:r>
                                </w:p>
                                <w:p w:rsidR="008C3C55" w:rsidRPr="00A96A06" w:rsidRDefault="008C3C55" w:rsidP="00F40C72">
                                  <w:pPr>
                                    <w:spacing w:line="240" w:lineRule="auto"/>
                                    <w:jc w:val="center"/>
                                    <w:rPr>
                                      <w:b/>
                                      <w:caps/>
                                      <w:color w:val="F2F2F2" w:themeColor="background1" w:themeShade="F2"/>
                                      <w:sz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s:wsp>
                            <wps:cNvPr id="25" name="Striped Right Arrow 25"/>
                            <wps:cNvSpPr/>
                            <wps:spPr>
                              <a:xfrm rot="10800000">
                                <a:off x="3035028" y="1367365"/>
                                <a:ext cx="555896" cy="393043"/>
                              </a:xfrm>
                              <a:prstGeom prst="stripedRight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Down Arrow 26"/>
                            <wps:cNvSpPr/>
                            <wps:spPr>
                              <a:xfrm>
                                <a:off x="2324100" y="899728"/>
                                <a:ext cx="371475" cy="328711"/>
                              </a:xfrm>
                              <a:prstGeom prst="down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8" name="Flowchart: Document 28"/>
                          <wps:cNvSpPr/>
                          <wps:spPr>
                            <a:xfrm>
                              <a:off x="95250" y="1333500"/>
                              <a:ext cx="942975" cy="600075"/>
                            </a:xfrm>
                            <a:prstGeom prst="flowChartDocument">
                              <a:avLst/>
                            </a:prstGeom>
                          </wps:spPr>
                          <wps:style>
                            <a:lnRef idx="3">
                              <a:schemeClr val="lt1"/>
                            </a:lnRef>
                            <a:fillRef idx="1">
                              <a:schemeClr val="accent1"/>
                            </a:fillRef>
                            <a:effectRef idx="1">
                              <a:schemeClr val="accent1"/>
                            </a:effectRef>
                            <a:fontRef idx="minor">
                              <a:schemeClr val="lt1"/>
                            </a:fontRef>
                          </wps:style>
                          <wps:txbx>
                            <w:txbxContent>
                              <w:p w:rsidR="008C3C55" w:rsidRPr="00F40C72" w:rsidRDefault="008C3C55" w:rsidP="00F40C72">
                                <w:pPr>
                                  <w:spacing w:line="240" w:lineRule="auto"/>
                                  <w:jc w:val="center"/>
                                  <w:rPr>
                                    <w:b/>
                                    <w:caps/>
                                    <w:color w:val="F2F2F2" w:themeColor="background1" w:themeShade="F2"/>
                                    <w:sz w:val="16"/>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F40C72">
                                  <w:rPr>
                                    <w:b/>
                                    <w:caps/>
                                    <w:color w:val="F2F2F2" w:themeColor="background1" w:themeShade="F2"/>
                                    <w:sz w:val="14"/>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Aid for Trade</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31" o:spid="_x0000_s1041" style="position:absolute;margin-left:12pt;margin-top:156.2pt;width:332.25pt;height:212.25pt;z-index:251684864;mso-position-horizontal-relative:margin;mso-position-vertical-relative:margin;mso-width-relative:margin;mso-height-relative:margin" coordorigin=",-763" coordsize="60713,3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">
                <v:roundrect id="Rounded Rectangle 30" o:spid="_x0000_s1042" style="position:absolute;top:16954;width:11715;height:685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MFE70A&#10;AADbAAAADwAAAGRycy9kb3ducmV2LnhtbERPyW7CMBC9V+IfrEHqrThAFaGAQSh0u7J8wMgekoh4&#10;HNkupH/fOVTq8entm93oe3WnmLrABuazAhSxDa7jxsDl/P6yApUyssM+MBn4oQS77eRpg5ULDz7S&#10;/ZQbJSGcKjTQ5jxUWifbksc0CwOxcNcQPWaBsdEu4kPCfa8XRVFqjx1LQ4sD1S3Z2+nbS8m5KP3b&#10;so6vx8D2wx50/VlqY56n434NKtOY/8V/7i9nYCnr5Yv8AL39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iMFE70AAADbAAAADwAAAAAAAAAAAAAAAACYAgAAZHJzL2Rvd25yZXYu&#10;eG1sUEsFBgAAAAAEAAQA9QAAAIIDAAAAAA==&#10;" fillcolor="#4f81bd [3204]" strokecolor="white [3201]" strokeweight="3pt">
                  <v:shadow on="t" color="black" opacity="24903f" origin=",.5" offset="0,.55556mm"/>
                  <v:textbox>
                    <w:txbxContent>
                      <w:p w:rsidR="008C3C55" w:rsidRPr="00A96A06" w:rsidRDefault="008C3C55" w:rsidP="00F40C72">
                        <w:pPr>
                          <w:spacing w:before="0" w:line="240" w:lineRule="auto"/>
                          <w:jc w:val="center"/>
                          <w:rPr>
                            <w:b/>
                            <w:szCs w:val="28"/>
                          </w:rPr>
                        </w:pPr>
                        <w:r w:rsidRPr="00A96A06">
                          <w:rPr>
                            <w:b/>
                            <w:szCs w:val="28"/>
                          </w:rPr>
                          <w:t>Agencies</w:t>
                        </w:r>
                      </w:p>
                    </w:txbxContent>
                  </v:textbox>
                </v:roundrect>
                <v:group id="Group 29" o:spid="_x0000_s1043" style="position:absolute;left:4762;top:-763;width:55951;height:32988" coordorigin=",-763" coordsize="55951,329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Group 27" o:spid="_x0000_s1044" style="position:absolute;top:-763;width:55951;height:32988" coordorigin="95,-763" coordsize="55951,329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21" o:spid="_x0000_s1045" type="#_x0000_t104" style="position:absolute;left:3143;top:22383;width:17654;height:6858;rotation:-1164899fd;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ph3cMA&#10;AADbAAAADwAAAGRycy9kb3ducmV2LnhtbESPT2sCMRTE74LfIbxCb5r1DyKrUYogiOyhtYVeXzfP&#10;TXDzsmyy6/bbN0LB4zAzv2G2+8HVoqc2WM8KZtMMBHHpteVKwdfncbIGESKyxtozKfilAPvdeLTF&#10;XPs7f1B/iZVIEA45KjAxNrmUoTTkMEx9Q5y8q28dxiTbSuoW7wnuajnPspV0aDktGGzoYKi8XTqn&#10;4Oe7MH2hz+91Z4vFsruti2CDUq8vw9sGRKQhPsP/7ZNWMJ/B40v6AXL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zph3cMAAADbAAAADwAAAAAAAAAAAAAAAACYAgAAZHJzL2Rv&#10;d25yZXYueG1sUEsFBgAAAAAEAAQA9QAAAIgDAAAAAA==&#10;" adj="17405,20551,5400" fillcolor="#a7bfde [1620]" strokecolor="#4579b8 [3044]">
                      <v:fill color2="#e4ecf5 [500]" rotate="t" angle="180" colors="0 #a3c4ff;22938f #bfd5ff;1 #e5eeff" focus="100%" type="gradient"/>
                      <v:shadow on="t" color="black" opacity="24903f" origin=",.5" offset="0,.55556mm"/>
                    </v:shape>
                    <v:roundrect id="Rounded Rectangle 8" o:spid="_x0000_s1046" style="position:absolute;left:95;top:943;width:11716;height:68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eRyMEA&#10;AADaAAAADwAAAGRycy9kb3ducmV2LnhtbERPy2rCQBTdF/oPwxW6q5O4kBKdBCkIrenGB6K7a+aa&#10;Cc3cSTPTmP59ZyG4PJz3shhtKwbqfeNYQTpNQBBXTjdcKzjs169vIHxA1tg6JgV/5KHIn5+WmGl3&#10;4y0Nu1CLGMI+QwUmhC6T0leGLPqp64gjd3W9xRBhX0vd4y2G21bOkmQuLTYcGwx29G6o+t79WgWX&#10;Y51u92npz6dP08ryZ3P6SudKvUzG1QJEoDE8xHf3h1YQt8Yr8QbI/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nkcjBAAAA2gAAAA8AAAAAAAAAAAAAAAAAmAIAAGRycy9kb3du&#10;cmV2LnhtbFBLBQYAAAAABAAEAPUAAACGAwAAAAA=&#10;" fillcolor="#9bbb59 [3206]" strokecolor="white [3201]" strokeweight="3pt">
                      <v:shadow on="t" color="black" opacity="24903f" origin=",.5" offset="0,.55556mm"/>
                      <v:textbox>
                        <w:txbxContent>
                          <w:p w:rsidR="008C3C55" w:rsidRPr="00A96A06" w:rsidRDefault="008C3C55" w:rsidP="00CB6A20">
                            <w:pPr>
                              <w:jc w:val="center"/>
                              <w:rPr>
                                <w:b/>
                                <w:sz w:val="36"/>
                                <w:szCs w:val="48"/>
                              </w:rPr>
                            </w:pPr>
                            <w:r w:rsidRPr="00A96A06">
                              <w:rPr>
                                <w:b/>
                                <w:sz w:val="28"/>
                                <w:szCs w:val="48"/>
                              </w:rPr>
                              <w:t>LDC</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47" type="#_x0000_t13" style="position:absolute;left:13525;top:2571;width:438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a9DcIA&#10;AADaAAAADwAAAGRycy9kb3ducmV2LnhtbESP3YrCMBSE7wXfIZwF7zRddxG3GkX8AdEL0e0DHJpj&#10;U2xOapPV+vYbQfBymJlvmOm8tZW4UeNLxwo+BwkI4tzpkgsF2e+mPwbhA7LGyjEpeJCH+azbmWKq&#10;3Z2PdDuFQkQI+xQVmBDqVEqfG7LoB64mjt7ZNRZDlE0hdYP3CLeVHCbJSFosOS4YrGlpKL+c/qyC&#10;Ub3Ohhebh9V69VV8m90uO+yvSvU+2sUERKA2vMOv9lYr+IHnlXgD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dr0NwgAAANoAAAAPAAAAAAAAAAAAAAAAAJgCAABkcnMvZG93&#10;bnJldi54bWxQSwUGAAAAAAQABAD1AAAAhwMAAAAA&#10;" adj="13148" fillcolor="#a7bfde [1620]" strokecolor="#4579b8 [3044]">
                      <v:fill color2="#e4ecf5 [500]" rotate="t" angle="180" colors="0 #a3c4ff;22938f #bfd5ff;1 #e5eeff" focus="100%" type="gradient"/>
                      <v:shadow on="t" color="black" opacity="24903f" origin=",.5" offset="0,.55556mm"/>
                    </v:shape>
                    <v:roundrect id="Rounded Rectangle 10" o:spid="_x0000_s1048" style="position:absolute;left:19335;top:1050;width:11716;height:685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ZZc8AA&#10;AADbAAAADwAAAGRycy9kb3ducmV2LnhtbESPzW7CMAzH75N4h8hIu40UNlVTR0BT2RhXyh7ASry2&#10;WuNUSYDu7ecDEjdb/n/8vN5OflAXiqkPbGC5KEAR2+B6bg18nz6fXkGljOxwCEwG/ijBdjN7WGPl&#10;wpWPdGlyqySEU4UGupzHSutkO/KYFmEklttPiB6zrLHVLuJVwv2gV0VRao89S0OHI9Ud2d/m7KXk&#10;VJT+47mOL8fAdm93uv4qtTGP8+n9DVSmKd/FN/fBCb7Qyy8ygN7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ZZZc8AAAADbAAAADwAAAAAAAAAAAAAAAACYAgAAZHJzL2Rvd25y&#10;ZXYueG1sUEsFBgAAAAAEAAQA9QAAAIUDAAAAAA==&#10;" fillcolor="#4f81bd [3204]" strokecolor="white [3201]" strokeweight="3pt">
                      <v:shadow on="t" color="black" opacity="24903f" origin=",.5" offset="0,.55556mm"/>
                      <v:textbox>
                        <w:txbxContent>
                          <w:p w:rsidR="008C3C55" w:rsidRPr="00A96A06" w:rsidRDefault="008C3C55" w:rsidP="00F40C72">
                            <w:pPr>
                              <w:spacing w:before="0" w:line="240" w:lineRule="auto"/>
                              <w:jc w:val="center"/>
                              <w:rPr>
                                <w:b/>
                                <w:szCs w:val="28"/>
                              </w:rPr>
                            </w:pPr>
                            <w:r w:rsidRPr="00A96A06">
                              <w:rPr>
                                <w:b/>
                                <w:szCs w:val="28"/>
                              </w:rPr>
                              <w:t>IMF/</w:t>
                            </w:r>
                          </w:p>
                          <w:p w:rsidR="008C3C55" w:rsidRPr="00A96A06" w:rsidRDefault="008C3C55" w:rsidP="00F40C72">
                            <w:pPr>
                              <w:spacing w:before="0" w:line="240" w:lineRule="auto"/>
                              <w:jc w:val="center"/>
                              <w:rPr>
                                <w:b/>
                                <w:szCs w:val="28"/>
                              </w:rPr>
                            </w:pPr>
                            <w:r w:rsidRPr="00A96A06">
                              <w:rPr>
                                <w:b/>
                                <w:szCs w:val="28"/>
                              </w:rPr>
                              <w:t>WB</w:t>
                            </w:r>
                          </w:p>
                        </w:txbxContent>
                      </v:textbox>
                    </v:roundre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11" o:spid="_x0000_s1049" type="#_x0000_t114" style="position:absolute;left:27768;top:-763;width:9430;height:5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rONcIA&#10;AADbAAAADwAAAGRycy9kb3ducmV2LnhtbERPTWvCQBC9F/oflil4q5tILGl0IyIIUk9qe+htzE6z&#10;odnZkF1j7K93C4Xe5vE+Z7kabSsG6n3jWEE6TUAQV043XCt4P22fcxA+IGtsHZOCG3lYlY8PSyy0&#10;u/KBhmOoRQxhX6ACE0JXSOkrQxb91HXEkftyvcUQYV9L3eM1httWzpLkRVpsODYY7GhjqPo+XqyC&#10;YT9vPj9uP/I1G+z5TWc7g3mm1ORpXC9ABBrDv/jPvdNxfgq/v8QDZH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qs41wgAAANsAAAAPAAAAAAAAAAAAAAAAAJgCAABkcnMvZG93&#10;bnJldi54bWxQSwUGAAAAAAQABAD1AAAAhwMAAAAA&#10;" fillcolor="#4f81bd [3204]" strokecolor="white [3201]" strokeweight="3pt">
                      <v:shadow on="t" color="black" opacity="24903f" origin=",.5" offset="0,.55556mm"/>
                      <v:textbox>
                        <w:txbxContent>
                          <w:p w:rsidR="008C3C55" w:rsidRPr="00A96A06" w:rsidRDefault="008C3C55" w:rsidP="00CB6A20">
                            <w:pPr>
                              <w:jc w:val="center"/>
                              <w:rPr>
                                <w:b/>
                                <w:caps/>
                                <w:color w:val="F2F2F2" w:themeColor="background1" w:themeShade="F2"/>
                                <w:sz w:val="18"/>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18"/>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Loan</w:t>
                            </w:r>
                          </w:p>
                        </w:txbxContent>
                      </v:textbox>
                    </v:shape>
                    <v:roundrect id="Rounded Rectangle 13" o:spid="_x0000_s1050" style="position:absolute;left:43463;top:15387;width:12583;height:685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THBMEA&#10;AADbAAAADwAAAGRycy9kb3ducmV2LnhtbESP3YrCMBCF7xd8hzCCd2vqKkWqUaT+7N768wBDMrbF&#10;ZlKSrNa3NwvC3s1wzpzvzHLd21bcyYfGsYLJOANBrJ1puFJwOe8/5yBCRDbYOiYFTwqwXg0+llgY&#10;9+Aj3U+xEimEQ4EK6hi7Qsqga7IYxq4jTtrVeYsxrb6SxuMjhdtWfmVZLi02nAg1dlTWpG+nX5sg&#10;5yy3u2npZ0fH+qC3svzOpVKjYb9ZgIjUx3/z+/rHpPpT+PslDS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ExwTBAAAA2wAAAA8AAAAAAAAAAAAAAAAAmAIAAGRycy9kb3du&#10;cmV2LnhtbFBLBQYAAAAABAAEAPUAAACGAwAAAAA=&#10;" fillcolor="#4f81bd [3204]" strokecolor="white [3201]" strokeweight="3pt">
                      <v:shadow on="t" color="black" opacity="24903f" origin=",.5" offset="0,.55556mm"/>
                      <v:textbox>
                        <w:txbxContent>
                          <w:p w:rsidR="008C3C55" w:rsidRPr="00A96A06" w:rsidRDefault="008C3C55" w:rsidP="00F40C72">
                            <w:pPr>
                              <w:spacing w:before="0" w:line="240" w:lineRule="auto"/>
                              <w:jc w:val="center"/>
                              <w:rPr>
                                <w:b/>
                                <w:sz w:val="18"/>
                                <w:szCs w:val="28"/>
                              </w:rPr>
                            </w:pPr>
                            <w:r w:rsidRPr="00A96A06">
                              <w:rPr>
                                <w:b/>
                                <w:sz w:val="20"/>
                                <w:szCs w:val="28"/>
                              </w:rPr>
                              <w:t xml:space="preserve">EIF </w:t>
                            </w:r>
                            <w:r w:rsidRPr="00A96A06">
                              <w:rPr>
                                <w:b/>
                                <w:sz w:val="18"/>
                                <w:szCs w:val="28"/>
                              </w:rPr>
                              <w:t>(WTO/WB)</w:t>
                            </w:r>
                          </w:p>
                        </w:txbxContent>
                      </v:textbox>
                    </v:roundrect>
                    <v:shape id="Flowchart: Document 14" o:spid="_x0000_s1051" type="#_x0000_t114" style="position:absolute;left:20388;top:13095;width:9333;height:6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1trcIA&#10;AADbAAAADwAAAGRycy9kb3ducmV2LnhtbERPS2vCQBC+F/wPywi96aYlSkzdBBEKUk/1cfA2ZqfZ&#10;0OxsyG5j7K/vFgq9zcf3nHU52lYM1PvGsYKneQKCuHK64VrB6fg6y0D4gKyxdUwK7uShLCYPa8y1&#10;u/E7DYdQixjCPkcFJoQul9JXhiz6ueuII/fheoshwr6WusdbDLetfE6SpbTYcGww2NHWUPV5+LIK&#10;hv2iuZzv33KVDvb6ptOdwSxV6nE6bl5ABBrDv/jPvdNxfgq/v8QDZ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3W2twgAAANsAAAAPAAAAAAAAAAAAAAAAAJgCAABkcnMvZG93&#10;bnJldi54bWxQSwUGAAAAAAQABAD1AAAAhwMAAAAA&#10;" fillcolor="#4f81bd [3204]" strokecolor="white [3201]" strokeweight="3pt">
                      <v:shadow on="t" color="black" opacity="24903f" origin=",.5" offset="0,.55556mm"/>
                      <v:textbox>
                        <w:txbxContent>
                          <w:p w:rsidR="008C3C55" w:rsidRPr="00A96A06" w:rsidRDefault="008C3C55" w:rsidP="00096123">
                            <w:pPr>
                              <w:jc w:val="center"/>
                              <w:rPr>
                                <w:b/>
                                <w:caps/>
                                <w:color w:val="F2F2F2" w:themeColor="background1" w:themeShade="F2"/>
                                <w:sz w:val="24"/>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24"/>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PRSP</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6" o:spid="_x0000_s1052" type="#_x0000_t67" style="position:absolute;left:23244;top:20030;width:3715;height:32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IIb8A&#10;AADbAAAADwAAAGRycy9kb3ducmV2LnhtbERPS4vCMBC+L/gfwgheFk0VItI1iiiCN/GF16GZbYvN&#10;pDTRVn+9ERb2Nh/fc+bLzlbiQY0vHWsYjxIQxJkzJecazqftcAbCB2SDlWPS8CQPy0Xva46pcS0f&#10;6HEMuYgh7FPUUIRQp1L6rCCLfuRq4sj9usZiiLDJpWmwjeG2kpMkmUqLJceGAmtaF5TdjnerAfff&#10;L7X1GNrz2qrrZaMydVJaD/rd6gdEoC78i//cOxPnT+HzSzxAL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s0gghvwAAANsAAAAPAAAAAAAAAAAAAAAAAJgCAABkcnMvZG93bnJl&#10;di54bWxQSwUGAAAAAAQABAD1AAAAhAMAAAAA&#10;" adj="10800" fillcolor="#a7bfde [1620]" strokecolor="#4579b8 [3044]">
                      <v:fill color2="#e4ecf5 [500]" rotate="t" angle="180" colors="0 #a3c4ff;22938f #bfd5ff;1 #e5eeff" focus="100%" type="gradient"/>
                      <v:shadow on="t" color="black" opacity="24903f" origin=",.5" offset="0,.55556mm"/>
                    </v:shape>
                    <v:shapetype id="_x0000_t109" coordsize="21600,21600" o:spt="109" path="m,l,21600r21600,l21600,xe">
                      <v:stroke joinstyle="miter"/>
                      <v:path gradientshapeok="t" o:connecttype="rect"/>
                    </v:shapetype>
                    <v:shape id="Flowchart: Process 19" o:spid="_x0000_s1053" type="#_x0000_t109" style="position:absolute;left:18302;top:23717;width:13828;height:8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WWMIA&#10;AADbAAAADwAAAGRycy9kb3ducmV2LnhtbERP22rCQBB9F/yHZYS+mU0j1DR1Da0glKJpm/YDhuw0&#10;Cc3Ohuyq8e9dQfBtDuc6q3w0nTjS4FrLCh6jGARxZXXLtYLfn+08BeE8ssbOMik4k4N8PZ2sMNP2&#10;xN90LH0tQgi7DBU03veZlK5qyKCLbE8cuD87GPQBDrXUA55CuOlkEsdP0mDLoaHBnjYNVf/lwSgw&#10;xfljuWlL+bVPd4vDW/FZFIlU6mE2vr6A8DT6u/jmftdh/jNcfwkHyP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O9ZYwgAAANsAAAAPAAAAAAAAAAAAAAAAAJgCAABkcnMvZG93&#10;bnJldi54bWxQSwUGAAAAAAQABAD1AAAAhwMAAAAA&#10;" fillcolor="#4f81bd [3204]" strokecolor="white [3201]" strokeweight="3pt">
                      <v:shadow on="t" color="black" opacity="24903f" origin=",.5" offset="0,.55556mm"/>
                      <v:textbox>
                        <w:txbxContent>
                          <w:p w:rsidR="008C3C55" w:rsidRPr="00A96A06" w:rsidRDefault="008C3C55" w:rsidP="00F40C72">
                            <w:pPr>
                              <w:spacing w:before="0" w:line="240" w:lineRule="auto"/>
                              <w:jc w:val="center"/>
                              <w:rPr>
                                <w:b/>
                                <w:sz w:val="20"/>
                              </w:rPr>
                            </w:pPr>
                            <w:r w:rsidRPr="00A96A06">
                              <w:rPr>
                                <w:b/>
                                <w:sz w:val="20"/>
                              </w:rPr>
                              <w:t>Support is needed to achieve goals</w:t>
                            </w:r>
                          </w:p>
                        </w:txbxContent>
                      </v:textbox>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3" o:spid="_x0000_s1054" type="#_x0000_t68" style="position:absolute;left:4191;top:8382;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1NgcMA&#10;AADbAAAADwAAAGRycy9kb3ducmV2LnhtbESP3WrCQBSE7wu+w3IK3tVNLQSJrlKqQkkR4s8DHLKn&#10;m9Ds2ZBdk/j2XUHwcpiZb5jVZrSN6KnztWMF77MEBHHpdM1GweW8f1uA8AFZY+OYFNzIw2Y9eVlh&#10;pt3AR+pPwYgIYZ+hgiqENpPSlxVZ9DPXEkfv13UWQ5SdkbrDIcJtI+dJkkqLNceFClv6qqj8O12t&#10;Asx/ErPdm7wv6oMpUud3l3Gh1PR1/FyCCDSGZ/jR/tYK5h9w/xJ/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1NgcMAAADbAAAADwAAAAAAAAAAAAAAAACYAgAAZHJzL2Rv&#10;d25yZXYueG1sUEsFBgAAAAAEAAQA9QAAAIgDAAAAAA==&#10;" adj="9450" fillcolor="#a7bfde [1620]" strokecolor="#4579b8 [3044]">
                      <v:fill color2="#e4ecf5 [500]" rotate="t" angle="180" colors="0 #a3c4ff;22938f #bfd5ff;1 #e5eeff" focus="100%" type="gradient"/>
                      <v:shadow on="t" color="black" opacity="24903f" origin=",.5" offset="0,.55556mm"/>
                    </v:shape>
                    <v:shape id="Flowchart: Document 24" o:spid="_x0000_s1055" type="#_x0000_t114" style="position:absolute;left:36671;top:12633;width:10198;height:6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FIHsIA&#10;AADbAAAADwAAAGRycy9kb3ducmV2LnhtbESPQWvCQBSE70L/w/KE3nSjVBuiq1SpoKeijfdH9pkE&#10;s2+X7Kqpv94VCh6HmfmGmS8704grtb62rGA0TEAQF1bXXCrIfzeDFIQPyBoby6TgjzwsF2+9OWba&#10;3nhP10MoRYSwz1BBFYLLpPRFRQb90Dri6J1sazBE2ZZSt3iLcNPIcZJMpcGa40KFjtYVFefDxShI&#10;d2nuNB893Vefqx/KEzfZfCv13u++ZiACdeEV/m9vtYLxBz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EUgewgAAANsAAAAPAAAAAAAAAAAAAAAAAJgCAABkcnMvZG93&#10;bnJldi54bWxQSwUGAAAAAAQABAD1AAAAhwMAAAAA&#10;" fillcolor="#4f81bd [3204]" strokecolor="white [3201]" strokeweight="3pt">
                      <v:shadow on="t" color="black" opacity="24903f" origin=",.5" offset="0,.55556mm"/>
                      <v:textbox inset=",0,,0">
                        <w:txbxContent>
                          <w:p w:rsidR="008C3C55" w:rsidRPr="00A96A06" w:rsidRDefault="008C3C55" w:rsidP="00F40C72">
                            <w:pPr>
                              <w:spacing w:line="240" w:lineRule="auto"/>
                              <w:jc w:val="center"/>
                              <w:rPr>
                                <w:b/>
                                <w:caps/>
                                <w:color w:val="F2F2F2" w:themeColor="background1" w:themeShade="F2"/>
                                <w:sz w:val="18"/>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A96A06">
                              <w:rPr>
                                <w:b/>
                                <w:caps/>
                                <w:color w:val="F2F2F2" w:themeColor="background1" w:themeShade="F2"/>
                                <w:sz w:val="18"/>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Trade Strategy</w:t>
                            </w:r>
                          </w:p>
                          <w:p w:rsidR="008C3C55" w:rsidRPr="00A96A06" w:rsidRDefault="008C3C55" w:rsidP="00F40C72">
                            <w:pPr>
                              <w:spacing w:line="240" w:lineRule="auto"/>
                              <w:jc w:val="center"/>
                              <w:rPr>
                                <w:b/>
                                <w:caps/>
                                <w:color w:val="F2F2F2" w:themeColor="background1" w:themeShade="F2"/>
                                <w:sz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p>
                        </w:txbxContent>
                      </v:textbox>
                    </v:shape>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Striped Right Arrow 25" o:spid="_x0000_s1056" type="#_x0000_t93" style="position:absolute;left:30350;top:13673;width:5559;height:393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jFysEA&#10;AADbAAAADwAAAGRycy9kb3ducmV2LnhtbESP3YrCMBSE7wXfIRxh7zS1sP5Uo0hhF7305wEOzbGt&#10;Nie1ibW+vREEL4eZ+YZZrjtTiZYaV1pWMB5FIIgzq0vOFZyOf8MZCOeRNVaWScGTHKxX/d4SE20f&#10;vKf24HMRIOwSVFB4XydSuqwgg25ka+LgnW1j0AfZ5FI3+AhwU8k4iibSYMlhocCa0oKy6+FuFOwv&#10;dJvMN6fdf9TGeBxPU3umVKmfQbdZgPDU+W/4095qBfEvvL+EH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IxcrBAAAA2wAAAA8AAAAAAAAAAAAAAAAAmAIAAGRycy9kb3du&#10;cmV2LnhtbFBLBQYAAAAABAAEAPUAAACGAwAAAAA=&#10;" adj="13964" fillcolor="#a7bfde [1620]" strokecolor="#4579b8 [3044]">
                      <v:fill color2="#e4ecf5 [500]" rotate="t" angle="180" colors="0 #a3c4ff;22938f #bfd5ff;1 #e5eeff" focus="100%" type="gradient"/>
                      <v:shadow on="t" color="black" opacity="24903f" origin=",.5" offset="0,.55556mm"/>
                    </v:shape>
                    <v:shape id="Down Arrow 26" o:spid="_x0000_s1057" type="#_x0000_t67" style="position:absolute;left:23241;top:8997;width:3714;height:3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7CnMIA&#10;AADbAAAADwAAAGRycy9kb3ducmV2LnhtbESPT4vCMBTE74LfITzBi2i6QkSqUUQRvMn6B6+P5tkW&#10;m5fSZG13P71ZEDwOM/MbZrnubCWe1PjSsYavSQKCOHOm5FzD5bwfz0H4gGywckwafsnDetXvLTE1&#10;ruVvep5CLiKEfYoaihDqVEqfFWTRT1xNHL27ayyGKJtcmgbbCLeVnCbJTFosOS4UWNO2oOxx+rEa&#10;8Dj6U3uPob1srbpddypTZ6X1cNBtFiACdeETfrcPRsN0Bv9f4g+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vsKcwgAAANsAAAAPAAAAAAAAAAAAAAAAAJgCAABkcnMvZG93&#10;bnJldi54bWxQSwUGAAAAAAQABAD1AAAAhwMAAAAA&#10;" adj="10800" fillcolor="#a7bfde [1620]" strokecolor="#4579b8 [3044]">
                      <v:fill color2="#e4ecf5 [500]" rotate="t" angle="180" colors="0 #a3c4ff;22938f #bfd5ff;1 #e5eeff" focus="100%" type="gradient"/>
                      <v:shadow on="t" color="black" opacity="24903f" origin=",.5" offset="0,.55556mm"/>
                    </v:shape>
                  </v:group>
                  <v:shape id="Flowchart: Document 28" o:spid="_x0000_s1058" type="#_x0000_t114" style="position:absolute;left:952;top:13335;width:9430;height:6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xCG8AA&#10;AADbAAAADwAAAGRycy9kb3ducmV2LnhtbERPz2vCMBS+D/wfwhO8ranCtlIbRWXCdhrTen80z7bY&#10;vIQmtnV//XIY7Pjx/S62k+nEQL1vLStYJikI4srqlmsF5fn4nIHwAVljZ5kUPMjDdjN7KjDXduRv&#10;Gk6hFjGEfY4KmhBcLqWvGjLoE+uII3e1vcEQYV9L3eMYw00nV2n6Kg22HBsadHRoqLqd7kZB9pmV&#10;TvPF08/+bf9FZepeju9KLebTbg0i0BT+xX/uD61gFcfGL/EHyM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1xCG8AAAADbAAAADwAAAAAAAAAAAAAAAACYAgAAZHJzL2Rvd25y&#10;ZXYueG1sUEsFBgAAAAAEAAQA9QAAAIUDAAAAAA==&#10;" fillcolor="#4f81bd [3204]" strokecolor="white [3201]" strokeweight="3pt">
                    <v:shadow on="t" color="black" opacity="24903f" origin=",.5" offset="0,.55556mm"/>
                    <v:textbox inset=",0,,0">
                      <w:txbxContent>
                        <w:p w:rsidR="008C3C55" w:rsidRPr="00F40C72" w:rsidRDefault="008C3C55" w:rsidP="00F40C72">
                          <w:pPr>
                            <w:spacing w:line="240" w:lineRule="auto"/>
                            <w:jc w:val="center"/>
                            <w:rPr>
                              <w:b/>
                              <w:caps/>
                              <w:color w:val="F2F2F2" w:themeColor="background1" w:themeShade="F2"/>
                              <w:sz w:val="16"/>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pPr>
                          <w:r w:rsidRPr="00F40C72">
                            <w:rPr>
                              <w:b/>
                              <w:caps/>
                              <w:color w:val="F2F2F2" w:themeColor="background1" w:themeShade="F2"/>
                              <w:sz w:val="14"/>
                              <w:szCs w:val="20"/>
                              <w14:shadow w14:blurRad="60007" w14:dist="200025" w14:dir="15000000" w14:sx="100000" w14:sy="30000" w14:kx="-1800000" w14:ky="0" w14:algn="bl">
                                <w14:srgbClr w14:val="000000">
                                  <w14:alpha w14:val="68000"/>
                                </w14:srgbClr>
                              </w14:shadow>
                              <w14:textOutline w14:w="4495" w14:cap="flat" w14:cmpd="sng" w14:algn="ctr">
                                <w14:noFill/>
                                <w14:prstDash w14:val="solid"/>
                                <w14:round/>
                              </w14:textOutline>
                            </w:rPr>
                            <w:t>Aid for Trade</w:t>
                          </w:r>
                        </w:p>
                      </w:txbxContent>
                    </v:textbox>
                  </v:shape>
                </v:group>
                <w10:wrap type="topAndBottom" anchorx="margin" anchory="margin"/>
              </v:group>
            </w:pict>
          </mc:Fallback>
        </mc:AlternateContent>
      </w:r>
    </w:p>
    <w:p w:rsidR="00F40C72" w:rsidRDefault="00F40C72" w:rsidP="00F40C72">
      <w:pPr>
        <w:pStyle w:val="Caption"/>
      </w:pPr>
      <w:bookmarkStart w:id="52" w:name="_Toc331407166"/>
      <w:r>
        <w:t xml:space="preserve">Figure </w:t>
      </w:r>
      <w:r>
        <w:fldChar w:fldCharType="begin"/>
      </w:r>
      <w:r>
        <w:instrText xml:space="preserve"> SEQ Figure \* ARABIC </w:instrText>
      </w:r>
      <w:r>
        <w:fldChar w:fldCharType="separate"/>
      </w:r>
      <w:r w:rsidR="004C7BD0">
        <w:rPr>
          <w:noProof/>
        </w:rPr>
        <w:t>1</w:t>
      </w:r>
      <w:r>
        <w:fldChar w:fldCharType="end"/>
      </w:r>
      <w:r>
        <w:t xml:space="preserve">- </w:t>
      </w:r>
      <w:r w:rsidRPr="00BE4291">
        <w:t>Illustration of Aid for Trade and its relation to national strategies</w:t>
      </w:r>
      <w:bookmarkEnd w:id="52"/>
    </w:p>
    <w:p w:rsidR="001F5185" w:rsidRDefault="001F5185" w:rsidP="001F5185">
      <w:r w:rsidRPr="008D0B79">
        <w:t>assistance plans was conceived as one means of attracting attention and reintroducing trade to the agenda</w:t>
      </w:r>
      <w:r>
        <w:t xml:space="preserve"> (2003: 85)</w:t>
      </w:r>
      <w:r w:rsidRPr="008D0B79">
        <w:t>.</w:t>
      </w:r>
    </w:p>
    <w:p w:rsidR="001F5185" w:rsidRDefault="00D11649" w:rsidP="001F5185">
      <w:r>
        <w:t xml:space="preserve">Aid for Trade and the EIF are tools of the multilateral trading system of the WTO and the International organizations.  Let’s discuss the picture </w:t>
      </w:r>
      <w:r w:rsidR="001F5185">
        <w:t>for</w:t>
      </w:r>
      <w:r>
        <w:t xml:space="preserve"> 2012.  First, assume an </w:t>
      </w:r>
      <w:r w:rsidRPr="00774A15">
        <w:t>LDC require</w:t>
      </w:r>
      <w:r>
        <w:t>s a</w:t>
      </w:r>
      <w:r w:rsidRPr="00774A15">
        <w:t xml:space="preserve"> loan from the IMF or World Bank</w:t>
      </w:r>
      <w:r>
        <w:t xml:space="preserve">.  Typically </w:t>
      </w:r>
      <w:r w:rsidRPr="00774A15">
        <w:t xml:space="preserve">those loans </w:t>
      </w:r>
      <w:r>
        <w:t xml:space="preserve">will </w:t>
      </w:r>
      <w:r w:rsidRPr="00774A15">
        <w:t xml:space="preserve">place conditions on </w:t>
      </w:r>
      <w:r>
        <w:t>the country’s Poverty Reduction Strategies</w:t>
      </w:r>
      <w:r w:rsidRPr="00774A15">
        <w:t xml:space="preserve"> to include </w:t>
      </w:r>
      <w:r>
        <w:t xml:space="preserve">a </w:t>
      </w:r>
      <w:r w:rsidRPr="00774A15">
        <w:t xml:space="preserve">trade </w:t>
      </w:r>
      <w:r>
        <w:t>component.  T</w:t>
      </w:r>
      <w:r w:rsidRPr="00774A15">
        <w:t xml:space="preserve">he EIF </w:t>
      </w:r>
      <w:r>
        <w:t xml:space="preserve">(managed by the World Bank and operating within the WTO) </w:t>
      </w:r>
      <w:r w:rsidRPr="00774A15">
        <w:t>can be called into action by an LDC to assist it in developing the trade strategy, in mainstreaming trade into the</w:t>
      </w:r>
      <w:r>
        <w:t xml:space="preserve"> strategy</w:t>
      </w:r>
      <w:r w:rsidRPr="00774A15">
        <w:t xml:space="preserve">.  </w:t>
      </w:r>
    </w:p>
    <w:p w:rsidR="001F5185" w:rsidRDefault="001F5185" w:rsidP="001F5185">
      <w:r w:rsidRPr="00774A15">
        <w:t>Trade mainstreaming is “intended as the process to establish a trade policy framework to identify trade issues that could be funded by bankable projects” (Save, 2009), thus the EIF develops a strategy which will inevitably involve one of the assisting Agencies in delivering supporting services.</w:t>
      </w:r>
    </w:p>
    <w:p w:rsidR="00D11649" w:rsidRDefault="00D11649" w:rsidP="00D11649">
      <w:r>
        <w:lastRenderedPageBreak/>
        <w:t>It can be surmised that these are measures to try and ensure global participation in trade while also remedying the disadvantages created for the less developed countries by the current WTO multilateral trading system and trade liberalization.  It is quite feasible that EIF and Aid for Trade are both driving demand for development in trade and solving the issues that pressure creates.</w:t>
      </w:r>
    </w:p>
    <w:p w:rsidR="00600E4F" w:rsidRDefault="00600E4F" w:rsidP="000D6784">
      <w:pPr>
        <w:pStyle w:val="Heading3"/>
      </w:pPr>
      <w:bookmarkStart w:id="53" w:name="_Toc323900774"/>
      <w:bookmarkStart w:id="54" w:name="_Toc324329748"/>
      <w:bookmarkStart w:id="55" w:name="_Toc324329747"/>
      <w:bookmarkStart w:id="56" w:name="_Toc331491063"/>
      <w:r>
        <w:t>Financing</w:t>
      </w:r>
      <w:bookmarkEnd w:id="53"/>
      <w:bookmarkEnd w:id="54"/>
      <w:bookmarkEnd w:id="56"/>
      <w:r>
        <w:t xml:space="preserve"> </w:t>
      </w:r>
    </w:p>
    <w:p w:rsidR="00390335" w:rsidRDefault="00600E4F" w:rsidP="00600E4F">
      <w:r>
        <w:t xml:space="preserve">From the very beginning, </w:t>
      </w:r>
      <w:r w:rsidR="009E0EB3">
        <w:t xml:space="preserve">aid </w:t>
      </w:r>
      <w:r>
        <w:t>financing was ear-marked for Aid for Trade</w:t>
      </w:r>
      <w:r w:rsidR="009E0EB3">
        <w:t xml:space="preserve"> by various country donors</w:t>
      </w:r>
      <w:r>
        <w:t xml:space="preserve">.  Japan announced development assistance spending of USD 10 billion over the course of three years, the EU announced spending of EUR 2 billion per year by 2010 and the US announced grants of USD 2.7 </w:t>
      </w:r>
      <w:r w:rsidR="004A2035">
        <w:t xml:space="preserve">billion per year by 2010 (2006: Section </w:t>
      </w:r>
      <w:r>
        <w:t>C</w:t>
      </w:r>
      <w:r w:rsidR="004A2035">
        <w:t>)</w:t>
      </w:r>
      <w:r>
        <w:t xml:space="preserve">.  </w:t>
      </w:r>
      <w:r w:rsidR="00065550">
        <w:t xml:space="preserve">Combined, the EU institutions and member states contributed EUR 10.5 billion </w:t>
      </w:r>
      <w:r w:rsidR="00971CAB" w:rsidRPr="00971CAB">
        <w:t>(approximately USD 14.6 billion) to Aid for Trade initiative in 2009.  Even prior to this, between 2001 to 2004, the European Commission allocated around EUR 3.3 billion (approximately USD 4 billion) to trade-related assistance (Note this is prior to the creation of the official “Aid for Trade”</w:t>
      </w:r>
      <w:r w:rsidR="00971CAB">
        <w:t xml:space="preserve"> funding)(European Union, 2006)</w:t>
      </w:r>
      <w:r w:rsidR="00065550">
        <w:t xml:space="preserve">.  </w:t>
      </w:r>
    </w:p>
    <w:p w:rsidR="00600E4F" w:rsidRDefault="00600E4F" w:rsidP="001A299D">
      <w:r>
        <w:t xml:space="preserve">According to the OECD and WTO </w:t>
      </w:r>
      <w:r w:rsidRPr="00067389">
        <w:rPr>
          <w:i/>
        </w:rPr>
        <w:t>Aid for trade at a glance</w:t>
      </w:r>
      <w:r>
        <w:t xml:space="preserve"> report from 2011, </w:t>
      </w:r>
      <w:r w:rsidRPr="00A501AB">
        <w:t xml:space="preserve">Aid-for-trade flows </w:t>
      </w:r>
      <w:r>
        <w:t>to LDCs were USD 40 billion in 2009,</w:t>
      </w:r>
      <w:r w:rsidRPr="00A501AB">
        <w:t xml:space="preserve"> an increase of 60</w:t>
      </w:r>
      <w:r w:rsidR="001A299D">
        <w:t xml:space="preserve"> per cent </w:t>
      </w:r>
      <w:r w:rsidRPr="00A501AB">
        <w:t>since 2005</w:t>
      </w:r>
      <w:r w:rsidR="00124083">
        <w:t xml:space="preserve"> (p. 50)</w:t>
      </w:r>
      <w:r w:rsidRPr="00A501AB">
        <w:t>.</w:t>
      </w:r>
      <w:r w:rsidR="006C7BAA">
        <w:rPr>
          <w:rStyle w:val="FootnoteReference"/>
        </w:rPr>
        <w:footnoteReference w:id="7"/>
      </w:r>
      <w:r>
        <w:t xml:space="preserve">  </w:t>
      </w:r>
      <w:r w:rsidR="00065550">
        <w:t>To put this into perspective, ODA flows in 2008 showed that 37</w:t>
      </w:r>
      <w:r w:rsidR="001A299D">
        <w:t xml:space="preserve"> per cent</w:t>
      </w:r>
      <w:r w:rsidR="00065550">
        <w:t xml:space="preserve"> of sector allocable ODA went to Aid for Trade programs and projects.</w:t>
      </w:r>
      <w:r w:rsidR="00065550">
        <w:rPr>
          <w:rStyle w:val="FootnoteReference"/>
        </w:rPr>
        <w:footnoteReference w:id="8"/>
      </w:r>
      <w:r w:rsidR="00065550">
        <w:t xml:space="preserve">  </w:t>
      </w:r>
      <w:r w:rsidR="00604D77">
        <w:t>Leveraging th</w:t>
      </w:r>
      <w:r w:rsidR="003B789C">
        <w:t>e</w:t>
      </w:r>
      <w:r w:rsidR="00604D77">
        <w:t xml:space="preserve"> </w:t>
      </w:r>
      <w:r w:rsidR="00604D77" w:rsidRPr="00604D77">
        <w:rPr>
          <w:rFonts w:eastAsia="Calibri"/>
          <w:sz w:val="24"/>
          <w:szCs w:val="24"/>
          <w:lang w:val="en-GB" w:eastAsia="en-GB"/>
        </w:rPr>
        <w:t>OECD/WTO definition</w:t>
      </w:r>
      <w:r w:rsidR="00604D77">
        <w:rPr>
          <w:rFonts w:eastAsia="Calibri"/>
          <w:sz w:val="24"/>
          <w:szCs w:val="24"/>
          <w:lang w:val="en-GB" w:eastAsia="en-GB"/>
        </w:rPr>
        <w:t>,</w:t>
      </w:r>
      <w:r w:rsidR="00604D77" w:rsidRPr="00604D77">
        <w:rPr>
          <w:rFonts w:eastAsia="Calibri"/>
          <w:sz w:val="24"/>
          <w:szCs w:val="24"/>
          <w:lang w:val="en-GB" w:eastAsia="en-GB"/>
        </w:rPr>
        <w:t xml:space="preserve"> </w:t>
      </w:r>
      <w:r w:rsidR="003B789C">
        <w:rPr>
          <w:rFonts w:eastAsia="Calibri"/>
          <w:sz w:val="24"/>
          <w:szCs w:val="24"/>
          <w:lang w:val="en-GB" w:eastAsia="en-GB"/>
        </w:rPr>
        <w:t xml:space="preserve">World Bank </w:t>
      </w:r>
      <w:r w:rsidR="00604D77" w:rsidRPr="00604D77">
        <w:rPr>
          <w:rFonts w:eastAsia="Calibri"/>
          <w:sz w:val="24"/>
          <w:szCs w:val="24"/>
          <w:lang w:val="en-GB" w:eastAsia="en-GB"/>
        </w:rPr>
        <w:t>concessional</w:t>
      </w:r>
      <w:r w:rsidR="00604D77">
        <w:rPr>
          <w:rFonts w:eastAsia="Calibri"/>
          <w:sz w:val="24"/>
          <w:szCs w:val="24"/>
          <w:lang w:val="en-GB" w:eastAsia="en-GB"/>
        </w:rPr>
        <w:t xml:space="preserve"> </w:t>
      </w:r>
      <w:r w:rsidR="00604D77" w:rsidRPr="00604D77">
        <w:rPr>
          <w:rFonts w:eastAsia="Calibri"/>
          <w:sz w:val="24"/>
          <w:szCs w:val="24"/>
          <w:lang w:val="en-GB" w:eastAsia="en-GB"/>
        </w:rPr>
        <w:t xml:space="preserve">trade-related lending to low-income countries </w:t>
      </w:r>
      <w:r w:rsidR="00604D77">
        <w:rPr>
          <w:rFonts w:eastAsia="Calibri"/>
          <w:sz w:val="24"/>
          <w:szCs w:val="24"/>
          <w:lang w:val="en-GB" w:eastAsia="en-GB"/>
        </w:rPr>
        <w:t xml:space="preserve">was </w:t>
      </w:r>
      <w:r w:rsidR="00604D77" w:rsidRPr="00604D77">
        <w:rPr>
          <w:rFonts w:eastAsia="Calibri"/>
          <w:sz w:val="24"/>
          <w:szCs w:val="24"/>
          <w:lang w:val="en-GB" w:eastAsia="en-GB"/>
        </w:rPr>
        <w:t>US$3.1 billion annually 2002–2005</w:t>
      </w:r>
      <w:r w:rsidR="00604D77">
        <w:rPr>
          <w:rFonts w:eastAsia="Calibri"/>
          <w:sz w:val="24"/>
          <w:szCs w:val="24"/>
          <w:lang w:val="en-GB" w:eastAsia="en-GB"/>
        </w:rPr>
        <w:t xml:space="preserve"> </w:t>
      </w:r>
      <w:r w:rsidR="00604D77">
        <w:t xml:space="preserve">(World Bank, 2005[2]).  </w:t>
      </w:r>
      <w:r w:rsidR="00604D77">
        <w:rPr>
          <w:rFonts w:eastAsia="Calibri"/>
          <w:sz w:val="24"/>
          <w:szCs w:val="24"/>
          <w:lang w:val="en-GB" w:eastAsia="en-GB"/>
        </w:rPr>
        <w:t xml:space="preserve">This increased </w:t>
      </w:r>
      <w:r w:rsidR="00604D77" w:rsidRPr="00604D77">
        <w:rPr>
          <w:rFonts w:eastAsia="Calibri"/>
          <w:sz w:val="24"/>
          <w:szCs w:val="24"/>
          <w:lang w:val="en-GB" w:eastAsia="en-GB"/>
        </w:rPr>
        <w:t>to an average of US$4.84 billion in 2007–2008</w:t>
      </w:r>
      <w:r w:rsidR="00604D77">
        <w:rPr>
          <w:rFonts w:eastAsia="Calibri"/>
          <w:sz w:val="24"/>
          <w:szCs w:val="24"/>
          <w:lang w:val="en-GB" w:eastAsia="en-GB"/>
        </w:rPr>
        <w:t xml:space="preserve"> </w:t>
      </w:r>
      <w:r w:rsidR="00604D77" w:rsidRPr="00604D77">
        <w:rPr>
          <w:rFonts w:eastAsia="Calibri"/>
          <w:sz w:val="24"/>
          <w:szCs w:val="24"/>
          <w:lang w:val="en-GB" w:eastAsia="en-GB"/>
        </w:rPr>
        <w:t>(</w:t>
      </w:r>
      <w:proofErr w:type="spellStart"/>
      <w:r w:rsidR="00664777">
        <w:t>Cadot</w:t>
      </w:r>
      <w:proofErr w:type="spellEnd"/>
      <w:r w:rsidR="00664777">
        <w:t xml:space="preserve">, </w:t>
      </w:r>
      <w:proofErr w:type="spellStart"/>
      <w:r w:rsidR="00664777">
        <w:t>Fernandes</w:t>
      </w:r>
      <w:proofErr w:type="spellEnd"/>
      <w:r w:rsidR="00664777">
        <w:t xml:space="preserve">, </w:t>
      </w:r>
      <w:proofErr w:type="spellStart"/>
      <w:r w:rsidR="00664777">
        <w:t>Gourdon</w:t>
      </w:r>
      <w:proofErr w:type="spellEnd"/>
      <w:r w:rsidR="00664777">
        <w:t xml:space="preserve">, and </w:t>
      </w:r>
      <w:proofErr w:type="spellStart"/>
      <w:r w:rsidR="00664777">
        <w:t>Mattoo</w:t>
      </w:r>
      <w:proofErr w:type="spellEnd"/>
      <w:r w:rsidR="00604D77" w:rsidRPr="00604D77">
        <w:rPr>
          <w:rFonts w:eastAsia="Calibri"/>
          <w:sz w:val="24"/>
          <w:szCs w:val="24"/>
          <w:lang w:val="en-GB" w:eastAsia="en-GB"/>
        </w:rPr>
        <w:t>, 2011).</w:t>
      </w:r>
      <w:r w:rsidR="00604D77">
        <w:rPr>
          <w:rStyle w:val="FootnoteReference"/>
          <w:rFonts w:eastAsia="Calibri"/>
          <w:sz w:val="24"/>
          <w:szCs w:val="24"/>
          <w:lang w:val="en-GB" w:eastAsia="en-GB"/>
        </w:rPr>
        <w:footnoteReference w:id="9"/>
      </w:r>
      <w:r w:rsidR="00F55BF8">
        <w:t xml:space="preserve">  </w:t>
      </w:r>
      <w:r w:rsidR="00B02079">
        <w:t>T</w:t>
      </w:r>
      <w:r>
        <w:t xml:space="preserve">he World Bank indicated </w:t>
      </w:r>
      <w:r w:rsidR="00B02079">
        <w:t>its</w:t>
      </w:r>
      <w:r>
        <w:t xml:space="preserve"> trade-related lending doubled </w:t>
      </w:r>
      <w:r w:rsidR="00B02079" w:rsidRPr="00B02079">
        <w:t>over the period</w:t>
      </w:r>
      <w:r>
        <w:t xml:space="preserve"> (World Bank, 2011[3]).</w:t>
      </w:r>
      <w:r w:rsidR="00065550">
        <w:t xml:space="preserve">  </w:t>
      </w:r>
      <w:r>
        <w:t>T</w:t>
      </w:r>
      <w:r w:rsidRPr="00A20622">
        <w:t xml:space="preserve">he Inter-American Development Bank </w:t>
      </w:r>
      <w:r>
        <w:t xml:space="preserve">who typically targets Latin America and the Caribbean, </w:t>
      </w:r>
      <w:r w:rsidRPr="00A20622">
        <w:t xml:space="preserve">financed around </w:t>
      </w:r>
      <w:r>
        <w:t xml:space="preserve">USD </w:t>
      </w:r>
      <w:r w:rsidRPr="00A20622">
        <w:t>18 billion in Aid for Trade related-activities</w:t>
      </w:r>
      <w:r>
        <w:t xml:space="preserve"> b</w:t>
      </w:r>
      <w:r w:rsidRPr="00A20622">
        <w:t>etween 2008 and 2010</w:t>
      </w:r>
      <w:r>
        <w:t xml:space="preserve"> (IDB, 2011)</w:t>
      </w:r>
      <w:r w:rsidRPr="00A20622">
        <w:t xml:space="preserve">. </w:t>
      </w:r>
    </w:p>
    <w:p w:rsidR="00600E4F" w:rsidRDefault="00600E4F" w:rsidP="00600E4F">
      <w:r>
        <w:lastRenderedPageBreak/>
        <w:t>Distribution and focus is illustrated as follows:</w:t>
      </w:r>
      <w:r>
        <w:rPr>
          <w:rStyle w:val="FootnoteReference"/>
        </w:rPr>
        <w:footnoteReference w:id="10"/>
      </w:r>
    </w:p>
    <w:p w:rsidR="00600E4F" w:rsidRDefault="00842AA0" w:rsidP="00600E4F">
      <w:r>
        <w:rPr>
          <w:noProof/>
          <w:lang w:val="en-GB" w:eastAsia="en-GB"/>
        </w:rPr>
        <w:drawing>
          <wp:inline distT="0" distB="0" distL="0" distR="0" wp14:anchorId="6EE91C0C" wp14:editId="7FE5EAFF">
            <wp:extent cx="6086475" cy="3590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86475" cy="3590925"/>
                    </a:xfrm>
                    <a:prstGeom prst="rect">
                      <a:avLst/>
                    </a:prstGeom>
                    <a:noFill/>
                    <a:ln>
                      <a:noFill/>
                    </a:ln>
                  </pic:spPr>
                </pic:pic>
              </a:graphicData>
            </a:graphic>
          </wp:inline>
        </w:drawing>
      </w:r>
    </w:p>
    <w:p w:rsidR="002207BA" w:rsidRDefault="00025F9F" w:rsidP="00025F9F">
      <w:pPr>
        <w:pStyle w:val="Caption"/>
      </w:pPr>
      <w:bookmarkStart w:id="57" w:name="_Toc331407167"/>
      <w:r>
        <w:t xml:space="preserve">Figure </w:t>
      </w:r>
      <w:r>
        <w:fldChar w:fldCharType="begin"/>
      </w:r>
      <w:r>
        <w:instrText xml:space="preserve"> SEQ Figure \* ARABIC </w:instrText>
      </w:r>
      <w:r>
        <w:fldChar w:fldCharType="separate"/>
      </w:r>
      <w:r w:rsidR="004C7BD0">
        <w:rPr>
          <w:noProof/>
        </w:rPr>
        <w:t>2</w:t>
      </w:r>
      <w:r>
        <w:fldChar w:fldCharType="end"/>
      </w:r>
      <w:r w:rsidR="002C06FE">
        <w:t xml:space="preserve">- </w:t>
      </w:r>
      <w:r w:rsidRPr="00312B7E">
        <w:t>Aid for Trade by Region and Category (OECD and WTO Aid for Trade at a Glance Report, 2011)</w:t>
      </w:r>
      <w:bookmarkEnd w:id="57"/>
    </w:p>
    <w:p w:rsidR="002207BA" w:rsidRDefault="002207BA" w:rsidP="008247BC">
      <w:r>
        <w:t xml:space="preserve">Not included in these figures are funds that are contributed by the </w:t>
      </w:r>
      <w:r w:rsidR="008247BC">
        <w:t>countries themselves, earmarked to support their national development strategies</w:t>
      </w:r>
      <w:r>
        <w:t>, or contributed by NGOs, private enterprises, and other governmental agencies provide support with similar objectives to Aid for Trade and with similar program designs.  For example, in 2010 USAID provided a total of USD 262</w:t>
      </w:r>
      <w:r w:rsidRPr="00A20622">
        <w:t xml:space="preserve"> </w:t>
      </w:r>
      <w:r>
        <w:t>m</w:t>
      </w:r>
      <w:r w:rsidRPr="00A20622">
        <w:t>illion</w:t>
      </w:r>
      <w:r>
        <w:t xml:space="preserve"> in microenterprise development assistance</w:t>
      </w:r>
      <w:r w:rsidR="004119C8">
        <w:t xml:space="preserve"> (2011[3]: 3)</w:t>
      </w:r>
      <w:r>
        <w:t>.</w:t>
      </w:r>
    </w:p>
    <w:p w:rsidR="00E30A60" w:rsidRDefault="00C36058" w:rsidP="008247BC">
      <w:r>
        <w:t>The ITC, just one implementer of Aid for Trade d</w:t>
      </w:r>
      <w:r w:rsidR="004A2035">
        <w:t>elivered USD 47.8 m</w:t>
      </w:r>
      <w:r w:rsidR="004A2035" w:rsidRPr="00A20622">
        <w:t>illion</w:t>
      </w:r>
      <w:r w:rsidR="004A2035">
        <w:t xml:space="preserve"> in trade-related technical assistance to SME’s</w:t>
      </w:r>
      <w:r>
        <w:t xml:space="preserve"> in 2011</w:t>
      </w:r>
      <w:r w:rsidR="00877326">
        <w:t>,</w:t>
      </w:r>
      <w:r w:rsidR="004A2035">
        <w:t xml:space="preserve"> operat</w:t>
      </w:r>
      <w:r w:rsidR="00877326">
        <w:t>ing</w:t>
      </w:r>
      <w:r w:rsidR="004A2035">
        <w:t xml:space="preserve"> with a USD 88.1</w:t>
      </w:r>
      <w:r w:rsidR="004A2035" w:rsidRPr="00A20622">
        <w:t xml:space="preserve"> </w:t>
      </w:r>
      <w:r w:rsidR="004A2035">
        <w:t>m</w:t>
      </w:r>
      <w:r w:rsidR="004A2035" w:rsidRPr="00A20622">
        <w:t>illion</w:t>
      </w:r>
      <w:r w:rsidR="004A2035">
        <w:t xml:space="preserve"> budget (ITC, 2012[3]).</w:t>
      </w:r>
      <w:r w:rsidR="00966113">
        <w:t xml:space="preserve">  M</w:t>
      </w:r>
      <w:r w:rsidR="00E30A60">
        <w:t xml:space="preserve">any multilateral </w:t>
      </w:r>
      <w:r w:rsidR="00877326">
        <w:t>Development B</w:t>
      </w:r>
      <w:r w:rsidR="00E30A60">
        <w:t xml:space="preserve">anks have specific Aid for Trade “instruments” or thematic funds earmarked for Aid for Trade.  This includes the World Bank multi-donor trust fund for trade and the </w:t>
      </w:r>
      <w:proofErr w:type="spellStart"/>
      <w:r w:rsidR="00E30A60">
        <w:t>IaDB’s</w:t>
      </w:r>
      <w:proofErr w:type="spellEnd"/>
      <w:r w:rsidR="00E30A60">
        <w:t xml:space="preserve"> Aid for Trade fund (WTO, 2012, Aid for Trade Work </w:t>
      </w:r>
      <w:proofErr w:type="spellStart"/>
      <w:r w:rsidR="00E30A60">
        <w:t>Programme</w:t>
      </w:r>
      <w:proofErr w:type="spellEnd"/>
      <w:r w:rsidR="00E30A60">
        <w:t>, 2012-2013 - WT/COMTD/AFT/W/30: 5).</w:t>
      </w:r>
    </w:p>
    <w:p w:rsidR="00340420" w:rsidRDefault="00995A5F" w:rsidP="008247BC">
      <w:r>
        <w:lastRenderedPageBreak/>
        <w:t xml:space="preserve">These facts illuminate the global investment in Aid for Trade.  </w:t>
      </w:r>
      <w:r w:rsidR="005F1E11">
        <w:t>How much of</w:t>
      </w:r>
      <w:r>
        <w:t xml:space="preserve"> this investment </w:t>
      </w:r>
      <w:r w:rsidR="005F1E11">
        <w:t xml:space="preserve">is </w:t>
      </w:r>
      <w:r>
        <w:t xml:space="preserve">based upon </w:t>
      </w:r>
      <w:r w:rsidR="005F1E11">
        <w:t xml:space="preserve">theory and </w:t>
      </w:r>
      <w:r>
        <w:t xml:space="preserve">blind faith?  </w:t>
      </w:r>
      <w:r w:rsidR="005F1E11">
        <w:t xml:space="preserve">Are we just operating as we always have without demanding evidence of the final impact of these investments?  </w:t>
      </w:r>
      <w:r>
        <w:t>The purpose of this paper is not to cry wolf;</w:t>
      </w:r>
      <w:r w:rsidR="005F1E11">
        <w:t xml:space="preserve"> to be sure,</w:t>
      </w:r>
      <w:r>
        <w:t xml:space="preserve"> the investment in Aid for Trade is being evaluated and must answer the questions of its donors.  What </w:t>
      </w:r>
      <w:r w:rsidR="005F1E11">
        <w:t>is</w:t>
      </w:r>
      <w:r>
        <w:t xml:space="preserve"> lacking is rigorous and frequent </w:t>
      </w:r>
      <w:r w:rsidRPr="005F1E11">
        <w:rPr>
          <w:i/>
        </w:rPr>
        <w:t>impact</w:t>
      </w:r>
      <w:r>
        <w:t xml:space="preserve"> evaluation of these initiatives.  </w:t>
      </w:r>
      <w:r w:rsidR="005F1E11">
        <w:t xml:space="preserve">An explanation of this will be provided in the next chapter.  </w:t>
      </w:r>
    </w:p>
    <w:p w:rsidR="009238DE" w:rsidRPr="00402079" w:rsidRDefault="009238DE" w:rsidP="009238DE">
      <w:pPr>
        <w:pStyle w:val="Heading2"/>
      </w:pPr>
      <w:bookmarkStart w:id="58" w:name="_Toc323900775"/>
      <w:bookmarkStart w:id="59" w:name="_Toc324329749"/>
      <w:bookmarkStart w:id="60" w:name="_Toc331491064"/>
      <w:bookmarkEnd w:id="48"/>
      <w:bookmarkEnd w:id="55"/>
      <w:r w:rsidRPr="00402079">
        <w:t>Stakeholders</w:t>
      </w:r>
      <w:bookmarkEnd w:id="60"/>
    </w:p>
    <w:p w:rsidR="009238DE" w:rsidRDefault="009238DE" w:rsidP="009238DE">
      <w:r>
        <w:t>The Aid for Trade initiative can be seen to be driven from three angles: By the donors</w:t>
      </w:r>
      <w:r w:rsidR="00FE6688">
        <w:t xml:space="preserve">; by </w:t>
      </w:r>
      <w:r w:rsidR="00CD3386">
        <w:t>implementers</w:t>
      </w:r>
      <w:r w:rsidR="00FE6688">
        <w:t xml:space="preserve">; and by </w:t>
      </w:r>
      <w:r w:rsidR="00CD3386">
        <w:t>beneficiaries</w:t>
      </w:r>
      <w:r>
        <w:t xml:space="preserve">.  Each of these stakeholders </w:t>
      </w:r>
      <w:r w:rsidR="00FE6688">
        <w:t>has an effect on</w:t>
      </w:r>
      <w:r>
        <w:t xml:space="preserve"> the Aid for Trade </w:t>
      </w:r>
      <w:r w:rsidR="00FE6688">
        <w:t xml:space="preserve">design, </w:t>
      </w:r>
      <w:r>
        <w:t>intervention</w:t>
      </w:r>
      <w:r w:rsidR="00FE6688">
        <w:t xml:space="preserve">, and results.  </w:t>
      </w:r>
      <w:r w:rsidR="00CD3386">
        <w:t>Each</w:t>
      </w:r>
      <w:r w:rsidR="00FE6688">
        <w:t xml:space="preserve"> also demand</w:t>
      </w:r>
      <w:r w:rsidR="00CD3386">
        <w:t>s</w:t>
      </w:r>
      <w:r w:rsidR="00FE6688">
        <w:t xml:space="preserve"> or participate</w:t>
      </w:r>
      <w:r w:rsidR="00CD3386">
        <w:t>s</w:t>
      </w:r>
      <w:r w:rsidR="00FE6688">
        <w:t xml:space="preserve"> in</w:t>
      </w:r>
      <w:r>
        <w:t xml:space="preserve"> the impact evaluation</w:t>
      </w:r>
      <w:r w:rsidR="00FE6688">
        <w:t xml:space="preserve"> (or both) and retain</w:t>
      </w:r>
      <w:r w:rsidR="00CD3386">
        <w:t>s</w:t>
      </w:r>
      <w:r w:rsidR="00FE6688">
        <w:t xml:space="preserve"> an interest in the results of the evaluation</w:t>
      </w:r>
      <w:r>
        <w:t>.  For this reason, it is important to consider their roles and objectives</w:t>
      </w:r>
      <w:r w:rsidR="00FE6688">
        <w:t xml:space="preserve"> in the context of Aid for Trade</w:t>
      </w:r>
      <w:r>
        <w:t>.</w:t>
      </w:r>
    </w:p>
    <w:p w:rsidR="009238DE" w:rsidRDefault="009238DE" w:rsidP="009238DE">
      <w:pPr>
        <w:pStyle w:val="Heading3"/>
      </w:pPr>
      <w:bookmarkStart w:id="61" w:name="_Toc331491065"/>
      <w:r>
        <w:t>Donors</w:t>
      </w:r>
      <w:bookmarkEnd w:id="61"/>
    </w:p>
    <w:p w:rsidR="00B64538" w:rsidRDefault="009238DE" w:rsidP="009238DE">
      <w:r>
        <w:t xml:space="preserve">Aid for Trade initiatives need to be funded and this funding is often provided by bilateral donors who have a vested interest in developing country participation within the world trading system.  In addition, the developing countries themselves </w:t>
      </w:r>
      <w:r w:rsidR="00C13A78">
        <w:t>might</w:t>
      </w:r>
      <w:r>
        <w:t xml:space="preserve"> fund part of </w:t>
      </w:r>
      <w:r w:rsidR="00C13A78">
        <w:t>an</w:t>
      </w:r>
      <w:r>
        <w:t xml:space="preserve"> Aid for Trade initiative.  This </w:t>
      </w:r>
      <w:r w:rsidR="00C13A78">
        <w:t xml:space="preserve">is possible usually through funds which have been set aside to </w:t>
      </w:r>
      <w:r>
        <w:t>support</w:t>
      </w:r>
      <w:r w:rsidR="00C13A78">
        <w:t xml:space="preserve"> a</w:t>
      </w:r>
      <w:r>
        <w:t xml:space="preserve"> national development strate</w:t>
      </w:r>
      <w:r w:rsidR="00C13A78">
        <w:t>gy</w:t>
      </w:r>
      <w:r>
        <w:t>.</w:t>
      </w:r>
      <w:r w:rsidR="000E23BE">
        <w:t xml:space="preserve">  In this instance, developing country donors are very active in determining the focus of the Aid for Trade</w:t>
      </w:r>
      <w:r w:rsidR="00A56556">
        <w:t>.</w:t>
      </w:r>
      <w:r>
        <w:t xml:space="preserve">  </w:t>
      </w:r>
      <w:r w:rsidR="00B64538">
        <w:t>Finally, private or public businesses might also provide direct financial support for a particular Aid for Trade initiative though the corporation might be indirectly funded by public investment funds or multilateral development banks.</w:t>
      </w:r>
    </w:p>
    <w:p w:rsidR="009238DE" w:rsidRDefault="000E23BE" w:rsidP="009238DE">
      <w:r>
        <w:t>Donors often direct the objectives of the Aid for Trade initiative for example by encouraging a program focus on</w:t>
      </w:r>
      <w:r w:rsidR="00B64538">
        <w:t xml:space="preserve"> a particular sector and location or in the case of a private business donor, focusing on specific capacity building.   In addition, d</w:t>
      </w:r>
      <w:r w:rsidR="009238DE">
        <w:t>onors are keen to know the impact of Aid for Trade initiatives.  Did the initiative improve trade and integration within the international trading system?</w:t>
      </w:r>
      <w:r w:rsidR="009238DE" w:rsidRPr="00AB6A7B">
        <w:t xml:space="preserve"> </w:t>
      </w:r>
      <w:r w:rsidR="009238DE">
        <w:t xml:space="preserve"> Was the targeted sector strengthened and did trade grow to match the national development strategies?  Were the lives of the women in the targeted communities improved, did this empower the community members and reduce poverty?</w:t>
      </w:r>
    </w:p>
    <w:p w:rsidR="009238DE" w:rsidRPr="00402079" w:rsidRDefault="009238DE" w:rsidP="009238DE">
      <w:pPr>
        <w:pStyle w:val="Heading3"/>
      </w:pPr>
      <w:bookmarkStart w:id="62" w:name="_Toc331491066"/>
      <w:r w:rsidRPr="00402079">
        <w:t>Implementers</w:t>
      </w:r>
      <w:bookmarkEnd w:id="62"/>
    </w:p>
    <w:p w:rsidR="009238DE" w:rsidRDefault="009238DE" w:rsidP="009238DE">
      <w:r>
        <w:t>The i</w:t>
      </w:r>
      <w:r w:rsidRPr="00B81BEB">
        <w:t>mplementation of Aid</w:t>
      </w:r>
      <w:r>
        <w:t xml:space="preserve"> </w:t>
      </w:r>
      <w:r w:rsidRPr="00B81BEB">
        <w:t>for</w:t>
      </w:r>
      <w:r>
        <w:t xml:space="preserve"> </w:t>
      </w:r>
      <w:r w:rsidRPr="00B81BEB">
        <w:t xml:space="preserve">Trade programs </w:t>
      </w:r>
      <w:r>
        <w:t>is managed through</w:t>
      </w:r>
      <w:r w:rsidRPr="00B81BEB">
        <w:t xml:space="preserve"> a </w:t>
      </w:r>
      <w:r>
        <w:t>“</w:t>
      </w:r>
      <w:r w:rsidRPr="00B81BEB">
        <w:t xml:space="preserve">diverse range of delivery mechanisms and development partner organizations including, </w:t>
      </w:r>
      <w:r w:rsidRPr="00935E76">
        <w:rPr>
          <w:i/>
        </w:rPr>
        <w:t>inter alia</w:t>
      </w:r>
      <w:r w:rsidRPr="00B81BEB">
        <w:t xml:space="preserve">, bilateral donors, international financial institutions, RECs </w:t>
      </w:r>
      <w:r>
        <w:t xml:space="preserve">[regional economic communities] </w:t>
      </w:r>
      <w:r w:rsidRPr="00B81BEB">
        <w:t>and multilateral agencies</w:t>
      </w:r>
      <w:r>
        <w:t>” (WTO, 2012[4])</w:t>
      </w:r>
      <w:r w:rsidRPr="00B81BEB">
        <w:t>.</w:t>
      </w:r>
      <w:r>
        <w:t xml:space="preserve">  Within the International Organization system, </w:t>
      </w:r>
      <w:r w:rsidR="00731816">
        <w:t xml:space="preserve">the World Bank, WTO, UNCTAD, </w:t>
      </w:r>
      <w:r w:rsidR="00731816">
        <w:lastRenderedPageBreak/>
        <w:t xml:space="preserve">and ITC all deliver assistance under the </w:t>
      </w:r>
      <w:r>
        <w:t xml:space="preserve">Aid for Trade </w:t>
      </w:r>
      <w:r w:rsidR="00731816">
        <w:t>label</w:t>
      </w:r>
      <w:r>
        <w:t xml:space="preserve">.  Other </w:t>
      </w:r>
      <w:r w:rsidRPr="00926E32">
        <w:t xml:space="preserve">key players </w:t>
      </w:r>
      <w:r>
        <w:t xml:space="preserve">forming the </w:t>
      </w:r>
      <w:r w:rsidRPr="00926E32">
        <w:t xml:space="preserve">Advisory Group members in the Aid for Trade initiative are: the African Development Bank, Asian Development Bank, European Bank for Reconstruction and Development, IMF, Inter-American </w:t>
      </w:r>
      <w:r w:rsidR="00966113">
        <w:t>D</w:t>
      </w:r>
      <w:r w:rsidRPr="00926E32">
        <w:t xml:space="preserve">evelopment Bank, Islamic Development Bank, OECD, UNDP, UNECA, </w:t>
      </w:r>
      <w:r w:rsidR="00731816">
        <w:t xml:space="preserve">and </w:t>
      </w:r>
      <w:r w:rsidRPr="00926E32">
        <w:t xml:space="preserve">UNIDO </w:t>
      </w:r>
      <w:r>
        <w:t>(WTO, 2012).</w:t>
      </w:r>
      <w:r>
        <w:rPr>
          <w:rStyle w:val="FootnoteReference"/>
        </w:rPr>
        <w:footnoteReference w:id="11"/>
      </w:r>
      <w:r>
        <w:t xml:space="preserve">  </w:t>
      </w:r>
    </w:p>
    <w:p w:rsidR="009238DE" w:rsidRDefault="004841FE" w:rsidP="009238DE">
      <w:r>
        <w:t>S</w:t>
      </w:r>
      <w:r w:rsidR="009238DE">
        <w:t xml:space="preserve">everal independent agencies and organizations are </w:t>
      </w:r>
      <w:r>
        <w:t xml:space="preserve">also </w:t>
      </w:r>
      <w:r w:rsidR="009238DE">
        <w:t xml:space="preserve">providing aid to developing countries with comparable trade development objectives.  </w:t>
      </w:r>
      <w:r>
        <w:t xml:space="preserve">Examples include: </w:t>
      </w:r>
      <w:r w:rsidR="009238DE">
        <w:t xml:space="preserve">USAID </w:t>
      </w:r>
      <w:r>
        <w:t>offering</w:t>
      </w:r>
      <w:r w:rsidR="009238DE">
        <w:t xml:space="preserve"> ‘Economic Growth and Trade’ assistance; CIDA</w:t>
      </w:r>
      <w:r>
        <w:t>’s</w:t>
      </w:r>
      <w:r w:rsidR="009238DE">
        <w:t xml:space="preserve"> private sector-focused development arm, helping stimulate growth of local private sectors in developing countries (CIDA, 2003); DFID</w:t>
      </w:r>
      <w:r>
        <w:t>’s</w:t>
      </w:r>
      <w:r w:rsidR="009238DE">
        <w:t xml:space="preserve"> </w:t>
      </w:r>
      <w:r>
        <w:t xml:space="preserve">dedicated efforts  on </w:t>
      </w:r>
      <w:r w:rsidR="009238DE">
        <w:t xml:space="preserve">economic growth and the private sector with goals to creating work and helping African countries benefit from freer trade (DFID, 2012); </w:t>
      </w:r>
      <w:r>
        <w:t>and t</w:t>
      </w:r>
      <w:r w:rsidR="009238DE">
        <w:t>he EU</w:t>
      </w:r>
      <w:r>
        <w:t>’s</w:t>
      </w:r>
      <w:r w:rsidR="009238DE">
        <w:t xml:space="preserve"> </w:t>
      </w:r>
      <w:r>
        <w:t xml:space="preserve">Aid for Trade </w:t>
      </w:r>
      <w:r w:rsidR="009238DE">
        <w:t>financial assistance .</w:t>
      </w:r>
      <w:r w:rsidR="009238DE" w:rsidRPr="00777E08">
        <w:t xml:space="preserve"> </w:t>
      </w:r>
      <w:r w:rsidR="009238DE">
        <w:t xml:space="preserve"> </w:t>
      </w:r>
      <w:r>
        <w:t xml:space="preserve">These institutions can be strategic partners, assist the ITC for example in delivering the Aid for Trade or they may initiate stand-alone programs.  </w:t>
      </w:r>
      <w:r w:rsidR="009238DE">
        <w:t>Impact evaluations of these programs will be considered in my analysis due to the similarities in objectives of the programs.</w:t>
      </w:r>
    </w:p>
    <w:p w:rsidR="004841FE" w:rsidRDefault="004841FE" w:rsidP="009238DE">
      <w:r w:rsidRPr="004841FE">
        <w:t xml:space="preserve">The </w:t>
      </w:r>
      <w:r w:rsidR="009B0947" w:rsidRPr="004841FE">
        <w:t>intermediaries</w:t>
      </w:r>
      <w:r w:rsidRPr="004841FE">
        <w:t xml:space="preserve"> in the </w:t>
      </w:r>
      <w:r>
        <w:t xml:space="preserve">delivery of Aid for Trade, the local business development service companies and professional networks, are also part of the implementation (though they also have the role of being a beneficiary).   </w:t>
      </w:r>
    </w:p>
    <w:p w:rsidR="009238DE" w:rsidRDefault="009238DE" w:rsidP="009238DE">
      <w:r>
        <w:t>Implementers are designing Aid for Trade initiatives either based upon the donor demand, recipient requests, diagnostic results and their own incentives.  Incentives might be for the reuse of existing tools or designs which have been established and tested or simply offer the implementer a more efficient mode of offering the aid.</w:t>
      </w:r>
    </w:p>
    <w:p w:rsidR="009238DE" w:rsidRDefault="00DC6166" w:rsidP="009238DE">
      <w:pPr>
        <w:pStyle w:val="Heading3"/>
      </w:pPr>
      <w:bookmarkStart w:id="63" w:name="_Toc331491067"/>
      <w:r>
        <w:t>Beneficiary</w:t>
      </w:r>
      <w:bookmarkEnd w:id="63"/>
    </w:p>
    <w:p w:rsidR="00DC6166" w:rsidRDefault="00CD3386" w:rsidP="009238DE">
      <w:r>
        <w:t>Beneficiaries are t</w:t>
      </w:r>
      <w:r w:rsidRPr="00CD3386">
        <w:t xml:space="preserve">hose ultimately affected by the </w:t>
      </w:r>
      <w:r>
        <w:t>Aid for Trade</w:t>
      </w:r>
      <w:r w:rsidRPr="00CD3386">
        <w:t xml:space="preserve"> and the quality </w:t>
      </w:r>
      <w:r>
        <w:t xml:space="preserve">of the services produced by it, either directly, indirectly, positively or negatively.  </w:t>
      </w:r>
      <w:r w:rsidR="00DC6166">
        <w:t>Beneficiaries</w:t>
      </w:r>
      <w:r w:rsidR="009238DE">
        <w:t xml:space="preserve"> of Aid for Trade, including individuals, communities, governments and both public and private businesses have a vested interest in Aid for Trade</w:t>
      </w:r>
      <w:r w:rsidR="00DC6166">
        <w:t xml:space="preserve"> and are arguably the group with the most control over the Aid for Trade plan and implementation</w:t>
      </w:r>
      <w:r w:rsidR="009238DE">
        <w:t xml:space="preserve">.  Governments of developing countries can request support </w:t>
      </w:r>
      <w:r w:rsidR="00DC6166">
        <w:t xml:space="preserve">in the form of Aid for Trade </w:t>
      </w:r>
      <w:r w:rsidR="009238DE">
        <w:t xml:space="preserve">but any of the </w:t>
      </w:r>
      <w:r w:rsidR="00DC6166">
        <w:t>beneficiaries</w:t>
      </w:r>
      <w:r w:rsidR="009238DE">
        <w:t xml:space="preserve"> might influence the program objectives through needs assessment or direct requests.</w:t>
      </w:r>
      <w:r w:rsidR="00FE6688">
        <w:t xml:space="preserve">  </w:t>
      </w:r>
      <w:r w:rsidR="00DC6166">
        <w:t xml:space="preserve">Interestingly, beneficiaries also indirectly contribute to Aid for Trade through taxes on revenue which gives them even more power in the planning and </w:t>
      </w:r>
      <w:r w:rsidR="00DC6166">
        <w:lastRenderedPageBreak/>
        <w:t>implement</w:t>
      </w:r>
      <w:r w:rsidR="00AC3200">
        <w:t>ation of</w:t>
      </w:r>
      <w:r w:rsidR="00DC6166">
        <w:t xml:space="preserve"> the Aid for Trade initiatives.</w:t>
      </w:r>
      <w:r w:rsidR="00DC6166" w:rsidRPr="00DC6166">
        <w:t xml:space="preserve"> </w:t>
      </w:r>
      <w:r w:rsidR="00DC6166">
        <w:t xml:space="preserve"> Finally, beneficiaries influence the results of a program, its successes and failures while also being participants in evaluations.  </w:t>
      </w:r>
    </w:p>
    <w:p w:rsidR="00F36E7C" w:rsidRDefault="00FE7E44" w:rsidP="00F36E7C">
      <w:pPr>
        <w:pStyle w:val="Heading2"/>
      </w:pPr>
      <w:bookmarkStart w:id="64" w:name="_Toc331491068"/>
      <w:r>
        <w:t xml:space="preserve">The </w:t>
      </w:r>
      <w:r w:rsidR="0088095A">
        <w:t xml:space="preserve">Objectives </w:t>
      </w:r>
      <w:bookmarkEnd w:id="58"/>
      <w:bookmarkEnd w:id="59"/>
      <w:r w:rsidR="00385354">
        <w:t>of Aid for Trade</w:t>
      </w:r>
      <w:bookmarkEnd w:id="64"/>
    </w:p>
    <w:p w:rsidR="00847F20" w:rsidRDefault="00A42085" w:rsidP="00FE7E44">
      <w:pPr>
        <w:rPr>
          <w:color w:val="622423"/>
          <w:sz w:val="24"/>
          <w:szCs w:val="24"/>
        </w:rPr>
      </w:pPr>
      <w:r>
        <w:t>The objectives of Aid for Trade programs influence the design of the impact evaluation and selection of methodologies</w:t>
      </w:r>
      <w:r w:rsidR="00035CF0">
        <w:t>.  In this section, a</w:t>
      </w:r>
      <w:r w:rsidR="00385354">
        <w:t xml:space="preserve"> general discussion of expected objectives and outcomes </w:t>
      </w:r>
      <w:r w:rsidR="00FE7E44">
        <w:t>will be followed by an examination of</w:t>
      </w:r>
      <w:r w:rsidR="00385354">
        <w:t xml:space="preserve"> </w:t>
      </w:r>
      <w:r w:rsidR="002425F0">
        <w:t xml:space="preserve">the objectives of </w:t>
      </w:r>
      <w:r w:rsidR="00FE7E44">
        <w:t>existing</w:t>
      </w:r>
      <w:r w:rsidR="00385354">
        <w:t xml:space="preserve"> </w:t>
      </w:r>
      <w:r w:rsidR="00FE7E44">
        <w:t xml:space="preserve">Aid for Trade </w:t>
      </w:r>
      <w:r w:rsidR="00385354">
        <w:t xml:space="preserve">programs. </w:t>
      </w:r>
      <w:r w:rsidR="00035CF0">
        <w:t xml:space="preserve"> The section following this </w:t>
      </w:r>
      <w:r w:rsidR="00B543EA">
        <w:t>zooms in on</w:t>
      </w:r>
      <w:r w:rsidR="00035CF0">
        <w:t xml:space="preserve"> ITC’s Aid for Trade initiatives.</w:t>
      </w:r>
    </w:p>
    <w:p w:rsidR="00385354" w:rsidRDefault="00385354" w:rsidP="00FA734C">
      <w:pPr>
        <w:pStyle w:val="Heading3"/>
      </w:pPr>
      <w:bookmarkStart w:id="65" w:name="_Toc331491069"/>
      <w:r>
        <w:t xml:space="preserve">Expected </w:t>
      </w:r>
      <w:r w:rsidR="00FE7E44">
        <w:t>Outcomes</w:t>
      </w:r>
      <w:r w:rsidR="00B543EA">
        <w:t xml:space="preserve"> of Aid for Trade</w:t>
      </w:r>
      <w:bookmarkEnd w:id="65"/>
    </w:p>
    <w:p w:rsidR="00B51427" w:rsidRDefault="00B51427" w:rsidP="00457A18">
      <w:r>
        <w:t xml:space="preserve">From the beginning, the </w:t>
      </w:r>
      <w:r w:rsidR="00E97740">
        <w:t>mandate</w:t>
      </w:r>
      <w:r>
        <w:t xml:space="preserve"> of Aid for Trade has been </w:t>
      </w:r>
      <w:r w:rsidR="00457A18">
        <w:t>expansion of trade</w:t>
      </w:r>
      <w:r>
        <w:t xml:space="preserve">.  The </w:t>
      </w:r>
      <w:r w:rsidR="0069492F">
        <w:t xml:space="preserve">2005 </w:t>
      </w:r>
      <w:r>
        <w:t xml:space="preserve">Hong Kong Ministerial Declaration states, </w:t>
      </w:r>
    </w:p>
    <w:p w:rsidR="00B51427" w:rsidRDefault="00B51427" w:rsidP="00B51427">
      <w:pPr>
        <w:pStyle w:val="Quote"/>
      </w:pPr>
      <w:r w:rsidRPr="00B51427">
        <w:t>Aid for Trade should aim to help developing countries, particularly LDCs, to build the supply-side capacity and trade-related infrastructure that they need to assist them to implement and benefit from WTO Agreements and more broadly to expand their trade</w:t>
      </w:r>
      <w:r w:rsidR="001C467E">
        <w:t xml:space="preserve"> </w:t>
      </w:r>
      <w:r>
        <w:t>(2006: Section A)</w:t>
      </w:r>
      <w:r w:rsidR="001C467E">
        <w:t>.</w:t>
      </w:r>
      <w:r w:rsidRPr="00B51427">
        <w:t xml:space="preserve">  </w:t>
      </w:r>
    </w:p>
    <w:p w:rsidR="00EF5597" w:rsidRDefault="00A460C1" w:rsidP="007A1650">
      <w:r>
        <w:t>Aid for Trade should aim to increase the volume of exports, diversity, and value of trade.</w:t>
      </w:r>
      <w:r w:rsidR="00EF5597">
        <w:t xml:space="preserve">  </w:t>
      </w:r>
    </w:p>
    <w:p w:rsidR="00D93D90" w:rsidRDefault="00A460C1" w:rsidP="007A454C">
      <w:r>
        <w:t xml:space="preserve">As </w:t>
      </w:r>
      <w:r w:rsidR="00EF5597">
        <w:t>we saw with the</w:t>
      </w:r>
      <w:r>
        <w:t xml:space="preserve"> rationale of </w:t>
      </w:r>
      <w:r w:rsidR="009F26D0">
        <w:t>Aid for Trade</w:t>
      </w:r>
      <w:r>
        <w:t xml:space="preserve">, reduction in poverty is </w:t>
      </w:r>
      <w:r w:rsidR="00D93D90">
        <w:t xml:space="preserve">also a desired </w:t>
      </w:r>
      <w:r w:rsidR="007E4E57">
        <w:t>effect</w:t>
      </w:r>
      <w:r w:rsidR="0066321C">
        <w:t xml:space="preserve"> of an </w:t>
      </w:r>
      <w:r w:rsidR="00D3433F">
        <w:t xml:space="preserve">intervention.  </w:t>
      </w:r>
      <w:r w:rsidR="008175A5">
        <w:t xml:space="preserve">A 2007 OECD report suggests that programs of many donor strategies to provide trade-related assistance did not include direct links to poverty reduction.  Is it possible poverty reduction was initially an expected effect and over time it has become an objective?  </w:t>
      </w:r>
      <w:r w:rsidR="00E5407A">
        <w:t>Was</w:t>
      </w:r>
      <w:r w:rsidR="0066321C">
        <w:t xml:space="preserve"> this transition driven by evidence, by norms, or by pressure to include the Millennium Development Goals (MDGs)</w:t>
      </w:r>
      <w:r w:rsidR="00E5407A">
        <w:t>?</w:t>
      </w:r>
      <w:r w:rsidR="0066321C">
        <w:t xml:space="preserve">  Evidence of the later </w:t>
      </w:r>
      <w:r w:rsidR="00DA5DCF">
        <w:t>can be found</w:t>
      </w:r>
      <w:r w:rsidR="0066321C">
        <w:t xml:space="preserve"> in the ITC</w:t>
      </w:r>
      <w:r w:rsidR="007E700F">
        <w:t xml:space="preserve"> goals</w:t>
      </w:r>
      <w:r w:rsidR="00DA5DCF">
        <w:t>:</w:t>
      </w:r>
      <w:r w:rsidR="006C0D18">
        <w:t xml:space="preserve"> </w:t>
      </w:r>
      <w:r w:rsidR="0066321C">
        <w:t>“MDGs serve not only as a critical benchmark for ITC in these efforts [to increase and better trade], but the goals themselves underscore the fundamental reasons for the existence of ITC</w:t>
      </w:r>
      <w:r w:rsidR="007E700F">
        <w:t>.” (</w:t>
      </w:r>
      <w:r w:rsidR="00C41A69">
        <w:t>2012</w:t>
      </w:r>
      <w:r w:rsidR="00431865">
        <w:t>[4]</w:t>
      </w:r>
      <w:r w:rsidR="007E700F">
        <w:t xml:space="preserve">).  </w:t>
      </w:r>
      <w:r w:rsidR="00E5407A">
        <w:t xml:space="preserve">Trade is also seen as one of three instruments through which to help developing countries achieve the MDGs by 2015 (ITC, 2012[2]: 3).  </w:t>
      </w:r>
      <w:r w:rsidR="007E700F">
        <w:t xml:space="preserve">Regardless of </w:t>
      </w:r>
      <w:r w:rsidR="00E5407A">
        <w:t>what created this shift from an expectation to an objective</w:t>
      </w:r>
      <w:r w:rsidR="007E700F">
        <w:t xml:space="preserve">, some </w:t>
      </w:r>
      <w:r w:rsidR="00EF5597">
        <w:t xml:space="preserve">Aid for Trade </w:t>
      </w:r>
      <w:r>
        <w:t xml:space="preserve">programs </w:t>
      </w:r>
      <w:r w:rsidR="00E5407A">
        <w:t>are</w:t>
      </w:r>
      <w:r>
        <w:t xml:space="preserve"> </w:t>
      </w:r>
      <w:r w:rsidR="00E5407A">
        <w:t>including</w:t>
      </w:r>
      <w:r>
        <w:t xml:space="preserve"> objectives </w:t>
      </w:r>
      <w:r w:rsidR="00E5407A">
        <w:t>like:</w:t>
      </w:r>
      <w:r w:rsidR="009D3843">
        <w:t xml:space="preserve"> </w:t>
      </w:r>
      <w:r>
        <w:t>improving</w:t>
      </w:r>
      <w:r w:rsidR="002C6E74">
        <w:t xml:space="preserve"> GDP or income, employment, life expectancy, literacy, personal dignity, </w:t>
      </w:r>
      <w:r w:rsidR="00E5407A">
        <w:t>and quality of life or empowerment of women/youth/poor</w:t>
      </w:r>
      <w:r w:rsidR="00BD3D72">
        <w:t>.</w:t>
      </w:r>
      <w:r w:rsidR="00E5407A">
        <w:t xml:space="preserve">  Social impact is now just as expected as economic impact.</w:t>
      </w:r>
    </w:p>
    <w:p w:rsidR="00A96A06" w:rsidRDefault="00EF5597" w:rsidP="000628FD">
      <w:r>
        <w:t>T</w:t>
      </w:r>
      <w:r w:rsidR="002C6E74">
        <w:t>he</w:t>
      </w:r>
      <w:r w:rsidR="00EE4A4D">
        <w:t xml:space="preserve"> demand for </w:t>
      </w:r>
      <w:r w:rsidR="00D969B4">
        <w:t>socio-economic</w:t>
      </w:r>
      <w:r w:rsidR="00EE4A4D">
        <w:t xml:space="preserve"> objective</w:t>
      </w:r>
      <w:r w:rsidR="00D969B4">
        <w:t>s</w:t>
      </w:r>
      <w:r w:rsidR="00EE4A4D">
        <w:t xml:space="preserve"> </w:t>
      </w:r>
      <w:r>
        <w:t xml:space="preserve">is evident </w:t>
      </w:r>
      <w:r w:rsidR="00D969B4">
        <w:t xml:space="preserve">in the </w:t>
      </w:r>
      <w:r w:rsidR="00D969B4" w:rsidRPr="003746CF">
        <w:rPr>
          <w:lang w:val="x-none"/>
        </w:rPr>
        <w:t xml:space="preserve">Third Global Review of Aid for Trade, held </w:t>
      </w:r>
      <w:r w:rsidRPr="00EF5597">
        <w:rPr>
          <w:lang w:val="en-GB"/>
        </w:rPr>
        <w:t xml:space="preserve">in </w:t>
      </w:r>
      <w:r w:rsidR="00D969B4" w:rsidRPr="003746CF">
        <w:rPr>
          <w:lang w:val="x-none"/>
        </w:rPr>
        <w:t>July 2011</w:t>
      </w:r>
      <w:r w:rsidR="00D969B4" w:rsidRPr="00D969B4">
        <w:rPr>
          <w:lang w:val="en-GB"/>
        </w:rPr>
        <w:t xml:space="preserve">. </w:t>
      </w:r>
      <w:r w:rsidR="00BD3D72">
        <w:rPr>
          <w:lang w:val="en-GB"/>
        </w:rPr>
        <w:t xml:space="preserve"> </w:t>
      </w:r>
      <w:r w:rsidR="00A460C1">
        <w:rPr>
          <w:lang w:val="en-GB"/>
        </w:rPr>
        <w:t>A</w:t>
      </w:r>
      <w:r w:rsidR="0025030A">
        <w:rPr>
          <w:lang w:val="en-GB"/>
        </w:rPr>
        <w:t>ccording to the</w:t>
      </w:r>
      <w:r w:rsidR="00D969B4">
        <w:rPr>
          <w:lang w:val="en-GB"/>
        </w:rPr>
        <w:t xml:space="preserve"> WTO</w:t>
      </w:r>
      <w:r w:rsidR="0025030A">
        <w:rPr>
          <w:lang w:val="en-GB"/>
        </w:rPr>
        <w:t xml:space="preserve">, a new theme was identified during this event, </w:t>
      </w:r>
      <w:r w:rsidR="0025030A" w:rsidRPr="007A454C">
        <w:rPr>
          <w:i/>
        </w:rPr>
        <w:t>the</w:t>
      </w:r>
      <w:r w:rsidR="00D969B4" w:rsidRPr="007A454C">
        <w:rPr>
          <w:i/>
        </w:rPr>
        <w:t xml:space="preserve"> "intersection" of trade with the broader sustainable development agenda with elements such as, food security, gender equality, green growth and energy</w:t>
      </w:r>
      <w:r w:rsidR="0025030A">
        <w:t xml:space="preserve"> (2011[2])</w:t>
      </w:r>
      <w:r w:rsidR="00BD3D72">
        <w:t>.</w:t>
      </w:r>
      <w:r w:rsidR="00EE4A4D">
        <w:t xml:space="preserve"> </w:t>
      </w:r>
      <w:r w:rsidR="004108F7">
        <w:t xml:space="preserve"> </w:t>
      </w:r>
      <w:r w:rsidR="007E4E57">
        <w:t>Reinforcing the focus, t</w:t>
      </w:r>
      <w:r w:rsidR="0025030A">
        <w:t>he</w:t>
      </w:r>
      <w:r w:rsidR="0059601D">
        <w:t xml:space="preserve"> 2012-2013 WTO Aid for Trade Work </w:t>
      </w:r>
      <w:proofErr w:type="spellStart"/>
      <w:r w:rsidR="0059601D">
        <w:t>Programme</w:t>
      </w:r>
      <w:proofErr w:type="spellEnd"/>
      <w:r w:rsidR="0059601D">
        <w:t xml:space="preserve"> reports that Aid for Trade impacts </w:t>
      </w:r>
      <w:r w:rsidR="00842AA0">
        <w:t xml:space="preserve">included poverty alleviation </w:t>
      </w:r>
      <w:r w:rsidR="00842AA0">
        <w:lastRenderedPageBreak/>
        <w:t>through supporting opening of trade.  Th</w:t>
      </w:r>
      <w:r w:rsidR="00431865">
        <w:t xml:space="preserve">e argument is that </w:t>
      </w:r>
      <w:r w:rsidR="00842AA0">
        <w:t xml:space="preserve">a chain of events </w:t>
      </w:r>
      <w:r w:rsidR="00431865">
        <w:t>occurs as illustrated below</w:t>
      </w:r>
      <w:r w:rsidR="00842AA0">
        <w:t>:</w:t>
      </w:r>
    </w:p>
    <w:p w:rsidR="00842AA0" w:rsidRDefault="00CC3D4E" w:rsidP="000628FD">
      <w:r>
        <w:rPr>
          <w:noProof/>
          <w:lang w:val="en-GB" w:eastAsia="en-GB"/>
        </w:rPr>
        <w:drawing>
          <wp:inline distT="0" distB="0" distL="0" distR="0" wp14:anchorId="3275358B" wp14:editId="5593E78B">
            <wp:extent cx="5486400" cy="876300"/>
            <wp:effectExtent l="95250" t="0" r="7620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605524" w:rsidRDefault="00025F9F" w:rsidP="00025F9F">
      <w:pPr>
        <w:pStyle w:val="Caption"/>
      </w:pPr>
      <w:bookmarkStart w:id="66" w:name="_Toc331407168"/>
      <w:r>
        <w:t xml:space="preserve">Figure </w:t>
      </w:r>
      <w:r>
        <w:fldChar w:fldCharType="begin"/>
      </w:r>
      <w:r>
        <w:instrText xml:space="preserve"> SEQ Figure \* ARABIC </w:instrText>
      </w:r>
      <w:r>
        <w:fldChar w:fldCharType="separate"/>
      </w:r>
      <w:r w:rsidR="004C7BD0">
        <w:rPr>
          <w:noProof/>
        </w:rPr>
        <w:t>3</w:t>
      </w:r>
      <w:r>
        <w:fldChar w:fldCharType="end"/>
      </w:r>
      <w:r w:rsidR="002C06FE">
        <w:t xml:space="preserve">- </w:t>
      </w:r>
      <w:r w:rsidRPr="00AD393B">
        <w:t>Aid for Trade potential impacts</w:t>
      </w:r>
      <w:bookmarkEnd w:id="66"/>
    </w:p>
    <w:p w:rsidR="002619B0" w:rsidRDefault="002619B0" w:rsidP="00313531">
      <w:r>
        <w:t>Obviously, this is a very simplified view of potential impacts beginning with regulatory reform and injection of Aid for Trade.  The illustration does not take into consideration other external influencing factors and assumes each step leads to the next which is not always the case as it depends on social, economic, and other conditions.</w:t>
      </w:r>
    </w:p>
    <w:p w:rsidR="00F40C72" w:rsidRDefault="002619B0" w:rsidP="00313531">
      <w:r>
        <w:t xml:space="preserve">This next, </w:t>
      </w:r>
      <w:r w:rsidR="00D3433F">
        <w:t>more detailed model</w:t>
      </w:r>
      <w:r w:rsidR="00605524">
        <w:t>, a so-called results chain,</w:t>
      </w:r>
      <w:r w:rsidR="00D3433F">
        <w:t xml:space="preserve"> </w:t>
      </w:r>
      <w:r>
        <w:t xml:space="preserve">better </w:t>
      </w:r>
      <w:r w:rsidR="00D3433F">
        <w:t xml:space="preserve">illustrates how </w:t>
      </w:r>
      <w:r w:rsidR="00605524">
        <w:t xml:space="preserve">the cause and effect of </w:t>
      </w:r>
      <w:r w:rsidR="00D3433F">
        <w:t xml:space="preserve">some Aid for Trade programs </w:t>
      </w:r>
      <w:r w:rsidR="00605524">
        <w:t>is</w:t>
      </w:r>
      <w:r w:rsidR="00D3433F">
        <w:t xml:space="preserve"> envisioned. </w:t>
      </w:r>
      <w:r w:rsidR="00313531">
        <w:t xml:space="preserve"> Th</w:t>
      </w:r>
      <w:r>
        <w:t>e</w:t>
      </w:r>
      <w:r w:rsidR="00313531">
        <w:t xml:space="preserve"> model illustrates aggregate benefits, outcomes, outputs and activities and inputs from a Private Sector Development Project (PSDP) launched in October 2007 to help the Yemeni government address economic challenges.  </w:t>
      </w:r>
      <w:r w:rsidR="002F00C9">
        <w:t xml:space="preserve">At the start (bottom) of the chain, the </w:t>
      </w:r>
      <w:r w:rsidR="00313531">
        <w:t>outputs</w:t>
      </w:r>
      <w:r w:rsidR="002F00C9">
        <w:t xml:space="preserve"> of the intervention are described.  For example, one </w:t>
      </w:r>
      <w:r w:rsidR="00313531">
        <w:t>output</w:t>
      </w:r>
      <w:r w:rsidR="002F00C9">
        <w:t xml:space="preserve"> is </w:t>
      </w:r>
      <w:r w:rsidR="00313531">
        <w:t xml:space="preserve">that Chambers of Commerce (CCIs) in </w:t>
      </w:r>
      <w:proofErr w:type="spellStart"/>
      <w:r w:rsidR="00313531">
        <w:t>Mukalla</w:t>
      </w:r>
      <w:proofErr w:type="spellEnd"/>
      <w:r w:rsidR="00313531">
        <w:t xml:space="preserve">, Aden and </w:t>
      </w:r>
      <w:proofErr w:type="spellStart"/>
      <w:r w:rsidR="00313531">
        <w:t>Taiz</w:t>
      </w:r>
      <w:proofErr w:type="spellEnd"/>
      <w:r w:rsidR="00313531">
        <w:t xml:space="preserve"> are qualified to provide better services.</w:t>
      </w:r>
      <w:r w:rsidR="002F00C9">
        <w:t xml:space="preserve">  </w:t>
      </w:r>
      <w:r w:rsidR="00313531">
        <w:t xml:space="preserve">This output is used to offer better services to the private sector.  The direct benefit is Business Development Services; the private sector has better access to effective promotion services and combined with other outputs the overall objective is met (improvement to legal, institutional and regulatory framework and support instruments </w:t>
      </w:r>
      <w:r w:rsidR="00DA208B">
        <w:t>for private sector development have been improved.  An indirect benefit is higher economic growth and aggregated benefits can be employment income generation and poverty reduction.</w:t>
      </w:r>
    </w:p>
    <w:p w:rsidR="00D3433F" w:rsidRDefault="00D3433F" w:rsidP="00D3433F">
      <w:r>
        <w:rPr>
          <w:noProof/>
          <w:lang w:val="en-GB" w:eastAsia="en-GB"/>
        </w:rPr>
        <w:lastRenderedPageBreak/>
        <w:drawing>
          <wp:inline distT="0" distB="0" distL="0" distR="0" wp14:anchorId="2626955E" wp14:editId="313CF0C5">
            <wp:extent cx="5172075" cy="6184858"/>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r="12537" b="4697"/>
                    <a:stretch/>
                  </pic:blipFill>
                  <pic:spPr bwMode="auto">
                    <a:xfrm>
                      <a:off x="0" y="0"/>
                      <a:ext cx="5182270" cy="6197050"/>
                    </a:xfrm>
                    <a:prstGeom prst="rect">
                      <a:avLst/>
                    </a:prstGeom>
                    <a:ln>
                      <a:noFill/>
                    </a:ln>
                    <a:extLst>
                      <a:ext uri="{53640926-AAD7-44D8-BBD7-CCE9431645EC}">
                        <a14:shadowObscured xmlns:a14="http://schemas.microsoft.com/office/drawing/2010/main"/>
                      </a:ext>
                    </a:extLst>
                  </pic:spPr>
                </pic:pic>
              </a:graphicData>
            </a:graphic>
          </wp:inline>
        </w:drawing>
      </w:r>
    </w:p>
    <w:p w:rsidR="00D3433F" w:rsidRDefault="00025F9F" w:rsidP="00025F9F">
      <w:pPr>
        <w:pStyle w:val="Caption"/>
      </w:pPr>
      <w:bookmarkStart w:id="67" w:name="_Toc331407169"/>
      <w:r>
        <w:t xml:space="preserve">Figure </w:t>
      </w:r>
      <w:r>
        <w:fldChar w:fldCharType="begin"/>
      </w:r>
      <w:r>
        <w:instrText xml:space="preserve"> SEQ Figure \* ARABIC </w:instrText>
      </w:r>
      <w:r>
        <w:fldChar w:fldCharType="separate"/>
      </w:r>
      <w:r w:rsidR="004C7BD0">
        <w:rPr>
          <w:noProof/>
        </w:rPr>
        <w:t>4</w:t>
      </w:r>
      <w:r>
        <w:fldChar w:fldCharType="end"/>
      </w:r>
      <w:r>
        <w:t xml:space="preserve"> </w:t>
      </w:r>
      <w:r w:rsidR="002C06FE">
        <w:t xml:space="preserve">- </w:t>
      </w:r>
      <w:r w:rsidRPr="00DC2783">
        <w:t xml:space="preserve">PSDP Results chain Adapted from </w:t>
      </w:r>
      <w:proofErr w:type="spellStart"/>
      <w:r w:rsidRPr="00DC2783">
        <w:t>Kluve</w:t>
      </w:r>
      <w:proofErr w:type="spellEnd"/>
      <w:r w:rsidRPr="00DC2783">
        <w:t xml:space="preserve">, </w:t>
      </w:r>
      <w:proofErr w:type="spellStart"/>
      <w:r w:rsidRPr="00DC2783">
        <w:t>Boldemann</w:t>
      </w:r>
      <w:proofErr w:type="spellEnd"/>
      <w:r w:rsidRPr="00DC2783">
        <w:t xml:space="preserve">, and </w:t>
      </w:r>
      <w:proofErr w:type="spellStart"/>
      <w:r w:rsidRPr="00DC2783">
        <w:t>Weidnitzer</w:t>
      </w:r>
      <w:proofErr w:type="spellEnd"/>
      <w:r w:rsidRPr="00DC2783">
        <w:t>, 2011: 30</w:t>
      </w:r>
      <w:bookmarkEnd w:id="67"/>
    </w:p>
    <w:p w:rsidR="009973F0" w:rsidRDefault="009973F0" w:rsidP="009973F0">
      <w:r>
        <w:t xml:space="preserve">This illustration also demonstrates just how far the ultimate aggregate benefits are from the initial outputs.  </w:t>
      </w:r>
      <w:r w:rsidR="00761C77">
        <w:t xml:space="preserve">Evaluators often refer to this as the “distance” between the inputs and impacts.  </w:t>
      </w:r>
      <w:r w:rsidR="002619B0">
        <w:t>The further away impact is from input, the more likely it will be influenced by other confounding factors</w:t>
      </w:r>
      <w:r w:rsidR="0023232C">
        <w:t xml:space="preserve"> (variables external of the program which affect the outcome of interest)</w:t>
      </w:r>
      <w:r w:rsidR="002619B0">
        <w:t xml:space="preserve">.  </w:t>
      </w:r>
      <w:r>
        <w:t xml:space="preserve">In the next chapter, we will discuss the components of a results chain in more detail including how it plays into impact evaluation. </w:t>
      </w:r>
    </w:p>
    <w:p w:rsidR="009973F0" w:rsidRPr="009973F0" w:rsidRDefault="009973F0" w:rsidP="009973F0"/>
    <w:p w:rsidR="0053046A" w:rsidRDefault="0053046A">
      <w:pPr>
        <w:spacing w:before="0"/>
        <w:rPr>
          <w:b/>
          <w:i/>
          <w:szCs w:val="24"/>
        </w:rPr>
      </w:pPr>
      <w:r>
        <w:br w:type="page"/>
      </w:r>
    </w:p>
    <w:p w:rsidR="00AA042A" w:rsidRDefault="00AA042A" w:rsidP="00AA042A">
      <w:pPr>
        <w:pStyle w:val="Heading3"/>
      </w:pPr>
      <w:bookmarkStart w:id="68" w:name="_Toc331491070"/>
      <w:r>
        <w:lastRenderedPageBreak/>
        <w:t>Objectives in Practice</w:t>
      </w:r>
      <w:bookmarkEnd w:id="68"/>
    </w:p>
    <w:p w:rsidR="004270C9" w:rsidRDefault="00D4324F" w:rsidP="008953F5">
      <w:r>
        <w:t>The</w:t>
      </w:r>
      <w:r w:rsidR="002619B0">
        <w:t xml:space="preserve"> design of an impact evaluation</w:t>
      </w:r>
      <w:r>
        <w:t xml:space="preserve"> is typically guided by the objectives of the Aid for Trade being assessed.  </w:t>
      </w:r>
      <w:r w:rsidR="000038F7">
        <w:t>These objectives can be highly diverse.  This diversity is visible</w:t>
      </w:r>
      <w:r w:rsidR="00413CA8">
        <w:t xml:space="preserve"> within </w:t>
      </w:r>
      <w:r w:rsidR="000038F7">
        <w:t>the</w:t>
      </w:r>
      <w:r w:rsidR="00413CA8">
        <w:t xml:space="preserve"> ITC’s current </w:t>
      </w:r>
      <w:r w:rsidR="00F55D74">
        <w:t xml:space="preserve">Aid for Trade </w:t>
      </w:r>
      <w:r w:rsidR="00413CA8">
        <w:t>programs</w:t>
      </w:r>
      <w:r w:rsidR="000038F7">
        <w:t xml:space="preserve">.  The following table provides an overview of just three of these programs and their </w:t>
      </w:r>
      <w:r w:rsidR="00F55D74">
        <w:t>stated objectives</w:t>
      </w:r>
      <w:r w:rsidR="008953F5">
        <w:t xml:space="preserve">.  </w:t>
      </w:r>
    </w:p>
    <w:p w:rsidR="008953F5" w:rsidRDefault="00B700BC" w:rsidP="00B700BC">
      <w:pPr>
        <w:pStyle w:val="Caption"/>
      </w:pPr>
      <w:bookmarkStart w:id="69" w:name="_Toc331407172"/>
      <w:r>
        <w:t xml:space="preserve">Table </w:t>
      </w:r>
      <w:r>
        <w:fldChar w:fldCharType="begin"/>
      </w:r>
      <w:r>
        <w:instrText xml:space="preserve"> SEQ Table \* ARABIC </w:instrText>
      </w:r>
      <w:r>
        <w:fldChar w:fldCharType="separate"/>
      </w:r>
      <w:r w:rsidR="004C7BD0">
        <w:rPr>
          <w:noProof/>
        </w:rPr>
        <w:t>1</w:t>
      </w:r>
      <w:r>
        <w:fldChar w:fldCharType="end"/>
      </w:r>
      <w:r>
        <w:t>- ITC Example Program Objectives</w:t>
      </w:r>
      <w:bookmarkEnd w:id="69"/>
    </w:p>
    <w:p w:rsidR="00B700BC" w:rsidRPr="00B700BC" w:rsidRDefault="00B700BC" w:rsidP="00B700BC"/>
    <w:tbl>
      <w:tblPr>
        <w:tblStyle w:val="MediumGrid2-Accent1"/>
        <w:tblW w:w="0" w:type="auto"/>
        <w:tblCellMar>
          <w:top w:w="57" w:type="dxa"/>
          <w:left w:w="85" w:type="dxa"/>
          <w:bottom w:w="57" w:type="dxa"/>
          <w:right w:w="85" w:type="dxa"/>
        </w:tblCellMar>
        <w:tblLook w:val="04A0" w:firstRow="1" w:lastRow="0" w:firstColumn="1" w:lastColumn="0" w:noHBand="0" w:noVBand="1"/>
      </w:tblPr>
      <w:tblGrid>
        <w:gridCol w:w="1013"/>
        <w:gridCol w:w="1756"/>
        <w:gridCol w:w="6427"/>
      </w:tblGrid>
      <w:tr w:rsidR="00D7370D" w:rsidRPr="00D7370D" w:rsidTr="0025298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Pr>
          <w:p w:rsidR="008953F5" w:rsidRPr="00D7370D" w:rsidRDefault="005D5BB7" w:rsidP="00F86751">
            <w:pPr>
              <w:spacing w:before="0"/>
              <w:rPr>
                <w:color w:val="auto"/>
                <w:szCs w:val="20"/>
              </w:rPr>
            </w:pPr>
            <w:r w:rsidRPr="00D7370D">
              <w:rPr>
                <w:color w:val="auto"/>
                <w:szCs w:val="20"/>
              </w:rPr>
              <w:t>Executer</w:t>
            </w:r>
          </w:p>
        </w:tc>
        <w:tc>
          <w:tcPr>
            <w:tcW w:w="0" w:type="auto"/>
          </w:tcPr>
          <w:p w:rsidR="008953F5" w:rsidRPr="00D7370D" w:rsidRDefault="008953F5" w:rsidP="00F86751">
            <w:pPr>
              <w:spacing w:before="0"/>
              <w:cnfStyle w:val="100000000000" w:firstRow="1" w:lastRow="0" w:firstColumn="0" w:lastColumn="0" w:oddVBand="0" w:evenVBand="0" w:oddHBand="0" w:evenHBand="0" w:firstRowFirstColumn="0" w:firstRowLastColumn="0" w:lastRowFirstColumn="0" w:lastRowLastColumn="0"/>
              <w:rPr>
                <w:color w:val="auto"/>
                <w:szCs w:val="20"/>
              </w:rPr>
            </w:pPr>
            <w:r w:rsidRPr="00D7370D">
              <w:rPr>
                <w:color w:val="auto"/>
                <w:szCs w:val="20"/>
              </w:rPr>
              <w:t>Program Title</w:t>
            </w:r>
          </w:p>
        </w:tc>
        <w:tc>
          <w:tcPr>
            <w:tcW w:w="0" w:type="auto"/>
          </w:tcPr>
          <w:p w:rsidR="008953F5" w:rsidRPr="00D7370D" w:rsidRDefault="00AA042A" w:rsidP="00F86751">
            <w:pPr>
              <w:spacing w:before="0"/>
              <w:cnfStyle w:val="100000000000" w:firstRow="1" w:lastRow="0" w:firstColumn="0" w:lastColumn="0" w:oddVBand="0" w:evenVBand="0" w:oddHBand="0" w:evenHBand="0" w:firstRowFirstColumn="0" w:firstRowLastColumn="0" w:lastRowFirstColumn="0" w:lastRowLastColumn="0"/>
              <w:rPr>
                <w:color w:val="auto"/>
                <w:szCs w:val="20"/>
              </w:rPr>
            </w:pPr>
            <w:r w:rsidRPr="00D7370D">
              <w:rPr>
                <w:color w:val="auto"/>
                <w:szCs w:val="20"/>
              </w:rPr>
              <w:t>Objectives and Expected Outcomes</w:t>
            </w:r>
          </w:p>
        </w:tc>
      </w:tr>
      <w:tr w:rsidR="008953F5" w:rsidRPr="002A6B3A" w:rsidTr="002529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953F5" w:rsidRPr="00D7370D" w:rsidRDefault="00AE7240" w:rsidP="00F86751">
            <w:pPr>
              <w:spacing w:before="0"/>
              <w:rPr>
                <w:rFonts w:eastAsia="Arial"/>
                <w:b w:val="0"/>
                <w:sz w:val="20"/>
                <w:szCs w:val="20"/>
              </w:rPr>
            </w:pPr>
            <w:r w:rsidRPr="00D7370D">
              <w:rPr>
                <w:rFonts w:eastAsia="Arial"/>
                <w:b w:val="0"/>
                <w:sz w:val="20"/>
                <w:szCs w:val="20"/>
              </w:rPr>
              <w:t>ITC</w:t>
            </w:r>
          </w:p>
        </w:tc>
        <w:tc>
          <w:tcPr>
            <w:tcW w:w="0" w:type="auto"/>
            <w:shd w:val="clear" w:color="auto" w:fill="FFFFFF" w:themeFill="background1"/>
          </w:tcPr>
          <w:p w:rsidR="008953F5" w:rsidRPr="00304927" w:rsidRDefault="008953F5" w:rsidP="00761C77">
            <w:pPr>
              <w:spacing w:before="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304927">
              <w:rPr>
                <w:rFonts w:eastAsia="Arial"/>
                <w:sz w:val="20"/>
                <w:szCs w:val="20"/>
              </w:rPr>
              <w:t>Enhancing Arab Capacity for Trade (</w:t>
            </w:r>
            <w:proofErr w:type="spellStart"/>
            <w:r w:rsidRPr="00304927">
              <w:rPr>
                <w:rFonts w:eastAsia="Arial"/>
                <w:sz w:val="20"/>
                <w:szCs w:val="20"/>
              </w:rPr>
              <w:t>EnACT</w:t>
            </w:r>
            <w:proofErr w:type="spellEnd"/>
            <w:r w:rsidRPr="00304927">
              <w:rPr>
                <w:rFonts w:eastAsia="Arial"/>
                <w:sz w:val="20"/>
                <w:szCs w:val="20"/>
              </w:rPr>
              <w:t>)</w:t>
            </w:r>
          </w:p>
        </w:tc>
        <w:tc>
          <w:tcPr>
            <w:tcW w:w="0" w:type="auto"/>
            <w:shd w:val="clear" w:color="auto" w:fill="FFFFFF" w:themeFill="background1"/>
          </w:tcPr>
          <w:p w:rsidR="008953F5" w:rsidRPr="00E82060" w:rsidRDefault="00AE7240" w:rsidP="00761C77">
            <w:pPr>
              <w:pStyle w:val="ListParagraph"/>
              <w:numPr>
                <w:ilvl w:val="0"/>
                <w:numId w:val="14"/>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E82060">
              <w:rPr>
                <w:sz w:val="20"/>
                <w:szCs w:val="20"/>
              </w:rPr>
              <w:t xml:space="preserve">Development of trade capacity </w:t>
            </w:r>
            <w:r w:rsidR="00AA042A" w:rsidRPr="00E82060">
              <w:rPr>
                <w:sz w:val="20"/>
                <w:szCs w:val="20"/>
              </w:rPr>
              <w:t xml:space="preserve">of the country </w:t>
            </w:r>
            <w:r w:rsidRPr="00E82060">
              <w:rPr>
                <w:sz w:val="20"/>
                <w:szCs w:val="20"/>
              </w:rPr>
              <w:t>(Increase in new intra/inter-regional trade initiatives).</w:t>
            </w:r>
          </w:p>
          <w:p w:rsidR="00AE7240" w:rsidRPr="00E82060" w:rsidRDefault="00AE7240" w:rsidP="00761C77">
            <w:pPr>
              <w:pStyle w:val="ListParagraph"/>
              <w:numPr>
                <w:ilvl w:val="0"/>
                <w:numId w:val="14"/>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E82060">
              <w:rPr>
                <w:sz w:val="20"/>
                <w:szCs w:val="20"/>
              </w:rPr>
              <w:t xml:space="preserve">Strengthening for export competitiveness (Enhanced ability of </w:t>
            </w:r>
            <w:proofErr w:type="spellStart"/>
            <w:r w:rsidRPr="00E82060">
              <w:rPr>
                <w:sz w:val="20"/>
                <w:szCs w:val="20"/>
              </w:rPr>
              <w:t>EnACT</w:t>
            </w:r>
            <w:proofErr w:type="spellEnd"/>
            <w:r w:rsidRPr="00E82060">
              <w:rPr>
                <w:sz w:val="20"/>
                <w:szCs w:val="20"/>
              </w:rPr>
              <w:t xml:space="preserve"> supported trade support institutions to </w:t>
            </w:r>
            <w:r w:rsidR="005D5BB7" w:rsidRPr="00E82060">
              <w:rPr>
                <w:sz w:val="20"/>
                <w:szCs w:val="20"/>
              </w:rPr>
              <w:t>support international</w:t>
            </w:r>
            <w:r w:rsidRPr="00E82060">
              <w:rPr>
                <w:sz w:val="20"/>
                <w:szCs w:val="20"/>
              </w:rPr>
              <w:t xml:space="preserve"> competitiveness of private enterprises).</w:t>
            </w:r>
          </w:p>
          <w:p w:rsidR="00AE7240" w:rsidRPr="00E82060" w:rsidRDefault="00AE7240" w:rsidP="00761C77">
            <w:pPr>
              <w:pStyle w:val="ListParagraph"/>
              <w:numPr>
                <w:ilvl w:val="0"/>
                <w:numId w:val="14"/>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E82060">
              <w:rPr>
                <w:sz w:val="20"/>
                <w:szCs w:val="20"/>
              </w:rPr>
              <w:t>Market development support (Increased hands-on trading opportunities and experience for private enterprises) (Trade and market linkage).</w:t>
            </w:r>
          </w:p>
          <w:p w:rsidR="00A77A70" w:rsidRPr="00A45715" w:rsidRDefault="00AE7240" w:rsidP="00761C77">
            <w:pPr>
              <w:pStyle w:val="ListParagraph"/>
              <w:numPr>
                <w:ilvl w:val="0"/>
                <w:numId w:val="14"/>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rPr>
              <w:t>Increased involvement of women and youth in trade development.</w:t>
            </w:r>
            <w:r w:rsidR="00695293" w:rsidRPr="00E82060">
              <w:rPr>
                <w:sz w:val="20"/>
                <w:szCs w:val="20"/>
              </w:rPr>
              <w:t xml:space="preserve"> </w:t>
            </w:r>
          </w:p>
          <w:p w:rsidR="00AE7240" w:rsidRPr="00B7018A" w:rsidRDefault="001427EE" w:rsidP="00761C77">
            <w:p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fr-CH"/>
              </w:rPr>
            </w:pPr>
            <w:r w:rsidRPr="00B7018A">
              <w:rPr>
                <w:sz w:val="20"/>
                <w:szCs w:val="20"/>
                <w:lang w:val="fr-CH"/>
              </w:rPr>
              <w:t>(S</w:t>
            </w:r>
            <w:r w:rsidR="00695293" w:rsidRPr="00B7018A">
              <w:rPr>
                <w:sz w:val="20"/>
                <w:szCs w:val="20"/>
                <w:lang w:val="fr-CH"/>
              </w:rPr>
              <w:t xml:space="preserve">ource: </w:t>
            </w:r>
            <w:r w:rsidR="003D093D" w:rsidRPr="00B7018A">
              <w:rPr>
                <w:sz w:val="20"/>
                <w:szCs w:val="20"/>
                <w:lang w:val="fr-CH"/>
              </w:rPr>
              <w:t xml:space="preserve">ITC </w:t>
            </w:r>
            <w:proofErr w:type="spellStart"/>
            <w:r w:rsidR="003D093D" w:rsidRPr="00B7018A">
              <w:rPr>
                <w:sz w:val="20"/>
                <w:szCs w:val="20"/>
                <w:lang w:val="fr-CH"/>
              </w:rPr>
              <w:t>Consolidated</w:t>
            </w:r>
            <w:proofErr w:type="spellEnd"/>
            <w:r w:rsidR="003D093D" w:rsidRPr="00B7018A">
              <w:rPr>
                <w:sz w:val="20"/>
                <w:szCs w:val="20"/>
                <w:lang w:val="fr-CH"/>
              </w:rPr>
              <w:t xml:space="preserve"> P</w:t>
            </w:r>
            <w:r w:rsidR="00695293" w:rsidRPr="00B7018A">
              <w:rPr>
                <w:sz w:val="20"/>
                <w:szCs w:val="20"/>
                <w:lang w:val="fr-CH"/>
              </w:rPr>
              <w:t xml:space="preserve">rogramme </w:t>
            </w:r>
            <w:r w:rsidR="003D093D" w:rsidRPr="00B7018A">
              <w:rPr>
                <w:sz w:val="20"/>
                <w:szCs w:val="20"/>
                <w:lang w:val="fr-CH"/>
              </w:rPr>
              <w:t>D</w:t>
            </w:r>
            <w:r w:rsidR="00695293" w:rsidRPr="00B7018A">
              <w:rPr>
                <w:sz w:val="20"/>
                <w:szCs w:val="20"/>
                <w:lang w:val="fr-CH"/>
              </w:rPr>
              <w:t>ocument</w:t>
            </w:r>
            <w:r w:rsidR="003D093D" w:rsidRPr="00B7018A">
              <w:rPr>
                <w:sz w:val="20"/>
                <w:szCs w:val="20"/>
                <w:lang w:val="fr-CH"/>
              </w:rPr>
              <w:t>, 2012</w:t>
            </w:r>
            <w:r w:rsidR="00695293" w:rsidRPr="00B7018A">
              <w:rPr>
                <w:sz w:val="20"/>
                <w:szCs w:val="20"/>
                <w:lang w:val="fr-CH"/>
              </w:rPr>
              <w:t>)</w:t>
            </w:r>
            <w:r w:rsidR="00E82060" w:rsidRPr="00B7018A">
              <w:rPr>
                <w:sz w:val="20"/>
                <w:szCs w:val="20"/>
                <w:lang w:val="fr-CH"/>
              </w:rPr>
              <w:t>.</w:t>
            </w:r>
          </w:p>
        </w:tc>
      </w:tr>
      <w:tr w:rsidR="008953F5" w:rsidRPr="00304927" w:rsidTr="0025298E">
        <w:tc>
          <w:tcPr>
            <w:cnfStyle w:val="001000000000" w:firstRow="0" w:lastRow="0" w:firstColumn="1" w:lastColumn="0" w:oddVBand="0" w:evenVBand="0" w:oddHBand="0" w:evenHBand="0" w:firstRowFirstColumn="0" w:firstRowLastColumn="0" w:lastRowFirstColumn="0" w:lastRowLastColumn="0"/>
            <w:tcW w:w="0" w:type="auto"/>
          </w:tcPr>
          <w:p w:rsidR="008953F5" w:rsidRPr="00D7370D" w:rsidRDefault="005D5BB7" w:rsidP="00F86751">
            <w:pPr>
              <w:spacing w:before="0"/>
              <w:rPr>
                <w:b w:val="0"/>
                <w:sz w:val="20"/>
                <w:szCs w:val="20"/>
              </w:rPr>
            </w:pPr>
            <w:r w:rsidRPr="00D7370D">
              <w:rPr>
                <w:b w:val="0"/>
                <w:sz w:val="20"/>
                <w:szCs w:val="20"/>
              </w:rPr>
              <w:t>ITC</w:t>
            </w:r>
          </w:p>
        </w:tc>
        <w:tc>
          <w:tcPr>
            <w:tcW w:w="0" w:type="auto"/>
          </w:tcPr>
          <w:p w:rsidR="008953F5" w:rsidRPr="00304927" w:rsidRDefault="005D5BB7" w:rsidP="00761C77">
            <w:pPr>
              <w:spacing w:before="0" w:line="240" w:lineRule="auto"/>
              <w:cnfStyle w:val="000000000000" w:firstRow="0" w:lastRow="0" w:firstColumn="0" w:lastColumn="0" w:oddVBand="0" w:evenVBand="0" w:oddHBand="0" w:evenHBand="0" w:firstRowFirstColumn="0" w:firstRowLastColumn="0" w:lastRowFirstColumn="0" w:lastRowLastColumn="0"/>
              <w:rPr>
                <w:sz w:val="20"/>
                <w:szCs w:val="20"/>
              </w:rPr>
            </w:pPr>
            <w:proofErr w:type="spellStart"/>
            <w:r w:rsidRPr="00304927">
              <w:rPr>
                <w:sz w:val="20"/>
                <w:szCs w:val="20"/>
              </w:rPr>
              <w:t>Programme</w:t>
            </w:r>
            <w:proofErr w:type="spellEnd"/>
            <w:r w:rsidRPr="00304927">
              <w:rPr>
                <w:sz w:val="20"/>
                <w:szCs w:val="20"/>
              </w:rPr>
              <w:t xml:space="preserve"> for building African Capacity for Trade</w:t>
            </w:r>
            <w:r w:rsidR="00C7285D" w:rsidRPr="00304927">
              <w:rPr>
                <w:sz w:val="20"/>
                <w:szCs w:val="20"/>
              </w:rPr>
              <w:t xml:space="preserve"> (PACT II)</w:t>
            </w:r>
          </w:p>
        </w:tc>
        <w:tc>
          <w:tcPr>
            <w:tcW w:w="0" w:type="auto"/>
          </w:tcPr>
          <w:p w:rsidR="00850081" w:rsidRDefault="00850081" w:rsidP="00761C77">
            <w:pPr>
              <w:spacing w:before="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w:t>
            </w:r>
            <w:r w:rsidR="005D5BB7" w:rsidRPr="00304927">
              <w:rPr>
                <w:sz w:val="20"/>
                <w:szCs w:val="20"/>
              </w:rPr>
              <w:t>iversification and expansion of exports, within and outside Africa</w:t>
            </w:r>
            <w:r>
              <w:rPr>
                <w:sz w:val="20"/>
                <w:szCs w:val="20"/>
              </w:rPr>
              <w:t>.</w:t>
            </w:r>
          </w:p>
          <w:p w:rsidR="005D5BB7" w:rsidRPr="00304927" w:rsidRDefault="00850081" w:rsidP="00761C77">
            <w:pPr>
              <w:spacing w:before="0" w:line="24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w:t>
            </w:r>
            <w:r w:rsidR="005D5BB7" w:rsidRPr="00304927">
              <w:rPr>
                <w:sz w:val="20"/>
                <w:szCs w:val="20"/>
              </w:rPr>
              <w:t>o</w:t>
            </w:r>
            <w:r>
              <w:rPr>
                <w:sz w:val="20"/>
                <w:szCs w:val="20"/>
              </w:rPr>
              <w:t>ntribute</w:t>
            </w:r>
            <w:r w:rsidR="005D5BB7" w:rsidRPr="00304927">
              <w:rPr>
                <w:sz w:val="20"/>
                <w:szCs w:val="20"/>
              </w:rPr>
              <w:t xml:space="preserve"> to sustainable economic and social development in Africa.</w:t>
            </w:r>
            <w:r w:rsidR="00695293" w:rsidRPr="00304927">
              <w:rPr>
                <w:sz w:val="20"/>
                <w:szCs w:val="20"/>
              </w:rPr>
              <w:t xml:space="preserve"> </w:t>
            </w:r>
            <w:r w:rsidR="00C27D3B">
              <w:rPr>
                <w:sz w:val="20"/>
                <w:szCs w:val="20"/>
              </w:rPr>
              <w:t>T</w:t>
            </w:r>
            <w:r w:rsidR="00C27D3B" w:rsidRPr="00C27D3B">
              <w:rPr>
                <w:sz w:val="20"/>
                <w:szCs w:val="20"/>
              </w:rPr>
              <w:t xml:space="preserve">he objective of the MAR managed project </w:t>
            </w:r>
            <w:r w:rsidR="00373B61">
              <w:rPr>
                <w:sz w:val="20"/>
                <w:szCs w:val="20"/>
              </w:rPr>
              <w:t xml:space="preserve">(one component of this program) </w:t>
            </w:r>
            <w:r w:rsidR="00C27D3B" w:rsidRPr="00C27D3B">
              <w:rPr>
                <w:sz w:val="20"/>
                <w:szCs w:val="20"/>
              </w:rPr>
              <w:t>is to build capacity of the COMESA Secretariat as well as TSIs within the COMESA region to use market analysis tools and methods to prioritize export sectors and markets with due consideration to poverty reduction, women and environment impact.</w:t>
            </w:r>
            <w:r w:rsidR="00F5666E">
              <w:rPr>
                <w:sz w:val="20"/>
                <w:szCs w:val="20"/>
              </w:rPr>
              <w:t xml:space="preserve">  </w:t>
            </w:r>
            <w:r w:rsidR="00695293" w:rsidRPr="00304927">
              <w:rPr>
                <w:sz w:val="20"/>
                <w:szCs w:val="20"/>
              </w:rPr>
              <w:t>(</w:t>
            </w:r>
            <w:r w:rsidR="001427EE">
              <w:rPr>
                <w:sz w:val="20"/>
                <w:szCs w:val="20"/>
              </w:rPr>
              <w:t xml:space="preserve">Source: </w:t>
            </w:r>
            <w:r w:rsidR="003D093D">
              <w:rPr>
                <w:sz w:val="20"/>
                <w:szCs w:val="20"/>
              </w:rPr>
              <w:t>ITC PACTII Mid-term E</w:t>
            </w:r>
            <w:r w:rsidR="00695293" w:rsidRPr="00304927">
              <w:rPr>
                <w:sz w:val="20"/>
                <w:szCs w:val="20"/>
              </w:rPr>
              <w:t xml:space="preserve">valuation </w:t>
            </w:r>
            <w:r w:rsidR="003D093D">
              <w:rPr>
                <w:sz w:val="20"/>
                <w:szCs w:val="20"/>
              </w:rPr>
              <w:t>Report</w:t>
            </w:r>
            <w:r w:rsidR="00695293" w:rsidRPr="00304927">
              <w:rPr>
                <w:sz w:val="20"/>
                <w:szCs w:val="20"/>
              </w:rPr>
              <w:t>)</w:t>
            </w:r>
            <w:r w:rsidR="001427EE">
              <w:rPr>
                <w:sz w:val="20"/>
                <w:szCs w:val="20"/>
              </w:rPr>
              <w:t>.</w:t>
            </w:r>
          </w:p>
        </w:tc>
      </w:tr>
      <w:tr w:rsidR="006D05F0" w:rsidRPr="00D828FE" w:rsidTr="006D05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D05F0" w:rsidRPr="00D7370D" w:rsidRDefault="006D05F0" w:rsidP="00A45715">
            <w:pPr>
              <w:spacing w:before="0"/>
              <w:rPr>
                <w:b w:val="0"/>
                <w:sz w:val="20"/>
                <w:szCs w:val="20"/>
              </w:rPr>
            </w:pPr>
            <w:r w:rsidRPr="00D7370D">
              <w:rPr>
                <w:b w:val="0"/>
                <w:sz w:val="20"/>
                <w:szCs w:val="20"/>
              </w:rPr>
              <w:t>ITC</w:t>
            </w:r>
          </w:p>
        </w:tc>
        <w:tc>
          <w:tcPr>
            <w:tcW w:w="0" w:type="auto"/>
            <w:shd w:val="clear" w:color="auto" w:fill="FFFFFF" w:themeFill="background1"/>
          </w:tcPr>
          <w:p w:rsidR="006D05F0" w:rsidRPr="00304927" w:rsidRDefault="006D05F0" w:rsidP="00761C77">
            <w:pPr>
              <w:spacing w:before="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304927">
              <w:rPr>
                <w:sz w:val="20"/>
                <w:szCs w:val="20"/>
              </w:rPr>
              <w:t xml:space="preserve">Cambodia -  Sector-wide </w:t>
            </w:r>
            <w:r>
              <w:rPr>
                <w:sz w:val="20"/>
                <w:szCs w:val="20"/>
              </w:rPr>
              <w:t>Silk P</w:t>
            </w:r>
            <w:r w:rsidRPr="00304927">
              <w:rPr>
                <w:sz w:val="20"/>
                <w:szCs w:val="20"/>
              </w:rPr>
              <w:t>roject II</w:t>
            </w:r>
          </w:p>
        </w:tc>
        <w:tc>
          <w:tcPr>
            <w:tcW w:w="0" w:type="auto"/>
            <w:shd w:val="clear" w:color="auto" w:fill="FFFFFF" w:themeFill="background1"/>
          </w:tcPr>
          <w:p w:rsidR="006D05F0" w:rsidRPr="00304927" w:rsidRDefault="006D05F0" w:rsidP="00761C77">
            <w:p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304927">
              <w:rPr>
                <w:sz w:val="20"/>
                <w:szCs w:val="20"/>
                <w:lang w:val="en-GB"/>
              </w:rPr>
              <w:t xml:space="preserve">The project aims at alleviating poverty among 39 weaver communities and at enhancing the competitiveness of the Cambodian silk sector by: </w:t>
            </w:r>
          </w:p>
          <w:p w:rsidR="006D05F0" w:rsidRPr="00E82060" w:rsidRDefault="006D05F0" w:rsidP="00761C77">
            <w:pPr>
              <w:pStyle w:val="ListParagraph"/>
              <w:numPr>
                <w:ilvl w:val="0"/>
                <w:numId w:val="13"/>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lang w:val="en-GB"/>
              </w:rPr>
              <w:t>Upgrading the weaver's technical skills in weaving, order handling and management;</w:t>
            </w:r>
          </w:p>
          <w:p w:rsidR="006D05F0" w:rsidRPr="00E82060" w:rsidRDefault="006D05F0" w:rsidP="00761C77">
            <w:pPr>
              <w:pStyle w:val="ListParagraph"/>
              <w:numPr>
                <w:ilvl w:val="0"/>
                <w:numId w:val="13"/>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lang w:val="en-GB"/>
              </w:rPr>
              <w:t xml:space="preserve">Improving market access and enabling weavers to meet national and international silk demand market requirements in terms of quality and quantity; </w:t>
            </w:r>
          </w:p>
          <w:p w:rsidR="006D05F0" w:rsidRPr="00E82060" w:rsidRDefault="006D05F0" w:rsidP="00761C77">
            <w:pPr>
              <w:pStyle w:val="ListParagraph"/>
              <w:numPr>
                <w:ilvl w:val="0"/>
                <w:numId w:val="13"/>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lang w:val="en-GB"/>
              </w:rPr>
              <w:t>Strengthening weaver communities through increased networking and cooperation;</w:t>
            </w:r>
          </w:p>
          <w:p w:rsidR="006D05F0" w:rsidRPr="00E82060" w:rsidRDefault="006D05F0" w:rsidP="00761C77">
            <w:pPr>
              <w:pStyle w:val="ListParagraph"/>
              <w:numPr>
                <w:ilvl w:val="0"/>
                <w:numId w:val="13"/>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lang w:val="en-GB"/>
              </w:rPr>
              <w:t>Improving design and product development capacities of producers and intermediaries such as weaving associations and exporting businesses;</w:t>
            </w:r>
          </w:p>
          <w:p w:rsidR="006D05F0" w:rsidRDefault="006D05F0" w:rsidP="00761C77">
            <w:pPr>
              <w:pStyle w:val="ListParagraph"/>
              <w:numPr>
                <w:ilvl w:val="0"/>
                <w:numId w:val="13"/>
              </w:num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en-GB"/>
              </w:rPr>
            </w:pPr>
            <w:r w:rsidRPr="00E82060">
              <w:rPr>
                <w:sz w:val="20"/>
                <w:szCs w:val="20"/>
                <w:lang w:val="en-GB"/>
              </w:rPr>
              <w:t>Ensuring reliable supply of raw materials, tools and equipment through the creation of village-based purchasing units.</w:t>
            </w:r>
          </w:p>
          <w:p w:rsidR="006D05F0" w:rsidRPr="00D828FE" w:rsidRDefault="006D05F0" w:rsidP="00761C77">
            <w:pPr>
              <w:spacing w:before="0" w:line="240" w:lineRule="auto"/>
              <w:cnfStyle w:val="000000100000" w:firstRow="0" w:lastRow="0" w:firstColumn="0" w:lastColumn="0" w:oddVBand="0" w:evenVBand="0" w:oddHBand="1" w:evenHBand="0" w:firstRowFirstColumn="0" w:firstRowLastColumn="0" w:lastRowFirstColumn="0" w:lastRowLastColumn="0"/>
              <w:rPr>
                <w:sz w:val="20"/>
                <w:szCs w:val="20"/>
                <w:lang w:val="fr-CH"/>
              </w:rPr>
            </w:pPr>
            <w:r w:rsidRPr="00B7018A">
              <w:rPr>
                <w:sz w:val="20"/>
                <w:szCs w:val="20"/>
                <w:lang w:val="fr-CH"/>
              </w:rPr>
              <w:t xml:space="preserve">(Source: ITC </w:t>
            </w:r>
            <w:r>
              <w:rPr>
                <w:sz w:val="20"/>
                <w:szCs w:val="20"/>
                <w:lang w:val="fr-CH"/>
              </w:rPr>
              <w:t xml:space="preserve">Programme </w:t>
            </w:r>
            <w:proofErr w:type="spellStart"/>
            <w:r>
              <w:rPr>
                <w:sz w:val="20"/>
                <w:szCs w:val="20"/>
                <w:lang w:val="fr-CH"/>
              </w:rPr>
              <w:t>Summary</w:t>
            </w:r>
            <w:proofErr w:type="spellEnd"/>
            <w:r w:rsidRPr="00B7018A">
              <w:rPr>
                <w:sz w:val="20"/>
                <w:szCs w:val="20"/>
                <w:lang w:val="fr-CH"/>
              </w:rPr>
              <w:t>).</w:t>
            </w:r>
          </w:p>
        </w:tc>
      </w:tr>
    </w:tbl>
    <w:p w:rsidR="00E92A16" w:rsidRPr="00040748" w:rsidRDefault="001D7EE3" w:rsidP="00FE7E44">
      <w:r>
        <w:t>In</w:t>
      </w:r>
      <w:r w:rsidR="00953C45">
        <w:t xml:space="preserve"> the list above, the</w:t>
      </w:r>
      <w:r w:rsidR="00850081">
        <w:t xml:space="preserve"> intended effects </w:t>
      </w:r>
      <w:r w:rsidR="00605AB6" w:rsidRPr="00850081">
        <w:t xml:space="preserve">include </w:t>
      </w:r>
      <w:r w:rsidR="00850081">
        <w:t xml:space="preserve">both </w:t>
      </w:r>
      <w:r w:rsidR="00605AB6" w:rsidRPr="00850081">
        <w:t xml:space="preserve">trade and market targets as well as </w:t>
      </w:r>
      <w:r w:rsidR="00E34E2C" w:rsidRPr="00850081">
        <w:t xml:space="preserve">skills development and </w:t>
      </w:r>
      <w:r w:rsidR="00605AB6" w:rsidRPr="00850081">
        <w:t>cross-cutting or social impact</w:t>
      </w:r>
      <w:r w:rsidR="00E34E2C" w:rsidRPr="00850081">
        <w:t>s</w:t>
      </w:r>
      <w:r w:rsidR="00605AB6" w:rsidRPr="00850081">
        <w:t>.</w:t>
      </w:r>
      <w:r w:rsidR="00850081">
        <w:t xml:space="preserve">  The</w:t>
      </w:r>
      <w:r>
        <w:t xml:space="preserve"> </w:t>
      </w:r>
      <w:r w:rsidR="00850081">
        <w:t>objectives also indicat</w:t>
      </w:r>
      <w:r>
        <w:t xml:space="preserve">e if </w:t>
      </w:r>
      <w:r w:rsidR="00850081">
        <w:t>the expected impact will be at a</w:t>
      </w:r>
      <w:r w:rsidR="006A33DE" w:rsidRPr="00040748">
        <w:t xml:space="preserve"> </w:t>
      </w:r>
      <w:r w:rsidR="00850081">
        <w:t>community level</w:t>
      </w:r>
      <w:r w:rsidR="004B5786">
        <w:t xml:space="preserve"> as in the case of the Cambodia Silk Project,</w:t>
      </w:r>
      <w:r w:rsidR="00850081">
        <w:t xml:space="preserve"> versus the country level</w:t>
      </w:r>
      <w:r w:rsidR="004B5786">
        <w:t xml:space="preserve">, as in the case of </w:t>
      </w:r>
      <w:proofErr w:type="spellStart"/>
      <w:r w:rsidR="004B5786">
        <w:t>EnACT</w:t>
      </w:r>
      <w:proofErr w:type="spellEnd"/>
      <w:r w:rsidR="004B5786">
        <w:t xml:space="preserve"> and PACT II</w:t>
      </w:r>
      <w:r w:rsidR="00850081">
        <w:t>.</w:t>
      </w:r>
      <w:r w:rsidR="006A33DE" w:rsidRPr="00040748">
        <w:t xml:space="preserve">  </w:t>
      </w:r>
      <w:r w:rsidR="00BE4D48">
        <w:t xml:space="preserve">  </w:t>
      </w:r>
      <w:r w:rsidR="00B63A46">
        <w:t xml:space="preserve">In the next few chapters the way in which </w:t>
      </w:r>
      <w:r>
        <w:t>these objectives translate into</w:t>
      </w:r>
      <w:r w:rsidR="00FE6E63">
        <w:t xml:space="preserve"> impact evaluations </w:t>
      </w:r>
      <w:r w:rsidR="00512C7B">
        <w:t>and how this</w:t>
      </w:r>
      <w:r w:rsidR="00FE7E44">
        <w:t xml:space="preserve"> influence</w:t>
      </w:r>
      <w:r w:rsidR="00512C7B">
        <w:t>s</w:t>
      </w:r>
      <w:r w:rsidR="00FE7E44">
        <w:t xml:space="preserve"> the </w:t>
      </w:r>
      <w:r w:rsidR="006A33DE" w:rsidRPr="00040748">
        <w:t>choice of methodology</w:t>
      </w:r>
      <w:r w:rsidR="00BE4D48">
        <w:t xml:space="preserve"> will be discussed</w:t>
      </w:r>
      <w:r w:rsidR="00FE7E44">
        <w:t>.</w:t>
      </w:r>
    </w:p>
    <w:p w:rsidR="0088095A" w:rsidRDefault="00AD734A" w:rsidP="00D52199">
      <w:pPr>
        <w:pStyle w:val="Heading3"/>
      </w:pPr>
      <w:bookmarkStart w:id="70" w:name="_Toc331491071"/>
      <w:r>
        <w:lastRenderedPageBreak/>
        <w:t>Aid for Trade</w:t>
      </w:r>
      <w:r w:rsidR="00FE7E44">
        <w:t xml:space="preserve"> in the Context of this Review</w:t>
      </w:r>
      <w:bookmarkEnd w:id="70"/>
    </w:p>
    <w:p w:rsidR="00AB2941" w:rsidRDefault="00114465" w:rsidP="0078510E">
      <w:r>
        <w:t xml:space="preserve">Earlier, the core areas of </w:t>
      </w:r>
      <w:r w:rsidR="009E0EB3">
        <w:t xml:space="preserve">Aid for Trade </w:t>
      </w:r>
      <w:r>
        <w:t xml:space="preserve">according to </w:t>
      </w:r>
      <w:r w:rsidR="00ED2C0D">
        <w:t>the Aid for Trade Task Force</w:t>
      </w:r>
      <w:r w:rsidR="00BE4D48">
        <w:t xml:space="preserve"> were presented</w:t>
      </w:r>
      <w:r w:rsidR="00ED2C0D">
        <w:t xml:space="preserve">.  </w:t>
      </w:r>
      <w:r w:rsidR="001D4708">
        <w:t>This encompassed a</w:t>
      </w:r>
      <w:r w:rsidR="00031D6A">
        <w:t xml:space="preserve"> broad range of possible activities.  </w:t>
      </w:r>
      <w:r w:rsidR="001D4708">
        <w:t>It would be hard to generalize about such a broad set of activities</w:t>
      </w:r>
      <w:r w:rsidR="00AB2941">
        <w:t xml:space="preserve"> thus i</w:t>
      </w:r>
      <w:r w:rsidR="00ED2C0D">
        <w:t xml:space="preserve">n order to </w:t>
      </w:r>
      <w:r w:rsidR="0078510E">
        <w:t xml:space="preserve">establish a </w:t>
      </w:r>
      <w:r w:rsidR="001D4708">
        <w:t xml:space="preserve">clearer </w:t>
      </w:r>
      <w:r w:rsidR="00ED2C0D">
        <w:t xml:space="preserve">focus </w:t>
      </w:r>
      <w:r w:rsidR="0078510E">
        <w:t xml:space="preserve">for </w:t>
      </w:r>
      <w:r w:rsidR="00ED2C0D">
        <w:t>this study</w:t>
      </w:r>
      <w:r w:rsidR="0078510E">
        <w:t xml:space="preserve">, </w:t>
      </w:r>
      <w:r w:rsidR="00ED2C0D">
        <w:t>ITC</w:t>
      </w:r>
      <w:r w:rsidR="0078510E">
        <w:t>’s programs and services</w:t>
      </w:r>
      <w:r w:rsidR="00031D6A">
        <w:t xml:space="preserve"> </w:t>
      </w:r>
      <w:r w:rsidR="001D4708">
        <w:t xml:space="preserve">will become the </w:t>
      </w:r>
      <w:r w:rsidR="00AB2941">
        <w:t xml:space="preserve">focal </w:t>
      </w:r>
      <w:r w:rsidR="001D4708">
        <w:t xml:space="preserve">point.  From </w:t>
      </w:r>
      <w:r w:rsidR="00421242">
        <w:t>this point,</w:t>
      </w:r>
      <w:r w:rsidR="00031D6A">
        <w:t xml:space="preserve"> </w:t>
      </w:r>
      <w:r w:rsidR="00AB2941">
        <w:t>the</w:t>
      </w:r>
      <w:r w:rsidR="00031D6A">
        <w:t xml:space="preserve"> review </w:t>
      </w:r>
      <w:r w:rsidR="00AB2941">
        <w:t>will also include</w:t>
      </w:r>
      <w:r w:rsidR="00031D6A">
        <w:t xml:space="preserve"> </w:t>
      </w:r>
      <w:r w:rsidR="00AB2941">
        <w:t>initiatives with similar</w:t>
      </w:r>
      <w:r w:rsidR="00031D6A">
        <w:t xml:space="preserve"> activities and objectives </w:t>
      </w:r>
      <w:r w:rsidR="00AB2941">
        <w:t xml:space="preserve">but </w:t>
      </w:r>
      <w:r w:rsidR="00031D6A">
        <w:t>which might not be officially classified as Aid for Trade</w:t>
      </w:r>
      <w:r w:rsidR="0078510E">
        <w:t xml:space="preserve">. </w:t>
      </w:r>
      <w:r w:rsidR="00421242">
        <w:t xml:space="preserve"> </w:t>
      </w:r>
    </w:p>
    <w:p w:rsidR="0078510E" w:rsidRDefault="00AB2941" w:rsidP="0078510E">
      <w:r>
        <w:t>ITC</w:t>
      </w:r>
      <w:r w:rsidR="00421242">
        <w:t xml:space="preserve"> is a facilitator of Aid for Trade </w:t>
      </w:r>
      <w:r w:rsidR="00204A9C">
        <w:t xml:space="preserve">which falls within the </w:t>
      </w:r>
      <w:r w:rsidR="00F5666E">
        <w:t xml:space="preserve">Aid for Trade </w:t>
      </w:r>
      <w:r w:rsidR="00204A9C">
        <w:t xml:space="preserve">Task Force classifications.  ITC’s </w:t>
      </w:r>
      <w:r w:rsidR="0078510E">
        <w:t xml:space="preserve">mission </w:t>
      </w:r>
      <w:r w:rsidR="00204A9C">
        <w:t xml:space="preserve">is </w:t>
      </w:r>
      <w:r w:rsidR="0078510E">
        <w:t>to “enable small business export success by connecting small and medium-sized enterprises to the global trading system”</w:t>
      </w:r>
      <w:r w:rsidR="00421242">
        <w:t>.  The organization</w:t>
      </w:r>
      <w:r w:rsidR="0078510E">
        <w:t xml:space="preserve"> recently announced four strategic areas of focus (ITC, 2012[2]</w:t>
      </w:r>
      <w:r w:rsidR="00F5666E">
        <w:t xml:space="preserve"> and</w:t>
      </w:r>
      <w:r w:rsidR="0078510E">
        <w:t xml:space="preserve"> 2012[3]): </w:t>
      </w:r>
    </w:p>
    <w:p w:rsidR="0078510E" w:rsidRDefault="0078510E" w:rsidP="00F835F9">
      <w:pPr>
        <w:pStyle w:val="ListParagraph1"/>
        <w:numPr>
          <w:ilvl w:val="1"/>
          <w:numId w:val="6"/>
        </w:numPr>
      </w:pPr>
      <w:r>
        <w:t xml:space="preserve">Improving the availability and use of trade intelligence; </w:t>
      </w:r>
    </w:p>
    <w:p w:rsidR="0078510E" w:rsidRDefault="0078510E" w:rsidP="00F835F9">
      <w:pPr>
        <w:pStyle w:val="ListParagraph1"/>
        <w:numPr>
          <w:ilvl w:val="1"/>
          <w:numId w:val="6"/>
        </w:numPr>
      </w:pPr>
      <w:r>
        <w:t xml:space="preserve">Enhancing trade support institutions and policies; </w:t>
      </w:r>
    </w:p>
    <w:p w:rsidR="0078510E" w:rsidRDefault="0078510E" w:rsidP="00F835F9">
      <w:pPr>
        <w:pStyle w:val="ListParagraph1"/>
        <w:numPr>
          <w:ilvl w:val="1"/>
          <w:numId w:val="6"/>
        </w:numPr>
      </w:pPr>
      <w:r>
        <w:t>Strengthening the export capacity of enterprises to respond to market opportunities (a.k.a. increase enterprise competitiveness); and</w:t>
      </w:r>
    </w:p>
    <w:p w:rsidR="0078510E" w:rsidRDefault="0078510E" w:rsidP="00F835F9">
      <w:pPr>
        <w:pStyle w:val="ListParagraph1"/>
        <w:numPr>
          <w:ilvl w:val="1"/>
          <w:numId w:val="6"/>
        </w:numPr>
      </w:pPr>
      <w:r>
        <w:t xml:space="preserve">Mainstreaming inclusiveness and sustainability into trade promotion and export development policies and initiatives. </w:t>
      </w:r>
    </w:p>
    <w:p w:rsidR="00C36058" w:rsidRDefault="00204A9C" w:rsidP="00F36E7C">
      <w:r>
        <w:t>To help in understanding what each area entails, the following table provides examples of the activities falling within these four areas</w:t>
      </w:r>
      <w:r w:rsidR="00616F6A">
        <w:t>.</w:t>
      </w:r>
      <w:r w:rsidR="00FF2357">
        <w:t xml:space="preserve">  </w:t>
      </w:r>
    </w:p>
    <w:p w:rsidR="005E24E4" w:rsidRDefault="005E24E4">
      <w:pPr>
        <w:spacing w:before="0" w:line="240" w:lineRule="auto"/>
        <w:rPr>
          <w:i/>
          <w:spacing w:val="10"/>
          <w:sz w:val="18"/>
          <w:szCs w:val="18"/>
        </w:rPr>
      </w:pPr>
      <w:r>
        <w:br w:type="page"/>
      </w:r>
    </w:p>
    <w:p w:rsidR="00F5666E" w:rsidRPr="00F5666E" w:rsidRDefault="00B700BC" w:rsidP="00966113">
      <w:pPr>
        <w:pStyle w:val="Caption"/>
      </w:pPr>
      <w:bookmarkStart w:id="71" w:name="_Toc331407173"/>
      <w:r>
        <w:lastRenderedPageBreak/>
        <w:t xml:space="preserve">Table </w:t>
      </w:r>
      <w:r>
        <w:fldChar w:fldCharType="begin"/>
      </w:r>
      <w:r>
        <w:instrText xml:space="preserve"> SEQ Table \* ARABIC </w:instrText>
      </w:r>
      <w:r>
        <w:fldChar w:fldCharType="separate"/>
      </w:r>
      <w:r w:rsidR="004C7BD0">
        <w:rPr>
          <w:noProof/>
        </w:rPr>
        <w:t>2</w:t>
      </w:r>
      <w:r>
        <w:fldChar w:fldCharType="end"/>
      </w:r>
      <w:r>
        <w:t>- ITC Activities in Aid for Trade</w:t>
      </w:r>
      <w:bookmarkEnd w:id="71"/>
    </w:p>
    <w:tbl>
      <w:tblPr>
        <w:tblStyle w:val="MediumList2-Accent1"/>
        <w:tblW w:w="0" w:type="auto"/>
        <w:tblLook w:val="04A0" w:firstRow="1" w:lastRow="0" w:firstColumn="1" w:lastColumn="0" w:noHBand="0" w:noVBand="1"/>
      </w:tblPr>
      <w:tblGrid>
        <w:gridCol w:w="1668"/>
        <w:gridCol w:w="1663"/>
        <w:gridCol w:w="5911"/>
      </w:tblGrid>
      <w:tr w:rsidR="00C80106" w:rsidRPr="00CA1A87" w:rsidTr="00CA1A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68" w:type="dxa"/>
          </w:tcPr>
          <w:p w:rsidR="00C80106" w:rsidRPr="00CA1A87" w:rsidRDefault="008B7CF3" w:rsidP="00F4571A">
            <w:pPr>
              <w:spacing w:before="0"/>
              <w:rPr>
                <w:b/>
                <w:color w:val="auto"/>
                <w:szCs w:val="20"/>
              </w:rPr>
            </w:pPr>
            <w:r w:rsidRPr="00CA1A87">
              <w:rPr>
                <w:b/>
                <w:color w:val="auto"/>
                <w:szCs w:val="20"/>
              </w:rPr>
              <w:t>ITC Category</w:t>
            </w:r>
          </w:p>
        </w:tc>
        <w:tc>
          <w:tcPr>
            <w:tcW w:w="1663" w:type="dxa"/>
          </w:tcPr>
          <w:p w:rsidR="00C80106" w:rsidRPr="00CA1A87" w:rsidRDefault="00B06EC4" w:rsidP="00F4571A">
            <w:pPr>
              <w:spacing w:before="0"/>
              <w:cnfStyle w:val="100000000000" w:firstRow="1" w:lastRow="0" w:firstColumn="0" w:lastColumn="0" w:oddVBand="0" w:evenVBand="0" w:oddHBand="0" w:evenHBand="0" w:firstRowFirstColumn="0" w:firstRowLastColumn="0" w:lastRowFirstColumn="0" w:lastRowLastColumn="0"/>
              <w:rPr>
                <w:b/>
                <w:color w:val="auto"/>
                <w:szCs w:val="20"/>
              </w:rPr>
            </w:pPr>
            <w:r w:rsidRPr="00CA1A87">
              <w:rPr>
                <w:b/>
                <w:color w:val="auto"/>
                <w:szCs w:val="20"/>
              </w:rPr>
              <w:t>Objective</w:t>
            </w:r>
          </w:p>
        </w:tc>
        <w:tc>
          <w:tcPr>
            <w:tcW w:w="5911" w:type="dxa"/>
          </w:tcPr>
          <w:p w:rsidR="00C80106" w:rsidRPr="00CA1A87" w:rsidRDefault="00C80106" w:rsidP="00F4571A">
            <w:pPr>
              <w:spacing w:before="0"/>
              <w:cnfStyle w:val="100000000000" w:firstRow="1" w:lastRow="0" w:firstColumn="0" w:lastColumn="0" w:oddVBand="0" w:evenVBand="0" w:oddHBand="0" w:evenHBand="0" w:firstRowFirstColumn="0" w:firstRowLastColumn="0" w:lastRowFirstColumn="0" w:lastRowLastColumn="0"/>
              <w:rPr>
                <w:b/>
                <w:color w:val="auto"/>
                <w:szCs w:val="20"/>
              </w:rPr>
            </w:pPr>
            <w:r w:rsidRPr="00CA1A87">
              <w:rPr>
                <w:b/>
                <w:color w:val="auto"/>
                <w:szCs w:val="20"/>
              </w:rPr>
              <w:t xml:space="preserve">Activities </w:t>
            </w:r>
          </w:p>
        </w:tc>
      </w:tr>
      <w:tr w:rsidR="00566CA5" w:rsidRPr="00FF2357" w:rsidTr="00CA1A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rsidR="00566CA5" w:rsidRPr="00FF2357" w:rsidRDefault="00566CA5" w:rsidP="00761C77">
            <w:pPr>
              <w:spacing w:before="0" w:line="240" w:lineRule="auto"/>
              <w:rPr>
                <w:rFonts w:eastAsia="Arial"/>
                <w:b/>
                <w:bCs/>
                <w:sz w:val="20"/>
                <w:szCs w:val="20"/>
              </w:rPr>
            </w:pPr>
            <w:r w:rsidRPr="00FF2357">
              <w:rPr>
                <w:rFonts w:eastAsia="Arial"/>
                <w:b/>
                <w:bCs/>
                <w:sz w:val="20"/>
                <w:szCs w:val="20"/>
              </w:rPr>
              <w:t>Trade Intelligence</w:t>
            </w:r>
          </w:p>
        </w:tc>
        <w:tc>
          <w:tcPr>
            <w:tcW w:w="1663" w:type="dxa"/>
          </w:tcPr>
          <w:p w:rsidR="00566CA5" w:rsidRPr="00FF2357" w:rsidRDefault="00E5407A" w:rsidP="00761C77">
            <w:p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FF2357">
              <w:rPr>
                <w:rFonts w:eastAsia="Arial"/>
                <w:bCs/>
                <w:sz w:val="20"/>
                <w:szCs w:val="20"/>
              </w:rPr>
              <w:t>Assist SME’s in competing in the global market</w:t>
            </w:r>
          </w:p>
        </w:tc>
        <w:tc>
          <w:tcPr>
            <w:tcW w:w="5911" w:type="dxa"/>
          </w:tcPr>
          <w:p w:rsidR="00965B40" w:rsidRPr="000D4E31" w:rsidRDefault="00965B40" w:rsidP="00761C77">
            <w:pPr>
              <w:pStyle w:val="ListParagraph"/>
              <w:numPr>
                <w:ilvl w:val="0"/>
                <w:numId w:val="15"/>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0D4E31">
              <w:rPr>
                <w:rFonts w:eastAsia="Arial"/>
                <w:bCs/>
                <w:sz w:val="20"/>
                <w:szCs w:val="20"/>
              </w:rPr>
              <w:t>Maintaining and disseminating trade intelligences on market opportunities and market access conditions on and for all developing countries.</w:t>
            </w:r>
          </w:p>
          <w:p w:rsidR="00965B40" w:rsidRPr="000D4E31" w:rsidRDefault="00965B40" w:rsidP="00761C77">
            <w:pPr>
              <w:pStyle w:val="ListParagraph"/>
              <w:numPr>
                <w:ilvl w:val="0"/>
                <w:numId w:val="15"/>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0D4E31">
              <w:rPr>
                <w:rFonts w:eastAsia="Arial"/>
                <w:bCs/>
                <w:sz w:val="20"/>
                <w:szCs w:val="20"/>
              </w:rPr>
              <w:t>Position trade intelligence activities and services to explore sectors, challenges and thematic issues.</w:t>
            </w:r>
          </w:p>
          <w:p w:rsidR="00965B40" w:rsidRPr="000D4E31" w:rsidRDefault="00965B40" w:rsidP="00761C77">
            <w:pPr>
              <w:pStyle w:val="ListParagraph"/>
              <w:numPr>
                <w:ilvl w:val="0"/>
                <w:numId w:val="15"/>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0D4E31">
              <w:rPr>
                <w:rFonts w:eastAsia="Arial"/>
                <w:bCs/>
                <w:sz w:val="20"/>
                <w:szCs w:val="20"/>
              </w:rPr>
              <w:t>Offering trade intelligences as a public good through:</w:t>
            </w:r>
            <w:r w:rsidR="00FF2357" w:rsidRPr="000D4E31">
              <w:rPr>
                <w:rFonts w:eastAsia="Arial"/>
                <w:bCs/>
                <w:sz w:val="20"/>
                <w:szCs w:val="20"/>
              </w:rPr>
              <w:t xml:space="preserve"> </w:t>
            </w:r>
            <w:r w:rsidRPr="000D4E31">
              <w:rPr>
                <w:rFonts w:eastAsia="Arial"/>
                <w:bCs/>
                <w:sz w:val="20"/>
                <w:szCs w:val="20"/>
              </w:rPr>
              <w:t>Advocacy, research and publications, thought leadership, dissem</w:t>
            </w:r>
            <w:r w:rsidR="00FF2357" w:rsidRPr="000D4E31">
              <w:rPr>
                <w:rFonts w:eastAsia="Arial"/>
                <w:bCs/>
                <w:sz w:val="20"/>
                <w:szCs w:val="20"/>
              </w:rPr>
              <w:t>ination of trade information t</w:t>
            </w:r>
            <w:r w:rsidRPr="000D4E31">
              <w:rPr>
                <w:rFonts w:eastAsia="Arial"/>
                <w:bCs/>
                <w:sz w:val="20"/>
                <w:szCs w:val="20"/>
              </w:rPr>
              <w:t>hrough</w:t>
            </w:r>
            <w:r w:rsidR="00FF2357" w:rsidRPr="000D4E31">
              <w:rPr>
                <w:rFonts w:eastAsia="Arial"/>
                <w:bCs/>
                <w:sz w:val="20"/>
                <w:szCs w:val="20"/>
              </w:rPr>
              <w:t xml:space="preserve"> </w:t>
            </w:r>
            <w:r w:rsidRPr="000D4E31">
              <w:rPr>
                <w:rFonts w:eastAsia="Arial"/>
                <w:bCs/>
                <w:sz w:val="20"/>
                <w:szCs w:val="20"/>
              </w:rPr>
              <w:t>th</w:t>
            </w:r>
            <w:r w:rsidR="00FF2357" w:rsidRPr="000D4E31">
              <w:rPr>
                <w:rFonts w:eastAsia="Arial"/>
                <w:bCs/>
                <w:sz w:val="20"/>
                <w:szCs w:val="20"/>
              </w:rPr>
              <w:t>e</w:t>
            </w:r>
            <w:r w:rsidRPr="000D4E31">
              <w:rPr>
                <w:rFonts w:eastAsia="Arial"/>
                <w:bCs/>
                <w:sz w:val="20"/>
                <w:szCs w:val="20"/>
              </w:rPr>
              <w:t xml:space="preserve"> internet and social media tools, and organization of events</w:t>
            </w:r>
            <w:r w:rsidR="00FF2357" w:rsidRPr="000D4E31">
              <w:rPr>
                <w:rFonts w:eastAsia="Arial"/>
                <w:bCs/>
                <w:sz w:val="20"/>
                <w:szCs w:val="20"/>
              </w:rPr>
              <w:t>.</w:t>
            </w:r>
          </w:p>
        </w:tc>
      </w:tr>
      <w:tr w:rsidR="00C80106" w:rsidRPr="00FF2357" w:rsidTr="00CA1A87">
        <w:tc>
          <w:tcPr>
            <w:cnfStyle w:val="001000000000" w:firstRow="0" w:lastRow="0" w:firstColumn="1" w:lastColumn="0" w:oddVBand="0" w:evenVBand="0" w:oddHBand="0" w:evenHBand="0" w:firstRowFirstColumn="0" w:firstRowLastColumn="0" w:lastRowFirstColumn="0" w:lastRowLastColumn="0"/>
            <w:tcW w:w="1668" w:type="dxa"/>
          </w:tcPr>
          <w:p w:rsidR="00C80106" w:rsidRPr="00FF2357" w:rsidRDefault="00092BF6" w:rsidP="00761C77">
            <w:pPr>
              <w:spacing w:before="0" w:line="240" w:lineRule="auto"/>
              <w:rPr>
                <w:rFonts w:eastAsia="Arial"/>
                <w:b/>
                <w:bCs/>
                <w:sz w:val="20"/>
                <w:szCs w:val="20"/>
              </w:rPr>
            </w:pPr>
            <w:r w:rsidRPr="00FF2357">
              <w:rPr>
                <w:rFonts w:eastAsia="Arial"/>
                <w:b/>
                <w:bCs/>
                <w:sz w:val="20"/>
                <w:szCs w:val="20"/>
              </w:rPr>
              <w:t xml:space="preserve">Trade Support </w:t>
            </w:r>
            <w:r w:rsidR="002010D6" w:rsidRPr="00FF2357">
              <w:rPr>
                <w:rFonts w:eastAsia="Arial"/>
                <w:b/>
                <w:bCs/>
                <w:sz w:val="20"/>
                <w:szCs w:val="20"/>
              </w:rPr>
              <w:t>Services</w:t>
            </w:r>
          </w:p>
        </w:tc>
        <w:tc>
          <w:tcPr>
            <w:tcW w:w="1663" w:type="dxa"/>
          </w:tcPr>
          <w:p w:rsidR="00C80106" w:rsidRPr="00FF2357" w:rsidRDefault="005D3D29" w:rsidP="00761C77">
            <w:p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FF2357">
              <w:rPr>
                <w:rFonts w:eastAsia="Arial"/>
                <w:bCs/>
                <w:sz w:val="20"/>
                <w:szCs w:val="20"/>
              </w:rPr>
              <w:t>Enhancing trade support institutions and policies for the benefit of exporting enterprises</w:t>
            </w:r>
          </w:p>
        </w:tc>
        <w:tc>
          <w:tcPr>
            <w:tcW w:w="5911" w:type="dxa"/>
          </w:tcPr>
          <w:p w:rsidR="002010D6" w:rsidRPr="00671301" w:rsidRDefault="002010D6"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671301">
              <w:rPr>
                <w:rFonts w:eastAsia="Arial"/>
                <w:bCs/>
                <w:sz w:val="20"/>
                <w:szCs w:val="20"/>
              </w:rPr>
              <w:t>Assisting with WTO Accession</w:t>
            </w:r>
            <w:r w:rsidR="00671301" w:rsidRPr="00671301">
              <w:rPr>
                <w:rFonts w:eastAsia="Arial"/>
                <w:bCs/>
                <w:sz w:val="20"/>
                <w:szCs w:val="20"/>
              </w:rPr>
              <w:t xml:space="preserve"> for example by b</w:t>
            </w:r>
            <w:r w:rsidRPr="00671301">
              <w:rPr>
                <w:rFonts w:eastAsia="Arial"/>
                <w:bCs/>
                <w:sz w:val="20"/>
                <w:szCs w:val="20"/>
              </w:rPr>
              <w:t>uilding stakeholder confidence in bid for WTO membership</w:t>
            </w:r>
          </w:p>
          <w:p w:rsidR="00671301"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 xml:space="preserve">National and </w:t>
            </w:r>
            <w:r>
              <w:rPr>
                <w:rFonts w:eastAsia="Arial"/>
                <w:bCs/>
                <w:sz w:val="20"/>
                <w:szCs w:val="20"/>
              </w:rPr>
              <w:t>s</w:t>
            </w:r>
            <w:r w:rsidRPr="000D4E31">
              <w:rPr>
                <w:rFonts w:eastAsia="Arial"/>
                <w:bCs/>
                <w:sz w:val="20"/>
                <w:szCs w:val="20"/>
              </w:rPr>
              <w:t>ector Export Strategy design facilitation</w:t>
            </w:r>
          </w:p>
          <w:p w:rsidR="00671301"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Advice on multilateral, regional and bilateral trade negotiations</w:t>
            </w:r>
          </w:p>
          <w:p w:rsidR="00671301"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Providing advisory services and training</w:t>
            </w:r>
            <w:r>
              <w:rPr>
                <w:rFonts w:eastAsia="Arial"/>
                <w:bCs/>
                <w:sz w:val="20"/>
                <w:szCs w:val="20"/>
              </w:rPr>
              <w:t xml:space="preserve"> </w:t>
            </w:r>
            <w:r w:rsidRPr="000D4E31">
              <w:rPr>
                <w:rFonts w:eastAsia="Arial"/>
                <w:bCs/>
                <w:sz w:val="20"/>
                <w:szCs w:val="20"/>
              </w:rPr>
              <w:t>to the business community</w:t>
            </w:r>
          </w:p>
          <w:p w:rsidR="00B06EC4" w:rsidRPr="000D4E31" w:rsidRDefault="00B06EC4"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Setting up</w:t>
            </w:r>
            <w:r w:rsidR="00671301">
              <w:rPr>
                <w:rFonts w:eastAsia="Arial"/>
                <w:bCs/>
                <w:sz w:val="20"/>
                <w:szCs w:val="20"/>
              </w:rPr>
              <w:t xml:space="preserve"> and supporting</w:t>
            </w:r>
            <w:r w:rsidRPr="000D4E31">
              <w:rPr>
                <w:rFonts w:eastAsia="Arial"/>
                <w:bCs/>
                <w:sz w:val="20"/>
                <w:szCs w:val="20"/>
              </w:rPr>
              <w:t xml:space="preserve"> trade support institutions</w:t>
            </w:r>
            <w:r w:rsidR="00B26378" w:rsidRPr="000D4E31">
              <w:rPr>
                <w:rFonts w:eastAsia="Arial"/>
                <w:bCs/>
                <w:sz w:val="20"/>
                <w:szCs w:val="20"/>
              </w:rPr>
              <w:t xml:space="preserve"> (TSIs)</w:t>
            </w:r>
          </w:p>
          <w:p w:rsidR="00B06EC4" w:rsidRPr="000D4E31" w:rsidRDefault="00B06EC4"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Assessment and benchmarking</w:t>
            </w:r>
          </w:p>
          <w:p w:rsidR="00B06EC4"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Pr>
                <w:rFonts w:eastAsia="Arial"/>
                <w:bCs/>
                <w:sz w:val="20"/>
                <w:szCs w:val="20"/>
              </w:rPr>
              <w:t>Providing a</w:t>
            </w:r>
            <w:r w:rsidR="00B06EC4" w:rsidRPr="000D4E31">
              <w:rPr>
                <w:rFonts w:eastAsia="Arial"/>
                <w:bCs/>
                <w:sz w:val="20"/>
                <w:szCs w:val="20"/>
              </w:rPr>
              <w:t>dvice on effective business advocacy on national trade policies and regulations</w:t>
            </w:r>
          </w:p>
          <w:p w:rsidR="00671301"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Designing business strategy and developing service portfolio</w:t>
            </w:r>
            <w:r>
              <w:rPr>
                <w:rFonts w:eastAsia="Arial"/>
                <w:bCs/>
                <w:sz w:val="20"/>
                <w:szCs w:val="20"/>
              </w:rPr>
              <w:t>s</w:t>
            </w:r>
          </w:p>
          <w:p w:rsidR="003A4DBA" w:rsidRPr="000D4E31" w:rsidRDefault="003A4DBA"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Public-private dialogue</w:t>
            </w:r>
          </w:p>
          <w:p w:rsidR="002010D6" w:rsidRPr="000D4E31" w:rsidRDefault="00671301"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Pr>
                <w:rFonts w:eastAsia="Arial"/>
                <w:bCs/>
                <w:sz w:val="20"/>
                <w:szCs w:val="20"/>
              </w:rPr>
              <w:t>Facilitating the W</w:t>
            </w:r>
            <w:r w:rsidR="002010D6" w:rsidRPr="000D4E31">
              <w:rPr>
                <w:rFonts w:eastAsia="Arial"/>
                <w:bCs/>
                <w:sz w:val="20"/>
                <w:szCs w:val="20"/>
              </w:rPr>
              <w:t xml:space="preserve">orld </w:t>
            </w:r>
            <w:r>
              <w:rPr>
                <w:rFonts w:eastAsia="Arial"/>
                <w:bCs/>
                <w:sz w:val="20"/>
                <w:szCs w:val="20"/>
              </w:rPr>
              <w:t>E</w:t>
            </w:r>
            <w:r w:rsidR="002010D6" w:rsidRPr="000D4E31">
              <w:rPr>
                <w:rFonts w:eastAsia="Arial"/>
                <w:bCs/>
                <w:sz w:val="20"/>
                <w:szCs w:val="20"/>
              </w:rPr>
              <w:t xml:space="preserve">xport </w:t>
            </w:r>
            <w:r>
              <w:rPr>
                <w:rFonts w:eastAsia="Arial"/>
                <w:bCs/>
                <w:sz w:val="20"/>
                <w:szCs w:val="20"/>
              </w:rPr>
              <w:t>De</w:t>
            </w:r>
            <w:r w:rsidR="002010D6" w:rsidRPr="000D4E31">
              <w:rPr>
                <w:rFonts w:eastAsia="Arial"/>
                <w:bCs/>
                <w:sz w:val="20"/>
                <w:szCs w:val="20"/>
              </w:rPr>
              <w:t>velopment forum</w:t>
            </w:r>
            <w:r w:rsidR="009C485B">
              <w:rPr>
                <w:rFonts w:eastAsia="Arial"/>
                <w:bCs/>
                <w:sz w:val="20"/>
                <w:szCs w:val="20"/>
              </w:rPr>
              <w:t xml:space="preserve"> to bring together experts on topics central to LDCs</w:t>
            </w:r>
          </w:p>
          <w:p w:rsidR="00C80106" w:rsidRPr="000D4E31" w:rsidRDefault="002010D6" w:rsidP="00761C77">
            <w:pPr>
              <w:pStyle w:val="ListParagraph"/>
              <w:numPr>
                <w:ilvl w:val="0"/>
                <w:numId w:val="16"/>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0D4E31">
              <w:rPr>
                <w:rFonts w:eastAsia="Arial"/>
                <w:bCs/>
                <w:sz w:val="20"/>
                <w:szCs w:val="20"/>
              </w:rPr>
              <w:t xml:space="preserve">Support the private sector and private sector development and public-private sector networking. </w:t>
            </w:r>
          </w:p>
        </w:tc>
      </w:tr>
      <w:tr w:rsidR="00092BF6" w:rsidRPr="00FF2357" w:rsidTr="00CA1A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rsidR="00092BF6" w:rsidRPr="00FF2357" w:rsidRDefault="008B7CF3" w:rsidP="00761C77">
            <w:pPr>
              <w:spacing w:before="0" w:line="240" w:lineRule="auto"/>
              <w:rPr>
                <w:rFonts w:eastAsia="Arial"/>
                <w:b/>
                <w:bCs/>
                <w:sz w:val="20"/>
                <w:szCs w:val="20"/>
              </w:rPr>
            </w:pPr>
            <w:r w:rsidRPr="00FF2357">
              <w:rPr>
                <w:rFonts w:eastAsia="Arial"/>
                <w:b/>
                <w:bCs/>
                <w:sz w:val="20"/>
                <w:szCs w:val="20"/>
              </w:rPr>
              <w:t>Export Capacity</w:t>
            </w:r>
          </w:p>
        </w:tc>
        <w:tc>
          <w:tcPr>
            <w:tcW w:w="1663" w:type="dxa"/>
          </w:tcPr>
          <w:p w:rsidR="00092BF6" w:rsidRPr="00FF2357" w:rsidRDefault="005E477F" w:rsidP="00761C77">
            <w:p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FF2357">
              <w:rPr>
                <w:rFonts w:eastAsia="Arial"/>
                <w:bCs/>
                <w:sz w:val="20"/>
                <w:szCs w:val="20"/>
              </w:rPr>
              <w:t xml:space="preserve">Building international competitiveness </w:t>
            </w:r>
          </w:p>
        </w:tc>
        <w:tc>
          <w:tcPr>
            <w:tcW w:w="5911" w:type="dxa"/>
          </w:tcPr>
          <w:p w:rsidR="001E13F6" w:rsidRPr="009C485B" w:rsidRDefault="001E13F6" w:rsidP="00761C77">
            <w:pPr>
              <w:pStyle w:val="ListParagraph"/>
              <w:numPr>
                <w:ilvl w:val="0"/>
                <w:numId w:val="17"/>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9C485B">
              <w:rPr>
                <w:rFonts w:eastAsia="Arial"/>
                <w:bCs/>
                <w:sz w:val="20"/>
                <w:szCs w:val="20"/>
              </w:rPr>
              <w:t xml:space="preserve">Enhancing </w:t>
            </w:r>
            <w:r w:rsidR="00671301" w:rsidRPr="009C485B">
              <w:rPr>
                <w:rFonts w:eastAsia="Arial"/>
                <w:bCs/>
                <w:sz w:val="20"/>
                <w:szCs w:val="20"/>
              </w:rPr>
              <w:t>e</w:t>
            </w:r>
            <w:r w:rsidRPr="009C485B">
              <w:rPr>
                <w:rFonts w:eastAsia="Arial"/>
                <w:bCs/>
                <w:sz w:val="20"/>
                <w:szCs w:val="20"/>
              </w:rPr>
              <w:t>xporting</w:t>
            </w:r>
            <w:r w:rsidR="00671301" w:rsidRPr="009C485B">
              <w:rPr>
                <w:rFonts w:eastAsia="Arial"/>
                <w:bCs/>
                <w:sz w:val="20"/>
                <w:szCs w:val="20"/>
              </w:rPr>
              <w:t xml:space="preserve"> through e</w:t>
            </w:r>
            <w:r w:rsidRPr="009C485B">
              <w:rPr>
                <w:rFonts w:eastAsia="Arial"/>
                <w:bCs/>
                <w:sz w:val="20"/>
                <w:szCs w:val="20"/>
              </w:rPr>
              <w:t>xport management</w:t>
            </w:r>
            <w:r w:rsidR="00B36FCC" w:rsidRPr="009C485B">
              <w:rPr>
                <w:rFonts w:eastAsia="Arial"/>
                <w:bCs/>
                <w:sz w:val="20"/>
                <w:szCs w:val="20"/>
              </w:rPr>
              <w:t xml:space="preserve"> training and advisory services</w:t>
            </w:r>
            <w:r w:rsidR="009C485B" w:rsidRPr="009C485B">
              <w:rPr>
                <w:rFonts w:eastAsia="Arial"/>
                <w:bCs/>
                <w:sz w:val="20"/>
                <w:szCs w:val="20"/>
              </w:rPr>
              <w:t>, s</w:t>
            </w:r>
            <w:r w:rsidRPr="009C485B">
              <w:rPr>
                <w:rFonts w:eastAsia="Arial"/>
                <w:bCs/>
                <w:sz w:val="20"/>
                <w:szCs w:val="20"/>
              </w:rPr>
              <w:t>upply-chain management</w:t>
            </w:r>
            <w:r w:rsidR="00B36FCC" w:rsidRPr="009C485B">
              <w:rPr>
                <w:rFonts w:eastAsia="Arial"/>
                <w:bCs/>
                <w:sz w:val="20"/>
                <w:szCs w:val="20"/>
              </w:rPr>
              <w:t xml:space="preserve"> training and international partner network</w:t>
            </w:r>
            <w:r w:rsidR="009C485B" w:rsidRPr="009C485B">
              <w:rPr>
                <w:rFonts w:eastAsia="Arial"/>
                <w:bCs/>
                <w:sz w:val="20"/>
                <w:szCs w:val="20"/>
              </w:rPr>
              <w:t>, p</w:t>
            </w:r>
            <w:r w:rsidRPr="009C485B">
              <w:rPr>
                <w:rFonts w:eastAsia="Arial"/>
                <w:bCs/>
                <w:sz w:val="20"/>
                <w:szCs w:val="20"/>
              </w:rPr>
              <w:t>ackaging</w:t>
            </w:r>
            <w:r w:rsidR="009C485B" w:rsidRPr="009C485B">
              <w:rPr>
                <w:rFonts w:eastAsia="Arial"/>
                <w:bCs/>
                <w:sz w:val="20"/>
                <w:szCs w:val="20"/>
              </w:rPr>
              <w:t xml:space="preserve">, </w:t>
            </w:r>
            <w:r w:rsidRPr="009C485B">
              <w:rPr>
                <w:rFonts w:eastAsia="Arial"/>
                <w:bCs/>
                <w:sz w:val="20"/>
                <w:szCs w:val="20"/>
              </w:rPr>
              <w:t>tools</w:t>
            </w:r>
            <w:r w:rsidR="009C485B" w:rsidRPr="009C485B">
              <w:rPr>
                <w:rFonts w:eastAsia="Arial"/>
                <w:bCs/>
                <w:sz w:val="20"/>
                <w:szCs w:val="20"/>
              </w:rPr>
              <w:t xml:space="preserve">, research, marketing and branding, </w:t>
            </w:r>
            <w:r w:rsidR="009C485B">
              <w:rPr>
                <w:rFonts w:eastAsia="Arial"/>
                <w:bCs/>
                <w:sz w:val="20"/>
                <w:szCs w:val="20"/>
              </w:rPr>
              <w:t>o</w:t>
            </w:r>
            <w:r w:rsidRPr="009C485B">
              <w:rPr>
                <w:rFonts w:eastAsia="Arial"/>
                <w:bCs/>
                <w:sz w:val="20"/>
                <w:szCs w:val="20"/>
              </w:rPr>
              <w:t>btaining export credits</w:t>
            </w:r>
            <w:r w:rsidR="009C485B">
              <w:rPr>
                <w:rFonts w:eastAsia="Arial"/>
                <w:bCs/>
                <w:sz w:val="20"/>
                <w:szCs w:val="20"/>
              </w:rPr>
              <w:t>, etc.</w:t>
            </w:r>
            <w:r w:rsidRPr="009C485B">
              <w:rPr>
                <w:rFonts w:eastAsia="Arial"/>
                <w:bCs/>
                <w:sz w:val="20"/>
                <w:szCs w:val="20"/>
              </w:rPr>
              <w:t xml:space="preserve"> </w:t>
            </w:r>
          </w:p>
          <w:p w:rsidR="002010D6" w:rsidRDefault="002010D6" w:rsidP="00761C77">
            <w:pPr>
              <w:pStyle w:val="ListParagraph"/>
              <w:numPr>
                <w:ilvl w:val="0"/>
                <w:numId w:val="17"/>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286E02">
              <w:rPr>
                <w:rFonts w:eastAsia="Arial"/>
                <w:bCs/>
                <w:sz w:val="20"/>
                <w:szCs w:val="20"/>
              </w:rPr>
              <w:t>Delivering services to exporters</w:t>
            </w:r>
            <w:r w:rsidR="009C485B" w:rsidRPr="00286E02">
              <w:rPr>
                <w:rFonts w:eastAsia="Arial"/>
                <w:bCs/>
                <w:sz w:val="20"/>
                <w:szCs w:val="20"/>
              </w:rPr>
              <w:t xml:space="preserve"> through f</w:t>
            </w:r>
            <w:r w:rsidRPr="00286E02">
              <w:rPr>
                <w:rFonts w:eastAsia="Arial"/>
                <w:bCs/>
                <w:sz w:val="20"/>
                <w:szCs w:val="20"/>
              </w:rPr>
              <w:t>oreign trade representation</w:t>
            </w:r>
            <w:r w:rsidR="009C485B" w:rsidRPr="00286E02">
              <w:rPr>
                <w:rFonts w:eastAsia="Arial"/>
                <w:bCs/>
                <w:sz w:val="20"/>
                <w:szCs w:val="20"/>
              </w:rPr>
              <w:t>, e</w:t>
            </w:r>
            <w:r w:rsidRPr="00286E02">
              <w:rPr>
                <w:rFonts w:eastAsia="Arial"/>
                <w:bCs/>
                <w:sz w:val="20"/>
                <w:szCs w:val="20"/>
              </w:rPr>
              <w:t>valuating trade credit applications</w:t>
            </w:r>
            <w:r w:rsidR="009C485B" w:rsidRPr="00286E02">
              <w:rPr>
                <w:rFonts w:eastAsia="Arial"/>
                <w:bCs/>
                <w:sz w:val="20"/>
                <w:szCs w:val="20"/>
              </w:rPr>
              <w:t>, p</w:t>
            </w:r>
            <w:r w:rsidRPr="00286E02">
              <w:rPr>
                <w:rFonts w:eastAsia="Arial"/>
                <w:bCs/>
                <w:sz w:val="20"/>
                <w:szCs w:val="20"/>
              </w:rPr>
              <w:t>romoting regional trade</w:t>
            </w:r>
            <w:r w:rsidR="009C485B" w:rsidRPr="00286E02">
              <w:rPr>
                <w:rFonts w:eastAsia="Arial"/>
                <w:bCs/>
                <w:sz w:val="20"/>
                <w:szCs w:val="20"/>
              </w:rPr>
              <w:t>, m</w:t>
            </w:r>
            <w:r w:rsidRPr="00286E02">
              <w:rPr>
                <w:rFonts w:eastAsia="Arial"/>
                <w:bCs/>
                <w:sz w:val="20"/>
                <w:szCs w:val="20"/>
              </w:rPr>
              <w:t xml:space="preserve">oving goods across </w:t>
            </w:r>
            <w:r w:rsidR="009C485B" w:rsidRPr="00286E02">
              <w:rPr>
                <w:rFonts w:eastAsia="Arial"/>
                <w:bCs/>
                <w:sz w:val="20"/>
                <w:szCs w:val="20"/>
              </w:rPr>
              <w:t>borders, g</w:t>
            </w:r>
            <w:r w:rsidRPr="00286E02">
              <w:rPr>
                <w:rFonts w:eastAsia="Arial"/>
                <w:bCs/>
                <w:sz w:val="20"/>
                <w:szCs w:val="20"/>
              </w:rPr>
              <w:t>enerating business leads</w:t>
            </w:r>
            <w:r w:rsidR="00286E02" w:rsidRPr="00286E02">
              <w:rPr>
                <w:rFonts w:eastAsia="Arial"/>
                <w:bCs/>
                <w:sz w:val="20"/>
                <w:szCs w:val="20"/>
              </w:rPr>
              <w:t>, t</w:t>
            </w:r>
            <w:r w:rsidRPr="00286E02">
              <w:rPr>
                <w:rFonts w:eastAsia="Arial"/>
                <w:bCs/>
                <w:sz w:val="20"/>
                <w:szCs w:val="20"/>
              </w:rPr>
              <w:t>rade information services and advisor certification</w:t>
            </w:r>
            <w:r w:rsidR="00286E02" w:rsidRPr="00286E02">
              <w:rPr>
                <w:rFonts w:eastAsia="Arial"/>
                <w:bCs/>
                <w:sz w:val="20"/>
                <w:szCs w:val="20"/>
              </w:rPr>
              <w:t xml:space="preserve">, and </w:t>
            </w:r>
            <w:r w:rsidR="00286E02">
              <w:rPr>
                <w:rFonts w:eastAsia="Arial"/>
                <w:bCs/>
                <w:sz w:val="20"/>
                <w:szCs w:val="20"/>
              </w:rPr>
              <w:t>a</w:t>
            </w:r>
            <w:r w:rsidRPr="00286E02">
              <w:rPr>
                <w:rFonts w:eastAsia="Arial"/>
                <w:bCs/>
                <w:sz w:val="20"/>
                <w:szCs w:val="20"/>
              </w:rPr>
              <w:t>rbitration and mediation and business lawyer associations</w:t>
            </w:r>
            <w:r w:rsidR="00286E02">
              <w:rPr>
                <w:rFonts w:eastAsia="Arial"/>
                <w:bCs/>
                <w:sz w:val="20"/>
                <w:szCs w:val="20"/>
              </w:rPr>
              <w:t>.</w:t>
            </w:r>
          </w:p>
          <w:p w:rsidR="00092BF6" w:rsidRPr="00FF2357" w:rsidRDefault="00286E02" w:rsidP="00761C77">
            <w:pPr>
              <w:pStyle w:val="ListParagraph"/>
              <w:numPr>
                <w:ilvl w:val="0"/>
                <w:numId w:val="17"/>
              </w:numPr>
              <w:spacing w:before="0" w:line="240" w:lineRule="auto"/>
              <w:cnfStyle w:val="000000100000" w:firstRow="0" w:lastRow="0" w:firstColumn="0" w:lastColumn="0" w:oddVBand="0" w:evenVBand="0" w:oddHBand="1" w:evenHBand="0" w:firstRowFirstColumn="0" w:firstRowLastColumn="0" w:lastRowFirstColumn="0" w:lastRowLastColumn="0"/>
              <w:rPr>
                <w:rFonts w:eastAsia="Arial"/>
                <w:bCs/>
                <w:sz w:val="20"/>
                <w:szCs w:val="20"/>
              </w:rPr>
            </w:pPr>
            <w:r w:rsidRPr="00286E02">
              <w:rPr>
                <w:rFonts w:eastAsia="Arial"/>
                <w:bCs/>
                <w:sz w:val="20"/>
                <w:szCs w:val="20"/>
              </w:rPr>
              <w:t>S</w:t>
            </w:r>
            <w:r w:rsidR="001E13F6" w:rsidRPr="00286E02">
              <w:rPr>
                <w:rFonts w:eastAsia="Arial"/>
                <w:bCs/>
                <w:sz w:val="20"/>
                <w:szCs w:val="20"/>
              </w:rPr>
              <w:t>ector</w:t>
            </w:r>
            <w:r w:rsidR="00684ED7" w:rsidRPr="00286E02">
              <w:rPr>
                <w:rFonts w:eastAsia="Arial"/>
                <w:bCs/>
                <w:sz w:val="20"/>
                <w:szCs w:val="20"/>
              </w:rPr>
              <w:t xml:space="preserve"> </w:t>
            </w:r>
            <w:r w:rsidRPr="00286E02">
              <w:rPr>
                <w:rFonts w:eastAsia="Arial"/>
                <w:bCs/>
                <w:sz w:val="20"/>
                <w:szCs w:val="20"/>
              </w:rPr>
              <w:t>s</w:t>
            </w:r>
            <w:r w:rsidR="00684ED7" w:rsidRPr="00286E02">
              <w:rPr>
                <w:rFonts w:eastAsia="Arial"/>
                <w:bCs/>
                <w:sz w:val="20"/>
                <w:szCs w:val="20"/>
              </w:rPr>
              <w:t>upport and development</w:t>
            </w:r>
            <w:r w:rsidRPr="00286E02">
              <w:rPr>
                <w:rFonts w:eastAsia="Arial"/>
                <w:bCs/>
                <w:sz w:val="20"/>
                <w:szCs w:val="20"/>
              </w:rPr>
              <w:t xml:space="preserve"> through s</w:t>
            </w:r>
            <w:r w:rsidR="00684ED7" w:rsidRPr="00286E02">
              <w:rPr>
                <w:rFonts w:eastAsia="Arial"/>
                <w:bCs/>
                <w:sz w:val="20"/>
                <w:szCs w:val="20"/>
              </w:rPr>
              <w:t>ector competitiveness development</w:t>
            </w:r>
            <w:r w:rsidRPr="00286E02">
              <w:rPr>
                <w:rFonts w:eastAsia="Arial"/>
                <w:bCs/>
                <w:sz w:val="20"/>
                <w:szCs w:val="20"/>
              </w:rPr>
              <w:t>, market strategy design, m</w:t>
            </w:r>
            <w:r w:rsidR="00684ED7" w:rsidRPr="00286E02">
              <w:rPr>
                <w:rFonts w:eastAsia="Arial"/>
                <w:bCs/>
                <w:sz w:val="20"/>
                <w:szCs w:val="20"/>
              </w:rPr>
              <w:t>atch</w:t>
            </w:r>
            <w:r w:rsidRPr="00286E02">
              <w:rPr>
                <w:rFonts w:eastAsia="Arial"/>
                <w:bCs/>
                <w:sz w:val="20"/>
                <w:szCs w:val="20"/>
              </w:rPr>
              <w:t>ing</w:t>
            </w:r>
            <w:r w:rsidR="00684ED7" w:rsidRPr="00286E02">
              <w:rPr>
                <w:rFonts w:eastAsia="Arial"/>
                <w:bCs/>
                <w:sz w:val="20"/>
                <w:szCs w:val="20"/>
              </w:rPr>
              <w:t xml:space="preserve"> supply side requirements to demands</w:t>
            </w:r>
            <w:r w:rsidRPr="00286E02">
              <w:rPr>
                <w:rFonts w:eastAsia="Arial"/>
                <w:bCs/>
                <w:sz w:val="20"/>
                <w:szCs w:val="20"/>
              </w:rPr>
              <w:t>, c</w:t>
            </w:r>
            <w:r w:rsidR="00684ED7" w:rsidRPr="00286E02">
              <w:rPr>
                <w:rFonts w:eastAsia="Arial"/>
                <w:bCs/>
                <w:sz w:val="20"/>
                <w:szCs w:val="20"/>
              </w:rPr>
              <w:t>onvert</w:t>
            </w:r>
            <w:r w:rsidRPr="00286E02">
              <w:rPr>
                <w:rFonts w:eastAsia="Arial"/>
                <w:bCs/>
                <w:sz w:val="20"/>
                <w:szCs w:val="20"/>
              </w:rPr>
              <w:t>ing</w:t>
            </w:r>
            <w:r w:rsidR="00684ED7" w:rsidRPr="00286E02">
              <w:rPr>
                <w:rFonts w:eastAsia="Arial"/>
                <w:bCs/>
                <w:sz w:val="20"/>
                <w:szCs w:val="20"/>
              </w:rPr>
              <w:t xml:space="preserve"> commercial opportunities into business</w:t>
            </w:r>
            <w:r w:rsidRPr="00286E02">
              <w:rPr>
                <w:rFonts w:eastAsia="Arial"/>
                <w:bCs/>
                <w:sz w:val="20"/>
                <w:szCs w:val="20"/>
              </w:rPr>
              <w:t>, and s</w:t>
            </w:r>
            <w:r w:rsidR="00684ED7" w:rsidRPr="00286E02">
              <w:rPr>
                <w:rFonts w:eastAsia="Arial"/>
                <w:bCs/>
                <w:sz w:val="20"/>
                <w:szCs w:val="20"/>
              </w:rPr>
              <w:t>upport</w:t>
            </w:r>
            <w:r>
              <w:rPr>
                <w:rFonts w:eastAsia="Arial"/>
                <w:bCs/>
                <w:sz w:val="20"/>
                <w:szCs w:val="20"/>
              </w:rPr>
              <w:t>ing</w:t>
            </w:r>
            <w:r w:rsidR="00684ED7" w:rsidRPr="00286E02">
              <w:rPr>
                <w:rFonts w:eastAsia="Arial"/>
                <w:bCs/>
                <w:sz w:val="20"/>
                <w:szCs w:val="20"/>
              </w:rPr>
              <w:t xml:space="preserve"> sector stakeholders and associations</w:t>
            </w:r>
            <w:r>
              <w:rPr>
                <w:rFonts w:eastAsia="Arial"/>
                <w:bCs/>
                <w:sz w:val="20"/>
                <w:szCs w:val="20"/>
              </w:rPr>
              <w:t>.</w:t>
            </w:r>
          </w:p>
        </w:tc>
      </w:tr>
      <w:tr w:rsidR="00F9534D" w:rsidRPr="00FF2357" w:rsidTr="00CA1A87">
        <w:tc>
          <w:tcPr>
            <w:cnfStyle w:val="001000000000" w:firstRow="0" w:lastRow="0" w:firstColumn="1" w:lastColumn="0" w:oddVBand="0" w:evenVBand="0" w:oddHBand="0" w:evenHBand="0" w:firstRowFirstColumn="0" w:firstRowLastColumn="0" w:lastRowFirstColumn="0" w:lastRowLastColumn="0"/>
            <w:tcW w:w="1668" w:type="dxa"/>
          </w:tcPr>
          <w:p w:rsidR="00F9534D" w:rsidRPr="00FF2357" w:rsidRDefault="005D3D29" w:rsidP="00761C77">
            <w:pPr>
              <w:spacing w:before="0" w:line="240" w:lineRule="auto"/>
              <w:rPr>
                <w:rFonts w:eastAsia="Arial"/>
                <w:b/>
                <w:bCs/>
                <w:sz w:val="20"/>
                <w:szCs w:val="20"/>
              </w:rPr>
            </w:pPr>
            <w:r w:rsidRPr="00FF2357">
              <w:rPr>
                <w:rFonts w:eastAsia="Arial"/>
                <w:b/>
                <w:bCs/>
                <w:sz w:val="20"/>
                <w:szCs w:val="20"/>
              </w:rPr>
              <w:t>I</w:t>
            </w:r>
            <w:r w:rsidR="00B31FC0" w:rsidRPr="00FF2357">
              <w:rPr>
                <w:rFonts w:eastAsia="Arial"/>
                <w:b/>
                <w:bCs/>
                <w:sz w:val="20"/>
                <w:szCs w:val="20"/>
              </w:rPr>
              <w:t xml:space="preserve">nclusiveness and sustainability </w:t>
            </w:r>
          </w:p>
        </w:tc>
        <w:tc>
          <w:tcPr>
            <w:tcW w:w="1663" w:type="dxa"/>
          </w:tcPr>
          <w:p w:rsidR="00F9534D" w:rsidRPr="00FF2357" w:rsidRDefault="005D3D29" w:rsidP="00761C77">
            <w:p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FF2357">
              <w:rPr>
                <w:rFonts w:eastAsia="Arial"/>
                <w:bCs/>
                <w:sz w:val="20"/>
                <w:szCs w:val="20"/>
              </w:rPr>
              <w:t>Mainstreaming inclusiveness and sustainability into trade promotion and export development policies</w:t>
            </w:r>
          </w:p>
        </w:tc>
        <w:tc>
          <w:tcPr>
            <w:tcW w:w="5911" w:type="dxa"/>
          </w:tcPr>
          <w:p w:rsidR="00566CA5" w:rsidRPr="00FF2357" w:rsidRDefault="0066321C" w:rsidP="00761C77">
            <w:p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FF2357">
              <w:rPr>
                <w:rFonts w:eastAsia="Arial"/>
                <w:bCs/>
                <w:sz w:val="20"/>
                <w:szCs w:val="20"/>
              </w:rPr>
              <w:t>Projects are encouraged to incorporate elements of sustai</w:t>
            </w:r>
            <w:r w:rsidR="00286E02">
              <w:rPr>
                <w:rFonts w:eastAsia="Arial"/>
                <w:bCs/>
                <w:sz w:val="20"/>
                <w:szCs w:val="20"/>
              </w:rPr>
              <w:t>nable and inclusive development such as:</w:t>
            </w:r>
          </w:p>
          <w:p w:rsidR="00304927" w:rsidRPr="00286E02" w:rsidRDefault="00304927" w:rsidP="00761C77">
            <w:pPr>
              <w:pStyle w:val="ListParagraph"/>
              <w:numPr>
                <w:ilvl w:val="0"/>
                <w:numId w:val="18"/>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286E02">
              <w:rPr>
                <w:rFonts w:eastAsia="Arial"/>
                <w:bCs/>
                <w:sz w:val="20"/>
                <w:szCs w:val="20"/>
              </w:rPr>
              <w:t>Inclusion of women</w:t>
            </w:r>
          </w:p>
          <w:p w:rsidR="00304927" w:rsidRPr="00286E02" w:rsidRDefault="00304927" w:rsidP="00761C77">
            <w:pPr>
              <w:pStyle w:val="ListParagraph"/>
              <w:numPr>
                <w:ilvl w:val="0"/>
                <w:numId w:val="18"/>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286E02">
              <w:rPr>
                <w:rFonts w:eastAsia="Arial"/>
                <w:bCs/>
                <w:sz w:val="20"/>
                <w:szCs w:val="20"/>
              </w:rPr>
              <w:t>Creating fair-trade linkages between marginalized communities and global value chains</w:t>
            </w:r>
          </w:p>
          <w:p w:rsidR="005A28DE" w:rsidRPr="00286E02" w:rsidRDefault="005A28DE" w:rsidP="00761C77">
            <w:pPr>
              <w:pStyle w:val="ListParagraph"/>
              <w:numPr>
                <w:ilvl w:val="0"/>
                <w:numId w:val="18"/>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286E02">
              <w:rPr>
                <w:rFonts w:eastAsia="Arial"/>
                <w:bCs/>
                <w:sz w:val="20"/>
                <w:szCs w:val="20"/>
              </w:rPr>
              <w:t>Transition informal cross-border traders into the formal economy</w:t>
            </w:r>
          </w:p>
          <w:p w:rsidR="005A28DE" w:rsidRPr="00286E02" w:rsidRDefault="005D3D29" w:rsidP="00761C77">
            <w:pPr>
              <w:pStyle w:val="ListParagraph"/>
              <w:numPr>
                <w:ilvl w:val="0"/>
                <w:numId w:val="18"/>
              </w:num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r w:rsidRPr="00286E02">
              <w:rPr>
                <w:rFonts w:eastAsia="Arial"/>
                <w:bCs/>
                <w:sz w:val="20"/>
                <w:szCs w:val="20"/>
              </w:rPr>
              <w:t>Promote environmental sustainability through ‘green’ adaptations of trade practices</w:t>
            </w:r>
          </w:p>
          <w:p w:rsidR="00304927" w:rsidRPr="00FF2357" w:rsidRDefault="00304927" w:rsidP="00761C77">
            <w:pPr>
              <w:spacing w:before="0" w:line="240" w:lineRule="auto"/>
              <w:cnfStyle w:val="000000000000" w:firstRow="0" w:lastRow="0" w:firstColumn="0" w:lastColumn="0" w:oddVBand="0" w:evenVBand="0" w:oddHBand="0" w:evenHBand="0" w:firstRowFirstColumn="0" w:firstRowLastColumn="0" w:lastRowFirstColumn="0" w:lastRowLastColumn="0"/>
              <w:rPr>
                <w:rFonts w:eastAsia="Arial"/>
                <w:bCs/>
                <w:sz w:val="20"/>
                <w:szCs w:val="20"/>
              </w:rPr>
            </w:pPr>
          </w:p>
        </w:tc>
      </w:tr>
    </w:tbl>
    <w:p w:rsidR="005E24E4" w:rsidRDefault="005E24E4" w:rsidP="00857683"/>
    <w:p w:rsidR="005E24E4" w:rsidRDefault="005E24E4">
      <w:pPr>
        <w:spacing w:before="0" w:line="240" w:lineRule="auto"/>
      </w:pPr>
      <w:r>
        <w:br w:type="page"/>
      </w:r>
    </w:p>
    <w:p w:rsidR="00F9534D" w:rsidRDefault="00860C30" w:rsidP="00857683">
      <w:r>
        <w:lastRenderedPageBreak/>
        <w:t xml:space="preserve">Examples of Aid for Trade </w:t>
      </w:r>
      <w:r w:rsidR="00857683">
        <w:t>initiatives</w:t>
      </w:r>
      <w:r>
        <w:t xml:space="preserve"> which have not been included in the classification above</w:t>
      </w:r>
      <w:r w:rsidR="005039E1">
        <w:t xml:space="preserve"> are</w:t>
      </w:r>
      <w:r w:rsidR="00B45779">
        <w:t>:</w:t>
      </w:r>
      <w:r w:rsidR="009D5E10">
        <w:t xml:space="preserve"> </w:t>
      </w:r>
      <w:r w:rsidR="001C592B">
        <w:t>b</w:t>
      </w:r>
      <w:r w:rsidR="00F54EA7" w:rsidRPr="009D5E10">
        <w:t>uild</w:t>
      </w:r>
      <w:r w:rsidR="00B45779" w:rsidRPr="009D5E10">
        <w:t xml:space="preserve">ing </w:t>
      </w:r>
      <w:r w:rsidR="00F54EA7" w:rsidRPr="009D5E10">
        <w:t>trade related infrastructure</w:t>
      </w:r>
      <w:r w:rsidR="00857683">
        <w:t xml:space="preserve"> like</w:t>
      </w:r>
      <w:r w:rsidR="00F54EA7" w:rsidRPr="009D5E10">
        <w:t xml:space="preserve"> roads, rail</w:t>
      </w:r>
      <w:r w:rsidR="00857683">
        <w:t>ways</w:t>
      </w:r>
      <w:r w:rsidR="00F54EA7" w:rsidRPr="009D5E10">
        <w:t>, ports, airports, IT, customs, business environment and transparency</w:t>
      </w:r>
      <w:r w:rsidR="009D5E10" w:rsidRPr="009D5E10">
        <w:t xml:space="preserve">, </w:t>
      </w:r>
      <w:r w:rsidR="00857683">
        <w:t>or f</w:t>
      </w:r>
      <w:r w:rsidR="00B45779" w:rsidRPr="009D5E10">
        <w:t>inancing</w:t>
      </w:r>
      <w:r w:rsidR="00857683">
        <w:t xml:space="preserve"> or s</w:t>
      </w:r>
      <w:r w:rsidR="00C318E3" w:rsidRPr="009D5E10">
        <w:t>ecur</w:t>
      </w:r>
      <w:r w:rsidR="005039E1" w:rsidRPr="009D5E10">
        <w:t>ing</w:t>
      </w:r>
      <w:r w:rsidR="00C318E3" w:rsidRPr="009D5E10">
        <w:t xml:space="preserve"> rights to land and property</w:t>
      </w:r>
      <w:r w:rsidR="00CA1A87">
        <w:t xml:space="preserve"> or trade regulation and policy development</w:t>
      </w:r>
      <w:r w:rsidR="009D5E10" w:rsidRPr="009D5E10">
        <w:t>.</w:t>
      </w:r>
    </w:p>
    <w:p w:rsidR="00AB2941" w:rsidRDefault="00AB2941" w:rsidP="00AB2941">
      <w:r>
        <w:t xml:space="preserve">Because impact evaluations of official Aid for Trade (referring to the WTO agenda) are so limited, the review will also take a look at initiatives with similar activities and objectives to the above list but which might not be officially classified as Aid for Trade.  Examples include </w:t>
      </w:r>
      <w:r w:rsidRPr="00AB2941">
        <w:t xml:space="preserve">the Business Development Program for the Software Industry in Uruguay </w:t>
      </w:r>
      <w:r>
        <w:t xml:space="preserve">funded by the Inter-American Development Bank.  This program </w:t>
      </w:r>
      <w:r w:rsidRPr="00AB2941">
        <w:t>was designed to help increase the global competitiveness of SME software producers in Uruguay</w:t>
      </w:r>
      <w:r>
        <w:t xml:space="preserve"> and the outcomes included: “(</w:t>
      </w:r>
      <w:proofErr w:type="spellStart"/>
      <w:r>
        <w:t>i</w:t>
      </w:r>
      <w:proofErr w:type="spellEnd"/>
      <w:r>
        <w:t>) training or technical assistance for at least 160 SMEs in the software sector; (ii) an estimated 600 SME staff trained on internationalization, management, and quality control; at least $2.5 million in new exports by participants SMEs; (iii) new sales in the amount of at least $3.78 million by participants SMEs; (iv) an estimated 88 new high</w:t>
      </w:r>
      <w:r>
        <w:rPr>
          <w:rFonts w:ascii="Cambria Math" w:hAnsi="Cambria Math" w:cs="Cambria Math"/>
        </w:rPr>
        <w:t>‐</w:t>
      </w:r>
      <w:r>
        <w:t>value added jobs created by SMEs through 2005 and 302 through 2009; and (v) an increase in the client base of participants of at least 316 new clients.” (</w:t>
      </w:r>
      <w:proofErr w:type="spellStart"/>
      <w:r>
        <w:t>Dalberg</w:t>
      </w:r>
      <w:proofErr w:type="spellEnd"/>
      <w:r>
        <w:t>, 2010: 5).  The similarities between this program and the example ITC programs is obvious.</w:t>
      </w:r>
    </w:p>
    <w:p w:rsidR="00761C77" w:rsidRDefault="00761C77">
      <w:pPr>
        <w:spacing w:before="0" w:line="240" w:lineRule="auto"/>
        <w:rPr>
          <w:b/>
          <w:sz w:val="24"/>
          <w:szCs w:val="24"/>
        </w:rPr>
      </w:pPr>
      <w:bookmarkStart w:id="72" w:name="_Toc323900776"/>
      <w:bookmarkStart w:id="73" w:name="_Toc324329752"/>
      <w:r>
        <w:br w:type="page"/>
      </w:r>
    </w:p>
    <w:p w:rsidR="00A47CFD" w:rsidRDefault="00241C03" w:rsidP="0068495C">
      <w:pPr>
        <w:pStyle w:val="Heading2"/>
      </w:pPr>
      <w:bookmarkStart w:id="74" w:name="_Toc331491072"/>
      <w:r>
        <w:lastRenderedPageBreak/>
        <w:t>In Summary</w:t>
      </w:r>
      <w:bookmarkEnd w:id="74"/>
    </w:p>
    <w:p w:rsidR="00C43CFE" w:rsidRDefault="00C43CFE" w:rsidP="00C43CFE">
      <w:r>
        <w:t>This chapter provided an overview of Aid for Trade and ITC’s relevant programs and services contributing to the Aid for Trade agenda.  The aim of this chapter is to understand Aid for Trade and the reasons behind the demand for evaluating its</w:t>
      </w:r>
      <w:r w:rsidRPr="00167DF9">
        <w:t xml:space="preserve"> </w:t>
      </w:r>
      <w:r>
        <w:t xml:space="preserve">impact.  </w:t>
      </w:r>
    </w:p>
    <w:p w:rsidR="0068495C" w:rsidRPr="00B012FA" w:rsidRDefault="00241C03" w:rsidP="007D777C">
      <w:pPr>
        <w:rPr>
          <w:color w:val="632423" w:themeColor="accent2" w:themeShade="80"/>
        </w:rPr>
      </w:pPr>
      <w:r>
        <w:t>A</w:t>
      </w:r>
      <w:r w:rsidR="00C43CFE">
        <w:t xml:space="preserve">bove everything, the reported amounts invested in Aid for Trade are enough to establish why impact evaluation is necessary.  </w:t>
      </w:r>
      <w:r w:rsidR="00A35EF8">
        <w:t xml:space="preserve">Evidence of the benefits of Aid for Trade will be necessary to keep it on the forefront of development aid agendas.  The impact of Aid for Trade can be across various aspects including economic, social, and environmental.  </w:t>
      </w:r>
      <w:r w:rsidR="00A86615">
        <w:t xml:space="preserve">This impact is also intertwined with the expectation that trade improves the standards of living.  In addition, this impact is affected by various other conditions such as policies, demand, and global circumstances.  </w:t>
      </w:r>
      <w:r w:rsidR="00A35EF8">
        <w:t>This makes the evaluation of Aid for Trade’s impact more complex</w:t>
      </w:r>
      <w:r w:rsidR="00A86615">
        <w:t xml:space="preserve">.  The next chapter introduces impact evaluation in the context of Aid for Trade but more specifically </w:t>
      </w:r>
      <w:r w:rsidR="00C43CFE">
        <w:t xml:space="preserve">impact evaluations </w:t>
      </w:r>
      <w:r w:rsidR="00A86615">
        <w:t>of interventions similar to</w:t>
      </w:r>
      <w:r w:rsidR="00C43CFE">
        <w:t xml:space="preserve"> ITC’s initiatives. </w:t>
      </w:r>
    </w:p>
    <w:p w:rsidR="00F36E7C" w:rsidRDefault="00F36E7C" w:rsidP="00F36E7C">
      <w:pPr>
        <w:pStyle w:val="Heading1"/>
      </w:pPr>
      <w:bookmarkStart w:id="75" w:name="_Toc331491073"/>
      <w:r>
        <w:lastRenderedPageBreak/>
        <w:t xml:space="preserve">What </w:t>
      </w:r>
      <w:r w:rsidR="00CB61D1">
        <w:t>Is</w:t>
      </w:r>
      <w:r>
        <w:t xml:space="preserve"> Impact</w:t>
      </w:r>
      <w:r w:rsidR="0012126B">
        <w:t xml:space="preserve"> Evaluation</w:t>
      </w:r>
      <w:r w:rsidR="002F4FD6">
        <w:t xml:space="preserve"> of Aid for Trade</w:t>
      </w:r>
      <w:bookmarkEnd w:id="72"/>
      <w:bookmarkEnd w:id="73"/>
      <w:r w:rsidR="00CB61D1">
        <w:t>?</w:t>
      </w:r>
      <w:bookmarkEnd w:id="75"/>
    </w:p>
    <w:p w:rsidR="007A7559" w:rsidRDefault="00B009F3" w:rsidP="007A7559">
      <w:r>
        <w:t xml:space="preserve">What does impact </w:t>
      </w:r>
      <w:r w:rsidR="006D212D">
        <w:t>imply</w:t>
      </w:r>
      <w:r>
        <w:t xml:space="preserve"> to those concerned with </w:t>
      </w:r>
      <w:r w:rsidR="002F4FD6">
        <w:t>Aid for Trade</w:t>
      </w:r>
      <w:r>
        <w:t xml:space="preserve"> interventions</w:t>
      </w:r>
      <w:r w:rsidR="00C42FD6">
        <w:t xml:space="preserve"> </w:t>
      </w:r>
      <w:r>
        <w:t xml:space="preserve">and how can it be evaluated? </w:t>
      </w:r>
      <w:r w:rsidR="000F06B4">
        <w:t xml:space="preserve"> </w:t>
      </w:r>
      <w:r w:rsidR="007A7559">
        <w:t xml:space="preserve">This chapter begins by defining </w:t>
      </w:r>
      <w:r w:rsidR="007A7559" w:rsidRPr="000F06B4">
        <w:rPr>
          <w:i/>
        </w:rPr>
        <w:t>impact evaluation</w:t>
      </w:r>
      <w:r w:rsidR="007A7559">
        <w:t xml:space="preserve"> </w:t>
      </w:r>
      <w:r w:rsidR="00211B04">
        <w:t xml:space="preserve">by first discussing it </w:t>
      </w:r>
      <w:r w:rsidR="007A7559">
        <w:t>in the broader setting of evaluatin</w:t>
      </w:r>
      <w:r w:rsidR="00DB385B">
        <w:t>g</w:t>
      </w:r>
      <w:r w:rsidR="007A7559">
        <w:t xml:space="preserve"> aid and </w:t>
      </w:r>
      <w:r w:rsidR="00211B04">
        <w:t xml:space="preserve">then </w:t>
      </w:r>
      <w:r w:rsidR="007A7559">
        <w:t>discussing its</w:t>
      </w:r>
      <w:r w:rsidR="006B7621">
        <w:t xml:space="preserve"> unique</w:t>
      </w:r>
      <w:r w:rsidR="007A7559">
        <w:t xml:space="preserve"> rationale</w:t>
      </w:r>
      <w:r w:rsidR="006B7621">
        <w:t xml:space="preserve"> </w:t>
      </w:r>
      <w:r w:rsidR="007A7559">
        <w:t>and principles.  This is followed by a review of the many possible objectives and the key elements of a</w:t>
      </w:r>
      <w:r w:rsidR="000D656E">
        <w:t>n</w:t>
      </w:r>
      <w:r w:rsidR="007A7559">
        <w:t xml:space="preserve"> impact evaluation with a discussion of how this applies to the evaluation of Aid for Trade interventions.  </w:t>
      </w:r>
      <w:r w:rsidR="006B7621">
        <w:t>Finally, a discussion on</w:t>
      </w:r>
      <w:r w:rsidR="007A7559">
        <w:t xml:space="preserve"> the challenges </w:t>
      </w:r>
      <w:r w:rsidR="004934C9">
        <w:t>of</w:t>
      </w:r>
      <w:r w:rsidR="007A7559">
        <w:t xml:space="preserve"> evaluating Aid for Trade </w:t>
      </w:r>
      <w:r w:rsidR="004934C9">
        <w:t>and</w:t>
      </w:r>
      <w:r w:rsidR="006B7621">
        <w:t xml:space="preserve"> guiding principles in the design of impact evaluation</w:t>
      </w:r>
      <w:r w:rsidR="007A7559">
        <w:t xml:space="preserve"> </w:t>
      </w:r>
      <w:r w:rsidR="004934C9">
        <w:t>helps</w:t>
      </w:r>
      <w:r w:rsidR="007A7559">
        <w:t xml:space="preserve"> define the elements which should be considered when choosing methodologies.</w:t>
      </w:r>
    </w:p>
    <w:p w:rsidR="00DC6619" w:rsidRDefault="009B0947" w:rsidP="007A7559">
      <w:r>
        <w:t>T</w:t>
      </w:r>
      <w:r w:rsidR="00DC6619">
        <w:t xml:space="preserve">his paper focuses on the methodologies used for impact evaluation of Aid for Trade </w:t>
      </w:r>
      <w:r w:rsidR="00725872">
        <w:t>similar to ITC’s initiatives</w:t>
      </w:r>
      <w:r w:rsidR="00DC6619">
        <w:t xml:space="preserve"> </w:t>
      </w:r>
      <w:r w:rsidR="00725872">
        <w:t>and only briefly</w:t>
      </w:r>
      <w:r w:rsidR="00DC6619">
        <w:t xml:space="preserve"> </w:t>
      </w:r>
      <w:r w:rsidR="00725872">
        <w:t xml:space="preserve">discusses some of the key </w:t>
      </w:r>
      <w:r w:rsidR="00DC6619">
        <w:t>aspects of designing an impact evaluation.</w:t>
      </w:r>
      <w:r w:rsidR="00725872">
        <w:t xml:space="preserve">  </w:t>
      </w:r>
      <w:r w:rsidR="00725872" w:rsidRPr="00725872">
        <w:t>For excellent information on designing an impact evaluation, I suggest referencing the guidelines published by many knowledgeable sources including 3ie, NONIE, OECD, J-PAL, and the World Bank</w:t>
      </w:r>
      <w:r w:rsidR="00725872">
        <w:t>.</w:t>
      </w:r>
      <w:r w:rsidR="00DC6619">
        <w:t xml:space="preserve">  </w:t>
      </w:r>
    </w:p>
    <w:p w:rsidR="00101C8B" w:rsidRDefault="00101C8B" w:rsidP="00DF5E87">
      <w:pPr>
        <w:pStyle w:val="Heading2"/>
      </w:pPr>
      <w:bookmarkStart w:id="76" w:name="_Toc331491074"/>
      <w:r>
        <w:t>Evaluation</w:t>
      </w:r>
      <w:r w:rsidR="005F4A11">
        <w:t xml:space="preserve"> </w:t>
      </w:r>
      <w:r w:rsidR="000D656E">
        <w:t xml:space="preserve">of </w:t>
      </w:r>
      <w:r w:rsidR="003E197D">
        <w:t xml:space="preserve">Development </w:t>
      </w:r>
      <w:r w:rsidR="000D656E">
        <w:t>Aid</w:t>
      </w:r>
      <w:bookmarkEnd w:id="76"/>
    </w:p>
    <w:p w:rsidR="00BA0876" w:rsidRDefault="0032434C" w:rsidP="00101C8B">
      <w:r w:rsidRPr="00101C8B">
        <w:t>T</w:t>
      </w:r>
      <w:r w:rsidRPr="00667883">
        <w:t xml:space="preserve">oday, UN organizations and agencies are required to </w:t>
      </w:r>
      <w:r w:rsidR="00731DB2">
        <w:t>adhere to</w:t>
      </w:r>
      <w:r w:rsidRPr="00667883">
        <w:t xml:space="preserve"> the</w:t>
      </w:r>
      <w:r>
        <w:t xml:space="preserve"> </w:t>
      </w:r>
      <w:r w:rsidR="00731DB2">
        <w:t xml:space="preserve">normative frameworks established by the </w:t>
      </w:r>
      <w:r w:rsidR="00C42FD6">
        <w:t>OECD-</w:t>
      </w:r>
      <w:r>
        <w:t>DAC</w:t>
      </w:r>
      <w:r w:rsidR="001417ED">
        <w:rPr>
          <w:rStyle w:val="FootnoteReference"/>
        </w:rPr>
        <w:footnoteReference w:id="12"/>
      </w:r>
      <w:r>
        <w:t xml:space="preserve"> </w:t>
      </w:r>
      <w:r w:rsidRPr="00667883">
        <w:t xml:space="preserve">when </w:t>
      </w:r>
      <w:r w:rsidR="00ED3638">
        <w:t xml:space="preserve">conducting an </w:t>
      </w:r>
      <w:r w:rsidRPr="00667883">
        <w:t>evaluati</w:t>
      </w:r>
      <w:r w:rsidR="00ED3638">
        <w:t>on</w:t>
      </w:r>
      <w:r w:rsidR="00731DB2">
        <w:t xml:space="preserve">.  </w:t>
      </w:r>
      <w:r w:rsidR="001E7FC4">
        <w:t xml:space="preserve">Accepting </w:t>
      </w:r>
      <w:r w:rsidR="003444F2">
        <w:t>these as</w:t>
      </w:r>
      <w:r w:rsidR="001E7FC4">
        <w:t xml:space="preserve"> high standard</w:t>
      </w:r>
      <w:r w:rsidR="003444F2">
        <w:t>s</w:t>
      </w:r>
      <w:r w:rsidR="001E7FC4">
        <w:t xml:space="preserve"> for evaluation, m</w:t>
      </w:r>
      <w:r w:rsidR="000D656E">
        <w:t>any other institutions follow these guidelines</w:t>
      </w:r>
      <w:r w:rsidR="001E7FC4">
        <w:t xml:space="preserve">, thus it is imperative to </w:t>
      </w:r>
      <w:r w:rsidR="003444F2">
        <w:t>discuss</w:t>
      </w:r>
      <w:r w:rsidR="001E7FC4">
        <w:t xml:space="preserve"> the</w:t>
      </w:r>
      <w:r w:rsidR="00BA0876">
        <w:t xml:space="preserve"> core concepts when discussing evaluation</w:t>
      </w:r>
      <w:r>
        <w:t>.</w:t>
      </w:r>
      <w:r w:rsidR="00BA0876">
        <w:t xml:space="preserve">  </w:t>
      </w:r>
      <w:r>
        <w:t xml:space="preserve">  </w:t>
      </w:r>
    </w:p>
    <w:p w:rsidR="00101C8B" w:rsidRDefault="00101C8B" w:rsidP="00101C8B">
      <w:r>
        <w:t xml:space="preserve">According to </w:t>
      </w:r>
      <w:r w:rsidR="00C42FD6">
        <w:t xml:space="preserve">the </w:t>
      </w:r>
      <w:r w:rsidR="001E7FC4">
        <w:t xml:space="preserve">DAC </w:t>
      </w:r>
      <w:r>
        <w:t>Principles</w:t>
      </w:r>
      <w:r w:rsidR="001E7FC4">
        <w:t xml:space="preserve"> for Evaluation of Development Assistance</w:t>
      </w:r>
      <w:r w:rsidR="00731DB2">
        <w:t>:</w:t>
      </w:r>
      <w:r>
        <w:t xml:space="preserve"> </w:t>
      </w:r>
    </w:p>
    <w:p w:rsidR="00101C8B" w:rsidRDefault="00101C8B" w:rsidP="00966113">
      <w:pPr>
        <w:pStyle w:val="Quote"/>
        <w:spacing w:line="276" w:lineRule="auto"/>
      </w:pPr>
      <w:r>
        <w:t xml:space="preserve">“An evaluation </w:t>
      </w:r>
      <w:r w:rsidRPr="00667883">
        <w:t xml:space="preserve">is an assessment, as systematic and objective as possible, of an on-going or completed project, programme or policy, its design, implementation and results. The aim is to determine the relevance and </w:t>
      </w:r>
      <w:proofErr w:type="spellStart"/>
      <w:r w:rsidRPr="00667883">
        <w:t>fulfillment</w:t>
      </w:r>
      <w:proofErr w:type="spellEnd"/>
      <w:r w:rsidRPr="00667883">
        <w:t xml:space="preserve"> of objectives, developmental efficiency, effectiveness, impact and sustainability.  An evaluation should provide information that is credible and useful, enabling the incorporation of lessons learned into the decision-making process of both recipients and donors.” (1991: Section I paragraph 5)</w:t>
      </w:r>
      <w:r w:rsidR="00ED3638">
        <w:t>.</w:t>
      </w:r>
      <w:r w:rsidR="000D656E">
        <w:rPr>
          <w:rStyle w:val="FootnoteReference"/>
        </w:rPr>
        <w:footnoteReference w:id="13"/>
      </w:r>
      <w:r w:rsidRPr="00667883">
        <w:t xml:space="preserve"> </w:t>
      </w:r>
    </w:p>
    <w:p w:rsidR="000D656E" w:rsidRDefault="00ED3638" w:rsidP="00101C8B">
      <w:r>
        <w:lastRenderedPageBreak/>
        <w:t xml:space="preserve">The </w:t>
      </w:r>
      <w:r w:rsidR="000D656E">
        <w:t>OECD-DAC</w:t>
      </w:r>
      <w:r>
        <w:t xml:space="preserve"> </w:t>
      </w:r>
      <w:r w:rsidR="000D656E">
        <w:t>m</w:t>
      </w:r>
      <w:r>
        <w:t xml:space="preserve">embers believe these five principles </w:t>
      </w:r>
      <w:r w:rsidR="000F06B4">
        <w:t>to be</w:t>
      </w:r>
      <w:r>
        <w:t xml:space="preserve"> “</w:t>
      </w:r>
      <w:r w:rsidR="000F06B4">
        <w:t>…</w:t>
      </w:r>
      <w:r>
        <w:t>the most important requirements of the evaluation process based on current policies and practices as well as donor agency experiences with evaluation and feedback of results.” (OECD, 1991).</w:t>
      </w:r>
      <w:r w:rsidR="00547D92">
        <w:t xml:space="preserve">  </w:t>
      </w:r>
    </w:p>
    <w:p w:rsidR="00E36A26" w:rsidRDefault="00E36A26" w:rsidP="00DF5E87">
      <w:pPr>
        <w:pStyle w:val="Heading2"/>
      </w:pPr>
      <w:bookmarkStart w:id="77" w:name="_Toc331491075"/>
      <w:r>
        <w:t>Results Chain</w:t>
      </w:r>
      <w:bookmarkEnd w:id="77"/>
      <w:r w:rsidR="005E6A10">
        <w:t xml:space="preserve"> </w:t>
      </w:r>
    </w:p>
    <w:p w:rsidR="00E36A26" w:rsidRDefault="00F2553B" w:rsidP="00E36A26">
      <w:r>
        <w:t>E</w:t>
      </w:r>
      <w:r w:rsidR="00E36A26">
        <w:t xml:space="preserve">valuations </w:t>
      </w:r>
      <w:r w:rsidR="005E6A10">
        <w:t xml:space="preserve">typically </w:t>
      </w:r>
      <w:r>
        <w:t>correlate to</w:t>
      </w:r>
      <w:r w:rsidR="005E6A10">
        <w:t xml:space="preserve"> a results chain</w:t>
      </w:r>
      <w:r>
        <w:t xml:space="preserve">.  A results chain is part of </w:t>
      </w:r>
      <w:r w:rsidR="002619B0">
        <w:t>many</w:t>
      </w:r>
      <w:r>
        <w:t xml:space="preserve"> development assistance pla</w:t>
      </w:r>
      <w:r w:rsidR="002619B0">
        <w:t>ns</w:t>
      </w:r>
      <w:r>
        <w:t xml:space="preserve"> and includes a set of logical steps </w:t>
      </w:r>
      <w:r w:rsidR="00761339">
        <w:t>linking</w:t>
      </w:r>
      <w:r>
        <w:t xml:space="preserve"> </w:t>
      </w:r>
      <w:r w:rsidR="00761339">
        <w:t xml:space="preserve">inputs to </w:t>
      </w:r>
      <w:r>
        <w:t xml:space="preserve">desired results.  The following illustration assumes a very linear chain of events </w:t>
      </w:r>
      <w:r w:rsidR="00761339">
        <w:t xml:space="preserve">moving from </w:t>
      </w:r>
      <w:r>
        <w:t xml:space="preserve">inputs </w:t>
      </w:r>
      <w:r w:rsidR="00761339">
        <w:t xml:space="preserve">through activities, to outputs and </w:t>
      </w:r>
      <w:r>
        <w:t xml:space="preserve">outcomes </w:t>
      </w:r>
      <w:r w:rsidR="00761339">
        <w:t>and finally</w:t>
      </w:r>
      <w:r>
        <w:t xml:space="preserve"> </w:t>
      </w:r>
      <w:r w:rsidR="00761339">
        <w:t xml:space="preserve">achieving the final goals, </w:t>
      </w:r>
      <w:r>
        <w:t xml:space="preserve">impacts.  These terms are </w:t>
      </w:r>
      <w:r w:rsidR="00761339">
        <w:t xml:space="preserve">also </w:t>
      </w:r>
      <w:r>
        <w:t xml:space="preserve">used </w:t>
      </w:r>
      <w:r w:rsidR="00761339">
        <w:t>in the definition of impact evaluation and relate back to our discussion of outputs and goals of</w:t>
      </w:r>
      <w:r>
        <w:t xml:space="preserve"> Aid for Trade intervention.  </w:t>
      </w:r>
      <w:r w:rsidR="00E36A26">
        <w:t xml:space="preserve"> </w:t>
      </w:r>
    </w:p>
    <w:p w:rsidR="00E36A26" w:rsidRDefault="00E36A26" w:rsidP="00E36A26">
      <w:r>
        <w:rPr>
          <w:noProof/>
          <w:lang w:val="en-GB" w:eastAsia="en-GB"/>
        </w:rPr>
        <w:drawing>
          <wp:inline distT="0" distB="0" distL="0" distR="0" wp14:anchorId="09ED8332" wp14:editId="77CECF88">
            <wp:extent cx="5734050" cy="2762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t="8175" b="12804"/>
                    <a:stretch/>
                  </pic:blipFill>
                  <pic:spPr bwMode="auto">
                    <a:xfrm>
                      <a:off x="0" y="0"/>
                      <a:ext cx="5731510" cy="2761027"/>
                    </a:xfrm>
                    <a:prstGeom prst="rect">
                      <a:avLst/>
                    </a:prstGeom>
                    <a:ln>
                      <a:noFill/>
                    </a:ln>
                    <a:extLst>
                      <a:ext uri="{53640926-AAD7-44D8-BBD7-CCE9431645EC}">
                        <a14:shadowObscured xmlns:a14="http://schemas.microsoft.com/office/drawing/2010/main"/>
                      </a:ext>
                    </a:extLst>
                  </pic:spPr>
                </pic:pic>
              </a:graphicData>
            </a:graphic>
          </wp:inline>
        </w:drawing>
      </w:r>
    </w:p>
    <w:p w:rsidR="00025F9F" w:rsidRDefault="00025F9F" w:rsidP="00025F9F">
      <w:pPr>
        <w:pStyle w:val="Caption"/>
      </w:pPr>
      <w:bookmarkStart w:id="78" w:name="_Toc331407170"/>
      <w:r>
        <w:t xml:space="preserve">Figure </w:t>
      </w:r>
      <w:r>
        <w:fldChar w:fldCharType="begin"/>
      </w:r>
      <w:r>
        <w:instrText xml:space="preserve"> SEQ Figure \* ARABIC </w:instrText>
      </w:r>
      <w:r>
        <w:fldChar w:fldCharType="separate"/>
      </w:r>
      <w:r w:rsidR="004C7BD0">
        <w:rPr>
          <w:noProof/>
        </w:rPr>
        <w:t>5</w:t>
      </w:r>
      <w:r>
        <w:fldChar w:fldCharType="end"/>
      </w:r>
      <w:r>
        <w:t xml:space="preserve"> </w:t>
      </w:r>
      <w:r w:rsidR="002C06FE">
        <w:t xml:space="preserve">- </w:t>
      </w:r>
      <w:r w:rsidRPr="00A65DE2">
        <w:t>Results chain for results-based management (OECD, 2011: p. 80)</w:t>
      </w:r>
      <w:bookmarkEnd w:id="78"/>
    </w:p>
    <w:p w:rsidR="00912AD5" w:rsidRDefault="00F2553B" w:rsidP="0081137C">
      <w:r>
        <w:t xml:space="preserve">In practice, </w:t>
      </w:r>
      <w:r w:rsidR="00912AD5">
        <w:t xml:space="preserve">a </w:t>
      </w:r>
      <w:r w:rsidR="00761339">
        <w:t>highly simplified results chain for a</w:t>
      </w:r>
      <w:r w:rsidR="00DF5E87">
        <w:t xml:space="preserve"> capacity-building Aid for Trade</w:t>
      </w:r>
      <w:r w:rsidR="00761339">
        <w:t xml:space="preserve"> </w:t>
      </w:r>
      <w:r w:rsidR="00912AD5">
        <w:t xml:space="preserve">program might </w:t>
      </w:r>
      <w:r w:rsidR="00120821">
        <w:t>look</w:t>
      </w:r>
      <w:r>
        <w:t xml:space="preserve"> something like the following</w:t>
      </w:r>
      <w:r w:rsidR="00912AD5">
        <w:t xml:space="preserve">: </w:t>
      </w:r>
    </w:p>
    <w:p w:rsidR="00912AD5" w:rsidRDefault="00912AD5" w:rsidP="00F835F9">
      <w:pPr>
        <w:pStyle w:val="ListParagraph"/>
        <w:numPr>
          <w:ilvl w:val="0"/>
          <w:numId w:val="10"/>
        </w:numPr>
      </w:pPr>
      <w:r w:rsidRPr="00F2553B">
        <w:rPr>
          <w:i/>
        </w:rPr>
        <w:t>Inputs</w:t>
      </w:r>
      <w:r>
        <w:t xml:space="preserve"> = donor funding and information, human, and technical resources; </w:t>
      </w:r>
    </w:p>
    <w:p w:rsidR="00912AD5" w:rsidRDefault="00912AD5" w:rsidP="00F835F9">
      <w:pPr>
        <w:pStyle w:val="ListParagraph"/>
        <w:numPr>
          <w:ilvl w:val="0"/>
          <w:numId w:val="10"/>
        </w:numPr>
      </w:pPr>
      <w:r w:rsidRPr="00F2553B">
        <w:rPr>
          <w:i/>
        </w:rPr>
        <w:t>Activities</w:t>
      </w:r>
      <w:r>
        <w:t xml:space="preserve"> = training and capacity building; </w:t>
      </w:r>
    </w:p>
    <w:p w:rsidR="00912AD5" w:rsidRDefault="00912AD5" w:rsidP="00F835F9">
      <w:pPr>
        <w:pStyle w:val="ListParagraph"/>
        <w:numPr>
          <w:ilvl w:val="0"/>
          <w:numId w:val="10"/>
        </w:numPr>
      </w:pPr>
      <w:r w:rsidRPr="00F2553B">
        <w:rPr>
          <w:i/>
        </w:rPr>
        <w:t>Outputs</w:t>
      </w:r>
      <w:r>
        <w:t xml:space="preserve"> = local p</w:t>
      </w:r>
      <w:r w:rsidRPr="00912AD5">
        <w:t>rivate business intermediaries acquir</w:t>
      </w:r>
      <w:r>
        <w:t>ing</w:t>
      </w:r>
      <w:r w:rsidRPr="00912AD5">
        <w:t xml:space="preserve"> the capacity to liaise between international companies and disadvantaged communities</w:t>
      </w:r>
      <w:r>
        <w:t xml:space="preserve">; </w:t>
      </w:r>
    </w:p>
    <w:p w:rsidR="0081137C" w:rsidRDefault="00912AD5" w:rsidP="00F835F9">
      <w:pPr>
        <w:pStyle w:val="ListParagraph"/>
        <w:numPr>
          <w:ilvl w:val="0"/>
          <w:numId w:val="10"/>
        </w:numPr>
      </w:pPr>
      <w:r w:rsidRPr="00F2553B">
        <w:rPr>
          <w:i/>
        </w:rPr>
        <w:t>Outcomes</w:t>
      </w:r>
      <w:r>
        <w:t xml:space="preserve"> = </w:t>
      </w:r>
      <w:r w:rsidRPr="00912AD5">
        <w:t xml:space="preserve">Establishment of export capacity for at least </w:t>
      </w:r>
      <w:r w:rsidR="00331BA2">
        <w:t xml:space="preserve">60k </w:t>
      </w:r>
      <w:proofErr w:type="spellStart"/>
      <w:r w:rsidR="00331BA2">
        <w:t>tonnes</w:t>
      </w:r>
      <w:proofErr w:type="spellEnd"/>
      <w:r w:rsidR="00331BA2">
        <w:t xml:space="preserve"> of cashews</w:t>
      </w:r>
      <w:r w:rsidRPr="00912AD5">
        <w:t xml:space="preserve"> </w:t>
      </w:r>
      <w:r w:rsidR="000C7674">
        <w:t xml:space="preserve">for the </w:t>
      </w:r>
      <w:r w:rsidR="00331BA2">
        <w:t>cashew</w:t>
      </w:r>
      <w:r w:rsidRPr="00912AD5">
        <w:t xml:space="preserve"> market</w:t>
      </w:r>
      <w:r w:rsidR="0081137C">
        <w:t>.</w:t>
      </w:r>
    </w:p>
    <w:p w:rsidR="00912AD5" w:rsidRDefault="00912AD5" w:rsidP="00F835F9">
      <w:pPr>
        <w:pStyle w:val="ListParagraph"/>
        <w:numPr>
          <w:ilvl w:val="0"/>
          <w:numId w:val="10"/>
        </w:numPr>
      </w:pPr>
      <w:r w:rsidRPr="00F2553B">
        <w:rPr>
          <w:i/>
        </w:rPr>
        <w:t>Impacts</w:t>
      </w:r>
      <w:r>
        <w:t xml:space="preserve"> = </w:t>
      </w:r>
      <w:r w:rsidR="000C7674">
        <w:t>For SME’s to become more competitive</w:t>
      </w:r>
      <w:r w:rsidR="00331BA2">
        <w:t>, generating regular flows of income and reducing poverty levels in the community where they are based.</w:t>
      </w:r>
    </w:p>
    <w:p w:rsidR="00705D65" w:rsidRDefault="00025F9F" w:rsidP="0081137C">
      <w:r>
        <w:lastRenderedPageBreak/>
        <w:t>M</w:t>
      </w:r>
      <w:r w:rsidR="00705D65">
        <w:t>ost programs include multiple inputs, activities, outputs, outcomes, and impacts</w:t>
      </w:r>
      <w:r w:rsidR="00A705C4">
        <w:t xml:space="preserve"> but </w:t>
      </w:r>
      <w:r>
        <w:t>this example</w:t>
      </w:r>
      <w:r w:rsidR="00A705C4">
        <w:t xml:space="preserve"> illustrate</w:t>
      </w:r>
      <w:r>
        <w:t>s</w:t>
      </w:r>
      <w:r w:rsidR="00A705C4">
        <w:t xml:space="preserve"> the differences between the </w:t>
      </w:r>
      <w:r>
        <w:t>components</w:t>
      </w:r>
      <w:r w:rsidR="00A705C4">
        <w:t xml:space="preserve"> of the results chain</w:t>
      </w:r>
      <w:r w:rsidR="00705D65">
        <w:t>.</w:t>
      </w:r>
      <w:r w:rsidR="00084C6A">
        <w:t xml:space="preserve">  A results chain is the basis for any theory or model of how the intervention is understood to produce the intended impacts (Rogers, 2012).  This can help identify intermediate outcomes or impacts, failures, successful factors, and important variables or help an evaluator form a conceptual framework when a program involves a large number of diverse interventions (Rogers, 2012).  The results chain and theory will help direct the design of the evaluation in terms of what data to collect.</w:t>
      </w:r>
    </w:p>
    <w:p w:rsidR="00226B6A" w:rsidRDefault="00211B04" w:rsidP="005E6A10">
      <w:pPr>
        <w:pStyle w:val="Heading2"/>
      </w:pPr>
      <w:bookmarkStart w:id="79" w:name="_Toc331491076"/>
      <w:r>
        <w:t xml:space="preserve">The OECD-DAC </w:t>
      </w:r>
      <w:r w:rsidR="00226B6A">
        <w:t>Evaluation Criteria</w:t>
      </w:r>
      <w:bookmarkEnd w:id="79"/>
    </w:p>
    <w:p w:rsidR="00076270" w:rsidRDefault="00076270" w:rsidP="00AA7F6D">
      <w:r>
        <w:t xml:space="preserve">Evaluation should cover a broad spectrum including: program, policy and project activities looking at sectors, themes, and issues including agency procedure and management issues (DAC, 1991: section VIII, paragraph 29).  </w:t>
      </w:r>
      <w:r w:rsidR="002619B0">
        <w:t>Impact evaluation is typically just one of many important management tools within an organization’s monitoring and evaluation system (</w:t>
      </w:r>
      <w:proofErr w:type="spellStart"/>
      <w:r w:rsidR="002619B0">
        <w:t>Leeuw</w:t>
      </w:r>
      <w:proofErr w:type="spellEnd"/>
      <w:r w:rsidR="002619B0">
        <w:t xml:space="preserve"> and </w:t>
      </w:r>
      <w:proofErr w:type="spellStart"/>
      <w:r w:rsidR="002619B0">
        <w:t>Vaessen</w:t>
      </w:r>
      <w:proofErr w:type="spellEnd"/>
      <w:r w:rsidR="002619B0">
        <w:t xml:space="preserve">, 2009: xi).  </w:t>
      </w:r>
      <w:r>
        <w:t xml:space="preserve">Programs should also include evaluation of needs assessment, cost-benefit, and process evaluation (Rogers, 2012).  </w:t>
      </w:r>
      <w:r w:rsidR="00AA7F6D">
        <w:t xml:space="preserve">   </w:t>
      </w:r>
    </w:p>
    <w:p w:rsidR="00D31301" w:rsidRDefault="00D31301" w:rsidP="00AA7F6D">
      <w:r>
        <w:t xml:space="preserve">Briefly, it is helpful to understand the position of impact evaluation within the five OECD-DAC evaluation criteria.  The </w:t>
      </w:r>
      <w:r w:rsidR="004F29AF">
        <w:t>five</w:t>
      </w:r>
      <w:r>
        <w:t xml:space="preserve"> criteria are described below</w:t>
      </w:r>
      <w:r w:rsidR="004F5AA1">
        <w:t xml:space="preserve"> (1991)</w:t>
      </w:r>
      <w:r>
        <w:t>:</w:t>
      </w:r>
    </w:p>
    <w:p w:rsidR="00226B6A" w:rsidRDefault="00226B6A" w:rsidP="00F835F9">
      <w:pPr>
        <w:pStyle w:val="ListParagraph"/>
        <w:numPr>
          <w:ilvl w:val="0"/>
          <w:numId w:val="7"/>
        </w:numPr>
      </w:pPr>
      <w:r w:rsidRPr="004E0AF8">
        <w:rPr>
          <w:b/>
        </w:rPr>
        <w:t>Relevance</w:t>
      </w:r>
      <w:r>
        <w:t xml:space="preserve"> – </w:t>
      </w:r>
      <w:r w:rsidR="004E0AF8">
        <w:t>E</w:t>
      </w:r>
      <w:r>
        <w:t>xten</w:t>
      </w:r>
      <w:r w:rsidR="00486328">
        <w:t>t</w:t>
      </w:r>
      <w:r>
        <w:t xml:space="preserve"> to which the aid activity is suited to the priorities and polic</w:t>
      </w:r>
      <w:r w:rsidR="00340B27">
        <w:t>i</w:t>
      </w:r>
      <w:r>
        <w:t>es.</w:t>
      </w:r>
      <w:r w:rsidR="00D20CF4">
        <w:t xml:space="preserve">  For example, are the activities and outputs of the program consistent with the intended impacts and effects or with the overall goal and the attainment of its objectives?</w:t>
      </w:r>
    </w:p>
    <w:p w:rsidR="00226B6A" w:rsidRDefault="00226B6A" w:rsidP="00F835F9">
      <w:pPr>
        <w:pStyle w:val="ListParagraph"/>
        <w:numPr>
          <w:ilvl w:val="0"/>
          <w:numId w:val="7"/>
        </w:numPr>
      </w:pPr>
      <w:r w:rsidRPr="004E0AF8">
        <w:rPr>
          <w:b/>
        </w:rPr>
        <w:t>Effectiveness</w:t>
      </w:r>
      <w:r>
        <w:t xml:space="preserve"> – Extent to which an aid activity attains its objective</w:t>
      </w:r>
      <w:r w:rsidR="00D20CF4">
        <w:t>.  For example, to what extent were the objectives achieved and what were the major factors influencing the achievement of the objectives?</w:t>
      </w:r>
    </w:p>
    <w:p w:rsidR="00226B6A" w:rsidRDefault="00226B6A" w:rsidP="00F835F9">
      <w:pPr>
        <w:pStyle w:val="ListParagraph"/>
        <w:numPr>
          <w:ilvl w:val="0"/>
          <w:numId w:val="7"/>
        </w:numPr>
      </w:pPr>
      <w:r w:rsidRPr="004E0AF8">
        <w:rPr>
          <w:b/>
        </w:rPr>
        <w:t>Efficiency</w:t>
      </w:r>
      <w:r>
        <w:t xml:space="preserve"> – Outputs in relation to the inputs.  Requires comparing alternative approaches to achieving the same outputs.</w:t>
      </w:r>
    </w:p>
    <w:p w:rsidR="004F29AF" w:rsidRDefault="004F29AF" w:rsidP="00F835F9">
      <w:pPr>
        <w:pStyle w:val="ListParagraph"/>
        <w:numPr>
          <w:ilvl w:val="0"/>
          <w:numId w:val="7"/>
        </w:numPr>
      </w:pPr>
      <w:r>
        <w:rPr>
          <w:b/>
        </w:rPr>
        <w:t xml:space="preserve">Impact </w:t>
      </w:r>
      <w:r>
        <w:t xml:space="preserve">– </w:t>
      </w:r>
      <w:r w:rsidRPr="004F29AF">
        <w:t>The positive and negative changes produced by a development intervention, directly or indirectly, intended or unintended.</w:t>
      </w:r>
    </w:p>
    <w:p w:rsidR="00211B04" w:rsidRDefault="00226B6A" w:rsidP="00544A40">
      <w:pPr>
        <w:pStyle w:val="ListParagraph"/>
        <w:numPr>
          <w:ilvl w:val="0"/>
          <w:numId w:val="7"/>
        </w:numPr>
        <w:spacing w:before="0"/>
      </w:pPr>
      <w:r w:rsidRPr="00544A40">
        <w:rPr>
          <w:b/>
        </w:rPr>
        <w:t>Sustainability</w:t>
      </w:r>
      <w:r>
        <w:t xml:space="preserve"> – Measuring whether the benefits of an activity are likely to continue after donor funding has been withdrawn.  (</w:t>
      </w:r>
      <w:r w:rsidR="004F5AA1">
        <w:t>Environmentally</w:t>
      </w:r>
      <w:r>
        <w:t xml:space="preserve"> and financially sustainable).</w:t>
      </w:r>
    </w:p>
    <w:p w:rsidR="00966113" w:rsidRDefault="00966113">
      <w:pPr>
        <w:spacing w:before="0" w:line="240" w:lineRule="auto"/>
        <w:rPr>
          <w:b/>
          <w:sz w:val="24"/>
          <w:szCs w:val="24"/>
        </w:rPr>
      </w:pPr>
      <w:r>
        <w:br w:type="page"/>
      </w:r>
    </w:p>
    <w:p w:rsidR="00211B04" w:rsidRDefault="00211B04" w:rsidP="00211B04">
      <w:pPr>
        <w:pStyle w:val="Heading2"/>
      </w:pPr>
      <w:bookmarkStart w:id="80" w:name="_Toc331491077"/>
      <w:r>
        <w:lastRenderedPageBreak/>
        <w:t>Impact Evaluation</w:t>
      </w:r>
      <w:r w:rsidR="009856DA">
        <w:t xml:space="preserve"> Defined</w:t>
      </w:r>
      <w:bookmarkEnd w:id="80"/>
    </w:p>
    <w:p w:rsidR="00211B04" w:rsidRDefault="00211B04" w:rsidP="00211B04">
      <w:r w:rsidRPr="00BA0876">
        <w:rPr>
          <w:i/>
        </w:rPr>
        <w:t>Impact</w:t>
      </w:r>
      <w:r>
        <w:t xml:space="preserve"> is defined as “a marked effect or influence” (Online Oxford Dictionary, 2012).  How does this apply to evaluation of development aid?  Intrinsically, impact evaluation should look at whether aid had an effect or influence.  Various institutions have extended this understanding to provide more guidance to evaluators.  According to the OECD-DAC Principles, </w:t>
      </w:r>
      <w:r w:rsidRPr="000D656E">
        <w:rPr>
          <w:i/>
        </w:rPr>
        <w:t>impact</w:t>
      </w:r>
      <w:r>
        <w:t xml:space="preserve"> is distinguished as:</w:t>
      </w:r>
    </w:p>
    <w:p w:rsidR="00211B04" w:rsidRDefault="00211B04" w:rsidP="00966113">
      <w:pPr>
        <w:pStyle w:val="Quote"/>
        <w:spacing w:line="276" w:lineRule="auto"/>
      </w:pPr>
      <w:r>
        <w:t xml:space="preserve">The positive and negative changes produced by a development intervention, directly or indirectly, intended or unintended. This involves the main impacts and effects resulting from the activity on the local social, economic, environmental and other development indicators. The examination should be concerned with both intended and unintended results and must also include the positive and negative impact of external factors, such as changes in terms of trade and financial conditions </w:t>
      </w:r>
      <w:r w:rsidRPr="0032434C">
        <w:t>(</w:t>
      </w:r>
      <w:r>
        <w:t xml:space="preserve">1991: </w:t>
      </w:r>
      <w:proofErr w:type="spellStart"/>
      <w:r>
        <w:t>para</w:t>
      </w:r>
      <w:proofErr w:type="spellEnd"/>
      <w:r>
        <w:t xml:space="preserve"> 35</w:t>
      </w:r>
      <w:r w:rsidRPr="005715C4">
        <w:t>)</w:t>
      </w:r>
      <w:r>
        <w:t xml:space="preserve">.  </w:t>
      </w:r>
    </w:p>
    <w:p w:rsidR="00105685" w:rsidRDefault="00211B04" w:rsidP="00D47CC8">
      <w:r>
        <w:t>I</w:t>
      </w:r>
      <w:r w:rsidRPr="00EA6702">
        <w:t>n</w:t>
      </w:r>
      <w:r>
        <w:t xml:space="preserve"> their 2011 textbook,</w:t>
      </w:r>
      <w:r w:rsidRPr="00EA6702">
        <w:t xml:space="preserve"> </w:t>
      </w:r>
      <w:r w:rsidRPr="00EA6702">
        <w:rPr>
          <w:i/>
        </w:rPr>
        <w:t>Impact Evaluation in Practice</w:t>
      </w:r>
      <w:r w:rsidRPr="00EA6702">
        <w:t>, The World Bank defines impact evaluation as seeking</w:t>
      </w:r>
      <w:r w:rsidR="00105685">
        <w:t>:</w:t>
      </w:r>
    </w:p>
    <w:p w:rsidR="00105685" w:rsidRPr="00105685" w:rsidRDefault="00105685" w:rsidP="00966113">
      <w:pPr>
        <w:spacing w:line="276" w:lineRule="auto"/>
        <w:ind w:left="720"/>
        <w:rPr>
          <w:rFonts w:ascii="Calibri" w:hAnsi="Calibri"/>
          <w:i/>
          <w:iCs/>
          <w:lang w:val="en-GB"/>
        </w:rPr>
      </w:pPr>
      <w:r>
        <w:rPr>
          <w:rFonts w:ascii="Calibri" w:hAnsi="Calibri"/>
          <w:i/>
          <w:iCs/>
          <w:lang w:val="en-GB"/>
        </w:rPr>
        <w:t>…</w:t>
      </w:r>
      <w:r w:rsidR="00211B04" w:rsidRPr="00105685">
        <w:rPr>
          <w:rFonts w:ascii="Calibri" w:hAnsi="Calibri"/>
          <w:i/>
          <w:iCs/>
          <w:lang w:val="en-GB"/>
        </w:rPr>
        <w:t xml:space="preserve">to establish and quantify how an intervention affects the outcomes that are of interest to analysts and policy makers (2011: 31).  </w:t>
      </w:r>
    </w:p>
    <w:p w:rsidR="00A563BF" w:rsidRDefault="00211B04" w:rsidP="00211B04">
      <w:pPr>
        <w:spacing w:after="240"/>
      </w:pPr>
      <w:r>
        <w:t xml:space="preserve">Howard White suggests these two organizations present two different definitions, the OECD-DAC definition focusing on long-term effects (a final level of the causal chain or log frame), which he argues is comparable to outcome monitoring, versus a more </w:t>
      </w:r>
      <w:r w:rsidR="00D424B3">
        <w:t>quantitative</w:t>
      </w:r>
      <w:r>
        <w:t xml:space="preserve"> approach from the fields of impact assessment, which he argues is a study which “</w:t>
      </w:r>
      <w:r w:rsidRPr="001D4637">
        <w:t>tackles the issue of attribution by identifying the counterfactual value of Y (Y</w:t>
      </w:r>
      <w:r w:rsidRPr="00224B4F">
        <w:rPr>
          <w:vertAlign w:val="subscript"/>
        </w:rPr>
        <w:t>0</w:t>
      </w:r>
      <w:r w:rsidRPr="001D4637">
        <w:t>) in a rigorous manner</w:t>
      </w:r>
      <w:r>
        <w:t>” (2010: 154).  White suggests the latter is a definition used by the World Bank and 3ie</w:t>
      </w:r>
      <w:r w:rsidR="00C86832">
        <w:t xml:space="preserve"> (</w:t>
      </w:r>
      <w:r w:rsidR="00C86832" w:rsidRPr="00C86832">
        <w:t>International Initiative for Impact Evaluation</w:t>
      </w:r>
      <w:r w:rsidR="00EC7A56">
        <w:t xml:space="preserve"> </w:t>
      </w:r>
      <w:r w:rsidR="00AC3549">
        <w:t xml:space="preserve">is </w:t>
      </w:r>
      <w:r w:rsidR="00AC3549" w:rsidRPr="00EC7A56">
        <w:t>a non-profit organization</w:t>
      </w:r>
      <w:r w:rsidR="00AC3549">
        <w:t xml:space="preserve"> </w:t>
      </w:r>
      <w:r w:rsidR="00EC7A56">
        <w:t>advocating impact evaluation of development</w:t>
      </w:r>
      <w:r w:rsidR="00AC3549">
        <w:t>)</w:t>
      </w:r>
      <w:r w:rsidR="00EC7A56" w:rsidRPr="00EC7A56">
        <w:t xml:space="preserve"> </w:t>
      </w:r>
      <w:r>
        <w:t xml:space="preserve">who regard impact to be “the difference </w:t>
      </w:r>
      <w:r w:rsidRPr="001D4637">
        <w:t>in the indicator of interest (Y) with the intervention (Y</w:t>
      </w:r>
      <w:r w:rsidRPr="00224B4F">
        <w:rPr>
          <w:vertAlign w:val="subscript"/>
        </w:rPr>
        <w:t>1</w:t>
      </w:r>
      <w:r w:rsidRPr="001D4637">
        <w:t>) an</w:t>
      </w:r>
      <w:r>
        <w:t>d without the intervention (Y</w:t>
      </w:r>
      <w:r w:rsidRPr="00224B4F">
        <w:rPr>
          <w:vertAlign w:val="subscript"/>
        </w:rPr>
        <w:t>0</w:t>
      </w:r>
      <w:r>
        <w:t xml:space="preserve">)” (p. 154).  It also appears to be a view taken by others focused on impact assessment (see </w:t>
      </w:r>
      <w:proofErr w:type="spellStart"/>
      <w:r>
        <w:t>Hulme</w:t>
      </w:r>
      <w:proofErr w:type="spellEnd"/>
      <w:r>
        <w:t xml:space="preserve">, 2000: esp. 5).  </w:t>
      </w:r>
      <w:r w:rsidR="00BA24CB">
        <w:t xml:space="preserve">Similarly, </w:t>
      </w:r>
      <w:r w:rsidR="00A563BF">
        <w:t>Poverty Action Lab (J-PAL</w:t>
      </w:r>
      <w:r w:rsidR="00BA24CB">
        <w:t>) whose founders are credited with being the pioneers of Impact Evaluation in the field,</w:t>
      </w:r>
      <w:r w:rsidR="00931E3A">
        <w:rPr>
          <w:rStyle w:val="FootnoteReference"/>
        </w:rPr>
        <w:footnoteReference w:id="14"/>
      </w:r>
      <w:r w:rsidR="00A563BF">
        <w:t xml:space="preserve"> suggests impact evaluations </w:t>
      </w:r>
      <w:r w:rsidR="00931E3A">
        <w:t>“</w:t>
      </w:r>
      <w:r w:rsidR="00931E3A" w:rsidRPr="00931E3A">
        <w:t>estimate program effectiveness usually by comparing outcomes of those (individuals, communities, schools, etc</w:t>
      </w:r>
      <w:r w:rsidR="00931E3A">
        <w:t>.</w:t>
      </w:r>
      <w:r w:rsidR="00931E3A" w:rsidRPr="00931E3A">
        <w:t>) who participated in the program against those who did not participate.</w:t>
      </w:r>
      <w:r w:rsidR="00931E3A">
        <w:t>”</w:t>
      </w:r>
      <w:r w:rsidR="00931E3A" w:rsidRPr="00931E3A">
        <w:t xml:space="preserve"> </w:t>
      </w:r>
      <w:r w:rsidR="00A563BF">
        <w:t>(</w:t>
      </w:r>
      <w:proofErr w:type="spellStart"/>
      <w:r w:rsidR="006F6C42">
        <w:t>n.d.</w:t>
      </w:r>
      <w:proofErr w:type="spellEnd"/>
      <w:r w:rsidR="00A563BF">
        <w:t>).</w:t>
      </w:r>
    </w:p>
    <w:p w:rsidR="00211B04" w:rsidRDefault="00BA24CB" w:rsidP="00211B04">
      <w:pPr>
        <w:spacing w:after="240"/>
      </w:pPr>
      <w:r>
        <w:t>These</w:t>
      </w:r>
      <w:r w:rsidR="00211B04">
        <w:t xml:space="preserve"> distinct</w:t>
      </w:r>
      <w:r>
        <w:t xml:space="preserve"> definitions</w:t>
      </w:r>
      <w:r w:rsidR="00211B04">
        <w:t xml:space="preserve"> </w:t>
      </w:r>
      <w:r>
        <w:t>are</w:t>
      </w:r>
      <w:r w:rsidR="00211B04">
        <w:t xml:space="preserve"> acknowledged </w:t>
      </w:r>
      <w:r>
        <w:t xml:space="preserve">and </w:t>
      </w:r>
      <w:r w:rsidR="00211B04">
        <w:t xml:space="preserve">for the purpose of this research, I will adopt the broader OECD-DAC definition </w:t>
      </w:r>
      <w:r>
        <w:t xml:space="preserve">while folding in the requirement of establishing attribution.  </w:t>
      </w:r>
      <w:r>
        <w:lastRenderedPageBreak/>
        <w:t>Therefore, I su</w:t>
      </w:r>
      <w:r w:rsidR="00211B04">
        <w:t>ggest impact evaluations should comply with the following</w:t>
      </w:r>
      <w:r w:rsidR="00294D87">
        <w:t xml:space="preserve"> (this definition takes excerpts from the </w:t>
      </w:r>
      <w:r w:rsidR="00294D87" w:rsidRPr="00294D87">
        <w:t>OECD-DAC definition</w:t>
      </w:r>
      <w:r w:rsidR="00294D87">
        <w:t>)</w:t>
      </w:r>
      <w:r w:rsidR="00211B04">
        <w:t>:</w:t>
      </w:r>
    </w:p>
    <w:p w:rsidR="00C2681D" w:rsidRDefault="00C2681D" w:rsidP="00C2681D">
      <w:pPr>
        <w:numPr>
          <w:ilvl w:val="0"/>
          <w:numId w:val="8"/>
        </w:numPr>
        <w:spacing w:before="0"/>
      </w:pPr>
      <w:r w:rsidRPr="00470B03">
        <w:rPr>
          <w:b/>
        </w:rPr>
        <w:t>Provide proof the</w:t>
      </w:r>
      <w:r>
        <w:rPr>
          <w:b/>
        </w:rPr>
        <w:t xml:space="preserve"> changes are</w:t>
      </w:r>
      <w:r w:rsidRPr="00164832">
        <w:rPr>
          <w:b/>
        </w:rPr>
        <w:t xml:space="preserve"> </w:t>
      </w:r>
      <w:r w:rsidRPr="00C2681D">
        <w:rPr>
          <w:b/>
          <w:i/>
        </w:rPr>
        <w:t>produced by the development intervention</w:t>
      </w:r>
      <w:r>
        <w:t xml:space="preserve"> – This implies attributing change to the intervention either logically or statistically.  This exercise must answer the question, what of the observed changes resulted from the intervention? (OECD, 2011; White, 2010; </w:t>
      </w:r>
      <w:proofErr w:type="spellStart"/>
      <w:r>
        <w:t>Leeuw</w:t>
      </w:r>
      <w:proofErr w:type="spellEnd"/>
      <w:r>
        <w:t xml:space="preserve"> and </w:t>
      </w:r>
      <w:proofErr w:type="spellStart"/>
      <w:r>
        <w:t>Vaessen</w:t>
      </w:r>
      <w:proofErr w:type="spellEnd"/>
      <w:r>
        <w:t xml:space="preserve">, 2006).  </w:t>
      </w:r>
    </w:p>
    <w:p w:rsidR="006237A5" w:rsidRPr="00445607" w:rsidRDefault="006237A5" w:rsidP="006237A5">
      <w:pPr>
        <w:numPr>
          <w:ilvl w:val="0"/>
          <w:numId w:val="8"/>
        </w:numPr>
        <w:spacing w:before="0"/>
      </w:pPr>
      <w:r w:rsidRPr="00C2681D">
        <w:rPr>
          <w:b/>
        </w:rPr>
        <w:t xml:space="preserve">Evaluate the </w:t>
      </w:r>
      <w:r w:rsidRPr="006237A5">
        <w:rPr>
          <w:b/>
          <w:i/>
        </w:rPr>
        <w:t>main impacts and effects</w:t>
      </w:r>
      <w:r w:rsidRPr="00C2681D">
        <w:rPr>
          <w:b/>
        </w:rPr>
        <w:t xml:space="preserve"> </w:t>
      </w:r>
      <w:r w:rsidRPr="006237A5">
        <w:rPr>
          <w:b/>
          <w:i/>
        </w:rPr>
        <w:t>resulting from the activity</w:t>
      </w:r>
      <w:r w:rsidRPr="00C2681D">
        <w:rPr>
          <w:b/>
        </w:rPr>
        <w:t xml:space="preserve"> – </w:t>
      </w:r>
      <w:r>
        <w:t xml:space="preserve">The impact evaluation is conducted </w:t>
      </w:r>
      <w:r w:rsidRPr="00C2681D">
        <w:rPr>
          <w:i/>
        </w:rPr>
        <w:t>after</w:t>
      </w:r>
      <w:r>
        <w:t xml:space="preserve"> the start of the program (although it might still include ex-ante review or data collection).  An impact evaluation is not a needs assessment or an estimate of expected impact, those are two different types of evaluations which are not discussed in this research.</w:t>
      </w:r>
    </w:p>
    <w:p w:rsidR="00C2681D" w:rsidRDefault="00BA24CB" w:rsidP="00C2681D">
      <w:pPr>
        <w:numPr>
          <w:ilvl w:val="0"/>
          <w:numId w:val="8"/>
        </w:numPr>
        <w:spacing w:before="0"/>
      </w:pPr>
      <w:r w:rsidRPr="006237A5">
        <w:rPr>
          <w:b/>
          <w:i/>
        </w:rPr>
        <w:t>Concerned with both intended and unintended results</w:t>
      </w:r>
      <w:r w:rsidRPr="00BA24CB">
        <w:t xml:space="preserve"> and must also </w:t>
      </w:r>
      <w:r w:rsidRPr="006237A5">
        <w:rPr>
          <w:b/>
          <w:i/>
        </w:rPr>
        <w:t>include the positive and negative impact of external factors</w:t>
      </w:r>
      <w:r>
        <w:t xml:space="preserve"> – External factors need to be </w:t>
      </w:r>
      <w:r w:rsidR="00577A5B">
        <w:t>accounted for</w:t>
      </w:r>
      <w:r>
        <w:t xml:space="preserve"> in order to establish causality.</w:t>
      </w:r>
    </w:p>
    <w:p w:rsidR="00D47CC8" w:rsidRDefault="00D47CC8" w:rsidP="00211B04">
      <w:pPr>
        <w:spacing w:before="0"/>
      </w:pPr>
    </w:p>
    <w:p w:rsidR="00105685" w:rsidRDefault="00211B04" w:rsidP="00105685">
      <w:pPr>
        <w:spacing w:before="0"/>
      </w:pPr>
      <w:r>
        <w:t xml:space="preserve">My decision to define impact evaluations as such is in-line with the thinking of </w:t>
      </w:r>
      <w:proofErr w:type="spellStart"/>
      <w:r>
        <w:t>Leeuw</w:t>
      </w:r>
      <w:proofErr w:type="spellEnd"/>
      <w:r>
        <w:t xml:space="preserve"> and </w:t>
      </w:r>
      <w:proofErr w:type="spellStart"/>
      <w:r>
        <w:t>Vaessen</w:t>
      </w:r>
      <w:proofErr w:type="spellEnd"/>
      <w:r>
        <w:t xml:space="preserve"> in a NONIE guidance document for impac</w:t>
      </w:r>
      <w:r w:rsidR="00105685">
        <w:t>t evaluations which suggest that “i</w:t>
      </w:r>
      <w:r>
        <w:t>n international development, impact evaluation is principally concerned with final results of interventions (programs, projects, policy measures, reforms) on the welfare of communities, households, and individuals...” (2009: xi), while also leading to a focus on attribution and counterfactual (2009: ix).</w:t>
      </w:r>
      <w:r w:rsidR="00105685">
        <w:t xml:space="preserve">  This is also a similar definition to that provided in the 3ie quality standards for Rigorous Impact Evaluations:</w:t>
      </w:r>
    </w:p>
    <w:p w:rsidR="00105685" w:rsidRPr="00105685" w:rsidRDefault="00105685" w:rsidP="00966113">
      <w:pPr>
        <w:spacing w:line="276" w:lineRule="auto"/>
        <w:ind w:left="720"/>
        <w:rPr>
          <w:rFonts w:ascii="Calibri" w:hAnsi="Calibri"/>
          <w:i/>
          <w:iCs/>
          <w:lang w:val="en-GB"/>
        </w:rPr>
      </w:pPr>
      <w:r>
        <w:rPr>
          <w:rFonts w:ascii="Calibri" w:hAnsi="Calibri"/>
          <w:i/>
          <w:iCs/>
          <w:lang w:val="en-GB"/>
        </w:rPr>
        <w:t>A</w:t>
      </w:r>
      <w:r w:rsidRPr="00105685">
        <w:rPr>
          <w:rFonts w:ascii="Calibri" w:hAnsi="Calibri"/>
          <w:i/>
          <w:iCs/>
          <w:lang w:val="en-GB"/>
        </w:rPr>
        <w:t xml:space="preserve">nalyses that measure the net change in outcomes for a particular group of people that can be </w:t>
      </w:r>
      <w:r w:rsidR="009311B9">
        <w:rPr>
          <w:rFonts w:ascii="Calibri" w:hAnsi="Calibri"/>
          <w:i/>
          <w:iCs/>
          <w:lang w:val="en-GB"/>
        </w:rPr>
        <w:t>attributed to a specific program</w:t>
      </w:r>
      <w:r w:rsidRPr="00105685">
        <w:rPr>
          <w:rFonts w:ascii="Calibri" w:hAnsi="Calibri"/>
          <w:i/>
          <w:iCs/>
          <w:lang w:val="en-GB"/>
        </w:rPr>
        <w:t xml:space="preserve"> </w:t>
      </w:r>
      <w:r w:rsidR="009311B9">
        <w:rPr>
          <w:rFonts w:ascii="Calibri" w:hAnsi="Calibri"/>
          <w:i/>
          <w:iCs/>
          <w:lang w:val="en-GB"/>
        </w:rPr>
        <w:t>…</w:t>
      </w:r>
      <w:r w:rsidRPr="00105685">
        <w:rPr>
          <w:rFonts w:ascii="Calibri" w:hAnsi="Calibri"/>
          <w:i/>
          <w:iCs/>
          <w:lang w:val="en-GB"/>
        </w:rPr>
        <w:t xml:space="preserve"> (3ie, </w:t>
      </w:r>
      <w:proofErr w:type="spellStart"/>
      <w:r w:rsidR="006F6C42">
        <w:rPr>
          <w:rFonts w:ascii="Calibri" w:hAnsi="Calibri"/>
          <w:i/>
          <w:iCs/>
          <w:lang w:val="en-GB"/>
        </w:rPr>
        <w:t>n.d.</w:t>
      </w:r>
      <w:proofErr w:type="spellEnd"/>
      <w:r w:rsidRPr="00105685">
        <w:rPr>
          <w:rFonts w:ascii="Calibri" w:hAnsi="Calibri"/>
          <w:i/>
          <w:iCs/>
          <w:lang w:val="en-GB"/>
        </w:rPr>
        <w:t xml:space="preserve">). </w:t>
      </w:r>
    </w:p>
    <w:p w:rsidR="00D47CC8" w:rsidRDefault="00094141" w:rsidP="00094141">
      <w:r>
        <w:t xml:space="preserve">Later when the six evaluations are analyzed, this definition will be used to </w:t>
      </w:r>
      <w:r w:rsidR="00544A40">
        <w:t>assess</w:t>
      </w:r>
      <w:r>
        <w:t xml:space="preserve"> the quality</w:t>
      </w:r>
      <w:r w:rsidR="00544A40">
        <w:t xml:space="preserve"> of the evaluation</w:t>
      </w:r>
      <w:r>
        <w:t xml:space="preserve">. </w:t>
      </w:r>
    </w:p>
    <w:p w:rsidR="00AA6AAA" w:rsidRDefault="00AA6AAA" w:rsidP="00AA6AAA">
      <w:pPr>
        <w:pStyle w:val="Heading2"/>
      </w:pPr>
      <w:bookmarkStart w:id="81" w:name="_Toc331491078"/>
      <w:r>
        <w:t xml:space="preserve">Why </w:t>
      </w:r>
      <w:r w:rsidR="005E6A10">
        <w:t xml:space="preserve">Perform </w:t>
      </w:r>
      <w:r>
        <w:t xml:space="preserve">Impact </w:t>
      </w:r>
      <w:r w:rsidR="005E6A10">
        <w:t>Evaluation</w:t>
      </w:r>
      <w:r>
        <w:t>?</w:t>
      </w:r>
      <w:bookmarkEnd w:id="81"/>
    </w:p>
    <w:p w:rsidR="00F84B0A" w:rsidRDefault="00F84B0A" w:rsidP="00F84B0A">
      <w:r>
        <w:t xml:space="preserve">Impact evaluation is a key component of managing for results.  Impact evaluation allows us to understand not just what works, but why (White, 2009) and provides information about successes and failures in order to improve the use of resources and identify shortcomings (OECD-DAC, 1991).  </w:t>
      </w:r>
    </w:p>
    <w:p w:rsidR="00F84B0A" w:rsidRDefault="00F84B0A" w:rsidP="00F84B0A">
      <w:r>
        <w:t>Impact evaluations of project-focused interventions (such as those supported by the ITC) can be used to:</w:t>
      </w:r>
    </w:p>
    <w:p w:rsidR="00F84B0A" w:rsidRDefault="00F84B0A" w:rsidP="00A3170B">
      <w:pPr>
        <w:pStyle w:val="ListParagraph"/>
        <w:numPr>
          <w:ilvl w:val="0"/>
          <w:numId w:val="2"/>
        </w:numPr>
      </w:pPr>
      <w:r w:rsidRPr="00A3170B">
        <w:rPr>
          <w:b/>
        </w:rPr>
        <w:t>Improve future policy and interventions</w:t>
      </w:r>
      <w:r>
        <w:t xml:space="preserve"> (OECD-DAC, 1991) by guiding decisions on continuation or expansion of interventions or provide a baseline for replication or scale-up, or show how to adapt a successful intervention to suit another context (Rogers, 2012</w:t>
      </w:r>
      <w:r w:rsidR="00A3170B">
        <w:t>;</w:t>
      </w:r>
      <w:r>
        <w:t xml:space="preserve"> </w:t>
      </w:r>
      <w:proofErr w:type="spellStart"/>
      <w:r>
        <w:t>Leeuw</w:t>
      </w:r>
      <w:proofErr w:type="spellEnd"/>
      <w:r>
        <w:t xml:space="preserve"> and </w:t>
      </w:r>
      <w:proofErr w:type="spellStart"/>
      <w:r>
        <w:lastRenderedPageBreak/>
        <w:t>Vaessen</w:t>
      </w:r>
      <w:proofErr w:type="spellEnd"/>
      <w:r>
        <w:t xml:space="preserve">, 2009).  This might include testing alternative strategies (World Bank, 2011: xiii; USAID, 2010; </w:t>
      </w:r>
      <w:proofErr w:type="spellStart"/>
      <w:r>
        <w:t>Leeuw</w:t>
      </w:r>
      <w:proofErr w:type="spellEnd"/>
      <w:r>
        <w:t xml:space="preserve"> and </w:t>
      </w:r>
      <w:proofErr w:type="spellStart"/>
      <w:r>
        <w:t>Vaessen</w:t>
      </w:r>
      <w:proofErr w:type="spellEnd"/>
      <w:r>
        <w:t>, 2009) or providing evidence on what works and what doesn’t while relating changes to development policies and programs (</w:t>
      </w:r>
      <w:proofErr w:type="spellStart"/>
      <w:r>
        <w:t>Leeuw</w:t>
      </w:r>
      <w:proofErr w:type="spellEnd"/>
      <w:r>
        <w:t xml:space="preserve"> and </w:t>
      </w:r>
      <w:proofErr w:type="spellStart"/>
      <w:r>
        <w:t>Vaessen</w:t>
      </w:r>
      <w:proofErr w:type="spellEnd"/>
      <w:r>
        <w:t>, 2009</w:t>
      </w:r>
      <w:r w:rsidR="00A3170B">
        <w:t>;</w:t>
      </w:r>
      <w:r>
        <w:t xml:space="preserve"> </w:t>
      </w:r>
      <w:proofErr w:type="spellStart"/>
      <w:r>
        <w:t>Kluve</w:t>
      </w:r>
      <w:proofErr w:type="spellEnd"/>
      <w:r>
        <w:t>, 2011</w:t>
      </w:r>
      <w:r w:rsidR="002C6353">
        <w:t>; J-PAL, 2010</w:t>
      </w:r>
      <w:r>
        <w:t>).</w:t>
      </w:r>
      <w:r w:rsidR="00A3170B">
        <w:t xml:space="preserve">  This goes beyond one specific policy or program</w:t>
      </w:r>
      <w:r w:rsidR="001C1685">
        <w:t>; it could</w:t>
      </w:r>
      <w:r w:rsidR="00A3170B">
        <w:t xml:space="preserve"> aim to </w:t>
      </w:r>
      <w:r w:rsidR="001C1685">
        <w:t xml:space="preserve">challenge </w:t>
      </w:r>
      <w:r w:rsidR="00A3170B">
        <w:t>conceptual and empirical foundations for policy making (</w:t>
      </w:r>
      <w:proofErr w:type="spellStart"/>
      <w:r w:rsidR="00A3170B">
        <w:t>Ravallion</w:t>
      </w:r>
      <w:proofErr w:type="spellEnd"/>
      <w:r w:rsidR="00A3170B">
        <w:t>, 2008: 3).</w:t>
      </w:r>
      <w:r w:rsidR="00A3170B">
        <w:rPr>
          <w:rStyle w:val="FootnoteReference"/>
        </w:rPr>
        <w:footnoteReference w:id="15"/>
      </w:r>
    </w:p>
    <w:p w:rsidR="00F84B0A" w:rsidRDefault="00F84B0A" w:rsidP="00F84B0A">
      <w:pPr>
        <w:pStyle w:val="ListParagraph"/>
        <w:numPr>
          <w:ilvl w:val="0"/>
          <w:numId w:val="2"/>
        </w:numPr>
      </w:pPr>
      <w:r>
        <w:rPr>
          <w:b/>
        </w:rPr>
        <w:t>I</w:t>
      </w:r>
      <w:r w:rsidRPr="009F33DA">
        <w:rPr>
          <w:b/>
        </w:rPr>
        <w:t>nform other evaluations</w:t>
      </w:r>
      <w:r>
        <w:t>.  Impact evaluation can help give direction when developing monitoring systems and provides information for other types of analysis like co</w:t>
      </w:r>
      <w:r w:rsidR="002C6353">
        <w:t>st-effectiveness (Rogers, 2012) and</w:t>
      </w:r>
      <w:r>
        <w:t xml:space="preserve"> sustainability (</w:t>
      </w:r>
      <w:proofErr w:type="spellStart"/>
      <w:r>
        <w:t>Leeuw</w:t>
      </w:r>
      <w:proofErr w:type="spellEnd"/>
      <w:r>
        <w:t xml:space="preserve"> and </w:t>
      </w:r>
      <w:proofErr w:type="spellStart"/>
      <w:r>
        <w:t>Vaessen</w:t>
      </w:r>
      <w:proofErr w:type="spellEnd"/>
      <w:r>
        <w:t xml:space="preserve">, 2009). </w:t>
      </w:r>
    </w:p>
    <w:p w:rsidR="00F84B0A" w:rsidRDefault="00F84B0A" w:rsidP="00F84B0A">
      <w:pPr>
        <w:pStyle w:val="ListParagraph"/>
        <w:numPr>
          <w:ilvl w:val="0"/>
          <w:numId w:val="2"/>
        </w:numPr>
      </w:pPr>
      <w:r>
        <w:t xml:space="preserve">Provide a </w:t>
      </w:r>
      <w:r w:rsidRPr="003377AB">
        <w:t>basis for</w:t>
      </w:r>
      <w:r w:rsidRPr="00D34783">
        <w:rPr>
          <w:b/>
        </w:rPr>
        <w:t xml:space="preserve"> accountability</w:t>
      </w:r>
      <w:r>
        <w:t xml:space="preserve"> for the use of public funds and information to the public of both the recipients and donors (OECD-DAC, 1991; </w:t>
      </w:r>
      <w:proofErr w:type="spellStart"/>
      <w:r>
        <w:t>Leeuw</w:t>
      </w:r>
      <w:proofErr w:type="spellEnd"/>
      <w:r>
        <w:t xml:space="preserve"> and </w:t>
      </w:r>
      <w:proofErr w:type="spellStart"/>
      <w:r>
        <w:t>Vaessen</w:t>
      </w:r>
      <w:proofErr w:type="spellEnd"/>
      <w:r>
        <w:t xml:space="preserve">, 2009; </w:t>
      </w:r>
      <w:proofErr w:type="spellStart"/>
      <w:r>
        <w:t>Kluve</w:t>
      </w:r>
      <w:proofErr w:type="spellEnd"/>
      <w:r>
        <w:t xml:space="preserve">, 2011; and DFID, 2005).  </w:t>
      </w:r>
      <w:r w:rsidR="00C36058">
        <w:t>S</w:t>
      </w:r>
      <w:r>
        <w:t>howing progress and program improvement plans from lessons learned, donors (direct and indirect funders) can be reassured (Rogers, 2012) or assessing whether or not a program has “achieved its intended results”</w:t>
      </w:r>
      <w:r w:rsidRPr="00D34783">
        <w:t xml:space="preserve"> </w:t>
      </w:r>
      <w:r>
        <w:t>(World Bank, 2011: xiii).</w:t>
      </w:r>
    </w:p>
    <w:p w:rsidR="00F84B0A" w:rsidRDefault="00F84B0A" w:rsidP="00F84B0A">
      <w:pPr>
        <w:pStyle w:val="ListParagraph"/>
        <w:numPr>
          <w:ilvl w:val="0"/>
          <w:numId w:val="2"/>
        </w:numPr>
      </w:pPr>
      <w:r>
        <w:rPr>
          <w:b/>
        </w:rPr>
        <w:t>I</w:t>
      </w:r>
      <w:r w:rsidRPr="00D34783">
        <w:rPr>
          <w:b/>
        </w:rPr>
        <w:t xml:space="preserve">nform </w:t>
      </w:r>
      <w:r w:rsidR="00C36058">
        <w:rPr>
          <w:b/>
        </w:rPr>
        <w:t xml:space="preserve">aid </w:t>
      </w:r>
      <w:r w:rsidRPr="00D34783">
        <w:rPr>
          <w:b/>
        </w:rPr>
        <w:t>recipients and/or beneficiaries</w:t>
      </w:r>
      <w:r>
        <w:t xml:space="preserve"> </w:t>
      </w:r>
      <w:r w:rsidR="00C36058">
        <w:t xml:space="preserve">and their communities </w:t>
      </w:r>
      <w:r>
        <w:t xml:space="preserve">of </w:t>
      </w:r>
      <w:r w:rsidR="00C36058">
        <w:t xml:space="preserve">whether or not the program is </w:t>
      </w:r>
      <w:r>
        <w:t>benefit</w:t>
      </w:r>
      <w:r w:rsidR="00C36058">
        <w:t>ing</w:t>
      </w:r>
      <w:r>
        <w:t xml:space="preserve"> </w:t>
      </w:r>
      <w:r w:rsidR="00C36058">
        <w:t>ensuring for example the allowance of their rights</w:t>
      </w:r>
      <w:r>
        <w:t>(Rogers, 2012).</w:t>
      </w:r>
    </w:p>
    <w:p w:rsidR="00F84B0A" w:rsidRDefault="00F84B0A" w:rsidP="00F84B0A">
      <w:r>
        <w:t xml:space="preserve">These can be boiled down to two pillars: </w:t>
      </w:r>
      <w:r w:rsidRPr="00AF737A">
        <w:rPr>
          <w:i/>
        </w:rPr>
        <w:t>improving</w:t>
      </w:r>
      <w:r>
        <w:t xml:space="preserve"> or </w:t>
      </w:r>
      <w:r>
        <w:rPr>
          <w:i/>
        </w:rPr>
        <w:t>pr</w:t>
      </w:r>
      <w:r w:rsidRPr="00AF737A">
        <w:rPr>
          <w:i/>
        </w:rPr>
        <w:t>oving</w:t>
      </w:r>
      <w:r>
        <w:t xml:space="preserve"> (an idea taken from </w:t>
      </w:r>
      <w:proofErr w:type="spellStart"/>
      <w:r>
        <w:t>Hulme</w:t>
      </w:r>
      <w:proofErr w:type="spellEnd"/>
      <w:r>
        <w:t xml:space="preserve">, 2000) or alternatively, </w:t>
      </w:r>
      <w:r w:rsidRPr="00AF737A">
        <w:rPr>
          <w:i/>
        </w:rPr>
        <w:t>learning</w:t>
      </w:r>
      <w:r>
        <w:t xml:space="preserve"> and </w:t>
      </w:r>
      <w:r w:rsidRPr="00AF737A">
        <w:rPr>
          <w:i/>
        </w:rPr>
        <w:t>accountability</w:t>
      </w:r>
      <w:r>
        <w:t xml:space="preserve"> (</w:t>
      </w:r>
      <w:proofErr w:type="spellStart"/>
      <w:r>
        <w:t>Leeuw</w:t>
      </w:r>
      <w:proofErr w:type="spellEnd"/>
      <w:r>
        <w:t xml:space="preserve"> and </w:t>
      </w:r>
      <w:proofErr w:type="spellStart"/>
      <w:r>
        <w:t>Vaessen</w:t>
      </w:r>
      <w:proofErr w:type="spellEnd"/>
      <w:r>
        <w:t xml:space="preserve">, 2009).  </w:t>
      </w:r>
      <w:r w:rsidR="00690F92">
        <w:t xml:space="preserve">In the case of Aid for Trade, </w:t>
      </w:r>
      <w:r w:rsidR="00690F92">
        <w:rPr>
          <w:i/>
        </w:rPr>
        <w:t>l</w:t>
      </w:r>
      <w:r w:rsidRPr="00F84B0A">
        <w:rPr>
          <w:i/>
        </w:rPr>
        <w:t>earning</w:t>
      </w:r>
      <w:r>
        <w:t xml:space="preserve"> can be summarized as </w:t>
      </w:r>
      <w:r w:rsidRPr="00F84B0A">
        <w:t xml:space="preserve">helping enhance </w:t>
      </w:r>
      <w:r>
        <w:t>Aid for Trade</w:t>
      </w:r>
      <w:r w:rsidRPr="00F84B0A">
        <w:t>’s results and support continuous improvement by learning from experience.</w:t>
      </w:r>
      <w:r w:rsidR="008658B5">
        <w:t xml:space="preserve"> </w:t>
      </w:r>
      <w:r w:rsidR="008658B5" w:rsidRPr="008658B5">
        <w:rPr>
          <w:i/>
        </w:rPr>
        <w:t xml:space="preserve"> </w:t>
      </w:r>
      <w:r w:rsidR="008658B5" w:rsidRPr="00F84B0A">
        <w:rPr>
          <w:i/>
        </w:rPr>
        <w:t>Accountability</w:t>
      </w:r>
      <w:r w:rsidR="008658B5">
        <w:t xml:space="preserve"> can be summarized as </w:t>
      </w:r>
      <w:r w:rsidR="008658B5" w:rsidRPr="00F84B0A">
        <w:t xml:space="preserve">evaluating whether or not </w:t>
      </w:r>
      <w:r w:rsidR="008658B5">
        <w:t>the intervention</w:t>
      </w:r>
      <w:r w:rsidR="008658B5" w:rsidRPr="00F84B0A">
        <w:t xml:space="preserve"> achieves its agreed objectives</w:t>
      </w:r>
      <w:r w:rsidR="008658B5">
        <w:t xml:space="preserve"> for increased trade and poverty reduction.</w:t>
      </w:r>
      <w:r w:rsidR="008F456D">
        <w:rPr>
          <w:rStyle w:val="FootnoteReference"/>
        </w:rPr>
        <w:footnoteReference w:id="16"/>
      </w:r>
      <w:r w:rsidR="008658B5">
        <w:t xml:space="preserve">  </w:t>
      </w:r>
    </w:p>
    <w:p w:rsidR="00407E1F" w:rsidRDefault="00407E1F" w:rsidP="00407E1F">
      <w:pPr>
        <w:pStyle w:val="Heading2"/>
      </w:pPr>
      <w:bookmarkStart w:id="82" w:name="_Toc324329777"/>
      <w:bookmarkStart w:id="83" w:name="_Toc324329774"/>
      <w:bookmarkStart w:id="84" w:name="_Toc331491079"/>
      <w:r w:rsidRPr="00367208">
        <w:t xml:space="preserve">Why is </w:t>
      </w:r>
      <w:r w:rsidR="0087374C">
        <w:t>I</w:t>
      </w:r>
      <w:r w:rsidRPr="00367208">
        <w:t xml:space="preserve">mpact </w:t>
      </w:r>
      <w:r w:rsidR="0087374C">
        <w:t>E</w:t>
      </w:r>
      <w:r w:rsidRPr="00367208">
        <w:t xml:space="preserve">valuation of Aid for Trade so </w:t>
      </w:r>
      <w:r>
        <w:t>Limited</w:t>
      </w:r>
      <w:r w:rsidRPr="00367208">
        <w:t>?</w:t>
      </w:r>
      <w:bookmarkEnd w:id="84"/>
      <w:r>
        <w:t xml:space="preserve"> </w:t>
      </w:r>
    </w:p>
    <w:p w:rsidR="00FA6C77" w:rsidRDefault="00555026" w:rsidP="00D93D90">
      <w:r>
        <w:t>If stakeholders are demanding</w:t>
      </w:r>
      <w:r w:rsidR="00A96861">
        <w:t xml:space="preserve"> more evidence of impact</w:t>
      </w:r>
      <w:r>
        <w:t xml:space="preserve"> of Aid for Trade, why do so few evaluations exist?  </w:t>
      </w:r>
      <w:r w:rsidR="00FA6C77">
        <w:t>An extensive Web search for public impact evaluations of Aid for Trade produces v</w:t>
      </w:r>
      <w:r w:rsidR="00E44114">
        <w:t xml:space="preserve">ery few </w:t>
      </w:r>
      <w:r w:rsidR="00FA6C77">
        <w:t>rigorous</w:t>
      </w:r>
      <w:r w:rsidR="00FA6C77">
        <w:rPr>
          <w:rStyle w:val="FootnoteReference"/>
        </w:rPr>
        <w:footnoteReference w:id="17"/>
      </w:r>
      <w:r w:rsidR="00FA6C77">
        <w:t xml:space="preserve"> </w:t>
      </w:r>
      <w:r w:rsidR="00E44114">
        <w:t>impact evaluations of Aid for Trade</w:t>
      </w:r>
      <w:r w:rsidR="00FA6C77">
        <w:t xml:space="preserve">.  </w:t>
      </w:r>
    </w:p>
    <w:p w:rsidR="00AB0ABA" w:rsidRDefault="00A579A4" w:rsidP="00D93D90">
      <w:r>
        <w:lastRenderedPageBreak/>
        <w:t>T</w:t>
      </w:r>
      <w:r w:rsidR="00A90D7B">
        <w:t>he OECD-DAC</w:t>
      </w:r>
      <w:r>
        <w:t>’</w:t>
      </w:r>
      <w:r w:rsidR="00A90D7B">
        <w:t>s DAC Evaluation Resource Database (</w:t>
      </w:r>
      <w:proofErr w:type="spellStart"/>
      <w:r w:rsidR="00A90D7B">
        <w:t>DEReC</w:t>
      </w:r>
      <w:proofErr w:type="spellEnd"/>
      <w:r w:rsidR="00A90D7B">
        <w:t xml:space="preserve">) includes </w:t>
      </w:r>
      <w:r w:rsidR="00A90D7B" w:rsidRPr="008A17D8">
        <w:t xml:space="preserve">reports published by the independent evaluation units of </w:t>
      </w:r>
      <w:r w:rsidR="00A90D7B">
        <w:t xml:space="preserve">their </w:t>
      </w:r>
      <w:r w:rsidR="00A90D7B" w:rsidRPr="008A17D8">
        <w:t>32 members</w:t>
      </w:r>
      <w:r w:rsidR="00A90D7B">
        <w:t>.</w:t>
      </w:r>
      <w:r w:rsidR="00495698">
        <w:rPr>
          <w:rStyle w:val="FootnoteReference"/>
        </w:rPr>
        <w:footnoteReference w:id="18"/>
      </w:r>
      <w:r w:rsidR="00A90D7B">
        <w:t xml:space="preserve">  </w:t>
      </w:r>
      <w:r w:rsidR="00E56F16">
        <w:t xml:space="preserve">A search for documents </w:t>
      </w:r>
      <w:r w:rsidR="00E44114">
        <w:t>containing</w:t>
      </w:r>
      <w:r w:rsidR="00E56F16">
        <w:t xml:space="preserve"> the phrase, “impact evaluation” produces 360 results and </w:t>
      </w:r>
      <w:r w:rsidR="00E44114">
        <w:t>of those, only 4 contain the phrase,</w:t>
      </w:r>
      <w:r w:rsidR="00E56F16">
        <w:t xml:space="preserve"> “</w:t>
      </w:r>
      <w:r w:rsidR="00AB0ABA">
        <w:t xml:space="preserve">aid for </w:t>
      </w:r>
      <w:r w:rsidR="00E56F16">
        <w:t>trade”.</w:t>
      </w:r>
      <w:r w:rsidR="00E56F16">
        <w:rPr>
          <w:rStyle w:val="FootnoteReference"/>
        </w:rPr>
        <w:footnoteReference w:id="19"/>
      </w:r>
      <w:r w:rsidR="002B4B76">
        <w:t xml:space="preserve">  </w:t>
      </w:r>
      <w:r w:rsidR="008F43E6">
        <w:t xml:space="preserve">A search of </w:t>
      </w:r>
      <w:r w:rsidR="004D0D46">
        <w:t>the 3ie impact evaluation</w:t>
      </w:r>
      <w:r w:rsidR="008F43E6">
        <w:t xml:space="preserve"> database</w:t>
      </w:r>
      <w:r w:rsidR="00AB0ABA">
        <w:t xml:space="preserve"> of 975 references for documents</w:t>
      </w:r>
      <w:r w:rsidR="00CF4289">
        <w:t xml:space="preserve"> containing the phrase,</w:t>
      </w:r>
      <w:r w:rsidR="004D0D46">
        <w:t xml:space="preserve"> “aid for </w:t>
      </w:r>
      <w:r w:rsidR="008F43E6">
        <w:t>trade</w:t>
      </w:r>
      <w:r w:rsidR="004D0D46">
        <w:t>” produce</w:t>
      </w:r>
      <w:r w:rsidR="00AB0ABA">
        <w:t>d</w:t>
      </w:r>
      <w:r w:rsidR="004D0D46">
        <w:t xml:space="preserve"> zero results and a search </w:t>
      </w:r>
      <w:r w:rsidR="00CF4289">
        <w:t>on the keyword</w:t>
      </w:r>
      <w:r w:rsidR="004D0D46">
        <w:t xml:space="preserve"> “trade” produces </w:t>
      </w:r>
      <w:r w:rsidR="00CF4289">
        <w:t xml:space="preserve">just </w:t>
      </w:r>
      <w:r w:rsidR="00236FA6">
        <w:t>1</w:t>
      </w:r>
      <w:r w:rsidR="004D0D46">
        <w:t xml:space="preserve"> </w:t>
      </w:r>
      <w:r w:rsidR="00236FA6">
        <w:t>report potentially comparable to Aid for Trade</w:t>
      </w:r>
      <w:r w:rsidR="004D0D46">
        <w:t>.</w:t>
      </w:r>
      <w:r w:rsidR="004D0D46">
        <w:rPr>
          <w:rStyle w:val="FootnoteReference"/>
        </w:rPr>
        <w:footnoteReference w:id="20"/>
      </w:r>
      <w:r w:rsidR="008F43E6">
        <w:t xml:space="preserve">  </w:t>
      </w:r>
      <w:r w:rsidR="00495698">
        <w:t>The World Bank’s Poverty Impact Evaluation database</w:t>
      </w:r>
      <w:r w:rsidR="00495698">
        <w:rPr>
          <w:rStyle w:val="FootnoteReference"/>
        </w:rPr>
        <w:footnoteReference w:id="21"/>
      </w:r>
      <w:r w:rsidR="00495698">
        <w:t xml:space="preserve"> </w:t>
      </w:r>
      <w:r w:rsidR="001F51B9">
        <w:t xml:space="preserve">containing 442 records returns just 8 impact evaluation documents supposedly with the word, “trade” within the content.  </w:t>
      </w:r>
      <w:r w:rsidR="008A739F">
        <w:t>A recent World Bank blog by Markus Goldstein notes, “</w:t>
      </w:r>
      <w:r w:rsidR="008A739F" w:rsidRPr="008A739F">
        <w:t>One area in which we see very little impact evaluation is the realm of trade related interventions and reforms.</w:t>
      </w:r>
      <w:r w:rsidR="008A739F">
        <w:t>” (2012).</w:t>
      </w:r>
      <w:r w:rsidR="00D93D90">
        <w:t xml:space="preserve">  </w:t>
      </w:r>
    </w:p>
    <w:p w:rsidR="00A90D7B" w:rsidRDefault="00AB0ABA" w:rsidP="00A90D7B">
      <w:r>
        <w:t>In summary</w:t>
      </w:r>
      <w:r w:rsidR="004238DC">
        <w:t xml:space="preserve">, it is evident when searching the </w:t>
      </w:r>
      <w:proofErr w:type="spellStart"/>
      <w:r w:rsidR="00E44114">
        <w:t>DEReC</w:t>
      </w:r>
      <w:proofErr w:type="spellEnd"/>
      <w:r w:rsidR="004238DC">
        <w:t xml:space="preserve">, World Bank, or 3ie databases, that very few </w:t>
      </w:r>
      <w:r w:rsidR="0080775C">
        <w:t xml:space="preserve">trade-related impact </w:t>
      </w:r>
      <w:r w:rsidR="004238DC">
        <w:t xml:space="preserve">evaluations are published.  </w:t>
      </w:r>
      <w:r w:rsidR="00B21DF3">
        <w:t>To further this, n</w:t>
      </w:r>
      <w:r w:rsidR="00A90D7B">
        <w:t xml:space="preserve">ot only are </w:t>
      </w:r>
      <w:r w:rsidR="00A4334B">
        <w:t xml:space="preserve">impact </w:t>
      </w:r>
      <w:r w:rsidR="00A90D7B">
        <w:t xml:space="preserve">evaluations of Aid for Trade limited, their quality and usefulness </w:t>
      </w:r>
      <w:r w:rsidR="00555026">
        <w:t>is</w:t>
      </w:r>
      <w:r w:rsidR="00A90D7B">
        <w:t xml:space="preserve"> questioned.  A 2011 publication put out by the Centre for Economic Policy Research and the World Bank suggests the Aid for Trade community has been slow to build a culture of </w:t>
      </w:r>
      <w:r w:rsidR="00A90D7B" w:rsidRPr="00C3619F">
        <w:t>rigorous evaluation</w:t>
      </w:r>
      <w:r w:rsidR="00A90D7B">
        <w:t>.  “</w:t>
      </w:r>
      <w:r w:rsidR="00CF4289">
        <w:t>A</w:t>
      </w:r>
      <w:r w:rsidR="00A90D7B">
        <w:t xml:space="preserve"> review of 85 recent World Bank trade-related projects… revealed that only 5 of them included rigorous evaluation components.” (</w:t>
      </w:r>
      <w:proofErr w:type="spellStart"/>
      <w:r w:rsidR="00A90D7B">
        <w:t>Cadot</w:t>
      </w:r>
      <w:proofErr w:type="spellEnd"/>
      <w:r w:rsidR="00A90D7B">
        <w:t xml:space="preserve">, </w:t>
      </w:r>
      <w:proofErr w:type="spellStart"/>
      <w:r w:rsidR="00A90D7B">
        <w:t>Fernandes</w:t>
      </w:r>
      <w:proofErr w:type="spellEnd"/>
      <w:r w:rsidR="00C3619F">
        <w:t xml:space="preserve">, </w:t>
      </w:r>
      <w:proofErr w:type="spellStart"/>
      <w:r w:rsidR="00C3619F">
        <w:t>Gourdon</w:t>
      </w:r>
      <w:proofErr w:type="spellEnd"/>
      <w:r w:rsidR="00C3619F">
        <w:t xml:space="preserve">, and </w:t>
      </w:r>
      <w:proofErr w:type="spellStart"/>
      <w:r w:rsidR="00C3619F">
        <w:t>Mattoo</w:t>
      </w:r>
      <w:proofErr w:type="spellEnd"/>
      <w:r w:rsidR="00C3619F">
        <w:t>, 2011: 2)</w:t>
      </w:r>
      <w:r w:rsidR="00F97944">
        <w:t>.</w:t>
      </w:r>
      <w:r w:rsidR="00F97944">
        <w:rPr>
          <w:rStyle w:val="FootnoteReference"/>
        </w:rPr>
        <w:footnoteReference w:id="22"/>
      </w:r>
      <w:r w:rsidR="00A90D7B">
        <w:t xml:space="preserve">  </w:t>
      </w:r>
    </w:p>
    <w:p w:rsidR="00200CD2" w:rsidRDefault="0097217E" w:rsidP="009B6ECE">
      <w:r>
        <w:lastRenderedPageBreak/>
        <w:t>What could explain this lack of investment in Aid for Trade evaluation?</w:t>
      </w:r>
      <w:r w:rsidR="0087374C">
        <w:t xml:space="preserve">  </w:t>
      </w:r>
      <w:r w:rsidR="00E858C6">
        <w:t xml:space="preserve">We know by looking at the amount of funds flowing in to this type of aid that there is significant investment and focus on the initiatives.  </w:t>
      </w:r>
    </w:p>
    <w:p w:rsidR="0097217E" w:rsidRDefault="000854BD" w:rsidP="009B6ECE">
      <w:r>
        <w:t xml:space="preserve">The OECD suggests the lack of evaluations can be attributed to the fact that the </w:t>
      </w:r>
      <w:r w:rsidR="000A78CF">
        <w:t xml:space="preserve">WTO </w:t>
      </w:r>
      <w:r>
        <w:t xml:space="preserve">only </w:t>
      </w:r>
      <w:r w:rsidR="000A78CF">
        <w:t xml:space="preserve">officially launched their </w:t>
      </w:r>
      <w:r w:rsidR="009B6ECE">
        <w:t xml:space="preserve">Aid for Trade </w:t>
      </w:r>
      <w:r w:rsidR="000A78CF">
        <w:t>initiative</w:t>
      </w:r>
      <w:r w:rsidR="0087374C">
        <w:t xml:space="preserve"> in 2006</w:t>
      </w:r>
      <w:r w:rsidR="0097217E">
        <w:t xml:space="preserve"> - just </w:t>
      </w:r>
      <w:r w:rsidR="001A299D">
        <w:t>six (</w:t>
      </w:r>
      <w:r w:rsidR="0097217E">
        <w:t>6</w:t>
      </w:r>
      <w:r w:rsidR="001A299D">
        <w:t>)</w:t>
      </w:r>
      <w:r w:rsidR="0097217E">
        <w:t xml:space="preserve"> years ago</w:t>
      </w:r>
      <w:r w:rsidR="009B6ECE">
        <w:t xml:space="preserve">.  </w:t>
      </w:r>
      <w:r w:rsidR="0097217E">
        <w:t xml:space="preserve">While I can accept that the added focus on Aid for Trade will likely result in an increase in evaluations, this would not explain the lack of evaluations coming from </w:t>
      </w:r>
      <w:r>
        <w:t xml:space="preserve">donors </w:t>
      </w:r>
      <w:r w:rsidR="0097217E">
        <w:t xml:space="preserve">who </w:t>
      </w:r>
      <w:r>
        <w:t xml:space="preserve">have been providing </w:t>
      </w:r>
      <w:r w:rsidR="0097217E">
        <w:t>similar aid</w:t>
      </w:r>
      <w:r>
        <w:t xml:space="preserve"> long before 2006</w:t>
      </w:r>
      <w:r w:rsidR="00604D77">
        <w:t xml:space="preserve"> (including for example UNCTAD, ITC, UNIDO, and individual countries)</w:t>
      </w:r>
      <w:r>
        <w:t xml:space="preserve">.  </w:t>
      </w:r>
      <w:r w:rsidR="0097217E">
        <w:t>Of course, not all evaluations are made public, thus a large number of evaluations might have been conducted but reports are not public</w:t>
      </w:r>
      <w:r w:rsidR="00604D77">
        <w:t>ly available</w:t>
      </w:r>
      <w:r w:rsidR="0097217E">
        <w:t xml:space="preserve">.  This is true for example of the ITC who has been conducting general evaluations </w:t>
      </w:r>
      <w:r w:rsidR="00200CD2">
        <w:t xml:space="preserve">following the OECD-DAC evaluation principles </w:t>
      </w:r>
      <w:r w:rsidR="0097217E">
        <w:t>for years without publicizing them.</w:t>
      </w:r>
      <w:r w:rsidR="00CD6A4F">
        <w:t xml:space="preserve">  In addition, given that Aid for Trade has only just become a recognized term,</w:t>
      </w:r>
      <w:r w:rsidR="00CD6A4F">
        <w:rPr>
          <w:rStyle w:val="FootnoteReference"/>
        </w:rPr>
        <w:footnoteReference w:id="23"/>
      </w:r>
      <w:r w:rsidR="00CD6A4F">
        <w:t xml:space="preserve"> it may be difficult to find impact evaluations specific to trade-related aid or assistance since it was and still is often groups with other types of aid.</w:t>
      </w:r>
      <w:r w:rsidR="00CD6A4F">
        <w:rPr>
          <w:rStyle w:val="FootnoteReference"/>
        </w:rPr>
        <w:footnoteReference w:id="24"/>
      </w:r>
    </w:p>
    <w:p w:rsidR="003214F0" w:rsidRDefault="00FA6160" w:rsidP="009B6ECE">
      <w:proofErr w:type="spellStart"/>
      <w:r>
        <w:t>Ravallion</w:t>
      </w:r>
      <w:proofErr w:type="spellEnd"/>
      <w:r>
        <w:t xml:space="preserve"> </w:t>
      </w:r>
      <w:r w:rsidR="0031112D">
        <w:t xml:space="preserve">(2008) </w:t>
      </w:r>
      <w:r>
        <w:t xml:space="preserve">suggests </w:t>
      </w:r>
      <w:r w:rsidR="00D04DD1">
        <w:t xml:space="preserve">two interlinked factors have </w:t>
      </w:r>
      <w:r w:rsidR="00D53C36">
        <w:t xml:space="preserve"> </w:t>
      </w:r>
      <w:r w:rsidR="00D04DD1">
        <w:t xml:space="preserve">limited the number of evaluations: </w:t>
      </w:r>
      <w:r w:rsidR="00D53C36">
        <w:t xml:space="preserve">practitioners’ control over where to focus on evaluation and </w:t>
      </w:r>
      <w:r>
        <w:t>an uneasy relationship between research</w:t>
      </w:r>
      <w:r w:rsidR="00B75181">
        <w:t>ers and practitioners</w:t>
      </w:r>
      <w:r w:rsidR="00A00CC0">
        <w:t>.</w:t>
      </w:r>
      <w:r w:rsidR="00D04DD1">
        <w:rPr>
          <w:rStyle w:val="FootnoteReference"/>
        </w:rPr>
        <w:footnoteReference w:id="25"/>
      </w:r>
      <w:r>
        <w:t xml:space="preserve">  That tension </w:t>
      </w:r>
      <w:r w:rsidR="00200CD2">
        <w:t xml:space="preserve">he argues </w:t>
      </w:r>
      <w:r>
        <w:t>is caused by: concerns over advocacy (practitioners being advocates of aid)</w:t>
      </w:r>
      <w:r w:rsidR="00647214">
        <w:t>;</w:t>
      </w:r>
      <w:r>
        <w:t xml:space="preserve"> </w:t>
      </w:r>
      <w:r w:rsidR="00647214">
        <w:t>the role played by policy rules (practitioners look for ro</w:t>
      </w:r>
      <w:r w:rsidR="00200CD2">
        <w:t>b</w:t>
      </w:r>
      <w:r w:rsidR="00647214">
        <w:t xml:space="preserve">ust rules </w:t>
      </w:r>
      <w:r w:rsidR="00863D7D">
        <w:t xml:space="preserve">to guide policy </w:t>
      </w:r>
      <w:r w:rsidR="00647214">
        <w:t xml:space="preserve">while </w:t>
      </w:r>
      <w:r w:rsidR="00863D7D">
        <w:t>researchers hesitate to provide this, emphasizing instead uncertainties and importance of context to outcomes</w:t>
      </w:r>
      <w:r w:rsidR="00647214">
        <w:t xml:space="preserve">); and </w:t>
      </w:r>
      <w:r w:rsidR="008348D1">
        <w:t xml:space="preserve">different timeframes (practitioners needing rapid feedback and researchers </w:t>
      </w:r>
      <w:r w:rsidR="00863D7D">
        <w:t>wanting</w:t>
      </w:r>
      <w:r w:rsidR="008348D1">
        <w:t xml:space="preserve"> </w:t>
      </w:r>
      <w:r w:rsidR="00863D7D">
        <w:t xml:space="preserve">more </w:t>
      </w:r>
      <w:r w:rsidR="008348D1">
        <w:t>time).</w:t>
      </w:r>
      <w:r w:rsidR="00863D7D">
        <w:t xml:space="preserve">  </w:t>
      </w:r>
      <w:r w:rsidR="002534BC">
        <w:t xml:space="preserve">The result is that despite the fact that practitioners are continually seeking guidance to their policies, they are wary of or find little need of investing too much in evaluation.  </w:t>
      </w:r>
      <w:r w:rsidR="00BB143C">
        <w:t xml:space="preserve">This reasoning </w:t>
      </w:r>
      <w:r w:rsidR="003214F0">
        <w:t>applies to</w:t>
      </w:r>
      <w:r w:rsidR="00BB143C">
        <w:t xml:space="preserve"> impact evaluation of Aid for Trade</w:t>
      </w:r>
      <w:r w:rsidR="003214F0">
        <w:t xml:space="preserve"> as just one type of evaluative research</w:t>
      </w:r>
      <w:r w:rsidR="00863D7D">
        <w:t>.</w:t>
      </w:r>
    </w:p>
    <w:p w:rsidR="00FA6160" w:rsidRDefault="00630FA3" w:rsidP="009B6ECE">
      <w:r>
        <w:t>I</w:t>
      </w:r>
      <w:r w:rsidR="00FA6160">
        <w:t>t is possible the lack of impact evaluations can be explained by lack of demand</w:t>
      </w:r>
      <w:r>
        <w:t xml:space="preserve"> for evidence of impact</w:t>
      </w:r>
      <w:r w:rsidR="00FA6160">
        <w:t xml:space="preserve">.  </w:t>
      </w:r>
      <w:r w:rsidR="00E6073F">
        <w:t xml:space="preserve">Some suggest this lack of interest </w:t>
      </w:r>
      <w:r w:rsidR="0080775C">
        <w:t>could be</w:t>
      </w:r>
      <w:r w:rsidR="00E6073F">
        <w:t xml:space="preserve"> a thing of the past</w:t>
      </w:r>
      <w:r w:rsidR="008A3BBD">
        <w:t xml:space="preserve"> given the current economic crisis </w:t>
      </w:r>
      <w:r w:rsidR="00604D77">
        <w:t>which has weakened political support for foreign assistance as pressures to reduce fiscal deficits increases (</w:t>
      </w:r>
      <w:proofErr w:type="spellStart"/>
      <w:r w:rsidR="00604D77" w:rsidRPr="00604D77">
        <w:t>Cadot</w:t>
      </w:r>
      <w:proofErr w:type="spellEnd"/>
      <w:r w:rsidR="00604D77" w:rsidRPr="00604D77">
        <w:t xml:space="preserve">, </w:t>
      </w:r>
      <w:proofErr w:type="spellStart"/>
      <w:r w:rsidR="00604D77" w:rsidRPr="00604D77">
        <w:t>Fernandes</w:t>
      </w:r>
      <w:proofErr w:type="spellEnd"/>
      <w:r w:rsidR="00604D77" w:rsidRPr="00604D77">
        <w:t xml:space="preserve">, </w:t>
      </w:r>
      <w:proofErr w:type="spellStart"/>
      <w:r w:rsidR="00604D77" w:rsidRPr="00604D77">
        <w:t>Gourdon</w:t>
      </w:r>
      <w:proofErr w:type="spellEnd"/>
      <w:r w:rsidR="00604D77" w:rsidRPr="00604D77">
        <w:t xml:space="preserve">, </w:t>
      </w:r>
      <w:proofErr w:type="spellStart"/>
      <w:r w:rsidR="00604D77" w:rsidRPr="00604D77">
        <w:t>Mattoo</w:t>
      </w:r>
      <w:proofErr w:type="spellEnd"/>
      <w:r w:rsidR="00604D77">
        <w:t xml:space="preserve">, </w:t>
      </w:r>
      <w:r w:rsidR="00604D77" w:rsidRPr="00604D77">
        <w:t>2001</w:t>
      </w:r>
      <w:r w:rsidR="00604D77">
        <w:t>)</w:t>
      </w:r>
      <w:r w:rsidR="00E6073F">
        <w:t xml:space="preserve">.  </w:t>
      </w:r>
      <w:r w:rsidR="00EF79F1">
        <w:t xml:space="preserve">Put another way, </w:t>
      </w:r>
      <w:r w:rsidR="00E6073F">
        <w:t>“</w:t>
      </w:r>
      <w:r w:rsidR="00E6073F" w:rsidRPr="00F32481">
        <w:t>The ongoing euro debt crisis and slow global recovery – clearly affects developing countries and places aid budgets of donor countries under significant strain.</w:t>
      </w:r>
      <w:r w:rsidR="00E6073F">
        <w:t xml:space="preserve">” (Wilson, 2012).  </w:t>
      </w:r>
      <w:r w:rsidR="008A3BBD">
        <w:t>To this he adds, a</w:t>
      </w:r>
      <w:r>
        <w:t xml:space="preserve">id to developing countries fell </w:t>
      </w:r>
      <w:r>
        <w:lastRenderedPageBreak/>
        <w:t xml:space="preserve">by 3% in 2011 </w:t>
      </w:r>
      <w:r w:rsidR="008A3BBD">
        <w:t>and</w:t>
      </w:r>
      <w:r>
        <w:t xml:space="preserve"> coincides with new pressures for donors know how effective various aid interventions are (</w:t>
      </w:r>
      <w:r w:rsidR="008A3BBD">
        <w:t xml:space="preserve">Wilson, </w:t>
      </w:r>
      <w:r>
        <w:t>2012).  This would mean d</w:t>
      </w:r>
      <w:r w:rsidR="00FA6160">
        <w:t xml:space="preserve">emand </w:t>
      </w:r>
      <w:r w:rsidR="008A3BBD">
        <w:t xml:space="preserve">should have </w:t>
      </w:r>
      <w:r w:rsidR="00FA6160">
        <w:t>increase</w:t>
      </w:r>
      <w:r w:rsidR="0080775C">
        <w:t>d</w:t>
      </w:r>
      <w:r w:rsidR="00FA6160">
        <w:t xml:space="preserve"> since the financial crisis when aid funds began to be limited and the choice of where to spend aid was asked to be justified</w:t>
      </w:r>
      <w:r w:rsidR="00E6073F">
        <w:t>.</w:t>
      </w:r>
      <w:r w:rsidR="00FA6160">
        <w:t xml:space="preserve">  If that is the case, </w:t>
      </w:r>
      <w:r>
        <w:t>one might</w:t>
      </w:r>
      <w:r w:rsidR="00FA6160">
        <w:t xml:space="preserve"> expect </w:t>
      </w:r>
      <w:r>
        <w:t xml:space="preserve">to see a pattern of </w:t>
      </w:r>
      <w:r w:rsidR="008A3BBD">
        <w:t xml:space="preserve">change in demand for </w:t>
      </w:r>
      <w:r w:rsidR="00FA6160">
        <w:t>impact evaluations</w:t>
      </w:r>
      <w:r w:rsidR="00A00CC0">
        <w:t xml:space="preserve"> </w:t>
      </w:r>
      <w:r w:rsidR="008A3BBD">
        <w:t>based on donations</w:t>
      </w:r>
      <w:r w:rsidR="00A07052">
        <w:t xml:space="preserve"> or economic strain</w:t>
      </w:r>
      <w:r w:rsidR="00FA6160">
        <w:t xml:space="preserve">.  This </w:t>
      </w:r>
      <w:r w:rsidR="008A3BBD">
        <w:t>paper simply presents this idea</w:t>
      </w:r>
      <w:r w:rsidR="00A07052" w:rsidRPr="00A07052">
        <w:t xml:space="preserve"> </w:t>
      </w:r>
      <w:r w:rsidR="00A07052">
        <w:t>and does not explore the assumption further</w:t>
      </w:r>
      <w:r w:rsidR="00FA6160">
        <w:t>.</w:t>
      </w:r>
    </w:p>
    <w:p w:rsidR="00407E1F" w:rsidRDefault="00407E1F" w:rsidP="009B6ECE">
      <w:r w:rsidRPr="00BE5A1A">
        <w:t>Another possible reason</w:t>
      </w:r>
      <w:r w:rsidR="00BD130D">
        <w:t xml:space="preserve"> for the lack of evaluations</w:t>
      </w:r>
      <w:r w:rsidRPr="00BE5A1A">
        <w:t xml:space="preserve"> is that these programs are challenging to evaluate since they are often conducted in conjunction with other aid programs and by the nature of their objectives, have </w:t>
      </w:r>
      <w:r w:rsidR="00BD130D">
        <w:t>diffused, wide-spread</w:t>
      </w:r>
      <w:r w:rsidR="00BD130D" w:rsidRPr="00BE5A1A">
        <w:t xml:space="preserve"> </w:t>
      </w:r>
      <w:r w:rsidRPr="00BE5A1A">
        <w:t>effects</w:t>
      </w:r>
      <w:r w:rsidR="00BD130D">
        <w:t xml:space="preserve"> (</w:t>
      </w:r>
      <w:proofErr w:type="spellStart"/>
      <w:r>
        <w:t>Ravallion</w:t>
      </w:r>
      <w:proofErr w:type="spellEnd"/>
      <w:r w:rsidR="00BD130D">
        <w:t>, 2008)</w:t>
      </w:r>
      <w:r>
        <w:t>.</w:t>
      </w:r>
      <w:r w:rsidR="009B6ECE">
        <w:t xml:space="preserve">  </w:t>
      </w:r>
      <w:r w:rsidR="001D0691">
        <w:t xml:space="preserve">If evaluation is too challenging it may result in too much expense for too little gain and hence be limited by this </w:t>
      </w:r>
      <w:r w:rsidR="00126B97">
        <w:t xml:space="preserve">need for </w:t>
      </w:r>
      <w:r w:rsidR="001D0691">
        <w:t>balance</w:t>
      </w:r>
      <w:r w:rsidR="00126B97">
        <w:t xml:space="preserve"> between investment and return</w:t>
      </w:r>
      <w:r w:rsidR="001D0691">
        <w:t xml:space="preserve">.  Are these challenges legitimate?  </w:t>
      </w:r>
      <w:r w:rsidR="009B6ECE">
        <w:t xml:space="preserve">The next section discusses </w:t>
      </w:r>
      <w:r w:rsidR="001D0691">
        <w:t xml:space="preserve">several </w:t>
      </w:r>
      <w:r w:rsidR="009B6ECE">
        <w:t xml:space="preserve">challenges </w:t>
      </w:r>
      <w:r w:rsidR="00026C34">
        <w:t>which are often suggested in literature</w:t>
      </w:r>
      <w:r w:rsidR="009B6ECE">
        <w:t>.</w:t>
      </w:r>
    </w:p>
    <w:p w:rsidR="00E47993" w:rsidRPr="00407E1F" w:rsidRDefault="00E47993" w:rsidP="009B6ECE">
      <w:r>
        <w:t xml:space="preserve">Limited examples of impact evaluations of Aid for Trade are publicly available.  The reason for this is likely a combination of the facts discussed: relatively recent official focus in the I.O.’s, lack of strong demand, tension between researchers and practitioners, and unique challenges faced when measuring impact.  None of these suggests impact evaluation of Aid for Trade is impossible or unlikely to be conducted.  In fact, it can be assumed that the number of impact evaluations will increase over time.  This research is intended to inform those involved in delivering Aid for Trade of useful methodologies for evaluating impact in hopes that this will help organizations overcome the challenges with evaluating impact.  </w:t>
      </w:r>
    </w:p>
    <w:p w:rsidR="00575289" w:rsidRDefault="001336AC" w:rsidP="00575289">
      <w:pPr>
        <w:pStyle w:val="Heading2"/>
      </w:pPr>
      <w:bookmarkStart w:id="85" w:name="_Toc331491080"/>
      <w:r>
        <w:t>I</w:t>
      </w:r>
      <w:r w:rsidR="0087374C">
        <w:t>s I</w:t>
      </w:r>
      <w:r w:rsidR="0019465F" w:rsidRPr="00367208">
        <w:t xml:space="preserve">mpact </w:t>
      </w:r>
      <w:r w:rsidR="0087374C">
        <w:t>E</w:t>
      </w:r>
      <w:r w:rsidR="0019465F" w:rsidRPr="00367208">
        <w:t xml:space="preserve">valuation of Aid for Trade </w:t>
      </w:r>
      <w:r w:rsidR="0087374C">
        <w:t>D</w:t>
      </w:r>
      <w:r w:rsidR="0019465F" w:rsidRPr="00367208">
        <w:t>ifficult?</w:t>
      </w:r>
      <w:bookmarkEnd w:id="85"/>
      <w:r w:rsidR="0019465F">
        <w:t xml:space="preserve"> </w:t>
      </w:r>
      <w:bookmarkEnd w:id="82"/>
    </w:p>
    <w:p w:rsidR="00DF44DD" w:rsidRDefault="001336AC" w:rsidP="0087374C">
      <w:r>
        <w:t xml:space="preserve">Are their insurmountable challenges </w:t>
      </w:r>
      <w:r w:rsidR="00D50EB4">
        <w:t>prevent</w:t>
      </w:r>
      <w:r>
        <w:t>ing</w:t>
      </w:r>
      <w:r w:rsidR="00D50EB4">
        <w:t xml:space="preserve"> the evaluation of the impact of Aid for Trade by either rendering the results useless (not reliable, not informing) or by preventing an evaluation from even taking place (impossible to construct an experiment)?  </w:t>
      </w:r>
      <w:r w:rsidR="0087374C">
        <w:t xml:space="preserve">Much debate exists </w:t>
      </w:r>
      <w:r w:rsidR="00DF44DD">
        <w:t>regarding</w:t>
      </w:r>
      <w:r w:rsidR="0087374C">
        <w:t xml:space="preserve"> why impact evaluation </w:t>
      </w:r>
      <w:r w:rsidR="00D91288">
        <w:t xml:space="preserve">of </w:t>
      </w:r>
      <w:r w:rsidR="00DF44DD">
        <w:t xml:space="preserve">development aid is so challenging.  </w:t>
      </w:r>
      <w:r w:rsidR="00D50EB4">
        <w:t xml:space="preserve">A common response from those delivering </w:t>
      </w:r>
      <w:r w:rsidR="00DF44DD">
        <w:t>A</w:t>
      </w:r>
      <w:r w:rsidR="00D91288">
        <w:t>id</w:t>
      </w:r>
      <w:r w:rsidR="0087374C">
        <w:t xml:space="preserve"> </w:t>
      </w:r>
      <w:r w:rsidR="00DF44DD">
        <w:t>for Trade</w:t>
      </w:r>
      <w:r w:rsidR="00D50EB4">
        <w:t xml:space="preserve"> when asked for evidence of impact </w:t>
      </w:r>
      <w:r>
        <w:t xml:space="preserve">is that </w:t>
      </w:r>
      <w:r w:rsidR="00D50EB4">
        <w:t>the challenges are too great</w:t>
      </w:r>
      <w:r>
        <w:t>, measuring impact is too difficult, expensive, unreliable, etc</w:t>
      </w:r>
      <w:r w:rsidR="0087374C">
        <w:t>.</w:t>
      </w:r>
      <w:r>
        <w:t xml:space="preserve">  But are these valid excuses?</w:t>
      </w:r>
    </w:p>
    <w:p w:rsidR="00E30E05" w:rsidRDefault="00D50EB4" w:rsidP="00DF44DD">
      <w:r>
        <w:t xml:space="preserve">First, we </w:t>
      </w:r>
      <w:r w:rsidR="00E30E05">
        <w:t>need to</w:t>
      </w:r>
      <w:r>
        <w:t xml:space="preserve"> imagine what challenges </w:t>
      </w:r>
      <w:r w:rsidR="00E30E05">
        <w:t xml:space="preserve">might exist given our definition of impact evaluation and </w:t>
      </w:r>
      <w:r w:rsidR="001336AC">
        <w:t xml:space="preserve">ITC’s </w:t>
      </w:r>
      <w:r w:rsidR="00E30E05">
        <w:t>Aid for Trade</w:t>
      </w:r>
      <w:r w:rsidR="001336AC">
        <w:t xml:space="preserve"> initiatives</w:t>
      </w:r>
      <w:r w:rsidR="00E30E05">
        <w:t xml:space="preserve">.  Then once the methodologies are presented in the next chapter, we can discuss these challenges again and </w:t>
      </w:r>
      <w:r w:rsidR="00A00CC0">
        <w:t>the potential for a</w:t>
      </w:r>
      <w:r w:rsidR="00E30E05">
        <w:t xml:space="preserve"> methodolog</w:t>
      </w:r>
      <w:r w:rsidR="00A00CC0">
        <w:t xml:space="preserve">y </w:t>
      </w:r>
      <w:r w:rsidR="00E30E05">
        <w:t xml:space="preserve">to </w:t>
      </w:r>
      <w:r w:rsidR="00A00CC0">
        <w:t>help in overcoming</w:t>
      </w:r>
      <w:r w:rsidR="00E30E05">
        <w:t xml:space="preserve"> these challenges.  </w:t>
      </w:r>
      <w:r w:rsidR="001336AC">
        <w:t xml:space="preserve">Finally, </w:t>
      </w:r>
      <w:r w:rsidR="00E30E05">
        <w:t xml:space="preserve">when </w:t>
      </w:r>
      <w:r w:rsidR="001336AC">
        <w:t xml:space="preserve">the </w:t>
      </w:r>
      <w:r w:rsidR="00E30E05">
        <w:t>real-world evaluations</w:t>
      </w:r>
      <w:r w:rsidR="001336AC">
        <w:t xml:space="preserve"> are reviewed</w:t>
      </w:r>
      <w:r w:rsidR="00E30E05">
        <w:t>, evidence of the challenges and the methodological solutions</w:t>
      </w:r>
      <w:r w:rsidR="001336AC">
        <w:t xml:space="preserve"> will be </w:t>
      </w:r>
      <w:r w:rsidR="00A255D7">
        <w:t>presented</w:t>
      </w:r>
      <w:r w:rsidR="00E30E05">
        <w:t>.</w:t>
      </w:r>
    </w:p>
    <w:p w:rsidR="005E24E4" w:rsidRDefault="005E24E4">
      <w:pPr>
        <w:spacing w:before="0" w:line="240" w:lineRule="auto"/>
        <w:rPr>
          <w:b/>
          <w:i/>
          <w:szCs w:val="24"/>
        </w:rPr>
      </w:pPr>
      <w:r>
        <w:br w:type="page"/>
      </w:r>
    </w:p>
    <w:p w:rsidR="00CD0176" w:rsidRDefault="00CD0176" w:rsidP="00CD0176">
      <w:pPr>
        <w:pStyle w:val="Heading3"/>
      </w:pPr>
      <w:bookmarkStart w:id="86" w:name="_Toc331491081"/>
      <w:r>
        <w:lastRenderedPageBreak/>
        <w:t>Challenges with Attribution to Aid for Trade</w:t>
      </w:r>
      <w:bookmarkEnd w:id="86"/>
      <w:r>
        <w:t xml:space="preserve">  </w:t>
      </w:r>
    </w:p>
    <w:p w:rsidR="00CD0176" w:rsidRDefault="00AD71CC" w:rsidP="00CD0176">
      <w:r>
        <w:t>I</w:t>
      </w:r>
      <w:r w:rsidR="00CD0176">
        <w:t xml:space="preserve">t is necessary to be able to attribute outcomes to the intervention being evaluated.  This is also referred to as establishing a causal link between the outcome and the intervention.  Attribution </w:t>
      </w:r>
      <w:r w:rsidR="00875426">
        <w:t>i</w:t>
      </w:r>
      <w:r w:rsidR="00CD0176">
        <w:t>s challeng</w:t>
      </w:r>
      <w:r w:rsidR="00875426">
        <w:t>ing</w:t>
      </w:r>
      <w:r w:rsidR="00CD0176">
        <w:t xml:space="preserve"> when trying to establish a causal relationship between development policies and growth (</w:t>
      </w:r>
      <w:proofErr w:type="spellStart"/>
      <w:r w:rsidR="00CD0176">
        <w:t>Naudet</w:t>
      </w:r>
      <w:proofErr w:type="spellEnd"/>
      <w:r w:rsidR="00CD0176">
        <w:t xml:space="preserve">, </w:t>
      </w:r>
      <w:proofErr w:type="spellStart"/>
      <w:r w:rsidR="00CD0176">
        <w:t>Delarue</w:t>
      </w:r>
      <w:proofErr w:type="spellEnd"/>
      <w:r w:rsidR="00CD0176">
        <w:t xml:space="preserve">, and Bernard, 2010).  </w:t>
      </w:r>
      <w:r w:rsidR="00CD0176" w:rsidRPr="00EF556B">
        <w:t xml:space="preserve">Given </w:t>
      </w:r>
      <w:r w:rsidR="00CD0176">
        <w:t>the broad</w:t>
      </w:r>
      <w:r w:rsidR="00CD0176" w:rsidRPr="00EF556B">
        <w:t xml:space="preserve"> goals</w:t>
      </w:r>
      <w:r w:rsidR="00CD0176">
        <w:t xml:space="preserve"> of Aid for Trade</w:t>
      </w:r>
      <w:r w:rsidR="00CD0176" w:rsidRPr="00EF556B">
        <w:t xml:space="preserve">, it </w:t>
      </w:r>
      <w:r w:rsidR="00CD0176">
        <w:t>can</w:t>
      </w:r>
      <w:r w:rsidR="00CD0176" w:rsidRPr="00EF556B">
        <w:t xml:space="preserve"> be hard to clearly trace outcomes and impacts back to </w:t>
      </w:r>
      <w:r>
        <w:t>individual</w:t>
      </w:r>
      <w:r w:rsidR="00CD0176">
        <w:t xml:space="preserve"> Aid for Trade activities (OECD, 2011).  The further away from the inputs, the more attribution becomes a problem.  Thus b</w:t>
      </w:r>
      <w:r w:rsidR="00CD0176" w:rsidRPr="004C51AC">
        <w:t>road</w:t>
      </w:r>
      <w:r w:rsidR="00CD0176">
        <w:t xml:space="preserve"> and </w:t>
      </w:r>
      <w:r w:rsidR="00CD0176" w:rsidRPr="004C51AC">
        <w:t xml:space="preserve">long-term changes brought about by </w:t>
      </w:r>
      <w:r w:rsidR="00CD0176">
        <w:t xml:space="preserve">an intervention </w:t>
      </w:r>
      <w:r w:rsidR="00CD0176" w:rsidRPr="004C51AC">
        <w:t>are more difficult to predict and to attribute to the results chain of causation</w:t>
      </w:r>
      <w:r w:rsidR="00CD0176">
        <w:t xml:space="preserve"> (OECD, 2011; Ahmed </w:t>
      </w:r>
      <w:r w:rsidR="00CD0176" w:rsidRPr="00C55755">
        <w:t>and Bamberger</w:t>
      </w:r>
      <w:r w:rsidR="00CD0176">
        <w:t xml:space="preserve">, </w:t>
      </w:r>
      <w:r w:rsidR="00CD0176" w:rsidRPr="00C55755">
        <w:t>1991</w:t>
      </w:r>
      <w:r w:rsidR="00CD0176">
        <w:t xml:space="preserve">).  </w:t>
      </w:r>
    </w:p>
    <w:p w:rsidR="00CD0176" w:rsidRDefault="00312B3C" w:rsidP="00CD0176">
      <w:r>
        <w:t xml:space="preserve">Attribution requires </w:t>
      </w:r>
      <w:r w:rsidR="00D34F15">
        <w:t xml:space="preserve">taking into consideration </w:t>
      </w:r>
      <w:r w:rsidR="00CD0176">
        <w:t xml:space="preserve">the </w:t>
      </w:r>
      <w:r w:rsidR="000F4F97">
        <w:t xml:space="preserve">effects </w:t>
      </w:r>
      <w:r w:rsidR="00CD0176">
        <w:t>of external factors</w:t>
      </w:r>
      <w:r w:rsidR="00D34F15">
        <w:t xml:space="preserve">, </w:t>
      </w:r>
      <w:r w:rsidR="000F4F97">
        <w:t>influences outsi</w:t>
      </w:r>
      <w:r w:rsidR="00D34F15">
        <w:t>de the program being evaluated</w:t>
      </w:r>
      <w:r w:rsidR="00CD0176">
        <w:t xml:space="preserve">.  </w:t>
      </w:r>
      <w:r w:rsidR="000F4F97">
        <w:t>A simple before</w:t>
      </w:r>
      <w:r>
        <w:t>-</w:t>
      </w:r>
      <w:r w:rsidR="000F4F97">
        <w:t>and</w:t>
      </w:r>
      <w:r>
        <w:t>-</w:t>
      </w:r>
      <w:r w:rsidR="000F4F97">
        <w:t xml:space="preserve">after comparison will be misleading if </w:t>
      </w:r>
      <w:r w:rsidR="00D34F15">
        <w:t xml:space="preserve">conclusions do not consider outside influences of that change.  </w:t>
      </w:r>
      <w:r w:rsidR="00CD0176">
        <w:t>Macroeconomic policy, environmental conditions, conflict, other aid can all have major influence on the outcomes of an Aid for Trade intervention.  These factors might be hard to identify and measure and need to be either controlled for or factore</w:t>
      </w:r>
      <w:r>
        <w:t>d in to the impact evaluation.</w:t>
      </w:r>
    </w:p>
    <w:p w:rsidR="00CD0176" w:rsidRDefault="00CD0176" w:rsidP="00CD0176">
      <w:r>
        <w:t>Conversely, Aid for Trade programs are generally focused first on the trade component and would rely on additional factors or interventions in order to have positive socio-economic impact.  The following diagram illustrates the various factors that contribute to “empowerment of women”.  Only the economic opportunities might be directly addressed by an Aid for Trade intervention.</w:t>
      </w:r>
    </w:p>
    <w:p w:rsidR="00CD0176" w:rsidRPr="006333E8" w:rsidRDefault="00CD0176" w:rsidP="00CD0176">
      <w:pPr>
        <w:rPr>
          <w:noProof/>
          <w:lang w:eastAsia="en-GB"/>
        </w:rPr>
      </w:pPr>
    </w:p>
    <w:p w:rsidR="00CD0176" w:rsidRDefault="00CD0176" w:rsidP="00CF09A7">
      <w:pPr>
        <w:jc w:val="center"/>
        <w:rPr>
          <w:noProof/>
          <w:lang w:val="en-GB" w:eastAsia="en-GB"/>
        </w:rPr>
      </w:pPr>
      <w:r>
        <w:rPr>
          <w:noProof/>
          <w:lang w:val="en-GB" w:eastAsia="en-GB"/>
        </w:rPr>
        <mc:AlternateContent>
          <mc:Choice Requires="wps">
            <w:drawing>
              <wp:anchor distT="0" distB="0" distL="114300" distR="114300" simplePos="0" relativeHeight="251691008" behindDoc="0" locked="0" layoutInCell="1" allowOverlap="1" wp14:anchorId="4C008A64" wp14:editId="4BCA03B5">
                <wp:simplePos x="0" y="0"/>
                <wp:positionH relativeFrom="column">
                  <wp:posOffset>923925</wp:posOffset>
                </wp:positionH>
                <wp:positionV relativeFrom="paragraph">
                  <wp:posOffset>50800</wp:posOffset>
                </wp:positionV>
                <wp:extent cx="3905250" cy="2419350"/>
                <wp:effectExtent l="0" t="0" r="19050" b="19050"/>
                <wp:wrapNone/>
                <wp:docPr id="4" name="Rounded Rectangle 4"/>
                <wp:cNvGraphicFramePr/>
                <a:graphic xmlns:a="http://schemas.openxmlformats.org/drawingml/2006/main">
                  <a:graphicData uri="http://schemas.microsoft.com/office/word/2010/wordprocessingShape">
                    <wps:wsp>
                      <wps:cNvSpPr/>
                      <wps:spPr>
                        <a:xfrm>
                          <a:off x="0" y="0"/>
                          <a:ext cx="3905250" cy="2419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 o:spid="_x0000_s1026" style="position:absolute;margin-left:72.75pt;margin-top:4pt;width:307.5pt;height:19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" filled="f" strokecolor="#243f60 [1604]" strokeweight="2pt"/>
            </w:pict>
          </mc:Fallback>
        </mc:AlternateContent>
      </w:r>
      <w:r>
        <w:rPr>
          <w:noProof/>
          <w:lang w:val="en-GB" w:eastAsia="en-GB"/>
        </w:rPr>
        <w:drawing>
          <wp:inline distT="0" distB="0" distL="0" distR="0" wp14:anchorId="1FFD0761" wp14:editId="4910D8CC">
            <wp:extent cx="3648075" cy="2228850"/>
            <wp:effectExtent l="57150" t="57150" r="66675" b="1905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CD0176" w:rsidRDefault="00CD0176" w:rsidP="00CF09A7">
      <w:pPr>
        <w:pStyle w:val="Caption"/>
        <w:jc w:val="center"/>
      </w:pPr>
      <w:bookmarkStart w:id="87" w:name="_Toc331407171"/>
      <w:r>
        <w:t xml:space="preserve">Figure </w:t>
      </w:r>
      <w:r>
        <w:fldChar w:fldCharType="begin"/>
      </w:r>
      <w:r>
        <w:instrText xml:space="preserve"> SEQ Figure \* ARABIC </w:instrText>
      </w:r>
      <w:r>
        <w:fldChar w:fldCharType="separate"/>
      </w:r>
      <w:r w:rsidR="004C7BD0">
        <w:rPr>
          <w:noProof/>
        </w:rPr>
        <w:t>6</w:t>
      </w:r>
      <w:r>
        <w:fldChar w:fldCharType="end"/>
      </w:r>
      <w:r>
        <w:t xml:space="preserve"> - Factors contributing to Women Empowerment</w:t>
      </w:r>
      <w:bookmarkEnd w:id="87"/>
    </w:p>
    <w:p w:rsidR="00CD0176" w:rsidRDefault="00CD0176" w:rsidP="00CD0176">
      <w:r>
        <w:t xml:space="preserve">   </w:t>
      </w:r>
    </w:p>
    <w:p w:rsidR="009937FC" w:rsidRDefault="004741FF" w:rsidP="009937FC">
      <w:pPr>
        <w:pStyle w:val="Heading3"/>
      </w:pPr>
      <w:bookmarkStart w:id="88" w:name="_Toc331491082"/>
      <w:r>
        <w:lastRenderedPageBreak/>
        <w:t xml:space="preserve">Constructing </w:t>
      </w:r>
      <w:r w:rsidR="005F39A0">
        <w:t xml:space="preserve">Control </w:t>
      </w:r>
      <w:r w:rsidR="009D00D1">
        <w:t>Groups</w:t>
      </w:r>
      <w:bookmarkEnd w:id="88"/>
      <w:r w:rsidR="009D00D1">
        <w:t xml:space="preserve"> </w:t>
      </w:r>
    </w:p>
    <w:p w:rsidR="00F5488C" w:rsidRDefault="002E4BD0" w:rsidP="00A864E2">
      <w:r>
        <w:t>Id</w:t>
      </w:r>
      <w:r w:rsidR="006F0E8A">
        <w:t xml:space="preserve">entifying the </w:t>
      </w:r>
      <w:r w:rsidR="006F0E8A" w:rsidRPr="001D4637">
        <w:t xml:space="preserve">counterfactual value </w:t>
      </w:r>
      <w:r w:rsidR="006F0E8A">
        <w:t xml:space="preserve">can help establish </w:t>
      </w:r>
      <w:r w:rsidR="006F0E8A" w:rsidRPr="001D4637">
        <w:t xml:space="preserve">attribution </w:t>
      </w:r>
      <w:r w:rsidR="00312B3C">
        <w:t xml:space="preserve">by filtering out outside influences </w:t>
      </w:r>
      <w:r w:rsidR="006F0E8A">
        <w:t xml:space="preserve">and </w:t>
      </w:r>
      <w:r w:rsidR="00312B3C">
        <w:t xml:space="preserve">helping </w:t>
      </w:r>
      <w:r w:rsidR="006F0E8A">
        <w:t xml:space="preserve">identify </w:t>
      </w:r>
      <w:r w:rsidR="002D1079">
        <w:t xml:space="preserve">the real contribution brought on by the intervention (the difference </w:t>
      </w:r>
      <w:r w:rsidR="002D1079" w:rsidRPr="001D4637">
        <w:t>in the indicator of interest (Y) with the intervention (Y</w:t>
      </w:r>
      <w:r w:rsidR="002D1079" w:rsidRPr="00224B4F">
        <w:rPr>
          <w:vertAlign w:val="subscript"/>
        </w:rPr>
        <w:t>1</w:t>
      </w:r>
      <w:r w:rsidR="002D1079" w:rsidRPr="001D4637">
        <w:t>) an</w:t>
      </w:r>
      <w:r w:rsidR="002D1079">
        <w:t>d without the intervention (Y</w:t>
      </w:r>
      <w:r w:rsidR="002D1079" w:rsidRPr="00224B4F">
        <w:rPr>
          <w:vertAlign w:val="subscript"/>
        </w:rPr>
        <w:t>0</w:t>
      </w:r>
      <w:r w:rsidR="002D1079">
        <w:t xml:space="preserve">)).  </w:t>
      </w:r>
      <w:r>
        <w:t xml:space="preserve">Calculation of the counterfactual requires construction of a treatment and control group.  </w:t>
      </w:r>
      <w:r w:rsidR="00312B3C">
        <w:t>Unfortunately, the l</w:t>
      </w:r>
      <w:r w:rsidR="00F5488C">
        <w:t>ack of uniformity in both Aid for Trade interventions and the environment</w:t>
      </w:r>
      <w:r w:rsidR="002D1079">
        <w:t>s in which they are implemented</w:t>
      </w:r>
      <w:r w:rsidR="00F5488C">
        <w:t xml:space="preserve"> are said to present a challenge when attempting to construct control or comparison groups.  </w:t>
      </w:r>
      <w:r w:rsidR="00312B3C">
        <w:t xml:space="preserve">A </w:t>
      </w:r>
      <w:r w:rsidR="009D00D1" w:rsidRPr="009D00D1">
        <w:t xml:space="preserve">sufficiently large sample size </w:t>
      </w:r>
      <w:r w:rsidR="009D00D1">
        <w:t>gives the</w:t>
      </w:r>
      <w:r w:rsidR="009D00D1" w:rsidRPr="009D00D1">
        <w:t xml:space="preserve"> statistical analysis </w:t>
      </w:r>
      <w:r w:rsidR="009D00D1">
        <w:t>more “</w:t>
      </w:r>
      <w:r w:rsidR="009D00D1" w:rsidRPr="009D00D1">
        <w:t>power</w:t>
      </w:r>
      <w:r w:rsidR="009D00D1">
        <w:t>”</w:t>
      </w:r>
      <w:r w:rsidR="009D00D1" w:rsidRPr="009D00D1">
        <w:t xml:space="preserve"> </w:t>
      </w:r>
      <w:r w:rsidR="009D00D1">
        <w:t>(3i2, 2012)</w:t>
      </w:r>
      <w:r w:rsidR="009D00D1" w:rsidRPr="009D00D1">
        <w:t>.</w:t>
      </w:r>
      <w:r w:rsidR="009D00D1">
        <w:t xml:space="preserve">  If</w:t>
      </w:r>
      <w:r w:rsidR="00F5488C">
        <w:t xml:space="preserve"> Aid for Trade </w:t>
      </w:r>
      <w:r w:rsidR="009D00D1">
        <w:t>is</w:t>
      </w:r>
      <w:r w:rsidR="00F5488C">
        <w:t xml:space="preserve"> offered to </w:t>
      </w:r>
      <w:r w:rsidR="009D00D1">
        <w:t xml:space="preserve">only a </w:t>
      </w:r>
      <w:r w:rsidR="00F5488C">
        <w:t>small numbers of individuals or firms</w:t>
      </w:r>
      <w:r w:rsidR="009D00D1">
        <w:t xml:space="preserve"> or few non-treatment individuals can be identified</w:t>
      </w:r>
      <w:r w:rsidR="00F5488C">
        <w:t xml:space="preserve">, creation of a control group either experimentally or statistically </w:t>
      </w:r>
      <w:r w:rsidR="009D00D1">
        <w:t xml:space="preserve">might be </w:t>
      </w:r>
      <w:r w:rsidR="00F5488C">
        <w:t>impossible.</w:t>
      </w:r>
    </w:p>
    <w:p w:rsidR="00FA21B9" w:rsidRDefault="00AC11C0" w:rsidP="00A864E2">
      <w:r>
        <w:t>So while e</w:t>
      </w:r>
      <w:r w:rsidR="00A864E2">
        <w:t xml:space="preserve">xperimental designs are extremely useful for measuring impact in </w:t>
      </w:r>
      <w:r w:rsidR="00F75D71">
        <w:t xml:space="preserve">sectors like </w:t>
      </w:r>
      <w:r w:rsidR="00A864E2">
        <w:t xml:space="preserve">public health but </w:t>
      </w:r>
      <w:proofErr w:type="spellStart"/>
      <w:r w:rsidR="004714DF" w:rsidRPr="00390319">
        <w:t>Cadot</w:t>
      </w:r>
      <w:proofErr w:type="spellEnd"/>
      <w:r w:rsidR="004714DF" w:rsidRPr="00390319">
        <w:t xml:space="preserve">, Fernandez, </w:t>
      </w:r>
      <w:proofErr w:type="spellStart"/>
      <w:r w:rsidR="004714DF" w:rsidRPr="00390319">
        <w:t>Gourdon</w:t>
      </w:r>
      <w:proofErr w:type="spellEnd"/>
      <w:r w:rsidR="004714DF" w:rsidRPr="00390319">
        <w:t xml:space="preserve"> and </w:t>
      </w:r>
      <w:proofErr w:type="spellStart"/>
      <w:r w:rsidR="004714DF" w:rsidRPr="00390319">
        <w:t>Mattoo</w:t>
      </w:r>
      <w:proofErr w:type="spellEnd"/>
      <w:r w:rsidR="004714DF" w:rsidRPr="00390319">
        <w:t xml:space="preserve"> </w:t>
      </w:r>
      <w:r w:rsidR="00A864E2">
        <w:t>(2011) suggest the “‘clinical’ nature of the treatment needed for a proper definition of treatment and control groups is absent from trade policy” (p. 3)</w:t>
      </w:r>
      <w:r w:rsidR="00F75D71">
        <w:t xml:space="preserve">.  </w:t>
      </w:r>
      <w:r w:rsidR="009E5113">
        <w:t xml:space="preserve">Are </w:t>
      </w:r>
      <w:r w:rsidR="005F39A0">
        <w:t xml:space="preserve">trade </w:t>
      </w:r>
      <w:r w:rsidR="009E5113">
        <w:t xml:space="preserve">interventions any more heterogeneous than some health programs or relief aid?  </w:t>
      </w:r>
      <w:r w:rsidR="00F75D71">
        <w:t xml:space="preserve">Trade policy reforms can </w:t>
      </w:r>
      <w:r w:rsidR="00814A4C">
        <w:t xml:space="preserve">have wide-sweeping effects on everything from labor markets to investment to welfare, growth, and income (Harrison and </w:t>
      </w:r>
      <w:proofErr w:type="spellStart"/>
      <w:r w:rsidR="00814A4C">
        <w:t>Revenga</w:t>
      </w:r>
      <w:proofErr w:type="spellEnd"/>
      <w:r w:rsidR="00814A4C">
        <w:t>, 1995)</w:t>
      </w:r>
      <w:r w:rsidR="00EB76BD">
        <w:t xml:space="preserve"> on a broad range of industries and individuals</w:t>
      </w:r>
      <w:r w:rsidR="00814A4C">
        <w:t>.</w:t>
      </w:r>
      <w:r w:rsidR="00EB76BD">
        <w:t xml:space="preserve">  </w:t>
      </w:r>
      <w:r w:rsidR="009E5113">
        <w:t xml:space="preserve">These reforms might be at the country level </w:t>
      </w:r>
      <w:r w:rsidR="004F50C8">
        <w:t>and</w:t>
      </w:r>
      <w:r w:rsidR="009E5113">
        <w:t xml:space="preserve"> </w:t>
      </w:r>
      <w:r w:rsidR="004F50C8">
        <w:t>beyond</w:t>
      </w:r>
      <w:r w:rsidR="009E5113">
        <w:t xml:space="preserve"> which means they effect entire nations, a highly heterogeneous group of industries, citizens, and even environmental, geographical conditions. </w:t>
      </w:r>
      <w:r w:rsidR="004F50C8">
        <w:t xml:space="preserve"> </w:t>
      </w:r>
      <w:r w:rsidR="00EB76BD">
        <w:t xml:space="preserve">Recreating a control group to compare country-wide trade policy reforms can be challenging if not impossible.  </w:t>
      </w:r>
      <w:r w:rsidR="00150171">
        <w:t xml:space="preserve">That said, we must remember that </w:t>
      </w:r>
      <w:r w:rsidR="00F75D71">
        <w:t xml:space="preserve">Aid for Trade </w:t>
      </w:r>
      <w:r w:rsidR="00150171">
        <w:t xml:space="preserve">encompasses far more than just regulation </w:t>
      </w:r>
      <w:r w:rsidR="00EB76BD">
        <w:t>and trade policy reforms</w:t>
      </w:r>
      <w:r w:rsidR="00150171">
        <w:t>.  Furthermore,</w:t>
      </w:r>
      <w:r w:rsidR="00EB76BD">
        <w:t xml:space="preserve"> the </w:t>
      </w:r>
      <w:r w:rsidR="00F75D71">
        <w:t xml:space="preserve">examples </w:t>
      </w:r>
      <w:r w:rsidR="00EB76BD">
        <w:t xml:space="preserve">of Aid for Trade </w:t>
      </w:r>
      <w:r w:rsidR="00F75D71">
        <w:t xml:space="preserve">we have discussed are </w:t>
      </w:r>
      <w:r w:rsidR="00EB76BD">
        <w:t xml:space="preserve">more </w:t>
      </w:r>
      <w:r w:rsidR="00F75D71">
        <w:t>project-like in nature</w:t>
      </w:r>
      <w:r w:rsidR="00150171">
        <w:t xml:space="preserve"> which experts argue is </w:t>
      </w:r>
      <w:r w:rsidR="00B73101" w:rsidRPr="00825931">
        <w:t xml:space="preserve">methodologically easier </w:t>
      </w:r>
      <w:r w:rsidR="00150171">
        <w:t xml:space="preserve">to </w:t>
      </w:r>
      <w:r w:rsidR="00B73101" w:rsidRPr="00825931">
        <w:t>evaluat</w:t>
      </w:r>
      <w:r w:rsidR="00150171">
        <w:t>e</w:t>
      </w:r>
      <w:r w:rsidR="00B73101" w:rsidRPr="00825931">
        <w:t xml:space="preserve"> </w:t>
      </w:r>
      <w:r w:rsidR="00B73101">
        <w:t>(OECD, 2011)</w:t>
      </w:r>
      <w:r w:rsidR="0005361F">
        <w:t xml:space="preserve">.  </w:t>
      </w:r>
      <w:r w:rsidR="00E20331">
        <w:t>This</w:t>
      </w:r>
      <w:r w:rsidR="0005361F">
        <w:t xml:space="preserve"> </w:t>
      </w:r>
      <w:r w:rsidR="00E20331">
        <w:t>statement is</w:t>
      </w:r>
      <w:r w:rsidR="0005361F">
        <w:t xml:space="preserve"> supported by findings by </w:t>
      </w:r>
      <w:proofErr w:type="spellStart"/>
      <w:r w:rsidR="004714DF" w:rsidRPr="00390319">
        <w:t>Cadot</w:t>
      </w:r>
      <w:proofErr w:type="spellEnd"/>
      <w:r w:rsidR="004714DF" w:rsidRPr="00390319">
        <w:t xml:space="preserve">, Fernandez, </w:t>
      </w:r>
      <w:proofErr w:type="spellStart"/>
      <w:r w:rsidR="004714DF" w:rsidRPr="00390319">
        <w:t>Gourdon</w:t>
      </w:r>
      <w:proofErr w:type="spellEnd"/>
      <w:r w:rsidR="004714DF" w:rsidRPr="00390319">
        <w:t xml:space="preserve"> and </w:t>
      </w:r>
      <w:proofErr w:type="spellStart"/>
      <w:r w:rsidR="004714DF" w:rsidRPr="00390319">
        <w:t>Mattoo</w:t>
      </w:r>
      <w:proofErr w:type="spellEnd"/>
      <w:r w:rsidR="004714DF" w:rsidRPr="00390319">
        <w:t xml:space="preserve"> </w:t>
      </w:r>
      <w:r w:rsidR="0005361F">
        <w:t>(2011)</w:t>
      </w:r>
      <w:r w:rsidR="00D46AF2">
        <w:t xml:space="preserve"> </w:t>
      </w:r>
      <w:r w:rsidR="0005361F">
        <w:t>which show</w:t>
      </w:r>
      <w:r w:rsidR="00D46AF2">
        <w:t xml:space="preserve"> the </w:t>
      </w:r>
      <w:r w:rsidR="00D46AF2" w:rsidRPr="0069031F">
        <w:t>construct</w:t>
      </w:r>
      <w:r w:rsidR="00D46AF2">
        <w:t xml:space="preserve">ion of </w:t>
      </w:r>
      <w:r w:rsidR="00D46AF2" w:rsidRPr="0069031F">
        <w:t>treatment and control groups</w:t>
      </w:r>
      <w:r w:rsidR="00D46AF2">
        <w:t xml:space="preserve"> is possible </w:t>
      </w:r>
      <w:r w:rsidR="005C5F3E">
        <w:t xml:space="preserve">when evaluating </w:t>
      </w:r>
      <w:r w:rsidR="00D46AF2">
        <w:t>Aid for Trade</w:t>
      </w:r>
      <w:r w:rsidR="0005361F">
        <w:t>.</w:t>
      </w:r>
    </w:p>
    <w:p w:rsidR="00331159" w:rsidRDefault="00331159" w:rsidP="00331159">
      <w:r>
        <w:t>S</w:t>
      </w:r>
      <w:r w:rsidR="002873C8">
        <w:t>till, s</w:t>
      </w:r>
      <w:r>
        <w:t>election bias can be an issue when constructing control groups for impact evaluation of Aid for Trade</w:t>
      </w:r>
      <w:r w:rsidR="002873C8">
        <w:t xml:space="preserve"> if the p</w:t>
      </w:r>
      <w:r>
        <w:t xml:space="preserve">rogram has specific eligibility requirements or targets certain groups.  </w:t>
      </w:r>
      <w:r w:rsidR="002873C8">
        <w:t>This</w:t>
      </w:r>
      <w:r w:rsidR="003A405A">
        <w:t xml:space="preserve"> might require identification</w:t>
      </w:r>
      <w:r>
        <w:t xml:space="preserve"> </w:t>
      </w:r>
      <w:r w:rsidR="003A405A">
        <w:t>of a</w:t>
      </w:r>
      <w:r w:rsidR="002873C8">
        <w:t>n</w:t>
      </w:r>
      <w:r w:rsidR="003A405A">
        <w:t xml:space="preserve"> </w:t>
      </w:r>
      <w:r w:rsidR="002873C8">
        <w:t>“</w:t>
      </w:r>
      <w:r w:rsidR="003A405A">
        <w:t>eligible</w:t>
      </w:r>
      <w:r w:rsidR="002873C8">
        <w:t>”</w:t>
      </w:r>
      <w:r w:rsidR="003A405A">
        <w:t xml:space="preserve"> control group for comparison</w:t>
      </w:r>
      <w:r w:rsidR="002873C8">
        <w:t>, r</w:t>
      </w:r>
      <w:r>
        <w:t>educ</w:t>
      </w:r>
      <w:r w:rsidR="002873C8">
        <w:t>ing</w:t>
      </w:r>
      <w:r>
        <w:t xml:space="preserve"> the potential for selection bias while still permitting the program to target certain groups. </w:t>
      </w:r>
      <w:r w:rsidR="000C0698">
        <w:t xml:space="preserve"> </w:t>
      </w:r>
      <w:r>
        <w:t>In situations where no additional communities meet the eligibility criteria and the criteria cannot be relaxed, phase-in or multiple treatment approaches, might be appropriate</w:t>
      </w:r>
      <w:r w:rsidR="000C0698">
        <w:t xml:space="preserve"> </w:t>
      </w:r>
      <w:r w:rsidR="000C0698" w:rsidRPr="000C0698">
        <w:t>(</w:t>
      </w:r>
      <w:r w:rsidR="0018659D">
        <w:t xml:space="preserve">White and </w:t>
      </w:r>
      <w:r w:rsidR="0018659D" w:rsidRPr="000C0698">
        <w:t>Bamberger</w:t>
      </w:r>
      <w:r w:rsidR="000C0698" w:rsidRPr="000C0698">
        <w:t>, 2008).</w:t>
      </w:r>
    </w:p>
    <w:p w:rsidR="00C42AB3" w:rsidRDefault="00C42AB3" w:rsidP="00331159">
      <w:r>
        <w:t>Finally, when constructing a control group, spillover effects need to be taken into consideration or eliminated from the comparison.  Spillover occurs when the local non-target population is indirectly affected by the treatment (</w:t>
      </w:r>
      <w:proofErr w:type="spellStart"/>
      <w:r>
        <w:t>Angelucci</w:t>
      </w:r>
      <w:proofErr w:type="spellEnd"/>
      <w:r>
        <w:t xml:space="preserve"> and Di </w:t>
      </w:r>
      <w:proofErr w:type="spellStart"/>
      <w:r>
        <w:t>Maro</w:t>
      </w:r>
      <w:proofErr w:type="spellEnd"/>
      <w:r>
        <w:t xml:space="preserve">, 2010).  Spillover is likely to occur in Aid for Trade </w:t>
      </w:r>
      <w:r w:rsidR="007D213E">
        <w:lastRenderedPageBreak/>
        <w:t>when the intervention economically benefits a community or geographic area</w:t>
      </w:r>
      <w:r w:rsidR="007D213E">
        <w:rPr>
          <w:rStyle w:val="FootnoteReference"/>
        </w:rPr>
        <w:footnoteReference w:id="26"/>
      </w:r>
      <w:r w:rsidR="007D213E">
        <w:t xml:space="preserve"> and</w:t>
      </w:r>
      <w:r w:rsidR="00E64250">
        <w:t>/or</w:t>
      </w:r>
      <w:r w:rsidR="007D213E">
        <w:t xml:space="preserve"> where</w:t>
      </w:r>
      <w:r w:rsidR="007D213E">
        <w:rPr>
          <w:rStyle w:val="FootnoteReference"/>
        </w:rPr>
        <w:t xml:space="preserve"> </w:t>
      </w:r>
      <w:r w:rsidR="007D213E">
        <w:t>the goal is to reduce poverty for the entire community</w:t>
      </w:r>
      <w:r>
        <w:t>.</w:t>
      </w:r>
      <w:r w:rsidR="007D213E">
        <w:rPr>
          <w:rStyle w:val="FootnoteReference"/>
        </w:rPr>
        <w:footnoteReference w:id="27"/>
      </w:r>
      <w:r w:rsidR="007D213E">
        <w:t xml:space="preserve">  </w:t>
      </w:r>
      <w:r>
        <w:t xml:space="preserve">The control, non-treatment group might easily be effected by increased access to information, goods, </w:t>
      </w:r>
      <w:r w:rsidR="00D366E3">
        <w:t>buyers, or income of the beneficiaries.  Economic changes to a community are often felt throughout, and are unlikely to be contained to effect only the treatment group.</w:t>
      </w:r>
      <w:r>
        <w:t xml:space="preserve"> </w:t>
      </w:r>
    </w:p>
    <w:p w:rsidR="00D13CA4" w:rsidRDefault="00D13CA4" w:rsidP="00D13CA4">
      <w:pPr>
        <w:pStyle w:val="Heading3"/>
      </w:pPr>
      <w:bookmarkStart w:id="89" w:name="_Toc331491083"/>
      <w:r>
        <w:t>Heterogene</w:t>
      </w:r>
      <w:r w:rsidR="000218DE">
        <w:t xml:space="preserve">ous </w:t>
      </w:r>
      <w:r>
        <w:t>Impact</w:t>
      </w:r>
      <w:bookmarkEnd w:id="89"/>
    </w:p>
    <w:p w:rsidR="00FA21B9" w:rsidRDefault="006A60CE" w:rsidP="006A60CE">
      <w:r>
        <w:t xml:space="preserve">Impact may vary based upon beneficiary type and context meaning </w:t>
      </w:r>
      <w:r w:rsidR="00FA21B9">
        <w:t xml:space="preserve">Aid for Trade </w:t>
      </w:r>
      <w:r>
        <w:t>can</w:t>
      </w:r>
      <w:r w:rsidR="00FA21B9">
        <w:t xml:space="preserve"> result in both positive and negative effects and have diverse impacts.  </w:t>
      </w:r>
      <w:r w:rsidR="000218DE">
        <w:t>Evaluating impact of program</w:t>
      </w:r>
      <w:r w:rsidR="00AB3400">
        <w:t>s</w:t>
      </w:r>
      <w:r w:rsidR="000218DE">
        <w:t xml:space="preserve"> on all these different factors could be challenging.  </w:t>
      </w:r>
      <w:r>
        <w:t xml:space="preserve">Impact </w:t>
      </w:r>
      <w:r w:rsidR="00802CAC">
        <w:t>e</w:t>
      </w:r>
      <w:r>
        <w:t xml:space="preserve">valuations </w:t>
      </w:r>
      <w:r w:rsidR="00802CAC">
        <w:t>should</w:t>
      </w:r>
      <w:r>
        <w:t xml:space="preserve"> assess both the extent to which different groups benefit from an intervention as well as the potential effect of context on impact. </w:t>
      </w:r>
      <w:r w:rsidR="007D5A91">
        <w:t xml:space="preserve"> </w:t>
      </w:r>
      <w:r w:rsidR="00423D15">
        <w:t>Generalizable results mean the lessons learned are extendable and can be applied to</w:t>
      </w:r>
      <w:r>
        <w:t xml:space="preserve"> interventions in other contexts</w:t>
      </w:r>
      <w:r w:rsidR="007D5A91">
        <w:t xml:space="preserve"> but the nature of heterogeneous impact makes it difficult to generalize results</w:t>
      </w:r>
      <w:r w:rsidR="00AB3400">
        <w:t>.</w:t>
      </w:r>
    </w:p>
    <w:p w:rsidR="005F39A0" w:rsidRDefault="005F39A0" w:rsidP="005F39A0">
      <w:pPr>
        <w:pStyle w:val="Heading3"/>
      </w:pPr>
      <w:bookmarkStart w:id="90" w:name="_Toc324329783"/>
      <w:bookmarkStart w:id="91" w:name="_Toc331491084"/>
      <w:r>
        <w:t>Challenges Created by Changes over Time</w:t>
      </w:r>
      <w:bookmarkEnd w:id="91"/>
    </w:p>
    <w:p w:rsidR="005F39A0" w:rsidRDefault="005F39A0" w:rsidP="005F39A0">
      <w:r>
        <w:t>How can one gauge when impact will be measurable?  The timing of the evaluation is important as impact may change over time (</w:t>
      </w:r>
      <w:proofErr w:type="spellStart"/>
      <w:r>
        <w:t>Leeuw</w:t>
      </w:r>
      <w:proofErr w:type="spellEnd"/>
      <w:r>
        <w:t xml:space="preserve"> and </w:t>
      </w:r>
      <w:proofErr w:type="spellStart"/>
      <w:r>
        <w:t>Vaessen</w:t>
      </w:r>
      <w:proofErr w:type="spellEnd"/>
      <w:r>
        <w:t>, 2009).  Environmental and social changes of an Aid for Trade intervention may only be evident in the longer-term whereas other changes might be short-term or intermediate and provide valuable decision making information (</w:t>
      </w:r>
      <w:proofErr w:type="spellStart"/>
      <w:r>
        <w:t>Leeuw</w:t>
      </w:r>
      <w:proofErr w:type="spellEnd"/>
      <w:r>
        <w:t xml:space="preserve"> and </w:t>
      </w:r>
      <w:proofErr w:type="spellStart"/>
      <w:r>
        <w:t>Vaessen</w:t>
      </w:r>
      <w:proofErr w:type="spellEnd"/>
      <w:r>
        <w:t>, 2009).  Aid for Trade interventions that include training and behavior change interventions for example will have time lags in adoption and the diffusion effect.  Conversely, results might be impressive while the intervention is still in-progress while resources are in-place yet fail after termination of the intervention (</w:t>
      </w:r>
      <w:proofErr w:type="spellStart"/>
      <w:r>
        <w:t>Leeuw</w:t>
      </w:r>
      <w:proofErr w:type="spellEnd"/>
      <w:r>
        <w:t xml:space="preserve"> and </w:t>
      </w:r>
      <w:proofErr w:type="spellStart"/>
      <w:r>
        <w:t>Vaessen</w:t>
      </w:r>
      <w:proofErr w:type="spellEnd"/>
      <w:r>
        <w:t>, 2009)</w:t>
      </w:r>
      <w:r w:rsidR="00010D0A">
        <w:t xml:space="preserve">.  </w:t>
      </w:r>
      <w:r>
        <w:t xml:space="preserve">To further complicate matters, stakeholders might be demanding information mid-term and short-term in order to inform policies and strategies.  </w:t>
      </w:r>
    </w:p>
    <w:p w:rsidR="00575289" w:rsidRDefault="00000F33" w:rsidP="00575289">
      <w:pPr>
        <w:pStyle w:val="Heading3"/>
      </w:pPr>
      <w:bookmarkStart w:id="92" w:name="_Toc331491085"/>
      <w:r>
        <w:t>Availability of</w:t>
      </w:r>
      <w:r w:rsidR="00040776">
        <w:t xml:space="preserve"> </w:t>
      </w:r>
      <w:r w:rsidR="00575289">
        <w:t>Data</w:t>
      </w:r>
      <w:bookmarkEnd w:id="90"/>
      <w:bookmarkEnd w:id="92"/>
    </w:p>
    <w:p w:rsidR="004741FF" w:rsidRDefault="00887964" w:rsidP="00575289">
      <w:r>
        <w:t>Supporting data and the collection of data create challenges with any evaluation</w:t>
      </w:r>
      <w:r w:rsidR="00577229">
        <w:t>, introducing additional investment and risk</w:t>
      </w:r>
      <w:r>
        <w:t xml:space="preserve">.  </w:t>
      </w:r>
      <w:r w:rsidR="000B5AE7">
        <w:t>Aid for Trade program</w:t>
      </w:r>
      <w:r w:rsidR="00E549B8">
        <w:t xml:space="preserve">s are often provided over the course of several years and affecting </w:t>
      </w:r>
      <w:r w:rsidR="00577229">
        <w:t>from a few hundred</w:t>
      </w:r>
      <w:r w:rsidR="00E549B8">
        <w:t xml:space="preserve"> people </w:t>
      </w:r>
      <w:r w:rsidR="00577229">
        <w:t xml:space="preserve">to </w:t>
      </w:r>
      <w:r w:rsidR="004741FF">
        <w:t>millions of people</w:t>
      </w:r>
      <w:r w:rsidR="00E549B8">
        <w:t xml:space="preserve">.  </w:t>
      </w:r>
      <w:r w:rsidR="004741FF">
        <w:t>If the intervention affects large numbers of firms, collection of data could be costly or otherwise prohibitive.  Even worse, i</w:t>
      </w:r>
      <w:r w:rsidR="00E549B8">
        <w:t xml:space="preserve">f the intervention </w:t>
      </w:r>
      <w:r w:rsidR="000B5AE7">
        <w:t xml:space="preserve">did not obtain baseline data </w:t>
      </w:r>
      <w:r w:rsidR="00E549B8">
        <w:t>and</w:t>
      </w:r>
      <w:r w:rsidR="000B5AE7">
        <w:t xml:space="preserve"> </w:t>
      </w:r>
      <w:r w:rsidR="0039578A">
        <w:t xml:space="preserve">did not </w:t>
      </w:r>
      <w:r w:rsidR="000B5AE7">
        <w:t xml:space="preserve">build in support for collecting data throughout </w:t>
      </w:r>
      <w:r w:rsidR="000B5AE7">
        <w:lastRenderedPageBreak/>
        <w:t xml:space="preserve">the life of the intervention, </w:t>
      </w:r>
      <w:r w:rsidR="00E549B8">
        <w:t xml:space="preserve">evaluating </w:t>
      </w:r>
      <w:r w:rsidR="000B5AE7">
        <w:t xml:space="preserve">impact </w:t>
      </w:r>
      <w:r w:rsidR="00257B37">
        <w:t xml:space="preserve">of Aid for Trade </w:t>
      </w:r>
      <w:r w:rsidR="00E549B8">
        <w:t xml:space="preserve">using certain methodologies </w:t>
      </w:r>
      <w:r w:rsidR="000B5AE7">
        <w:t>may be challenging.</w:t>
      </w:r>
      <w:r w:rsidR="00257B37">
        <w:t xml:space="preserve">  </w:t>
      </w:r>
      <w:r w:rsidR="0091605D">
        <w:t>The “impact evaluation” section of many evaluation reports will simply note that baseline data was not available, rendering the evaluator unable to assess impact.</w:t>
      </w:r>
      <w:r w:rsidR="0091605D">
        <w:rPr>
          <w:rStyle w:val="FootnoteReference"/>
        </w:rPr>
        <w:footnoteReference w:id="28"/>
      </w:r>
      <w:r w:rsidR="0091605D">
        <w:t xml:space="preserve">  </w:t>
      </w:r>
    </w:p>
    <w:p w:rsidR="00331159" w:rsidRDefault="00257B37" w:rsidP="00575289">
      <w:r>
        <w:t>Other challenges</w:t>
      </w:r>
      <w:r w:rsidR="004741FF">
        <w:t xml:space="preserve"> with gathering data</w:t>
      </w:r>
      <w:r>
        <w:t xml:space="preserve"> are presented by </w:t>
      </w:r>
      <w:r w:rsidR="004741FF">
        <w:t xml:space="preserve">the characteristics of the </w:t>
      </w:r>
      <w:r>
        <w:t xml:space="preserve">beneficiaries.  </w:t>
      </w:r>
      <w:r w:rsidR="004741FF">
        <w:t>H</w:t>
      </w:r>
      <w:r>
        <w:t xml:space="preserve">ow does one collect reliable historic data on household income </w:t>
      </w:r>
      <w:r w:rsidR="004741FF">
        <w:t xml:space="preserve">in </w:t>
      </w:r>
      <w:r>
        <w:t xml:space="preserve">communities </w:t>
      </w:r>
      <w:r w:rsidR="004741FF">
        <w:t xml:space="preserve">where individuals </w:t>
      </w:r>
      <w:r>
        <w:t>do not pay taxes or maintain bank accounts</w:t>
      </w:r>
      <w:r w:rsidR="004741FF">
        <w:t xml:space="preserve"> or record their income in standard ways</w:t>
      </w:r>
      <w:r>
        <w:t>?</w:t>
      </w:r>
      <w:r w:rsidR="00557ED6">
        <w:t xml:space="preserve">  </w:t>
      </w:r>
      <w:r w:rsidR="004741FF">
        <w:t>Alternatively, s</w:t>
      </w:r>
      <w:r w:rsidR="00557ED6">
        <w:t>urveys for collection of large amounts of data will be impossible in communities with low levels of literacy and data collection by phone or email is impossible in communities with little or no infrastructure to support this.</w:t>
      </w:r>
    </w:p>
    <w:p w:rsidR="00575289" w:rsidRDefault="00163BC8" w:rsidP="00575289">
      <w:pPr>
        <w:pStyle w:val="Heading3"/>
      </w:pPr>
      <w:bookmarkStart w:id="93" w:name="_Toc331491086"/>
      <w:r>
        <w:t xml:space="preserve">Additional </w:t>
      </w:r>
      <w:r w:rsidR="00324EC6">
        <w:t>Expense</w:t>
      </w:r>
      <w:bookmarkEnd w:id="93"/>
    </w:p>
    <w:p w:rsidR="00331159" w:rsidRDefault="003A405A" w:rsidP="00331159">
      <w:r>
        <w:t xml:space="preserve">Despite the benefit that investment now in impact evaluation could lead to improved programs thus saving cost in the long run (USAID, 2012), </w:t>
      </w:r>
      <w:r w:rsidR="006801FD">
        <w:t xml:space="preserve">institutions involved with Aid for Trade often claim impact evaluation </w:t>
      </w:r>
      <w:r>
        <w:t>to be</w:t>
      </w:r>
      <w:r w:rsidR="006801FD">
        <w:t xml:space="preserve"> too expensive to conduct for every intervention.  This claim is usually followed by a</w:t>
      </w:r>
      <w:r w:rsidR="00331159">
        <w:t xml:space="preserve"> description of a selective</w:t>
      </w:r>
      <w:r w:rsidR="006801FD">
        <w:t xml:space="preserve"> evaluation strategy; the plan to limit impact evaluations to larg</w:t>
      </w:r>
      <w:r w:rsidR="00331159">
        <w:t>e</w:t>
      </w:r>
      <w:r w:rsidR="006801FD">
        <w:t xml:space="preserve"> programs </w:t>
      </w:r>
      <w:r w:rsidR="00331159">
        <w:t xml:space="preserve">(large effect or large expense) </w:t>
      </w:r>
      <w:r w:rsidR="006801FD">
        <w:t xml:space="preserve">or pilot programs.  </w:t>
      </w:r>
      <w:r>
        <w:t>Unfortunately, b</w:t>
      </w:r>
      <w:r w:rsidR="00331159">
        <w:t>y selectively choosing which programs to evaluate, organizations run the risk of being too selective, introducing bias, and missing out on learning from every intervention (USAID, 2012; White, 2011).</w:t>
      </w:r>
    </w:p>
    <w:p w:rsidR="007F5351" w:rsidRDefault="006801FD" w:rsidP="00331159">
      <w:r>
        <w:t xml:space="preserve">Of course </w:t>
      </w:r>
      <w:r w:rsidR="00163BC8">
        <w:t>e</w:t>
      </w:r>
      <w:r w:rsidR="002B4A02">
        <w:t xml:space="preserve">valuation </w:t>
      </w:r>
      <w:r w:rsidR="00F903F8">
        <w:t xml:space="preserve">of </w:t>
      </w:r>
      <w:r>
        <w:t xml:space="preserve">the impact of </w:t>
      </w:r>
      <w:r w:rsidR="00F903F8">
        <w:t xml:space="preserve">Aid for Trade </w:t>
      </w:r>
      <w:r w:rsidR="00163BC8">
        <w:t>requires</w:t>
      </w:r>
      <w:r w:rsidR="002B4A02">
        <w:t xml:space="preserve"> resources</w:t>
      </w:r>
      <w:r w:rsidR="00163BC8">
        <w:t xml:space="preserve"> </w:t>
      </w:r>
      <w:r>
        <w:t xml:space="preserve">but does it require more resources than other types of evaluations?  </w:t>
      </w:r>
      <w:r w:rsidR="008B6FF6">
        <w:t>D</w:t>
      </w:r>
      <w:r w:rsidR="00163BC8">
        <w:t xml:space="preserve">epending on the </w:t>
      </w:r>
      <w:r>
        <w:t>design of the impact evaluation</w:t>
      </w:r>
      <w:r w:rsidR="00163BC8">
        <w:t xml:space="preserve">, costs can be minimized </w:t>
      </w:r>
      <w:r>
        <w:t xml:space="preserve">without </w:t>
      </w:r>
      <w:r w:rsidR="00163BC8">
        <w:t>detract</w:t>
      </w:r>
      <w:r>
        <w:t>ing</w:t>
      </w:r>
      <w:r w:rsidR="00163BC8">
        <w:t xml:space="preserve"> from the quality or usefulness of the evaluation.  </w:t>
      </w:r>
      <w:r w:rsidR="00331159">
        <w:t>Furthermore, o</w:t>
      </w:r>
      <w:r w:rsidR="00F903F8">
        <w:t xml:space="preserve">pportunities for saving costs could come from building in efficiencies across the various evaluations (referring to the 5 types of evaluations identified by the OECD-DAC principles) by </w:t>
      </w:r>
      <w:r w:rsidR="00AE6198">
        <w:t>us</w:t>
      </w:r>
      <w:r w:rsidR="00F903F8">
        <w:t>ing</w:t>
      </w:r>
      <w:r w:rsidR="00AE6198">
        <w:t xml:space="preserve"> the information across various evaluations.  This might include conducting impact evaluation in conjunction with other evaluations or using the same data already gathered for other evaluations</w:t>
      </w:r>
      <w:r w:rsidR="00F903F8">
        <w:t xml:space="preserve"> </w:t>
      </w:r>
      <w:r w:rsidR="00DC2D47">
        <w:t xml:space="preserve">and leverage the impact evaluation results within the other evaluations (USAID, 2012) and vice versa. </w:t>
      </w:r>
    </w:p>
    <w:p w:rsidR="00C926C1" w:rsidRDefault="00CC2A66" w:rsidP="00331159">
      <w:r>
        <w:t>Recognizing</w:t>
      </w:r>
      <w:r w:rsidR="008B6FF6">
        <w:t xml:space="preserve"> Aid for Trade is complex to evaluate</w:t>
      </w:r>
      <w:r>
        <w:t>,</w:t>
      </w:r>
      <w:r w:rsidR="008B6FF6">
        <w:t xml:space="preserve"> evaluation methodologies need to be able to work with</w:t>
      </w:r>
      <w:r>
        <w:t>in or overcome</w:t>
      </w:r>
      <w:r w:rsidR="008B6FF6">
        <w:t xml:space="preserve"> that complexity in order to be useful.  </w:t>
      </w:r>
      <w:r w:rsidR="00C926C1">
        <w:t xml:space="preserve">In </w:t>
      </w:r>
      <w:r w:rsidR="00AD46FF">
        <w:t>Chapter VI</w:t>
      </w:r>
      <w:r w:rsidR="00C926C1">
        <w:t xml:space="preserve">, these challenges </w:t>
      </w:r>
      <w:r w:rsidR="00AD46FF">
        <w:t xml:space="preserve">will be discussed again in the context of </w:t>
      </w:r>
      <w:r w:rsidR="00C926C1">
        <w:t>the six evaluations being analyzed.</w:t>
      </w:r>
      <w:r w:rsidR="00AD46FF">
        <w:t xml:space="preserve">  It will be shown whether these </w:t>
      </w:r>
      <w:r w:rsidR="00AD46FF">
        <w:lastRenderedPageBreak/>
        <w:t>challenges are insurmountable or not when evaluating the impact of Aid for Trade</w:t>
      </w:r>
      <w:r>
        <w:t xml:space="preserve"> and how a methodology helped to overcome a challenge (</w:t>
      </w:r>
      <w:r w:rsidR="007A0F6B">
        <w:t>if at all</w:t>
      </w:r>
      <w:r>
        <w:t>)</w:t>
      </w:r>
      <w:r w:rsidR="00AD46FF">
        <w:t>.</w:t>
      </w:r>
    </w:p>
    <w:p w:rsidR="009856DA" w:rsidRDefault="009856DA" w:rsidP="009856DA">
      <w:pPr>
        <w:pStyle w:val="Heading2"/>
      </w:pPr>
      <w:bookmarkStart w:id="94" w:name="_Toc331491087"/>
      <w:r>
        <w:t>Guiding Principles for Impact Evaluations for Aid for Trade</w:t>
      </w:r>
      <w:bookmarkEnd w:id="94"/>
    </w:p>
    <w:p w:rsidR="009856DA" w:rsidRDefault="009856DA" w:rsidP="009856DA">
      <w:pPr>
        <w:autoSpaceDE w:val="0"/>
        <w:autoSpaceDN w:val="0"/>
        <w:adjustRightInd w:val="0"/>
      </w:pPr>
      <w:r>
        <w:t xml:space="preserve">“No </w:t>
      </w:r>
      <w:r w:rsidRPr="00217664">
        <w:t>universal approaches exist for use in evaluating the broad and diverse range of activities that are part of the Aid for Trade Initiative.</w:t>
      </w:r>
      <w:r>
        <w:t>” (OECD, 2011: 11).  While approaches to the design of impact evaluations are diverse, several key principles are generally accepted as being necessary in impact evaluation design.  Those principles suggest the impact evaluation should be:</w:t>
      </w:r>
    </w:p>
    <w:p w:rsidR="009856DA" w:rsidRDefault="0090422B" w:rsidP="00D872F5">
      <w:pPr>
        <w:pStyle w:val="ListParagraph"/>
        <w:numPr>
          <w:ilvl w:val="0"/>
          <w:numId w:val="9"/>
        </w:numPr>
      </w:pPr>
      <w:r>
        <w:rPr>
          <w:b/>
        </w:rPr>
        <w:t xml:space="preserve">Accurate </w:t>
      </w:r>
      <w:r w:rsidR="009856DA">
        <w:t xml:space="preserve">– This implies </w:t>
      </w:r>
      <w:r w:rsidR="009856DA" w:rsidRPr="00EE7E9E">
        <w:t>being</w:t>
      </w:r>
      <w:r w:rsidR="009856DA">
        <w:t xml:space="preserve"> rigorous, paying attention to all important impacts and noticing the unintended impacts and distribution of impacts</w:t>
      </w:r>
      <w:r w:rsidR="00D872F5">
        <w:t xml:space="preserve"> and </w:t>
      </w:r>
      <w:r w:rsidR="00D872F5" w:rsidRPr="00D872F5">
        <w:t>establish</w:t>
      </w:r>
      <w:r w:rsidR="00D872F5">
        <w:t>ing</w:t>
      </w:r>
      <w:r w:rsidR="00D872F5" w:rsidRPr="00D872F5">
        <w:t xml:space="preserve"> cause and effect between programs</w:t>
      </w:r>
      <w:r w:rsidR="009856DA">
        <w:t xml:space="preserve">.  </w:t>
      </w:r>
      <w:r w:rsidR="00D872F5">
        <w:t>This requires a</w:t>
      </w:r>
      <w:r w:rsidR="009856DA">
        <w:t xml:space="preserve"> comprehensive approach to elimination of bias, awareness of spillover effects</w:t>
      </w:r>
      <w:r w:rsidR="005559B0">
        <w:rPr>
          <w:rStyle w:val="FootnoteReference"/>
        </w:rPr>
        <w:footnoteReference w:id="29"/>
      </w:r>
      <w:r w:rsidR="009856DA">
        <w:t xml:space="preserve"> and consideration for heterogeneity of participants and unobserved determinants plus participant responses to these (</w:t>
      </w:r>
      <w:proofErr w:type="spellStart"/>
      <w:r w:rsidR="009856DA">
        <w:t>Ravallion</w:t>
      </w:r>
      <w:proofErr w:type="spellEnd"/>
      <w:r w:rsidR="009856DA">
        <w:t>, 2008</w:t>
      </w:r>
      <w:r w:rsidR="00D872F5">
        <w:t>; 3ie, 2012</w:t>
      </w:r>
      <w:r w:rsidR="009856DA">
        <w:t>)</w:t>
      </w:r>
      <w:r>
        <w:t xml:space="preserve">.  </w:t>
      </w:r>
      <w:r w:rsidR="00D872F5">
        <w:t xml:space="preserve">Finally, accuracy also implies using appropriate evidence, apt interpretation of data (Rogers, 2012).  </w:t>
      </w:r>
      <w:r w:rsidR="009856DA">
        <w:t xml:space="preserve"> </w:t>
      </w:r>
    </w:p>
    <w:p w:rsidR="009856DA" w:rsidRDefault="009856DA" w:rsidP="00F835F9">
      <w:pPr>
        <w:pStyle w:val="ListParagraph"/>
        <w:numPr>
          <w:ilvl w:val="0"/>
          <w:numId w:val="9"/>
        </w:numPr>
      </w:pPr>
      <w:r>
        <w:rPr>
          <w:b/>
        </w:rPr>
        <w:t>R</w:t>
      </w:r>
      <w:r w:rsidRPr="006402EB">
        <w:rPr>
          <w:b/>
        </w:rPr>
        <w:t>elevan</w:t>
      </w:r>
      <w:r>
        <w:rPr>
          <w:b/>
        </w:rPr>
        <w:t>t</w:t>
      </w:r>
      <w:r>
        <w:t xml:space="preserve"> – Impact evaluations help guide policy and are relevant if they  support decision making and answer why something worked or not in addition to whether it worked or not (DIFD, 2008).</w:t>
      </w:r>
      <w:r w:rsidRPr="006402EB">
        <w:rPr>
          <w:b/>
        </w:rPr>
        <w:t xml:space="preserve">  </w:t>
      </w:r>
      <w:r>
        <w:t>This</w:t>
      </w:r>
      <w:r w:rsidRPr="006B1BEA">
        <w:t xml:space="preserve"> can be established</w:t>
      </w:r>
      <w:r w:rsidRPr="00FB2477">
        <w:t xml:space="preserve"> by starting with policy-relevant </w:t>
      </w:r>
      <w:r w:rsidRPr="006B1BEA">
        <w:t>questions (</w:t>
      </w:r>
      <w:proofErr w:type="spellStart"/>
      <w:r>
        <w:t>Ravallion</w:t>
      </w:r>
      <w:proofErr w:type="spellEnd"/>
      <w:r>
        <w:t>,</w:t>
      </w:r>
      <w:r w:rsidRPr="006B1BEA">
        <w:t xml:space="preserve"> 2008</w:t>
      </w:r>
      <w:r>
        <w:t xml:space="preserve"> and Rogers, 2012</w:t>
      </w:r>
      <w:r w:rsidRPr="006B1BEA">
        <w:t>)</w:t>
      </w:r>
      <w:r>
        <w:t xml:space="preserve"> and by </w:t>
      </w:r>
      <w:r w:rsidR="00FF5472">
        <w:t xml:space="preserve">leveraging </w:t>
      </w:r>
      <w:r w:rsidRPr="006E466B">
        <w:t>the ‘program theory’ or the logic underlying the intervention</w:t>
      </w:r>
      <w:r>
        <w:t xml:space="preserve"> </w:t>
      </w:r>
      <w:r w:rsidR="00FF5472">
        <w:t xml:space="preserve">when planning the evaluation </w:t>
      </w:r>
      <w:r>
        <w:t xml:space="preserve">(White, 2009; </w:t>
      </w:r>
      <w:proofErr w:type="spellStart"/>
      <w:r>
        <w:t>Ravallion</w:t>
      </w:r>
      <w:proofErr w:type="spellEnd"/>
      <w:r>
        <w:t>, 2008).</w:t>
      </w:r>
    </w:p>
    <w:p w:rsidR="009856DA" w:rsidRDefault="009856DA" w:rsidP="00F835F9">
      <w:pPr>
        <w:pStyle w:val="ListParagraph"/>
        <w:numPr>
          <w:ilvl w:val="0"/>
          <w:numId w:val="9"/>
        </w:numPr>
      </w:pPr>
      <w:r>
        <w:rPr>
          <w:b/>
        </w:rPr>
        <w:t>Practical</w:t>
      </w:r>
      <w:r>
        <w:t xml:space="preserve"> – Appropriate </w:t>
      </w:r>
      <w:r w:rsidR="00CC7DA0">
        <w:t>evaluations</w:t>
      </w:r>
      <w:r>
        <w:t xml:space="preserve"> should be</w:t>
      </w:r>
      <w:r w:rsidRPr="006402EB">
        <w:rPr>
          <w:b/>
        </w:rPr>
        <w:t xml:space="preserve"> </w:t>
      </w:r>
      <w:r w:rsidRPr="0050426D">
        <w:t>practical</w:t>
      </w:r>
      <w:r>
        <w:rPr>
          <w:b/>
        </w:rPr>
        <w:t>,</w:t>
      </w:r>
      <w:r>
        <w:t xml:space="preserve"> taking into account available resources and timing requirements (Rogers, 2012) and helping to achieve the goals of the evaluation (</w:t>
      </w:r>
      <w:proofErr w:type="spellStart"/>
      <w:r>
        <w:t>Ravallion</w:t>
      </w:r>
      <w:proofErr w:type="spellEnd"/>
      <w:r>
        <w:t xml:space="preserve">, 2008).    </w:t>
      </w:r>
    </w:p>
    <w:p w:rsidR="009856DA" w:rsidRDefault="009856DA" w:rsidP="00F835F9">
      <w:pPr>
        <w:pStyle w:val="ListParagraph"/>
        <w:numPr>
          <w:ilvl w:val="0"/>
          <w:numId w:val="9"/>
        </w:numPr>
      </w:pPr>
      <w:r>
        <w:rPr>
          <w:b/>
        </w:rPr>
        <w:t>E</w:t>
      </w:r>
      <w:r w:rsidRPr="006402EB">
        <w:rPr>
          <w:b/>
        </w:rPr>
        <w:t>thical</w:t>
      </w:r>
      <w:r>
        <w:t xml:space="preserve"> – Impact evaluation need to be undertaken in an ethical way (DIFD, 2008).  </w:t>
      </w:r>
      <w:r w:rsidR="0004223F">
        <w:t>This comprises</w:t>
      </w:r>
      <w:r w:rsidRPr="00B56641">
        <w:t xml:space="preserve"> addressing confidentiality and anonymity and potential harmful effects of evaluation (Rogers</w:t>
      </w:r>
      <w:r>
        <w:t>, 2012</w:t>
      </w:r>
      <w:r w:rsidRPr="00B56641">
        <w:t xml:space="preserve">).  </w:t>
      </w:r>
      <w:r w:rsidR="0004223F">
        <w:t>I</w:t>
      </w:r>
      <w:r w:rsidRPr="00B56641">
        <w:t>ssues of partial or randomized treatment must be openly discussed and weighed against the gains from better evaluation and policy learning</w:t>
      </w:r>
      <w:r w:rsidR="0004223F">
        <w:t xml:space="preserve"> (</w:t>
      </w:r>
      <w:proofErr w:type="spellStart"/>
      <w:r w:rsidR="0004223F" w:rsidRPr="00B56641">
        <w:t>Ravallion</w:t>
      </w:r>
      <w:proofErr w:type="spellEnd"/>
      <w:r w:rsidR="0004223F">
        <w:t>,</w:t>
      </w:r>
      <w:r w:rsidR="0004223F" w:rsidRPr="00B56641">
        <w:t xml:space="preserve"> 2008)</w:t>
      </w:r>
      <w:r w:rsidR="0004223F">
        <w:t>.</w:t>
      </w:r>
    </w:p>
    <w:p w:rsidR="009856DA" w:rsidRDefault="00A24490" w:rsidP="00F835F9">
      <w:pPr>
        <w:pStyle w:val="ListParagraph"/>
        <w:numPr>
          <w:ilvl w:val="0"/>
          <w:numId w:val="9"/>
        </w:numPr>
      </w:pPr>
      <w:r>
        <w:rPr>
          <w:b/>
        </w:rPr>
        <w:t>Transparent</w:t>
      </w:r>
      <w:r w:rsidR="00C46A44">
        <w:rPr>
          <w:b/>
        </w:rPr>
        <w:t xml:space="preserve"> and Independent</w:t>
      </w:r>
      <w:r w:rsidR="009856DA" w:rsidRPr="004360B2">
        <w:rPr>
          <w:b/>
        </w:rPr>
        <w:t xml:space="preserve"> –</w:t>
      </w:r>
      <w:r w:rsidR="009856DA">
        <w:t xml:space="preserve"> Impact evaluations should clearly present the evidence and criteria on which conclusions have been drawn while also acknowledging limitations (Rogers, 2012).  </w:t>
      </w:r>
      <w:r w:rsidR="0004223F">
        <w:t>In some cases</w:t>
      </w:r>
      <w:r w:rsidR="0090422B">
        <w:t xml:space="preserve"> external, independent reviews and evaluations </w:t>
      </w:r>
      <w:r w:rsidR="0004223F">
        <w:t>may be necessary to ensure the independence of findings</w:t>
      </w:r>
      <w:r w:rsidR="0090422B" w:rsidRPr="004360B2">
        <w:t>.  The OECD-DAC Principle</w:t>
      </w:r>
      <w:r w:rsidR="0090422B">
        <w:t>s</w:t>
      </w:r>
      <w:r w:rsidR="0090422B" w:rsidRPr="004360B2">
        <w:t xml:space="preserve"> for example specify that the evaluation process should be independent and impartial “with respect to policy-making </w:t>
      </w:r>
      <w:r w:rsidR="0090422B" w:rsidRPr="004360B2">
        <w:lastRenderedPageBreak/>
        <w:t>and the delivery and management of development assistance”</w:t>
      </w:r>
      <w:r w:rsidR="0090422B">
        <w:t xml:space="preserve"> (1998: 9)</w:t>
      </w:r>
      <w:r w:rsidR="0090422B" w:rsidRPr="004360B2">
        <w:t>.</w:t>
      </w:r>
      <w:r>
        <w:t xml:space="preserve"> </w:t>
      </w:r>
      <w:r w:rsidR="00C46A44">
        <w:t xml:space="preserve"> </w:t>
      </w:r>
      <w:r w:rsidR="00BA5C4A">
        <w:t>This is an important consideration because u</w:t>
      </w:r>
      <w:r w:rsidR="00AE7833">
        <w:t>nfortunately, p</w:t>
      </w:r>
      <w:r w:rsidR="00AE7833" w:rsidRPr="00C46A44">
        <w:t xml:space="preserve">roject evaluations have been proven to put a </w:t>
      </w:r>
      <w:r w:rsidR="00AE7833">
        <w:t>positive spin on their findings either as a result of</w:t>
      </w:r>
      <w:r w:rsidR="0004223F">
        <w:t xml:space="preserve"> i</w:t>
      </w:r>
      <w:r w:rsidR="00C46A44" w:rsidRPr="00C46A44">
        <w:t>nternal staff modify</w:t>
      </w:r>
      <w:r w:rsidR="00AE7833">
        <w:t>ing</w:t>
      </w:r>
      <w:r w:rsidR="00C46A44" w:rsidRPr="00C46A44">
        <w:t xml:space="preserve"> the presentation or of the evaluator providing a more positive view given that they have a vested interest in being reengaged for future evaluations (White and Bamberger, 2008).  </w:t>
      </w:r>
    </w:p>
    <w:p w:rsidR="00D64584" w:rsidRDefault="00871766" w:rsidP="00C65B74">
      <w:r>
        <w:t>Impact evaluation m</w:t>
      </w:r>
      <w:r w:rsidR="00893687">
        <w:t xml:space="preserve">ethodologies should support these principles or at the very least not detract from them.  For example, </w:t>
      </w:r>
      <w:r w:rsidR="00B6293F">
        <w:t>some experimental methodologies might push the ethical boundaries if they require certain groups to be denied treatment</w:t>
      </w:r>
      <w:r w:rsidR="00893687" w:rsidRPr="00893687">
        <w:t>.</w:t>
      </w:r>
      <w:r>
        <w:t xml:space="preserve"> </w:t>
      </w:r>
    </w:p>
    <w:p w:rsidR="00E060C3" w:rsidRDefault="00E060C3" w:rsidP="00994CE9">
      <w:pPr>
        <w:pStyle w:val="Heading3"/>
      </w:pPr>
      <w:bookmarkStart w:id="95" w:name="_Toc331491088"/>
      <w:r>
        <w:t>Validity</w:t>
      </w:r>
      <w:bookmarkEnd w:id="95"/>
    </w:p>
    <w:p w:rsidR="00E060C3" w:rsidRPr="002C6353" w:rsidRDefault="002B3336" w:rsidP="009B0947">
      <w:r w:rsidRPr="002C6353">
        <w:t>High quality research also relies upon consideration for validity</w:t>
      </w:r>
      <w:r w:rsidR="002C6353" w:rsidRPr="002C6353">
        <w:t>.  Two concepts of validity will be discussed here to provide a basic definition to the term and establish its role or importance in impact evaluation design</w:t>
      </w:r>
      <w:r w:rsidRPr="002C6353">
        <w:t xml:space="preserve">.  </w:t>
      </w:r>
      <w:r w:rsidR="00E060C3" w:rsidRPr="002C6353">
        <w:t xml:space="preserve">When investigating cause and effect, researchers have a theory of the cause and an idea of what will be effected.  The cause and effect have to be operationalized in order to be measured or examined.  Internal validity challenges the claim that the program causes the observation and external validity challenges the ability for a claim can be generalized to other persons, places or time.  Key to internal validity is whether observed changes can be attributed to the intervention and not to other possible causes for the outcome.  </w:t>
      </w:r>
      <w:r w:rsidR="005256DA" w:rsidRPr="002C6353">
        <w:t xml:space="preserve">There are always threats to validity and often </w:t>
      </w:r>
      <w:r w:rsidR="00E060C3" w:rsidRPr="002C6353">
        <w:t xml:space="preserve">a balance must be struck between having high internal validity or </w:t>
      </w:r>
      <w:r w:rsidR="005256DA" w:rsidRPr="002C6353">
        <w:t xml:space="preserve">high </w:t>
      </w:r>
      <w:r w:rsidR="00E060C3" w:rsidRPr="002C6353">
        <w:t xml:space="preserve">external validity.  </w:t>
      </w:r>
    </w:p>
    <w:p w:rsidR="0097767E" w:rsidRPr="00910E3C" w:rsidRDefault="0097767E" w:rsidP="0097767E">
      <w:pPr>
        <w:pStyle w:val="Heading2"/>
      </w:pPr>
      <w:bookmarkStart w:id="96" w:name="_Toc331491089"/>
      <w:r>
        <w:t xml:space="preserve">What constitutes a </w:t>
      </w:r>
      <w:r w:rsidRPr="00910E3C">
        <w:t>‘useful’</w:t>
      </w:r>
      <w:r>
        <w:t xml:space="preserve"> methodology</w:t>
      </w:r>
      <w:r w:rsidRPr="00910E3C">
        <w:t>?</w:t>
      </w:r>
      <w:bookmarkEnd w:id="96"/>
    </w:p>
    <w:p w:rsidR="003A3A84" w:rsidRDefault="00B6293F" w:rsidP="0097767E">
      <w:r w:rsidRPr="00B6293F">
        <w:t xml:space="preserve">Before </w:t>
      </w:r>
      <w:r w:rsidR="00FD6E18">
        <w:t>moving</w:t>
      </w:r>
      <w:r w:rsidRPr="00B6293F">
        <w:t xml:space="preserve"> on to </w:t>
      </w:r>
      <w:r w:rsidR="00FD6E18">
        <w:t xml:space="preserve">discussing </w:t>
      </w:r>
      <w:r w:rsidRPr="00B6293F">
        <w:t xml:space="preserve">the methodologies, </w:t>
      </w:r>
      <w:r w:rsidR="00FD6E18">
        <w:t>let’s</w:t>
      </w:r>
      <w:r>
        <w:t xml:space="preserve"> establish what </w:t>
      </w:r>
      <w:r w:rsidR="00FC5539">
        <w:t>is meant by</w:t>
      </w:r>
      <w:r>
        <w:t xml:space="preserve"> useful</w:t>
      </w:r>
      <w:r w:rsidR="00F35946">
        <w:t xml:space="preserve"> and what allow</w:t>
      </w:r>
      <w:r w:rsidR="00FD6E18">
        <w:t>s</w:t>
      </w:r>
      <w:r w:rsidR="00F35946">
        <w:t xml:space="preserve"> a methodology to be </w:t>
      </w:r>
      <w:r w:rsidR="00FD6E18">
        <w:t xml:space="preserve">deemed </w:t>
      </w:r>
      <w:r w:rsidR="00F35946">
        <w:t>useful</w:t>
      </w:r>
      <w:r>
        <w:t>.</w:t>
      </w:r>
      <w:r w:rsidR="00D5538A">
        <w:t xml:space="preserve">  Given what </w:t>
      </w:r>
      <w:r w:rsidR="00FD6E18">
        <w:t>is</w:t>
      </w:r>
      <w:r w:rsidR="00D5538A">
        <w:t xml:space="preserve"> know</w:t>
      </w:r>
      <w:r w:rsidR="00FD6E18">
        <w:t>n</w:t>
      </w:r>
      <w:r w:rsidR="00D5538A">
        <w:t xml:space="preserve"> about the complexity of impact evaluation of Aid for Trade, </w:t>
      </w:r>
      <w:r w:rsidR="003A3A84">
        <w:t>it seems unlikely a</w:t>
      </w:r>
      <w:r w:rsidR="00D5538A">
        <w:t xml:space="preserve"> </w:t>
      </w:r>
      <w:r w:rsidR="003A3A84">
        <w:t>“</w:t>
      </w:r>
      <w:r w:rsidR="00D5538A">
        <w:t>magic bullet</w:t>
      </w:r>
      <w:r w:rsidR="003A3A84">
        <w:t>”</w:t>
      </w:r>
      <w:r w:rsidR="00D5538A">
        <w:t xml:space="preserve"> methodology</w:t>
      </w:r>
      <w:r w:rsidR="003A3A84">
        <w:t xml:space="preserve"> can be found</w:t>
      </w:r>
      <w:r w:rsidR="00321D23">
        <w:t xml:space="preserve">; </w:t>
      </w:r>
      <w:r w:rsidR="00F0117E">
        <w:t>a</w:t>
      </w:r>
      <w:r w:rsidR="00321D23">
        <w:t xml:space="preserve"> </w:t>
      </w:r>
      <w:r w:rsidR="00F35946">
        <w:t xml:space="preserve">single </w:t>
      </w:r>
      <w:r w:rsidR="00321D23">
        <w:t>methodology fit</w:t>
      </w:r>
      <w:r w:rsidR="003A3A84">
        <w:t xml:space="preserve">ting </w:t>
      </w:r>
      <w:r w:rsidR="00D5538A">
        <w:t>every situation.  For this reason, the usefulness of the methodology will have to be discussed b</w:t>
      </w:r>
      <w:r w:rsidR="003A3A84">
        <w:t>y taking into consideration</w:t>
      </w:r>
      <w:r w:rsidR="00D5538A">
        <w:t xml:space="preserve"> the conditions of the evaluation.  This fits well within the definition of </w:t>
      </w:r>
      <w:r w:rsidR="00D5538A">
        <w:rPr>
          <w:i/>
        </w:rPr>
        <w:t>u</w:t>
      </w:r>
      <w:r w:rsidR="0097767E" w:rsidRPr="00B04B2D">
        <w:rPr>
          <w:i/>
        </w:rPr>
        <w:t>seful</w:t>
      </w:r>
      <w:r w:rsidR="003A3A84">
        <w:rPr>
          <w:i/>
        </w:rPr>
        <w:t xml:space="preserve"> </w:t>
      </w:r>
      <w:r w:rsidR="003A3A84" w:rsidRPr="003A3A84">
        <w:t>which is,</w:t>
      </w:r>
      <w:r w:rsidR="0097767E">
        <w:t xml:space="preserve"> “able to be used for a practical purpose or in several ways” (Online Oxford Dictionary, 2012).</w:t>
      </w:r>
    </w:p>
    <w:p w:rsidR="003A3A84" w:rsidRDefault="0097767E" w:rsidP="00753424">
      <w:r>
        <w:t xml:space="preserve">A methodology is useful if it is appropriate for the situation; practical for the purpose.  </w:t>
      </w:r>
      <w:r w:rsidR="000E3FD4">
        <w:t xml:space="preserve">Every evaluation will face </w:t>
      </w:r>
      <w:r w:rsidR="00753424">
        <w:t xml:space="preserve">different </w:t>
      </w:r>
      <w:r w:rsidR="000E3FD4">
        <w:t>challenges.  The most common challenges include</w:t>
      </w:r>
      <w:r w:rsidR="00753424">
        <w:t xml:space="preserve">: </w:t>
      </w:r>
      <w:r w:rsidR="00F0117E">
        <w:t xml:space="preserve">establishing attribution, </w:t>
      </w:r>
      <w:r w:rsidR="003A3A84">
        <w:t xml:space="preserve">the </w:t>
      </w:r>
      <w:r w:rsidR="00753424">
        <w:t>c</w:t>
      </w:r>
      <w:r w:rsidR="003A3A84">
        <w:t>onstruction of</w:t>
      </w:r>
      <w:r w:rsidR="00753424">
        <w:t xml:space="preserve"> control groups, heterogeneous impact, timeline</w:t>
      </w:r>
      <w:r w:rsidR="00642C2E">
        <w:t>s</w:t>
      </w:r>
      <w:r w:rsidR="00753424">
        <w:t>s, availability of data, and resources</w:t>
      </w:r>
      <w:r w:rsidR="000E3FD4">
        <w:t xml:space="preserve">.  </w:t>
      </w:r>
    </w:p>
    <w:p w:rsidR="0097767E" w:rsidRDefault="00753424" w:rsidP="00753424">
      <w:r>
        <w:t>The</w:t>
      </w:r>
      <w:r w:rsidR="00321D23">
        <w:t xml:space="preserve"> usefulness </w:t>
      </w:r>
      <w:r>
        <w:t xml:space="preserve">of a methodology </w:t>
      </w:r>
      <w:r w:rsidR="00321D23">
        <w:t xml:space="preserve">will be discussed within the context of </w:t>
      </w:r>
      <w:r>
        <w:t>its ability to address those challenges</w:t>
      </w:r>
      <w:r w:rsidR="00BB775A">
        <w:t xml:space="preserve">.  </w:t>
      </w:r>
      <w:r w:rsidR="00F35946">
        <w:t xml:space="preserve">Later, when the </w:t>
      </w:r>
      <w:r w:rsidR="00FC5539">
        <w:t>six evaluations</w:t>
      </w:r>
      <w:r w:rsidR="00F35946">
        <w:t xml:space="preserve"> are analyzed</w:t>
      </w:r>
      <w:r w:rsidR="00BB775A">
        <w:t>, the usefulness</w:t>
      </w:r>
      <w:r w:rsidR="00321D23">
        <w:t xml:space="preserve"> </w:t>
      </w:r>
      <w:r w:rsidR="00FC5539">
        <w:t xml:space="preserve">of the methodology will be </w:t>
      </w:r>
      <w:r w:rsidR="00F35946">
        <w:t>“</w:t>
      </w:r>
      <w:r w:rsidR="00FC5539">
        <w:t>tested</w:t>
      </w:r>
      <w:r w:rsidR="00F35946">
        <w:t>”</w:t>
      </w:r>
      <w:r w:rsidR="00FC5539">
        <w:t xml:space="preserve"> and compared against what the literature has presented.  </w:t>
      </w:r>
    </w:p>
    <w:p w:rsidR="008609BD" w:rsidRPr="00910E3C" w:rsidRDefault="008609BD" w:rsidP="008609BD">
      <w:pPr>
        <w:pStyle w:val="Heading2"/>
      </w:pPr>
      <w:bookmarkStart w:id="97" w:name="_Toc331491090"/>
      <w:r>
        <w:lastRenderedPageBreak/>
        <w:t>Wrapping Up</w:t>
      </w:r>
      <w:bookmarkEnd w:id="97"/>
    </w:p>
    <w:p w:rsidR="0097767E" w:rsidRPr="00C65B74" w:rsidRDefault="008609BD" w:rsidP="00C65B74">
      <w:r>
        <w:t>This chapter provided an overview of impact evaluation</w:t>
      </w:r>
      <w:r w:rsidR="00847DDE">
        <w:t xml:space="preserve"> in the context of evaluation </w:t>
      </w:r>
      <w:r w:rsidR="00924DC1">
        <w:t xml:space="preserve">standards </w:t>
      </w:r>
      <w:r w:rsidR="00847DDE">
        <w:t>of</w:t>
      </w:r>
      <w:r w:rsidR="00924DC1">
        <w:t xml:space="preserve"> the international organizations of</w:t>
      </w:r>
      <w:r w:rsidR="00847DDE">
        <w:t xml:space="preserve"> development aid</w:t>
      </w:r>
      <w:r>
        <w:t xml:space="preserve">.  </w:t>
      </w:r>
      <w:r w:rsidR="00924DC1">
        <w:t>I</w:t>
      </w:r>
      <w:r w:rsidR="00007899">
        <w:t>t also suggested</w:t>
      </w:r>
      <w:r w:rsidR="00924DC1">
        <w:t xml:space="preserve"> </w:t>
      </w:r>
      <w:r w:rsidR="00F958BF">
        <w:t>reasons why</w:t>
      </w:r>
      <w:r w:rsidR="00924DC1">
        <w:t xml:space="preserve"> impact evaluation of </w:t>
      </w:r>
      <w:r>
        <w:t>Aid for Trade</w:t>
      </w:r>
      <w:r w:rsidR="00924DC1">
        <w:t xml:space="preserve"> is</w:t>
      </w:r>
      <w:r w:rsidR="00007899">
        <w:t xml:space="preserve"> important but has not been historically conducted</w:t>
      </w:r>
      <w:r>
        <w:t>.</w:t>
      </w:r>
      <w:r w:rsidR="00007899">
        <w:t xml:space="preserve">  There are challenges with </w:t>
      </w:r>
      <w:r w:rsidR="00B01FB7">
        <w:t xml:space="preserve">evaluation of Aid for Trade but those challenges can be addressed through planning and design.  This chapter finished with the guiding principles for impact evaluation which leads into the </w:t>
      </w:r>
      <w:r>
        <w:t xml:space="preserve">next chapter </w:t>
      </w:r>
      <w:r w:rsidR="00B01FB7">
        <w:t>and a discussion of</w:t>
      </w:r>
      <w:r>
        <w:t xml:space="preserve"> impact evaluation</w:t>
      </w:r>
      <w:r w:rsidR="00B01FB7">
        <w:t xml:space="preserve"> methodologies, their </w:t>
      </w:r>
      <w:r w:rsidR="001A6D59">
        <w:t xml:space="preserve">reported </w:t>
      </w:r>
      <w:r w:rsidR="00B01FB7">
        <w:t>strengths and w</w:t>
      </w:r>
      <w:r w:rsidR="001A6D59">
        <w:t>eaknesses and conditions under which they are useful</w:t>
      </w:r>
      <w:r>
        <w:t>.</w:t>
      </w:r>
    </w:p>
    <w:p w:rsidR="00F36E7C" w:rsidRDefault="00F36E7C" w:rsidP="00575289">
      <w:pPr>
        <w:pStyle w:val="Heading1"/>
      </w:pPr>
      <w:bookmarkStart w:id="98" w:name="_Toc331491091"/>
      <w:r>
        <w:lastRenderedPageBreak/>
        <w:t>Impact Evaluation Methodologies</w:t>
      </w:r>
      <w:bookmarkEnd w:id="83"/>
      <w:bookmarkEnd w:id="98"/>
      <w:r>
        <w:t xml:space="preserve"> </w:t>
      </w:r>
    </w:p>
    <w:p w:rsidR="008A562A" w:rsidRDefault="00776138" w:rsidP="00F36E7C">
      <w:r>
        <w:t xml:space="preserve">3ie emphasizes, one of the key steps for conducting high quality and influential impact evaluations includes making a careful choice of the best methodological approach (2012[2]).  </w:t>
      </w:r>
      <w:r w:rsidR="0016007A">
        <w:t xml:space="preserve">This chapter introduces </w:t>
      </w:r>
      <w:r w:rsidR="007E4DC8">
        <w:t>several</w:t>
      </w:r>
      <w:r w:rsidR="0016007A">
        <w:t xml:space="preserve"> methodologies used for impact evaluation and discusses usefulness</w:t>
      </w:r>
      <w:r w:rsidR="008A562A">
        <w:t>;</w:t>
      </w:r>
      <w:r w:rsidR="0016007A">
        <w:t xml:space="preserve"> how a methodology contributes to </w:t>
      </w:r>
      <w:r w:rsidR="008A562A">
        <w:t>the evaluation</w:t>
      </w:r>
      <w:r w:rsidR="00642C42">
        <w:t xml:space="preserve"> and the strengths and weaknesses</w:t>
      </w:r>
      <w:r w:rsidR="007E4DC8">
        <w:t xml:space="preserve"> of the methodology</w:t>
      </w:r>
      <w:r w:rsidR="0016007A">
        <w:t>.</w:t>
      </w:r>
      <w:r w:rsidR="007E4DC8">
        <w:t xml:space="preserve">  This information will help guide the review of the six evaluations and recommendations offered in Chapter VII.</w:t>
      </w:r>
      <w:r w:rsidR="0016007A">
        <w:t xml:space="preserve"> </w:t>
      </w:r>
    </w:p>
    <w:p w:rsidR="002877D5" w:rsidRDefault="002877D5" w:rsidP="008A562A">
      <w:pPr>
        <w:pStyle w:val="Heading2"/>
      </w:pPr>
      <w:bookmarkStart w:id="99" w:name="_Toc331491092"/>
      <w:r>
        <w:t>Methodologies</w:t>
      </w:r>
      <w:bookmarkEnd w:id="99"/>
    </w:p>
    <w:p w:rsidR="005B0F2A" w:rsidRDefault="00332E44" w:rsidP="005B0F2A">
      <w:r>
        <w:t>The tools for evaluating the impact of Aid for Trade can be borrowed from scientific methods</w:t>
      </w:r>
      <w:r w:rsidR="007E4DC8">
        <w:t xml:space="preserve">.  These methods </w:t>
      </w:r>
      <w:r>
        <w:t xml:space="preserve">are </w:t>
      </w:r>
      <w:r w:rsidR="007E4DC8">
        <w:t xml:space="preserve">also </w:t>
      </w:r>
      <w:r>
        <w:t xml:space="preserve">used for </w:t>
      </w:r>
      <w:r w:rsidR="00776138">
        <w:t xml:space="preserve">evaluating humanitarian, </w:t>
      </w:r>
      <w:r>
        <w:t xml:space="preserve">development, </w:t>
      </w:r>
      <w:r w:rsidR="00776138">
        <w:t xml:space="preserve">financial, </w:t>
      </w:r>
      <w:r>
        <w:t xml:space="preserve">healthcare </w:t>
      </w:r>
      <w:r w:rsidR="00776138">
        <w:t xml:space="preserve">and </w:t>
      </w:r>
      <w:r>
        <w:t>education</w:t>
      </w:r>
      <w:r w:rsidR="007E4DC8">
        <w:t xml:space="preserve"> aid or assistance</w:t>
      </w:r>
      <w:r w:rsidR="00776138">
        <w:t>.</w:t>
      </w:r>
      <w:r>
        <w:t xml:space="preserve"> </w:t>
      </w:r>
      <w:r w:rsidR="00776138">
        <w:t xml:space="preserve"> </w:t>
      </w:r>
      <w:r w:rsidR="00EF7795">
        <w:t>T</w:t>
      </w:r>
      <w:r w:rsidR="00EF7795" w:rsidRPr="00EF7795">
        <w:t xml:space="preserve">here are many legitimate </w:t>
      </w:r>
      <w:r w:rsidR="00EF7795">
        <w:t>methodologies</w:t>
      </w:r>
      <w:r w:rsidR="00EF7795" w:rsidRPr="00EF7795">
        <w:t xml:space="preserve"> that can be used, none of which individually determine the scientific legitimacy of the </w:t>
      </w:r>
      <w:r w:rsidR="00EF7795">
        <w:t>evaluation</w:t>
      </w:r>
      <w:r w:rsidR="002955B0">
        <w:t xml:space="preserve"> although the choice of methodologies should be justified</w:t>
      </w:r>
      <w:r w:rsidR="007E4DC8">
        <w:t xml:space="preserve"> by the evaluator</w:t>
      </w:r>
      <w:r w:rsidR="00EF7795" w:rsidRPr="00EF7795">
        <w:t>.</w:t>
      </w:r>
      <w:r w:rsidR="00EF7795">
        <w:t xml:space="preserve">  </w:t>
      </w:r>
      <w:r w:rsidR="007E4DC8">
        <w:t>V</w:t>
      </w:r>
      <w:r w:rsidR="007E4DC8" w:rsidRPr="005B0F2A">
        <w:t xml:space="preserve">arious methodologies </w:t>
      </w:r>
      <w:r w:rsidR="007E4DC8">
        <w:t xml:space="preserve">or a mix of methodologies are useful for determining impact and can strengthen the certainty of the conclusions being drawn.  </w:t>
      </w:r>
      <w:r w:rsidR="00A16750">
        <w:t xml:space="preserve">In order to identify which methodologies are useful for evaluating Aid for Trade, we have to first understand </w:t>
      </w:r>
      <w:r w:rsidR="007E4DC8">
        <w:t>the</w:t>
      </w:r>
      <w:r w:rsidR="00A16750">
        <w:t xml:space="preserve"> </w:t>
      </w:r>
      <w:r w:rsidR="007E4DC8">
        <w:t xml:space="preserve">conditions under which each methodology can be used and each ones </w:t>
      </w:r>
      <w:r w:rsidR="00A16750">
        <w:t>strengths and weaknesses</w:t>
      </w:r>
      <w:r w:rsidR="007E4DC8">
        <w:t>.</w:t>
      </w:r>
    </w:p>
    <w:p w:rsidR="00043CF8" w:rsidRDefault="00030CDD" w:rsidP="005B0F2A">
      <w:r>
        <w:t>M</w:t>
      </w:r>
      <w:r w:rsidR="005539EE">
        <w:t>ethodologi</w:t>
      </w:r>
      <w:r w:rsidR="0022340A">
        <w:t>cal approaches</w:t>
      </w:r>
      <w:r w:rsidR="005539EE">
        <w:t xml:space="preserve"> can be categorized in terms of being qualitative, </w:t>
      </w:r>
      <w:r w:rsidR="0022340A">
        <w:t xml:space="preserve">quantitative, </w:t>
      </w:r>
      <w:r w:rsidR="005539EE">
        <w:t>or theory-based (</w:t>
      </w:r>
      <w:proofErr w:type="spellStart"/>
      <w:r w:rsidR="005539EE">
        <w:t>Rugh</w:t>
      </w:r>
      <w:proofErr w:type="spellEnd"/>
      <w:r w:rsidR="005539EE">
        <w:t>, 2011)</w:t>
      </w:r>
      <w:r w:rsidR="0022340A">
        <w:t>:</w:t>
      </w:r>
      <w:r w:rsidR="005539EE">
        <w:t xml:space="preserve">  </w:t>
      </w:r>
    </w:p>
    <w:p w:rsidR="0022340A" w:rsidRPr="0022340A" w:rsidRDefault="0022340A" w:rsidP="00F835F9">
      <w:pPr>
        <w:pStyle w:val="ListParagraph"/>
        <w:numPr>
          <w:ilvl w:val="0"/>
          <w:numId w:val="21"/>
        </w:numPr>
      </w:pPr>
      <w:r>
        <w:rPr>
          <w:b/>
        </w:rPr>
        <w:t xml:space="preserve">Qualitative </w:t>
      </w:r>
      <w:r w:rsidRPr="0022340A">
        <w:t xml:space="preserve">- </w:t>
      </w:r>
      <w:r w:rsidR="0040216D">
        <w:t>I</w:t>
      </w:r>
      <w:r>
        <w:t xml:space="preserve">nvolves analysis of data such as words, pictures, or objects.  </w:t>
      </w:r>
      <w:r w:rsidR="00223DA3">
        <w:t xml:space="preserve">Qualitative methods risk </w:t>
      </w:r>
      <w:r w:rsidRPr="0022340A">
        <w:t>selection bias</w:t>
      </w:r>
      <w:r w:rsidR="00687330">
        <w:t xml:space="preserve"> and </w:t>
      </w:r>
      <w:r w:rsidR="00223DA3">
        <w:t xml:space="preserve">may be influenced by </w:t>
      </w:r>
      <w:r w:rsidR="00687330">
        <w:t>the subjectivity of the evaluator</w:t>
      </w:r>
      <w:r w:rsidRPr="0022340A">
        <w:t>.  For example</w:t>
      </w:r>
      <w:r w:rsidR="002B646C">
        <w:t>,</w:t>
      </w:r>
      <w:r w:rsidRPr="0022340A">
        <w:t xml:space="preserve"> </w:t>
      </w:r>
      <w:r>
        <w:t>those participating</w:t>
      </w:r>
      <w:r w:rsidRPr="0022340A">
        <w:t xml:space="preserve"> in key informant interviews are </w:t>
      </w:r>
      <w:r w:rsidR="00687330">
        <w:t xml:space="preserve">often </w:t>
      </w:r>
      <w:r w:rsidRPr="0022340A">
        <w:t xml:space="preserve">selected for their stakeholder status </w:t>
      </w:r>
      <w:r w:rsidR="00687330">
        <w:t>within a community which</w:t>
      </w:r>
      <w:r w:rsidRPr="0022340A">
        <w:t xml:space="preserve"> </w:t>
      </w:r>
      <w:r w:rsidR="00687330">
        <w:t>might</w:t>
      </w:r>
      <w:r w:rsidRPr="0022340A">
        <w:t xml:space="preserve"> not be indicative of their awareness of community priorities as a whole but rather of the segment of the community with which they typically interact (Weathers, et al, 2011).</w:t>
      </w:r>
      <w:r w:rsidR="00687330">
        <w:t xml:space="preserve">  </w:t>
      </w:r>
      <w:r w:rsidR="005A6339">
        <w:t xml:space="preserve">These methods are useful however under certain circumstances </w:t>
      </w:r>
      <w:r w:rsidR="00151F7C">
        <w:t>such as when a researcher needs to achieve a deep understanding of the issues, to generate new theories or hypotheses (</w:t>
      </w:r>
      <w:proofErr w:type="spellStart"/>
      <w:r w:rsidR="00151F7C">
        <w:t>Trochim</w:t>
      </w:r>
      <w:proofErr w:type="spellEnd"/>
      <w:r w:rsidR="00151F7C">
        <w:t>, 2006)</w:t>
      </w:r>
      <w:r w:rsidR="005A6339">
        <w:t xml:space="preserve">.  </w:t>
      </w:r>
    </w:p>
    <w:p w:rsidR="0022340A" w:rsidRDefault="00043CF8" w:rsidP="00F835F9">
      <w:pPr>
        <w:pStyle w:val="ListParagraph"/>
        <w:numPr>
          <w:ilvl w:val="0"/>
          <w:numId w:val="21"/>
        </w:numPr>
      </w:pPr>
      <w:r w:rsidRPr="0022340A">
        <w:rPr>
          <w:b/>
        </w:rPr>
        <w:t>Quantitative</w:t>
      </w:r>
      <w:r w:rsidR="00223DA3">
        <w:rPr>
          <w:b/>
        </w:rPr>
        <w:t xml:space="preserve"> </w:t>
      </w:r>
      <w:r w:rsidR="0022340A">
        <w:t>– Involves the analysis of numerical data</w:t>
      </w:r>
      <w:r w:rsidR="00223DA3">
        <w:t xml:space="preserve"> and</w:t>
      </w:r>
      <w:r w:rsidR="0022340A">
        <w:t xml:space="preserve"> the use of </w:t>
      </w:r>
      <w:r w:rsidR="0022340A" w:rsidRPr="0022340A">
        <w:t xml:space="preserve">statistical, mathematical or computational techniques </w:t>
      </w:r>
      <w:r w:rsidR="0022340A">
        <w:t xml:space="preserve">for empirical studies.  </w:t>
      </w:r>
    </w:p>
    <w:p w:rsidR="0040216D" w:rsidRDefault="0040216D" w:rsidP="00F0117E">
      <w:pPr>
        <w:pStyle w:val="ListParagraph"/>
        <w:numPr>
          <w:ilvl w:val="0"/>
          <w:numId w:val="21"/>
        </w:numPr>
      </w:pPr>
      <w:r>
        <w:rPr>
          <w:b/>
        </w:rPr>
        <w:t xml:space="preserve">Theory-based </w:t>
      </w:r>
      <w:r>
        <w:t>– This approach is used in conjunction with other approaches</w:t>
      </w:r>
      <w:r w:rsidRPr="002314DB">
        <w:t xml:space="preserve"> </w:t>
      </w:r>
      <w:r>
        <w:t>as a way of explaining findings</w:t>
      </w:r>
      <w:r w:rsidR="00FB6E73">
        <w:t xml:space="preserve"> and for</w:t>
      </w:r>
      <w:r>
        <w:t xml:space="preserve"> examining the assumptions underlying the causal chain from inputs to outcomes and impact (White, 2009).  Theory-based approaches can include program theory or logic models</w:t>
      </w:r>
      <w:r w:rsidR="00FB6E73">
        <w:t xml:space="preserve"> (discussed in the previous chapter)</w:t>
      </w:r>
      <w:r>
        <w:t>, process tracing, or Venn diagrams</w:t>
      </w:r>
      <w:r w:rsidR="00F0117E">
        <w:t xml:space="preserve"> </w:t>
      </w:r>
      <w:r w:rsidR="00F0117E">
        <w:lastRenderedPageBreak/>
        <w:t xml:space="preserve">which </w:t>
      </w:r>
      <w:r w:rsidR="00F0117E" w:rsidRPr="00F0117E">
        <w:t>show logical relations</w:t>
      </w:r>
      <w:r>
        <w:t xml:space="preserve"> (</w:t>
      </w:r>
      <w:proofErr w:type="spellStart"/>
      <w:r>
        <w:t>Rugh</w:t>
      </w:r>
      <w:proofErr w:type="spellEnd"/>
      <w:r>
        <w:t>, 2011)</w:t>
      </w:r>
      <w:r w:rsidR="00E86278">
        <w:t>.</w:t>
      </w:r>
      <w:r w:rsidR="0057704C">
        <w:t xml:space="preserve">  Given our definitions, it is clear this method alone will not be sufficient to conduct an impact evaluation but it is mentioned here as an important supporting methodology which can increase the quality of an evaluation significantly.</w:t>
      </w:r>
    </w:p>
    <w:p w:rsidR="00803165" w:rsidRDefault="00803165" w:rsidP="00803165">
      <w:r>
        <w:t>Second, there are two key design alternatives</w:t>
      </w:r>
      <w:r w:rsidR="005A1683">
        <w:t xml:space="preserve"> which deserve to be explained</w:t>
      </w:r>
      <w:r>
        <w:t>:</w:t>
      </w:r>
    </w:p>
    <w:p w:rsidR="00803165" w:rsidRPr="008D24DD" w:rsidRDefault="00803165" w:rsidP="00803165">
      <w:pPr>
        <w:pStyle w:val="ListParagraph"/>
        <w:numPr>
          <w:ilvl w:val="0"/>
          <w:numId w:val="1"/>
        </w:numPr>
        <w:tabs>
          <w:tab w:val="clear" w:pos="0"/>
          <w:tab w:val="num" w:pos="-720"/>
        </w:tabs>
        <w:ind w:left="720"/>
        <w:rPr>
          <w:sz w:val="23"/>
          <w:szCs w:val="23"/>
        </w:rPr>
      </w:pPr>
      <w:r>
        <w:rPr>
          <w:b/>
        </w:rPr>
        <w:t xml:space="preserve">Experimental – </w:t>
      </w:r>
      <w:r>
        <w:t xml:space="preserve">Generates treatment and control groups by randomly allocating intervention among eligible participants.  </w:t>
      </w:r>
    </w:p>
    <w:p w:rsidR="00803165" w:rsidRPr="008D24DD" w:rsidRDefault="00803165" w:rsidP="00803165">
      <w:pPr>
        <w:pStyle w:val="ListParagraph"/>
        <w:numPr>
          <w:ilvl w:val="0"/>
          <w:numId w:val="1"/>
        </w:numPr>
        <w:ind w:left="720"/>
        <w:rPr>
          <w:sz w:val="23"/>
          <w:szCs w:val="23"/>
        </w:rPr>
      </w:pPr>
      <w:r>
        <w:rPr>
          <w:b/>
        </w:rPr>
        <w:t>Quasi-</w:t>
      </w:r>
      <w:r w:rsidRPr="008D24DD">
        <w:rPr>
          <w:b/>
          <w:sz w:val="23"/>
          <w:szCs w:val="23"/>
        </w:rPr>
        <w:t>Experimental</w:t>
      </w:r>
      <w:r>
        <w:rPr>
          <w:sz w:val="23"/>
          <w:szCs w:val="23"/>
        </w:rPr>
        <w:t xml:space="preserve"> – Generate a control group that resembles the treatment group (in observed characteristics) through statistically significant matching method.</w:t>
      </w:r>
    </w:p>
    <w:p w:rsidR="00803165" w:rsidRDefault="00803165" w:rsidP="00803165">
      <w:r>
        <w:t>Each alternative can produce reliable and valid results but may be more or less desirable depending on the situation.  For example, experimental designs might produce more certainty in attribution (thanks to random assignment which allows the groups to be highly comparable (nearly identical) both on observable and unobservable characteristics) but in many cases, they are not practical or ethical.</w:t>
      </w:r>
      <w:r w:rsidR="00B00208">
        <w:t xml:space="preserve">  Most critically, they must be designed before the intervention begins and can never be used if the evaluation is commissioned after the fact.</w:t>
      </w:r>
      <w:r>
        <w:t xml:space="preserve">  </w:t>
      </w:r>
      <w:r w:rsidR="00B00208" w:rsidRPr="00F423B1">
        <w:t>Quasi-experiment</w:t>
      </w:r>
      <w:r w:rsidR="00B00208">
        <w:t xml:space="preserve">s </w:t>
      </w:r>
      <w:r w:rsidR="00B700BC">
        <w:t xml:space="preserve">do not require random assignment pre-intervention but </w:t>
      </w:r>
      <w:r w:rsidR="00B00208">
        <w:t xml:space="preserve">are </w:t>
      </w:r>
      <w:r w:rsidR="00B700BC">
        <w:t xml:space="preserve">still </w:t>
      </w:r>
      <w:r w:rsidR="00F0117E">
        <w:t>difficult to complete</w:t>
      </w:r>
      <w:r w:rsidR="00B00208" w:rsidRPr="00D11255">
        <w:t xml:space="preserve"> </w:t>
      </w:r>
      <w:r w:rsidR="00B00208">
        <w:t xml:space="preserve">if </w:t>
      </w:r>
      <w:r w:rsidR="00B00208" w:rsidRPr="00D11255">
        <w:t>the evaluation is commissioned</w:t>
      </w:r>
      <w:r w:rsidR="00B00208">
        <w:t xml:space="preserve"> </w:t>
      </w:r>
      <w:r w:rsidR="00B00208" w:rsidRPr="00D11255">
        <w:t xml:space="preserve">late in the project cycle </w:t>
      </w:r>
      <w:r w:rsidR="00B00208">
        <w:t>because it relies upon</w:t>
      </w:r>
      <w:r w:rsidR="00F0117E">
        <w:t xml:space="preserve"> the collection of</w:t>
      </w:r>
      <w:r w:rsidR="00B00208" w:rsidRPr="00D11255">
        <w:t xml:space="preserve"> baseline</w:t>
      </w:r>
      <w:r w:rsidR="00B00208">
        <w:t xml:space="preserve"> </w:t>
      </w:r>
      <w:r w:rsidR="00B00208" w:rsidRPr="00D11255">
        <w:t>data</w:t>
      </w:r>
      <w:r w:rsidR="00F0117E">
        <w:t>, data reflecting the state of things before the intervention</w:t>
      </w:r>
      <w:r w:rsidR="00B00208" w:rsidRPr="00D11255">
        <w:t>.</w:t>
      </w:r>
      <w:r w:rsidR="00B00208">
        <w:t xml:space="preserve">  </w:t>
      </w:r>
      <w:r w:rsidR="00B00208">
        <w:rPr>
          <w:lang w:val="en"/>
        </w:rPr>
        <w:t xml:space="preserve">Quasi-experiments </w:t>
      </w:r>
      <w:r w:rsidR="00072EF0">
        <w:rPr>
          <w:lang w:val="en"/>
        </w:rPr>
        <w:t>are thought to risk internal validity, with only the ability to estimate causal relationships and they must</w:t>
      </w:r>
      <w:r w:rsidR="00B00208">
        <w:rPr>
          <w:lang w:val="en"/>
        </w:rPr>
        <w:t xml:space="preserve"> </w:t>
      </w:r>
      <w:r w:rsidR="00B00208">
        <w:t xml:space="preserve">control or account for confounding variables when demonstrating the causal link </w:t>
      </w:r>
      <w:r w:rsidR="00072EF0">
        <w:t>which</w:t>
      </w:r>
      <w:r w:rsidR="00B00208">
        <w:t xml:space="preserve"> can be challenging</w:t>
      </w:r>
      <w:r w:rsidR="00B00208" w:rsidRPr="00F423B1">
        <w:t>.</w:t>
      </w:r>
      <w:r w:rsidR="008B02BC">
        <w:t xml:space="preserve">  </w:t>
      </w:r>
      <w:r w:rsidR="0023232C">
        <w:t>Through statistical procedures, some regression-based approaches to be discussed later, can help control for these confounding variables.</w:t>
      </w:r>
    </w:p>
    <w:p w:rsidR="00FF7AB1" w:rsidRDefault="007F54D1" w:rsidP="005B0F2A">
      <w:r>
        <w:t>Several</w:t>
      </w:r>
      <w:r w:rsidR="00AD73AE">
        <w:t xml:space="preserve"> methodologies</w:t>
      </w:r>
      <w:r w:rsidR="0063247D">
        <w:t xml:space="preserve"> </w:t>
      </w:r>
      <w:r>
        <w:t xml:space="preserve">will now be </w:t>
      </w:r>
      <w:r w:rsidR="0063247D">
        <w:t xml:space="preserve">discussed </w:t>
      </w:r>
      <w:r>
        <w:t xml:space="preserve">and are organized </w:t>
      </w:r>
      <w:r w:rsidR="00AD73AE">
        <w:t>in tables</w:t>
      </w:r>
      <w:r w:rsidR="00C56E98">
        <w:t xml:space="preserve"> based upon similar characteristics </w:t>
      </w:r>
      <w:r w:rsidR="003B789C">
        <w:t>from the</w:t>
      </w:r>
      <w:r w:rsidR="00C56E98">
        <w:t xml:space="preserve"> above categorizations</w:t>
      </w:r>
      <w:r w:rsidR="00AD73AE">
        <w:t>.</w:t>
      </w:r>
      <w:r>
        <w:t xml:space="preserve">  This list is not meant to be exhaustive and might be organized by others in different ways</w:t>
      </w:r>
      <w:r w:rsidR="00C56E98">
        <w:t xml:space="preserve"> but it serves as a good starting point for identifying useful methodologies for impact evaluation of Aid for Trade.</w:t>
      </w:r>
      <w:r w:rsidR="00F44EAA">
        <w:t xml:space="preserve">  </w:t>
      </w:r>
      <w:r w:rsidR="00F44EAA" w:rsidRPr="00F44EAA">
        <w:t xml:space="preserve">The information has been gathered from various expert sources including 3ie, J-PAL, World Bank, </w:t>
      </w:r>
      <w:proofErr w:type="spellStart"/>
      <w:r w:rsidR="00F44EAA" w:rsidRPr="00F44EAA">
        <w:t>InterAction</w:t>
      </w:r>
      <w:proofErr w:type="spellEnd"/>
      <w:r w:rsidR="00F44EAA" w:rsidRPr="00F44EAA">
        <w:t xml:space="preserve">, </w:t>
      </w:r>
      <w:r w:rsidR="00586BEB">
        <w:t xml:space="preserve">and </w:t>
      </w:r>
      <w:r w:rsidR="00F44EAA" w:rsidRPr="00F44EAA">
        <w:t>USAID</w:t>
      </w:r>
      <w:r w:rsidR="00F44EAA">
        <w:t xml:space="preserve"> </w:t>
      </w:r>
      <w:r w:rsidR="00586BEB">
        <w:t>among</w:t>
      </w:r>
      <w:r w:rsidR="00F44EAA">
        <w:t xml:space="preserve"> others.</w:t>
      </w:r>
    </w:p>
    <w:p w:rsidR="00664777" w:rsidRDefault="00664777">
      <w:pPr>
        <w:spacing w:before="0" w:line="240" w:lineRule="auto"/>
        <w:rPr>
          <w:b/>
        </w:rPr>
      </w:pPr>
      <w:r>
        <w:rPr>
          <w:b/>
        </w:rPr>
        <w:br w:type="page"/>
      </w:r>
    </w:p>
    <w:p w:rsidR="0060210F" w:rsidRDefault="0060210F" w:rsidP="0060210F">
      <w:pPr>
        <w:rPr>
          <w:b/>
        </w:rPr>
      </w:pPr>
      <w:r>
        <w:rPr>
          <w:b/>
        </w:rPr>
        <w:lastRenderedPageBreak/>
        <w:t>Qualitative</w:t>
      </w:r>
      <w:r w:rsidR="001C3125">
        <w:rPr>
          <w:b/>
        </w:rPr>
        <w:t xml:space="preserve"> Methods</w:t>
      </w:r>
    </w:p>
    <w:p w:rsidR="009D1457" w:rsidRDefault="009D1457" w:rsidP="009D1457">
      <w:pPr>
        <w:spacing w:after="240"/>
      </w:pPr>
      <w:r>
        <w:t xml:space="preserve">The following table provides a list of methodologies </w:t>
      </w:r>
      <w:r w:rsidR="00151F7C">
        <w:t>useful for</w:t>
      </w:r>
      <w:r>
        <w:t xml:space="preserve"> qualitative</w:t>
      </w:r>
      <w:r w:rsidR="00151F7C">
        <w:t xml:space="preserve"> research</w:t>
      </w:r>
      <w:r>
        <w:t>.</w:t>
      </w:r>
      <w:r w:rsidR="005A6339">
        <w:t xml:space="preserve">  As </w:t>
      </w:r>
      <w:r w:rsidR="003F1AA9">
        <w:t>eluded</w:t>
      </w:r>
      <w:r w:rsidR="005A6339">
        <w:t xml:space="preserve"> to earlier, qualitative methodologies are useful under certain circumstances.  Rogers (2012</w:t>
      </w:r>
      <w:r w:rsidR="00997E40">
        <w:t>[2]</w:t>
      </w:r>
      <w:r w:rsidR="005A6339">
        <w:t>) suggests they are useful when evaluating a small sample size, a universal program, highly variable adaptive programs, or when a critical comparison group cannot be formed.</w:t>
      </w:r>
    </w:p>
    <w:p w:rsidR="001C3125" w:rsidRPr="00AC61ED" w:rsidRDefault="001C3125" w:rsidP="001C3125">
      <w:pPr>
        <w:pStyle w:val="Caption"/>
      </w:pPr>
      <w:bookmarkStart w:id="100" w:name="_Toc331407174"/>
      <w:r>
        <w:t xml:space="preserve">Table </w:t>
      </w:r>
      <w:r>
        <w:fldChar w:fldCharType="begin"/>
      </w:r>
      <w:r>
        <w:instrText xml:space="preserve"> SEQ Table \* ARABIC </w:instrText>
      </w:r>
      <w:r>
        <w:fldChar w:fldCharType="separate"/>
      </w:r>
      <w:r w:rsidR="004C7BD0">
        <w:rPr>
          <w:noProof/>
        </w:rPr>
        <w:t>3</w:t>
      </w:r>
      <w:r>
        <w:fldChar w:fldCharType="end"/>
      </w:r>
      <w:r>
        <w:t>- Qualitative Methodologies</w:t>
      </w:r>
      <w:bookmarkEnd w:id="100"/>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475"/>
        <w:gridCol w:w="3260"/>
        <w:gridCol w:w="4536"/>
      </w:tblGrid>
      <w:tr w:rsidR="0060210F" w:rsidRPr="00AD2BC0" w:rsidTr="00664777">
        <w:tc>
          <w:tcPr>
            <w:tcW w:w="1475" w:type="dxa"/>
            <w:shd w:val="clear" w:color="auto" w:fill="DBE5F1" w:themeFill="accent1" w:themeFillTint="33"/>
          </w:tcPr>
          <w:p w:rsidR="0060210F" w:rsidRPr="00AD2BC0" w:rsidRDefault="0060210F" w:rsidP="00F0117E">
            <w:pPr>
              <w:pStyle w:val="h"/>
              <w:spacing w:line="240" w:lineRule="auto"/>
              <w:rPr>
                <w:b/>
                <w:i/>
                <w:sz w:val="18"/>
                <w:szCs w:val="18"/>
              </w:rPr>
            </w:pPr>
            <w:r w:rsidRPr="00AD2BC0">
              <w:rPr>
                <w:b/>
                <w:i/>
                <w:sz w:val="18"/>
                <w:szCs w:val="18"/>
              </w:rPr>
              <w:t>Tool</w:t>
            </w:r>
          </w:p>
        </w:tc>
        <w:tc>
          <w:tcPr>
            <w:tcW w:w="3260" w:type="dxa"/>
            <w:shd w:val="clear" w:color="auto" w:fill="DBE5F1" w:themeFill="accent1" w:themeFillTint="33"/>
          </w:tcPr>
          <w:p w:rsidR="0060210F" w:rsidRPr="00AD2BC0" w:rsidRDefault="0060210F" w:rsidP="00F0117E">
            <w:pPr>
              <w:pStyle w:val="h"/>
              <w:spacing w:line="240" w:lineRule="auto"/>
              <w:rPr>
                <w:b/>
                <w:i/>
                <w:sz w:val="18"/>
                <w:szCs w:val="18"/>
              </w:rPr>
            </w:pPr>
            <w:r w:rsidRPr="00AD2BC0">
              <w:rPr>
                <w:b/>
                <w:i/>
                <w:sz w:val="18"/>
                <w:szCs w:val="18"/>
              </w:rPr>
              <w:t>Description</w:t>
            </w:r>
          </w:p>
        </w:tc>
        <w:tc>
          <w:tcPr>
            <w:tcW w:w="4536" w:type="dxa"/>
            <w:shd w:val="clear" w:color="auto" w:fill="DBE5F1" w:themeFill="accent1" w:themeFillTint="33"/>
          </w:tcPr>
          <w:p w:rsidR="0060210F" w:rsidRPr="00AD2BC0" w:rsidRDefault="0060210F" w:rsidP="00F0117E">
            <w:pPr>
              <w:pStyle w:val="h"/>
              <w:spacing w:line="240" w:lineRule="auto"/>
              <w:rPr>
                <w:b/>
                <w:i/>
                <w:sz w:val="18"/>
                <w:szCs w:val="18"/>
              </w:rPr>
            </w:pPr>
            <w:r w:rsidRPr="00AD2BC0">
              <w:rPr>
                <w:b/>
                <w:i/>
                <w:sz w:val="18"/>
                <w:szCs w:val="18"/>
              </w:rPr>
              <w:t>Strengths and Weaknesses</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Participant Observation</w:t>
            </w:r>
          </w:p>
          <w:p w:rsidR="0060210F" w:rsidRPr="001C3125" w:rsidRDefault="0060210F" w:rsidP="00F0117E">
            <w:pPr>
              <w:pStyle w:val="h"/>
              <w:spacing w:before="0" w:line="240" w:lineRule="auto"/>
              <w:rPr>
                <w:b/>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ListParagraph"/>
              <w:spacing w:before="0" w:line="240" w:lineRule="auto"/>
              <w:rPr>
                <w:sz w:val="20"/>
                <w:szCs w:val="20"/>
              </w:rPr>
            </w:pPr>
            <w:r w:rsidRPr="001C3125">
              <w:rPr>
                <w:sz w:val="20"/>
                <w:szCs w:val="20"/>
              </w:rPr>
              <w:t xml:space="preserve">Researcher becomes a participant in the culture or context being observed.  </w:t>
            </w:r>
          </w:p>
          <w:p w:rsidR="0060210F" w:rsidRPr="001C3125" w:rsidRDefault="0060210F" w:rsidP="00F0117E">
            <w:pPr>
              <w:pStyle w:val="ListParagraph"/>
              <w:spacing w:before="0" w:line="240" w:lineRule="auto"/>
              <w:rPr>
                <w:sz w:val="20"/>
                <w:szCs w:val="20"/>
              </w:rPr>
            </w:pPr>
            <w:r w:rsidRPr="001C3125">
              <w:rPr>
                <w:sz w:val="20"/>
                <w:szCs w:val="20"/>
              </w:rPr>
              <w:t>Long-term field visits are an example of a type of participant observation.</w:t>
            </w:r>
          </w:p>
        </w:tc>
        <w:tc>
          <w:tcPr>
            <w:tcW w:w="4536" w:type="dxa"/>
            <w:shd w:val="clear" w:color="auto" w:fill="auto"/>
          </w:tcPr>
          <w:p w:rsidR="0060210F" w:rsidRPr="001C3125" w:rsidRDefault="0060210F" w:rsidP="00F0117E">
            <w:pPr>
              <w:pStyle w:val="h"/>
              <w:spacing w:before="0" w:line="240" w:lineRule="auto"/>
              <w:rPr>
                <w:sz w:val="20"/>
                <w:szCs w:val="20"/>
              </w:rPr>
            </w:pPr>
            <w:r w:rsidRPr="001C3125">
              <w:rPr>
                <w:sz w:val="20"/>
                <w:szCs w:val="20"/>
              </w:rPr>
              <w:t>Can require months or years of intensive work. Researcher needs to become accepted within the community being observed.  Results are likely to be subjective and can be influenced by the researcher.</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Direct Observation</w:t>
            </w:r>
          </w:p>
          <w:p w:rsidR="0060210F" w:rsidRPr="001C3125" w:rsidRDefault="0060210F" w:rsidP="00F0117E">
            <w:pPr>
              <w:pStyle w:val="h"/>
              <w:spacing w:before="0" w:line="240" w:lineRule="auto"/>
              <w:rPr>
                <w:b/>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h"/>
              <w:spacing w:before="0" w:line="240" w:lineRule="auto"/>
              <w:rPr>
                <w:sz w:val="20"/>
                <w:szCs w:val="20"/>
              </w:rPr>
            </w:pPr>
            <w:r w:rsidRPr="001C3125">
              <w:rPr>
                <w:sz w:val="20"/>
                <w:szCs w:val="20"/>
              </w:rPr>
              <w:t>Direct, unobtrusive observation that can be conducted through field visits for example.</w:t>
            </w:r>
          </w:p>
        </w:tc>
        <w:tc>
          <w:tcPr>
            <w:tcW w:w="4536" w:type="dxa"/>
            <w:shd w:val="clear" w:color="auto" w:fill="auto"/>
          </w:tcPr>
          <w:p w:rsidR="0060210F" w:rsidRPr="001C3125" w:rsidRDefault="00753424" w:rsidP="00F0117E">
            <w:pPr>
              <w:pStyle w:val="h"/>
              <w:spacing w:before="0" w:line="240" w:lineRule="auto"/>
              <w:rPr>
                <w:sz w:val="20"/>
                <w:szCs w:val="20"/>
              </w:rPr>
            </w:pPr>
            <w:r w:rsidRPr="001C3125">
              <w:rPr>
                <w:sz w:val="20"/>
                <w:szCs w:val="20"/>
              </w:rPr>
              <w:t>Compared to participant observation, this methodology is m</w:t>
            </w:r>
            <w:r w:rsidR="0060210F" w:rsidRPr="001C3125">
              <w:rPr>
                <w:sz w:val="20"/>
                <w:szCs w:val="20"/>
              </w:rPr>
              <w:t>ore focused</w:t>
            </w:r>
            <w:r w:rsidRPr="001C3125">
              <w:rPr>
                <w:sz w:val="20"/>
                <w:szCs w:val="20"/>
              </w:rPr>
              <w:t>, t</w:t>
            </w:r>
            <w:r w:rsidR="0060210F" w:rsidRPr="001C3125">
              <w:rPr>
                <w:sz w:val="20"/>
                <w:szCs w:val="20"/>
              </w:rPr>
              <w:t>akes less time</w:t>
            </w:r>
            <w:r w:rsidRPr="001C3125">
              <w:rPr>
                <w:sz w:val="20"/>
                <w:szCs w:val="20"/>
              </w:rPr>
              <w:t xml:space="preserve"> and</w:t>
            </w:r>
            <w:r w:rsidR="0060210F" w:rsidRPr="001C3125">
              <w:rPr>
                <w:sz w:val="20"/>
                <w:szCs w:val="20"/>
              </w:rPr>
              <w:t xml:space="preserve"> </w:t>
            </w:r>
            <w:r w:rsidRPr="001C3125">
              <w:rPr>
                <w:sz w:val="20"/>
                <w:szCs w:val="20"/>
              </w:rPr>
              <w:t>is potentially less expensive</w:t>
            </w:r>
            <w:r w:rsidR="0060210F" w:rsidRPr="001C3125">
              <w:rPr>
                <w:sz w:val="20"/>
                <w:szCs w:val="20"/>
              </w:rPr>
              <w:t>.</w:t>
            </w:r>
          </w:p>
          <w:p w:rsidR="0060210F" w:rsidRPr="001C3125" w:rsidRDefault="00753424" w:rsidP="00F0117E">
            <w:pPr>
              <w:pStyle w:val="h"/>
              <w:spacing w:before="0" w:line="240" w:lineRule="auto"/>
              <w:rPr>
                <w:sz w:val="20"/>
                <w:szCs w:val="20"/>
              </w:rPr>
            </w:pPr>
            <w:r w:rsidRPr="001C3125">
              <w:rPr>
                <w:sz w:val="20"/>
                <w:szCs w:val="20"/>
              </w:rPr>
              <w:t>The downside is r</w:t>
            </w:r>
            <w:r w:rsidR="0060210F" w:rsidRPr="001C3125">
              <w:rPr>
                <w:sz w:val="20"/>
                <w:szCs w:val="20"/>
              </w:rPr>
              <w:t>esults are likely to be subjective</w:t>
            </w:r>
            <w:r w:rsidRPr="001C3125">
              <w:rPr>
                <w:sz w:val="20"/>
                <w:szCs w:val="20"/>
              </w:rPr>
              <w:t xml:space="preserve"> and</w:t>
            </w:r>
            <w:r w:rsidR="0060210F" w:rsidRPr="001C3125">
              <w:rPr>
                <w:sz w:val="20"/>
                <w:szCs w:val="20"/>
              </w:rPr>
              <w:t xml:space="preserve"> can be influenced by the researcher.</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Unstructured Interviewing</w:t>
            </w:r>
          </w:p>
          <w:p w:rsidR="0060210F" w:rsidRPr="001C3125" w:rsidRDefault="0060210F" w:rsidP="00F0117E">
            <w:pPr>
              <w:pStyle w:val="h"/>
              <w:spacing w:before="0" w:line="240" w:lineRule="auto"/>
              <w:rPr>
                <w:b/>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h"/>
              <w:spacing w:before="0" w:line="240" w:lineRule="auto"/>
              <w:rPr>
                <w:sz w:val="20"/>
                <w:szCs w:val="20"/>
              </w:rPr>
            </w:pPr>
            <w:r w:rsidRPr="001C3125">
              <w:rPr>
                <w:sz w:val="20"/>
                <w:szCs w:val="20"/>
              </w:rPr>
              <w:t>Direct interaction between researcher and a respondent or group. No formal structured protocol and interviewer is free to move the conversation in any direction of interest that may come up.</w:t>
            </w:r>
          </w:p>
        </w:tc>
        <w:tc>
          <w:tcPr>
            <w:tcW w:w="4536" w:type="dxa"/>
            <w:shd w:val="clear" w:color="auto" w:fill="auto"/>
          </w:tcPr>
          <w:p w:rsidR="0060210F" w:rsidRPr="001C3125" w:rsidRDefault="00753424" w:rsidP="00F0117E">
            <w:pPr>
              <w:pStyle w:val="h"/>
              <w:spacing w:before="0" w:line="240" w:lineRule="auto"/>
              <w:rPr>
                <w:sz w:val="20"/>
                <w:szCs w:val="20"/>
              </w:rPr>
            </w:pPr>
            <w:r w:rsidRPr="001C3125">
              <w:rPr>
                <w:sz w:val="20"/>
                <w:szCs w:val="20"/>
              </w:rPr>
              <w:t>Useful for</w:t>
            </w:r>
            <w:r w:rsidR="0060210F" w:rsidRPr="001C3125">
              <w:rPr>
                <w:sz w:val="20"/>
                <w:szCs w:val="20"/>
              </w:rPr>
              <w:t xml:space="preserve"> </w:t>
            </w:r>
            <w:r w:rsidRPr="001C3125">
              <w:rPr>
                <w:sz w:val="20"/>
                <w:szCs w:val="20"/>
              </w:rPr>
              <w:t>exploration, c</w:t>
            </w:r>
            <w:r w:rsidR="0060210F" w:rsidRPr="001C3125">
              <w:rPr>
                <w:sz w:val="20"/>
                <w:szCs w:val="20"/>
              </w:rPr>
              <w:t>an disclose unexpected and indirect impact.</w:t>
            </w:r>
          </w:p>
          <w:p w:rsidR="0060210F" w:rsidRPr="001C3125" w:rsidRDefault="00753424" w:rsidP="00F0117E">
            <w:pPr>
              <w:pStyle w:val="h"/>
              <w:spacing w:before="0" w:line="240" w:lineRule="auto"/>
              <w:rPr>
                <w:sz w:val="20"/>
                <w:szCs w:val="20"/>
              </w:rPr>
            </w:pPr>
            <w:r w:rsidRPr="001C3125">
              <w:rPr>
                <w:sz w:val="20"/>
                <w:szCs w:val="20"/>
              </w:rPr>
              <w:t>Because e</w:t>
            </w:r>
            <w:r w:rsidR="0060210F" w:rsidRPr="001C3125">
              <w:rPr>
                <w:sz w:val="20"/>
                <w:szCs w:val="20"/>
              </w:rPr>
              <w:t>ach interview is unique</w:t>
            </w:r>
            <w:r w:rsidRPr="001C3125">
              <w:rPr>
                <w:sz w:val="20"/>
                <w:szCs w:val="20"/>
              </w:rPr>
              <w:t xml:space="preserve">, </w:t>
            </w:r>
            <w:r w:rsidR="0060210F" w:rsidRPr="001C3125">
              <w:rPr>
                <w:sz w:val="20"/>
                <w:szCs w:val="20"/>
              </w:rPr>
              <w:t>it is usually more difficult to analyze data especially when synthesizing across respondents.</w:t>
            </w:r>
            <w:r w:rsidR="00103054" w:rsidRPr="001C3125">
              <w:rPr>
                <w:sz w:val="20"/>
                <w:szCs w:val="20"/>
              </w:rPr>
              <w:t xml:space="preserve">  </w:t>
            </w:r>
            <w:r w:rsidR="0060210F" w:rsidRPr="001C3125">
              <w:rPr>
                <w:sz w:val="20"/>
                <w:szCs w:val="20"/>
              </w:rPr>
              <w:t>Results are likely to be subjective and can be influenced by the researcher.</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Structured Interviews</w:t>
            </w:r>
          </w:p>
          <w:p w:rsidR="0060210F" w:rsidRPr="001C3125" w:rsidRDefault="0060210F" w:rsidP="00F0117E">
            <w:pPr>
              <w:pStyle w:val="h"/>
              <w:spacing w:before="0" w:line="240" w:lineRule="auto"/>
              <w:rPr>
                <w:b/>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h"/>
              <w:spacing w:before="0" w:line="240" w:lineRule="auto"/>
              <w:rPr>
                <w:sz w:val="20"/>
                <w:szCs w:val="20"/>
              </w:rPr>
            </w:pPr>
            <w:r w:rsidRPr="001C3125">
              <w:rPr>
                <w:sz w:val="20"/>
                <w:szCs w:val="20"/>
              </w:rPr>
              <w:t>Most likely only used for qualitative research but can also provide quantitative data.</w:t>
            </w:r>
          </w:p>
          <w:p w:rsidR="0060210F" w:rsidRPr="001C3125" w:rsidRDefault="0060210F" w:rsidP="00F0117E">
            <w:pPr>
              <w:pStyle w:val="h"/>
              <w:spacing w:before="0" w:line="240" w:lineRule="auto"/>
              <w:rPr>
                <w:sz w:val="20"/>
                <w:szCs w:val="20"/>
              </w:rPr>
            </w:pPr>
            <w:r w:rsidRPr="001C3125">
              <w:rPr>
                <w:sz w:val="20"/>
                <w:szCs w:val="20"/>
              </w:rPr>
              <w:t>Direct interaction between researcher and a respondent or group. A formal structured protocol is followed.</w:t>
            </w:r>
          </w:p>
        </w:tc>
        <w:tc>
          <w:tcPr>
            <w:tcW w:w="4536" w:type="dxa"/>
            <w:shd w:val="clear" w:color="auto" w:fill="auto"/>
          </w:tcPr>
          <w:p w:rsidR="0060210F" w:rsidRPr="001C3125" w:rsidRDefault="0060210F" w:rsidP="00F0117E">
            <w:pPr>
              <w:pStyle w:val="h"/>
              <w:spacing w:before="0" w:line="240" w:lineRule="auto"/>
              <w:rPr>
                <w:sz w:val="20"/>
                <w:szCs w:val="20"/>
              </w:rPr>
            </w:pPr>
            <w:r w:rsidRPr="001C3125">
              <w:rPr>
                <w:sz w:val="20"/>
                <w:szCs w:val="20"/>
              </w:rPr>
              <w:t>Lo</w:t>
            </w:r>
            <w:r w:rsidR="00753424" w:rsidRPr="001C3125">
              <w:rPr>
                <w:sz w:val="20"/>
                <w:szCs w:val="20"/>
              </w:rPr>
              <w:t>w</w:t>
            </w:r>
            <w:r w:rsidRPr="001C3125">
              <w:rPr>
                <w:sz w:val="20"/>
                <w:szCs w:val="20"/>
              </w:rPr>
              <w:t xml:space="preserve"> cost especially if conducted by phone or otherwise remotely</w:t>
            </w:r>
            <w:r w:rsidR="00753424" w:rsidRPr="001C3125">
              <w:rPr>
                <w:sz w:val="20"/>
                <w:szCs w:val="20"/>
              </w:rPr>
              <w:t xml:space="preserve"> (VOIP or webinar for example)</w:t>
            </w:r>
            <w:r w:rsidRPr="001C3125">
              <w:rPr>
                <w:sz w:val="20"/>
                <w:szCs w:val="20"/>
              </w:rPr>
              <w:t>.</w:t>
            </w:r>
          </w:p>
          <w:p w:rsidR="0060210F" w:rsidRPr="001C3125" w:rsidRDefault="0060210F" w:rsidP="00F0117E">
            <w:pPr>
              <w:pStyle w:val="h"/>
              <w:spacing w:before="0" w:line="240" w:lineRule="auto"/>
              <w:rPr>
                <w:sz w:val="20"/>
                <w:szCs w:val="20"/>
              </w:rPr>
            </w:pPr>
            <w:r w:rsidRPr="001C3125">
              <w:rPr>
                <w:sz w:val="20"/>
                <w:szCs w:val="20"/>
              </w:rPr>
              <w:t>Results are less likely to be subjective than some other qualitative methods but can still be influenced by the researcher or the staff generating the interview.</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Case Studies</w:t>
            </w:r>
          </w:p>
          <w:p w:rsidR="0060210F" w:rsidRPr="001C3125" w:rsidRDefault="0060210F" w:rsidP="00F0117E">
            <w:pPr>
              <w:pStyle w:val="h"/>
              <w:spacing w:before="0" w:line="240" w:lineRule="auto"/>
              <w:rPr>
                <w:b/>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h"/>
              <w:spacing w:before="0" w:line="240" w:lineRule="auto"/>
              <w:rPr>
                <w:sz w:val="20"/>
                <w:szCs w:val="20"/>
              </w:rPr>
            </w:pPr>
            <w:r w:rsidRPr="001C3125">
              <w:rPr>
                <w:sz w:val="20"/>
                <w:szCs w:val="20"/>
              </w:rPr>
              <w:t>Intensive study of a specific individual or specific context.</w:t>
            </w:r>
          </w:p>
        </w:tc>
        <w:tc>
          <w:tcPr>
            <w:tcW w:w="4536" w:type="dxa"/>
            <w:shd w:val="clear" w:color="auto" w:fill="auto"/>
          </w:tcPr>
          <w:p w:rsidR="0060210F" w:rsidRPr="001C3125" w:rsidRDefault="00103054" w:rsidP="00F0117E">
            <w:pPr>
              <w:pStyle w:val="h"/>
              <w:spacing w:before="0" w:line="240" w:lineRule="auto"/>
              <w:rPr>
                <w:sz w:val="20"/>
                <w:szCs w:val="20"/>
              </w:rPr>
            </w:pPr>
            <w:r w:rsidRPr="001C3125">
              <w:rPr>
                <w:sz w:val="20"/>
                <w:szCs w:val="20"/>
              </w:rPr>
              <w:t>There is n</w:t>
            </w:r>
            <w:r w:rsidR="0060210F" w:rsidRPr="001C3125">
              <w:rPr>
                <w:sz w:val="20"/>
                <w:szCs w:val="20"/>
              </w:rPr>
              <w:t xml:space="preserve">o single way to conduct a case study, </w:t>
            </w:r>
            <w:r w:rsidRPr="001C3125">
              <w:rPr>
                <w:sz w:val="20"/>
                <w:szCs w:val="20"/>
              </w:rPr>
              <w:t xml:space="preserve">and a </w:t>
            </w:r>
            <w:r w:rsidR="0060210F" w:rsidRPr="001C3125">
              <w:rPr>
                <w:sz w:val="20"/>
                <w:szCs w:val="20"/>
              </w:rPr>
              <w:t xml:space="preserve">combination of methods </w:t>
            </w:r>
            <w:r w:rsidRPr="001C3125">
              <w:rPr>
                <w:sz w:val="20"/>
                <w:szCs w:val="20"/>
              </w:rPr>
              <w:t xml:space="preserve">might </w:t>
            </w:r>
            <w:r w:rsidR="0060210F" w:rsidRPr="001C3125">
              <w:rPr>
                <w:sz w:val="20"/>
                <w:szCs w:val="20"/>
              </w:rPr>
              <w:t>be used</w:t>
            </w:r>
            <w:r w:rsidRPr="001C3125">
              <w:rPr>
                <w:sz w:val="20"/>
                <w:szCs w:val="20"/>
              </w:rPr>
              <w:t xml:space="preserve"> to facilitate a single study</w:t>
            </w:r>
            <w:r w:rsidR="0060210F" w:rsidRPr="001C3125">
              <w:rPr>
                <w:sz w:val="20"/>
                <w:szCs w:val="20"/>
              </w:rPr>
              <w:t>.</w:t>
            </w:r>
          </w:p>
          <w:p w:rsidR="0060210F" w:rsidRPr="001C3125" w:rsidRDefault="00103054" w:rsidP="00F0117E">
            <w:pPr>
              <w:pStyle w:val="h"/>
              <w:spacing w:before="0" w:line="240" w:lineRule="auto"/>
              <w:rPr>
                <w:sz w:val="20"/>
                <w:szCs w:val="20"/>
              </w:rPr>
            </w:pPr>
            <w:r w:rsidRPr="001C3125">
              <w:rPr>
                <w:sz w:val="20"/>
                <w:szCs w:val="20"/>
              </w:rPr>
              <w:t>The risk is a single c</w:t>
            </w:r>
            <w:r w:rsidR="0060210F" w:rsidRPr="001C3125">
              <w:rPr>
                <w:sz w:val="20"/>
                <w:szCs w:val="20"/>
              </w:rPr>
              <w:t>ase might not be representative.</w:t>
            </w:r>
            <w:r w:rsidRPr="001C3125">
              <w:rPr>
                <w:sz w:val="20"/>
                <w:szCs w:val="20"/>
              </w:rPr>
              <w:t xml:space="preserve">  Case studies might also</w:t>
            </w:r>
            <w:r w:rsidR="0060210F" w:rsidRPr="001C3125">
              <w:rPr>
                <w:sz w:val="20"/>
                <w:szCs w:val="20"/>
              </w:rPr>
              <w:t xml:space="preserve"> have high marginal costs per case.</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Surveys</w:t>
            </w:r>
          </w:p>
          <w:p w:rsidR="0060210F" w:rsidRPr="001C3125" w:rsidRDefault="0060210F" w:rsidP="00F0117E">
            <w:pPr>
              <w:pStyle w:val="h"/>
              <w:spacing w:before="0" w:line="240" w:lineRule="auto"/>
              <w:rPr>
                <w:i/>
                <w:sz w:val="20"/>
                <w:szCs w:val="20"/>
              </w:rPr>
            </w:pPr>
            <w:r w:rsidRPr="001C3125">
              <w:rPr>
                <w:i/>
                <w:sz w:val="20"/>
                <w:szCs w:val="20"/>
              </w:rPr>
              <w:t>Qualitative</w:t>
            </w:r>
          </w:p>
          <w:p w:rsidR="0060210F" w:rsidRPr="001C3125" w:rsidRDefault="0060210F" w:rsidP="00F0117E">
            <w:pPr>
              <w:pStyle w:val="h"/>
              <w:spacing w:before="0" w:line="240" w:lineRule="auto"/>
              <w:rPr>
                <w:i/>
                <w:sz w:val="20"/>
                <w:szCs w:val="20"/>
              </w:rPr>
            </w:pPr>
            <w:r w:rsidRPr="001C3125">
              <w:rPr>
                <w:i/>
                <w:sz w:val="20"/>
                <w:szCs w:val="20"/>
              </w:rPr>
              <w:t>And</w:t>
            </w:r>
          </w:p>
          <w:p w:rsidR="0060210F" w:rsidRPr="001C3125" w:rsidRDefault="0060210F" w:rsidP="00F0117E">
            <w:pPr>
              <w:pStyle w:val="h"/>
              <w:spacing w:before="0" w:line="240" w:lineRule="auto"/>
              <w:rPr>
                <w:b/>
                <w:sz w:val="20"/>
                <w:szCs w:val="20"/>
              </w:rPr>
            </w:pPr>
            <w:r w:rsidRPr="001C3125">
              <w:rPr>
                <w:i/>
                <w:sz w:val="20"/>
                <w:szCs w:val="20"/>
              </w:rPr>
              <w:t>Quantitative</w:t>
            </w:r>
            <w:r w:rsidR="00C11002">
              <w:rPr>
                <w:i/>
                <w:sz w:val="20"/>
                <w:szCs w:val="20"/>
              </w:rPr>
              <w:t xml:space="preserve"> data collection</w:t>
            </w:r>
          </w:p>
        </w:tc>
        <w:tc>
          <w:tcPr>
            <w:tcW w:w="3260" w:type="dxa"/>
            <w:shd w:val="clear" w:color="auto" w:fill="auto"/>
          </w:tcPr>
          <w:p w:rsidR="00D41FB8" w:rsidRDefault="00D41FB8" w:rsidP="00F0117E">
            <w:pPr>
              <w:pStyle w:val="h"/>
              <w:spacing w:before="0" w:line="240" w:lineRule="auto"/>
              <w:rPr>
                <w:sz w:val="20"/>
                <w:szCs w:val="20"/>
              </w:rPr>
            </w:pPr>
            <w:r>
              <w:rPr>
                <w:sz w:val="20"/>
                <w:szCs w:val="20"/>
              </w:rPr>
              <w:t>Any measurement procedure that involves asking questions of respondents (</w:t>
            </w:r>
            <w:proofErr w:type="spellStart"/>
            <w:r>
              <w:rPr>
                <w:sz w:val="20"/>
                <w:szCs w:val="20"/>
              </w:rPr>
              <w:t>Trochim</w:t>
            </w:r>
            <w:proofErr w:type="spellEnd"/>
            <w:r>
              <w:rPr>
                <w:sz w:val="20"/>
                <w:szCs w:val="20"/>
              </w:rPr>
              <w:t xml:space="preserve">, 2006). </w:t>
            </w:r>
          </w:p>
          <w:p w:rsidR="0060210F" w:rsidRPr="001C3125" w:rsidRDefault="00D41FB8" w:rsidP="00F0117E">
            <w:pPr>
              <w:pStyle w:val="h"/>
              <w:spacing w:before="0" w:line="240" w:lineRule="auto"/>
              <w:rPr>
                <w:sz w:val="20"/>
                <w:szCs w:val="20"/>
              </w:rPr>
            </w:pPr>
            <w:r>
              <w:rPr>
                <w:sz w:val="20"/>
                <w:szCs w:val="20"/>
              </w:rPr>
              <w:t>Can be u</w:t>
            </w:r>
            <w:r w:rsidR="0060210F" w:rsidRPr="001C3125">
              <w:rPr>
                <w:sz w:val="20"/>
                <w:szCs w:val="20"/>
              </w:rPr>
              <w:t xml:space="preserve">sed for </w:t>
            </w:r>
            <w:r>
              <w:rPr>
                <w:sz w:val="20"/>
                <w:szCs w:val="20"/>
              </w:rPr>
              <w:t xml:space="preserve">both </w:t>
            </w:r>
            <w:r w:rsidR="0060210F" w:rsidRPr="001C3125">
              <w:rPr>
                <w:sz w:val="20"/>
                <w:szCs w:val="20"/>
              </w:rPr>
              <w:t xml:space="preserve">qualitative research </w:t>
            </w:r>
            <w:r>
              <w:rPr>
                <w:sz w:val="20"/>
                <w:szCs w:val="20"/>
              </w:rPr>
              <w:t>and collection of</w:t>
            </w:r>
            <w:r w:rsidR="0060210F" w:rsidRPr="001C3125">
              <w:rPr>
                <w:sz w:val="20"/>
                <w:szCs w:val="20"/>
              </w:rPr>
              <w:t xml:space="preserve"> quantitative data.</w:t>
            </w:r>
          </w:p>
          <w:p w:rsidR="0060210F" w:rsidRPr="001C3125" w:rsidRDefault="00C11002" w:rsidP="00F0117E">
            <w:pPr>
              <w:pStyle w:val="h"/>
              <w:spacing w:before="0" w:line="240" w:lineRule="auto"/>
              <w:rPr>
                <w:sz w:val="20"/>
                <w:szCs w:val="20"/>
              </w:rPr>
            </w:pPr>
            <w:r>
              <w:rPr>
                <w:sz w:val="20"/>
                <w:szCs w:val="20"/>
              </w:rPr>
              <w:t>Surveys can be distributed/completed by</w:t>
            </w:r>
            <w:r w:rsidR="0060210F" w:rsidRPr="001C3125">
              <w:rPr>
                <w:sz w:val="20"/>
                <w:szCs w:val="20"/>
              </w:rPr>
              <w:t xml:space="preserve"> mail, telephone, household</w:t>
            </w:r>
            <w:r>
              <w:rPr>
                <w:sz w:val="20"/>
                <w:szCs w:val="20"/>
              </w:rPr>
              <w:t xml:space="preserve"> visits</w:t>
            </w:r>
            <w:r w:rsidR="0060210F" w:rsidRPr="001C3125">
              <w:rPr>
                <w:sz w:val="20"/>
                <w:szCs w:val="20"/>
              </w:rPr>
              <w:t xml:space="preserve">, </w:t>
            </w:r>
            <w:r>
              <w:rPr>
                <w:sz w:val="20"/>
                <w:szCs w:val="20"/>
              </w:rPr>
              <w:t>and electronically</w:t>
            </w:r>
            <w:r w:rsidR="0060210F" w:rsidRPr="001C3125">
              <w:rPr>
                <w:sz w:val="20"/>
                <w:szCs w:val="20"/>
              </w:rPr>
              <w:t>.</w:t>
            </w:r>
          </w:p>
        </w:tc>
        <w:tc>
          <w:tcPr>
            <w:tcW w:w="4536" w:type="dxa"/>
            <w:shd w:val="clear" w:color="auto" w:fill="auto"/>
          </w:tcPr>
          <w:p w:rsidR="00103054" w:rsidRDefault="00103054" w:rsidP="00F0117E">
            <w:pPr>
              <w:pStyle w:val="h"/>
              <w:spacing w:before="0" w:line="240" w:lineRule="auto"/>
              <w:rPr>
                <w:sz w:val="20"/>
                <w:szCs w:val="20"/>
              </w:rPr>
            </w:pPr>
            <w:r w:rsidRPr="001C3125">
              <w:rPr>
                <w:sz w:val="20"/>
                <w:szCs w:val="20"/>
              </w:rPr>
              <w:t>Surveys allow for the collection of data from a larger number of units of interest.</w:t>
            </w:r>
          </w:p>
          <w:p w:rsidR="00C11002" w:rsidRPr="001C3125" w:rsidRDefault="00C11002" w:rsidP="00F0117E">
            <w:pPr>
              <w:pStyle w:val="h"/>
              <w:spacing w:before="0" w:line="240" w:lineRule="auto"/>
              <w:rPr>
                <w:sz w:val="20"/>
                <w:szCs w:val="20"/>
              </w:rPr>
            </w:pPr>
            <w:r>
              <w:rPr>
                <w:sz w:val="20"/>
                <w:szCs w:val="20"/>
              </w:rPr>
              <w:t xml:space="preserve">This can be a low cost method of collecting data allowing for privacy or personal contact depending on the form. </w:t>
            </w:r>
          </w:p>
          <w:p w:rsidR="0060210F" w:rsidRPr="001C3125" w:rsidRDefault="00103054" w:rsidP="00F0117E">
            <w:pPr>
              <w:pStyle w:val="h"/>
              <w:spacing w:before="0" w:line="240" w:lineRule="auto"/>
              <w:rPr>
                <w:sz w:val="20"/>
                <w:szCs w:val="20"/>
              </w:rPr>
            </w:pPr>
            <w:r w:rsidRPr="001C3125">
              <w:rPr>
                <w:sz w:val="20"/>
                <w:szCs w:val="20"/>
              </w:rPr>
              <w:t>Whether surveys can be used or not d</w:t>
            </w:r>
            <w:r w:rsidR="0060210F" w:rsidRPr="001C3125">
              <w:rPr>
                <w:sz w:val="20"/>
                <w:szCs w:val="20"/>
              </w:rPr>
              <w:t>epend</w:t>
            </w:r>
            <w:r w:rsidRPr="001C3125">
              <w:rPr>
                <w:sz w:val="20"/>
                <w:szCs w:val="20"/>
              </w:rPr>
              <w:t>s</w:t>
            </w:r>
            <w:r w:rsidR="0060210F" w:rsidRPr="001C3125">
              <w:rPr>
                <w:sz w:val="20"/>
                <w:szCs w:val="20"/>
              </w:rPr>
              <w:t xml:space="preserve"> upon the population and its accessibility</w:t>
            </w:r>
            <w:r w:rsidRPr="001C3125">
              <w:rPr>
                <w:sz w:val="20"/>
                <w:szCs w:val="20"/>
              </w:rPr>
              <w:t>. S</w:t>
            </w:r>
            <w:r w:rsidR="0060210F" w:rsidRPr="001C3125">
              <w:rPr>
                <w:sz w:val="20"/>
                <w:szCs w:val="20"/>
              </w:rPr>
              <w:t xml:space="preserve">ampling, </w:t>
            </w:r>
            <w:r w:rsidRPr="001C3125">
              <w:rPr>
                <w:sz w:val="20"/>
                <w:szCs w:val="20"/>
              </w:rPr>
              <w:t xml:space="preserve">generation </w:t>
            </w:r>
            <w:r w:rsidR="0060210F" w:rsidRPr="001C3125">
              <w:rPr>
                <w:sz w:val="20"/>
                <w:szCs w:val="20"/>
              </w:rPr>
              <w:t>of the questions and administration issues</w:t>
            </w:r>
            <w:r w:rsidRPr="001C3125">
              <w:rPr>
                <w:sz w:val="20"/>
                <w:szCs w:val="20"/>
              </w:rPr>
              <w:t xml:space="preserve"> are often challenging</w:t>
            </w:r>
            <w:r w:rsidR="0060210F" w:rsidRPr="001C3125">
              <w:rPr>
                <w:sz w:val="20"/>
                <w:szCs w:val="20"/>
              </w:rPr>
              <w:t>.</w:t>
            </w:r>
            <w:r w:rsidRPr="001C3125">
              <w:rPr>
                <w:sz w:val="20"/>
                <w:szCs w:val="20"/>
              </w:rPr>
              <w:t xml:space="preserve"> T</w:t>
            </w:r>
            <w:r w:rsidR="0060210F" w:rsidRPr="001C3125">
              <w:rPr>
                <w:sz w:val="20"/>
                <w:szCs w:val="20"/>
              </w:rPr>
              <w:t>here is a risk of bias in social desirability, interviewer distortion and subversion, and false respondents</w:t>
            </w:r>
            <w:r w:rsidRPr="001C3125">
              <w:rPr>
                <w:sz w:val="20"/>
                <w:szCs w:val="20"/>
              </w:rPr>
              <w:t xml:space="preserve"> (Volpe </w:t>
            </w:r>
            <w:proofErr w:type="spellStart"/>
            <w:r w:rsidRPr="001C3125">
              <w:rPr>
                <w:sz w:val="20"/>
                <w:szCs w:val="20"/>
              </w:rPr>
              <w:t>Martincus</w:t>
            </w:r>
            <w:proofErr w:type="spellEnd"/>
            <w:r w:rsidRPr="001C3125">
              <w:rPr>
                <w:sz w:val="20"/>
                <w:szCs w:val="20"/>
              </w:rPr>
              <w:t>, 2011)</w:t>
            </w:r>
            <w:r w:rsidR="0060210F" w:rsidRPr="001C3125">
              <w:rPr>
                <w:sz w:val="20"/>
                <w:szCs w:val="20"/>
              </w:rPr>
              <w:t xml:space="preserve">. </w:t>
            </w:r>
          </w:p>
        </w:tc>
      </w:tr>
      <w:tr w:rsidR="0060210F" w:rsidRPr="005B0F2A" w:rsidTr="00664777">
        <w:tc>
          <w:tcPr>
            <w:tcW w:w="1475" w:type="dxa"/>
            <w:shd w:val="clear" w:color="auto" w:fill="auto"/>
          </w:tcPr>
          <w:p w:rsidR="0060210F" w:rsidRPr="001C3125" w:rsidRDefault="0060210F" w:rsidP="00F0117E">
            <w:pPr>
              <w:pStyle w:val="h"/>
              <w:spacing w:before="0" w:line="240" w:lineRule="auto"/>
              <w:rPr>
                <w:b/>
                <w:sz w:val="20"/>
                <w:szCs w:val="20"/>
              </w:rPr>
            </w:pPr>
            <w:r w:rsidRPr="001C3125">
              <w:rPr>
                <w:b/>
                <w:sz w:val="20"/>
                <w:szCs w:val="20"/>
              </w:rPr>
              <w:t>Focus Groups</w:t>
            </w:r>
          </w:p>
          <w:p w:rsidR="0060210F" w:rsidRPr="001C3125" w:rsidRDefault="0060210F" w:rsidP="00F0117E">
            <w:pPr>
              <w:pStyle w:val="h"/>
              <w:spacing w:before="0" w:line="240" w:lineRule="auto"/>
              <w:rPr>
                <w:i/>
                <w:sz w:val="20"/>
                <w:szCs w:val="20"/>
              </w:rPr>
            </w:pPr>
            <w:r w:rsidRPr="001C3125">
              <w:rPr>
                <w:i/>
                <w:sz w:val="20"/>
                <w:szCs w:val="20"/>
              </w:rPr>
              <w:t>Qualitative</w:t>
            </w:r>
          </w:p>
        </w:tc>
        <w:tc>
          <w:tcPr>
            <w:tcW w:w="3260" w:type="dxa"/>
            <w:shd w:val="clear" w:color="auto" w:fill="auto"/>
          </w:tcPr>
          <w:p w:rsidR="0060210F" w:rsidRPr="001C3125" w:rsidRDefault="0060210F" w:rsidP="00F0117E">
            <w:pPr>
              <w:pStyle w:val="h"/>
              <w:spacing w:before="0" w:line="240" w:lineRule="auto"/>
              <w:rPr>
                <w:sz w:val="20"/>
                <w:szCs w:val="20"/>
              </w:rPr>
            </w:pPr>
            <w:r w:rsidRPr="001C3125">
              <w:rPr>
                <w:sz w:val="20"/>
                <w:szCs w:val="20"/>
              </w:rPr>
              <w:t>A form of qualitative research.</w:t>
            </w:r>
          </w:p>
          <w:p w:rsidR="0060210F" w:rsidRPr="001C3125" w:rsidRDefault="0060210F" w:rsidP="00F0117E">
            <w:pPr>
              <w:pStyle w:val="h"/>
              <w:spacing w:before="0" w:line="240" w:lineRule="auto"/>
              <w:rPr>
                <w:sz w:val="20"/>
                <w:szCs w:val="20"/>
              </w:rPr>
            </w:pPr>
            <w:r w:rsidRPr="001C3125">
              <w:rPr>
                <w:sz w:val="20"/>
                <w:szCs w:val="20"/>
              </w:rPr>
              <w:t>A group of people are asked about their opinions and perceptions.</w:t>
            </w:r>
          </w:p>
        </w:tc>
        <w:tc>
          <w:tcPr>
            <w:tcW w:w="4536" w:type="dxa"/>
            <w:shd w:val="clear" w:color="auto" w:fill="auto"/>
          </w:tcPr>
          <w:p w:rsidR="00103054" w:rsidRPr="001C3125" w:rsidRDefault="00103054" w:rsidP="00F0117E">
            <w:pPr>
              <w:pStyle w:val="h"/>
              <w:spacing w:before="0" w:line="240" w:lineRule="auto"/>
              <w:rPr>
                <w:sz w:val="20"/>
                <w:szCs w:val="20"/>
              </w:rPr>
            </w:pPr>
            <w:r w:rsidRPr="001C3125">
              <w:rPr>
                <w:sz w:val="20"/>
                <w:szCs w:val="20"/>
              </w:rPr>
              <w:t>Allows for participation of a limited number of individuals.</w:t>
            </w:r>
          </w:p>
          <w:p w:rsidR="0060210F" w:rsidRPr="001C3125" w:rsidRDefault="0060210F" w:rsidP="00F0117E">
            <w:pPr>
              <w:pStyle w:val="h"/>
              <w:spacing w:before="0" w:line="240" w:lineRule="auto"/>
              <w:rPr>
                <w:sz w:val="20"/>
                <w:szCs w:val="20"/>
              </w:rPr>
            </w:pPr>
            <w:r w:rsidRPr="001C3125">
              <w:rPr>
                <w:sz w:val="20"/>
                <w:szCs w:val="20"/>
              </w:rPr>
              <w:t>Results are less likely to be subjective than some other qualitative methods but can still be influenced by the researcher or the person moderating the focus group.</w:t>
            </w:r>
          </w:p>
        </w:tc>
      </w:tr>
    </w:tbl>
    <w:p w:rsidR="0088187C" w:rsidRDefault="0060210F" w:rsidP="00664777">
      <w:pPr>
        <w:rPr>
          <w:b/>
        </w:rPr>
      </w:pPr>
      <w:r>
        <w:t>(</w:t>
      </w:r>
      <w:r w:rsidR="00664777">
        <w:t>T</w:t>
      </w:r>
      <w:r w:rsidR="000113C8">
        <w:t>able a</w:t>
      </w:r>
      <w:r>
        <w:t>dapted from</w:t>
      </w:r>
      <w:r w:rsidRPr="00594770">
        <w:t xml:space="preserve"> </w:t>
      </w:r>
      <w:proofErr w:type="spellStart"/>
      <w:r w:rsidRPr="00594770">
        <w:t>Trochim</w:t>
      </w:r>
      <w:proofErr w:type="spellEnd"/>
      <w:r w:rsidRPr="00594770">
        <w:t>, 2006).</w:t>
      </w:r>
      <w:r w:rsidR="0088187C">
        <w:rPr>
          <w:b/>
        </w:rPr>
        <w:br w:type="page"/>
      </w:r>
    </w:p>
    <w:p w:rsidR="002877D5" w:rsidRDefault="000219A0" w:rsidP="002877D5">
      <w:pPr>
        <w:rPr>
          <w:b/>
        </w:rPr>
      </w:pPr>
      <w:r>
        <w:rPr>
          <w:b/>
        </w:rPr>
        <w:lastRenderedPageBreak/>
        <w:t>Experimental Design</w:t>
      </w:r>
    </w:p>
    <w:p w:rsidR="00473E66" w:rsidRDefault="00473E66" w:rsidP="00473E66">
      <w:pPr>
        <w:spacing w:after="240"/>
      </w:pPr>
      <w:r>
        <w:t xml:space="preserve">The following table describes </w:t>
      </w:r>
      <w:r w:rsidR="000219A0">
        <w:t>how a randomized control trial is used in</w:t>
      </w:r>
      <w:r>
        <w:t xml:space="preserve"> experimental designs.</w:t>
      </w:r>
    </w:p>
    <w:p w:rsidR="00664777" w:rsidRDefault="00664777" w:rsidP="00664777">
      <w:pPr>
        <w:pStyle w:val="Caption"/>
      </w:pPr>
      <w:bookmarkStart w:id="101" w:name="_Toc331407175"/>
      <w:r>
        <w:t xml:space="preserve">Table </w:t>
      </w:r>
      <w:r>
        <w:fldChar w:fldCharType="begin"/>
      </w:r>
      <w:r>
        <w:instrText xml:space="preserve"> SEQ Table \* ARABIC </w:instrText>
      </w:r>
      <w:r>
        <w:fldChar w:fldCharType="separate"/>
      </w:r>
      <w:r w:rsidR="004C7BD0">
        <w:rPr>
          <w:noProof/>
        </w:rPr>
        <w:t>4</w:t>
      </w:r>
      <w:r>
        <w:fldChar w:fldCharType="end"/>
      </w:r>
      <w:r>
        <w:t xml:space="preserve">- </w:t>
      </w:r>
      <w:r w:rsidRPr="006709AB">
        <w:t>Experimental Design Methodologies</w:t>
      </w:r>
      <w:bookmarkEnd w:id="10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7"/>
        <w:gridCol w:w="1712"/>
        <w:gridCol w:w="4408"/>
        <w:gridCol w:w="1575"/>
      </w:tblGrid>
      <w:tr w:rsidR="000219A0" w:rsidRPr="00496549" w:rsidTr="00664777">
        <w:trPr>
          <w:tblHeader/>
        </w:trPr>
        <w:tc>
          <w:tcPr>
            <w:tcW w:w="837"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Method</w:t>
            </w:r>
          </w:p>
        </w:tc>
        <w:tc>
          <w:tcPr>
            <w:tcW w:w="926"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Description</w:t>
            </w:r>
          </w:p>
        </w:tc>
        <w:tc>
          <w:tcPr>
            <w:tcW w:w="2385"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Strengths and Weaknesses</w:t>
            </w:r>
          </w:p>
        </w:tc>
        <w:tc>
          <w:tcPr>
            <w:tcW w:w="852"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Sources</w:t>
            </w:r>
          </w:p>
        </w:tc>
      </w:tr>
      <w:tr w:rsidR="00473E66" w:rsidRPr="00B10C75" w:rsidTr="00664777">
        <w:tc>
          <w:tcPr>
            <w:tcW w:w="837" w:type="pct"/>
            <w:shd w:val="clear" w:color="auto" w:fill="auto"/>
          </w:tcPr>
          <w:p w:rsidR="00473E66" w:rsidRDefault="00473E66" w:rsidP="00B81D6E">
            <w:pPr>
              <w:pStyle w:val="ListParagraph"/>
              <w:spacing w:before="0" w:line="240" w:lineRule="auto"/>
              <w:rPr>
                <w:sz w:val="20"/>
                <w:szCs w:val="20"/>
                <w:lang w:val="en"/>
              </w:rPr>
            </w:pPr>
            <w:proofErr w:type="spellStart"/>
            <w:r w:rsidRPr="00B10C75">
              <w:rPr>
                <w:b/>
                <w:sz w:val="20"/>
                <w:szCs w:val="20"/>
              </w:rPr>
              <w:t>Randomised</w:t>
            </w:r>
            <w:proofErr w:type="spellEnd"/>
            <w:r w:rsidRPr="00B10C75">
              <w:rPr>
                <w:b/>
                <w:sz w:val="20"/>
                <w:szCs w:val="20"/>
              </w:rPr>
              <w:t xml:space="preserve"> Control Trials</w:t>
            </w:r>
            <w:r w:rsidRPr="00B10C75">
              <w:rPr>
                <w:sz w:val="20"/>
                <w:szCs w:val="20"/>
              </w:rPr>
              <w:t xml:space="preserve"> </w:t>
            </w:r>
            <w:r w:rsidRPr="0087629A">
              <w:rPr>
                <w:b/>
                <w:sz w:val="20"/>
                <w:szCs w:val="20"/>
              </w:rPr>
              <w:t>(RCT)</w:t>
            </w:r>
            <w:r w:rsidRPr="00B10C75">
              <w:rPr>
                <w:sz w:val="20"/>
                <w:szCs w:val="20"/>
              </w:rPr>
              <w:t xml:space="preserve"> </w:t>
            </w:r>
          </w:p>
          <w:p w:rsidR="00473E66" w:rsidRPr="0045727F" w:rsidRDefault="00473E66" w:rsidP="00B81D6E">
            <w:pPr>
              <w:pStyle w:val="NormalWeb"/>
              <w:spacing w:before="0" w:line="240" w:lineRule="auto"/>
              <w:rPr>
                <w:i/>
                <w:sz w:val="20"/>
                <w:szCs w:val="20"/>
              </w:rPr>
            </w:pPr>
            <w:r>
              <w:rPr>
                <w:i/>
                <w:sz w:val="20"/>
                <w:szCs w:val="20"/>
                <w:lang w:val="en"/>
              </w:rPr>
              <w:t>E</w:t>
            </w:r>
            <w:r w:rsidRPr="0045727F">
              <w:rPr>
                <w:i/>
                <w:sz w:val="20"/>
                <w:szCs w:val="20"/>
                <w:lang w:val="en"/>
              </w:rPr>
              <w:t xml:space="preserve">xperimental </w:t>
            </w:r>
          </w:p>
        </w:tc>
        <w:tc>
          <w:tcPr>
            <w:tcW w:w="926"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 xml:space="preserve">Potential participants are randomly assigned to receive the intervention or be a control group.  </w:t>
            </w:r>
          </w:p>
          <w:p w:rsidR="00473E66" w:rsidRPr="001C3125" w:rsidRDefault="00473E66" w:rsidP="00B81D6E">
            <w:pPr>
              <w:pStyle w:val="ListParagraph"/>
              <w:spacing w:before="0" w:line="240" w:lineRule="auto"/>
              <w:rPr>
                <w:sz w:val="20"/>
                <w:szCs w:val="20"/>
              </w:rPr>
            </w:pPr>
            <w:r w:rsidRPr="001C3125">
              <w:rPr>
                <w:sz w:val="20"/>
                <w:szCs w:val="20"/>
              </w:rPr>
              <w:t>Average results of the different groups are compared.</w:t>
            </w:r>
          </w:p>
        </w:tc>
        <w:tc>
          <w:tcPr>
            <w:tcW w:w="2385"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 xml:space="preserve">Useful when estimating the aggregate benefit from some policy or </w:t>
            </w:r>
            <w:proofErr w:type="spellStart"/>
            <w:r w:rsidRPr="001C3125">
              <w:rPr>
                <w:sz w:val="20"/>
                <w:szCs w:val="20"/>
              </w:rPr>
              <w:t>programe</w:t>
            </w:r>
            <w:proofErr w:type="spellEnd"/>
            <w:r w:rsidRPr="001C3125">
              <w:rPr>
                <w:sz w:val="20"/>
                <w:szCs w:val="20"/>
              </w:rPr>
              <w:t xml:space="preserve"> (</w:t>
            </w:r>
            <w:proofErr w:type="spellStart"/>
            <w:r w:rsidRPr="001C3125">
              <w:rPr>
                <w:sz w:val="20"/>
                <w:szCs w:val="20"/>
              </w:rPr>
              <w:t>Ravallion</w:t>
            </w:r>
            <w:proofErr w:type="spellEnd"/>
            <w:r w:rsidRPr="001C3125">
              <w:rPr>
                <w:sz w:val="20"/>
                <w:szCs w:val="20"/>
              </w:rPr>
              <w:t>, 2011).</w:t>
            </w:r>
          </w:p>
          <w:p w:rsidR="00473E66" w:rsidRPr="001C3125" w:rsidRDefault="00473E66" w:rsidP="00B81D6E">
            <w:pPr>
              <w:pStyle w:val="ListParagraph"/>
              <w:spacing w:before="0" w:line="240" w:lineRule="auto"/>
              <w:rPr>
                <w:sz w:val="20"/>
                <w:szCs w:val="20"/>
              </w:rPr>
            </w:pPr>
            <w:r w:rsidRPr="001C3125">
              <w:rPr>
                <w:sz w:val="20"/>
                <w:szCs w:val="20"/>
              </w:rPr>
              <w:t xml:space="preserve">The randomization eliminates selection bias (or potential bias from selective take-up, which presents itself as a challenge in many Aid for Trade programs). </w:t>
            </w:r>
          </w:p>
          <w:p w:rsidR="00473E66" w:rsidRPr="001C3125" w:rsidRDefault="00473E66" w:rsidP="00B81D6E">
            <w:pPr>
              <w:pStyle w:val="ListParagraph"/>
              <w:spacing w:before="0" w:line="240" w:lineRule="auto"/>
              <w:rPr>
                <w:sz w:val="20"/>
                <w:szCs w:val="20"/>
              </w:rPr>
            </w:pPr>
            <w:proofErr w:type="spellStart"/>
            <w:r w:rsidRPr="001C3125">
              <w:rPr>
                <w:sz w:val="20"/>
                <w:szCs w:val="20"/>
              </w:rPr>
              <w:t>Randomisation</w:t>
            </w:r>
            <w:proofErr w:type="spellEnd"/>
            <w:r w:rsidRPr="001C3125">
              <w:rPr>
                <w:sz w:val="20"/>
                <w:szCs w:val="20"/>
              </w:rPr>
              <w:t xml:space="preserve"> eliminates the need for complex econometric techniques</w:t>
            </w:r>
          </w:p>
          <w:p w:rsidR="00473E66" w:rsidRPr="001C3125" w:rsidRDefault="00473E66" w:rsidP="00B81D6E">
            <w:pPr>
              <w:pStyle w:val="ListParagraph"/>
              <w:spacing w:before="0" w:line="240" w:lineRule="auto"/>
              <w:rPr>
                <w:sz w:val="20"/>
                <w:szCs w:val="20"/>
              </w:rPr>
            </w:pPr>
            <w:r w:rsidRPr="001C3125">
              <w:rPr>
                <w:sz w:val="20"/>
                <w:szCs w:val="20"/>
              </w:rPr>
              <w:t>to control for selection in non-experimental settings (</w:t>
            </w:r>
            <w:proofErr w:type="spellStart"/>
            <w:r w:rsidRPr="001C3125">
              <w:rPr>
                <w:sz w:val="20"/>
                <w:szCs w:val="20"/>
              </w:rPr>
              <w:t>Cadot</w:t>
            </w:r>
            <w:proofErr w:type="spellEnd"/>
            <w:r>
              <w:rPr>
                <w:sz w:val="20"/>
                <w:szCs w:val="20"/>
              </w:rPr>
              <w:t xml:space="preserve">, et al. </w:t>
            </w:r>
            <w:r w:rsidRPr="001C3125">
              <w:rPr>
                <w:sz w:val="20"/>
                <w:szCs w:val="20"/>
              </w:rPr>
              <w:t>2011)</w:t>
            </w:r>
          </w:p>
          <w:p w:rsidR="00473E66" w:rsidRPr="001C3125" w:rsidRDefault="00473E66" w:rsidP="00B81D6E">
            <w:pPr>
              <w:pStyle w:val="ListParagraph"/>
              <w:spacing w:before="0" w:line="240" w:lineRule="auto"/>
              <w:rPr>
                <w:sz w:val="20"/>
                <w:szCs w:val="20"/>
              </w:rPr>
            </w:pPr>
            <w:r w:rsidRPr="001C3125">
              <w:rPr>
                <w:sz w:val="20"/>
                <w:szCs w:val="20"/>
              </w:rPr>
              <w:t>Random assignment does not guarantee that the groups are "matched" or equivalent, only that any differences are due to chance.</w:t>
            </w:r>
          </w:p>
          <w:p w:rsidR="00473E66" w:rsidRPr="001C3125" w:rsidRDefault="00473E66" w:rsidP="00B81D6E">
            <w:pPr>
              <w:pStyle w:val="ListParagraph"/>
              <w:spacing w:before="0" w:line="240" w:lineRule="auto"/>
              <w:rPr>
                <w:sz w:val="20"/>
                <w:szCs w:val="20"/>
              </w:rPr>
            </w:pPr>
            <w:r w:rsidRPr="001C3125">
              <w:rPr>
                <w:sz w:val="20"/>
                <w:szCs w:val="20"/>
              </w:rPr>
              <w:t>It relies on the law of large numbers to ensure that expected untreated outcomes are equal in treatment and control groups (</w:t>
            </w:r>
            <w:proofErr w:type="spellStart"/>
            <w:r w:rsidRPr="001C3125">
              <w:rPr>
                <w:sz w:val="20"/>
                <w:szCs w:val="20"/>
              </w:rPr>
              <w:t>Cadot</w:t>
            </w:r>
            <w:proofErr w:type="spellEnd"/>
            <w:r>
              <w:rPr>
                <w:sz w:val="20"/>
                <w:szCs w:val="20"/>
              </w:rPr>
              <w:t>, et al.</w:t>
            </w:r>
            <w:r w:rsidRPr="001C3125">
              <w:rPr>
                <w:sz w:val="20"/>
                <w:szCs w:val="20"/>
              </w:rPr>
              <w:t xml:space="preserve"> 2011)</w:t>
            </w:r>
          </w:p>
        </w:tc>
        <w:tc>
          <w:tcPr>
            <w:tcW w:w="852" w:type="pct"/>
            <w:shd w:val="clear" w:color="auto" w:fill="auto"/>
          </w:tcPr>
          <w:p w:rsidR="00473E66" w:rsidRPr="00B10C75" w:rsidRDefault="00473E66" w:rsidP="00B81D6E">
            <w:pPr>
              <w:pStyle w:val="ListParagraph"/>
              <w:spacing w:before="0" w:line="240" w:lineRule="auto"/>
              <w:rPr>
                <w:sz w:val="20"/>
                <w:szCs w:val="20"/>
              </w:rPr>
            </w:pPr>
            <w:r w:rsidRPr="00B10C75">
              <w:rPr>
                <w:sz w:val="20"/>
                <w:szCs w:val="20"/>
              </w:rPr>
              <w:t>(3IE</w:t>
            </w:r>
            <w:r>
              <w:rPr>
                <w:sz w:val="20"/>
                <w:szCs w:val="20"/>
              </w:rPr>
              <w:t>;</w:t>
            </w:r>
            <w:r w:rsidRPr="00B10C75">
              <w:rPr>
                <w:sz w:val="20"/>
                <w:szCs w:val="20"/>
              </w:rPr>
              <w:t xml:space="preserve"> Rogers, 2012</w:t>
            </w:r>
            <w:r>
              <w:rPr>
                <w:sz w:val="20"/>
                <w:szCs w:val="20"/>
              </w:rPr>
              <w:t xml:space="preserve">; </w:t>
            </w:r>
            <w:proofErr w:type="spellStart"/>
            <w:r>
              <w:rPr>
                <w:sz w:val="20"/>
                <w:szCs w:val="20"/>
              </w:rPr>
              <w:t>Ravallion</w:t>
            </w:r>
            <w:proofErr w:type="spellEnd"/>
            <w:r>
              <w:rPr>
                <w:sz w:val="20"/>
                <w:szCs w:val="20"/>
              </w:rPr>
              <w:t xml:space="preserve">, 2011; </w:t>
            </w:r>
            <w:proofErr w:type="spellStart"/>
            <w:r w:rsidRPr="004514CD">
              <w:rPr>
                <w:sz w:val="20"/>
                <w:szCs w:val="20"/>
              </w:rPr>
              <w:t>Cadot</w:t>
            </w:r>
            <w:proofErr w:type="spellEnd"/>
            <w:r w:rsidRPr="004514CD">
              <w:rPr>
                <w:sz w:val="20"/>
                <w:szCs w:val="20"/>
              </w:rPr>
              <w:t xml:space="preserve">, </w:t>
            </w:r>
            <w:proofErr w:type="spellStart"/>
            <w:r w:rsidRPr="004514CD">
              <w:rPr>
                <w:sz w:val="20"/>
                <w:szCs w:val="20"/>
              </w:rPr>
              <w:t>Fernandes</w:t>
            </w:r>
            <w:proofErr w:type="spellEnd"/>
            <w:r w:rsidRPr="004514CD">
              <w:rPr>
                <w:sz w:val="20"/>
                <w:szCs w:val="20"/>
              </w:rPr>
              <w:t xml:space="preserve">, </w:t>
            </w:r>
            <w:proofErr w:type="spellStart"/>
            <w:r w:rsidRPr="004514CD">
              <w:rPr>
                <w:sz w:val="20"/>
                <w:szCs w:val="20"/>
              </w:rPr>
              <w:t>Gourdon</w:t>
            </w:r>
            <w:proofErr w:type="spellEnd"/>
            <w:r w:rsidRPr="004514CD">
              <w:rPr>
                <w:sz w:val="20"/>
                <w:szCs w:val="20"/>
              </w:rPr>
              <w:t xml:space="preserve">, and </w:t>
            </w:r>
            <w:proofErr w:type="spellStart"/>
            <w:r w:rsidRPr="004514CD">
              <w:rPr>
                <w:sz w:val="20"/>
                <w:szCs w:val="20"/>
              </w:rPr>
              <w:t>Mattoo</w:t>
            </w:r>
            <w:proofErr w:type="spellEnd"/>
            <w:r w:rsidRPr="004514CD">
              <w:rPr>
                <w:sz w:val="20"/>
                <w:szCs w:val="20"/>
              </w:rPr>
              <w:t>,</w:t>
            </w:r>
            <w:r>
              <w:rPr>
                <w:sz w:val="20"/>
                <w:szCs w:val="20"/>
              </w:rPr>
              <w:t xml:space="preserve"> 2011</w:t>
            </w:r>
            <w:r w:rsidR="0089564A">
              <w:rPr>
                <w:sz w:val="20"/>
                <w:szCs w:val="20"/>
              </w:rPr>
              <w:t>; J-PAL</w:t>
            </w:r>
            <w:r w:rsidR="006F6C42">
              <w:rPr>
                <w:sz w:val="20"/>
                <w:szCs w:val="20"/>
              </w:rPr>
              <w:t>, 2010</w:t>
            </w:r>
            <w:r w:rsidRPr="00B10C75">
              <w:rPr>
                <w:sz w:val="20"/>
                <w:szCs w:val="20"/>
              </w:rPr>
              <w:t>).</w:t>
            </w:r>
          </w:p>
        </w:tc>
      </w:tr>
    </w:tbl>
    <w:p w:rsidR="000219A0" w:rsidRDefault="000219A0" w:rsidP="000219A0">
      <w:pPr>
        <w:spacing w:after="240"/>
      </w:pPr>
      <w:r>
        <w:t xml:space="preserve">The following table describes how </w:t>
      </w:r>
      <w:r w:rsidR="004B3487">
        <w:t xml:space="preserve">to create comparison or control groups that can then be evaluated using </w:t>
      </w:r>
      <w:r>
        <w:t xml:space="preserve">experimental </w:t>
      </w:r>
      <w:r w:rsidR="004B3487">
        <w:t>or quasi-experimental methodologies</w:t>
      </w:r>
      <w:r>
        <w:t>.</w:t>
      </w:r>
    </w:p>
    <w:p w:rsidR="000219A0" w:rsidRDefault="000219A0" w:rsidP="000219A0">
      <w:pPr>
        <w:pStyle w:val="Caption"/>
      </w:pPr>
      <w:bookmarkStart w:id="102" w:name="_Toc331407176"/>
      <w:r>
        <w:t xml:space="preserve">Table </w:t>
      </w:r>
      <w:r>
        <w:fldChar w:fldCharType="begin"/>
      </w:r>
      <w:r>
        <w:instrText xml:space="preserve"> SEQ Table \* ARABIC </w:instrText>
      </w:r>
      <w:r>
        <w:fldChar w:fldCharType="separate"/>
      </w:r>
      <w:r w:rsidR="004C7BD0">
        <w:rPr>
          <w:noProof/>
        </w:rPr>
        <w:t>5</w:t>
      </w:r>
      <w:r>
        <w:fldChar w:fldCharType="end"/>
      </w:r>
      <w:r>
        <w:t>- Methods for Creating Control or Comparison Groups</w:t>
      </w:r>
      <w:bookmarkEnd w:id="102"/>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2408"/>
        <w:gridCol w:w="3261"/>
        <w:gridCol w:w="1762"/>
      </w:tblGrid>
      <w:tr w:rsidR="000219A0" w:rsidRPr="00496549" w:rsidTr="004B3487">
        <w:trPr>
          <w:tblHeader/>
        </w:trPr>
        <w:tc>
          <w:tcPr>
            <w:tcW w:w="980"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Method</w:t>
            </w:r>
            <w:r w:rsidR="0069492F">
              <w:rPr>
                <w:b/>
                <w:i/>
                <w:sz w:val="18"/>
                <w:szCs w:val="18"/>
              </w:rPr>
              <w:t xml:space="preserve"> for creating Control/comparison groups</w:t>
            </w:r>
          </w:p>
        </w:tc>
        <w:tc>
          <w:tcPr>
            <w:tcW w:w="1303"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Description</w:t>
            </w:r>
          </w:p>
        </w:tc>
        <w:tc>
          <w:tcPr>
            <w:tcW w:w="1764"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Strengths and Weaknesses</w:t>
            </w:r>
          </w:p>
        </w:tc>
        <w:tc>
          <w:tcPr>
            <w:tcW w:w="953" w:type="pct"/>
            <w:tcBorders>
              <w:bottom w:val="single" w:sz="4" w:space="0" w:color="auto"/>
            </w:tcBorders>
            <w:shd w:val="clear" w:color="auto" w:fill="DBE5F1" w:themeFill="accent1" w:themeFillTint="33"/>
          </w:tcPr>
          <w:p w:rsidR="000219A0" w:rsidRPr="00496549" w:rsidRDefault="000219A0" w:rsidP="00B81D6E">
            <w:pPr>
              <w:pStyle w:val="h"/>
              <w:spacing w:line="240" w:lineRule="auto"/>
              <w:rPr>
                <w:b/>
                <w:i/>
                <w:sz w:val="18"/>
                <w:szCs w:val="18"/>
              </w:rPr>
            </w:pPr>
            <w:r w:rsidRPr="00496549">
              <w:rPr>
                <w:b/>
                <w:i/>
                <w:sz w:val="18"/>
                <w:szCs w:val="18"/>
              </w:rPr>
              <w:t>Sources</w:t>
            </w:r>
          </w:p>
        </w:tc>
      </w:tr>
      <w:tr w:rsidR="00473E66" w:rsidRPr="00B10C75" w:rsidTr="004B3487">
        <w:tc>
          <w:tcPr>
            <w:tcW w:w="980" w:type="pct"/>
            <w:shd w:val="clear" w:color="auto" w:fill="auto"/>
          </w:tcPr>
          <w:p w:rsidR="00473E66" w:rsidRPr="00B10C75" w:rsidRDefault="00473E66" w:rsidP="00B81D6E">
            <w:pPr>
              <w:pStyle w:val="ListParagraph"/>
              <w:spacing w:before="0" w:line="240" w:lineRule="auto"/>
              <w:rPr>
                <w:b/>
                <w:sz w:val="20"/>
                <w:szCs w:val="20"/>
              </w:rPr>
            </w:pPr>
            <w:r w:rsidRPr="00B10C75">
              <w:rPr>
                <w:b/>
                <w:sz w:val="20"/>
                <w:szCs w:val="20"/>
              </w:rPr>
              <w:t xml:space="preserve">Multiple baselines </w:t>
            </w:r>
            <w:r>
              <w:rPr>
                <w:b/>
                <w:sz w:val="20"/>
                <w:szCs w:val="20"/>
              </w:rPr>
              <w:t>/</w:t>
            </w:r>
            <w:r w:rsidRPr="00B10C75">
              <w:rPr>
                <w:b/>
                <w:sz w:val="20"/>
                <w:szCs w:val="20"/>
              </w:rPr>
              <w:t xml:space="preserve"> </w:t>
            </w:r>
            <w:r>
              <w:rPr>
                <w:b/>
                <w:sz w:val="20"/>
                <w:szCs w:val="20"/>
              </w:rPr>
              <w:t>Rolling B</w:t>
            </w:r>
            <w:r w:rsidRPr="00B10C75">
              <w:rPr>
                <w:b/>
                <w:sz w:val="20"/>
                <w:szCs w:val="20"/>
              </w:rPr>
              <w:t xml:space="preserve">aselines </w:t>
            </w:r>
            <w:r>
              <w:rPr>
                <w:b/>
                <w:sz w:val="20"/>
                <w:szCs w:val="20"/>
              </w:rPr>
              <w:t xml:space="preserve"> / </w:t>
            </w:r>
            <w:r w:rsidRPr="00B10C75">
              <w:rPr>
                <w:b/>
                <w:sz w:val="20"/>
                <w:szCs w:val="20"/>
              </w:rPr>
              <w:t>Phased-In Selection</w:t>
            </w:r>
          </w:p>
          <w:p w:rsidR="00473E66" w:rsidRPr="00B10C75" w:rsidRDefault="00473E66" w:rsidP="00B81D6E">
            <w:pPr>
              <w:pStyle w:val="ListParagraph"/>
              <w:spacing w:before="0" w:line="240" w:lineRule="auto"/>
              <w:rPr>
                <w:sz w:val="20"/>
                <w:szCs w:val="20"/>
              </w:rPr>
            </w:pPr>
          </w:p>
        </w:tc>
        <w:tc>
          <w:tcPr>
            <w:tcW w:w="1303"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Implementation of an intervention is staggered across time and units/populations.</w:t>
            </w:r>
            <w:r w:rsidRPr="001C3125">
              <w:rPr>
                <w:b/>
                <w:sz w:val="20"/>
                <w:szCs w:val="20"/>
              </w:rPr>
              <w:t xml:space="preserve"> </w:t>
            </w:r>
            <w:r w:rsidR="000219A0">
              <w:rPr>
                <w:b/>
                <w:sz w:val="20"/>
                <w:szCs w:val="20"/>
              </w:rPr>
              <w:t xml:space="preserve"> </w:t>
            </w:r>
            <w:r w:rsidRPr="001C3125">
              <w:rPr>
                <w:sz w:val="20"/>
                <w:szCs w:val="20"/>
              </w:rPr>
              <w:t>Analysis then looks for a repeated pattern</w:t>
            </w:r>
            <w:r w:rsidR="000219A0">
              <w:rPr>
                <w:sz w:val="20"/>
                <w:szCs w:val="20"/>
              </w:rPr>
              <w:t xml:space="preserve"> over time</w:t>
            </w:r>
            <w:r w:rsidRPr="001C3125">
              <w:rPr>
                <w:sz w:val="20"/>
                <w:szCs w:val="20"/>
              </w:rPr>
              <w:t xml:space="preserve">. </w:t>
            </w:r>
          </w:p>
        </w:tc>
        <w:tc>
          <w:tcPr>
            <w:tcW w:w="1764"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Useful and viable when delivery of the intervention cannot begin everywhere at the same time.</w:t>
            </w:r>
          </w:p>
          <w:p w:rsidR="00473E66" w:rsidRPr="001C3125" w:rsidRDefault="00473E66" w:rsidP="000219A0">
            <w:pPr>
              <w:pStyle w:val="ListParagraph"/>
              <w:spacing w:before="0" w:line="240" w:lineRule="auto"/>
              <w:rPr>
                <w:sz w:val="20"/>
                <w:szCs w:val="20"/>
              </w:rPr>
            </w:pPr>
            <w:r w:rsidRPr="001C3125">
              <w:rPr>
                <w:sz w:val="20"/>
                <w:szCs w:val="20"/>
              </w:rPr>
              <w:t xml:space="preserve">Note: </w:t>
            </w:r>
            <w:r w:rsidR="000219A0">
              <w:rPr>
                <w:sz w:val="20"/>
                <w:szCs w:val="20"/>
              </w:rPr>
              <w:t>This technique is u</w:t>
            </w:r>
            <w:r w:rsidRPr="001C3125">
              <w:rPr>
                <w:sz w:val="20"/>
                <w:szCs w:val="20"/>
              </w:rPr>
              <w:t xml:space="preserve">sed often for health interventions. </w:t>
            </w:r>
          </w:p>
        </w:tc>
        <w:tc>
          <w:tcPr>
            <w:tcW w:w="953" w:type="pct"/>
            <w:shd w:val="clear" w:color="auto" w:fill="auto"/>
          </w:tcPr>
          <w:p w:rsidR="00473E66" w:rsidRPr="00B10C75" w:rsidRDefault="00473E66" w:rsidP="000219A0">
            <w:pPr>
              <w:pStyle w:val="ListParagraph"/>
              <w:spacing w:before="0" w:line="240" w:lineRule="auto"/>
              <w:rPr>
                <w:sz w:val="20"/>
                <w:szCs w:val="20"/>
              </w:rPr>
            </w:pPr>
            <w:r w:rsidRPr="00B10C75">
              <w:rPr>
                <w:sz w:val="20"/>
                <w:szCs w:val="20"/>
              </w:rPr>
              <w:t>(Rogers, 2012</w:t>
            </w:r>
            <w:r w:rsidR="000219A0">
              <w:rPr>
                <w:sz w:val="20"/>
                <w:szCs w:val="20"/>
              </w:rPr>
              <w:t>;</w:t>
            </w:r>
            <w:r>
              <w:rPr>
                <w:sz w:val="20"/>
                <w:szCs w:val="20"/>
              </w:rPr>
              <w:t xml:space="preserve"> USAID, 2010</w:t>
            </w:r>
            <w:r w:rsidRPr="00B10C75">
              <w:rPr>
                <w:sz w:val="20"/>
                <w:szCs w:val="20"/>
              </w:rPr>
              <w:t>)</w:t>
            </w:r>
          </w:p>
        </w:tc>
      </w:tr>
      <w:tr w:rsidR="00473E66" w:rsidRPr="00B10C75" w:rsidTr="004B3487">
        <w:tc>
          <w:tcPr>
            <w:tcW w:w="980" w:type="pct"/>
            <w:shd w:val="clear" w:color="auto" w:fill="auto"/>
          </w:tcPr>
          <w:p w:rsidR="00473E66" w:rsidRDefault="00473E66" w:rsidP="00B81D6E">
            <w:pPr>
              <w:pStyle w:val="ListParagraph"/>
              <w:spacing w:before="0" w:line="240" w:lineRule="auto"/>
              <w:rPr>
                <w:b/>
                <w:sz w:val="20"/>
                <w:szCs w:val="20"/>
              </w:rPr>
            </w:pPr>
            <w:r w:rsidRPr="00B10C75">
              <w:rPr>
                <w:b/>
                <w:sz w:val="20"/>
                <w:szCs w:val="20"/>
              </w:rPr>
              <w:t>Blocked or Stratified Assignment</w:t>
            </w:r>
            <w:r w:rsidRPr="00B10C75">
              <w:rPr>
                <w:sz w:val="20"/>
                <w:szCs w:val="20"/>
              </w:rPr>
              <w:t xml:space="preserve"> </w:t>
            </w:r>
          </w:p>
          <w:p w:rsidR="00473E66" w:rsidRPr="00B10C75" w:rsidRDefault="00473E66" w:rsidP="00B81D6E">
            <w:pPr>
              <w:pStyle w:val="ListParagraph"/>
              <w:spacing w:before="0" w:line="240" w:lineRule="auto"/>
              <w:rPr>
                <w:b/>
                <w:sz w:val="20"/>
                <w:szCs w:val="20"/>
              </w:rPr>
            </w:pPr>
          </w:p>
        </w:tc>
        <w:tc>
          <w:tcPr>
            <w:tcW w:w="1303"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 xml:space="preserve">Evaluation ensures even distribution of a known influencing factor between the treatment and control group. </w:t>
            </w:r>
          </w:p>
          <w:p w:rsidR="00473E66" w:rsidRPr="001C3125" w:rsidRDefault="00473E66" w:rsidP="00B81D6E">
            <w:pPr>
              <w:pStyle w:val="ListParagraph"/>
              <w:spacing w:before="0" w:line="240" w:lineRule="auto"/>
              <w:rPr>
                <w:sz w:val="20"/>
                <w:szCs w:val="20"/>
              </w:rPr>
            </w:pPr>
          </w:p>
        </w:tc>
        <w:tc>
          <w:tcPr>
            <w:tcW w:w="1764" w:type="pct"/>
            <w:shd w:val="clear" w:color="auto" w:fill="auto"/>
          </w:tcPr>
          <w:p w:rsidR="00473E66" w:rsidRPr="001C3125" w:rsidRDefault="00473E66" w:rsidP="00B81D6E">
            <w:pPr>
              <w:pStyle w:val="ListParagraph"/>
              <w:spacing w:before="0" w:line="240" w:lineRule="auto"/>
              <w:rPr>
                <w:sz w:val="20"/>
                <w:szCs w:val="20"/>
                <w:lang w:val="en"/>
              </w:rPr>
            </w:pPr>
            <w:r w:rsidRPr="001C3125">
              <w:rPr>
                <w:sz w:val="20"/>
                <w:szCs w:val="20"/>
              </w:rPr>
              <w:t>Blocked Assignment method is useful when it is known that the units receiving intervention will differ and that difference will be influencing.</w:t>
            </w:r>
          </w:p>
        </w:tc>
        <w:tc>
          <w:tcPr>
            <w:tcW w:w="953" w:type="pct"/>
            <w:shd w:val="clear" w:color="auto" w:fill="auto"/>
          </w:tcPr>
          <w:p w:rsidR="00473E66" w:rsidRPr="00B10C75" w:rsidRDefault="00473E66" w:rsidP="00B81D6E">
            <w:pPr>
              <w:pStyle w:val="ListParagraph"/>
              <w:spacing w:before="0" w:line="240" w:lineRule="auto"/>
              <w:rPr>
                <w:sz w:val="20"/>
                <w:szCs w:val="20"/>
              </w:rPr>
            </w:pPr>
            <w:r w:rsidRPr="00B10C75">
              <w:rPr>
                <w:sz w:val="20"/>
                <w:szCs w:val="20"/>
              </w:rPr>
              <w:t>(USAID, 2010)</w:t>
            </w:r>
          </w:p>
        </w:tc>
      </w:tr>
      <w:tr w:rsidR="00473E66" w:rsidRPr="00B10C75" w:rsidTr="004B3487">
        <w:tc>
          <w:tcPr>
            <w:tcW w:w="980" w:type="pct"/>
            <w:shd w:val="clear" w:color="auto" w:fill="auto"/>
          </w:tcPr>
          <w:p w:rsidR="00473E66" w:rsidRDefault="00473E66" w:rsidP="00B81D6E">
            <w:pPr>
              <w:pStyle w:val="ListParagraph"/>
              <w:spacing w:before="0" w:line="240" w:lineRule="auto"/>
              <w:rPr>
                <w:b/>
                <w:sz w:val="20"/>
                <w:szCs w:val="20"/>
              </w:rPr>
            </w:pPr>
            <w:r w:rsidRPr="00B10C75">
              <w:rPr>
                <w:b/>
                <w:sz w:val="20"/>
                <w:szCs w:val="20"/>
              </w:rPr>
              <w:t>Multiple Treatments</w:t>
            </w:r>
          </w:p>
          <w:p w:rsidR="00473E66" w:rsidRPr="00B10C75" w:rsidRDefault="00473E66" w:rsidP="0069492F">
            <w:pPr>
              <w:pStyle w:val="ListParagraph"/>
              <w:spacing w:before="0" w:line="240" w:lineRule="auto"/>
              <w:rPr>
                <w:b/>
                <w:sz w:val="20"/>
                <w:szCs w:val="20"/>
              </w:rPr>
            </w:pPr>
          </w:p>
        </w:tc>
        <w:tc>
          <w:tcPr>
            <w:tcW w:w="1303" w:type="pct"/>
            <w:shd w:val="clear" w:color="auto" w:fill="auto"/>
          </w:tcPr>
          <w:p w:rsidR="00473E66" w:rsidRDefault="00473E66" w:rsidP="00B81D6E">
            <w:pPr>
              <w:pStyle w:val="ListParagraph"/>
              <w:spacing w:before="0" w:line="240" w:lineRule="auto"/>
              <w:rPr>
                <w:sz w:val="20"/>
                <w:szCs w:val="20"/>
              </w:rPr>
            </w:pPr>
            <w:r w:rsidRPr="001C3125">
              <w:rPr>
                <w:sz w:val="20"/>
                <w:szCs w:val="20"/>
              </w:rPr>
              <w:t>Eligible units are randomly divided and receive different approaches to the treatment.</w:t>
            </w:r>
          </w:p>
          <w:p w:rsidR="000219A0" w:rsidRPr="001C3125" w:rsidRDefault="000219A0" w:rsidP="004B3487">
            <w:pPr>
              <w:pStyle w:val="ListParagraph"/>
              <w:spacing w:before="0" w:line="240" w:lineRule="auto"/>
              <w:rPr>
                <w:sz w:val="20"/>
                <w:szCs w:val="20"/>
              </w:rPr>
            </w:pPr>
            <w:r>
              <w:rPr>
                <w:sz w:val="20"/>
                <w:szCs w:val="20"/>
              </w:rPr>
              <w:t xml:space="preserve">Evaluation can assess each treatment separately.  </w:t>
            </w:r>
          </w:p>
        </w:tc>
        <w:tc>
          <w:tcPr>
            <w:tcW w:w="1764" w:type="pct"/>
            <w:shd w:val="clear" w:color="auto" w:fill="auto"/>
          </w:tcPr>
          <w:p w:rsidR="00473E66" w:rsidRPr="001C3125" w:rsidRDefault="00473E66" w:rsidP="00B81D6E">
            <w:pPr>
              <w:pStyle w:val="ListParagraph"/>
              <w:spacing w:before="0" w:line="240" w:lineRule="auto"/>
              <w:rPr>
                <w:sz w:val="20"/>
                <w:szCs w:val="20"/>
              </w:rPr>
            </w:pPr>
            <w:r w:rsidRPr="001C3125">
              <w:rPr>
                <w:sz w:val="20"/>
                <w:szCs w:val="20"/>
              </w:rPr>
              <w:t>Multiple treatments method is useful when testing different strategies or approaches.</w:t>
            </w:r>
          </w:p>
        </w:tc>
        <w:tc>
          <w:tcPr>
            <w:tcW w:w="953" w:type="pct"/>
            <w:shd w:val="clear" w:color="auto" w:fill="auto"/>
          </w:tcPr>
          <w:p w:rsidR="00473E66" w:rsidRPr="00B10C75" w:rsidRDefault="00473E66" w:rsidP="00B81D6E">
            <w:pPr>
              <w:pStyle w:val="ListParagraph"/>
              <w:spacing w:before="0" w:line="240" w:lineRule="auto"/>
              <w:rPr>
                <w:sz w:val="20"/>
                <w:szCs w:val="20"/>
              </w:rPr>
            </w:pPr>
            <w:r w:rsidRPr="00B10C75">
              <w:rPr>
                <w:sz w:val="20"/>
                <w:szCs w:val="20"/>
              </w:rPr>
              <w:t>(USAID, 2010)</w:t>
            </w:r>
          </w:p>
        </w:tc>
      </w:tr>
      <w:tr w:rsidR="004B3487" w:rsidRPr="00B10C75" w:rsidTr="004B3487">
        <w:tc>
          <w:tcPr>
            <w:tcW w:w="980" w:type="pct"/>
            <w:shd w:val="clear" w:color="auto" w:fill="auto"/>
          </w:tcPr>
          <w:p w:rsidR="004B3487" w:rsidRPr="00B10C75" w:rsidRDefault="004B3487" w:rsidP="00B81D6E">
            <w:pPr>
              <w:pStyle w:val="ListParagraph"/>
              <w:spacing w:before="0" w:line="240" w:lineRule="auto"/>
              <w:rPr>
                <w:b/>
                <w:sz w:val="20"/>
                <w:szCs w:val="20"/>
              </w:rPr>
            </w:pPr>
            <w:r w:rsidRPr="00B10C75">
              <w:rPr>
                <w:b/>
                <w:sz w:val="20"/>
                <w:szCs w:val="20"/>
              </w:rPr>
              <w:t>Non-Equivalent Group Design</w:t>
            </w:r>
          </w:p>
        </w:tc>
        <w:tc>
          <w:tcPr>
            <w:tcW w:w="1303" w:type="pct"/>
            <w:shd w:val="clear" w:color="auto" w:fill="auto"/>
          </w:tcPr>
          <w:p w:rsidR="004B3487" w:rsidRPr="001C3125" w:rsidRDefault="004B3487" w:rsidP="0069492F">
            <w:pPr>
              <w:pStyle w:val="ListParagraph"/>
              <w:spacing w:before="0" w:line="240" w:lineRule="auto"/>
              <w:rPr>
                <w:sz w:val="20"/>
                <w:szCs w:val="20"/>
              </w:rPr>
            </w:pPr>
            <w:r w:rsidRPr="001C3125">
              <w:rPr>
                <w:sz w:val="20"/>
                <w:szCs w:val="20"/>
              </w:rPr>
              <w:t xml:space="preserve">A design where the matching comparison group is hand-picked.  </w:t>
            </w:r>
          </w:p>
        </w:tc>
        <w:tc>
          <w:tcPr>
            <w:tcW w:w="1764" w:type="pct"/>
            <w:shd w:val="clear" w:color="auto" w:fill="auto"/>
          </w:tcPr>
          <w:p w:rsidR="004B3487" w:rsidRPr="001C3125" w:rsidRDefault="0069492F" w:rsidP="00B81D6E">
            <w:pPr>
              <w:pStyle w:val="ListParagraph"/>
              <w:spacing w:before="0" w:line="240" w:lineRule="auto"/>
              <w:rPr>
                <w:i/>
                <w:sz w:val="20"/>
                <w:szCs w:val="20"/>
              </w:rPr>
            </w:pPr>
            <w:r w:rsidRPr="001C3125">
              <w:rPr>
                <w:sz w:val="20"/>
                <w:szCs w:val="20"/>
              </w:rPr>
              <w:t>The groups are non-equivalent because hand-picking cannot ensure equivalency</w:t>
            </w:r>
            <w:r>
              <w:rPr>
                <w:sz w:val="20"/>
                <w:szCs w:val="20"/>
              </w:rPr>
              <w:t>.</w:t>
            </w:r>
          </w:p>
        </w:tc>
        <w:tc>
          <w:tcPr>
            <w:tcW w:w="953" w:type="pct"/>
            <w:shd w:val="clear" w:color="auto" w:fill="auto"/>
          </w:tcPr>
          <w:p w:rsidR="004B3487" w:rsidRPr="00B10C75" w:rsidRDefault="004B3487" w:rsidP="00B81D6E">
            <w:pPr>
              <w:pStyle w:val="ListParagraph"/>
              <w:spacing w:before="0" w:line="240" w:lineRule="auto"/>
              <w:rPr>
                <w:sz w:val="20"/>
                <w:szCs w:val="20"/>
              </w:rPr>
            </w:pPr>
            <w:r w:rsidRPr="00B10C75">
              <w:rPr>
                <w:sz w:val="20"/>
                <w:szCs w:val="20"/>
              </w:rPr>
              <w:t>(USAID, 2010)</w:t>
            </w:r>
          </w:p>
        </w:tc>
      </w:tr>
    </w:tbl>
    <w:p w:rsidR="00FF5671" w:rsidRDefault="00065FB3" w:rsidP="00FF5671">
      <w:pPr>
        <w:spacing w:after="240"/>
      </w:pPr>
      <w:r>
        <w:lastRenderedPageBreak/>
        <w:t xml:space="preserve">The following table </w:t>
      </w:r>
      <w:r w:rsidR="00473E66">
        <w:t>describes the Difference-in-Difference</w:t>
      </w:r>
      <w:r>
        <w:t xml:space="preserve"> </w:t>
      </w:r>
      <w:r w:rsidR="00473E66">
        <w:t xml:space="preserve">(DID) </w:t>
      </w:r>
      <w:r>
        <w:t>methodolog</w:t>
      </w:r>
      <w:r w:rsidR="00473E66">
        <w:t xml:space="preserve">y and various techniques used with DID.  </w:t>
      </w:r>
      <w:r>
        <w:t xml:space="preserve"> </w:t>
      </w:r>
      <w:r w:rsidR="00473E66">
        <w:t xml:space="preserve">It also provides a description of the Propensity Score Matching and </w:t>
      </w:r>
      <w:r w:rsidR="00473E66" w:rsidRPr="00473E66">
        <w:t>Instrumental Variables (IV)</w:t>
      </w:r>
      <w:r w:rsidR="00473E66">
        <w:t xml:space="preserve"> all of which are </w:t>
      </w:r>
      <w:r>
        <w:t>useful for statistically estimating the counterfactual.</w:t>
      </w:r>
    </w:p>
    <w:p w:rsidR="001C3125" w:rsidRPr="008C18B8" w:rsidRDefault="001C3125" w:rsidP="001C3125">
      <w:pPr>
        <w:pStyle w:val="Caption"/>
        <w:rPr>
          <w:b/>
        </w:rPr>
      </w:pPr>
      <w:bookmarkStart w:id="103" w:name="_Toc331407177"/>
      <w:r>
        <w:t xml:space="preserve">Table </w:t>
      </w:r>
      <w:r>
        <w:fldChar w:fldCharType="begin"/>
      </w:r>
      <w:r>
        <w:instrText xml:space="preserve"> SEQ Table \* ARABIC </w:instrText>
      </w:r>
      <w:r>
        <w:fldChar w:fldCharType="separate"/>
      </w:r>
      <w:r w:rsidR="004C7BD0">
        <w:rPr>
          <w:noProof/>
        </w:rPr>
        <w:t>6</w:t>
      </w:r>
      <w:r>
        <w:fldChar w:fldCharType="end"/>
      </w:r>
      <w:r>
        <w:t xml:space="preserve">- </w:t>
      </w:r>
      <w:r w:rsidR="00473E66">
        <w:t>Quasi-Experimental design methodologies</w:t>
      </w:r>
      <w:bookmarkEnd w:id="103"/>
      <w:r w:rsidR="00473E66">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2693"/>
        <w:gridCol w:w="3261"/>
        <w:gridCol w:w="1621"/>
      </w:tblGrid>
      <w:tr w:rsidR="004B1492" w:rsidRPr="00496549" w:rsidTr="00BA6450">
        <w:trPr>
          <w:tblHeader/>
        </w:trPr>
        <w:tc>
          <w:tcPr>
            <w:tcW w:w="902" w:type="pct"/>
            <w:tcBorders>
              <w:bottom w:val="single" w:sz="4" w:space="0" w:color="auto"/>
            </w:tcBorders>
            <w:shd w:val="clear" w:color="auto" w:fill="DBE5F1" w:themeFill="accent1" w:themeFillTint="33"/>
          </w:tcPr>
          <w:p w:rsidR="004B1492" w:rsidRPr="00496549" w:rsidRDefault="004B1492" w:rsidP="00C9457F">
            <w:pPr>
              <w:pStyle w:val="h"/>
              <w:spacing w:line="240" w:lineRule="auto"/>
              <w:rPr>
                <w:b/>
                <w:i/>
                <w:sz w:val="18"/>
                <w:szCs w:val="18"/>
              </w:rPr>
            </w:pPr>
            <w:r w:rsidRPr="00496549">
              <w:rPr>
                <w:b/>
                <w:i/>
                <w:sz w:val="18"/>
                <w:szCs w:val="18"/>
              </w:rPr>
              <w:t>Method</w:t>
            </w:r>
          </w:p>
        </w:tc>
        <w:tc>
          <w:tcPr>
            <w:tcW w:w="1457" w:type="pct"/>
            <w:tcBorders>
              <w:bottom w:val="single" w:sz="4" w:space="0" w:color="auto"/>
            </w:tcBorders>
            <w:shd w:val="clear" w:color="auto" w:fill="DBE5F1" w:themeFill="accent1" w:themeFillTint="33"/>
          </w:tcPr>
          <w:p w:rsidR="004B1492" w:rsidRPr="00496549" w:rsidRDefault="004B1492" w:rsidP="00C9457F">
            <w:pPr>
              <w:pStyle w:val="h"/>
              <w:spacing w:line="240" w:lineRule="auto"/>
              <w:rPr>
                <w:b/>
                <w:i/>
                <w:sz w:val="18"/>
                <w:szCs w:val="18"/>
              </w:rPr>
            </w:pPr>
            <w:r w:rsidRPr="00496549">
              <w:rPr>
                <w:b/>
                <w:i/>
                <w:sz w:val="18"/>
                <w:szCs w:val="18"/>
              </w:rPr>
              <w:t>Description</w:t>
            </w:r>
          </w:p>
        </w:tc>
        <w:tc>
          <w:tcPr>
            <w:tcW w:w="1764" w:type="pct"/>
            <w:tcBorders>
              <w:bottom w:val="single" w:sz="4" w:space="0" w:color="auto"/>
            </w:tcBorders>
            <w:shd w:val="clear" w:color="auto" w:fill="DBE5F1" w:themeFill="accent1" w:themeFillTint="33"/>
          </w:tcPr>
          <w:p w:rsidR="004B1492" w:rsidRPr="00496549" w:rsidRDefault="0048353D" w:rsidP="00C9457F">
            <w:pPr>
              <w:pStyle w:val="h"/>
              <w:spacing w:line="240" w:lineRule="auto"/>
              <w:rPr>
                <w:b/>
                <w:i/>
                <w:sz w:val="18"/>
                <w:szCs w:val="18"/>
              </w:rPr>
            </w:pPr>
            <w:r w:rsidRPr="00496549">
              <w:rPr>
                <w:b/>
                <w:i/>
                <w:sz w:val="18"/>
                <w:szCs w:val="18"/>
              </w:rPr>
              <w:t>Strengths and Weaknesses</w:t>
            </w:r>
          </w:p>
        </w:tc>
        <w:tc>
          <w:tcPr>
            <w:tcW w:w="877" w:type="pct"/>
            <w:tcBorders>
              <w:bottom w:val="single" w:sz="4" w:space="0" w:color="auto"/>
            </w:tcBorders>
            <w:shd w:val="clear" w:color="auto" w:fill="DBE5F1" w:themeFill="accent1" w:themeFillTint="33"/>
          </w:tcPr>
          <w:p w:rsidR="004B1492" w:rsidRPr="00496549" w:rsidRDefault="004B1492" w:rsidP="00C9457F">
            <w:pPr>
              <w:pStyle w:val="h"/>
              <w:spacing w:line="240" w:lineRule="auto"/>
              <w:rPr>
                <w:b/>
                <w:i/>
                <w:sz w:val="18"/>
                <w:szCs w:val="18"/>
              </w:rPr>
            </w:pPr>
            <w:r w:rsidRPr="00496549">
              <w:rPr>
                <w:b/>
                <w:i/>
                <w:sz w:val="18"/>
                <w:szCs w:val="18"/>
              </w:rPr>
              <w:t>Sources</w:t>
            </w:r>
          </w:p>
        </w:tc>
      </w:tr>
      <w:tr w:rsidR="004B1492" w:rsidRPr="00B10C75" w:rsidTr="0023232C">
        <w:tc>
          <w:tcPr>
            <w:tcW w:w="902" w:type="pct"/>
            <w:tcBorders>
              <w:bottom w:val="dashed" w:sz="4" w:space="0" w:color="auto"/>
            </w:tcBorders>
            <w:shd w:val="clear" w:color="auto" w:fill="auto"/>
          </w:tcPr>
          <w:p w:rsidR="004B1492" w:rsidRPr="00B10C75" w:rsidRDefault="004B1492" w:rsidP="00C9457F">
            <w:pPr>
              <w:pStyle w:val="ListParagraph"/>
              <w:spacing w:before="0" w:line="240" w:lineRule="auto"/>
              <w:rPr>
                <w:sz w:val="20"/>
                <w:szCs w:val="20"/>
              </w:rPr>
            </w:pPr>
            <w:r w:rsidRPr="00B10C75">
              <w:rPr>
                <w:b/>
                <w:sz w:val="20"/>
                <w:szCs w:val="20"/>
              </w:rPr>
              <w:t>Difference-in Difference (DID)</w:t>
            </w:r>
            <w:r w:rsidRPr="00B10C75">
              <w:rPr>
                <w:sz w:val="20"/>
                <w:szCs w:val="20"/>
              </w:rPr>
              <w:t xml:space="preserve"> </w:t>
            </w:r>
          </w:p>
          <w:p w:rsidR="004B1492" w:rsidRPr="00EB478E" w:rsidRDefault="004B1492" w:rsidP="00C9457F">
            <w:pPr>
              <w:pStyle w:val="NormalWeb"/>
              <w:spacing w:before="0" w:line="240" w:lineRule="auto"/>
              <w:rPr>
                <w:i/>
                <w:sz w:val="20"/>
                <w:szCs w:val="20"/>
                <w:lang w:val="en"/>
              </w:rPr>
            </w:pPr>
            <w:r w:rsidRPr="00EB478E">
              <w:rPr>
                <w:i/>
                <w:sz w:val="20"/>
                <w:szCs w:val="20"/>
                <w:lang w:val="en"/>
              </w:rPr>
              <w:t>quasi-experimental</w:t>
            </w:r>
            <w:r w:rsidR="005A1683">
              <w:rPr>
                <w:i/>
                <w:sz w:val="20"/>
                <w:szCs w:val="20"/>
                <w:lang w:val="en"/>
              </w:rPr>
              <w:t xml:space="preserve"> design</w:t>
            </w:r>
            <w:r w:rsidRPr="00EB478E">
              <w:rPr>
                <w:i/>
                <w:sz w:val="20"/>
                <w:szCs w:val="20"/>
                <w:lang w:val="en"/>
              </w:rPr>
              <w:t xml:space="preserve"> </w:t>
            </w:r>
          </w:p>
          <w:p w:rsidR="004B1492" w:rsidRPr="00B10C75" w:rsidRDefault="004B1492" w:rsidP="00C9457F">
            <w:pPr>
              <w:pStyle w:val="NormalWeb"/>
              <w:spacing w:before="0" w:line="240" w:lineRule="auto"/>
              <w:rPr>
                <w:sz w:val="20"/>
                <w:szCs w:val="20"/>
                <w:lang w:val="en"/>
              </w:rPr>
            </w:pPr>
          </w:p>
        </w:tc>
        <w:tc>
          <w:tcPr>
            <w:tcW w:w="1457" w:type="pct"/>
            <w:tcBorders>
              <w:bottom w:val="dashed" w:sz="4" w:space="0" w:color="auto"/>
            </w:tcBorders>
            <w:shd w:val="clear" w:color="auto" w:fill="auto"/>
          </w:tcPr>
          <w:p w:rsidR="00EB478E" w:rsidRPr="001C3125" w:rsidRDefault="00A96BC9" w:rsidP="00C9457F">
            <w:pPr>
              <w:pStyle w:val="ListParagraph"/>
              <w:spacing w:before="0" w:line="240" w:lineRule="auto"/>
              <w:rPr>
                <w:sz w:val="20"/>
                <w:szCs w:val="20"/>
                <w:lang w:val="en"/>
              </w:rPr>
            </w:pPr>
            <w:r w:rsidRPr="001C3125">
              <w:rPr>
                <w:sz w:val="20"/>
                <w:szCs w:val="20"/>
                <w:lang w:val="en"/>
              </w:rPr>
              <w:t>Ultimately, this m</w:t>
            </w:r>
            <w:r w:rsidR="00EB478E" w:rsidRPr="001C3125">
              <w:rPr>
                <w:sz w:val="20"/>
                <w:szCs w:val="20"/>
                <w:lang w:val="en"/>
              </w:rPr>
              <w:t>easures the effect of a treatment at a given period in time</w:t>
            </w:r>
            <w:r w:rsidR="00113168">
              <w:rPr>
                <w:sz w:val="20"/>
                <w:szCs w:val="20"/>
                <w:lang w:val="en"/>
              </w:rPr>
              <w:t xml:space="preserve"> as it measures change over time of participants relative to changes of non-participants</w:t>
            </w:r>
            <w:r w:rsidR="00EB478E" w:rsidRPr="001C3125">
              <w:rPr>
                <w:sz w:val="20"/>
                <w:szCs w:val="20"/>
                <w:lang w:val="en"/>
              </w:rPr>
              <w:t>.</w:t>
            </w:r>
          </w:p>
          <w:p w:rsidR="008B02BC" w:rsidRPr="001C3125" w:rsidRDefault="00A96BC9" w:rsidP="005A1683">
            <w:pPr>
              <w:pStyle w:val="ListParagraph"/>
              <w:spacing w:before="0" w:line="240" w:lineRule="auto"/>
              <w:rPr>
                <w:sz w:val="20"/>
                <w:szCs w:val="20"/>
              </w:rPr>
            </w:pPr>
            <w:r w:rsidRPr="001C3125">
              <w:rPr>
                <w:sz w:val="20"/>
                <w:szCs w:val="20"/>
                <w:lang w:val="en"/>
              </w:rPr>
              <w:t>It u</w:t>
            </w:r>
            <w:r w:rsidR="00053B3C" w:rsidRPr="001C3125">
              <w:rPr>
                <w:sz w:val="20"/>
                <w:szCs w:val="20"/>
                <w:lang w:val="en"/>
              </w:rPr>
              <w:t xml:space="preserve">ses observations on individuals to measure the difference between the </w:t>
            </w:r>
            <w:r w:rsidR="004B1492" w:rsidRPr="001C3125">
              <w:rPr>
                <w:sz w:val="20"/>
                <w:szCs w:val="20"/>
              </w:rPr>
              <w:t xml:space="preserve">before and after </w:t>
            </w:r>
            <w:r w:rsidR="00053B3C" w:rsidRPr="001C3125">
              <w:rPr>
                <w:sz w:val="20"/>
                <w:szCs w:val="20"/>
              </w:rPr>
              <w:t>of</w:t>
            </w:r>
            <w:r w:rsidR="004B1492" w:rsidRPr="001C3125">
              <w:rPr>
                <w:sz w:val="20"/>
                <w:szCs w:val="20"/>
              </w:rPr>
              <w:t xml:space="preserve"> the recipient groups compared to before and after of those groups not receiving</w:t>
            </w:r>
            <w:r w:rsidR="00053B3C" w:rsidRPr="001C3125">
              <w:rPr>
                <w:sz w:val="20"/>
                <w:szCs w:val="20"/>
              </w:rPr>
              <w:t xml:space="preserve"> (</w:t>
            </w:r>
            <w:r w:rsidR="00B624BF" w:rsidRPr="001C3125">
              <w:rPr>
                <w:sz w:val="20"/>
                <w:szCs w:val="20"/>
              </w:rPr>
              <w:t>a control group</w:t>
            </w:r>
            <w:r w:rsidR="00053B3C" w:rsidRPr="001C3125">
              <w:rPr>
                <w:sz w:val="20"/>
                <w:szCs w:val="20"/>
              </w:rPr>
              <w:t>)</w:t>
            </w:r>
            <w:r w:rsidR="004B1492" w:rsidRPr="001C3125">
              <w:rPr>
                <w:sz w:val="20"/>
                <w:szCs w:val="20"/>
              </w:rPr>
              <w:t>.</w:t>
            </w:r>
          </w:p>
        </w:tc>
        <w:tc>
          <w:tcPr>
            <w:tcW w:w="1764" w:type="pct"/>
            <w:tcBorders>
              <w:bottom w:val="dashed" w:sz="4" w:space="0" w:color="auto"/>
            </w:tcBorders>
            <w:shd w:val="clear" w:color="auto" w:fill="auto"/>
          </w:tcPr>
          <w:p w:rsidR="00053B3C" w:rsidRPr="001C3125" w:rsidRDefault="004B1492" w:rsidP="00C9457F">
            <w:pPr>
              <w:pStyle w:val="ListParagraph"/>
              <w:spacing w:before="0" w:line="240" w:lineRule="auto"/>
              <w:rPr>
                <w:sz w:val="20"/>
                <w:szCs w:val="20"/>
                <w:lang w:val="en"/>
              </w:rPr>
            </w:pPr>
            <w:r w:rsidRPr="001C3125">
              <w:rPr>
                <w:sz w:val="20"/>
                <w:szCs w:val="20"/>
                <w:lang w:val="en"/>
              </w:rPr>
              <w:t>Us</w:t>
            </w:r>
            <w:r w:rsidR="00EB478E" w:rsidRPr="001C3125">
              <w:rPr>
                <w:sz w:val="20"/>
                <w:szCs w:val="20"/>
                <w:lang w:val="en"/>
              </w:rPr>
              <w:t xml:space="preserve">eful for </w:t>
            </w:r>
            <w:r w:rsidR="00053B3C" w:rsidRPr="001C3125">
              <w:rPr>
                <w:sz w:val="20"/>
                <w:szCs w:val="20"/>
                <w:lang w:val="en"/>
              </w:rPr>
              <w:t>estimating the true counterfactual</w:t>
            </w:r>
            <w:r w:rsidRPr="001C3125">
              <w:rPr>
                <w:sz w:val="20"/>
                <w:szCs w:val="20"/>
                <w:lang w:val="en"/>
              </w:rPr>
              <w:t>.</w:t>
            </w:r>
          </w:p>
          <w:p w:rsidR="001F6D22" w:rsidRPr="001C3125" w:rsidRDefault="00053B3C" w:rsidP="00C9457F">
            <w:pPr>
              <w:pStyle w:val="ListParagraph"/>
              <w:spacing w:before="0" w:line="240" w:lineRule="auto"/>
              <w:rPr>
                <w:sz w:val="20"/>
                <w:szCs w:val="20"/>
                <w:lang w:val="en"/>
              </w:rPr>
            </w:pPr>
            <w:r w:rsidRPr="001C3125">
              <w:rPr>
                <w:sz w:val="20"/>
                <w:szCs w:val="20"/>
                <w:lang w:val="en"/>
              </w:rPr>
              <w:t>Allows for controlling for observed and unobserved time-invariant characteristics</w:t>
            </w:r>
            <w:r w:rsidR="00496549" w:rsidRPr="001C3125">
              <w:rPr>
                <w:sz w:val="20"/>
                <w:szCs w:val="20"/>
                <w:lang w:val="en"/>
              </w:rPr>
              <w:t xml:space="preserve"> as well as time-varying factors</w:t>
            </w:r>
            <w:r w:rsidR="009C2A24" w:rsidRPr="001C3125">
              <w:rPr>
                <w:sz w:val="20"/>
                <w:szCs w:val="20"/>
                <w:lang w:val="en"/>
              </w:rPr>
              <w:t xml:space="preserve">.  For example, it has been used to </w:t>
            </w:r>
            <w:r w:rsidR="00A96BC9" w:rsidRPr="001C3125">
              <w:rPr>
                <w:sz w:val="20"/>
                <w:szCs w:val="20"/>
                <w:lang w:val="en"/>
              </w:rPr>
              <w:t>c</w:t>
            </w:r>
            <w:r w:rsidR="009C2A24" w:rsidRPr="001C3125">
              <w:rPr>
                <w:sz w:val="20"/>
                <w:szCs w:val="20"/>
                <w:lang w:val="en"/>
              </w:rPr>
              <w:t>ontrol for macroeconomic and sector policies and institutional attributes</w:t>
            </w:r>
            <w:r w:rsidR="00496549" w:rsidRPr="001C3125">
              <w:rPr>
                <w:sz w:val="20"/>
                <w:szCs w:val="20"/>
                <w:lang w:val="en"/>
              </w:rPr>
              <w:t xml:space="preserve"> in </w:t>
            </w:r>
            <w:r w:rsidR="00496549" w:rsidRPr="001C3125">
              <w:rPr>
                <w:i/>
                <w:sz w:val="20"/>
                <w:szCs w:val="20"/>
                <w:lang w:val="en"/>
              </w:rPr>
              <w:t>Trade Promotion-Latin America</w:t>
            </w:r>
            <w:r w:rsidR="001F6D22" w:rsidRPr="001C3125">
              <w:rPr>
                <w:sz w:val="20"/>
                <w:szCs w:val="20"/>
                <w:lang w:val="en"/>
              </w:rPr>
              <w:t>.</w:t>
            </w:r>
          </w:p>
          <w:p w:rsidR="004B1492" w:rsidRPr="001C3125" w:rsidRDefault="004B1492" w:rsidP="00C9457F">
            <w:pPr>
              <w:pStyle w:val="ListParagraph"/>
              <w:spacing w:before="0" w:line="240" w:lineRule="auto"/>
              <w:rPr>
                <w:sz w:val="20"/>
                <w:szCs w:val="20"/>
              </w:rPr>
            </w:pPr>
            <w:r w:rsidRPr="001C3125">
              <w:rPr>
                <w:sz w:val="20"/>
                <w:szCs w:val="20"/>
              </w:rPr>
              <w:t xml:space="preserve">May be subject to certain biases </w:t>
            </w:r>
            <w:r w:rsidR="00D3740C" w:rsidRPr="001C3125">
              <w:rPr>
                <w:sz w:val="20"/>
                <w:szCs w:val="20"/>
              </w:rPr>
              <w:t>like regression towards the mean</w:t>
            </w:r>
            <w:r w:rsidR="00473E66">
              <w:rPr>
                <w:sz w:val="20"/>
                <w:szCs w:val="20"/>
              </w:rPr>
              <w:t xml:space="preserve"> where </w:t>
            </w:r>
            <w:r w:rsidR="00D3740C" w:rsidRPr="001C3125">
              <w:rPr>
                <w:sz w:val="20"/>
                <w:szCs w:val="20"/>
              </w:rPr>
              <w:t>extreme variables will tend to be closer to the average on a second measurement</w:t>
            </w:r>
            <w:r w:rsidRPr="001C3125">
              <w:rPr>
                <w:sz w:val="20"/>
                <w:szCs w:val="20"/>
              </w:rPr>
              <w:t>.</w:t>
            </w:r>
          </w:p>
          <w:p w:rsidR="003D5CDE" w:rsidRPr="001C3125" w:rsidRDefault="003D5CDE" w:rsidP="00473E66">
            <w:pPr>
              <w:pStyle w:val="ListParagraph"/>
              <w:spacing w:before="0" w:line="240" w:lineRule="auto"/>
              <w:rPr>
                <w:sz w:val="20"/>
                <w:szCs w:val="20"/>
              </w:rPr>
            </w:pPr>
            <w:r w:rsidRPr="001C3125">
              <w:rPr>
                <w:sz w:val="20"/>
                <w:szCs w:val="20"/>
              </w:rPr>
              <w:t>Relies on the assumption of parallel trends and does not contr</w:t>
            </w:r>
            <w:r w:rsidR="00473E66">
              <w:rPr>
                <w:sz w:val="20"/>
                <w:szCs w:val="20"/>
              </w:rPr>
              <w:t>ol for selection on observables.</w:t>
            </w:r>
          </w:p>
        </w:tc>
        <w:tc>
          <w:tcPr>
            <w:tcW w:w="877" w:type="pct"/>
            <w:tcBorders>
              <w:bottom w:val="dashed" w:sz="4" w:space="0" w:color="auto"/>
            </w:tcBorders>
            <w:shd w:val="clear" w:color="auto" w:fill="auto"/>
          </w:tcPr>
          <w:p w:rsidR="004B1492" w:rsidRDefault="004B1492" w:rsidP="00C9457F">
            <w:pPr>
              <w:pStyle w:val="ListParagraph"/>
              <w:spacing w:before="0" w:line="240" w:lineRule="auto"/>
              <w:rPr>
                <w:sz w:val="20"/>
                <w:szCs w:val="20"/>
              </w:rPr>
            </w:pPr>
            <w:r w:rsidRPr="00B10C75">
              <w:rPr>
                <w:sz w:val="20"/>
                <w:szCs w:val="20"/>
              </w:rPr>
              <w:t>(3IE</w:t>
            </w:r>
            <w:r w:rsidR="003D5CDE">
              <w:rPr>
                <w:sz w:val="20"/>
                <w:szCs w:val="20"/>
              </w:rPr>
              <w:t>;</w:t>
            </w:r>
            <w:r w:rsidRPr="00B10C75">
              <w:rPr>
                <w:sz w:val="20"/>
                <w:szCs w:val="20"/>
              </w:rPr>
              <w:t xml:space="preserve"> Rogers, 2012</w:t>
            </w:r>
            <w:r w:rsidR="003D5CDE">
              <w:rPr>
                <w:sz w:val="20"/>
                <w:szCs w:val="20"/>
              </w:rPr>
              <w:t>;</w:t>
            </w:r>
            <w:r w:rsidRPr="00B10C75">
              <w:rPr>
                <w:sz w:val="20"/>
                <w:szCs w:val="20"/>
              </w:rPr>
              <w:t xml:space="preserve"> White, 2007</w:t>
            </w:r>
            <w:r w:rsidR="003D5CDE">
              <w:rPr>
                <w:sz w:val="20"/>
                <w:szCs w:val="20"/>
              </w:rPr>
              <w:t xml:space="preserve">; </w:t>
            </w:r>
            <w:proofErr w:type="spellStart"/>
            <w:r w:rsidR="00B624BF" w:rsidRPr="004514CD">
              <w:rPr>
                <w:sz w:val="20"/>
                <w:szCs w:val="20"/>
              </w:rPr>
              <w:t>Cadot</w:t>
            </w:r>
            <w:proofErr w:type="spellEnd"/>
            <w:r w:rsidR="00B624BF" w:rsidRPr="004514CD">
              <w:rPr>
                <w:sz w:val="20"/>
                <w:szCs w:val="20"/>
              </w:rPr>
              <w:t xml:space="preserve">, </w:t>
            </w:r>
            <w:proofErr w:type="spellStart"/>
            <w:r w:rsidR="00B624BF" w:rsidRPr="004514CD">
              <w:rPr>
                <w:sz w:val="20"/>
                <w:szCs w:val="20"/>
              </w:rPr>
              <w:t>Fernandes</w:t>
            </w:r>
            <w:proofErr w:type="spellEnd"/>
            <w:r w:rsidR="00B624BF" w:rsidRPr="004514CD">
              <w:rPr>
                <w:sz w:val="20"/>
                <w:szCs w:val="20"/>
              </w:rPr>
              <w:t xml:space="preserve">, </w:t>
            </w:r>
            <w:proofErr w:type="spellStart"/>
            <w:r w:rsidR="00B624BF" w:rsidRPr="004514CD">
              <w:rPr>
                <w:sz w:val="20"/>
                <w:szCs w:val="20"/>
              </w:rPr>
              <w:t>Gourdon</w:t>
            </w:r>
            <w:proofErr w:type="spellEnd"/>
            <w:r w:rsidR="00B624BF" w:rsidRPr="004514CD">
              <w:rPr>
                <w:sz w:val="20"/>
                <w:szCs w:val="20"/>
              </w:rPr>
              <w:t xml:space="preserve">, and </w:t>
            </w:r>
            <w:proofErr w:type="spellStart"/>
            <w:r w:rsidR="00B624BF" w:rsidRPr="004514CD">
              <w:rPr>
                <w:sz w:val="20"/>
                <w:szCs w:val="20"/>
              </w:rPr>
              <w:t>Mattoo</w:t>
            </w:r>
            <w:proofErr w:type="spellEnd"/>
            <w:r w:rsidR="003D5CDE">
              <w:rPr>
                <w:sz w:val="20"/>
                <w:szCs w:val="20"/>
              </w:rPr>
              <w:t>, 2011</w:t>
            </w:r>
            <w:r w:rsidR="00B755F6">
              <w:rPr>
                <w:sz w:val="20"/>
                <w:szCs w:val="20"/>
              </w:rPr>
              <w:t xml:space="preserve">; </w:t>
            </w:r>
            <w:r w:rsidR="00496549">
              <w:rPr>
                <w:sz w:val="20"/>
                <w:szCs w:val="20"/>
              </w:rPr>
              <w:t xml:space="preserve">Volpe </w:t>
            </w:r>
            <w:proofErr w:type="spellStart"/>
            <w:r w:rsidR="00496549">
              <w:rPr>
                <w:sz w:val="20"/>
                <w:szCs w:val="20"/>
              </w:rPr>
              <w:t>Martincus</w:t>
            </w:r>
            <w:proofErr w:type="spellEnd"/>
            <w:r w:rsidR="00496549">
              <w:rPr>
                <w:sz w:val="20"/>
                <w:szCs w:val="20"/>
              </w:rPr>
              <w:t xml:space="preserve">, 2011; </w:t>
            </w:r>
            <w:proofErr w:type="spellStart"/>
            <w:r w:rsidR="006E3A8D">
              <w:rPr>
                <w:sz w:val="20"/>
                <w:szCs w:val="20"/>
              </w:rPr>
              <w:t>Gertler</w:t>
            </w:r>
            <w:proofErr w:type="spellEnd"/>
            <w:r w:rsidR="006E3A8D">
              <w:rPr>
                <w:sz w:val="20"/>
                <w:szCs w:val="20"/>
              </w:rPr>
              <w:t>, et al., 2011)</w:t>
            </w:r>
            <w:r w:rsidRPr="00B10C75">
              <w:rPr>
                <w:sz w:val="20"/>
                <w:szCs w:val="20"/>
              </w:rPr>
              <w:t>)</w:t>
            </w:r>
          </w:p>
          <w:p w:rsidR="007B3368" w:rsidRDefault="007B3368" w:rsidP="00C9457F">
            <w:pPr>
              <w:pStyle w:val="ListParagraph"/>
              <w:spacing w:before="0" w:line="240" w:lineRule="auto"/>
              <w:rPr>
                <w:sz w:val="20"/>
                <w:szCs w:val="20"/>
              </w:rPr>
            </w:pPr>
          </w:p>
          <w:p w:rsidR="007B3368" w:rsidRPr="007B3368" w:rsidRDefault="007B3368" w:rsidP="00C9457F">
            <w:pPr>
              <w:pStyle w:val="ListParagraph"/>
              <w:spacing w:before="0" w:line="240" w:lineRule="auto"/>
              <w:rPr>
                <w:sz w:val="20"/>
                <w:szCs w:val="20"/>
                <w:lang w:val="en-GB"/>
              </w:rPr>
            </w:pPr>
          </w:p>
        </w:tc>
      </w:tr>
      <w:tr w:rsidR="00C93E9E" w:rsidRPr="00B10C75" w:rsidTr="0023232C">
        <w:tc>
          <w:tcPr>
            <w:tcW w:w="902" w:type="pct"/>
            <w:tcBorders>
              <w:top w:val="dashed" w:sz="4" w:space="0" w:color="auto"/>
              <w:bottom w:val="single" w:sz="4" w:space="0" w:color="auto"/>
            </w:tcBorders>
            <w:shd w:val="clear" w:color="auto" w:fill="auto"/>
          </w:tcPr>
          <w:p w:rsidR="00C93E9E" w:rsidRDefault="00C93E9E" w:rsidP="00D92865">
            <w:pPr>
              <w:pStyle w:val="ListParagraph"/>
              <w:spacing w:before="0" w:line="240" w:lineRule="auto"/>
              <w:rPr>
                <w:b/>
                <w:sz w:val="20"/>
                <w:szCs w:val="20"/>
              </w:rPr>
            </w:pPr>
            <w:r w:rsidRPr="00B10C75">
              <w:rPr>
                <w:b/>
                <w:sz w:val="20"/>
                <w:szCs w:val="20"/>
              </w:rPr>
              <w:t>Matched comparisons</w:t>
            </w:r>
            <w:r w:rsidR="00FC15DC">
              <w:rPr>
                <w:b/>
                <w:sz w:val="20"/>
                <w:szCs w:val="20"/>
              </w:rPr>
              <w:t xml:space="preserve"> </w:t>
            </w:r>
          </w:p>
          <w:p w:rsidR="0023232C" w:rsidRDefault="0023232C" w:rsidP="00D92865">
            <w:pPr>
              <w:pStyle w:val="ListParagraph"/>
              <w:spacing w:before="0" w:line="240" w:lineRule="auto"/>
              <w:rPr>
                <w:sz w:val="20"/>
                <w:szCs w:val="20"/>
              </w:rPr>
            </w:pPr>
          </w:p>
          <w:p w:rsidR="000C063C" w:rsidRPr="000C063C" w:rsidRDefault="000C063C" w:rsidP="00D92865">
            <w:pPr>
              <w:pStyle w:val="ListParagraph"/>
              <w:spacing w:before="0" w:line="240" w:lineRule="auto"/>
              <w:rPr>
                <w:sz w:val="20"/>
                <w:szCs w:val="20"/>
              </w:rPr>
            </w:pPr>
            <w:r w:rsidRPr="000C063C">
              <w:rPr>
                <w:sz w:val="20"/>
                <w:szCs w:val="20"/>
              </w:rPr>
              <w:t>Not a method in itself but a technique for creating comparison groups</w:t>
            </w:r>
          </w:p>
        </w:tc>
        <w:tc>
          <w:tcPr>
            <w:tcW w:w="1457" w:type="pct"/>
            <w:tcBorders>
              <w:top w:val="dashed" w:sz="4" w:space="0" w:color="auto"/>
              <w:bottom w:val="single" w:sz="4" w:space="0" w:color="auto"/>
            </w:tcBorders>
            <w:shd w:val="clear" w:color="auto" w:fill="auto"/>
          </w:tcPr>
          <w:p w:rsidR="00113168" w:rsidRDefault="00113168" w:rsidP="00473E66">
            <w:pPr>
              <w:pStyle w:val="ListParagraph"/>
              <w:spacing w:before="0" w:line="240" w:lineRule="auto"/>
              <w:rPr>
                <w:sz w:val="20"/>
                <w:szCs w:val="20"/>
              </w:rPr>
            </w:pPr>
            <w:r>
              <w:rPr>
                <w:sz w:val="20"/>
                <w:szCs w:val="20"/>
              </w:rPr>
              <w:t>With this technique, p</w:t>
            </w:r>
            <w:r w:rsidRPr="001C3125">
              <w:rPr>
                <w:sz w:val="20"/>
                <w:szCs w:val="20"/>
              </w:rPr>
              <w:t>articipants are matched with non-participants on relevant variables.</w:t>
            </w:r>
          </w:p>
          <w:p w:rsidR="0087629A" w:rsidRPr="001C3125" w:rsidRDefault="00473E66" w:rsidP="00113168">
            <w:pPr>
              <w:pStyle w:val="ListParagraph"/>
              <w:spacing w:before="0" w:line="240" w:lineRule="auto"/>
              <w:rPr>
                <w:b/>
                <w:sz w:val="20"/>
                <w:szCs w:val="20"/>
              </w:rPr>
            </w:pPr>
            <w:r>
              <w:rPr>
                <w:sz w:val="20"/>
                <w:szCs w:val="20"/>
              </w:rPr>
              <w:t xml:space="preserve">For example, </w:t>
            </w:r>
            <w:r w:rsidRPr="001C3125">
              <w:rPr>
                <w:sz w:val="20"/>
                <w:szCs w:val="20"/>
              </w:rPr>
              <w:t xml:space="preserve"> “DID method can be improved by </w:t>
            </w:r>
            <w:r w:rsidRPr="00473E66">
              <w:rPr>
                <w:b/>
                <w:sz w:val="20"/>
                <w:szCs w:val="20"/>
              </w:rPr>
              <w:t>matching</w:t>
            </w:r>
            <w:r w:rsidRPr="001C3125">
              <w:rPr>
                <w:sz w:val="20"/>
                <w:szCs w:val="20"/>
              </w:rPr>
              <w:t xml:space="preserve">, provided that selection into the </w:t>
            </w:r>
            <w:proofErr w:type="spellStart"/>
            <w:r w:rsidRPr="001C3125">
              <w:rPr>
                <w:sz w:val="20"/>
                <w:szCs w:val="20"/>
              </w:rPr>
              <w:t>programme</w:t>
            </w:r>
            <w:proofErr w:type="spellEnd"/>
            <w:r w:rsidRPr="001C3125">
              <w:rPr>
                <w:sz w:val="20"/>
                <w:szCs w:val="20"/>
              </w:rPr>
              <w:t xml:space="preserve"> is based on observable characteristics” (</w:t>
            </w:r>
            <w:proofErr w:type="spellStart"/>
            <w:r w:rsidRPr="001C3125">
              <w:rPr>
                <w:sz w:val="20"/>
                <w:szCs w:val="20"/>
              </w:rPr>
              <w:t>Cadot</w:t>
            </w:r>
            <w:proofErr w:type="spellEnd"/>
            <w:r w:rsidRPr="001C3125">
              <w:rPr>
                <w:sz w:val="20"/>
                <w:szCs w:val="20"/>
              </w:rPr>
              <w:t xml:space="preserve">, </w:t>
            </w:r>
            <w:proofErr w:type="spellStart"/>
            <w:r w:rsidRPr="001C3125">
              <w:rPr>
                <w:sz w:val="20"/>
                <w:szCs w:val="20"/>
              </w:rPr>
              <w:t>Fernandes</w:t>
            </w:r>
            <w:proofErr w:type="spellEnd"/>
            <w:r w:rsidRPr="001C3125">
              <w:rPr>
                <w:sz w:val="20"/>
                <w:szCs w:val="20"/>
              </w:rPr>
              <w:t xml:space="preserve">, </w:t>
            </w:r>
            <w:proofErr w:type="spellStart"/>
            <w:r w:rsidRPr="001C3125">
              <w:rPr>
                <w:sz w:val="20"/>
                <w:szCs w:val="20"/>
              </w:rPr>
              <w:t>Gourdon</w:t>
            </w:r>
            <w:proofErr w:type="spellEnd"/>
            <w:r w:rsidRPr="001C3125">
              <w:rPr>
                <w:sz w:val="20"/>
                <w:szCs w:val="20"/>
              </w:rPr>
              <w:t xml:space="preserve">, and </w:t>
            </w:r>
            <w:proofErr w:type="spellStart"/>
            <w:r w:rsidRPr="001C3125">
              <w:rPr>
                <w:sz w:val="20"/>
                <w:szCs w:val="20"/>
              </w:rPr>
              <w:t>Mattoo</w:t>
            </w:r>
            <w:proofErr w:type="spellEnd"/>
            <w:r w:rsidRPr="001C3125">
              <w:rPr>
                <w:sz w:val="20"/>
                <w:szCs w:val="20"/>
              </w:rPr>
              <w:t>, 2011)</w:t>
            </w:r>
            <w:r>
              <w:rPr>
                <w:sz w:val="20"/>
                <w:szCs w:val="20"/>
              </w:rPr>
              <w:t>.</w:t>
            </w:r>
          </w:p>
        </w:tc>
        <w:tc>
          <w:tcPr>
            <w:tcW w:w="1764" w:type="pct"/>
            <w:tcBorders>
              <w:top w:val="dashed" w:sz="4" w:space="0" w:color="auto"/>
              <w:bottom w:val="single" w:sz="4" w:space="0" w:color="auto"/>
            </w:tcBorders>
            <w:shd w:val="clear" w:color="auto" w:fill="auto"/>
          </w:tcPr>
          <w:p w:rsidR="00473E66" w:rsidRDefault="00473E66" w:rsidP="00C9457F">
            <w:pPr>
              <w:pStyle w:val="ListParagraph"/>
              <w:spacing w:before="0" w:line="240" w:lineRule="auto"/>
              <w:rPr>
                <w:sz w:val="20"/>
                <w:szCs w:val="20"/>
              </w:rPr>
            </w:pPr>
            <w:r w:rsidRPr="001C3125">
              <w:rPr>
                <w:sz w:val="20"/>
                <w:szCs w:val="20"/>
              </w:rPr>
              <w:t>Assisted individuals/firms can be paired with the more similar members of the non-assisted group on the basis of their observable characteristics.</w:t>
            </w:r>
          </w:p>
          <w:p w:rsidR="00CD0DC0" w:rsidRPr="001C3125" w:rsidRDefault="00CD0DC0" w:rsidP="00C9457F">
            <w:pPr>
              <w:pStyle w:val="ListParagraph"/>
              <w:spacing w:before="0" w:line="240" w:lineRule="auto"/>
              <w:rPr>
                <w:sz w:val="20"/>
                <w:szCs w:val="20"/>
              </w:rPr>
            </w:pPr>
            <w:r w:rsidRPr="001C3125">
              <w:rPr>
                <w:sz w:val="20"/>
                <w:szCs w:val="20"/>
              </w:rPr>
              <w:t>Matching controls</w:t>
            </w:r>
          </w:p>
          <w:p w:rsidR="00CD0DC0" w:rsidRPr="001C3125" w:rsidRDefault="00CD0DC0" w:rsidP="00C9457F">
            <w:pPr>
              <w:pStyle w:val="ListParagraph"/>
              <w:spacing w:before="0" w:line="240" w:lineRule="auto"/>
              <w:rPr>
                <w:sz w:val="20"/>
                <w:szCs w:val="20"/>
              </w:rPr>
            </w:pPr>
            <w:r w:rsidRPr="001C3125">
              <w:rPr>
                <w:sz w:val="20"/>
                <w:szCs w:val="20"/>
              </w:rPr>
              <w:t xml:space="preserve">for observed firm-level characteristics correlating with </w:t>
            </w:r>
          </w:p>
          <w:p w:rsidR="00CD0DC0" w:rsidRPr="001C3125" w:rsidRDefault="00CD0DC0" w:rsidP="00C9457F">
            <w:pPr>
              <w:pStyle w:val="ListParagraph"/>
              <w:spacing w:before="0" w:line="240" w:lineRule="auto"/>
              <w:rPr>
                <w:sz w:val="20"/>
                <w:szCs w:val="20"/>
              </w:rPr>
            </w:pPr>
            <w:r w:rsidRPr="001C3125">
              <w:rPr>
                <w:sz w:val="20"/>
                <w:szCs w:val="20"/>
              </w:rPr>
              <w:t xml:space="preserve">participation and performance. </w:t>
            </w:r>
          </w:p>
          <w:p w:rsidR="00B774B4" w:rsidRPr="001C3125" w:rsidRDefault="00CD0DC0" w:rsidP="00113168">
            <w:pPr>
              <w:pStyle w:val="ListParagraph"/>
              <w:spacing w:before="0" w:line="240" w:lineRule="auto"/>
              <w:rPr>
                <w:sz w:val="20"/>
                <w:szCs w:val="20"/>
              </w:rPr>
            </w:pPr>
            <w:r w:rsidRPr="001C3125">
              <w:rPr>
                <w:sz w:val="20"/>
                <w:szCs w:val="20"/>
              </w:rPr>
              <w:t>Matching does not control for unobserved characteristics.</w:t>
            </w:r>
          </w:p>
        </w:tc>
        <w:tc>
          <w:tcPr>
            <w:tcW w:w="877" w:type="pct"/>
            <w:tcBorders>
              <w:top w:val="dashed" w:sz="4" w:space="0" w:color="auto"/>
              <w:bottom w:val="single" w:sz="4" w:space="0" w:color="auto"/>
            </w:tcBorders>
            <w:shd w:val="clear" w:color="auto" w:fill="auto"/>
          </w:tcPr>
          <w:p w:rsidR="00EF640E" w:rsidRDefault="00EF640E" w:rsidP="00C9457F">
            <w:pPr>
              <w:pStyle w:val="ListParagraph"/>
              <w:spacing w:before="0" w:line="240" w:lineRule="auto"/>
              <w:rPr>
                <w:sz w:val="20"/>
                <w:szCs w:val="20"/>
              </w:rPr>
            </w:pPr>
            <w:r>
              <w:rPr>
                <w:sz w:val="20"/>
                <w:szCs w:val="20"/>
              </w:rPr>
              <w:t>(</w:t>
            </w:r>
            <w:proofErr w:type="spellStart"/>
            <w:r w:rsidRPr="004514CD">
              <w:rPr>
                <w:sz w:val="20"/>
                <w:szCs w:val="20"/>
              </w:rPr>
              <w:t>Cadot</w:t>
            </w:r>
            <w:proofErr w:type="spellEnd"/>
            <w:r w:rsidRPr="004514CD">
              <w:rPr>
                <w:sz w:val="20"/>
                <w:szCs w:val="20"/>
              </w:rPr>
              <w:t xml:space="preserve">, </w:t>
            </w:r>
            <w:proofErr w:type="spellStart"/>
            <w:r w:rsidRPr="004514CD">
              <w:rPr>
                <w:sz w:val="20"/>
                <w:szCs w:val="20"/>
              </w:rPr>
              <w:t>Fernandes</w:t>
            </w:r>
            <w:proofErr w:type="spellEnd"/>
            <w:r w:rsidRPr="004514CD">
              <w:rPr>
                <w:sz w:val="20"/>
                <w:szCs w:val="20"/>
              </w:rPr>
              <w:t xml:space="preserve">, </w:t>
            </w:r>
            <w:proofErr w:type="spellStart"/>
            <w:r w:rsidRPr="004514CD">
              <w:rPr>
                <w:sz w:val="20"/>
                <w:szCs w:val="20"/>
              </w:rPr>
              <w:t>Gourdon</w:t>
            </w:r>
            <w:proofErr w:type="spellEnd"/>
            <w:r w:rsidRPr="004514CD">
              <w:rPr>
                <w:sz w:val="20"/>
                <w:szCs w:val="20"/>
              </w:rPr>
              <w:t xml:space="preserve">, and </w:t>
            </w:r>
            <w:proofErr w:type="spellStart"/>
            <w:r w:rsidRPr="004514CD">
              <w:rPr>
                <w:sz w:val="20"/>
                <w:szCs w:val="20"/>
              </w:rPr>
              <w:t>Mattoo</w:t>
            </w:r>
            <w:proofErr w:type="spellEnd"/>
            <w:r w:rsidRPr="004514CD">
              <w:rPr>
                <w:sz w:val="20"/>
                <w:szCs w:val="20"/>
              </w:rPr>
              <w:t>,</w:t>
            </w:r>
            <w:r>
              <w:rPr>
                <w:sz w:val="20"/>
                <w:szCs w:val="20"/>
              </w:rPr>
              <w:t xml:space="preserve"> 2011).</w:t>
            </w:r>
          </w:p>
          <w:p w:rsidR="00EF640E" w:rsidRDefault="00EF640E" w:rsidP="00C9457F">
            <w:pPr>
              <w:pStyle w:val="ListParagraph"/>
              <w:spacing w:before="0" w:line="240" w:lineRule="auto"/>
              <w:rPr>
                <w:sz w:val="20"/>
                <w:szCs w:val="20"/>
              </w:rPr>
            </w:pPr>
          </w:p>
          <w:p w:rsidR="00C93E9E" w:rsidRPr="00C93E9E" w:rsidRDefault="00C93E9E" w:rsidP="00C9457F">
            <w:pPr>
              <w:pStyle w:val="ListParagraph"/>
              <w:spacing w:before="0" w:line="240" w:lineRule="auto"/>
              <w:rPr>
                <w:sz w:val="20"/>
                <w:szCs w:val="20"/>
              </w:rPr>
            </w:pPr>
            <w:r w:rsidRPr="00C93E9E">
              <w:rPr>
                <w:sz w:val="20"/>
                <w:szCs w:val="20"/>
              </w:rPr>
              <w:t xml:space="preserve">See </w:t>
            </w:r>
            <w:r w:rsidR="00B12E5E" w:rsidRPr="00B12E5E">
              <w:rPr>
                <w:sz w:val="20"/>
                <w:szCs w:val="20"/>
              </w:rPr>
              <w:t xml:space="preserve">Volpe </w:t>
            </w:r>
            <w:proofErr w:type="spellStart"/>
            <w:r w:rsidRPr="00C93E9E">
              <w:rPr>
                <w:sz w:val="20"/>
                <w:szCs w:val="20"/>
              </w:rPr>
              <w:t>Martincus</w:t>
            </w:r>
            <w:proofErr w:type="spellEnd"/>
            <w:r w:rsidRPr="00C93E9E">
              <w:rPr>
                <w:sz w:val="20"/>
                <w:szCs w:val="20"/>
              </w:rPr>
              <w:t xml:space="preserve"> (2011) for application</w:t>
            </w:r>
            <w:r w:rsidR="001A15B8">
              <w:rPr>
                <w:sz w:val="20"/>
                <w:szCs w:val="20"/>
              </w:rPr>
              <w:t xml:space="preserve"> of DID and Matched DID.</w:t>
            </w:r>
          </w:p>
        </w:tc>
      </w:tr>
      <w:tr w:rsidR="000C063C" w:rsidRPr="00B10C75" w:rsidTr="0023232C">
        <w:tc>
          <w:tcPr>
            <w:tcW w:w="902" w:type="pct"/>
            <w:tcBorders>
              <w:top w:val="single" w:sz="4" w:space="0" w:color="auto"/>
              <w:bottom w:val="single" w:sz="4" w:space="0" w:color="auto"/>
            </w:tcBorders>
            <w:shd w:val="clear" w:color="auto" w:fill="auto"/>
          </w:tcPr>
          <w:p w:rsidR="000C063C" w:rsidRPr="000C063C" w:rsidRDefault="000C063C" w:rsidP="000C063C">
            <w:pPr>
              <w:pStyle w:val="ListParagraph"/>
              <w:spacing w:before="0" w:line="240" w:lineRule="auto"/>
              <w:rPr>
                <w:b/>
                <w:sz w:val="20"/>
                <w:szCs w:val="20"/>
              </w:rPr>
            </w:pPr>
            <w:r w:rsidRPr="000C063C">
              <w:rPr>
                <w:b/>
                <w:sz w:val="20"/>
                <w:szCs w:val="20"/>
              </w:rPr>
              <w:t xml:space="preserve">Propensity Score Matching (PSM) </w:t>
            </w:r>
          </w:p>
          <w:p w:rsidR="000C063C" w:rsidRPr="000C063C" w:rsidRDefault="000C063C" w:rsidP="000C063C">
            <w:pPr>
              <w:pStyle w:val="ListParagraph"/>
              <w:spacing w:before="0" w:line="240" w:lineRule="auto"/>
              <w:rPr>
                <w:i/>
                <w:sz w:val="20"/>
                <w:szCs w:val="20"/>
              </w:rPr>
            </w:pPr>
            <w:r w:rsidRPr="000C063C">
              <w:rPr>
                <w:i/>
                <w:sz w:val="20"/>
                <w:szCs w:val="20"/>
              </w:rPr>
              <w:t>Quasi-experimental</w:t>
            </w:r>
            <w:r w:rsidR="005A1683">
              <w:rPr>
                <w:i/>
                <w:sz w:val="20"/>
                <w:szCs w:val="20"/>
              </w:rPr>
              <w:t xml:space="preserve"> design</w:t>
            </w:r>
          </w:p>
          <w:p w:rsidR="000C063C" w:rsidRPr="000C063C" w:rsidRDefault="000C063C" w:rsidP="000C063C">
            <w:pPr>
              <w:pStyle w:val="ListParagraph"/>
              <w:spacing w:before="0" w:line="240" w:lineRule="auto"/>
              <w:rPr>
                <w:b/>
                <w:sz w:val="20"/>
                <w:szCs w:val="20"/>
              </w:rPr>
            </w:pPr>
          </w:p>
          <w:p w:rsidR="000C063C" w:rsidRPr="000C063C" w:rsidRDefault="000C063C" w:rsidP="000C063C">
            <w:pPr>
              <w:pStyle w:val="ListParagraph"/>
              <w:spacing w:before="0" w:line="240" w:lineRule="auto"/>
              <w:rPr>
                <w:sz w:val="20"/>
                <w:szCs w:val="20"/>
              </w:rPr>
            </w:pPr>
            <w:r w:rsidRPr="000C063C">
              <w:rPr>
                <w:sz w:val="20"/>
                <w:szCs w:val="20"/>
              </w:rPr>
              <w:t>J-PAL also refers to this as Statistical Matching (2010)</w:t>
            </w:r>
          </w:p>
        </w:tc>
        <w:tc>
          <w:tcPr>
            <w:tcW w:w="1457" w:type="pct"/>
            <w:tcBorders>
              <w:top w:val="single" w:sz="4" w:space="0" w:color="auto"/>
              <w:bottom w:val="single" w:sz="4" w:space="0" w:color="auto"/>
            </w:tcBorders>
            <w:shd w:val="clear" w:color="auto" w:fill="auto"/>
          </w:tcPr>
          <w:p w:rsidR="000C063C" w:rsidRPr="001C3125" w:rsidRDefault="005A1683" w:rsidP="005A1683">
            <w:pPr>
              <w:pStyle w:val="ListParagraph"/>
              <w:spacing w:before="0" w:line="240" w:lineRule="auto"/>
              <w:rPr>
                <w:sz w:val="20"/>
                <w:szCs w:val="20"/>
              </w:rPr>
            </w:pPr>
            <w:r>
              <w:rPr>
                <w:sz w:val="20"/>
                <w:szCs w:val="20"/>
              </w:rPr>
              <w:t xml:space="preserve">Estimates impact by comparing the outcomes for the treatment group to those of a comparison group.  The </w:t>
            </w:r>
            <w:r w:rsidR="000C063C" w:rsidRPr="001C3125">
              <w:rPr>
                <w:sz w:val="20"/>
                <w:szCs w:val="20"/>
              </w:rPr>
              <w:t xml:space="preserve">comparison group is selected based on shared observable characteristics with </w:t>
            </w:r>
            <w:r>
              <w:rPr>
                <w:sz w:val="20"/>
                <w:szCs w:val="20"/>
              </w:rPr>
              <w:t>the</w:t>
            </w:r>
            <w:r w:rsidR="000C063C" w:rsidRPr="001C3125">
              <w:rPr>
                <w:sz w:val="20"/>
                <w:szCs w:val="20"/>
              </w:rPr>
              <w:t xml:space="preserve"> treatment group. </w:t>
            </w:r>
          </w:p>
          <w:p w:rsidR="000C063C" w:rsidRPr="001C3125" w:rsidRDefault="000C063C" w:rsidP="005A1683">
            <w:pPr>
              <w:pStyle w:val="ListParagraph"/>
              <w:spacing w:before="0" w:line="240" w:lineRule="auto"/>
              <w:rPr>
                <w:sz w:val="20"/>
                <w:szCs w:val="20"/>
              </w:rPr>
            </w:pPr>
            <w:r w:rsidRPr="001C3125">
              <w:rPr>
                <w:sz w:val="20"/>
                <w:szCs w:val="20"/>
              </w:rPr>
              <w:t>A statistical process creates comparable groups based on analysis of the factors that influenced people’s propensity to participate.</w:t>
            </w:r>
            <w:r w:rsidR="005A1683">
              <w:rPr>
                <w:sz w:val="20"/>
                <w:szCs w:val="20"/>
              </w:rPr>
              <w:t xml:space="preserve">  The propensity score is the probability of participating in the intervention</w:t>
            </w:r>
            <w:r w:rsidR="005A1683" w:rsidRPr="001C3125">
              <w:rPr>
                <w:sz w:val="20"/>
                <w:szCs w:val="20"/>
              </w:rPr>
              <w:t>.</w:t>
            </w:r>
          </w:p>
        </w:tc>
        <w:tc>
          <w:tcPr>
            <w:tcW w:w="1764" w:type="pct"/>
            <w:tcBorders>
              <w:top w:val="single" w:sz="4" w:space="0" w:color="auto"/>
              <w:bottom w:val="single" w:sz="4" w:space="0" w:color="auto"/>
            </w:tcBorders>
            <w:shd w:val="clear" w:color="auto" w:fill="auto"/>
          </w:tcPr>
          <w:p w:rsidR="000C063C" w:rsidRDefault="000C063C" w:rsidP="005A1683">
            <w:pPr>
              <w:pStyle w:val="ListParagraph"/>
              <w:spacing w:before="0" w:line="240" w:lineRule="auto"/>
              <w:rPr>
                <w:sz w:val="20"/>
                <w:szCs w:val="20"/>
              </w:rPr>
            </w:pPr>
            <w:r>
              <w:rPr>
                <w:sz w:val="20"/>
                <w:szCs w:val="20"/>
              </w:rPr>
              <w:t>U</w:t>
            </w:r>
            <w:r w:rsidRPr="001C3125">
              <w:rPr>
                <w:sz w:val="20"/>
                <w:szCs w:val="20"/>
              </w:rPr>
              <w:t>seful when participation is voluntary</w:t>
            </w:r>
            <w:r w:rsidR="0023232C">
              <w:rPr>
                <w:sz w:val="20"/>
                <w:szCs w:val="20"/>
              </w:rPr>
              <w:t>.</w:t>
            </w:r>
          </w:p>
          <w:p w:rsidR="000C063C" w:rsidRPr="001C3125" w:rsidRDefault="0023232C" w:rsidP="0023232C">
            <w:pPr>
              <w:pStyle w:val="ListParagraph"/>
              <w:spacing w:before="0" w:line="240" w:lineRule="auto"/>
              <w:rPr>
                <w:sz w:val="20"/>
                <w:szCs w:val="20"/>
              </w:rPr>
            </w:pPr>
            <w:r>
              <w:rPr>
                <w:sz w:val="20"/>
                <w:szCs w:val="20"/>
                <w:lang w:val="en"/>
              </w:rPr>
              <w:t>Useful f</w:t>
            </w:r>
            <w:r w:rsidR="000C063C" w:rsidRPr="001C3125">
              <w:rPr>
                <w:sz w:val="20"/>
                <w:szCs w:val="20"/>
                <w:lang w:val="en"/>
              </w:rPr>
              <w:t>or cases of causal inference and simple selection bias in non-experimental settings in which: (</w:t>
            </w:r>
            <w:proofErr w:type="spellStart"/>
            <w:r w:rsidR="000C063C" w:rsidRPr="001C3125">
              <w:rPr>
                <w:sz w:val="20"/>
                <w:szCs w:val="20"/>
                <w:lang w:val="en"/>
              </w:rPr>
              <w:t>i</w:t>
            </w:r>
            <w:proofErr w:type="spellEnd"/>
            <w:r w:rsidR="000C063C" w:rsidRPr="001C3125">
              <w:rPr>
                <w:sz w:val="20"/>
                <w:szCs w:val="20"/>
                <w:lang w:val="en"/>
              </w:rPr>
              <w:t>) few units in the non-experimental comparison group are comparable to the treatment units; and (ii) selecting a subset of comparison units similar to the treatment unit is difficult because units must be compared across a high-dimensional set of pretreatment characteristics.</w:t>
            </w:r>
          </w:p>
        </w:tc>
        <w:tc>
          <w:tcPr>
            <w:tcW w:w="877" w:type="pct"/>
            <w:tcBorders>
              <w:top w:val="single" w:sz="4" w:space="0" w:color="auto"/>
              <w:bottom w:val="single" w:sz="4" w:space="0" w:color="auto"/>
            </w:tcBorders>
            <w:shd w:val="clear" w:color="auto" w:fill="auto"/>
          </w:tcPr>
          <w:p w:rsidR="000C063C" w:rsidRPr="00B10C75" w:rsidRDefault="000C063C" w:rsidP="005A1683">
            <w:pPr>
              <w:pStyle w:val="ListParagraph"/>
              <w:spacing w:before="0" w:line="240" w:lineRule="auto"/>
              <w:rPr>
                <w:sz w:val="20"/>
                <w:szCs w:val="20"/>
              </w:rPr>
            </w:pPr>
            <w:r w:rsidRPr="00B10C75">
              <w:rPr>
                <w:sz w:val="20"/>
                <w:szCs w:val="20"/>
              </w:rPr>
              <w:t>(</w:t>
            </w:r>
            <w:r>
              <w:rPr>
                <w:sz w:val="20"/>
                <w:szCs w:val="20"/>
              </w:rPr>
              <w:t>J-PAL, 2010;</w:t>
            </w:r>
            <w:r w:rsidRPr="00B10C75">
              <w:rPr>
                <w:sz w:val="20"/>
                <w:szCs w:val="20"/>
              </w:rPr>
              <w:t xml:space="preserve"> USAID, 2010</w:t>
            </w:r>
            <w:r>
              <w:rPr>
                <w:sz w:val="20"/>
                <w:szCs w:val="20"/>
              </w:rPr>
              <w:t>;</w:t>
            </w:r>
            <w:r w:rsidRPr="00B10C75">
              <w:rPr>
                <w:sz w:val="20"/>
                <w:szCs w:val="20"/>
              </w:rPr>
              <w:t xml:space="preserve"> Rogers, 2012</w:t>
            </w:r>
            <w:r w:rsidR="005A1683">
              <w:rPr>
                <w:sz w:val="20"/>
                <w:szCs w:val="20"/>
              </w:rPr>
              <w:t>; 3ie, 2012[3]</w:t>
            </w:r>
            <w:r w:rsidRPr="00B10C75">
              <w:rPr>
                <w:sz w:val="20"/>
                <w:szCs w:val="20"/>
              </w:rPr>
              <w:t>)</w:t>
            </w:r>
          </w:p>
        </w:tc>
      </w:tr>
    </w:tbl>
    <w:p w:rsidR="000C063C" w:rsidRDefault="000C063C">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2408"/>
        <w:gridCol w:w="3261"/>
        <w:gridCol w:w="1763"/>
      </w:tblGrid>
      <w:tr w:rsidR="000C063C" w:rsidRPr="00B10C75" w:rsidTr="006F6C42">
        <w:tc>
          <w:tcPr>
            <w:tcW w:w="979" w:type="pct"/>
            <w:tcBorders>
              <w:top w:val="single" w:sz="4" w:space="0" w:color="auto"/>
              <w:bottom w:val="dashed" w:sz="4" w:space="0" w:color="auto"/>
            </w:tcBorders>
            <w:shd w:val="clear" w:color="auto" w:fill="auto"/>
          </w:tcPr>
          <w:p w:rsidR="000C063C" w:rsidRDefault="000C063C" w:rsidP="00B81D6E">
            <w:pPr>
              <w:pStyle w:val="ListParagraph"/>
              <w:spacing w:before="0" w:line="240" w:lineRule="auto"/>
              <w:rPr>
                <w:b/>
                <w:sz w:val="20"/>
                <w:szCs w:val="20"/>
              </w:rPr>
            </w:pPr>
            <w:r w:rsidRPr="00B10C75">
              <w:rPr>
                <w:b/>
                <w:sz w:val="20"/>
                <w:szCs w:val="20"/>
              </w:rPr>
              <w:lastRenderedPageBreak/>
              <w:t xml:space="preserve">Regression </w:t>
            </w:r>
          </w:p>
          <w:p w:rsidR="000C063C" w:rsidRDefault="000C063C" w:rsidP="00B81D6E">
            <w:pPr>
              <w:pStyle w:val="ListParagraph"/>
              <w:spacing w:before="0" w:line="240" w:lineRule="auto"/>
              <w:rPr>
                <w:sz w:val="20"/>
                <w:szCs w:val="20"/>
              </w:rPr>
            </w:pPr>
            <w:r w:rsidRPr="00B10C75">
              <w:rPr>
                <w:b/>
                <w:sz w:val="20"/>
                <w:szCs w:val="20"/>
              </w:rPr>
              <w:t>Discontinuity</w:t>
            </w:r>
            <w:r w:rsidRPr="00B10C75">
              <w:rPr>
                <w:sz w:val="20"/>
                <w:szCs w:val="20"/>
              </w:rPr>
              <w:t xml:space="preserve"> </w:t>
            </w:r>
          </w:p>
          <w:p w:rsidR="000C063C" w:rsidRDefault="000C063C" w:rsidP="00B81D6E">
            <w:pPr>
              <w:pStyle w:val="ListParagraph"/>
              <w:spacing w:before="0" w:line="240" w:lineRule="auto"/>
              <w:rPr>
                <w:sz w:val="20"/>
                <w:szCs w:val="20"/>
              </w:rPr>
            </w:pPr>
            <w:r>
              <w:rPr>
                <w:sz w:val="20"/>
                <w:szCs w:val="20"/>
              </w:rPr>
              <w:t xml:space="preserve">DESIGN </w:t>
            </w:r>
          </w:p>
          <w:p w:rsidR="000C063C" w:rsidRDefault="000C063C" w:rsidP="00B81D6E">
            <w:pPr>
              <w:pStyle w:val="ListParagraph"/>
              <w:spacing w:before="0" w:line="240" w:lineRule="auto"/>
              <w:rPr>
                <w:sz w:val="20"/>
                <w:szCs w:val="20"/>
              </w:rPr>
            </w:pPr>
          </w:p>
          <w:p w:rsidR="000C063C" w:rsidRDefault="000C063C" w:rsidP="00B81D6E">
            <w:pPr>
              <w:pStyle w:val="ListParagraph"/>
              <w:spacing w:before="0" w:line="240" w:lineRule="auto"/>
              <w:rPr>
                <w:sz w:val="20"/>
                <w:szCs w:val="20"/>
              </w:rPr>
            </w:pPr>
            <w:r>
              <w:rPr>
                <w:sz w:val="20"/>
                <w:szCs w:val="20"/>
              </w:rPr>
              <w:t xml:space="preserve">(See J-PAL 2010 for evidence of this being considered a quasi-experimental method </w:t>
            </w:r>
            <w:r w:rsidRPr="00FA6705">
              <w:rPr>
                <w:b/>
                <w:sz w:val="20"/>
                <w:szCs w:val="20"/>
              </w:rPr>
              <w:t>unique</w:t>
            </w:r>
            <w:r>
              <w:rPr>
                <w:sz w:val="20"/>
                <w:szCs w:val="20"/>
              </w:rPr>
              <w:t xml:space="preserve"> from DID)</w:t>
            </w:r>
          </w:p>
          <w:p w:rsidR="000C063C" w:rsidRPr="00B10C75" w:rsidRDefault="000C063C" w:rsidP="00B81D6E">
            <w:pPr>
              <w:pStyle w:val="ListParagraph"/>
              <w:spacing w:before="0" w:line="240" w:lineRule="auto"/>
              <w:rPr>
                <w:sz w:val="20"/>
                <w:szCs w:val="20"/>
              </w:rPr>
            </w:pPr>
          </w:p>
        </w:tc>
        <w:tc>
          <w:tcPr>
            <w:tcW w:w="1303" w:type="pct"/>
            <w:tcBorders>
              <w:top w:val="single" w:sz="4" w:space="0" w:color="auto"/>
              <w:bottom w:val="dashed" w:sz="4" w:space="0" w:color="auto"/>
            </w:tcBorders>
            <w:shd w:val="clear" w:color="auto" w:fill="auto"/>
          </w:tcPr>
          <w:p w:rsidR="000C063C" w:rsidRPr="001C3125" w:rsidRDefault="000C063C" w:rsidP="00B81D6E">
            <w:pPr>
              <w:pStyle w:val="ListParagraph"/>
              <w:spacing w:before="0" w:line="240" w:lineRule="auto"/>
              <w:rPr>
                <w:sz w:val="20"/>
                <w:szCs w:val="20"/>
              </w:rPr>
            </w:pPr>
            <w:r w:rsidRPr="001C3125">
              <w:rPr>
                <w:sz w:val="20"/>
                <w:szCs w:val="20"/>
              </w:rPr>
              <w:t>Compares outcomes of individuals just below and above a cut-off point.  Assumes the compared groups are unlikely to be significantly different except for this variable (the variable which determines their eligibility for the program).</w:t>
            </w:r>
          </w:p>
        </w:tc>
        <w:tc>
          <w:tcPr>
            <w:tcW w:w="1764" w:type="pct"/>
            <w:tcBorders>
              <w:top w:val="single" w:sz="4" w:space="0" w:color="auto"/>
              <w:bottom w:val="dashed" w:sz="4" w:space="0" w:color="auto"/>
            </w:tcBorders>
            <w:shd w:val="clear" w:color="auto" w:fill="auto"/>
          </w:tcPr>
          <w:p w:rsidR="000C063C" w:rsidRPr="001C3125" w:rsidRDefault="000C063C" w:rsidP="00B81D6E">
            <w:pPr>
              <w:pStyle w:val="ListParagraph"/>
              <w:spacing w:before="0" w:line="240" w:lineRule="auto"/>
              <w:rPr>
                <w:sz w:val="20"/>
                <w:szCs w:val="20"/>
              </w:rPr>
            </w:pPr>
            <w:r w:rsidRPr="001C3125">
              <w:rPr>
                <w:sz w:val="20"/>
                <w:szCs w:val="20"/>
              </w:rPr>
              <w:t>Useful when the intervention is only available to participants above or below a cut-off point of a targeting variable.</w:t>
            </w:r>
          </w:p>
          <w:p w:rsidR="000C063C" w:rsidRPr="001C3125" w:rsidRDefault="000C063C" w:rsidP="00B81D6E">
            <w:pPr>
              <w:pStyle w:val="ListParagraph"/>
              <w:spacing w:before="0" w:line="240" w:lineRule="auto"/>
              <w:rPr>
                <w:sz w:val="20"/>
                <w:szCs w:val="20"/>
              </w:rPr>
            </w:pPr>
            <w:r w:rsidRPr="001C3125">
              <w:rPr>
                <w:sz w:val="20"/>
                <w:szCs w:val="20"/>
              </w:rPr>
              <w:t>Can result in unbiased esti</w:t>
            </w:r>
            <w:r>
              <w:rPr>
                <w:sz w:val="20"/>
                <w:szCs w:val="20"/>
              </w:rPr>
              <w:t>mate of the intervention effect because after controlling for the criteria (and any other desired measures) , the remaining differences between the compared groups are not statistically significant.</w:t>
            </w:r>
          </w:p>
          <w:p w:rsidR="000C063C" w:rsidRPr="001C3125" w:rsidRDefault="0023232C" w:rsidP="0023232C">
            <w:pPr>
              <w:pStyle w:val="ListParagraph"/>
              <w:spacing w:before="0" w:line="240" w:lineRule="auto"/>
              <w:rPr>
                <w:sz w:val="20"/>
                <w:szCs w:val="20"/>
              </w:rPr>
            </w:pPr>
            <w:r>
              <w:rPr>
                <w:sz w:val="20"/>
                <w:szCs w:val="20"/>
              </w:rPr>
              <w:t xml:space="preserve">This method can be used to </w:t>
            </w:r>
            <w:r w:rsidRPr="0023232C">
              <w:rPr>
                <w:sz w:val="20"/>
                <w:szCs w:val="20"/>
              </w:rPr>
              <w:t xml:space="preserve">help control for confounding </w:t>
            </w:r>
            <w:r>
              <w:rPr>
                <w:sz w:val="20"/>
                <w:szCs w:val="20"/>
              </w:rPr>
              <w:t>factors.</w:t>
            </w:r>
          </w:p>
        </w:tc>
        <w:tc>
          <w:tcPr>
            <w:tcW w:w="954" w:type="pct"/>
            <w:tcBorders>
              <w:top w:val="single" w:sz="4" w:space="0" w:color="auto"/>
              <w:bottom w:val="dashed" w:sz="4" w:space="0" w:color="auto"/>
            </w:tcBorders>
            <w:shd w:val="clear" w:color="auto" w:fill="auto"/>
          </w:tcPr>
          <w:p w:rsidR="000C063C" w:rsidRPr="00B10C75" w:rsidRDefault="000C063C" w:rsidP="006F6C42">
            <w:pPr>
              <w:pStyle w:val="ListParagraph"/>
              <w:spacing w:before="0" w:line="240" w:lineRule="auto"/>
              <w:rPr>
                <w:sz w:val="20"/>
                <w:szCs w:val="20"/>
              </w:rPr>
            </w:pPr>
            <w:r w:rsidRPr="00B10C75">
              <w:rPr>
                <w:sz w:val="20"/>
                <w:szCs w:val="20"/>
              </w:rPr>
              <w:t>(</w:t>
            </w:r>
            <w:r>
              <w:rPr>
                <w:sz w:val="20"/>
                <w:szCs w:val="20"/>
              </w:rPr>
              <w:t xml:space="preserve">J-PAL, 2010: </w:t>
            </w:r>
            <w:r w:rsidRPr="00B10C75">
              <w:rPr>
                <w:sz w:val="20"/>
                <w:szCs w:val="20"/>
              </w:rPr>
              <w:t>Rogers, 2012</w:t>
            </w:r>
            <w:r>
              <w:rPr>
                <w:sz w:val="20"/>
                <w:szCs w:val="20"/>
              </w:rPr>
              <w:t>;</w:t>
            </w:r>
            <w:r w:rsidRPr="00B10C75">
              <w:rPr>
                <w:sz w:val="20"/>
                <w:szCs w:val="20"/>
              </w:rPr>
              <w:t xml:space="preserve"> USAID, 2010</w:t>
            </w:r>
            <w:r w:rsidR="0023232C">
              <w:rPr>
                <w:sz w:val="20"/>
                <w:szCs w:val="20"/>
              </w:rPr>
              <w:t>; 3ie, 2012[3]</w:t>
            </w:r>
            <w:r w:rsidRPr="00B10C75">
              <w:rPr>
                <w:sz w:val="20"/>
                <w:szCs w:val="20"/>
              </w:rPr>
              <w:t>)</w:t>
            </w:r>
          </w:p>
        </w:tc>
      </w:tr>
      <w:tr w:rsidR="000C063C" w:rsidRPr="00B10C75" w:rsidTr="00473E66">
        <w:tc>
          <w:tcPr>
            <w:tcW w:w="979" w:type="pct"/>
            <w:tcBorders>
              <w:top w:val="dashed" w:sz="4" w:space="0" w:color="auto"/>
            </w:tcBorders>
            <w:shd w:val="clear" w:color="auto" w:fill="auto"/>
          </w:tcPr>
          <w:p w:rsidR="000C063C" w:rsidRDefault="000C063C" w:rsidP="00B81D6E">
            <w:pPr>
              <w:pStyle w:val="ListParagraph"/>
              <w:spacing w:before="0" w:line="240" w:lineRule="auto"/>
              <w:rPr>
                <w:b/>
                <w:sz w:val="20"/>
                <w:szCs w:val="20"/>
              </w:rPr>
            </w:pPr>
            <w:r>
              <w:rPr>
                <w:b/>
                <w:sz w:val="20"/>
                <w:szCs w:val="20"/>
              </w:rPr>
              <w:t>Cross Country Regressions</w:t>
            </w:r>
          </w:p>
          <w:p w:rsidR="000C063C" w:rsidRDefault="000C063C" w:rsidP="00473E66">
            <w:pPr>
              <w:pStyle w:val="ListParagraph"/>
              <w:spacing w:before="0" w:line="240" w:lineRule="auto"/>
              <w:rPr>
                <w:sz w:val="20"/>
                <w:szCs w:val="20"/>
              </w:rPr>
            </w:pPr>
          </w:p>
          <w:p w:rsidR="000C063C" w:rsidRDefault="000C063C" w:rsidP="00473E66">
            <w:pPr>
              <w:pStyle w:val="ListParagraph"/>
              <w:spacing w:before="0" w:line="240" w:lineRule="auto"/>
              <w:rPr>
                <w:sz w:val="20"/>
                <w:szCs w:val="20"/>
              </w:rPr>
            </w:pPr>
            <w:r>
              <w:rPr>
                <w:sz w:val="20"/>
                <w:szCs w:val="20"/>
              </w:rPr>
              <w:t>An technique for regression analysis</w:t>
            </w:r>
          </w:p>
          <w:p w:rsidR="000C063C" w:rsidRPr="00B10C75" w:rsidRDefault="000C063C" w:rsidP="00B81D6E">
            <w:pPr>
              <w:pStyle w:val="ListParagraph"/>
              <w:spacing w:before="0" w:line="240" w:lineRule="auto"/>
              <w:rPr>
                <w:b/>
                <w:sz w:val="20"/>
                <w:szCs w:val="20"/>
              </w:rPr>
            </w:pPr>
          </w:p>
        </w:tc>
        <w:tc>
          <w:tcPr>
            <w:tcW w:w="1303" w:type="pct"/>
            <w:tcBorders>
              <w:top w:val="dashed" w:sz="4" w:space="0" w:color="auto"/>
            </w:tcBorders>
            <w:shd w:val="clear" w:color="auto" w:fill="auto"/>
          </w:tcPr>
          <w:p w:rsidR="000C063C" w:rsidRPr="001C3125" w:rsidRDefault="000C063C" w:rsidP="000C063C">
            <w:pPr>
              <w:pStyle w:val="ListParagraph"/>
              <w:spacing w:before="0" w:line="240" w:lineRule="auto"/>
              <w:rPr>
                <w:sz w:val="20"/>
                <w:szCs w:val="20"/>
              </w:rPr>
            </w:pPr>
            <w:r>
              <w:rPr>
                <w:sz w:val="20"/>
                <w:szCs w:val="20"/>
              </w:rPr>
              <w:t xml:space="preserve">Cross country regressions an be </w:t>
            </w:r>
            <w:r w:rsidRPr="007B0716">
              <w:rPr>
                <w:sz w:val="20"/>
                <w:szCs w:val="20"/>
              </w:rPr>
              <w:t>based on either cross-sections or on multi-period panels</w:t>
            </w:r>
            <w:r>
              <w:rPr>
                <w:sz w:val="20"/>
                <w:szCs w:val="20"/>
              </w:rPr>
              <w:t>.</w:t>
            </w:r>
          </w:p>
        </w:tc>
        <w:tc>
          <w:tcPr>
            <w:tcW w:w="1764" w:type="pct"/>
            <w:tcBorders>
              <w:top w:val="dashed" w:sz="4" w:space="0" w:color="auto"/>
            </w:tcBorders>
            <w:shd w:val="clear" w:color="auto" w:fill="auto"/>
          </w:tcPr>
          <w:p w:rsidR="000C063C" w:rsidRPr="007B0716" w:rsidRDefault="000C063C" w:rsidP="00B81D6E">
            <w:pPr>
              <w:pStyle w:val="ListParagraph"/>
              <w:spacing w:before="0" w:line="240" w:lineRule="auto"/>
              <w:rPr>
                <w:sz w:val="20"/>
                <w:szCs w:val="20"/>
              </w:rPr>
            </w:pPr>
            <w:r>
              <w:rPr>
                <w:sz w:val="20"/>
                <w:szCs w:val="20"/>
              </w:rPr>
              <w:t>P</w:t>
            </w:r>
            <w:r w:rsidRPr="007B0716">
              <w:rPr>
                <w:sz w:val="20"/>
                <w:szCs w:val="20"/>
              </w:rPr>
              <w:t>rovide</w:t>
            </w:r>
            <w:r>
              <w:rPr>
                <w:sz w:val="20"/>
                <w:szCs w:val="20"/>
              </w:rPr>
              <w:t>s</w:t>
            </w:r>
            <w:r w:rsidRPr="007B0716">
              <w:rPr>
                <w:sz w:val="20"/>
                <w:szCs w:val="20"/>
              </w:rPr>
              <w:t xml:space="preserve"> general average estimates of the effects of a policy or</w:t>
            </w:r>
          </w:p>
          <w:p w:rsidR="000C063C" w:rsidRDefault="000C063C" w:rsidP="00B81D6E">
            <w:pPr>
              <w:pStyle w:val="ListParagraph"/>
              <w:spacing w:before="0" w:line="240" w:lineRule="auto"/>
              <w:rPr>
                <w:sz w:val="20"/>
                <w:szCs w:val="20"/>
              </w:rPr>
            </w:pPr>
            <w:r w:rsidRPr="007B0716">
              <w:rPr>
                <w:sz w:val="20"/>
                <w:szCs w:val="20"/>
              </w:rPr>
              <w:t xml:space="preserve">program that are not reflections of a specific context. </w:t>
            </w:r>
            <w:r>
              <w:rPr>
                <w:sz w:val="20"/>
                <w:szCs w:val="20"/>
              </w:rPr>
              <w:t xml:space="preserve"> </w:t>
            </w:r>
            <w:r w:rsidRPr="007B0716">
              <w:rPr>
                <w:sz w:val="20"/>
                <w:szCs w:val="20"/>
              </w:rPr>
              <w:t>They also pick up the entire effect of the</w:t>
            </w:r>
            <w:r>
              <w:rPr>
                <w:sz w:val="20"/>
                <w:szCs w:val="20"/>
              </w:rPr>
              <w:t xml:space="preserve"> </w:t>
            </w:r>
            <w:r w:rsidRPr="007B0716">
              <w:rPr>
                <w:sz w:val="20"/>
                <w:szCs w:val="20"/>
              </w:rPr>
              <w:t xml:space="preserve">policy or program, including externalities and general-equilibrium feedbacks. </w:t>
            </w:r>
          </w:p>
          <w:p w:rsidR="000C063C" w:rsidRDefault="000C063C" w:rsidP="00B81D6E">
            <w:pPr>
              <w:pStyle w:val="ListParagraph"/>
              <w:spacing w:before="0" w:line="240" w:lineRule="auto"/>
              <w:rPr>
                <w:sz w:val="20"/>
                <w:szCs w:val="20"/>
              </w:rPr>
            </w:pPr>
            <w:r>
              <w:rPr>
                <w:sz w:val="20"/>
                <w:szCs w:val="20"/>
              </w:rPr>
              <w:t>This can be</w:t>
            </w:r>
            <w:r w:rsidRPr="007B0716">
              <w:rPr>
                <w:sz w:val="20"/>
                <w:szCs w:val="20"/>
              </w:rPr>
              <w:t xml:space="preserve"> particularly relevant in comparison with micro-level impact evaluations.</w:t>
            </w:r>
          </w:p>
          <w:p w:rsidR="000C063C" w:rsidRPr="001C3125" w:rsidRDefault="000C063C" w:rsidP="00B81D6E">
            <w:pPr>
              <w:pStyle w:val="ListParagraph"/>
              <w:spacing w:before="0" w:line="240" w:lineRule="auto"/>
              <w:rPr>
                <w:sz w:val="20"/>
                <w:szCs w:val="20"/>
              </w:rPr>
            </w:pPr>
            <w:r>
              <w:rPr>
                <w:sz w:val="20"/>
                <w:szCs w:val="20"/>
              </w:rPr>
              <w:t xml:space="preserve">The weakness of this method is that it does not establish attribution and cannot eliminate the possibility of omitted variable bias and reverse causality. </w:t>
            </w:r>
          </w:p>
        </w:tc>
        <w:tc>
          <w:tcPr>
            <w:tcW w:w="954" w:type="pct"/>
            <w:tcBorders>
              <w:top w:val="dashed" w:sz="4" w:space="0" w:color="auto"/>
            </w:tcBorders>
            <w:shd w:val="clear" w:color="auto" w:fill="auto"/>
          </w:tcPr>
          <w:p w:rsidR="000C063C" w:rsidRPr="00B10C75" w:rsidRDefault="000C063C" w:rsidP="00B81D6E">
            <w:pPr>
              <w:pStyle w:val="ListParagraph"/>
              <w:spacing w:before="0" w:line="240" w:lineRule="auto"/>
              <w:rPr>
                <w:sz w:val="20"/>
                <w:szCs w:val="20"/>
              </w:rPr>
            </w:pPr>
            <w:r>
              <w:rPr>
                <w:sz w:val="20"/>
                <w:szCs w:val="20"/>
              </w:rPr>
              <w:t>(</w:t>
            </w:r>
            <w:proofErr w:type="spellStart"/>
            <w:r w:rsidRPr="004514CD">
              <w:rPr>
                <w:sz w:val="20"/>
                <w:szCs w:val="20"/>
              </w:rPr>
              <w:t>Cadot</w:t>
            </w:r>
            <w:proofErr w:type="spellEnd"/>
            <w:r w:rsidRPr="004514CD">
              <w:rPr>
                <w:sz w:val="20"/>
                <w:szCs w:val="20"/>
              </w:rPr>
              <w:t xml:space="preserve">, </w:t>
            </w:r>
            <w:proofErr w:type="spellStart"/>
            <w:r w:rsidRPr="004514CD">
              <w:rPr>
                <w:sz w:val="20"/>
                <w:szCs w:val="20"/>
              </w:rPr>
              <w:t>Fernandes</w:t>
            </w:r>
            <w:proofErr w:type="spellEnd"/>
            <w:r w:rsidRPr="004514CD">
              <w:rPr>
                <w:sz w:val="20"/>
                <w:szCs w:val="20"/>
              </w:rPr>
              <w:t xml:space="preserve">, </w:t>
            </w:r>
            <w:proofErr w:type="spellStart"/>
            <w:r w:rsidRPr="004514CD">
              <w:rPr>
                <w:sz w:val="20"/>
                <w:szCs w:val="20"/>
              </w:rPr>
              <w:t>Gourdon</w:t>
            </w:r>
            <w:proofErr w:type="spellEnd"/>
            <w:r w:rsidRPr="004514CD">
              <w:rPr>
                <w:sz w:val="20"/>
                <w:szCs w:val="20"/>
              </w:rPr>
              <w:t xml:space="preserve">, and </w:t>
            </w:r>
            <w:proofErr w:type="spellStart"/>
            <w:r w:rsidRPr="004514CD">
              <w:rPr>
                <w:sz w:val="20"/>
                <w:szCs w:val="20"/>
              </w:rPr>
              <w:t>Mattoo</w:t>
            </w:r>
            <w:proofErr w:type="spellEnd"/>
            <w:r w:rsidRPr="004514CD">
              <w:rPr>
                <w:sz w:val="20"/>
                <w:szCs w:val="20"/>
              </w:rPr>
              <w:t>,</w:t>
            </w:r>
            <w:r>
              <w:rPr>
                <w:sz w:val="20"/>
                <w:szCs w:val="20"/>
              </w:rPr>
              <w:t xml:space="preserve"> 2011)</w:t>
            </w:r>
          </w:p>
        </w:tc>
      </w:tr>
      <w:tr w:rsidR="000C063C" w:rsidRPr="00A67645" w:rsidTr="00B81D6E">
        <w:tc>
          <w:tcPr>
            <w:tcW w:w="979" w:type="pct"/>
            <w:shd w:val="clear" w:color="auto" w:fill="auto"/>
          </w:tcPr>
          <w:p w:rsidR="000C063C" w:rsidRDefault="000C063C" w:rsidP="00B81D6E">
            <w:pPr>
              <w:pStyle w:val="ListParagraph"/>
              <w:spacing w:before="0" w:line="240" w:lineRule="auto"/>
              <w:rPr>
                <w:b/>
                <w:sz w:val="20"/>
                <w:szCs w:val="20"/>
                <w:lang w:val="fr-CH"/>
              </w:rPr>
            </w:pPr>
            <w:r w:rsidRPr="00A67645">
              <w:rPr>
                <w:b/>
                <w:sz w:val="20"/>
                <w:szCs w:val="20"/>
                <w:lang w:val="fr-CH"/>
              </w:rPr>
              <w:t>Instrumental Variables (IV)</w:t>
            </w:r>
          </w:p>
          <w:p w:rsidR="000C063C" w:rsidRPr="00A67645" w:rsidRDefault="000C063C" w:rsidP="00B81D6E">
            <w:pPr>
              <w:pStyle w:val="ListParagraph"/>
              <w:spacing w:before="0" w:line="240" w:lineRule="auto"/>
              <w:rPr>
                <w:b/>
                <w:sz w:val="20"/>
                <w:szCs w:val="20"/>
                <w:lang w:val="fr-CH"/>
              </w:rPr>
            </w:pPr>
            <w:r w:rsidRPr="00EF3395">
              <w:rPr>
                <w:i/>
                <w:sz w:val="20"/>
                <w:szCs w:val="20"/>
                <w:lang w:val="fr-CH"/>
              </w:rPr>
              <w:t>Quasi-</w:t>
            </w:r>
            <w:r w:rsidRPr="009F1E96">
              <w:rPr>
                <w:i/>
                <w:sz w:val="20"/>
                <w:szCs w:val="20"/>
                <w:lang w:val="fr-CH"/>
              </w:rPr>
              <w:t xml:space="preserve"> </w:t>
            </w:r>
            <w:proofErr w:type="spellStart"/>
            <w:r w:rsidRPr="009F1E96">
              <w:rPr>
                <w:i/>
                <w:sz w:val="20"/>
                <w:szCs w:val="20"/>
                <w:lang w:val="fr-CH"/>
              </w:rPr>
              <w:t>experimental</w:t>
            </w:r>
            <w:proofErr w:type="spellEnd"/>
          </w:p>
        </w:tc>
        <w:tc>
          <w:tcPr>
            <w:tcW w:w="1303" w:type="pct"/>
            <w:shd w:val="clear" w:color="auto" w:fill="auto"/>
          </w:tcPr>
          <w:p w:rsidR="000C063C" w:rsidRPr="006F6C42" w:rsidRDefault="000C063C" w:rsidP="006F6C42">
            <w:pPr>
              <w:pStyle w:val="ListParagraph"/>
              <w:spacing w:before="0" w:line="240" w:lineRule="auto"/>
              <w:rPr>
                <w:sz w:val="20"/>
                <w:szCs w:val="20"/>
                <w:lang w:val="en-GB"/>
              </w:rPr>
            </w:pPr>
            <w:r w:rsidRPr="006F6C42">
              <w:rPr>
                <w:sz w:val="20"/>
                <w:szCs w:val="20"/>
                <w:lang w:val="en-GB"/>
              </w:rPr>
              <w:t>Participation can be predicted by an incidental</w:t>
            </w:r>
          </w:p>
          <w:p w:rsidR="000C063C" w:rsidRPr="006F6C42" w:rsidRDefault="000C063C" w:rsidP="006F6C42">
            <w:pPr>
              <w:pStyle w:val="ListParagraph"/>
              <w:spacing w:before="0" w:line="240" w:lineRule="auto"/>
              <w:rPr>
                <w:sz w:val="20"/>
                <w:szCs w:val="20"/>
                <w:lang w:val="en-GB"/>
              </w:rPr>
            </w:pPr>
            <w:r w:rsidRPr="006F6C42">
              <w:rPr>
                <w:sz w:val="20"/>
                <w:szCs w:val="20"/>
                <w:lang w:val="en-GB"/>
              </w:rPr>
              <w:t>(almost random) factor, or “instrumental”</w:t>
            </w:r>
          </w:p>
          <w:p w:rsidR="000C063C" w:rsidRPr="006F6C42" w:rsidRDefault="000C063C" w:rsidP="006F6C42">
            <w:pPr>
              <w:pStyle w:val="ListParagraph"/>
              <w:spacing w:before="0" w:line="240" w:lineRule="auto"/>
              <w:rPr>
                <w:sz w:val="20"/>
                <w:szCs w:val="20"/>
                <w:lang w:val="en-GB"/>
              </w:rPr>
            </w:pPr>
            <w:r w:rsidRPr="006F6C42">
              <w:rPr>
                <w:sz w:val="20"/>
                <w:szCs w:val="20"/>
                <w:lang w:val="en-GB"/>
              </w:rPr>
              <w:t>variable, that is uncorrelated with the outcome,</w:t>
            </w:r>
          </w:p>
          <w:p w:rsidR="000C063C" w:rsidRPr="006F6C42" w:rsidRDefault="000C063C" w:rsidP="006F6C42">
            <w:pPr>
              <w:pStyle w:val="ListParagraph"/>
              <w:spacing w:before="0" w:line="240" w:lineRule="auto"/>
              <w:rPr>
                <w:sz w:val="20"/>
                <w:szCs w:val="20"/>
                <w:lang w:val="en-GB"/>
              </w:rPr>
            </w:pPr>
            <w:r w:rsidRPr="006F6C42">
              <w:rPr>
                <w:sz w:val="20"/>
                <w:szCs w:val="20"/>
                <w:lang w:val="en-GB"/>
              </w:rPr>
              <w:t>other than the fact that it predicts participation</w:t>
            </w:r>
          </w:p>
          <w:p w:rsidR="000C063C" w:rsidRPr="00EE69DB" w:rsidRDefault="000C063C" w:rsidP="006F6C42">
            <w:pPr>
              <w:pStyle w:val="ListParagraph"/>
              <w:spacing w:before="0" w:line="240" w:lineRule="auto"/>
              <w:rPr>
                <w:sz w:val="20"/>
                <w:szCs w:val="20"/>
                <w:lang w:val="en-GB"/>
              </w:rPr>
            </w:pPr>
            <w:r w:rsidRPr="006F6C42">
              <w:rPr>
                <w:sz w:val="20"/>
                <w:szCs w:val="20"/>
                <w:lang w:val="en-GB"/>
              </w:rPr>
              <w:t xml:space="preserve">(and participation affects the outcome). </w:t>
            </w:r>
            <w:r>
              <w:rPr>
                <w:sz w:val="20"/>
                <w:szCs w:val="20"/>
                <w:lang w:val="en-GB"/>
              </w:rPr>
              <w:t xml:space="preserve">  </w:t>
            </w:r>
          </w:p>
        </w:tc>
        <w:tc>
          <w:tcPr>
            <w:tcW w:w="1764" w:type="pct"/>
            <w:shd w:val="clear" w:color="auto" w:fill="auto"/>
          </w:tcPr>
          <w:p w:rsidR="000C063C" w:rsidRDefault="000C063C" w:rsidP="00B81D6E">
            <w:pPr>
              <w:pStyle w:val="ListParagraph"/>
              <w:spacing w:before="0" w:line="240" w:lineRule="auto"/>
              <w:rPr>
                <w:sz w:val="20"/>
                <w:szCs w:val="20"/>
                <w:lang w:val="en-GB"/>
              </w:rPr>
            </w:pPr>
            <w:r>
              <w:rPr>
                <w:sz w:val="20"/>
                <w:szCs w:val="20"/>
                <w:lang w:val="en-GB"/>
              </w:rPr>
              <w:t>Allows for consistent estimation.</w:t>
            </w:r>
          </w:p>
          <w:p w:rsidR="000C063C" w:rsidRPr="001C3125" w:rsidRDefault="000C063C" w:rsidP="00B81D6E">
            <w:pPr>
              <w:pStyle w:val="ListParagraph"/>
              <w:spacing w:before="0" w:line="240" w:lineRule="auto"/>
              <w:rPr>
                <w:sz w:val="20"/>
                <w:szCs w:val="20"/>
                <w:lang w:val="en-GB"/>
              </w:rPr>
            </w:pPr>
            <w:r w:rsidRPr="001C3125">
              <w:rPr>
                <w:sz w:val="20"/>
                <w:szCs w:val="20"/>
                <w:lang w:val="en-GB"/>
              </w:rPr>
              <w:t>Can be used when program take-up is less than complete and thought to be correlated with unobserved individual characteristics</w:t>
            </w:r>
          </w:p>
          <w:p w:rsidR="000C063C" w:rsidRDefault="000C063C" w:rsidP="00B81D6E">
            <w:pPr>
              <w:pStyle w:val="ListParagraph"/>
              <w:spacing w:before="0" w:line="240" w:lineRule="auto"/>
              <w:rPr>
                <w:sz w:val="20"/>
                <w:szCs w:val="20"/>
                <w:lang w:val="en-GB"/>
              </w:rPr>
            </w:pPr>
            <w:r w:rsidRPr="001C3125">
              <w:rPr>
                <w:sz w:val="20"/>
                <w:szCs w:val="20"/>
                <w:lang w:val="en-GB"/>
              </w:rPr>
              <w:t>influencing performance.</w:t>
            </w:r>
          </w:p>
          <w:p w:rsidR="000C063C" w:rsidRPr="001C3125" w:rsidRDefault="000C063C" w:rsidP="00B81D6E">
            <w:pPr>
              <w:pStyle w:val="ListParagraph"/>
              <w:spacing w:before="0" w:line="240" w:lineRule="auto"/>
              <w:rPr>
                <w:sz w:val="20"/>
                <w:szCs w:val="20"/>
                <w:lang w:val="en-GB"/>
              </w:rPr>
            </w:pPr>
            <w:r>
              <w:rPr>
                <w:sz w:val="20"/>
                <w:szCs w:val="20"/>
                <w:lang w:val="en-GB"/>
              </w:rPr>
              <w:t>The instrumental variable must be able to predict participation.</w:t>
            </w:r>
          </w:p>
          <w:p w:rsidR="000C063C" w:rsidRDefault="000C063C" w:rsidP="00B81D6E">
            <w:pPr>
              <w:pStyle w:val="ListParagraph"/>
              <w:spacing w:before="0" w:line="240" w:lineRule="auto"/>
              <w:rPr>
                <w:sz w:val="20"/>
                <w:szCs w:val="20"/>
                <w:lang w:val="en-GB"/>
              </w:rPr>
            </w:pPr>
          </w:p>
          <w:p w:rsidR="000C063C" w:rsidRPr="001C3125" w:rsidRDefault="000C063C" w:rsidP="006F6C42">
            <w:pPr>
              <w:pStyle w:val="ListParagraph"/>
              <w:spacing w:before="0" w:line="240" w:lineRule="auto"/>
              <w:rPr>
                <w:sz w:val="20"/>
                <w:szCs w:val="20"/>
                <w:lang w:val="en-GB"/>
              </w:rPr>
            </w:pPr>
            <w:r>
              <w:rPr>
                <w:sz w:val="20"/>
                <w:szCs w:val="20"/>
                <w:lang w:val="en-GB"/>
              </w:rPr>
              <w:t>An e</w:t>
            </w:r>
            <w:r w:rsidRPr="001C3125">
              <w:rPr>
                <w:sz w:val="20"/>
                <w:szCs w:val="20"/>
                <w:lang w:val="en-GB"/>
              </w:rPr>
              <w:t>xample of application can be found in 3ie database and WB publication.</w:t>
            </w:r>
            <w:r w:rsidRPr="001C3125">
              <w:rPr>
                <w:rStyle w:val="FootnoteReference"/>
                <w:sz w:val="20"/>
                <w:szCs w:val="20"/>
                <w:lang w:val="en-GB"/>
              </w:rPr>
              <w:footnoteReference w:id="30"/>
            </w:r>
          </w:p>
        </w:tc>
        <w:tc>
          <w:tcPr>
            <w:tcW w:w="954" w:type="pct"/>
            <w:shd w:val="clear" w:color="auto" w:fill="auto"/>
          </w:tcPr>
          <w:p w:rsidR="000C063C" w:rsidRDefault="000C063C" w:rsidP="00B81D6E">
            <w:pPr>
              <w:pStyle w:val="ListParagraph"/>
              <w:spacing w:before="0" w:line="240" w:lineRule="auto"/>
              <w:rPr>
                <w:sz w:val="20"/>
                <w:szCs w:val="20"/>
                <w:lang w:val="en-GB"/>
              </w:rPr>
            </w:pPr>
            <w:r w:rsidRPr="00BC4767">
              <w:rPr>
                <w:sz w:val="20"/>
                <w:szCs w:val="20"/>
                <w:lang w:val="en-GB"/>
              </w:rPr>
              <w:t>(</w:t>
            </w:r>
            <w:r>
              <w:rPr>
                <w:sz w:val="20"/>
                <w:szCs w:val="20"/>
                <w:lang w:val="en-GB"/>
              </w:rPr>
              <w:t xml:space="preserve">J-PAL, 2010; </w:t>
            </w:r>
            <w:proofErr w:type="spellStart"/>
            <w:r w:rsidRPr="004514CD">
              <w:rPr>
                <w:sz w:val="20"/>
                <w:szCs w:val="20"/>
              </w:rPr>
              <w:t>Cadot</w:t>
            </w:r>
            <w:proofErr w:type="spellEnd"/>
            <w:r w:rsidRPr="004514CD">
              <w:rPr>
                <w:sz w:val="20"/>
                <w:szCs w:val="20"/>
              </w:rPr>
              <w:t xml:space="preserve">, </w:t>
            </w:r>
            <w:proofErr w:type="spellStart"/>
            <w:r w:rsidRPr="004514CD">
              <w:rPr>
                <w:sz w:val="20"/>
                <w:szCs w:val="20"/>
              </w:rPr>
              <w:t>Fernandes</w:t>
            </w:r>
            <w:proofErr w:type="spellEnd"/>
            <w:r w:rsidRPr="004514CD">
              <w:rPr>
                <w:sz w:val="20"/>
                <w:szCs w:val="20"/>
              </w:rPr>
              <w:t xml:space="preserve">, </w:t>
            </w:r>
            <w:proofErr w:type="spellStart"/>
            <w:r w:rsidRPr="004514CD">
              <w:rPr>
                <w:sz w:val="20"/>
                <w:szCs w:val="20"/>
              </w:rPr>
              <w:t>Gourdon</w:t>
            </w:r>
            <w:proofErr w:type="spellEnd"/>
            <w:r w:rsidRPr="004514CD">
              <w:rPr>
                <w:sz w:val="20"/>
                <w:szCs w:val="20"/>
              </w:rPr>
              <w:t xml:space="preserve">, and </w:t>
            </w:r>
            <w:proofErr w:type="spellStart"/>
            <w:r w:rsidRPr="004514CD">
              <w:rPr>
                <w:sz w:val="20"/>
                <w:szCs w:val="20"/>
              </w:rPr>
              <w:t>Mattoo</w:t>
            </w:r>
            <w:proofErr w:type="spellEnd"/>
            <w:r w:rsidRPr="004514CD">
              <w:rPr>
                <w:sz w:val="20"/>
                <w:szCs w:val="20"/>
              </w:rPr>
              <w:t>,</w:t>
            </w:r>
            <w:r>
              <w:rPr>
                <w:sz w:val="20"/>
                <w:szCs w:val="20"/>
              </w:rPr>
              <w:t xml:space="preserve"> 2011</w:t>
            </w:r>
            <w:r w:rsidRPr="00BC4767">
              <w:rPr>
                <w:sz w:val="20"/>
                <w:szCs w:val="20"/>
                <w:lang w:val="en-GB"/>
              </w:rPr>
              <w:t>).</w:t>
            </w:r>
          </w:p>
          <w:p w:rsidR="000C063C" w:rsidRPr="00BC4767" w:rsidRDefault="000C063C" w:rsidP="00B81D6E">
            <w:pPr>
              <w:pStyle w:val="ListParagraph"/>
              <w:spacing w:before="0" w:line="240" w:lineRule="auto"/>
              <w:rPr>
                <w:sz w:val="20"/>
                <w:szCs w:val="20"/>
                <w:lang w:val="en-GB"/>
              </w:rPr>
            </w:pPr>
          </w:p>
        </w:tc>
      </w:tr>
    </w:tbl>
    <w:p w:rsidR="00473E66" w:rsidRDefault="00473E66"/>
    <w:p w:rsidR="0088187C" w:rsidRDefault="0088187C">
      <w:pPr>
        <w:spacing w:before="0"/>
        <w:rPr>
          <w:b/>
        </w:rPr>
      </w:pPr>
      <w:r>
        <w:rPr>
          <w:b/>
        </w:rPr>
        <w:br w:type="page"/>
      </w:r>
    </w:p>
    <w:p w:rsidR="00664777" w:rsidRDefault="00705D51" w:rsidP="00664777">
      <w:pPr>
        <w:rPr>
          <w:b/>
        </w:rPr>
      </w:pPr>
      <w:r>
        <w:rPr>
          <w:b/>
        </w:rPr>
        <w:lastRenderedPageBreak/>
        <w:t xml:space="preserve">Methods recognized as </w:t>
      </w:r>
      <w:r w:rsidR="0087629A">
        <w:rPr>
          <w:b/>
        </w:rPr>
        <w:t>logically</w:t>
      </w:r>
      <w:r>
        <w:rPr>
          <w:b/>
        </w:rPr>
        <w:t xml:space="preserve"> examining the counterfactual</w:t>
      </w:r>
    </w:p>
    <w:p w:rsidR="00CF3C09" w:rsidRDefault="00664777" w:rsidP="00664777">
      <w:r>
        <w:t>Some</w:t>
      </w:r>
      <w:r w:rsidR="00705D51" w:rsidRPr="004B1492">
        <w:t xml:space="preserve"> methodologies </w:t>
      </w:r>
      <w:r>
        <w:t>are</w:t>
      </w:r>
      <w:r w:rsidR="00705D51">
        <w:t xml:space="preserve"> use</w:t>
      </w:r>
      <w:r>
        <w:t>ful for</w:t>
      </w:r>
      <w:r w:rsidR="00CF3C09">
        <w:t xml:space="preserve"> attempting to</w:t>
      </w:r>
      <w:r>
        <w:t xml:space="preserve"> </w:t>
      </w:r>
      <w:r w:rsidR="00705D51">
        <w:t xml:space="preserve">logically </w:t>
      </w:r>
      <w:r w:rsidR="00705D51" w:rsidRPr="004B1492">
        <w:t>c</w:t>
      </w:r>
      <w:r w:rsidR="00705D51">
        <w:t xml:space="preserve">onstruct </w:t>
      </w:r>
      <w:r w:rsidR="00705D51" w:rsidRPr="004B1492">
        <w:t>the counterfactual</w:t>
      </w:r>
      <w:r w:rsidR="00CF3C09">
        <w:t xml:space="preserve">, </w:t>
      </w:r>
      <w:r w:rsidR="00CF3C09" w:rsidRPr="00971CAB">
        <w:t>when a comparison group cannot be identified, i.e. when a national policy reform is implemented universally</w:t>
      </w:r>
      <w:r w:rsidR="00CF3C09" w:rsidRPr="00CF3C09">
        <w:rPr>
          <w:color w:val="FF0000"/>
        </w:rPr>
        <w:t xml:space="preserve">.  </w:t>
      </w:r>
      <w:r w:rsidR="00705D51" w:rsidRPr="00CF3C09">
        <w:rPr>
          <w:color w:val="FF0000"/>
        </w:rPr>
        <w:t xml:space="preserve"> </w:t>
      </w:r>
      <w:r w:rsidR="00FF5671">
        <w:t>A logically constructed counterfactual might u</w:t>
      </w:r>
      <w:r w:rsidR="00FF5671" w:rsidRPr="00FF5671">
        <w:t>se the baseline as an estimate of the counterfactual</w:t>
      </w:r>
      <w:r w:rsidR="00FF5671">
        <w:t xml:space="preserve"> </w:t>
      </w:r>
      <w:r w:rsidR="00FF5671" w:rsidRPr="00FF5671">
        <w:t xml:space="preserve">(Rogers, 2012 and White, 2007 cited by Rogers, 2012).  </w:t>
      </w:r>
      <w:r w:rsidR="00FF5671">
        <w:t>For example, the situation b</w:t>
      </w:r>
      <w:r w:rsidR="00FF5671" w:rsidRPr="00FF5671">
        <w:t xml:space="preserve">efore </w:t>
      </w:r>
      <w:r w:rsidR="00FF5671">
        <w:t>the intervention can be compared to the situation a</w:t>
      </w:r>
      <w:r w:rsidR="00FF5671" w:rsidRPr="00FF5671">
        <w:t>fter the intervention</w:t>
      </w:r>
      <w:r w:rsidR="00FF5671">
        <w:t xml:space="preserve">.  </w:t>
      </w:r>
      <w:r w:rsidR="00705D51">
        <w:t>The following table provides methodologies useful for logically establishing the counterfactual.</w:t>
      </w:r>
      <w:r w:rsidR="00CF3C09">
        <w:t xml:space="preserve">  The weakness in all of these methods is that in order to establish attribution, alternate explanations for the effects have to be disproven.</w:t>
      </w:r>
    </w:p>
    <w:p w:rsidR="001C3125" w:rsidRDefault="001C3125" w:rsidP="001C3125">
      <w:pPr>
        <w:pStyle w:val="Caption"/>
      </w:pPr>
      <w:bookmarkStart w:id="104" w:name="_Toc331407178"/>
      <w:r>
        <w:t xml:space="preserve">Table </w:t>
      </w:r>
      <w:r>
        <w:fldChar w:fldCharType="begin"/>
      </w:r>
      <w:r>
        <w:instrText xml:space="preserve"> SEQ Table \* ARABIC </w:instrText>
      </w:r>
      <w:r>
        <w:fldChar w:fldCharType="separate"/>
      </w:r>
      <w:r w:rsidR="004C7BD0">
        <w:rPr>
          <w:noProof/>
        </w:rPr>
        <w:t>7</w:t>
      </w:r>
      <w:r>
        <w:fldChar w:fldCharType="end"/>
      </w:r>
      <w:r>
        <w:t>- Logical Counterfactual Methods</w:t>
      </w:r>
      <w:bookmarkEnd w:id="10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553"/>
        <w:gridCol w:w="3261"/>
        <w:gridCol w:w="1619"/>
      </w:tblGrid>
      <w:tr w:rsidR="004B1492" w:rsidRPr="007F44D5" w:rsidTr="007F44D5">
        <w:tc>
          <w:tcPr>
            <w:tcW w:w="979" w:type="pct"/>
            <w:shd w:val="clear" w:color="auto" w:fill="DBE5F1" w:themeFill="accent1" w:themeFillTint="33"/>
          </w:tcPr>
          <w:p w:rsidR="004B1492" w:rsidRPr="007F44D5" w:rsidRDefault="004B1492" w:rsidP="00D64584">
            <w:pPr>
              <w:pStyle w:val="h"/>
              <w:spacing w:line="240" w:lineRule="auto"/>
              <w:rPr>
                <w:b/>
                <w:i/>
                <w:sz w:val="18"/>
                <w:szCs w:val="18"/>
              </w:rPr>
            </w:pPr>
            <w:r w:rsidRPr="007F44D5">
              <w:rPr>
                <w:b/>
                <w:i/>
                <w:sz w:val="18"/>
                <w:szCs w:val="18"/>
              </w:rPr>
              <w:t>Method</w:t>
            </w:r>
          </w:p>
        </w:tc>
        <w:tc>
          <w:tcPr>
            <w:tcW w:w="1381" w:type="pct"/>
            <w:shd w:val="clear" w:color="auto" w:fill="DBE5F1" w:themeFill="accent1" w:themeFillTint="33"/>
          </w:tcPr>
          <w:p w:rsidR="004B1492" w:rsidRPr="007F44D5" w:rsidRDefault="004B1492" w:rsidP="00D64584">
            <w:pPr>
              <w:pStyle w:val="h"/>
              <w:spacing w:line="240" w:lineRule="auto"/>
              <w:rPr>
                <w:b/>
                <w:i/>
                <w:sz w:val="18"/>
                <w:szCs w:val="18"/>
              </w:rPr>
            </w:pPr>
            <w:r w:rsidRPr="007F44D5">
              <w:rPr>
                <w:b/>
                <w:i/>
                <w:sz w:val="18"/>
                <w:szCs w:val="18"/>
              </w:rPr>
              <w:t>Description</w:t>
            </w:r>
          </w:p>
        </w:tc>
        <w:tc>
          <w:tcPr>
            <w:tcW w:w="1764" w:type="pct"/>
            <w:shd w:val="clear" w:color="auto" w:fill="DBE5F1" w:themeFill="accent1" w:themeFillTint="33"/>
          </w:tcPr>
          <w:p w:rsidR="004B1492" w:rsidRPr="007F44D5" w:rsidRDefault="00EB478E" w:rsidP="00D64584">
            <w:pPr>
              <w:pStyle w:val="h"/>
              <w:spacing w:line="240" w:lineRule="auto"/>
              <w:rPr>
                <w:b/>
                <w:i/>
                <w:sz w:val="18"/>
                <w:szCs w:val="18"/>
              </w:rPr>
            </w:pPr>
            <w:r w:rsidRPr="007F44D5">
              <w:rPr>
                <w:b/>
                <w:i/>
                <w:sz w:val="18"/>
                <w:szCs w:val="18"/>
              </w:rPr>
              <w:t>Strengths and Weaknesses</w:t>
            </w:r>
          </w:p>
        </w:tc>
        <w:tc>
          <w:tcPr>
            <w:tcW w:w="876" w:type="pct"/>
            <w:shd w:val="clear" w:color="auto" w:fill="DBE5F1" w:themeFill="accent1" w:themeFillTint="33"/>
          </w:tcPr>
          <w:p w:rsidR="004B1492" w:rsidRPr="007F44D5" w:rsidRDefault="004B1492" w:rsidP="00D64584">
            <w:pPr>
              <w:pStyle w:val="h"/>
              <w:spacing w:line="240" w:lineRule="auto"/>
              <w:rPr>
                <w:b/>
                <w:i/>
                <w:sz w:val="18"/>
                <w:szCs w:val="18"/>
              </w:rPr>
            </w:pPr>
            <w:r w:rsidRPr="007F44D5">
              <w:rPr>
                <w:b/>
                <w:i/>
                <w:sz w:val="18"/>
                <w:szCs w:val="18"/>
              </w:rPr>
              <w:t>Sources</w:t>
            </w:r>
          </w:p>
        </w:tc>
      </w:tr>
      <w:tr w:rsidR="004B1492" w:rsidRPr="00B10C75" w:rsidTr="00C61301">
        <w:tc>
          <w:tcPr>
            <w:tcW w:w="979" w:type="pct"/>
            <w:shd w:val="clear" w:color="auto" w:fill="auto"/>
          </w:tcPr>
          <w:p w:rsidR="004B1492" w:rsidRPr="00622C31" w:rsidRDefault="004B1492" w:rsidP="00D64584">
            <w:pPr>
              <w:pStyle w:val="ListParagraph"/>
              <w:spacing w:before="0" w:line="240" w:lineRule="auto"/>
              <w:rPr>
                <w:sz w:val="20"/>
              </w:rPr>
            </w:pPr>
            <w:r w:rsidRPr="00622C31">
              <w:rPr>
                <w:b/>
                <w:sz w:val="20"/>
              </w:rPr>
              <w:t>Before versus After</w:t>
            </w:r>
            <w:r w:rsidRPr="00622C31">
              <w:rPr>
                <w:sz w:val="20"/>
              </w:rPr>
              <w:t xml:space="preserve"> </w:t>
            </w:r>
          </w:p>
          <w:p w:rsidR="00053B3C" w:rsidRPr="00622C31" w:rsidRDefault="00053B3C" w:rsidP="00D64584">
            <w:pPr>
              <w:pStyle w:val="ListParagraph"/>
              <w:spacing w:before="0" w:line="240" w:lineRule="auto"/>
              <w:rPr>
                <w:sz w:val="20"/>
              </w:rPr>
            </w:pPr>
          </w:p>
          <w:p w:rsidR="00EB478E" w:rsidRPr="00622C31" w:rsidRDefault="00EB478E" w:rsidP="00D64584">
            <w:pPr>
              <w:pStyle w:val="ListParagraph"/>
              <w:spacing w:before="0" w:line="240" w:lineRule="auto"/>
              <w:rPr>
                <w:sz w:val="20"/>
              </w:rPr>
            </w:pPr>
          </w:p>
        </w:tc>
        <w:tc>
          <w:tcPr>
            <w:tcW w:w="1381" w:type="pct"/>
            <w:shd w:val="clear" w:color="auto" w:fill="auto"/>
          </w:tcPr>
          <w:p w:rsidR="004B1492" w:rsidRPr="001C3125" w:rsidRDefault="004B1492" w:rsidP="00D64584">
            <w:pPr>
              <w:pStyle w:val="ListParagraph"/>
              <w:spacing w:before="0" w:line="240" w:lineRule="auto"/>
              <w:rPr>
                <w:sz w:val="20"/>
                <w:szCs w:val="20"/>
              </w:rPr>
            </w:pPr>
            <w:r w:rsidRPr="001C3125">
              <w:rPr>
                <w:sz w:val="20"/>
                <w:szCs w:val="20"/>
              </w:rPr>
              <w:t xml:space="preserve">This method attempts to establish the impact by tracking the change in outcomes over time </w:t>
            </w:r>
            <w:r w:rsidR="00D3740C" w:rsidRPr="001C3125">
              <w:rPr>
                <w:sz w:val="20"/>
                <w:szCs w:val="20"/>
              </w:rPr>
              <w:t>(</w:t>
            </w:r>
            <w:r w:rsidRPr="001C3125">
              <w:rPr>
                <w:sz w:val="20"/>
                <w:szCs w:val="20"/>
              </w:rPr>
              <w:t>W</w:t>
            </w:r>
            <w:r w:rsidR="00D3740C" w:rsidRPr="001C3125">
              <w:rPr>
                <w:sz w:val="20"/>
                <w:szCs w:val="20"/>
              </w:rPr>
              <w:t>orld</w:t>
            </w:r>
            <w:r w:rsidR="00C00A30" w:rsidRPr="001C3125">
              <w:rPr>
                <w:sz w:val="20"/>
                <w:szCs w:val="20"/>
              </w:rPr>
              <w:t xml:space="preserve"> </w:t>
            </w:r>
            <w:r w:rsidRPr="001C3125">
              <w:rPr>
                <w:sz w:val="20"/>
                <w:szCs w:val="20"/>
              </w:rPr>
              <w:t>B</w:t>
            </w:r>
            <w:r w:rsidR="00D3740C" w:rsidRPr="001C3125">
              <w:rPr>
                <w:sz w:val="20"/>
                <w:szCs w:val="20"/>
              </w:rPr>
              <w:t>ank</w:t>
            </w:r>
            <w:r w:rsidRPr="001C3125">
              <w:rPr>
                <w:sz w:val="20"/>
                <w:szCs w:val="20"/>
              </w:rPr>
              <w:t xml:space="preserve">, 2011: 40)  </w:t>
            </w:r>
          </w:p>
          <w:p w:rsidR="00053B3C" w:rsidRPr="001C3125" w:rsidRDefault="00053B3C" w:rsidP="00D64584">
            <w:pPr>
              <w:pStyle w:val="ListParagraph"/>
              <w:spacing w:before="0" w:line="240" w:lineRule="auto"/>
              <w:rPr>
                <w:sz w:val="20"/>
                <w:szCs w:val="20"/>
              </w:rPr>
            </w:pPr>
            <w:r w:rsidRPr="001C3125">
              <w:rPr>
                <w:sz w:val="20"/>
                <w:szCs w:val="20"/>
              </w:rPr>
              <w:t>A.k.a. Within-subjects estimate of the treatment effect.</w:t>
            </w:r>
          </w:p>
        </w:tc>
        <w:tc>
          <w:tcPr>
            <w:tcW w:w="1764" w:type="pct"/>
            <w:shd w:val="clear" w:color="auto" w:fill="auto"/>
          </w:tcPr>
          <w:p w:rsidR="004B1492" w:rsidRPr="001C3125" w:rsidRDefault="004B3487" w:rsidP="004B3487">
            <w:pPr>
              <w:pStyle w:val="ListParagraph"/>
              <w:spacing w:before="0" w:line="240" w:lineRule="auto"/>
              <w:rPr>
                <w:sz w:val="20"/>
                <w:szCs w:val="20"/>
              </w:rPr>
            </w:pPr>
            <w:r>
              <w:rPr>
                <w:sz w:val="20"/>
                <w:szCs w:val="20"/>
              </w:rPr>
              <w:t>This method</w:t>
            </w:r>
            <w:r w:rsidR="004B1492" w:rsidRPr="001C3125">
              <w:rPr>
                <w:sz w:val="20"/>
                <w:szCs w:val="20"/>
              </w:rPr>
              <w:t xml:space="preserve"> does not </w:t>
            </w:r>
            <w:r>
              <w:rPr>
                <w:sz w:val="20"/>
                <w:szCs w:val="20"/>
              </w:rPr>
              <w:t>calculate the</w:t>
            </w:r>
            <w:r w:rsidR="004B1492" w:rsidRPr="001C3125">
              <w:rPr>
                <w:sz w:val="20"/>
                <w:szCs w:val="20"/>
              </w:rPr>
              <w:t xml:space="preserve"> counterfactual (White, 2007) or as the World Bank would say, it </w:t>
            </w:r>
            <w:r>
              <w:rPr>
                <w:sz w:val="20"/>
                <w:szCs w:val="20"/>
              </w:rPr>
              <w:t>establishes a</w:t>
            </w:r>
            <w:r w:rsidR="004B1492" w:rsidRPr="001C3125">
              <w:rPr>
                <w:sz w:val="20"/>
                <w:szCs w:val="20"/>
              </w:rPr>
              <w:t xml:space="preserve"> </w:t>
            </w:r>
            <w:r w:rsidR="004B1492" w:rsidRPr="001C3125">
              <w:rPr>
                <w:i/>
                <w:sz w:val="20"/>
                <w:szCs w:val="20"/>
              </w:rPr>
              <w:t xml:space="preserve">Counterfeit Counterfactual </w:t>
            </w:r>
            <w:r w:rsidR="004B1492" w:rsidRPr="001C3125">
              <w:rPr>
                <w:sz w:val="20"/>
                <w:szCs w:val="20"/>
              </w:rPr>
              <w:t xml:space="preserve">(2011).  </w:t>
            </w:r>
          </w:p>
        </w:tc>
        <w:tc>
          <w:tcPr>
            <w:tcW w:w="876" w:type="pct"/>
            <w:shd w:val="clear" w:color="auto" w:fill="auto"/>
          </w:tcPr>
          <w:p w:rsidR="004B1492" w:rsidRPr="00B10C75" w:rsidRDefault="004B1492" w:rsidP="00F3516F">
            <w:pPr>
              <w:pStyle w:val="ListParagraph"/>
              <w:spacing w:before="0" w:line="240" w:lineRule="auto"/>
              <w:rPr>
                <w:sz w:val="20"/>
                <w:szCs w:val="20"/>
              </w:rPr>
            </w:pPr>
            <w:r w:rsidRPr="00B10C75">
              <w:rPr>
                <w:sz w:val="20"/>
                <w:szCs w:val="20"/>
              </w:rPr>
              <w:t>(White, 2007</w:t>
            </w:r>
            <w:r w:rsidR="00F3516F">
              <w:rPr>
                <w:sz w:val="20"/>
                <w:szCs w:val="20"/>
              </w:rPr>
              <w:t>;</w:t>
            </w:r>
            <w:r w:rsidRPr="00B10C75">
              <w:rPr>
                <w:sz w:val="20"/>
                <w:szCs w:val="20"/>
              </w:rPr>
              <w:t xml:space="preserve"> World Bank, 2011)</w:t>
            </w:r>
          </w:p>
        </w:tc>
      </w:tr>
      <w:tr w:rsidR="004B1492" w:rsidRPr="00B10C75" w:rsidTr="00C61301">
        <w:tc>
          <w:tcPr>
            <w:tcW w:w="979" w:type="pct"/>
            <w:shd w:val="clear" w:color="auto" w:fill="auto"/>
          </w:tcPr>
          <w:p w:rsidR="0029680F" w:rsidRPr="00622C31" w:rsidRDefault="004B1492" w:rsidP="002C6353">
            <w:pPr>
              <w:pStyle w:val="ListParagraph"/>
              <w:spacing w:before="0" w:line="240" w:lineRule="auto"/>
              <w:rPr>
                <w:i/>
                <w:sz w:val="20"/>
              </w:rPr>
            </w:pPr>
            <w:r w:rsidRPr="00622C31">
              <w:rPr>
                <w:b/>
                <w:sz w:val="20"/>
              </w:rPr>
              <w:t>Interrupted Time Series</w:t>
            </w:r>
          </w:p>
        </w:tc>
        <w:tc>
          <w:tcPr>
            <w:tcW w:w="1381" w:type="pct"/>
            <w:shd w:val="clear" w:color="auto" w:fill="auto"/>
          </w:tcPr>
          <w:p w:rsidR="004B1492" w:rsidRPr="001C3125" w:rsidRDefault="004B1492" w:rsidP="00D64584">
            <w:pPr>
              <w:pStyle w:val="ListParagraph"/>
              <w:spacing w:before="0" w:line="240" w:lineRule="auto"/>
              <w:rPr>
                <w:sz w:val="20"/>
                <w:szCs w:val="20"/>
              </w:rPr>
            </w:pPr>
            <w:r w:rsidRPr="001C3125">
              <w:rPr>
                <w:sz w:val="20"/>
                <w:szCs w:val="20"/>
              </w:rPr>
              <w:t>Data on the outcome is recorded at numerous intervals before and after the intervention.  Trends or patterns can be analyzed for changes immediately after the intervention.</w:t>
            </w:r>
          </w:p>
        </w:tc>
        <w:tc>
          <w:tcPr>
            <w:tcW w:w="1764" w:type="pct"/>
            <w:shd w:val="clear" w:color="auto" w:fill="auto"/>
          </w:tcPr>
          <w:p w:rsidR="004B1492" w:rsidRPr="001C3125" w:rsidRDefault="004B1492" w:rsidP="00D64584">
            <w:pPr>
              <w:pStyle w:val="ListParagraph"/>
              <w:spacing w:before="0" w:line="240" w:lineRule="auto"/>
              <w:rPr>
                <w:sz w:val="20"/>
                <w:szCs w:val="20"/>
              </w:rPr>
            </w:pPr>
            <w:r w:rsidRPr="001C3125">
              <w:rPr>
                <w:sz w:val="20"/>
                <w:szCs w:val="20"/>
              </w:rPr>
              <w:t>Useful when a comparison group is not possible (i.e. the intervention affects everyone</w:t>
            </w:r>
            <w:r w:rsidR="00EA06E3">
              <w:rPr>
                <w:sz w:val="20"/>
                <w:szCs w:val="20"/>
              </w:rPr>
              <w:t xml:space="preserve"> universally</w:t>
            </w:r>
            <w:r w:rsidRPr="001C3125">
              <w:rPr>
                <w:sz w:val="20"/>
                <w:szCs w:val="20"/>
              </w:rPr>
              <w:t>).</w:t>
            </w:r>
          </w:p>
          <w:p w:rsidR="00B755F6" w:rsidRPr="001C3125" w:rsidRDefault="00C9755D" w:rsidP="00D64584">
            <w:pPr>
              <w:pStyle w:val="ListParagraph"/>
              <w:spacing w:before="0" w:line="240" w:lineRule="auto"/>
              <w:rPr>
                <w:sz w:val="20"/>
                <w:szCs w:val="20"/>
              </w:rPr>
            </w:pPr>
            <w:r w:rsidRPr="001C3125">
              <w:rPr>
                <w:sz w:val="20"/>
                <w:szCs w:val="20"/>
              </w:rPr>
              <w:t>M</w:t>
            </w:r>
            <w:r w:rsidR="00B755F6" w:rsidRPr="001C3125">
              <w:rPr>
                <w:sz w:val="20"/>
                <w:szCs w:val="20"/>
              </w:rPr>
              <w:t>ethod is widely recommended for impact-evaluation of polic</w:t>
            </w:r>
            <w:r w:rsidR="00EA06E3">
              <w:rPr>
                <w:sz w:val="20"/>
                <w:szCs w:val="20"/>
              </w:rPr>
              <w:t xml:space="preserve">y changes </w:t>
            </w:r>
            <w:r w:rsidR="00B755F6" w:rsidRPr="001C3125">
              <w:rPr>
                <w:sz w:val="20"/>
                <w:szCs w:val="20"/>
              </w:rPr>
              <w:t xml:space="preserve">(see </w:t>
            </w:r>
            <w:proofErr w:type="spellStart"/>
            <w:r w:rsidR="00B755F6" w:rsidRPr="001C3125">
              <w:rPr>
                <w:sz w:val="20"/>
                <w:szCs w:val="20"/>
              </w:rPr>
              <w:t>Fretheim</w:t>
            </w:r>
            <w:proofErr w:type="spellEnd"/>
            <w:r w:rsidR="00B755F6" w:rsidRPr="001C3125">
              <w:rPr>
                <w:sz w:val="20"/>
                <w:szCs w:val="20"/>
              </w:rPr>
              <w:t>)</w:t>
            </w:r>
          </w:p>
          <w:p w:rsidR="00B755F6" w:rsidRPr="001C3125" w:rsidRDefault="00B755F6" w:rsidP="00D64584">
            <w:pPr>
              <w:pStyle w:val="ListParagraph"/>
              <w:spacing w:before="0" w:line="240" w:lineRule="auto"/>
              <w:rPr>
                <w:sz w:val="20"/>
                <w:szCs w:val="20"/>
              </w:rPr>
            </w:pPr>
            <w:r w:rsidRPr="001C3125">
              <w:rPr>
                <w:sz w:val="20"/>
                <w:szCs w:val="20"/>
              </w:rPr>
              <w:t>Require data at multiple time points</w:t>
            </w:r>
          </w:p>
          <w:p w:rsidR="004B1492" w:rsidRPr="001C3125" w:rsidRDefault="004B1492" w:rsidP="00D64584">
            <w:pPr>
              <w:pStyle w:val="ListParagraph"/>
              <w:spacing w:before="0" w:line="240" w:lineRule="auto"/>
              <w:rPr>
                <w:sz w:val="20"/>
                <w:szCs w:val="20"/>
              </w:rPr>
            </w:pPr>
            <w:r w:rsidRPr="001C3125">
              <w:rPr>
                <w:sz w:val="20"/>
                <w:szCs w:val="20"/>
              </w:rPr>
              <w:t>Cannot rule out confounding factors</w:t>
            </w:r>
          </w:p>
          <w:p w:rsidR="00870C3D" w:rsidRPr="001C3125" w:rsidRDefault="00870C3D" w:rsidP="00D64584">
            <w:pPr>
              <w:pStyle w:val="ListParagraph"/>
              <w:spacing w:before="0" w:line="240" w:lineRule="auto"/>
              <w:rPr>
                <w:sz w:val="20"/>
                <w:szCs w:val="20"/>
              </w:rPr>
            </w:pPr>
            <w:r w:rsidRPr="001C3125">
              <w:rPr>
                <w:sz w:val="20"/>
                <w:szCs w:val="20"/>
              </w:rPr>
              <w:t>or alternative explanations</w:t>
            </w:r>
            <w:r w:rsidR="00C9755D" w:rsidRPr="001C3125">
              <w:rPr>
                <w:sz w:val="20"/>
                <w:szCs w:val="20"/>
              </w:rPr>
              <w:t>.</w:t>
            </w:r>
            <w:r w:rsidRPr="001C3125">
              <w:rPr>
                <w:sz w:val="20"/>
                <w:szCs w:val="20"/>
              </w:rPr>
              <w:t xml:space="preserve"> </w:t>
            </w:r>
          </w:p>
          <w:p w:rsidR="00870C3D" w:rsidRPr="001C3125" w:rsidRDefault="00870C3D" w:rsidP="00D64584">
            <w:pPr>
              <w:pStyle w:val="ListParagraph"/>
              <w:spacing w:before="0" w:line="240" w:lineRule="auto"/>
              <w:rPr>
                <w:sz w:val="20"/>
                <w:szCs w:val="20"/>
              </w:rPr>
            </w:pPr>
            <w:r w:rsidRPr="001C3125">
              <w:rPr>
                <w:sz w:val="20"/>
                <w:szCs w:val="20"/>
              </w:rPr>
              <w:t>Choosing the endpoints of the time series evaluated is crucial and difficult when it is hard to specify exactly when the intervention’s impact is supposed to be felt</w:t>
            </w:r>
            <w:r w:rsidR="00EA06E3">
              <w:rPr>
                <w:sz w:val="20"/>
                <w:szCs w:val="20"/>
              </w:rPr>
              <w:t>.</w:t>
            </w:r>
            <w:r w:rsidRPr="001C3125">
              <w:rPr>
                <w:sz w:val="20"/>
                <w:szCs w:val="20"/>
              </w:rPr>
              <w:t xml:space="preserve"> </w:t>
            </w:r>
          </w:p>
        </w:tc>
        <w:tc>
          <w:tcPr>
            <w:tcW w:w="876" w:type="pct"/>
            <w:shd w:val="clear" w:color="auto" w:fill="auto"/>
          </w:tcPr>
          <w:p w:rsidR="00C9755D" w:rsidRPr="00EC0D9B" w:rsidRDefault="004B1492" w:rsidP="00D64584">
            <w:pPr>
              <w:pStyle w:val="ListParagraph"/>
              <w:spacing w:before="0" w:line="240" w:lineRule="auto"/>
              <w:rPr>
                <w:sz w:val="20"/>
                <w:szCs w:val="20"/>
              </w:rPr>
            </w:pPr>
            <w:r w:rsidRPr="00EC0D9B">
              <w:rPr>
                <w:sz w:val="20"/>
                <w:szCs w:val="20"/>
              </w:rPr>
              <w:t>(USAID, 2010</w:t>
            </w:r>
            <w:r w:rsidR="00C9755D">
              <w:rPr>
                <w:sz w:val="20"/>
                <w:szCs w:val="20"/>
              </w:rPr>
              <w:t xml:space="preserve">; </w:t>
            </w:r>
            <w:r w:rsidR="00C9755D" w:rsidRPr="00C9755D">
              <w:rPr>
                <w:sz w:val="20"/>
                <w:szCs w:val="20"/>
              </w:rPr>
              <w:t>White and Bamberger, 2008)</w:t>
            </w:r>
          </w:p>
        </w:tc>
      </w:tr>
      <w:tr w:rsidR="004B1492" w:rsidRPr="00B10C75" w:rsidTr="00C61301">
        <w:tc>
          <w:tcPr>
            <w:tcW w:w="979" w:type="pct"/>
            <w:shd w:val="clear" w:color="auto" w:fill="auto"/>
          </w:tcPr>
          <w:p w:rsidR="004B1492" w:rsidRPr="00622C31" w:rsidRDefault="004B1492" w:rsidP="00D64584">
            <w:pPr>
              <w:pStyle w:val="ListParagraph"/>
              <w:spacing w:before="0" w:line="240" w:lineRule="auto"/>
              <w:rPr>
                <w:sz w:val="20"/>
              </w:rPr>
            </w:pPr>
            <w:r w:rsidRPr="00622C31">
              <w:rPr>
                <w:b/>
                <w:sz w:val="20"/>
              </w:rPr>
              <w:t xml:space="preserve">With-and-Without </w:t>
            </w:r>
            <w:r w:rsidR="00962C97" w:rsidRPr="00622C31">
              <w:rPr>
                <w:b/>
                <w:sz w:val="20"/>
              </w:rPr>
              <w:t>C</w:t>
            </w:r>
            <w:r w:rsidRPr="00622C31">
              <w:rPr>
                <w:b/>
                <w:sz w:val="20"/>
              </w:rPr>
              <w:t>omparisons</w:t>
            </w:r>
            <w:r w:rsidRPr="00622C31">
              <w:rPr>
                <w:sz w:val="20"/>
              </w:rPr>
              <w:t xml:space="preserve">  </w:t>
            </w:r>
          </w:p>
        </w:tc>
        <w:tc>
          <w:tcPr>
            <w:tcW w:w="1381" w:type="pct"/>
            <w:shd w:val="clear" w:color="auto" w:fill="auto"/>
          </w:tcPr>
          <w:p w:rsidR="004B1492" w:rsidRPr="001C3125" w:rsidRDefault="004B1492" w:rsidP="00D64584">
            <w:pPr>
              <w:pStyle w:val="ListParagraph"/>
              <w:spacing w:before="0" w:line="240" w:lineRule="auto"/>
              <w:rPr>
                <w:sz w:val="20"/>
                <w:szCs w:val="20"/>
              </w:rPr>
            </w:pPr>
            <w:r w:rsidRPr="001C3125">
              <w:rPr>
                <w:sz w:val="20"/>
                <w:szCs w:val="20"/>
              </w:rPr>
              <w:t xml:space="preserve">Use of comparison groups of individuals or communities that do not participate in the aid program examined in relation to the treatment group.  </w:t>
            </w:r>
          </w:p>
        </w:tc>
        <w:tc>
          <w:tcPr>
            <w:tcW w:w="1764" w:type="pct"/>
            <w:shd w:val="clear" w:color="auto" w:fill="auto"/>
          </w:tcPr>
          <w:p w:rsidR="004B1492" w:rsidRPr="001C3125" w:rsidRDefault="004B1492" w:rsidP="00D64584">
            <w:pPr>
              <w:pStyle w:val="ListParagraph"/>
              <w:spacing w:before="0" w:line="240" w:lineRule="auto"/>
              <w:rPr>
                <w:sz w:val="20"/>
                <w:szCs w:val="20"/>
              </w:rPr>
            </w:pPr>
            <w:r w:rsidRPr="001C3125">
              <w:rPr>
                <w:sz w:val="20"/>
                <w:szCs w:val="20"/>
              </w:rPr>
              <w:t>This is, ‘</w:t>
            </w:r>
            <w:r w:rsidRPr="001C3125">
              <w:rPr>
                <w:b/>
                <w:sz w:val="20"/>
                <w:szCs w:val="20"/>
              </w:rPr>
              <w:t>counterfeit counterfactual</w:t>
            </w:r>
            <w:r w:rsidRPr="001C3125">
              <w:rPr>
                <w:sz w:val="20"/>
                <w:szCs w:val="20"/>
              </w:rPr>
              <w:t>’ because of possible selection bias (World Bank, 2011: 45). USAID suggests these could be quasi-experimental and experimental, through one method</w:t>
            </w:r>
          </w:p>
        </w:tc>
        <w:tc>
          <w:tcPr>
            <w:tcW w:w="876" w:type="pct"/>
            <w:shd w:val="clear" w:color="auto" w:fill="auto"/>
          </w:tcPr>
          <w:p w:rsidR="004B1492" w:rsidRPr="00B10C75" w:rsidRDefault="004B1492" w:rsidP="00D64584">
            <w:pPr>
              <w:pStyle w:val="ListParagraph"/>
              <w:spacing w:before="0" w:line="240" w:lineRule="auto"/>
              <w:rPr>
                <w:sz w:val="20"/>
                <w:szCs w:val="20"/>
              </w:rPr>
            </w:pPr>
            <w:r w:rsidRPr="00B10C75">
              <w:rPr>
                <w:sz w:val="20"/>
                <w:szCs w:val="20"/>
              </w:rPr>
              <w:t xml:space="preserve">(USAID, 2010)  </w:t>
            </w:r>
          </w:p>
        </w:tc>
      </w:tr>
    </w:tbl>
    <w:p w:rsidR="004B1492" w:rsidRDefault="004B1492" w:rsidP="004B1492">
      <w:pPr>
        <w:rPr>
          <w:b/>
        </w:rPr>
      </w:pPr>
    </w:p>
    <w:p w:rsidR="0088187C" w:rsidRDefault="0088187C">
      <w:pPr>
        <w:spacing w:before="0"/>
        <w:rPr>
          <w:b/>
        </w:rPr>
      </w:pPr>
      <w:r>
        <w:rPr>
          <w:b/>
        </w:rPr>
        <w:br w:type="page"/>
      </w:r>
    </w:p>
    <w:p w:rsidR="002E23DB" w:rsidRPr="0053163F" w:rsidRDefault="00C11AF6" w:rsidP="002E23DB">
      <w:pPr>
        <w:rPr>
          <w:b/>
        </w:rPr>
      </w:pPr>
      <w:r>
        <w:rPr>
          <w:b/>
        </w:rPr>
        <w:lastRenderedPageBreak/>
        <w:t xml:space="preserve">Logical </w:t>
      </w:r>
      <w:r w:rsidR="00C34AD1">
        <w:rPr>
          <w:b/>
        </w:rPr>
        <w:t>Observational</w:t>
      </w:r>
      <w:r w:rsidR="002E23DB">
        <w:rPr>
          <w:b/>
        </w:rPr>
        <w:t xml:space="preserve"> </w:t>
      </w:r>
      <w:r w:rsidR="00262E3F">
        <w:rPr>
          <w:b/>
        </w:rPr>
        <w:t xml:space="preserve">and Exploratory </w:t>
      </w:r>
      <w:r w:rsidR="00693435">
        <w:rPr>
          <w:b/>
        </w:rPr>
        <w:t>Techniques</w:t>
      </w:r>
      <w:r w:rsidR="002E23DB">
        <w:rPr>
          <w:b/>
        </w:rPr>
        <w:t xml:space="preserve"> </w:t>
      </w:r>
    </w:p>
    <w:p w:rsidR="002E23DB" w:rsidRDefault="002E23DB" w:rsidP="002E23DB">
      <w:pPr>
        <w:spacing w:after="240"/>
      </w:pPr>
      <w:r>
        <w:t>T</w:t>
      </w:r>
      <w:r w:rsidRPr="004B1492">
        <w:t>he</w:t>
      </w:r>
      <w:r>
        <w:t xml:space="preserve"> following</w:t>
      </w:r>
      <w:r w:rsidRPr="004B1492">
        <w:t xml:space="preserve"> </w:t>
      </w:r>
      <w:r w:rsidR="00693435">
        <w:t xml:space="preserve">table provides methods for </w:t>
      </w:r>
      <w:r w:rsidR="00262E3F">
        <w:t xml:space="preserve">logical analysis of the impact of interventions.  These </w:t>
      </w:r>
      <w:r w:rsidR="00693435">
        <w:t>techniques</w:t>
      </w:r>
      <w:r w:rsidR="00262E3F" w:rsidRPr="004B1492">
        <w:t xml:space="preserve"> </w:t>
      </w:r>
      <w:r w:rsidRPr="004B1492">
        <w:t xml:space="preserve">alone cannot </w:t>
      </w:r>
      <w:r w:rsidR="00C34AD1">
        <w:t xml:space="preserve">statistically </w:t>
      </w:r>
      <w:r>
        <w:t>establish attribution or assist in calculating the counterfactual; Additional evaluation or theoretical analysis would be required to show how the intervention caused the effect.</w:t>
      </w:r>
      <w:r w:rsidR="00262E3F">
        <w:t xml:space="preserve">  </w:t>
      </w:r>
      <w:r w:rsidR="00693435">
        <w:t>This means they should not be considered to be stand-alone methodologies y</w:t>
      </w:r>
      <w:r w:rsidR="00262E3F">
        <w:t xml:space="preserve">et they </w:t>
      </w:r>
      <w:r w:rsidR="00693435">
        <w:t>are</w:t>
      </w:r>
      <w:r w:rsidR="00262E3F">
        <w:t xml:space="preserve"> still </w:t>
      </w:r>
      <w:r w:rsidR="00693435">
        <w:t>very</w:t>
      </w:r>
      <w:r w:rsidR="00262E3F">
        <w:t xml:space="preserve"> useful in evaluating Aid for Trade</w:t>
      </w:r>
      <w:r w:rsidR="007C12E4">
        <w:t>.</w:t>
      </w:r>
    </w:p>
    <w:p w:rsidR="00A82989" w:rsidRDefault="00A82989" w:rsidP="00A82989">
      <w:pPr>
        <w:pStyle w:val="Caption"/>
      </w:pPr>
      <w:bookmarkStart w:id="105" w:name="_Toc331407179"/>
      <w:r>
        <w:t xml:space="preserve">Table </w:t>
      </w:r>
      <w:r>
        <w:fldChar w:fldCharType="begin"/>
      </w:r>
      <w:r>
        <w:instrText xml:space="preserve"> SEQ Table \* ARABIC </w:instrText>
      </w:r>
      <w:r>
        <w:fldChar w:fldCharType="separate"/>
      </w:r>
      <w:r w:rsidR="004C7BD0">
        <w:rPr>
          <w:noProof/>
        </w:rPr>
        <w:t>8</w:t>
      </w:r>
      <w:r>
        <w:fldChar w:fldCharType="end"/>
      </w:r>
      <w:r>
        <w:t xml:space="preserve"> - Exploratory </w:t>
      </w:r>
      <w:r w:rsidR="00693435">
        <w:t>T</w:t>
      </w:r>
      <w:r w:rsidR="00664777">
        <w:t>echniques</w:t>
      </w:r>
      <w:bookmarkEnd w:id="10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2553"/>
        <w:gridCol w:w="3543"/>
        <w:gridCol w:w="1336"/>
      </w:tblGrid>
      <w:tr w:rsidR="002E23DB" w:rsidRPr="007F44D5" w:rsidTr="007F44D5">
        <w:tc>
          <w:tcPr>
            <w:tcW w:w="979" w:type="pct"/>
            <w:shd w:val="clear" w:color="auto" w:fill="DBE5F1" w:themeFill="accent1" w:themeFillTint="33"/>
          </w:tcPr>
          <w:p w:rsidR="002E23DB" w:rsidRPr="007F44D5" w:rsidRDefault="002E23DB" w:rsidP="00D64584">
            <w:pPr>
              <w:pStyle w:val="h"/>
              <w:spacing w:line="240" w:lineRule="auto"/>
              <w:rPr>
                <w:b/>
                <w:i/>
                <w:sz w:val="18"/>
                <w:szCs w:val="18"/>
              </w:rPr>
            </w:pPr>
            <w:r w:rsidRPr="007F44D5">
              <w:rPr>
                <w:b/>
                <w:i/>
                <w:sz w:val="18"/>
                <w:szCs w:val="18"/>
              </w:rPr>
              <w:t>Method</w:t>
            </w:r>
          </w:p>
        </w:tc>
        <w:tc>
          <w:tcPr>
            <w:tcW w:w="1381" w:type="pct"/>
            <w:shd w:val="clear" w:color="auto" w:fill="DBE5F1" w:themeFill="accent1" w:themeFillTint="33"/>
          </w:tcPr>
          <w:p w:rsidR="002E23DB" w:rsidRPr="007F44D5" w:rsidRDefault="002E23DB" w:rsidP="00D64584">
            <w:pPr>
              <w:pStyle w:val="h"/>
              <w:spacing w:line="240" w:lineRule="auto"/>
              <w:rPr>
                <w:b/>
                <w:i/>
                <w:sz w:val="18"/>
                <w:szCs w:val="18"/>
              </w:rPr>
            </w:pPr>
            <w:r w:rsidRPr="007F44D5">
              <w:rPr>
                <w:b/>
                <w:i/>
                <w:sz w:val="18"/>
                <w:szCs w:val="18"/>
              </w:rPr>
              <w:t>Description</w:t>
            </w:r>
          </w:p>
        </w:tc>
        <w:tc>
          <w:tcPr>
            <w:tcW w:w="1917" w:type="pct"/>
            <w:shd w:val="clear" w:color="auto" w:fill="DBE5F1" w:themeFill="accent1" w:themeFillTint="33"/>
          </w:tcPr>
          <w:p w:rsidR="002E23DB" w:rsidRPr="007F44D5" w:rsidRDefault="002E23DB" w:rsidP="00D64584">
            <w:pPr>
              <w:pStyle w:val="h"/>
              <w:spacing w:line="240" w:lineRule="auto"/>
              <w:rPr>
                <w:b/>
                <w:i/>
                <w:sz w:val="18"/>
                <w:szCs w:val="18"/>
              </w:rPr>
            </w:pPr>
            <w:r w:rsidRPr="007F44D5">
              <w:rPr>
                <w:b/>
                <w:i/>
                <w:sz w:val="18"/>
                <w:szCs w:val="18"/>
              </w:rPr>
              <w:t>Strengths and Weaknesses</w:t>
            </w:r>
          </w:p>
        </w:tc>
        <w:tc>
          <w:tcPr>
            <w:tcW w:w="723" w:type="pct"/>
            <w:shd w:val="clear" w:color="auto" w:fill="DBE5F1" w:themeFill="accent1" w:themeFillTint="33"/>
          </w:tcPr>
          <w:p w:rsidR="002E23DB" w:rsidRPr="007F44D5" w:rsidRDefault="002E23DB" w:rsidP="00D64584">
            <w:pPr>
              <w:pStyle w:val="h"/>
              <w:spacing w:line="240" w:lineRule="auto"/>
              <w:rPr>
                <w:b/>
                <w:i/>
                <w:sz w:val="18"/>
                <w:szCs w:val="18"/>
              </w:rPr>
            </w:pPr>
            <w:r w:rsidRPr="007F44D5">
              <w:rPr>
                <w:b/>
                <w:i/>
                <w:sz w:val="18"/>
                <w:szCs w:val="18"/>
              </w:rPr>
              <w:t>Sources</w:t>
            </w:r>
          </w:p>
        </w:tc>
      </w:tr>
      <w:tr w:rsidR="00693435" w:rsidRPr="00B10C75" w:rsidTr="00B81D6E">
        <w:tc>
          <w:tcPr>
            <w:tcW w:w="979" w:type="pct"/>
            <w:shd w:val="clear" w:color="auto" w:fill="auto"/>
          </w:tcPr>
          <w:p w:rsidR="00693435" w:rsidRPr="00A05D23" w:rsidRDefault="00693435" w:rsidP="00B81D6E">
            <w:pPr>
              <w:pStyle w:val="ListParagraph"/>
              <w:spacing w:line="240" w:lineRule="auto"/>
              <w:rPr>
                <w:b/>
                <w:sz w:val="20"/>
                <w:szCs w:val="20"/>
              </w:rPr>
            </w:pPr>
            <w:r w:rsidRPr="00A05D23">
              <w:rPr>
                <w:b/>
                <w:sz w:val="20"/>
                <w:szCs w:val="20"/>
              </w:rPr>
              <w:t>Case-control studies</w:t>
            </w:r>
          </w:p>
        </w:tc>
        <w:tc>
          <w:tcPr>
            <w:tcW w:w="1381" w:type="pct"/>
            <w:shd w:val="clear" w:color="auto" w:fill="auto"/>
          </w:tcPr>
          <w:p w:rsidR="00693435" w:rsidRPr="00B10C75" w:rsidRDefault="00693435" w:rsidP="00B81D6E">
            <w:pPr>
              <w:pStyle w:val="ListParagraph"/>
              <w:spacing w:line="240" w:lineRule="auto"/>
              <w:rPr>
                <w:sz w:val="20"/>
                <w:szCs w:val="20"/>
              </w:rPr>
            </w:pPr>
            <w:r>
              <w:rPr>
                <w:sz w:val="20"/>
                <w:szCs w:val="20"/>
              </w:rPr>
              <w:t>U</w:t>
            </w:r>
            <w:r w:rsidRPr="0007156C">
              <w:rPr>
                <w:sz w:val="20"/>
                <w:szCs w:val="20"/>
              </w:rPr>
              <w:t xml:space="preserve">sed to identify factors that may contribute to a condition by comparing </w:t>
            </w:r>
            <w:r>
              <w:rPr>
                <w:sz w:val="20"/>
                <w:szCs w:val="20"/>
              </w:rPr>
              <w:t>those</w:t>
            </w:r>
            <w:r w:rsidRPr="0007156C">
              <w:rPr>
                <w:sz w:val="20"/>
                <w:szCs w:val="20"/>
              </w:rPr>
              <w:t xml:space="preserve"> who have th</w:t>
            </w:r>
            <w:r>
              <w:rPr>
                <w:sz w:val="20"/>
                <w:szCs w:val="20"/>
              </w:rPr>
              <w:t>e</w:t>
            </w:r>
            <w:r w:rsidRPr="0007156C">
              <w:rPr>
                <w:sz w:val="20"/>
                <w:szCs w:val="20"/>
              </w:rPr>
              <w:t xml:space="preserve"> condition (the 'cases') with </w:t>
            </w:r>
            <w:r>
              <w:rPr>
                <w:sz w:val="20"/>
                <w:szCs w:val="20"/>
              </w:rPr>
              <w:t>those</w:t>
            </w:r>
            <w:r w:rsidRPr="0007156C">
              <w:rPr>
                <w:sz w:val="20"/>
                <w:szCs w:val="20"/>
              </w:rPr>
              <w:t xml:space="preserve"> who do not have the condition but are otherwise similar (the 'controls')</w:t>
            </w:r>
            <w:r>
              <w:rPr>
                <w:sz w:val="20"/>
                <w:szCs w:val="20"/>
              </w:rPr>
              <w:t>.</w:t>
            </w:r>
          </w:p>
        </w:tc>
        <w:tc>
          <w:tcPr>
            <w:tcW w:w="1917" w:type="pct"/>
            <w:shd w:val="clear" w:color="auto" w:fill="auto"/>
          </w:tcPr>
          <w:p w:rsidR="00693435" w:rsidRDefault="00693435" w:rsidP="00B81D6E">
            <w:pPr>
              <w:pStyle w:val="ListParagraph"/>
              <w:spacing w:line="240" w:lineRule="auto"/>
              <w:rPr>
                <w:sz w:val="20"/>
                <w:szCs w:val="20"/>
              </w:rPr>
            </w:pPr>
            <w:r>
              <w:rPr>
                <w:sz w:val="20"/>
                <w:szCs w:val="20"/>
              </w:rPr>
              <w:t>Can be useful for exploratory evaluation.</w:t>
            </w:r>
          </w:p>
          <w:p w:rsidR="00693435" w:rsidRDefault="00693435" w:rsidP="00B81D6E">
            <w:pPr>
              <w:pStyle w:val="ListParagraph"/>
              <w:spacing w:line="240" w:lineRule="auto"/>
              <w:rPr>
                <w:sz w:val="20"/>
                <w:szCs w:val="20"/>
              </w:rPr>
            </w:pPr>
            <w:r>
              <w:rPr>
                <w:sz w:val="20"/>
                <w:szCs w:val="20"/>
              </w:rPr>
              <w:t>M</w:t>
            </w:r>
            <w:r w:rsidRPr="00A05D23">
              <w:rPr>
                <w:sz w:val="20"/>
                <w:szCs w:val="20"/>
              </w:rPr>
              <w:t>atche</w:t>
            </w:r>
            <w:r w:rsidR="00A65019">
              <w:rPr>
                <w:sz w:val="20"/>
                <w:szCs w:val="20"/>
              </w:rPr>
              <w:t>d</w:t>
            </w:r>
            <w:r w:rsidRPr="00A05D23">
              <w:rPr>
                <w:sz w:val="20"/>
                <w:szCs w:val="20"/>
              </w:rPr>
              <w:t xml:space="preserve"> cases </w:t>
            </w:r>
            <w:r w:rsidR="00A65019">
              <w:rPr>
                <w:sz w:val="20"/>
                <w:szCs w:val="20"/>
              </w:rPr>
              <w:t xml:space="preserve">can </w:t>
            </w:r>
            <w:r w:rsidRPr="00A05D23">
              <w:rPr>
                <w:sz w:val="20"/>
                <w:szCs w:val="20"/>
              </w:rPr>
              <w:t>then retrospectively go back and evaluate see what happened</w:t>
            </w:r>
            <w:r>
              <w:rPr>
                <w:sz w:val="20"/>
                <w:szCs w:val="20"/>
              </w:rPr>
              <w:t>.</w:t>
            </w:r>
          </w:p>
          <w:p w:rsidR="00693435" w:rsidRDefault="00693435" w:rsidP="00693435">
            <w:pPr>
              <w:pStyle w:val="ListParagraph"/>
              <w:spacing w:line="240" w:lineRule="auto"/>
              <w:rPr>
                <w:sz w:val="20"/>
                <w:szCs w:val="20"/>
              </w:rPr>
            </w:pPr>
            <w:r>
              <w:rPr>
                <w:sz w:val="20"/>
                <w:szCs w:val="20"/>
              </w:rPr>
              <w:t xml:space="preserve">Because these are observational, they do not provide the same certainty as other methods. </w:t>
            </w:r>
          </w:p>
        </w:tc>
        <w:tc>
          <w:tcPr>
            <w:tcW w:w="723" w:type="pct"/>
            <w:shd w:val="clear" w:color="auto" w:fill="auto"/>
          </w:tcPr>
          <w:p w:rsidR="00693435" w:rsidRPr="00B10C75" w:rsidRDefault="00693435" w:rsidP="00F3516F">
            <w:pPr>
              <w:pStyle w:val="ListParagraph"/>
              <w:spacing w:line="240" w:lineRule="auto"/>
              <w:rPr>
                <w:sz w:val="20"/>
                <w:szCs w:val="20"/>
              </w:rPr>
            </w:pPr>
            <w:r w:rsidRPr="00546CD2">
              <w:rPr>
                <w:sz w:val="20"/>
                <w:szCs w:val="20"/>
              </w:rPr>
              <w:t>(</w:t>
            </w:r>
            <w:proofErr w:type="spellStart"/>
            <w:r w:rsidRPr="00546CD2">
              <w:rPr>
                <w:sz w:val="20"/>
                <w:szCs w:val="20"/>
              </w:rPr>
              <w:t>Rugh</w:t>
            </w:r>
            <w:proofErr w:type="spellEnd"/>
            <w:r w:rsidRPr="00546CD2">
              <w:rPr>
                <w:sz w:val="20"/>
                <w:szCs w:val="20"/>
              </w:rPr>
              <w:t xml:space="preserve"> 2011</w:t>
            </w:r>
            <w:r w:rsidR="00F3516F">
              <w:rPr>
                <w:sz w:val="20"/>
                <w:szCs w:val="20"/>
              </w:rPr>
              <w:t>;</w:t>
            </w:r>
            <w:r>
              <w:rPr>
                <w:sz w:val="20"/>
                <w:szCs w:val="20"/>
              </w:rPr>
              <w:t xml:space="preserve"> Rogers, 2012[2])</w:t>
            </w:r>
          </w:p>
        </w:tc>
      </w:tr>
      <w:tr w:rsidR="002E23DB" w:rsidRPr="00B10C75" w:rsidTr="00DA15BF">
        <w:tc>
          <w:tcPr>
            <w:tcW w:w="979" w:type="pct"/>
            <w:shd w:val="clear" w:color="auto" w:fill="auto"/>
          </w:tcPr>
          <w:p w:rsidR="002E23DB" w:rsidRPr="00B10C75" w:rsidRDefault="002E23DB" w:rsidP="00D64584">
            <w:pPr>
              <w:pStyle w:val="ListParagraph"/>
              <w:spacing w:line="240" w:lineRule="auto"/>
              <w:rPr>
                <w:sz w:val="20"/>
                <w:szCs w:val="20"/>
              </w:rPr>
            </w:pPr>
            <w:r w:rsidRPr="00B10C75">
              <w:rPr>
                <w:b/>
                <w:sz w:val="20"/>
                <w:szCs w:val="20"/>
              </w:rPr>
              <w:t>Comparative case studies</w:t>
            </w:r>
          </w:p>
        </w:tc>
        <w:tc>
          <w:tcPr>
            <w:tcW w:w="1381" w:type="pct"/>
            <w:shd w:val="clear" w:color="auto" w:fill="auto"/>
          </w:tcPr>
          <w:p w:rsidR="002E23DB" w:rsidRPr="00B10C75" w:rsidRDefault="00693435" w:rsidP="00693435">
            <w:pPr>
              <w:pStyle w:val="ListParagraph"/>
              <w:spacing w:line="240" w:lineRule="auto"/>
              <w:rPr>
                <w:sz w:val="20"/>
                <w:szCs w:val="20"/>
              </w:rPr>
            </w:pPr>
            <w:r>
              <w:rPr>
                <w:sz w:val="20"/>
                <w:szCs w:val="20"/>
              </w:rPr>
              <w:t xml:space="preserve">Compares two or more cases where the intervention has been received.  This can help answer the question of whether </w:t>
            </w:r>
            <w:r w:rsidR="002E23DB" w:rsidRPr="00B10C75">
              <w:rPr>
                <w:sz w:val="20"/>
                <w:szCs w:val="20"/>
              </w:rPr>
              <w:t>the intervention produc</w:t>
            </w:r>
            <w:r w:rsidR="004B3487">
              <w:rPr>
                <w:sz w:val="20"/>
                <w:szCs w:val="20"/>
              </w:rPr>
              <w:t>e</w:t>
            </w:r>
            <w:r>
              <w:rPr>
                <w:sz w:val="20"/>
                <w:szCs w:val="20"/>
              </w:rPr>
              <w:t>d</w:t>
            </w:r>
            <w:r w:rsidR="002E23DB" w:rsidRPr="00B10C75">
              <w:rPr>
                <w:sz w:val="20"/>
                <w:szCs w:val="20"/>
              </w:rPr>
              <w:t xml:space="preserve"> results only in cases when the other necessary elements were in place</w:t>
            </w:r>
            <w:r>
              <w:rPr>
                <w:sz w:val="20"/>
                <w:szCs w:val="20"/>
              </w:rPr>
              <w:t>.</w:t>
            </w:r>
          </w:p>
        </w:tc>
        <w:tc>
          <w:tcPr>
            <w:tcW w:w="1917" w:type="pct"/>
            <w:shd w:val="clear" w:color="auto" w:fill="auto"/>
          </w:tcPr>
          <w:p w:rsidR="002E23DB" w:rsidRDefault="002E23DB" w:rsidP="00D64584">
            <w:pPr>
              <w:pStyle w:val="ListParagraph"/>
              <w:spacing w:line="240" w:lineRule="auto"/>
              <w:rPr>
                <w:sz w:val="20"/>
                <w:szCs w:val="20"/>
              </w:rPr>
            </w:pPr>
            <w:r>
              <w:rPr>
                <w:sz w:val="20"/>
                <w:szCs w:val="20"/>
              </w:rPr>
              <w:t>Useful when</w:t>
            </w:r>
            <w:r w:rsidRPr="00B10C75">
              <w:rPr>
                <w:sz w:val="20"/>
                <w:szCs w:val="20"/>
              </w:rPr>
              <w:t xml:space="preserve"> </w:t>
            </w:r>
            <w:r w:rsidRPr="00A8292A">
              <w:rPr>
                <w:sz w:val="20"/>
                <w:szCs w:val="20"/>
              </w:rPr>
              <w:t>comparing actual results to expected results</w:t>
            </w:r>
            <w:r>
              <w:rPr>
                <w:sz w:val="20"/>
                <w:szCs w:val="20"/>
              </w:rPr>
              <w:t xml:space="preserve"> and testing the  theory of change.</w:t>
            </w:r>
            <w:r w:rsidRPr="00B10C75">
              <w:rPr>
                <w:sz w:val="20"/>
                <w:szCs w:val="20"/>
              </w:rPr>
              <w:t xml:space="preserve"> </w:t>
            </w:r>
          </w:p>
          <w:p w:rsidR="00693435" w:rsidRPr="00B10C75" w:rsidRDefault="00693435" w:rsidP="00693435">
            <w:pPr>
              <w:pStyle w:val="ListParagraph"/>
              <w:spacing w:line="240" w:lineRule="auto"/>
              <w:rPr>
                <w:sz w:val="20"/>
                <w:szCs w:val="20"/>
              </w:rPr>
            </w:pPr>
            <w:r>
              <w:rPr>
                <w:sz w:val="20"/>
                <w:szCs w:val="20"/>
              </w:rPr>
              <w:t>Unlike the single case studies, this evaluation might allow for generalization since at least two cases (conditions) are compared.  Again, c</w:t>
            </w:r>
            <w:r w:rsidRPr="001C3125">
              <w:rPr>
                <w:sz w:val="20"/>
                <w:szCs w:val="20"/>
              </w:rPr>
              <w:t xml:space="preserve">ase studies </w:t>
            </w:r>
            <w:r>
              <w:rPr>
                <w:sz w:val="20"/>
                <w:szCs w:val="20"/>
              </w:rPr>
              <w:t>sometimes</w:t>
            </w:r>
            <w:r w:rsidRPr="001C3125">
              <w:rPr>
                <w:sz w:val="20"/>
                <w:szCs w:val="20"/>
              </w:rPr>
              <w:t xml:space="preserve"> have high marginal costs</w:t>
            </w:r>
            <w:r>
              <w:rPr>
                <w:sz w:val="20"/>
                <w:szCs w:val="20"/>
              </w:rPr>
              <w:t>.</w:t>
            </w:r>
          </w:p>
        </w:tc>
        <w:tc>
          <w:tcPr>
            <w:tcW w:w="723" w:type="pct"/>
            <w:shd w:val="clear" w:color="auto" w:fill="auto"/>
          </w:tcPr>
          <w:p w:rsidR="002E23DB" w:rsidRPr="00B10C75" w:rsidRDefault="002E23DB" w:rsidP="00D64584">
            <w:pPr>
              <w:pStyle w:val="ListParagraph"/>
              <w:spacing w:line="240" w:lineRule="auto"/>
              <w:rPr>
                <w:sz w:val="20"/>
                <w:szCs w:val="20"/>
              </w:rPr>
            </w:pPr>
            <w:r w:rsidRPr="00B10C75">
              <w:rPr>
                <w:sz w:val="20"/>
                <w:szCs w:val="20"/>
              </w:rPr>
              <w:t>(Rogers, 2012)</w:t>
            </w:r>
          </w:p>
        </w:tc>
      </w:tr>
      <w:tr w:rsidR="002E23DB" w:rsidRPr="00B10C75" w:rsidTr="00DA15BF">
        <w:tc>
          <w:tcPr>
            <w:tcW w:w="979" w:type="pct"/>
            <w:shd w:val="clear" w:color="auto" w:fill="auto"/>
          </w:tcPr>
          <w:p w:rsidR="002E23DB" w:rsidRPr="00B10C75" w:rsidRDefault="002E23DB" w:rsidP="00D64584">
            <w:pPr>
              <w:pStyle w:val="ListParagraph"/>
              <w:spacing w:line="240" w:lineRule="auto"/>
              <w:rPr>
                <w:b/>
                <w:sz w:val="20"/>
                <w:szCs w:val="20"/>
              </w:rPr>
            </w:pPr>
            <w:r>
              <w:rPr>
                <w:b/>
                <w:sz w:val="20"/>
                <w:szCs w:val="20"/>
              </w:rPr>
              <w:t>C</w:t>
            </w:r>
            <w:r w:rsidRPr="00546CD2">
              <w:rPr>
                <w:b/>
                <w:sz w:val="20"/>
                <w:szCs w:val="20"/>
              </w:rPr>
              <w:t>ohort analysis</w:t>
            </w:r>
            <w:r w:rsidR="0007156C">
              <w:rPr>
                <w:sz w:val="20"/>
                <w:szCs w:val="20"/>
              </w:rPr>
              <w:t xml:space="preserve"> </w:t>
            </w:r>
          </w:p>
        </w:tc>
        <w:tc>
          <w:tcPr>
            <w:tcW w:w="1381" w:type="pct"/>
            <w:shd w:val="clear" w:color="auto" w:fill="auto"/>
          </w:tcPr>
          <w:p w:rsidR="002E23DB" w:rsidRPr="00B10C75" w:rsidRDefault="00A05D23" w:rsidP="00D64584">
            <w:pPr>
              <w:pStyle w:val="ListParagraph"/>
              <w:spacing w:line="240" w:lineRule="auto"/>
              <w:rPr>
                <w:sz w:val="20"/>
                <w:szCs w:val="20"/>
              </w:rPr>
            </w:pPr>
            <w:r>
              <w:rPr>
                <w:sz w:val="20"/>
                <w:szCs w:val="20"/>
              </w:rPr>
              <w:t>Exposed and unexposed cases are observed until they develop an outcome of interest.</w:t>
            </w:r>
            <w:r w:rsidR="002E23DB" w:rsidRPr="00546CD2">
              <w:rPr>
                <w:sz w:val="20"/>
                <w:szCs w:val="20"/>
              </w:rPr>
              <w:t xml:space="preserve"> </w:t>
            </w:r>
          </w:p>
        </w:tc>
        <w:tc>
          <w:tcPr>
            <w:tcW w:w="1917" w:type="pct"/>
            <w:shd w:val="clear" w:color="auto" w:fill="auto"/>
          </w:tcPr>
          <w:p w:rsidR="002E23DB" w:rsidRDefault="00AC39D3" w:rsidP="00D64584">
            <w:pPr>
              <w:pStyle w:val="ListParagraph"/>
              <w:spacing w:line="240" w:lineRule="auto"/>
              <w:rPr>
                <w:sz w:val="20"/>
                <w:szCs w:val="20"/>
              </w:rPr>
            </w:pPr>
            <w:r>
              <w:rPr>
                <w:sz w:val="20"/>
                <w:szCs w:val="20"/>
              </w:rPr>
              <w:t>E</w:t>
            </w:r>
            <w:r w:rsidR="00A05D23">
              <w:rPr>
                <w:sz w:val="20"/>
                <w:szCs w:val="20"/>
              </w:rPr>
              <w:t>xpensive and requires pre-planning</w:t>
            </w:r>
            <w:r>
              <w:rPr>
                <w:sz w:val="20"/>
                <w:szCs w:val="20"/>
              </w:rPr>
              <w:t xml:space="preserve"> and long-term evaluation</w:t>
            </w:r>
            <w:r w:rsidR="00A05D23">
              <w:rPr>
                <w:sz w:val="20"/>
                <w:szCs w:val="20"/>
              </w:rPr>
              <w:t>.</w:t>
            </w:r>
          </w:p>
          <w:p w:rsidR="00A05D23" w:rsidRDefault="00A05D23" w:rsidP="00D64584">
            <w:pPr>
              <w:pStyle w:val="ListParagraph"/>
              <w:spacing w:line="240" w:lineRule="auto"/>
              <w:rPr>
                <w:sz w:val="20"/>
                <w:szCs w:val="20"/>
              </w:rPr>
            </w:pPr>
            <w:r>
              <w:rPr>
                <w:sz w:val="20"/>
                <w:szCs w:val="20"/>
              </w:rPr>
              <w:t>C</w:t>
            </w:r>
            <w:r w:rsidRPr="00A05D23">
              <w:rPr>
                <w:sz w:val="20"/>
                <w:szCs w:val="20"/>
              </w:rPr>
              <w:t>hoose case</w:t>
            </w:r>
            <w:r>
              <w:rPr>
                <w:sz w:val="20"/>
                <w:szCs w:val="20"/>
              </w:rPr>
              <w:t xml:space="preserve">s up front </w:t>
            </w:r>
            <w:r w:rsidRPr="00A05D23">
              <w:rPr>
                <w:sz w:val="20"/>
                <w:szCs w:val="20"/>
              </w:rPr>
              <w:t>which match</w:t>
            </w:r>
            <w:r>
              <w:rPr>
                <w:sz w:val="20"/>
                <w:szCs w:val="20"/>
              </w:rPr>
              <w:t>,</w:t>
            </w:r>
            <w:r w:rsidRPr="00A05D23">
              <w:rPr>
                <w:sz w:val="20"/>
                <w:szCs w:val="20"/>
              </w:rPr>
              <w:t xml:space="preserve"> then follows them through</w:t>
            </w:r>
            <w:r>
              <w:rPr>
                <w:sz w:val="20"/>
                <w:szCs w:val="20"/>
              </w:rPr>
              <w:t>.</w:t>
            </w:r>
            <w:r w:rsidR="00C34AD1">
              <w:rPr>
                <w:sz w:val="20"/>
                <w:szCs w:val="20"/>
              </w:rPr>
              <w:t xml:space="preserve"> (same risk of bias)</w:t>
            </w:r>
          </w:p>
        </w:tc>
        <w:tc>
          <w:tcPr>
            <w:tcW w:w="723" w:type="pct"/>
            <w:shd w:val="clear" w:color="auto" w:fill="auto"/>
          </w:tcPr>
          <w:p w:rsidR="002E23DB" w:rsidRPr="00B10C75" w:rsidRDefault="002E23DB" w:rsidP="00F3516F">
            <w:pPr>
              <w:pStyle w:val="ListParagraph"/>
              <w:spacing w:line="240" w:lineRule="auto"/>
              <w:rPr>
                <w:sz w:val="20"/>
                <w:szCs w:val="20"/>
              </w:rPr>
            </w:pPr>
            <w:r w:rsidRPr="00546CD2">
              <w:rPr>
                <w:sz w:val="20"/>
                <w:szCs w:val="20"/>
              </w:rPr>
              <w:t>(</w:t>
            </w:r>
            <w:proofErr w:type="spellStart"/>
            <w:r w:rsidRPr="00546CD2">
              <w:rPr>
                <w:sz w:val="20"/>
                <w:szCs w:val="20"/>
              </w:rPr>
              <w:t>Rugh</w:t>
            </w:r>
            <w:proofErr w:type="spellEnd"/>
            <w:r w:rsidRPr="00546CD2">
              <w:rPr>
                <w:sz w:val="20"/>
                <w:szCs w:val="20"/>
              </w:rPr>
              <w:t xml:space="preserve"> 2011</w:t>
            </w:r>
            <w:r w:rsidR="00F3516F">
              <w:rPr>
                <w:sz w:val="20"/>
                <w:szCs w:val="20"/>
              </w:rPr>
              <w:t>;</w:t>
            </w:r>
            <w:r w:rsidR="0007156C">
              <w:rPr>
                <w:sz w:val="20"/>
                <w:szCs w:val="20"/>
              </w:rPr>
              <w:t xml:space="preserve"> Rogers, 2012[2]</w:t>
            </w:r>
            <w:r>
              <w:rPr>
                <w:sz w:val="20"/>
                <w:szCs w:val="20"/>
              </w:rPr>
              <w:t>)</w:t>
            </w:r>
          </w:p>
        </w:tc>
      </w:tr>
      <w:tr w:rsidR="002E23DB" w:rsidRPr="00B10C75" w:rsidTr="00DA15BF">
        <w:tc>
          <w:tcPr>
            <w:tcW w:w="979" w:type="pct"/>
            <w:shd w:val="clear" w:color="auto" w:fill="auto"/>
          </w:tcPr>
          <w:p w:rsidR="002E23DB" w:rsidRPr="00B10C75" w:rsidRDefault="002E23DB" w:rsidP="00D64584">
            <w:pPr>
              <w:pStyle w:val="ListParagraph"/>
              <w:spacing w:line="240" w:lineRule="auto"/>
              <w:rPr>
                <w:b/>
                <w:sz w:val="20"/>
                <w:szCs w:val="20"/>
              </w:rPr>
            </w:pPr>
            <w:r w:rsidRPr="00B10C75">
              <w:rPr>
                <w:b/>
                <w:sz w:val="20"/>
                <w:szCs w:val="20"/>
              </w:rPr>
              <w:t xml:space="preserve">Dose-response </w:t>
            </w:r>
          </w:p>
        </w:tc>
        <w:tc>
          <w:tcPr>
            <w:tcW w:w="1381" w:type="pct"/>
            <w:shd w:val="clear" w:color="auto" w:fill="auto"/>
          </w:tcPr>
          <w:p w:rsidR="002E23DB" w:rsidRPr="00B10C75" w:rsidRDefault="00664777" w:rsidP="00664777">
            <w:pPr>
              <w:pStyle w:val="ListParagraph"/>
              <w:spacing w:line="240" w:lineRule="auto"/>
              <w:rPr>
                <w:b/>
                <w:sz w:val="20"/>
                <w:szCs w:val="20"/>
              </w:rPr>
            </w:pPr>
            <w:r>
              <w:rPr>
                <w:sz w:val="20"/>
                <w:szCs w:val="20"/>
              </w:rPr>
              <w:t xml:space="preserve">Looks at whether </w:t>
            </w:r>
            <w:r w:rsidR="002E23DB" w:rsidRPr="00B10C75">
              <w:rPr>
                <w:sz w:val="20"/>
                <w:szCs w:val="20"/>
              </w:rPr>
              <w:t>there better outcomes for participants who received more of the intervention</w:t>
            </w:r>
            <w:r>
              <w:rPr>
                <w:sz w:val="20"/>
                <w:szCs w:val="20"/>
              </w:rPr>
              <w:t>.</w:t>
            </w:r>
          </w:p>
        </w:tc>
        <w:tc>
          <w:tcPr>
            <w:tcW w:w="1917" w:type="pct"/>
            <w:shd w:val="clear" w:color="auto" w:fill="auto"/>
          </w:tcPr>
          <w:p w:rsidR="002E23DB" w:rsidRPr="00B10C75" w:rsidRDefault="002E23DB" w:rsidP="00D64584">
            <w:pPr>
              <w:pStyle w:val="ListParagraph"/>
              <w:spacing w:line="240" w:lineRule="auto"/>
              <w:rPr>
                <w:b/>
                <w:sz w:val="20"/>
                <w:szCs w:val="20"/>
              </w:rPr>
            </w:pPr>
            <w:r>
              <w:rPr>
                <w:sz w:val="20"/>
                <w:szCs w:val="20"/>
              </w:rPr>
              <w:t>Useful when</w:t>
            </w:r>
            <w:r w:rsidRPr="00B10C75">
              <w:rPr>
                <w:sz w:val="20"/>
                <w:szCs w:val="20"/>
              </w:rPr>
              <w:t xml:space="preserve"> </w:t>
            </w:r>
            <w:r w:rsidRPr="00A8292A">
              <w:rPr>
                <w:sz w:val="20"/>
                <w:szCs w:val="20"/>
              </w:rPr>
              <w:t>comparing actual results to expected results</w:t>
            </w:r>
            <w:r>
              <w:rPr>
                <w:sz w:val="20"/>
                <w:szCs w:val="20"/>
              </w:rPr>
              <w:t xml:space="preserve"> and testing the  theory of change.</w:t>
            </w:r>
          </w:p>
        </w:tc>
        <w:tc>
          <w:tcPr>
            <w:tcW w:w="723" w:type="pct"/>
            <w:shd w:val="clear" w:color="auto" w:fill="auto"/>
          </w:tcPr>
          <w:p w:rsidR="002E23DB" w:rsidRPr="00B10C75" w:rsidRDefault="002E23DB" w:rsidP="00D64584">
            <w:pPr>
              <w:pStyle w:val="ListParagraph"/>
              <w:spacing w:line="240" w:lineRule="auto"/>
              <w:rPr>
                <w:sz w:val="20"/>
                <w:szCs w:val="20"/>
              </w:rPr>
            </w:pPr>
            <w:r w:rsidRPr="00B10C75">
              <w:rPr>
                <w:sz w:val="20"/>
                <w:szCs w:val="20"/>
              </w:rPr>
              <w:t>(Rogers, 2012)</w:t>
            </w:r>
          </w:p>
        </w:tc>
      </w:tr>
      <w:tr w:rsidR="002E23DB" w:rsidRPr="00B10C75" w:rsidTr="00DA15BF">
        <w:tc>
          <w:tcPr>
            <w:tcW w:w="979" w:type="pct"/>
            <w:shd w:val="clear" w:color="auto" w:fill="auto"/>
          </w:tcPr>
          <w:p w:rsidR="002E23DB" w:rsidRPr="00B10C75" w:rsidRDefault="002E23DB" w:rsidP="00D64584">
            <w:pPr>
              <w:pStyle w:val="ListParagraph"/>
              <w:spacing w:line="240" w:lineRule="auto"/>
              <w:rPr>
                <w:b/>
                <w:sz w:val="20"/>
                <w:szCs w:val="20"/>
              </w:rPr>
            </w:pPr>
            <w:r w:rsidRPr="00B10C75">
              <w:rPr>
                <w:b/>
                <w:sz w:val="20"/>
                <w:szCs w:val="20"/>
              </w:rPr>
              <w:t>Beneficiary/expert attribution</w:t>
            </w:r>
            <w:r w:rsidRPr="00B10C75">
              <w:rPr>
                <w:sz w:val="20"/>
                <w:szCs w:val="20"/>
              </w:rPr>
              <w:t xml:space="preserve"> </w:t>
            </w:r>
          </w:p>
        </w:tc>
        <w:tc>
          <w:tcPr>
            <w:tcW w:w="1381" w:type="pct"/>
            <w:shd w:val="clear" w:color="auto" w:fill="auto"/>
          </w:tcPr>
          <w:p w:rsidR="002E23DB" w:rsidRPr="00B10C75" w:rsidRDefault="002E23DB" w:rsidP="00D64584">
            <w:pPr>
              <w:pStyle w:val="ListParagraph"/>
              <w:spacing w:line="240" w:lineRule="auto"/>
              <w:rPr>
                <w:b/>
                <w:sz w:val="20"/>
                <w:szCs w:val="20"/>
              </w:rPr>
            </w:pPr>
            <w:r w:rsidRPr="00B10C75">
              <w:rPr>
                <w:sz w:val="20"/>
                <w:szCs w:val="20"/>
              </w:rPr>
              <w:t>Did participants believe the intervention made a difference, with plausible explanation as to why.</w:t>
            </w:r>
          </w:p>
        </w:tc>
        <w:tc>
          <w:tcPr>
            <w:tcW w:w="1917" w:type="pct"/>
            <w:shd w:val="clear" w:color="auto" w:fill="auto"/>
          </w:tcPr>
          <w:p w:rsidR="002E23DB" w:rsidRPr="00B10C75" w:rsidRDefault="002E23DB" w:rsidP="00D64584">
            <w:pPr>
              <w:pStyle w:val="ListParagraph"/>
              <w:spacing w:line="240" w:lineRule="auto"/>
              <w:rPr>
                <w:b/>
                <w:sz w:val="20"/>
                <w:szCs w:val="20"/>
              </w:rPr>
            </w:pPr>
            <w:r>
              <w:rPr>
                <w:sz w:val="20"/>
                <w:szCs w:val="20"/>
              </w:rPr>
              <w:t>Useful when</w:t>
            </w:r>
            <w:r w:rsidRPr="00B10C75">
              <w:rPr>
                <w:sz w:val="20"/>
                <w:szCs w:val="20"/>
              </w:rPr>
              <w:t xml:space="preserve"> </w:t>
            </w:r>
            <w:r w:rsidRPr="00A8292A">
              <w:rPr>
                <w:sz w:val="20"/>
                <w:szCs w:val="20"/>
              </w:rPr>
              <w:t>comparing actual results to expected results</w:t>
            </w:r>
            <w:r>
              <w:rPr>
                <w:sz w:val="20"/>
                <w:szCs w:val="20"/>
              </w:rPr>
              <w:t xml:space="preserve"> and testing the  theory of change.</w:t>
            </w:r>
          </w:p>
        </w:tc>
        <w:tc>
          <w:tcPr>
            <w:tcW w:w="723" w:type="pct"/>
            <w:shd w:val="clear" w:color="auto" w:fill="auto"/>
          </w:tcPr>
          <w:p w:rsidR="002E23DB" w:rsidRPr="00B10C75" w:rsidRDefault="002E23DB" w:rsidP="00D64584">
            <w:pPr>
              <w:pStyle w:val="ListParagraph"/>
              <w:spacing w:line="240" w:lineRule="auto"/>
              <w:rPr>
                <w:sz w:val="20"/>
                <w:szCs w:val="20"/>
              </w:rPr>
            </w:pPr>
            <w:r w:rsidRPr="00B10C75">
              <w:rPr>
                <w:sz w:val="20"/>
                <w:szCs w:val="20"/>
              </w:rPr>
              <w:t>(Rogers, 2012)</w:t>
            </w:r>
          </w:p>
        </w:tc>
      </w:tr>
      <w:tr w:rsidR="00693435" w:rsidRPr="00B10C75" w:rsidTr="00DA15BF">
        <w:tc>
          <w:tcPr>
            <w:tcW w:w="979" w:type="pct"/>
            <w:shd w:val="clear" w:color="auto" w:fill="auto"/>
          </w:tcPr>
          <w:p w:rsidR="00693435" w:rsidRPr="00B10C75" w:rsidRDefault="00693435" w:rsidP="00D64584">
            <w:pPr>
              <w:pStyle w:val="ListParagraph"/>
              <w:spacing w:line="240" w:lineRule="auto"/>
              <w:rPr>
                <w:b/>
                <w:sz w:val="20"/>
                <w:szCs w:val="20"/>
              </w:rPr>
            </w:pPr>
            <w:r w:rsidRPr="00693435">
              <w:rPr>
                <w:b/>
                <w:sz w:val="20"/>
                <w:szCs w:val="20"/>
              </w:rPr>
              <w:t>Searching for disconfirming evidence</w:t>
            </w:r>
          </w:p>
        </w:tc>
        <w:tc>
          <w:tcPr>
            <w:tcW w:w="1381" w:type="pct"/>
            <w:shd w:val="clear" w:color="auto" w:fill="auto"/>
          </w:tcPr>
          <w:p w:rsidR="00693435" w:rsidRPr="00B10C75" w:rsidRDefault="00693435" w:rsidP="00D64584">
            <w:pPr>
              <w:pStyle w:val="ListParagraph"/>
              <w:spacing w:line="240" w:lineRule="auto"/>
              <w:rPr>
                <w:sz w:val="20"/>
                <w:szCs w:val="20"/>
              </w:rPr>
            </w:pPr>
            <w:r w:rsidRPr="00693435">
              <w:rPr>
                <w:sz w:val="20"/>
                <w:szCs w:val="20"/>
              </w:rPr>
              <w:t>Identify possible alternative explanations and investigate (possibly ruling them out). Approaches might include: Multiple lines and levels of evidence (MLLE), contribution analysis, collaborative outcomes reporting (combines MLLE and contribution analysis).</w:t>
            </w:r>
          </w:p>
        </w:tc>
        <w:tc>
          <w:tcPr>
            <w:tcW w:w="1917" w:type="pct"/>
            <w:shd w:val="clear" w:color="auto" w:fill="auto"/>
          </w:tcPr>
          <w:p w:rsidR="00693435" w:rsidRDefault="001A3C15" w:rsidP="00D64584">
            <w:pPr>
              <w:pStyle w:val="ListParagraph"/>
              <w:spacing w:line="240" w:lineRule="auto"/>
              <w:rPr>
                <w:sz w:val="20"/>
                <w:szCs w:val="20"/>
              </w:rPr>
            </w:pPr>
            <w:r w:rsidRPr="00C33BF2">
              <w:rPr>
                <w:sz w:val="20"/>
                <w:szCs w:val="20"/>
              </w:rPr>
              <w:t>Can be applied in conjunction with the methodologies which only logically attempt to prove causality.</w:t>
            </w:r>
          </w:p>
        </w:tc>
        <w:tc>
          <w:tcPr>
            <w:tcW w:w="723" w:type="pct"/>
            <w:shd w:val="clear" w:color="auto" w:fill="auto"/>
          </w:tcPr>
          <w:p w:rsidR="00693435" w:rsidRPr="00B10C75" w:rsidRDefault="00693435" w:rsidP="00D64584">
            <w:pPr>
              <w:pStyle w:val="ListParagraph"/>
              <w:spacing w:line="240" w:lineRule="auto"/>
              <w:rPr>
                <w:sz w:val="20"/>
                <w:szCs w:val="20"/>
              </w:rPr>
            </w:pPr>
            <w:r>
              <w:rPr>
                <w:sz w:val="20"/>
                <w:szCs w:val="20"/>
              </w:rPr>
              <w:t>(</w:t>
            </w:r>
            <w:r w:rsidRPr="00B10C75">
              <w:rPr>
                <w:sz w:val="20"/>
                <w:szCs w:val="20"/>
              </w:rPr>
              <w:t>Rogers, 2012)</w:t>
            </w:r>
          </w:p>
        </w:tc>
      </w:tr>
    </w:tbl>
    <w:p w:rsidR="00693435" w:rsidRDefault="00693435" w:rsidP="00693435"/>
    <w:p w:rsidR="00693435" w:rsidRDefault="00693435" w:rsidP="00693435">
      <w:pPr>
        <w:rPr>
          <w:sz w:val="24"/>
          <w:szCs w:val="24"/>
        </w:rPr>
      </w:pPr>
      <w:r>
        <w:br w:type="page"/>
      </w:r>
    </w:p>
    <w:p w:rsidR="008720F7" w:rsidRDefault="00E00DE6" w:rsidP="008720F7">
      <w:pPr>
        <w:pStyle w:val="Heading2"/>
        <w:spacing w:after="240"/>
      </w:pPr>
      <w:bookmarkStart w:id="106" w:name="_Toc331491093"/>
      <w:r>
        <w:lastRenderedPageBreak/>
        <w:t xml:space="preserve">In </w:t>
      </w:r>
      <w:r w:rsidR="008720F7">
        <w:t>Summary</w:t>
      </w:r>
      <w:r>
        <w:t xml:space="preserve"> – The Methodologies</w:t>
      </w:r>
      <w:bookmarkEnd w:id="106"/>
    </w:p>
    <w:p w:rsidR="006A6CE5" w:rsidRDefault="006A6CE5" w:rsidP="006A6CE5">
      <w:pPr>
        <w:spacing w:after="240"/>
      </w:pPr>
      <w:r>
        <w:t>A few conclusions can be made from an analysis of the information just presented</w:t>
      </w:r>
      <w:r w:rsidR="0064018E">
        <w:t>.  First, given the range of strengths and weaknesses, c</w:t>
      </w:r>
      <w:r>
        <w:t xml:space="preserve">hoosing a methodology for impact evaluation </w:t>
      </w:r>
      <w:r w:rsidR="0064018E">
        <w:t>is</w:t>
      </w:r>
      <w:r>
        <w:t xml:space="preserve"> more complex than just </w:t>
      </w:r>
      <w:r w:rsidR="0064018E">
        <w:t xml:space="preserve">selecting a quantitative or qualitative </w:t>
      </w:r>
      <w:r>
        <w:t xml:space="preserve">method.  </w:t>
      </w:r>
      <w:r w:rsidR="0064018E">
        <w:t xml:space="preserve">It appears there is no, “one size fits all”.  </w:t>
      </w:r>
      <w:r>
        <w:t>In fact, arguably a combination of methods is necessary for impact evaluations with certain goals</w:t>
      </w:r>
      <w:r w:rsidR="0064018E">
        <w:t xml:space="preserve"> and conditions</w:t>
      </w:r>
      <w:r>
        <w:t xml:space="preserve">.  Qualitative methods </w:t>
      </w:r>
      <w:r w:rsidR="00E00DE6">
        <w:t>are found to</w:t>
      </w:r>
      <w:r>
        <w:t xml:space="preserve"> be useful for exploring unintended or indirect effects while quantitative methods are necessary for constructing a statistical counterfactual.  </w:t>
      </w:r>
    </w:p>
    <w:p w:rsidR="00F36E7C" w:rsidRPr="00381A17" w:rsidRDefault="00AB07B6" w:rsidP="0086112E">
      <w:pPr>
        <w:spacing w:after="240"/>
        <w:rPr>
          <w:sz w:val="23"/>
          <w:szCs w:val="23"/>
          <w:lang w:val="en-GB"/>
        </w:rPr>
      </w:pPr>
      <w:r>
        <w:t>C</w:t>
      </w:r>
      <w:r w:rsidR="0086112E">
        <w:t>hapters</w:t>
      </w:r>
      <w:r w:rsidR="003F60CE">
        <w:t xml:space="preserve"> VI and VII</w:t>
      </w:r>
      <w:r>
        <w:t xml:space="preserve"> </w:t>
      </w:r>
      <w:r w:rsidR="0086112E">
        <w:t>will present the methodologies used in the six evaluations reviewed and discuss the strengths and weaknesses and thereby the usefulness of the methodologies in practice within this small sample.</w:t>
      </w:r>
    </w:p>
    <w:p w:rsidR="005D1FFC" w:rsidRDefault="005D1FFC" w:rsidP="005D1FFC">
      <w:pPr>
        <w:pStyle w:val="Heading1"/>
      </w:pPr>
      <w:bookmarkStart w:id="107" w:name="_Toc324329775"/>
      <w:bookmarkStart w:id="108" w:name="_Toc331491094"/>
      <w:r>
        <w:lastRenderedPageBreak/>
        <w:t xml:space="preserve">Research </w:t>
      </w:r>
      <w:r w:rsidR="00E92E6E">
        <w:t>Method</w:t>
      </w:r>
      <w:bookmarkEnd w:id="108"/>
    </w:p>
    <w:p w:rsidR="00176532" w:rsidRDefault="00176532" w:rsidP="00176532">
      <w:r w:rsidRPr="00C63CE3">
        <w:rPr>
          <w:lang w:val="en-GB"/>
        </w:rPr>
        <w:t xml:space="preserve">This chapter comprises </w:t>
      </w:r>
      <w:r w:rsidR="008C1328">
        <w:rPr>
          <w:lang w:val="en-GB"/>
        </w:rPr>
        <w:t>three mai</w:t>
      </w:r>
      <w:r w:rsidR="006C69D7" w:rsidRPr="00C63CE3">
        <w:rPr>
          <w:lang w:val="en-GB"/>
        </w:rPr>
        <w:t>n</w:t>
      </w:r>
      <w:r w:rsidRPr="00C63CE3">
        <w:rPr>
          <w:lang w:val="en-GB"/>
        </w:rPr>
        <w:t xml:space="preserve"> sections.  </w:t>
      </w:r>
      <w:r>
        <w:t xml:space="preserve">In the first section, the selection of evaluations for the review is explained.  The second section presents the profiles of selected evaluations in terms of their objectives, </w:t>
      </w:r>
      <w:r w:rsidR="00C35A63">
        <w:t>methodologies</w:t>
      </w:r>
      <w:r>
        <w:t xml:space="preserve"> </w:t>
      </w:r>
      <w:r w:rsidR="00C35A63">
        <w:t xml:space="preserve">and </w:t>
      </w:r>
      <w:r>
        <w:t xml:space="preserve">stakeholders.  In the third section, </w:t>
      </w:r>
      <w:r w:rsidR="008C1328">
        <w:t>some initial analysis is made to support later analysis of the results of the evaluation review</w:t>
      </w:r>
      <w:r>
        <w:t xml:space="preserve">.  </w:t>
      </w:r>
    </w:p>
    <w:p w:rsidR="000E7BA9" w:rsidRDefault="006C69D7" w:rsidP="006C69D7">
      <w:pPr>
        <w:pStyle w:val="Heading2"/>
      </w:pPr>
      <w:bookmarkStart w:id="109" w:name="_Toc331491095"/>
      <w:r>
        <w:t>Search and Selection</w:t>
      </w:r>
      <w:bookmarkEnd w:id="109"/>
    </w:p>
    <w:p w:rsidR="000E7BA9" w:rsidRDefault="000E7BA9" w:rsidP="00E92E6E">
      <w:pPr>
        <w:pStyle w:val="Heading3"/>
      </w:pPr>
      <w:bookmarkStart w:id="110" w:name="_Toc331491096"/>
      <w:r>
        <w:t>Unit of Analysis</w:t>
      </w:r>
      <w:bookmarkEnd w:id="110"/>
    </w:p>
    <w:p w:rsidR="000E7BA9" w:rsidRPr="000E7BA9" w:rsidRDefault="009A4A8E" w:rsidP="000E7BA9">
      <w:r>
        <w:t xml:space="preserve">The unit of analysis for this study is </w:t>
      </w:r>
      <w:r w:rsidR="00FF7F2B">
        <w:t>impact evaluations with activities and objectives similar to the ITC Aid for Trade programs, projects and services.  In some cases, these interventions were formally classified as Aid for Trade and in other cases, they were not, yet their characteristics met the qualifications of the search.</w:t>
      </w:r>
    </w:p>
    <w:p w:rsidR="00E92E6E" w:rsidRDefault="00E92E6E" w:rsidP="00E92E6E">
      <w:pPr>
        <w:pStyle w:val="Heading3"/>
      </w:pPr>
      <w:bookmarkStart w:id="111" w:name="_Toc331491097"/>
      <w:r>
        <w:t>Methodology</w:t>
      </w:r>
      <w:bookmarkEnd w:id="111"/>
    </w:p>
    <w:p w:rsidR="00A173C9" w:rsidRDefault="00A173C9" w:rsidP="00A173C9">
      <w:r>
        <w:t xml:space="preserve">The search for evaluations followed a structured process, beginning with a search for relevant impact evaluations in the following databases:   </w:t>
      </w:r>
    </w:p>
    <w:p w:rsidR="00A173C9" w:rsidRDefault="00A173C9" w:rsidP="00F55D68">
      <w:pPr>
        <w:pStyle w:val="ListParagraph"/>
        <w:numPr>
          <w:ilvl w:val="0"/>
          <w:numId w:val="22"/>
        </w:numPr>
        <w:spacing w:line="276" w:lineRule="auto"/>
      </w:pPr>
      <w:r>
        <w:t>Organi</w:t>
      </w:r>
      <w:r w:rsidR="00C77064">
        <w:t>z</w:t>
      </w:r>
      <w:r>
        <w:t>ation for Economic Co-operation and Development (OECD) - http://www.oecd.org/pages/0,3417,en_35038640_35039563_1_1_1_1_1,00.html.  This database incorporated DFID and UN-agency evaluations thus I did not search further directly at those sources.</w:t>
      </w:r>
    </w:p>
    <w:p w:rsidR="00A173C9" w:rsidRDefault="00A173C9" w:rsidP="00F55D68">
      <w:pPr>
        <w:pStyle w:val="ListParagraph"/>
        <w:numPr>
          <w:ilvl w:val="0"/>
          <w:numId w:val="22"/>
        </w:numPr>
        <w:spacing w:line="276" w:lineRule="auto"/>
      </w:pPr>
      <w:r>
        <w:t xml:space="preserve">Center for Effective Global Action (CEGA) - http://cega.berkeley.edu/projects/ </w:t>
      </w:r>
    </w:p>
    <w:p w:rsidR="00A173C9" w:rsidRDefault="00A173C9" w:rsidP="00F55D68">
      <w:pPr>
        <w:pStyle w:val="ListParagraph"/>
        <w:numPr>
          <w:ilvl w:val="0"/>
          <w:numId w:val="22"/>
        </w:numPr>
        <w:spacing w:line="276" w:lineRule="auto"/>
      </w:pPr>
      <w:r>
        <w:t xml:space="preserve">Center for Global Development - http://www.cgdev.org/section/publications </w:t>
      </w:r>
    </w:p>
    <w:p w:rsidR="00A173C9" w:rsidRDefault="00A173C9" w:rsidP="00F55D68">
      <w:pPr>
        <w:pStyle w:val="ListParagraph"/>
        <w:numPr>
          <w:ilvl w:val="0"/>
          <w:numId w:val="22"/>
        </w:numPr>
        <w:spacing w:line="276" w:lineRule="auto"/>
      </w:pPr>
      <w:r>
        <w:t>World Bank - http://documents.worldbank.org/curated/en/docadvancesearch</w:t>
      </w:r>
    </w:p>
    <w:p w:rsidR="00A173C9" w:rsidRDefault="00A173C9" w:rsidP="00F55D68">
      <w:pPr>
        <w:pStyle w:val="ListParagraph"/>
        <w:numPr>
          <w:ilvl w:val="0"/>
          <w:numId w:val="22"/>
        </w:numPr>
        <w:spacing w:line="276" w:lineRule="auto"/>
      </w:pPr>
      <w:r>
        <w:t xml:space="preserve">3ie impact evaluation database - http://www.3ieimpact.org/database_of_impact_evaluations.html  </w:t>
      </w:r>
    </w:p>
    <w:p w:rsidR="00A173C9" w:rsidRDefault="00A173C9" w:rsidP="00F55D68">
      <w:pPr>
        <w:pStyle w:val="ListParagraph"/>
        <w:numPr>
          <w:ilvl w:val="0"/>
          <w:numId w:val="22"/>
        </w:numPr>
        <w:spacing w:line="276" w:lineRule="auto"/>
      </w:pPr>
      <w:r>
        <w:t xml:space="preserve">U.S. Agency for International Development (USAID) - http://www.usaid.gov/results-and-data/progress-data/evaluations (database was not working upon two attempts. I also attempted to contact the administrator on 29 May but never received a response.  </w:t>
      </w:r>
    </w:p>
    <w:p w:rsidR="00A173C9" w:rsidRDefault="00A173C9" w:rsidP="00F55D68">
      <w:pPr>
        <w:pStyle w:val="ListParagraph"/>
        <w:numPr>
          <w:ilvl w:val="0"/>
          <w:numId w:val="22"/>
        </w:numPr>
        <w:spacing w:line="276" w:lineRule="auto"/>
      </w:pPr>
      <w:r>
        <w:t>Donor Committee for Enterprise Development (DCED) - http://www.enterprise-development.org/page/psdknowledge  Documents are duplicates to those found in other sources.  Not unique content at this location.</w:t>
      </w:r>
    </w:p>
    <w:p w:rsidR="00A173C9" w:rsidRDefault="00A173C9" w:rsidP="00F55D68">
      <w:pPr>
        <w:pStyle w:val="ListParagraph"/>
        <w:numPr>
          <w:ilvl w:val="0"/>
          <w:numId w:val="22"/>
        </w:numPr>
        <w:spacing w:line="276" w:lineRule="auto"/>
      </w:pPr>
      <w:r>
        <w:t xml:space="preserve">Department for International Development (DFID) - http://www.dfid.gov.uk/What-we-do/Publications/?t=SE&amp;p=EV – Evaluations were included in </w:t>
      </w:r>
    </w:p>
    <w:p w:rsidR="005235D7" w:rsidRDefault="002811E9" w:rsidP="00F55D68">
      <w:pPr>
        <w:pStyle w:val="ListParagraph"/>
        <w:numPr>
          <w:ilvl w:val="0"/>
          <w:numId w:val="22"/>
        </w:numPr>
        <w:spacing w:line="276" w:lineRule="auto"/>
      </w:pPr>
      <w:r>
        <w:t>OXFAM -</w:t>
      </w:r>
      <w:r w:rsidR="005235D7">
        <w:t xml:space="preserve"> </w:t>
      </w:r>
      <w:hyperlink r:id="rId38" w:history="1">
        <w:r w:rsidR="005235D7" w:rsidRPr="00DF2B7C">
          <w:rPr>
            <w:rStyle w:val="Hyperlink"/>
          </w:rPr>
          <w:t>http://policy-practice.oxfam.org.uk/publications</w:t>
        </w:r>
      </w:hyperlink>
      <w:r w:rsidR="005235D7">
        <w:t xml:space="preserve">  </w:t>
      </w:r>
    </w:p>
    <w:p w:rsidR="00C647E9" w:rsidRDefault="00A173C9" w:rsidP="0023575A">
      <w:r>
        <w:t>My initial plan included additional sources but I discovered that several of the databases included reports from those sources thus I elected to concentrate on the larger databases, on the assumption that they incorporated evaluations from my original target list.</w:t>
      </w:r>
      <w:r w:rsidR="00C647E9" w:rsidRPr="00C647E9">
        <w:t xml:space="preserve"> </w:t>
      </w:r>
    </w:p>
    <w:p w:rsidR="00A173C9" w:rsidRPr="00A173C9" w:rsidRDefault="00C647E9" w:rsidP="00A173C9">
      <w:r>
        <w:lastRenderedPageBreak/>
        <w:t>I specifically did not utilize the ITC database</w:t>
      </w:r>
      <w:r w:rsidR="00C77064">
        <w:t xml:space="preserve"> of evaluation</w:t>
      </w:r>
      <w:r>
        <w:t xml:space="preserve"> primarily because th</w:t>
      </w:r>
      <w:r w:rsidR="00C77064">
        <w:t>e purpose of th</w:t>
      </w:r>
      <w:r>
        <w:t xml:space="preserve">is </w:t>
      </w:r>
      <w:r w:rsidR="00C77064">
        <w:t>research was to</w:t>
      </w:r>
      <w:r>
        <w:t xml:space="preserve"> identify and extract ideas f</w:t>
      </w:r>
      <w:r w:rsidR="00C77064">
        <w:t>rom</w:t>
      </w:r>
      <w:r>
        <w:t xml:space="preserve"> new sources.  </w:t>
      </w:r>
      <w:r w:rsidR="00C77064">
        <w:t>T</w:t>
      </w:r>
      <w:r>
        <w:t xml:space="preserve">he ITC is </w:t>
      </w:r>
      <w:r w:rsidR="00C77064">
        <w:t>already</w:t>
      </w:r>
      <w:r>
        <w:t xml:space="preserve"> intimately familiar with their methodologies and techniques.  </w:t>
      </w:r>
      <w:r w:rsidR="00C77064">
        <w:t>I also did not evaluate any WTO impact evaluations because they did not publicize any reports matching my criteria</w:t>
      </w:r>
      <w:r>
        <w:t>.</w:t>
      </w:r>
    </w:p>
    <w:p w:rsidR="00C35A63" w:rsidRDefault="00C35A63" w:rsidP="00C35A63">
      <w:pPr>
        <w:pStyle w:val="Heading3"/>
      </w:pPr>
      <w:bookmarkStart w:id="112" w:name="_Toc331491098"/>
      <w:r>
        <w:t>Search</w:t>
      </w:r>
      <w:bookmarkEnd w:id="112"/>
    </w:p>
    <w:p w:rsidR="007F44D5" w:rsidRDefault="00945B0B" w:rsidP="000E7BA9">
      <w:r>
        <w:t>The search criteria and results were re</w:t>
      </w:r>
      <w:r w:rsidR="000E7BA9">
        <w:t>cord</w:t>
      </w:r>
      <w:r>
        <w:t xml:space="preserve">ed and are provided in Appendix </w:t>
      </w:r>
      <w:r w:rsidR="003221F4">
        <w:t>D</w:t>
      </w:r>
      <w:r>
        <w:t xml:space="preserve"> along with explanations for acceptance or rejection of specific evaluations</w:t>
      </w:r>
      <w:r w:rsidR="00A173C9">
        <w:t xml:space="preserve"> which were returned in the results</w:t>
      </w:r>
      <w:r>
        <w:t xml:space="preserve">.  </w:t>
      </w:r>
      <w:r w:rsidR="00A173C9">
        <w:t xml:space="preserve"> Each database supported different search parameters thus a keyword search in one database would not have been sufficient in a second database.</w:t>
      </w:r>
    </w:p>
    <w:p w:rsidR="00AC5FEE" w:rsidRPr="00AC5FEE" w:rsidRDefault="00AC5FEE" w:rsidP="00AC5FEE">
      <w:pPr>
        <w:pStyle w:val="Caption"/>
      </w:pPr>
      <w:bookmarkStart w:id="113" w:name="_Toc331407180"/>
      <w:r>
        <w:t xml:space="preserve">Table </w:t>
      </w:r>
      <w:r>
        <w:fldChar w:fldCharType="begin"/>
      </w:r>
      <w:r>
        <w:instrText xml:space="preserve"> SEQ Table \* ARABIC </w:instrText>
      </w:r>
      <w:r>
        <w:fldChar w:fldCharType="separate"/>
      </w:r>
      <w:r w:rsidR="004C7BD0">
        <w:rPr>
          <w:noProof/>
        </w:rPr>
        <w:t>9</w:t>
      </w:r>
      <w:r>
        <w:fldChar w:fldCharType="end"/>
      </w:r>
      <w:r>
        <w:t>- Search Attempts - Summarized</w:t>
      </w:r>
      <w:bookmarkEnd w:id="113"/>
    </w:p>
    <w:tbl>
      <w:tblPr>
        <w:tblStyle w:val="TableGrid"/>
        <w:tblW w:w="0" w:type="auto"/>
        <w:tblLayout w:type="fixed"/>
        <w:tblLook w:val="04A0" w:firstRow="1" w:lastRow="0" w:firstColumn="1" w:lastColumn="0" w:noHBand="0" w:noVBand="1"/>
      </w:tblPr>
      <w:tblGrid>
        <w:gridCol w:w="2660"/>
        <w:gridCol w:w="6582"/>
      </w:tblGrid>
      <w:tr w:rsidR="00EE0C85" w:rsidRPr="00C36B11" w:rsidTr="00DE699B">
        <w:tc>
          <w:tcPr>
            <w:tcW w:w="2660" w:type="dxa"/>
            <w:shd w:val="clear" w:color="auto" w:fill="DBE5F1" w:themeFill="accent1" w:themeFillTint="33"/>
          </w:tcPr>
          <w:p w:rsidR="00EE0C85" w:rsidRPr="00C36B11" w:rsidRDefault="00EE0C85" w:rsidP="00D64584">
            <w:pPr>
              <w:pStyle w:val="h"/>
              <w:spacing w:line="240" w:lineRule="auto"/>
              <w:rPr>
                <w:b/>
                <w:i/>
                <w:sz w:val="18"/>
                <w:szCs w:val="18"/>
              </w:rPr>
            </w:pPr>
            <w:r w:rsidRPr="00C36B11">
              <w:rPr>
                <w:b/>
                <w:i/>
                <w:sz w:val="18"/>
                <w:szCs w:val="18"/>
              </w:rPr>
              <w:t>Organization/Database</w:t>
            </w:r>
          </w:p>
        </w:tc>
        <w:tc>
          <w:tcPr>
            <w:tcW w:w="6582" w:type="dxa"/>
            <w:shd w:val="clear" w:color="auto" w:fill="DBE5F1" w:themeFill="accent1" w:themeFillTint="33"/>
          </w:tcPr>
          <w:p w:rsidR="00EE0C85" w:rsidRPr="00C36B11" w:rsidRDefault="00EE0C85" w:rsidP="00D64584">
            <w:pPr>
              <w:pStyle w:val="h"/>
              <w:spacing w:line="240" w:lineRule="auto"/>
              <w:rPr>
                <w:b/>
                <w:i/>
                <w:sz w:val="18"/>
                <w:szCs w:val="18"/>
              </w:rPr>
            </w:pPr>
            <w:r w:rsidRPr="00C36B11">
              <w:rPr>
                <w:b/>
                <w:i/>
                <w:sz w:val="18"/>
                <w:szCs w:val="18"/>
              </w:rPr>
              <w:t>Comments</w:t>
            </w:r>
          </w:p>
        </w:tc>
      </w:tr>
      <w:tr w:rsidR="00EE0C85" w:rsidRPr="00A83F45" w:rsidTr="00DE699B">
        <w:tc>
          <w:tcPr>
            <w:tcW w:w="2660" w:type="dxa"/>
          </w:tcPr>
          <w:p w:rsidR="00EE0C85" w:rsidRDefault="00EE0C85" w:rsidP="00D64584">
            <w:pPr>
              <w:spacing w:before="0" w:line="240" w:lineRule="auto"/>
              <w:rPr>
                <w:sz w:val="18"/>
                <w:szCs w:val="18"/>
              </w:rPr>
            </w:pPr>
            <w:proofErr w:type="spellStart"/>
            <w:r w:rsidRPr="00A83F45">
              <w:rPr>
                <w:sz w:val="18"/>
                <w:szCs w:val="18"/>
              </w:rPr>
              <w:t>Organisation</w:t>
            </w:r>
            <w:proofErr w:type="spellEnd"/>
            <w:r w:rsidRPr="00A83F45">
              <w:rPr>
                <w:sz w:val="18"/>
                <w:szCs w:val="18"/>
              </w:rPr>
              <w:t xml:space="preserve"> for Economic Co-operation and Development (OECD) </w:t>
            </w:r>
            <w:r w:rsidR="00DE699B">
              <w:rPr>
                <w:sz w:val="18"/>
                <w:szCs w:val="18"/>
              </w:rPr>
              <w:t>–</w:t>
            </w:r>
            <w:r w:rsidRPr="00A83F45">
              <w:rPr>
                <w:sz w:val="18"/>
                <w:szCs w:val="18"/>
              </w:rPr>
              <w:t xml:space="preserve"> </w:t>
            </w:r>
            <w:proofErr w:type="spellStart"/>
            <w:r w:rsidR="00D87DFB" w:rsidRPr="00A83F45">
              <w:rPr>
                <w:sz w:val="18"/>
                <w:szCs w:val="18"/>
              </w:rPr>
              <w:t>DeREC</w:t>
            </w:r>
            <w:proofErr w:type="spellEnd"/>
          </w:p>
          <w:p w:rsidR="00DE699B" w:rsidRDefault="00DE699B" w:rsidP="00D64584">
            <w:pPr>
              <w:spacing w:before="0" w:line="240" w:lineRule="auto"/>
              <w:rPr>
                <w:sz w:val="18"/>
                <w:szCs w:val="18"/>
              </w:rPr>
            </w:pPr>
          </w:p>
          <w:p w:rsidR="00DE699B" w:rsidRPr="00A83F45" w:rsidRDefault="00DF7BE3" w:rsidP="00D64584">
            <w:pPr>
              <w:spacing w:before="0" w:line="240" w:lineRule="auto"/>
              <w:rPr>
                <w:sz w:val="18"/>
                <w:szCs w:val="18"/>
              </w:rPr>
            </w:pPr>
            <w:hyperlink r:id="rId39" w:history="1">
              <w:r w:rsidR="00DE699B" w:rsidRPr="00E34ADA">
                <w:rPr>
                  <w:rStyle w:val="Hyperlink"/>
                  <w:sz w:val="18"/>
                  <w:szCs w:val="18"/>
                </w:rPr>
                <w:t>http://www.oecd.org/pages/0,3417,en_35038640_35039563_1_1_1_1_1,00.html</w:t>
              </w:r>
            </w:hyperlink>
            <w:r w:rsidR="00DE699B">
              <w:rPr>
                <w:sz w:val="18"/>
                <w:szCs w:val="18"/>
              </w:rPr>
              <w:t xml:space="preserve"> </w:t>
            </w:r>
          </w:p>
        </w:tc>
        <w:tc>
          <w:tcPr>
            <w:tcW w:w="6582" w:type="dxa"/>
          </w:tcPr>
          <w:p w:rsidR="00EE0C85" w:rsidRPr="00A83F45" w:rsidRDefault="00EE0C85" w:rsidP="00D64584">
            <w:pPr>
              <w:spacing w:before="0" w:line="240" w:lineRule="auto"/>
              <w:rPr>
                <w:sz w:val="18"/>
                <w:szCs w:val="18"/>
              </w:rPr>
            </w:pPr>
            <w:r w:rsidRPr="00A83F45">
              <w:rPr>
                <w:sz w:val="18"/>
                <w:szCs w:val="18"/>
              </w:rPr>
              <w:t>This database incorporated DFID and UN-agency evaluations.</w:t>
            </w:r>
          </w:p>
          <w:p w:rsidR="00ED37A9" w:rsidRPr="00A83F45" w:rsidRDefault="00ED37A9" w:rsidP="00D64584">
            <w:pPr>
              <w:pStyle w:val="PlainText"/>
              <w:spacing w:line="240" w:lineRule="auto"/>
              <w:rPr>
                <w:rFonts w:ascii="Times New Roman" w:eastAsia="Times New Roman" w:hAnsi="Times New Roman"/>
                <w:sz w:val="18"/>
                <w:szCs w:val="18"/>
                <w:lang w:val="en-US"/>
              </w:rPr>
            </w:pPr>
            <w:r w:rsidRPr="00A83F45">
              <w:rPr>
                <w:rFonts w:ascii="Times New Roman" w:eastAsia="Times New Roman" w:hAnsi="Times New Roman"/>
                <w:sz w:val="18"/>
                <w:szCs w:val="18"/>
                <w:lang w:val="en-US"/>
              </w:rPr>
              <w:t xml:space="preserve">Search 1: 1 June 2012: </w:t>
            </w:r>
            <w:r w:rsidR="00523FD6" w:rsidRPr="00A83F45">
              <w:rPr>
                <w:rFonts w:ascii="Times New Roman" w:eastAsia="Times New Roman" w:hAnsi="Times New Roman"/>
                <w:sz w:val="18"/>
                <w:szCs w:val="18"/>
                <w:lang w:val="en-US"/>
              </w:rPr>
              <w:t xml:space="preserve">Keyword “aid for trade” = 53 results.  </w:t>
            </w:r>
            <w:r w:rsidRPr="00A83F45">
              <w:rPr>
                <w:rFonts w:ascii="Times New Roman" w:eastAsia="Times New Roman" w:hAnsi="Times New Roman"/>
                <w:sz w:val="18"/>
                <w:szCs w:val="18"/>
                <w:lang w:val="en-US"/>
              </w:rPr>
              <w:t xml:space="preserve"> </w:t>
            </w:r>
            <w:r w:rsidR="00523FD6" w:rsidRPr="00A83F45">
              <w:rPr>
                <w:rFonts w:ascii="Times New Roman" w:eastAsia="Times New Roman" w:hAnsi="Times New Roman"/>
                <w:sz w:val="18"/>
                <w:szCs w:val="18"/>
                <w:lang w:val="en-US"/>
              </w:rPr>
              <w:t>All results rejected for various reasons including non-relevance to AFT and/or not being impact evaluations.</w:t>
            </w:r>
          </w:p>
          <w:p w:rsidR="00473983" w:rsidRDefault="00ED37A9" w:rsidP="00AB07B6">
            <w:pPr>
              <w:pStyle w:val="PlainText"/>
              <w:spacing w:line="240" w:lineRule="auto"/>
              <w:rPr>
                <w:rFonts w:ascii="Times New Roman" w:eastAsia="Times New Roman" w:hAnsi="Times New Roman"/>
                <w:sz w:val="18"/>
                <w:szCs w:val="18"/>
                <w:lang w:val="en-US"/>
              </w:rPr>
            </w:pPr>
            <w:r w:rsidRPr="00A83F45">
              <w:rPr>
                <w:rFonts w:ascii="Times New Roman" w:eastAsia="Times New Roman" w:hAnsi="Times New Roman"/>
                <w:sz w:val="18"/>
                <w:szCs w:val="18"/>
                <w:lang w:val="en-US"/>
              </w:rPr>
              <w:t xml:space="preserve">Search </w:t>
            </w:r>
            <w:r w:rsidR="00523FD6" w:rsidRPr="00A83F45">
              <w:rPr>
                <w:rFonts w:ascii="Times New Roman" w:eastAsia="Times New Roman" w:hAnsi="Times New Roman"/>
                <w:sz w:val="18"/>
                <w:szCs w:val="18"/>
                <w:lang w:val="en-US"/>
              </w:rPr>
              <w:t>2</w:t>
            </w:r>
            <w:r w:rsidRPr="00A83F45">
              <w:rPr>
                <w:rFonts w:ascii="Times New Roman" w:eastAsia="Times New Roman" w:hAnsi="Times New Roman"/>
                <w:sz w:val="18"/>
                <w:szCs w:val="18"/>
                <w:lang w:val="en-US"/>
              </w:rPr>
              <w:t>: 1 June 2012: Category 'trade' = 53 results</w:t>
            </w:r>
            <w:r w:rsidR="00B61431" w:rsidRPr="00A83F45">
              <w:rPr>
                <w:rFonts w:ascii="Times New Roman" w:eastAsia="Times New Roman" w:hAnsi="Times New Roman"/>
                <w:sz w:val="18"/>
                <w:szCs w:val="18"/>
                <w:lang w:val="en-US"/>
              </w:rPr>
              <w:t xml:space="preserve">.  All results rejected for various reasons including non-relevance to AFT and/or not </w:t>
            </w:r>
            <w:r w:rsidR="00FF71AD" w:rsidRPr="00A83F45">
              <w:rPr>
                <w:rFonts w:ascii="Times New Roman" w:eastAsia="Times New Roman" w:hAnsi="Times New Roman"/>
                <w:sz w:val="18"/>
                <w:szCs w:val="18"/>
                <w:lang w:val="en-US"/>
              </w:rPr>
              <w:t xml:space="preserve">being </w:t>
            </w:r>
            <w:r w:rsidR="00B61431" w:rsidRPr="00A83F45">
              <w:rPr>
                <w:rFonts w:ascii="Times New Roman" w:eastAsia="Times New Roman" w:hAnsi="Times New Roman"/>
                <w:sz w:val="18"/>
                <w:szCs w:val="18"/>
                <w:lang w:val="en-US"/>
              </w:rPr>
              <w:t>impact evaluation</w:t>
            </w:r>
            <w:r w:rsidR="00FF71AD" w:rsidRPr="00A83F45">
              <w:rPr>
                <w:rFonts w:ascii="Times New Roman" w:eastAsia="Times New Roman" w:hAnsi="Times New Roman"/>
                <w:sz w:val="18"/>
                <w:szCs w:val="18"/>
                <w:lang w:val="en-US"/>
              </w:rPr>
              <w:t>s</w:t>
            </w:r>
            <w:r w:rsidR="00B61431" w:rsidRPr="00A83F45">
              <w:rPr>
                <w:rFonts w:ascii="Times New Roman" w:eastAsia="Times New Roman" w:hAnsi="Times New Roman"/>
                <w:sz w:val="18"/>
                <w:szCs w:val="18"/>
                <w:lang w:val="en-US"/>
              </w:rPr>
              <w:t>.</w:t>
            </w:r>
            <w:r w:rsidR="00FF71AD" w:rsidRPr="00A83F45">
              <w:rPr>
                <w:rFonts w:ascii="Times New Roman" w:eastAsia="Times New Roman" w:hAnsi="Times New Roman"/>
                <w:sz w:val="18"/>
                <w:szCs w:val="18"/>
                <w:lang w:val="en-US"/>
              </w:rPr>
              <w:t xml:space="preserve"> 1 report was rejected because it was in French.</w:t>
            </w:r>
            <w:r w:rsidR="0062481B" w:rsidRPr="00A83F45">
              <w:rPr>
                <w:rFonts w:ascii="Times New Roman" w:eastAsia="Times New Roman" w:hAnsi="Times New Roman"/>
                <w:sz w:val="18"/>
                <w:szCs w:val="18"/>
                <w:lang w:val="en-US"/>
              </w:rPr>
              <w:t xml:space="preserve">  Some results were duplicates from search 1.</w:t>
            </w:r>
            <w:r w:rsidR="00930F1B">
              <w:rPr>
                <w:rFonts w:ascii="Times New Roman" w:eastAsia="Times New Roman" w:hAnsi="Times New Roman"/>
                <w:sz w:val="18"/>
                <w:szCs w:val="18"/>
                <w:lang w:val="en-US"/>
              </w:rPr>
              <w:t xml:space="preserve">  </w:t>
            </w:r>
            <w:r w:rsidRPr="00A83F45">
              <w:rPr>
                <w:rFonts w:ascii="Times New Roman" w:eastAsia="Times New Roman" w:hAnsi="Times New Roman"/>
                <w:sz w:val="18"/>
                <w:szCs w:val="18"/>
                <w:lang w:val="en-US"/>
              </w:rPr>
              <w:t>The</w:t>
            </w:r>
            <w:r w:rsidR="004D6675" w:rsidRPr="00A83F45">
              <w:rPr>
                <w:rFonts w:ascii="Times New Roman" w:eastAsia="Times New Roman" w:hAnsi="Times New Roman"/>
                <w:sz w:val="18"/>
                <w:szCs w:val="18"/>
                <w:lang w:val="en-US"/>
              </w:rPr>
              <w:t xml:space="preserve"> </w:t>
            </w:r>
            <w:r w:rsidRPr="00A83F45">
              <w:rPr>
                <w:rFonts w:ascii="Times New Roman" w:eastAsia="Times New Roman" w:hAnsi="Times New Roman"/>
                <w:sz w:val="18"/>
                <w:szCs w:val="18"/>
                <w:lang w:val="en-US"/>
              </w:rPr>
              <w:t>meta-evaluation</w:t>
            </w:r>
            <w:r w:rsidR="00930F1B">
              <w:rPr>
                <w:rFonts w:ascii="Times New Roman" w:eastAsia="Times New Roman" w:hAnsi="Times New Roman"/>
                <w:sz w:val="18"/>
                <w:szCs w:val="18"/>
                <w:lang w:val="en-US"/>
              </w:rPr>
              <w:t xml:space="preserve"> from these results</w:t>
            </w:r>
            <w:r w:rsidR="004D6675" w:rsidRPr="00A83F45">
              <w:rPr>
                <w:rFonts w:ascii="Times New Roman" w:eastAsia="Times New Roman" w:hAnsi="Times New Roman"/>
                <w:sz w:val="18"/>
                <w:szCs w:val="18"/>
                <w:lang w:val="en-US"/>
              </w:rPr>
              <w:t>, ‘</w:t>
            </w:r>
            <w:proofErr w:type="spellStart"/>
            <w:r w:rsidR="004D6675" w:rsidRPr="00A83F45">
              <w:rPr>
                <w:rFonts w:ascii="Times New Roman" w:eastAsia="Times New Roman" w:hAnsi="Times New Roman"/>
                <w:sz w:val="18"/>
                <w:szCs w:val="18"/>
                <w:lang w:val="en-US"/>
              </w:rPr>
              <w:t>Sida’s</w:t>
            </w:r>
            <w:proofErr w:type="spellEnd"/>
            <w:r w:rsidR="004D6675" w:rsidRPr="00A83F45">
              <w:rPr>
                <w:rFonts w:ascii="Times New Roman" w:eastAsia="Times New Roman" w:hAnsi="Times New Roman"/>
                <w:sz w:val="18"/>
                <w:szCs w:val="18"/>
                <w:lang w:val="en-US"/>
              </w:rPr>
              <w:t xml:space="preserve"> Trade-Related Assistance: Results and Management’ led to me finding </w:t>
            </w:r>
            <w:r w:rsidR="00930F1B">
              <w:rPr>
                <w:rFonts w:ascii="Times New Roman" w:eastAsia="Times New Roman" w:hAnsi="Times New Roman"/>
                <w:sz w:val="18"/>
                <w:szCs w:val="18"/>
                <w:lang w:val="en-US"/>
              </w:rPr>
              <w:t xml:space="preserve">the evaluation, </w:t>
            </w:r>
            <w:r w:rsidR="00930F1B" w:rsidRPr="00930F1B">
              <w:rPr>
                <w:rFonts w:ascii="Times New Roman" w:eastAsia="Times New Roman" w:hAnsi="Times New Roman"/>
                <w:b/>
                <w:sz w:val="18"/>
                <w:szCs w:val="18"/>
                <w:lang w:val="en-US"/>
              </w:rPr>
              <w:t xml:space="preserve">SIDA-An evaluation </w:t>
            </w:r>
            <w:r w:rsidR="00930F1B">
              <w:rPr>
                <w:rFonts w:ascii="Times New Roman" w:eastAsia="Times New Roman" w:hAnsi="Times New Roman"/>
                <w:b/>
                <w:sz w:val="18"/>
                <w:szCs w:val="18"/>
                <w:lang w:val="en-US"/>
              </w:rPr>
              <w:t>of the program EPOPA-Phase2 (2004)</w:t>
            </w:r>
            <w:r w:rsidR="004D6675" w:rsidRPr="00A83F45">
              <w:rPr>
                <w:rFonts w:ascii="Times New Roman" w:eastAsia="Times New Roman" w:hAnsi="Times New Roman"/>
                <w:sz w:val="18"/>
                <w:szCs w:val="18"/>
                <w:lang w:val="en-US"/>
              </w:rPr>
              <w:t>.</w:t>
            </w:r>
          </w:p>
          <w:p w:rsidR="00930F1B" w:rsidRPr="00A83F45" w:rsidRDefault="00930F1B" w:rsidP="00930F1B">
            <w:pPr>
              <w:pStyle w:val="PlainText"/>
              <w:spacing w:line="240" w:lineRule="auto"/>
              <w:rPr>
                <w:rFonts w:ascii="Times New Roman" w:eastAsia="Times New Roman" w:hAnsi="Times New Roman"/>
                <w:sz w:val="18"/>
                <w:szCs w:val="18"/>
                <w:lang w:val="en-US"/>
              </w:rPr>
            </w:pPr>
            <w:r>
              <w:rPr>
                <w:rFonts w:ascii="Times New Roman" w:eastAsia="Times New Roman" w:hAnsi="Times New Roman"/>
                <w:sz w:val="18"/>
                <w:szCs w:val="18"/>
                <w:lang w:val="en-US"/>
              </w:rPr>
              <w:t xml:space="preserve">Search 3: 1 June 2012: Keywords </w:t>
            </w:r>
            <w:r w:rsidRPr="00930F1B">
              <w:rPr>
                <w:rFonts w:ascii="Times New Roman" w:eastAsia="Times New Roman" w:hAnsi="Times New Roman"/>
                <w:sz w:val="18"/>
                <w:szCs w:val="18"/>
                <w:lang w:val="en-US"/>
              </w:rPr>
              <w:t>"private sector development" technical cooperation</w:t>
            </w:r>
            <w:r>
              <w:rPr>
                <w:rFonts w:ascii="Times New Roman" w:eastAsia="Times New Roman" w:hAnsi="Times New Roman"/>
                <w:sz w:val="18"/>
                <w:szCs w:val="18"/>
                <w:lang w:val="en-US"/>
              </w:rPr>
              <w:t xml:space="preserve"> = 20 results.  </w:t>
            </w:r>
            <w:r w:rsidRPr="00930F1B">
              <w:rPr>
                <w:rFonts w:ascii="Times New Roman" w:eastAsia="Times New Roman" w:hAnsi="Times New Roman"/>
                <w:b/>
                <w:sz w:val="18"/>
                <w:szCs w:val="18"/>
                <w:lang w:val="en-US"/>
              </w:rPr>
              <w:t>Developing Capacity? An Evaluation of DFID funded Technical Cooperation for Economic Management in sub-Saharan Africa - Volume 2 - Case studies</w:t>
            </w:r>
            <w:r>
              <w:rPr>
                <w:rFonts w:ascii="Times New Roman" w:eastAsia="Times New Roman" w:hAnsi="Times New Roman"/>
                <w:b/>
                <w:sz w:val="18"/>
                <w:szCs w:val="18"/>
                <w:lang w:val="en-US"/>
              </w:rPr>
              <w:t xml:space="preserve"> (2006) </w:t>
            </w:r>
            <w:r w:rsidRPr="00930F1B">
              <w:rPr>
                <w:rFonts w:ascii="Times New Roman" w:eastAsia="Times New Roman" w:hAnsi="Times New Roman"/>
                <w:sz w:val="18"/>
                <w:szCs w:val="18"/>
                <w:lang w:val="en-US"/>
              </w:rPr>
              <w:t>was accepted for the review</w:t>
            </w:r>
            <w:r>
              <w:rPr>
                <w:rFonts w:ascii="Times New Roman" w:eastAsia="Times New Roman" w:hAnsi="Times New Roman"/>
                <w:sz w:val="18"/>
                <w:szCs w:val="18"/>
                <w:lang w:val="en-US"/>
              </w:rPr>
              <w:t>.</w:t>
            </w:r>
          </w:p>
        </w:tc>
      </w:tr>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 xml:space="preserve">Center for Effective Global Action (CEGA)  </w:t>
            </w:r>
          </w:p>
          <w:p w:rsidR="00DE699B" w:rsidRPr="00A83F45" w:rsidRDefault="00DF7BE3" w:rsidP="00D64584">
            <w:pPr>
              <w:spacing w:before="0" w:line="240" w:lineRule="auto"/>
              <w:rPr>
                <w:sz w:val="18"/>
                <w:szCs w:val="18"/>
              </w:rPr>
            </w:pPr>
            <w:hyperlink r:id="rId40" w:history="1">
              <w:r w:rsidR="00DE699B" w:rsidRPr="00E34ADA">
                <w:rPr>
                  <w:rStyle w:val="Hyperlink"/>
                  <w:sz w:val="18"/>
                  <w:szCs w:val="18"/>
                </w:rPr>
                <w:t>http://cega.berkeley.edu/projects/</w:t>
              </w:r>
            </w:hyperlink>
            <w:r w:rsidR="00DE699B">
              <w:rPr>
                <w:sz w:val="18"/>
                <w:szCs w:val="18"/>
              </w:rPr>
              <w:t xml:space="preserve"> </w:t>
            </w:r>
          </w:p>
        </w:tc>
        <w:tc>
          <w:tcPr>
            <w:tcW w:w="6582" w:type="dxa"/>
          </w:tcPr>
          <w:p w:rsidR="00EE0C85" w:rsidRPr="00A83F45" w:rsidRDefault="00E17100" w:rsidP="00D64584">
            <w:pPr>
              <w:spacing w:before="0" w:line="240" w:lineRule="auto"/>
              <w:rPr>
                <w:sz w:val="18"/>
                <w:szCs w:val="18"/>
              </w:rPr>
            </w:pPr>
            <w:r w:rsidRPr="00A83F45">
              <w:rPr>
                <w:sz w:val="18"/>
                <w:szCs w:val="18"/>
              </w:rPr>
              <w:t xml:space="preserve">Search 1: 30 May 2012: category ‘small businesses’ = 3 results.  1 rejected, 2 Initially </w:t>
            </w:r>
            <w:r w:rsidR="00D87DFB" w:rsidRPr="00A83F45">
              <w:rPr>
                <w:sz w:val="18"/>
                <w:szCs w:val="18"/>
              </w:rPr>
              <w:t>a</w:t>
            </w:r>
            <w:r w:rsidRPr="00A83F45">
              <w:rPr>
                <w:sz w:val="18"/>
                <w:szCs w:val="18"/>
              </w:rPr>
              <w:t xml:space="preserve">ccepted but full reports were not available online.  I emailed Alain de </w:t>
            </w:r>
            <w:proofErr w:type="spellStart"/>
            <w:r w:rsidRPr="00A83F45">
              <w:rPr>
                <w:sz w:val="18"/>
                <w:szCs w:val="18"/>
              </w:rPr>
              <w:t>Janvry</w:t>
            </w:r>
            <w:proofErr w:type="spellEnd"/>
            <w:r w:rsidRPr="00A83F45">
              <w:rPr>
                <w:sz w:val="18"/>
                <w:szCs w:val="18"/>
              </w:rPr>
              <w:t xml:space="preserve"> requesting the report but received no response.  I emailed Paul </w:t>
            </w:r>
            <w:proofErr w:type="spellStart"/>
            <w:r w:rsidRPr="00A83F45">
              <w:rPr>
                <w:sz w:val="18"/>
                <w:szCs w:val="18"/>
              </w:rPr>
              <w:t>Gertler</w:t>
            </w:r>
            <w:proofErr w:type="spellEnd"/>
            <w:r w:rsidRPr="00A83F45">
              <w:rPr>
                <w:sz w:val="18"/>
                <w:szCs w:val="18"/>
              </w:rPr>
              <w:t xml:space="preserve"> requesting the report and was informed the project </w:t>
            </w:r>
            <w:r w:rsidR="00E2107C" w:rsidRPr="00A83F45">
              <w:rPr>
                <w:sz w:val="18"/>
                <w:szCs w:val="18"/>
              </w:rPr>
              <w:t>was never implemented successfully</w:t>
            </w:r>
            <w:r w:rsidRPr="00A83F45">
              <w:rPr>
                <w:sz w:val="18"/>
                <w:szCs w:val="18"/>
              </w:rPr>
              <w:t>.</w:t>
            </w:r>
          </w:p>
        </w:tc>
      </w:tr>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 xml:space="preserve">Center for Global Development </w:t>
            </w:r>
          </w:p>
          <w:p w:rsidR="00DE699B" w:rsidRPr="00A83F45" w:rsidRDefault="00DF7BE3" w:rsidP="00D64584">
            <w:pPr>
              <w:spacing w:before="0" w:line="240" w:lineRule="auto"/>
              <w:rPr>
                <w:sz w:val="18"/>
                <w:szCs w:val="18"/>
              </w:rPr>
            </w:pPr>
            <w:hyperlink r:id="rId41" w:history="1">
              <w:r w:rsidR="00DE699B" w:rsidRPr="00E34ADA">
                <w:rPr>
                  <w:rStyle w:val="Hyperlink"/>
                  <w:sz w:val="18"/>
                  <w:szCs w:val="18"/>
                </w:rPr>
                <w:t>http://www.cgdev.org/section/publications</w:t>
              </w:r>
            </w:hyperlink>
            <w:r w:rsidR="00DE699B">
              <w:rPr>
                <w:sz w:val="18"/>
                <w:szCs w:val="18"/>
              </w:rPr>
              <w:t xml:space="preserve"> </w:t>
            </w:r>
          </w:p>
        </w:tc>
        <w:tc>
          <w:tcPr>
            <w:tcW w:w="6582" w:type="dxa"/>
          </w:tcPr>
          <w:p w:rsidR="00EE0C85" w:rsidRPr="00A83F45" w:rsidRDefault="00CE35BD" w:rsidP="00D64584">
            <w:pPr>
              <w:spacing w:before="0" w:line="240" w:lineRule="auto"/>
              <w:rPr>
                <w:sz w:val="18"/>
                <w:szCs w:val="18"/>
              </w:rPr>
            </w:pPr>
            <w:r w:rsidRPr="00A83F45">
              <w:rPr>
                <w:sz w:val="18"/>
                <w:szCs w:val="18"/>
              </w:rPr>
              <w:t>Search 1: 30 May 2012: Topic, “trade” = 63 results.  All results were policy related, no small producer programs or skills capacity building.</w:t>
            </w:r>
          </w:p>
        </w:tc>
      </w:tr>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 xml:space="preserve">World Bank </w:t>
            </w:r>
            <w:r w:rsidR="00C647E9">
              <w:rPr>
                <w:sz w:val="18"/>
                <w:szCs w:val="18"/>
              </w:rPr>
              <w:t>Group</w:t>
            </w:r>
          </w:p>
          <w:p w:rsidR="00DE699B" w:rsidRPr="00A83F45" w:rsidRDefault="00DF7BE3" w:rsidP="00D64584">
            <w:pPr>
              <w:spacing w:before="0" w:line="240" w:lineRule="auto"/>
              <w:rPr>
                <w:sz w:val="18"/>
                <w:szCs w:val="18"/>
              </w:rPr>
            </w:pPr>
            <w:hyperlink r:id="rId42" w:history="1">
              <w:r w:rsidR="00DE699B" w:rsidRPr="00E34ADA">
                <w:rPr>
                  <w:rStyle w:val="Hyperlink"/>
                  <w:sz w:val="18"/>
                  <w:szCs w:val="18"/>
                </w:rPr>
                <w:t>http://documents.worldbank.org/curated/en/docadvancesearch</w:t>
              </w:r>
            </w:hyperlink>
            <w:r w:rsidR="00DE699B">
              <w:rPr>
                <w:sz w:val="18"/>
                <w:szCs w:val="18"/>
              </w:rPr>
              <w:t xml:space="preserve"> </w:t>
            </w:r>
          </w:p>
        </w:tc>
        <w:tc>
          <w:tcPr>
            <w:tcW w:w="6582" w:type="dxa"/>
          </w:tcPr>
          <w:p w:rsidR="007F44D5" w:rsidRDefault="008F0C5D" w:rsidP="00D64584">
            <w:pPr>
              <w:spacing w:before="0" w:line="240" w:lineRule="auto"/>
              <w:rPr>
                <w:sz w:val="18"/>
                <w:szCs w:val="18"/>
              </w:rPr>
            </w:pPr>
            <w:r w:rsidRPr="00A83F45">
              <w:rPr>
                <w:sz w:val="18"/>
                <w:szCs w:val="18"/>
              </w:rPr>
              <w:t xml:space="preserve">Search 1: 23 May 2012: </w:t>
            </w:r>
            <w:proofErr w:type="spellStart"/>
            <w:r w:rsidRPr="00A83F45">
              <w:rPr>
                <w:sz w:val="18"/>
                <w:szCs w:val="18"/>
              </w:rPr>
              <w:t>WorldBank’s</w:t>
            </w:r>
            <w:proofErr w:type="spellEnd"/>
            <w:r w:rsidRPr="00A83F45">
              <w:rPr>
                <w:sz w:val="18"/>
                <w:szCs w:val="18"/>
              </w:rPr>
              <w:t xml:space="preserve"> meta-evaluation, </w:t>
            </w:r>
            <w:r w:rsidRPr="00A83F45">
              <w:rPr>
                <w:i/>
                <w:sz w:val="18"/>
                <w:szCs w:val="18"/>
              </w:rPr>
              <w:t>Where to Spend the Next Million? Applying Impact Evaluation to Trade Assistance</w:t>
            </w:r>
            <w:r w:rsidR="00D87DFB" w:rsidRPr="00A83F45">
              <w:rPr>
                <w:i/>
                <w:sz w:val="18"/>
                <w:szCs w:val="18"/>
              </w:rPr>
              <w:t xml:space="preserve"> </w:t>
            </w:r>
            <w:r w:rsidR="00D87DFB" w:rsidRPr="00A83F45">
              <w:rPr>
                <w:sz w:val="18"/>
                <w:szCs w:val="18"/>
              </w:rPr>
              <w:t>included 7 evaluations.</w:t>
            </w:r>
            <w:r w:rsidRPr="00A83F45">
              <w:rPr>
                <w:sz w:val="18"/>
                <w:szCs w:val="18"/>
              </w:rPr>
              <w:t xml:space="preserve">  Identified 2 reports focused on relevant Aid for Trade. </w:t>
            </w:r>
            <w:r w:rsidRPr="00AB07B6">
              <w:rPr>
                <w:b/>
                <w:sz w:val="18"/>
                <w:szCs w:val="18"/>
              </w:rPr>
              <w:t xml:space="preserve">1 </w:t>
            </w:r>
            <w:r w:rsidR="004C1DCC">
              <w:rPr>
                <w:b/>
                <w:sz w:val="18"/>
                <w:szCs w:val="18"/>
              </w:rPr>
              <w:t>evaluation met the criteria:</w:t>
            </w:r>
            <w:r w:rsidRPr="00AB07B6">
              <w:rPr>
                <w:b/>
                <w:sz w:val="18"/>
                <w:szCs w:val="18"/>
              </w:rPr>
              <w:t xml:space="preserve"> ‘Assessing the Impact of Trade Promotion in Latin America’ by C. Volpe </w:t>
            </w:r>
            <w:proofErr w:type="spellStart"/>
            <w:r w:rsidRPr="00AB07B6">
              <w:rPr>
                <w:b/>
                <w:sz w:val="18"/>
                <w:szCs w:val="18"/>
              </w:rPr>
              <w:t>Martincus</w:t>
            </w:r>
            <w:proofErr w:type="spellEnd"/>
            <w:r w:rsidRPr="00AB07B6">
              <w:rPr>
                <w:b/>
                <w:sz w:val="18"/>
                <w:szCs w:val="18"/>
              </w:rPr>
              <w:t>.</w:t>
            </w:r>
            <w:r w:rsidRPr="00A83F45">
              <w:rPr>
                <w:sz w:val="18"/>
                <w:szCs w:val="18"/>
              </w:rPr>
              <w:t xml:space="preserve">  </w:t>
            </w:r>
            <w:r w:rsidR="004C1DCC">
              <w:rPr>
                <w:sz w:val="18"/>
                <w:szCs w:val="18"/>
              </w:rPr>
              <w:t>Others were</w:t>
            </w:r>
            <w:r w:rsidRPr="00A83F45">
              <w:rPr>
                <w:sz w:val="18"/>
                <w:szCs w:val="18"/>
              </w:rPr>
              <w:t xml:space="preserve"> rejected </w:t>
            </w:r>
            <w:r w:rsidR="004C1DCC">
              <w:rPr>
                <w:sz w:val="18"/>
                <w:szCs w:val="18"/>
              </w:rPr>
              <w:t xml:space="preserve">for lack of relevance and/or being </w:t>
            </w:r>
            <w:r w:rsidRPr="00A83F45">
              <w:rPr>
                <w:sz w:val="18"/>
                <w:szCs w:val="18"/>
              </w:rPr>
              <w:t>a theoretical discussion</w:t>
            </w:r>
            <w:r w:rsidR="004C1DCC">
              <w:rPr>
                <w:sz w:val="18"/>
                <w:szCs w:val="18"/>
              </w:rPr>
              <w:t xml:space="preserve"> rather than an evaluation</w:t>
            </w:r>
            <w:r w:rsidRPr="00A83F45">
              <w:rPr>
                <w:sz w:val="18"/>
                <w:szCs w:val="18"/>
              </w:rPr>
              <w:t>.</w:t>
            </w:r>
          </w:p>
          <w:p w:rsidR="008F0C5D" w:rsidRPr="00A83F45" w:rsidRDefault="008F0C5D" w:rsidP="00D64584">
            <w:pPr>
              <w:spacing w:before="0" w:line="240" w:lineRule="auto"/>
              <w:rPr>
                <w:sz w:val="18"/>
                <w:szCs w:val="18"/>
              </w:rPr>
            </w:pPr>
            <w:r w:rsidRPr="00A83F45">
              <w:rPr>
                <w:sz w:val="18"/>
                <w:szCs w:val="18"/>
              </w:rPr>
              <w:t>Search 2: 13 June 2012: Document type ‘impact evaluation report’ = 3</w:t>
            </w:r>
            <w:r w:rsidR="00445FC3" w:rsidRPr="00A83F45">
              <w:rPr>
                <w:sz w:val="18"/>
                <w:szCs w:val="18"/>
              </w:rPr>
              <w:t>2</w:t>
            </w:r>
            <w:r w:rsidRPr="00A83F45">
              <w:rPr>
                <w:sz w:val="18"/>
                <w:szCs w:val="18"/>
              </w:rPr>
              <w:t xml:space="preserve"> results.  </w:t>
            </w:r>
            <w:r w:rsidR="00445FC3" w:rsidRPr="00A83F45">
              <w:rPr>
                <w:sz w:val="18"/>
                <w:szCs w:val="18"/>
              </w:rPr>
              <w:t xml:space="preserve">4 were accepted but remain on an alternate list due to the fact that the sample already included 2 reports from the </w:t>
            </w:r>
            <w:r w:rsidR="004D722E" w:rsidRPr="00A83F45">
              <w:rPr>
                <w:sz w:val="18"/>
                <w:szCs w:val="18"/>
              </w:rPr>
              <w:t>World</w:t>
            </w:r>
            <w:r w:rsidR="00445FC3" w:rsidRPr="00A83F45">
              <w:rPr>
                <w:sz w:val="18"/>
                <w:szCs w:val="18"/>
              </w:rPr>
              <w:t xml:space="preserve"> Bank.  Remaining </w:t>
            </w:r>
            <w:r w:rsidRPr="00A83F45">
              <w:rPr>
                <w:sz w:val="18"/>
                <w:szCs w:val="18"/>
              </w:rPr>
              <w:t>reports rejected for various reasons including the lack of relevance to Aid for Trade or ITC programs and/or not being an impact evaluation by my definition.</w:t>
            </w:r>
          </w:p>
        </w:tc>
      </w:tr>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 xml:space="preserve">3ie / Impact Evaluation database </w:t>
            </w:r>
          </w:p>
          <w:p w:rsidR="00DE699B" w:rsidRPr="00A83F45" w:rsidRDefault="00DF7BE3" w:rsidP="00D64584">
            <w:pPr>
              <w:spacing w:before="0" w:line="240" w:lineRule="auto"/>
              <w:rPr>
                <w:sz w:val="18"/>
                <w:szCs w:val="18"/>
              </w:rPr>
            </w:pPr>
            <w:hyperlink r:id="rId43" w:history="1">
              <w:r w:rsidR="00DE699B" w:rsidRPr="00E34ADA">
                <w:rPr>
                  <w:rStyle w:val="Hyperlink"/>
                  <w:sz w:val="18"/>
                  <w:szCs w:val="18"/>
                </w:rPr>
                <w:t>http://www.3ieimpact.org/database_of_impact_evaluations.html</w:t>
              </w:r>
            </w:hyperlink>
            <w:r w:rsidR="00DE699B">
              <w:rPr>
                <w:sz w:val="18"/>
                <w:szCs w:val="18"/>
              </w:rPr>
              <w:t xml:space="preserve"> </w:t>
            </w:r>
          </w:p>
        </w:tc>
        <w:tc>
          <w:tcPr>
            <w:tcW w:w="6582" w:type="dxa"/>
          </w:tcPr>
          <w:p w:rsidR="007E1C66" w:rsidRPr="00A83F45" w:rsidRDefault="004D722E" w:rsidP="00D64584">
            <w:pPr>
              <w:spacing w:before="0" w:line="240" w:lineRule="auto"/>
              <w:rPr>
                <w:sz w:val="18"/>
                <w:szCs w:val="18"/>
              </w:rPr>
            </w:pPr>
            <w:r w:rsidRPr="00A83F45">
              <w:rPr>
                <w:sz w:val="18"/>
                <w:szCs w:val="18"/>
              </w:rPr>
              <w:t xml:space="preserve">Search 1: 1 June 2012: </w:t>
            </w:r>
            <w:r w:rsidR="007E1C66" w:rsidRPr="00A83F45">
              <w:rPr>
                <w:sz w:val="18"/>
                <w:szCs w:val="18"/>
              </w:rPr>
              <w:t xml:space="preserve">Sector, </w:t>
            </w:r>
            <w:r w:rsidR="00AB2BDD" w:rsidRPr="00A83F45">
              <w:rPr>
                <w:sz w:val="18"/>
                <w:szCs w:val="18"/>
              </w:rPr>
              <w:t xml:space="preserve">‘private sector development’ AND keyword, “export” </w:t>
            </w:r>
            <w:r w:rsidR="007E1C66" w:rsidRPr="00A83F45">
              <w:rPr>
                <w:sz w:val="18"/>
                <w:szCs w:val="18"/>
              </w:rPr>
              <w:t xml:space="preserve">= </w:t>
            </w:r>
            <w:r w:rsidR="00AB2BDD" w:rsidRPr="00A83F45">
              <w:rPr>
                <w:sz w:val="18"/>
                <w:szCs w:val="18"/>
              </w:rPr>
              <w:t>2</w:t>
            </w:r>
            <w:r w:rsidR="007E1C66" w:rsidRPr="00A83F45">
              <w:rPr>
                <w:sz w:val="18"/>
                <w:szCs w:val="18"/>
              </w:rPr>
              <w:t xml:space="preserve"> results.  </w:t>
            </w:r>
            <w:r w:rsidR="007E1C66" w:rsidRPr="00AB07B6">
              <w:rPr>
                <w:b/>
                <w:sz w:val="18"/>
                <w:szCs w:val="18"/>
              </w:rPr>
              <w:t>1 was accepted, ‘Evaluating SME Support Programs in Chile using panel firm data’ by H. Tan (World Bank)</w:t>
            </w:r>
            <w:r w:rsidR="00AB2BDD" w:rsidRPr="00AB07B6">
              <w:rPr>
                <w:b/>
                <w:sz w:val="18"/>
                <w:szCs w:val="18"/>
              </w:rPr>
              <w:t>.</w:t>
            </w:r>
            <w:r w:rsidR="00AB2BDD" w:rsidRPr="00A83F45">
              <w:rPr>
                <w:sz w:val="18"/>
                <w:szCs w:val="18"/>
              </w:rPr>
              <w:t xml:space="preserve">  1 was rejected due to its similarity to the previous evaluation (Mexico: Impact Evaluation of SME Programs Using Panel Firm Data by G. Lopez-Acevedo - World Bank).</w:t>
            </w:r>
          </w:p>
          <w:p w:rsidR="0076179F" w:rsidRPr="00A83F45" w:rsidRDefault="0076179F" w:rsidP="00D64584">
            <w:pPr>
              <w:spacing w:before="0" w:line="240" w:lineRule="auto"/>
              <w:rPr>
                <w:sz w:val="18"/>
                <w:szCs w:val="18"/>
              </w:rPr>
            </w:pPr>
            <w:r w:rsidRPr="00A83F45">
              <w:rPr>
                <w:sz w:val="18"/>
                <w:szCs w:val="18"/>
              </w:rPr>
              <w:t>Search 2: 1 June 2012: Keyword, “aid for trade” = 0 results.</w:t>
            </w:r>
          </w:p>
          <w:p w:rsidR="00954D45" w:rsidRPr="00A83F45" w:rsidRDefault="00954D45" w:rsidP="00D64584">
            <w:pPr>
              <w:spacing w:before="0" w:line="240" w:lineRule="auto"/>
              <w:rPr>
                <w:sz w:val="18"/>
                <w:szCs w:val="18"/>
              </w:rPr>
            </w:pPr>
            <w:r w:rsidRPr="00A83F45">
              <w:rPr>
                <w:sz w:val="18"/>
                <w:szCs w:val="18"/>
              </w:rPr>
              <w:t>Search 3: 13 June 2012: Keyword, “private sector development” = 10 results.  All results rejected due to irrelevance to Aid for Trade.</w:t>
            </w:r>
          </w:p>
          <w:p w:rsidR="00EE0C85" w:rsidRPr="00A83F45" w:rsidRDefault="00954D45" w:rsidP="00D64584">
            <w:pPr>
              <w:spacing w:before="0" w:line="240" w:lineRule="auto"/>
              <w:rPr>
                <w:sz w:val="18"/>
                <w:szCs w:val="18"/>
              </w:rPr>
            </w:pPr>
            <w:r w:rsidRPr="00A83F45">
              <w:rPr>
                <w:sz w:val="18"/>
                <w:szCs w:val="18"/>
              </w:rPr>
              <w:t>S</w:t>
            </w:r>
            <w:r w:rsidR="00DA2320" w:rsidRPr="00A83F45">
              <w:rPr>
                <w:sz w:val="18"/>
                <w:szCs w:val="18"/>
              </w:rPr>
              <w:t xml:space="preserve">earch 4: </w:t>
            </w:r>
            <w:r w:rsidRPr="00A83F45">
              <w:rPr>
                <w:sz w:val="18"/>
                <w:szCs w:val="18"/>
              </w:rPr>
              <w:t>13</w:t>
            </w:r>
            <w:r w:rsidR="00445FC3" w:rsidRPr="00A83F45">
              <w:rPr>
                <w:sz w:val="18"/>
                <w:szCs w:val="18"/>
              </w:rPr>
              <w:t xml:space="preserve"> June 2012: keyword, “trade” = 12 results.</w:t>
            </w:r>
            <w:r w:rsidR="007E1C66" w:rsidRPr="00A83F45">
              <w:rPr>
                <w:sz w:val="18"/>
                <w:szCs w:val="18"/>
              </w:rPr>
              <w:t xml:space="preserve"> </w:t>
            </w:r>
            <w:r w:rsidR="00C8501C" w:rsidRPr="00A83F45">
              <w:rPr>
                <w:sz w:val="18"/>
                <w:szCs w:val="18"/>
              </w:rPr>
              <w:t>All report rejected</w:t>
            </w:r>
            <w:r w:rsidR="007E1C66" w:rsidRPr="00A83F45">
              <w:rPr>
                <w:sz w:val="18"/>
                <w:szCs w:val="18"/>
              </w:rPr>
              <w:t xml:space="preserve"> </w:t>
            </w:r>
            <w:r w:rsidR="00C8501C" w:rsidRPr="00A83F45">
              <w:rPr>
                <w:sz w:val="18"/>
                <w:szCs w:val="18"/>
              </w:rPr>
              <w:t>due to lack of relevance to aid for trade</w:t>
            </w:r>
            <w:r w:rsidR="007E1C66" w:rsidRPr="00A83F45">
              <w:rPr>
                <w:sz w:val="18"/>
                <w:szCs w:val="18"/>
              </w:rPr>
              <w:t>.</w:t>
            </w:r>
          </w:p>
          <w:p w:rsidR="00554FF8" w:rsidRPr="00A83F45" w:rsidRDefault="00554FF8" w:rsidP="00D64584">
            <w:pPr>
              <w:spacing w:before="0" w:line="240" w:lineRule="auto"/>
              <w:rPr>
                <w:sz w:val="18"/>
                <w:szCs w:val="18"/>
              </w:rPr>
            </w:pPr>
            <w:r w:rsidRPr="00A83F45">
              <w:rPr>
                <w:sz w:val="18"/>
                <w:szCs w:val="18"/>
              </w:rPr>
              <w:t xml:space="preserve">Search 5: 13 June 2012: </w:t>
            </w:r>
            <w:r w:rsidR="00D41B69" w:rsidRPr="00A83F45">
              <w:rPr>
                <w:sz w:val="18"/>
                <w:szCs w:val="18"/>
              </w:rPr>
              <w:t xml:space="preserve">Sub-sector, ‘trade’ = 2 results.  </w:t>
            </w:r>
          </w:p>
        </w:tc>
      </w:tr>
    </w:tbl>
    <w:p w:rsidR="008C3C55" w:rsidRDefault="008C3C55"/>
    <w:tbl>
      <w:tblPr>
        <w:tblStyle w:val="TableGrid"/>
        <w:tblW w:w="0" w:type="auto"/>
        <w:tblLayout w:type="fixed"/>
        <w:tblLook w:val="04A0" w:firstRow="1" w:lastRow="0" w:firstColumn="1" w:lastColumn="0" w:noHBand="0" w:noVBand="1"/>
      </w:tblPr>
      <w:tblGrid>
        <w:gridCol w:w="2660"/>
        <w:gridCol w:w="6582"/>
      </w:tblGrid>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U.S. Agency for International Development (USAID) / Development Experience Clearinghouse (DEC)</w:t>
            </w:r>
          </w:p>
          <w:p w:rsidR="00DE699B" w:rsidRPr="00A83F45" w:rsidRDefault="00DF7BE3" w:rsidP="00D64584">
            <w:pPr>
              <w:spacing w:before="0" w:line="240" w:lineRule="auto"/>
              <w:rPr>
                <w:sz w:val="18"/>
                <w:szCs w:val="18"/>
              </w:rPr>
            </w:pPr>
            <w:hyperlink r:id="rId44" w:history="1">
              <w:r w:rsidR="00DE699B" w:rsidRPr="00E34ADA">
                <w:rPr>
                  <w:rStyle w:val="Hyperlink"/>
                  <w:sz w:val="18"/>
                  <w:szCs w:val="18"/>
                </w:rPr>
                <w:t>http://www.usaid.gov/results-and-data/progress-data/evaluations</w:t>
              </w:r>
            </w:hyperlink>
            <w:r w:rsidR="00DE699B">
              <w:rPr>
                <w:sz w:val="18"/>
                <w:szCs w:val="18"/>
              </w:rPr>
              <w:t xml:space="preserve"> </w:t>
            </w:r>
          </w:p>
        </w:tc>
        <w:tc>
          <w:tcPr>
            <w:tcW w:w="6582" w:type="dxa"/>
          </w:tcPr>
          <w:p w:rsidR="00EE0C85" w:rsidRPr="00A83F45" w:rsidRDefault="00EE0C85" w:rsidP="00D64584">
            <w:pPr>
              <w:spacing w:before="0" w:line="240" w:lineRule="auto"/>
              <w:rPr>
                <w:sz w:val="18"/>
                <w:szCs w:val="18"/>
              </w:rPr>
            </w:pPr>
            <w:r w:rsidRPr="00A83F45">
              <w:rPr>
                <w:sz w:val="18"/>
                <w:szCs w:val="18"/>
              </w:rPr>
              <w:t xml:space="preserve">Upon my first attempt on 29 May, the database was not working and I could not get results. I emailed the administrator on 29 May requesting access or support but never received a response. </w:t>
            </w:r>
          </w:p>
        </w:tc>
      </w:tr>
      <w:tr w:rsidR="00EE0C85" w:rsidRPr="00A83F45" w:rsidTr="00DE699B">
        <w:tc>
          <w:tcPr>
            <w:tcW w:w="2660" w:type="dxa"/>
          </w:tcPr>
          <w:p w:rsidR="00EE0C85" w:rsidRPr="00A83F45" w:rsidRDefault="00EE0C85" w:rsidP="00D64584">
            <w:pPr>
              <w:spacing w:before="0" w:line="240" w:lineRule="auto"/>
              <w:rPr>
                <w:sz w:val="18"/>
                <w:szCs w:val="18"/>
              </w:rPr>
            </w:pPr>
            <w:r w:rsidRPr="00A83F45">
              <w:rPr>
                <w:sz w:val="18"/>
                <w:szCs w:val="18"/>
              </w:rPr>
              <w:t xml:space="preserve">Donor Committee for Enterprise Development (DCED)  </w:t>
            </w:r>
          </w:p>
        </w:tc>
        <w:tc>
          <w:tcPr>
            <w:tcW w:w="6582" w:type="dxa"/>
          </w:tcPr>
          <w:p w:rsidR="00EE0C85" w:rsidRPr="00A83F45" w:rsidRDefault="00EE0C85" w:rsidP="00D64584">
            <w:pPr>
              <w:spacing w:before="0" w:line="240" w:lineRule="auto"/>
              <w:rPr>
                <w:sz w:val="18"/>
                <w:szCs w:val="18"/>
              </w:rPr>
            </w:pPr>
            <w:r w:rsidRPr="00A83F45">
              <w:rPr>
                <w:sz w:val="18"/>
                <w:szCs w:val="18"/>
              </w:rPr>
              <w:t>Documents are duplicates to those found in other sources.  Not unique content at this location.</w:t>
            </w:r>
          </w:p>
        </w:tc>
      </w:tr>
      <w:tr w:rsidR="00EE0C85" w:rsidRPr="00A83F45" w:rsidTr="00DE699B">
        <w:tc>
          <w:tcPr>
            <w:tcW w:w="2660" w:type="dxa"/>
          </w:tcPr>
          <w:p w:rsidR="00EE0C85" w:rsidRDefault="00EE0C85" w:rsidP="00D64584">
            <w:pPr>
              <w:spacing w:before="0" w:line="240" w:lineRule="auto"/>
              <w:rPr>
                <w:sz w:val="18"/>
                <w:szCs w:val="18"/>
              </w:rPr>
            </w:pPr>
            <w:r w:rsidRPr="00A83F45">
              <w:rPr>
                <w:sz w:val="18"/>
                <w:szCs w:val="18"/>
              </w:rPr>
              <w:t xml:space="preserve">Department for International Development (DFID) </w:t>
            </w:r>
            <w:r w:rsidR="00112576" w:rsidRPr="00A83F45">
              <w:rPr>
                <w:sz w:val="18"/>
                <w:szCs w:val="18"/>
              </w:rPr>
              <w:t>/ Publications</w:t>
            </w:r>
          </w:p>
          <w:p w:rsidR="00DE699B" w:rsidRPr="00A83F45" w:rsidRDefault="00DF7BE3" w:rsidP="00D64584">
            <w:pPr>
              <w:spacing w:before="0" w:line="240" w:lineRule="auto"/>
              <w:rPr>
                <w:sz w:val="18"/>
                <w:szCs w:val="18"/>
              </w:rPr>
            </w:pPr>
            <w:hyperlink r:id="rId45" w:history="1">
              <w:r w:rsidR="00DE699B" w:rsidRPr="00E34ADA">
                <w:rPr>
                  <w:rStyle w:val="Hyperlink"/>
                  <w:sz w:val="18"/>
                  <w:szCs w:val="18"/>
                </w:rPr>
                <w:t>http://www.dfid.gov.uk/What-we-do/Publications/?t=SE&amp;p=EV</w:t>
              </w:r>
            </w:hyperlink>
            <w:r w:rsidR="00DE699B">
              <w:rPr>
                <w:sz w:val="18"/>
                <w:szCs w:val="18"/>
              </w:rPr>
              <w:t xml:space="preserve"> </w:t>
            </w:r>
          </w:p>
        </w:tc>
        <w:tc>
          <w:tcPr>
            <w:tcW w:w="6582" w:type="dxa"/>
          </w:tcPr>
          <w:p w:rsidR="00EE0C85" w:rsidRPr="00A83F45" w:rsidRDefault="00B55379" w:rsidP="00D64584">
            <w:pPr>
              <w:spacing w:before="0" w:line="240" w:lineRule="auto"/>
              <w:rPr>
                <w:sz w:val="18"/>
                <w:szCs w:val="18"/>
              </w:rPr>
            </w:pPr>
            <w:r w:rsidRPr="00A83F45">
              <w:rPr>
                <w:sz w:val="18"/>
                <w:szCs w:val="18"/>
              </w:rPr>
              <w:t xml:space="preserve">Search 1: </w:t>
            </w:r>
            <w:r w:rsidR="00ED37A9" w:rsidRPr="00A83F45">
              <w:rPr>
                <w:sz w:val="18"/>
                <w:szCs w:val="18"/>
              </w:rPr>
              <w:t>6</w:t>
            </w:r>
            <w:r w:rsidRPr="00A83F45">
              <w:rPr>
                <w:sz w:val="18"/>
                <w:szCs w:val="18"/>
              </w:rPr>
              <w:t xml:space="preserve"> June 2012: </w:t>
            </w:r>
            <w:r w:rsidR="00EE0C85" w:rsidRPr="00A83F45">
              <w:rPr>
                <w:sz w:val="18"/>
                <w:szCs w:val="18"/>
              </w:rPr>
              <w:t xml:space="preserve">keyword: trade; Theme: Economic Growth; Publication type: Evaluation </w:t>
            </w:r>
            <w:r w:rsidRPr="00A83F45">
              <w:rPr>
                <w:sz w:val="18"/>
                <w:szCs w:val="18"/>
              </w:rPr>
              <w:t>=</w:t>
            </w:r>
            <w:r w:rsidR="00EE0C85" w:rsidRPr="00A83F45">
              <w:rPr>
                <w:sz w:val="18"/>
                <w:szCs w:val="18"/>
              </w:rPr>
              <w:t xml:space="preserve"> 0 results.</w:t>
            </w:r>
            <w:r w:rsidR="00112576" w:rsidRPr="00A83F45">
              <w:rPr>
                <w:sz w:val="18"/>
                <w:szCs w:val="18"/>
              </w:rPr>
              <w:t xml:space="preserve"> </w:t>
            </w:r>
          </w:p>
          <w:p w:rsidR="00EE0C85" w:rsidRPr="00A83F45" w:rsidRDefault="00B55379" w:rsidP="00D64584">
            <w:pPr>
              <w:spacing w:before="0" w:line="240" w:lineRule="auto"/>
              <w:rPr>
                <w:sz w:val="18"/>
                <w:szCs w:val="18"/>
              </w:rPr>
            </w:pPr>
            <w:r w:rsidRPr="00A83F45">
              <w:rPr>
                <w:sz w:val="18"/>
                <w:szCs w:val="18"/>
              </w:rPr>
              <w:t xml:space="preserve">Search 2: </w:t>
            </w:r>
            <w:r w:rsidR="00ED37A9" w:rsidRPr="00A83F45">
              <w:rPr>
                <w:sz w:val="18"/>
                <w:szCs w:val="18"/>
              </w:rPr>
              <w:t>6</w:t>
            </w:r>
            <w:r w:rsidRPr="00A83F45">
              <w:rPr>
                <w:sz w:val="18"/>
                <w:szCs w:val="18"/>
              </w:rPr>
              <w:t xml:space="preserve"> June 2012: keyword: “aid for trade”; Publication type: Evaluation = 0 results.</w:t>
            </w:r>
          </w:p>
          <w:p w:rsidR="00F00A98" w:rsidRPr="00A83F45" w:rsidRDefault="00F00A98" w:rsidP="00D64584">
            <w:pPr>
              <w:spacing w:before="0" w:line="240" w:lineRule="auto"/>
              <w:rPr>
                <w:sz w:val="18"/>
                <w:szCs w:val="18"/>
              </w:rPr>
            </w:pPr>
            <w:r w:rsidRPr="00A83F45">
              <w:rPr>
                <w:sz w:val="18"/>
                <w:szCs w:val="18"/>
              </w:rPr>
              <w:t xml:space="preserve">Search 3: </w:t>
            </w:r>
            <w:r w:rsidR="00ED37A9" w:rsidRPr="00A83F45">
              <w:rPr>
                <w:sz w:val="18"/>
                <w:szCs w:val="18"/>
              </w:rPr>
              <w:t>6</w:t>
            </w:r>
            <w:r w:rsidRPr="00A83F45">
              <w:rPr>
                <w:sz w:val="18"/>
                <w:szCs w:val="18"/>
              </w:rPr>
              <w:t xml:space="preserve"> June 2012: keyword: aid; Theme: Trade; Publication type: Evaluation = 1 result but this report DID NOT include an impact evaluation.</w:t>
            </w:r>
          </w:p>
        </w:tc>
      </w:tr>
      <w:tr w:rsidR="00EE0C85" w:rsidRPr="00A83F45" w:rsidTr="00DE699B">
        <w:tc>
          <w:tcPr>
            <w:tcW w:w="2660" w:type="dxa"/>
          </w:tcPr>
          <w:p w:rsidR="00EE0C85" w:rsidRPr="00A83F45" w:rsidRDefault="00EE0C85" w:rsidP="00D64584">
            <w:pPr>
              <w:spacing w:before="0" w:line="240" w:lineRule="auto"/>
              <w:rPr>
                <w:sz w:val="18"/>
                <w:szCs w:val="18"/>
              </w:rPr>
            </w:pPr>
            <w:r w:rsidRPr="00A83F45">
              <w:rPr>
                <w:sz w:val="18"/>
                <w:szCs w:val="18"/>
              </w:rPr>
              <w:t xml:space="preserve">International Trade Centre (ITC) </w:t>
            </w:r>
          </w:p>
        </w:tc>
        <w:tc>
          <w:tcPr>
            <w:tcW w:w="6582" w:type="dxa"/>
          </w:tcPr>
          <w:p w:rsidR="00EE0C85" w:rsidRPr="00A83F45" w:rsidRDefault="00D87DFB" w:rsidP="00D64584">
            <w:pPr>
              <w:spacing w:before="0" w:line="240" w:lineRule="auto"/>
              <w:rPr>
                <w:sz w:val="18"/>
                <w:szCs w:val="18"/>
              </w:rPr>
            </w:pPr>
            <w:r w:rsidRPr="00A83F45">
              <w:rPr>
                <w:sz w:val="18"/>
                <w:szCs w:val="18"/>
              </w:rPr>
              <w:t>4 evaluations were rejected because they did not incorp</w:t>
            </w:r>
            <w:r w:rsidR="00EE0C85" w:rsidRPr="00A83F45">
              <w:rPr>
                <w:sz w:val="18"/>
                <w:szCs w:val="18"/>
              </w:rPr>
              <w:t>orate  impact evaluation</w:t>
            </w:r>
            <w:r w:rsidRPr="00A83F45">
              <w:rPr>
                <w:sz w:val="18"/>
                <w:szCs w:val="18"/>
              </w:rPr>
              <w:t>s that matched my requirements.</w:t>
            </w:r>
          </w:p>
        </w:tc>
      </w:tr>
      <w:tr w:rsidR="004A13B5" w:rsidRPr="00A83F45" w:rsidTr="00DE699B">
        <w:tc>
          <w:tcPr>
            <w:tcW w:w="2660" w:type="dxa"/>
          </w:tcPr>
          <w:p w:rsidR="004A13B5" w:rsidRDefault="004A13B5" w:rsidP="00D64584">
            <w:pPr>
              <w:spacing w:before="0" w:line="240" w:lineRule="auto"/>
              <w:rPr>
                <w:sz w:val="18"/>
                <w:szCs w:val="18"/>
              </w:rPr>
            </w:pPr>
            <w:r>
              <w:rPr>
                <w:sz w:val="18"/>
                <w:szCs w:val="18"/>
              </w:rPr>
              <w:t>OXFAM</w:t>
            </w:r>
          </w:p>
          <w:p w:rsidR="00DE699B" w:rsidRPr="00A83F45" w:rsidRDefault="00DF7BE3" w:rsidP="00D64584">
            <w:pPr>
              <w:spacing w:before="0" w:line="240" w:lineRule="auto"/>
              <w:rPr>
                <w:sz w:val="18"/>
                <w:szCs w:val="18"/>
              </w:rPr>
            </w:pPr>
            <w:hyperlink r:id="rId46" w:history="1">
              <w:r w:rsidR="00DE699B" w:rsidRPr="00E34ADA">
                <w:rPr>
                  <w:rStyle w:val="Hyperlink"/>
                  <w:sz w:val="18"/>
                  <w:szCs w:val="18"/>
                </w:rPr>
                <w:t>http://policy-practice.oxfam.org.uk/publications</w:t>
              </w:r>
            </w:hyperlink>
            <w:r w:rsidR="00DE699B">
              <w:rPr>
                <w:sz w:val="18"/>
                <w:szCs w:val="18"/>
              </w:rPr>
              <w:t xml:space="preserve"> </w:t>
            </w:r>
            <w:r w:rsidR="00DE699B" w:rsidRPr="00DE699B">
              <w:rPr>
                <w:sz w:val="18"/>
                <w:szCs w:val="18"/>
              </w:rPr>
              <w:t xml:space="preserve">  </w:t>
            </w:r>
          </w:p>
        </w:tc>
        <w:tc>
          <w:tcPr>
            <w:tcW w:w="6582" w:type="dxa"/>
          </w:tcPr>
          <w:p w:rsidR="005235D7" w:rsidRPr="00A83F45" w:rsidRDefault="005235D7" w:rsidP="00D64584">
            <w:pPr>
              <w:spacing w:before="0" w:line="240" w:lineRule="auto"/>
              <w:rPr>
                <w:sz w:val="18"/>
                <w:szCs w:val="18"/>
              </w:rPr>
            </w:pPr>
            <w:r w:rsidRPr="00A83F45">
              <w:rPr>
                <w:sz w:val="18"/>
                <w:szCs w:val="18"/>
              </w:rPr>
              <w:t xml:space="preserve">Search </w:t>
            </w:r>
            <w:r>
              <w:rPr>
                <w:sz w:val="18"/>
                <w:szCs w:val="18"/>
              </w:rPr>
              <w:t>1</w:t>
            </w:r>
            <w:r w:rsidRPr="00A83F45">
              <w:rPr>
                <w:sz w:val="18"/>
                <w:szCs w:val="18"/>
              </w:rPr>
              <w:t>: 1</w:t>
            </w:r>
            <w:r>
              <w:rPr>
                <w:sz w:val="18"/>
                <w:szCs w:val="18"/>
              </w:rPr>
              <w:t>8</w:t>
            </w:r>
            <w:r w:rsidRPr="00A83F45">
              <w:rPr>
                <w:sz w:val="18"/>
                <w:szCs w:val="18"/>
              </w:rPr>
              <w:t xml:space="preserve"> June 2012: keyword</w:t>
            </w:r>
            <w:r>
              <w:rPr>
                <w:sz w:val="18"/>
                <w:szCs w:val="18"/>
              </w:rPr>
              <w:t>s</w:t>
            </w:r>
            <w:r w:rsidRPr="00A83F45">
              <w:rPr>
                <w:sz w:val="18"/>
                <w:szCs w:val="18"/>
              </w:rPr>
              <w:t>, “</w:t>
            </w:r>
            <w:r>
              <w:rPr>
                <w:sz w:val="18"/>
                <w:szCs w:val="18"/>
              </w:rPr>
              <w:t>impact</w:t>
            </w:r>
            <w:r w:rsidRPr="00A83F45">
              <w:rPr>
                <w:sz w:val="18"/>
                <w:szCs w:val="18"/>
              </w:rPr>
              <w:t>”</w:t>
            </w:r>
            <w:r>
              <w:rPr>
                <w:sz w:val="18"/>
                <w:szCs w:val="18"/>
              </w:rPr>
              <w:t xml:space="preserve"> and “export” in the category, ‘private sector’ = 9</w:t>
            </w:r>
            <w:r w:rsidRPr="00A83F45">
              <w:rPr>
                <w:sz w:val="18"/>
                <w:szCs w:val="18"/>
              </w:rPr>
              <w:t xml:space="preserve"> results. All report rejected due to lack of relevance to aid for trade.</w:t>
            </w:r>
          </w:p>
          <w:p w:rsidR="004A13B5" w:rsidRPr="00A83F45" w:rsidRDefault="005235D7" w:rsidP="00D64584">
            <w:pPr>
              <w:spacing w:before="0" w:line="240" w:lineRule="auto"/>
              <w:rPr>
                <w:sz w:val="18"/>
                <w:szCs w:val="18"/>
              </w:rPr>
            </w:pPr>
            <w:r>
              <w:rPr>
                <w:sz w:val="18"/>
                <w:szCs w:val="18"/>
              </w:rPr>
              <w:t>Search 2</w:t>
            </w:r>
            <w:r w:rsidRPr="00A83F45">
              <w:rPr>
                <w:sz w:val="18"/>
                <w:szCs w:val="18"/>
              </w:rPr>
              <w:t>: 1</w:t>
            </w:r>
            <w:r>
              <w:rPr>
                <w:sz w:val="18"/>
                <w:szCs w:val="18"/>
              </w:rPr>
              <w:t>8</w:t>
            </w:r>
            <w:r w:rsidRPr="00A83F45">
              <w:rPr>
                <w:sz w:val="18"/>
                <w:szCs w:val="18"/>
              </w:rPr>
              <w:t xml:space="preserve"> June 2012: keyword, “</w:t>
            </w:r>
            <w:r>
              <w:rPr>
                <w:sz w:val="18"/>
                <w:szCs w:val="18"/>
              </w:rPr>
              <w:t>impact evaluation”</w:t>
            </w:r>
            <w:r w:rsidRPr="00A83F45">
              <w:rPr>
                <w:sz w:val="18"/>
                <w:szCs w:val="18"/>
              </w:rPr>
              <w:t xml:space="preserve"> = </w:t>
            </w:r>
            <w:r>
              <w:rPr>
                <w:sz w:val="18"/>
                <w:szCs w:val="18"/>
              </w:rPr>
              <w:t>3</w:t>
            </w:r>
            <w:r w:rsidRPr="00A83F45">
              <w:rPr>
                <w:sz w:val="18"/>
                <w:szCs w:val="18"/>
              </w:rPr>
              <w:t xml:space="preserve"> results.  1 rejected due to lack of relevance to aid for trade</w:t>
            </w:r>
            <w:r>
              <w:rPr>
                <w:sz w:val="18"/>
                <w:szCs w:val="18"/>
              </w:rPr>
              <w:t xml:space="preserve"> and 2 rejected because they were not evaluations</w:t>
            </w:r>
            <w:r w:rsidRPr="00A83F45">
              <w:rPr>
                <w:sz w:val="18"/>
                <w:szCs w:val="18"/>
              </w:rPr>
              <w:t>.</w:t>
            </w:r>
          </w:p>
        </w:tc>
      </w:tr>
    </w:tbl>
    <w:p w:rsidR="00945B0B" w:rsidRDefault="00945B0B" w:rsidP="00945B0B">
      <w:pPr>
        <w:pStyle w:val="Heading3"/>
      </w:pPr>
      <w:bookmarkStart w:id="114" w:name="_Toc331491099"/>
      <w:r>
        <w:t>Selection Criteria</w:t>
      </w:r>
      <w:bookmarkEnd w:id="114"/>
    </w:p>
    <w:p w:rsidR="00E92E6E" w:rsidRDefault="005B00F5" w:rsidP="00E92E6E">
      <w:r>
        <w:t>The</w:t>
      </w:r>
      <w:r w:rsidR="00945B0B">
        <w:t xml:space="preserve"> </w:t>
      </w:r>
      <w:r>
        <w:t>aim of this research</w:t>
      </w:r>
      <w:r w:rsidR="00945B0B">
        <w:t xml:space="preserve"> was to </w:t>
      </w:r>
      <w:r>
        <w:t xml:space="preserve">review evaluations containing an impact evaluation of program(s) with objectives and activities of a similar nature to ITC </w:t>
      </w:r>
      <w:r w:rsidR="00BC75AA">
        <w:t>initiatives.</w:t>
      </w:r>
      <w:r>
        <w:t xml:space="preserve">  In addition, the aim was to </w:t>
      </w:r>
      <w:r w:rsidR="007048ED">
        <w:t xml:space="preserve">collect </w:t>
      </w:r>
      <w:r>
        <w:t xml:space="preserve">a sample of evaluations from </w:t>
      </w:r>
      <w:r w:rsidR="00945B0B">
        <w:t xml:space="preserve">a </w:t>
      </w:r>
      <w:r w:rsidR="007048ED">
        <w:t>variety</w:t>
      </w:r>
      <w:r w:rsidR="00945B0B">
        <w:t xml:space="preserve"> </w:t>
      </w:r>
      <w:r>
        <w:t>of</w:t>
      </w:r>
      <w:r w:rsidR="00945B0B">
        <w:t xml:space="preserve"> sources</w:t>
      </w:r>
      <w:r>
        <w:rPr>
          <w:rStyle w:val="FootnoteReference"/>
        </w:rPr>
        <w:footnoteReference w:id="31"/>
      </w:r>
      <w:r w:rsidR="00945B0B">
        <w:t xml:space="preserve"> and </w:t>
      </w:r>
      <w:r>
        <w:t xml:space="preserve">a </w:t>
      </w:r>
      <w:r w:rsidR="007048ED">
        <w:t>variety</w:t>
      </w:r>
      <w:r>
        <w:t xml:space="preserve"> of </w:t>
      </w:r>
      <w:r w:rsidR="00396C49">
        <w:t>regions</w:t>
      </w:r>
      <w:r>
        <w:t>.</w:t>
      </w:r>
      <w:r>
        <w:rPr>
          <w:rStyle w:val="FootnoteReference"/>
        </w:rPr>
        <w:footnoteReference w:id="32"/>
      </w:r>
      <w:r>
        <w:t xml:space="preserve">  </w:t>
      </w:r>
      <w:r w:rsidR="007048ED">
        <w:t xml:space="preserve">This variety was necessary to eliminate the risk of bias; </w:t>
      </w:r>
      <w:r>
        <w:t xml:space="preserve">both the evaluating or publishing organization and the region evaluated will have an influence on the methodology used.  </w:t>
      </w:r>
      <w:r w:rsidR="007048ED">
        <w:t>For example, e</w:t>
      </w:r>
      <w:r w:rsidR="00FF7F2B">
        <w:t xml:space="preserve">ach region will have unique characteristics which affect the </w:t>
      </w:r>
      <w:r w:rsidR="007048ED">
        <w:t xml:space="preserve">availability of data and possible </w:t>
      </w:r>
      <w:r w:rsidR="00FF7F2B">
        <w:t xml:space="preserve">data collection </w:t>
      </w:r>
      <w:r w:rsidR="007048ED">
        <w:t xml:space="preserve">methods both of which (as already discussed) affect the </w:t>
      </w:r>
      <w:r w:rsidR="00FF7F2B">
        <w:t>design</w:t>
      </w:r>
      <w:r w:rsidR="007048ED">
        <w:t xml:space="preserve"> of the evaluation</w:t>
      </w:r>
      <w:r w:rsidR="00396C49">
        <w:t xml:space="preserve">.  </w:t>
      </w:r>
      <w:r w:rsidR="007048ED">
        <w:t>The final sample</w:t>
      </w:r>
      <w:r w:rsidR="00396C49">
        <w:t xml:space="preserve">, </w:t>
      </w:r>
      <w:r w:rsidR="00405025">
        <w:t>the six evaluations covered Eastern Europe and Central Asia (1), Eastern and Southern Africa (2), and Latin America (3)</w:t>
      </w:r>
      <w:r w:rsidR="00D02B60">
        <w:t xml:space="preserve">.  </w:t>
      </w:r>
      <w:r w:rsidR="00B74312">
        <w:t>Three (</w:t>
      </w:r>
      <w:r w:rsidR="00D02B60">
        <w:t>3</w:t>
      </w:r>
      <w:r w:rsidR="00B74312">
        <w:t>)</w:t>
      </w:r>
      <w:r w:rsidR="00D02B60">
        <w:t xml:space="preserve"> evaluations were published by a</w:t>
      </w:r>
      <w:r w:rsidR="007048ED">
        <w:t xml:space="preserve"> Development Bank</w:t>
      </w:r>
      <w:r w:rsidR="00D02B60">
        <w:t xml:space="preserve"> and evaluating Development Bank</w:t>
      </w:r>
      <w:r w:rsidR="001F6E3C">
        <w:t xml:space="preserve"> program</w:t>
      </w:r>
      <w:r w:rsidR="00D02B60">
        <w:t>s</w:t>
      </w:r>
      <w:r w:rsidR="001F6E3C">
        <w:t xml:space="preserve"> and </w:t>
      </w:r>
      <w:r w:rsidR="00B74312">
        <w:t>three (</w:t>
      </w:r>
      <w:r w:rsidR="007048ED">
        <w:t>3</w:t>
      </w:r>
      <w:r w:rsidR="00B74312">
        <w:t>)</w:t>
      </w:r>
      <w:r w:rsidR="001F6E3C">
        <w:t xml:space="preserve"> evaluations were published on behalf of </w:t>
      </w:r>
      <w:r w:rsidR="007048ED">
        <w:t xml:space="preserve">Government </w:t>
      </w:r>
      <w:r w:rsidR="001F6E3C">
        <w:t>Agencies</w:t>
      </w:r>
      <w:r w:rsidR="00B74312">
        <w:t xml:space="preserve"> (Sweden, the United States and United Kingdom)</w:t>
      </w:r>
      <w:r w:rsidR="001F6E3C">
        <w:t>, evaluating their subsequent programs but conducted by independent consultants (</w:t>
      </w:r>
      <w:proofErr w:type="spellStart"/>
      <w:r w:rsidR="001F6E3C">
        <w:t>Dalberg</w:t>
      </w:r>
      <w:proofErr w:type="spellEnd"/>
      <w:r w:rsidR="001F6E3C">
        <w:t xml:space="preserve"> and </w:t>
      </w:r>
      <w:r w:rsidR="00B74312">
        <w:t>Andante)</w:t>
      </w:r>
      <w:r w:rsidR="00405025">
        <w:t>.</w:t>
      </w:r>
    </w:p>
    <w:p w:rsidR="0063264F" w:rsidRDefault="00806202" w:rsidP="00E92E6E">
      <w:r>
        <w:t xml:space="preserve">This means, the sample does not include an evaluation from the </w:t>
      </w:r>
      <w:r w:rsidR="004A13B5">
        <w:t xml:space="preserve">Western and Central Africa, Pacific, Asian, or Arab regions.  Unfortunately, this limits my ability to conclude that a methodology will be </w:t>
      </w:r>
      <w:r w:rsidR="004A13B5">
        <w:lastRenderedPageBreak/>
        <w:t>useful for a particular region or within all regions.  Fortunately, because my conclusions are related to the usefulness of a methodology based on various factors, non</w:t>
      </w:r>
      <w:r w:rsidR="002B1527">
        <w:t>e</w:t>
      </w:r>
      <w:r w:rsidR="004A13B5">
        <w:t xml:space="preserve"> of which are location-focused, this will not prevent me from making conclusions.  The sample also does not include an impact evaluation from an NGO despite many attempts to locate one.  </w:t>
      </w:r>
      <w:r w:rsidR="002B1527">
        <w:t>Two</w:t>
      </w:r>
      <w:r w:rsidR="004A13B5">
        <w:t xml:space="preserve"> </w:t>
      </w:r>
      <w:r w:rsidR="002B1527">
        <w:t xml:space="preserve">large, well-known </w:t>
      </w:r>
      <w:r w:rsidR="00C329FB">
        <w:t xml:space="preserve">sources </w:t>
      </w:r>
      <w:r w:rsidR="004A13B5">
        <w:t>were targeted</w:t>
      </w:r>
      <w:r w:rsidR="002B1527">
        <w:t xml:space="preserve">, </w:t>
      </w:r>
      <w:r w:rsidR="00C329FB">
        <w:t>Oxfam</w:t>
      </w:r>
      <w:r w:rsidR="002B1527">
        <w:t xml:space="preserve"> and D</w:t>
      </w:r>
      <w:r w:rsidR="00C329FB">
        <w:t>CED</w:t>
      </w:r>
      <w:r w:rsidR="002B1527">
        <w:t xml:space="preserve">, </w:t>
      </w:r>
      <w:r w:rsidR="00C329FB">
        <w:t xml:space="preserve">but </w:t>
      </w:r>
      <w:r w:rsidR="002B1527">
        <w:t xml:space="preserve">produced zero </w:t>
      </w:r>
      <w:r w:rsidR="00C329FB">
        <w:t>valid impact evaluation</w:t>
      </w:r>
      <w:r w:rsidR="002B1527">
        <w:t>s</w:t>
      </w:r>
      <w:r w:rsidR="00C329FB">
        <w:t xml:space="preserve"> </w:t>
      </w:r>
      <w:r w:rsidR="002B1527">
        <w:t>of Aid for Trade</w:t>
      </w:r>
      <w:r w:rsidR="00C329FB">
        <w:t>.</w:t>
      </w:r>
    </w:p>
    <w:p w:rsidR="00A7359E" w:rsidRDefault="00A7359E" w:rsidP="00A7359E">
      <w:pPr>
        <w:pStyle w:val="Heading3"/>
      </w:pPr>
      <w:bookmarkStart w:id="115" w:name="_Toc331491100"/>
      <w:r>
        <w:t>Variables</w:t>
      </w:r>
      <w:bookmarkEnd w:id="115"/>
    </w:p>
    <w:p w:rsidR="00A7359E" w:rsidRDefault="00A7359E" w:rsidP="00A7359E">
      <w:r>
        <w:t>For each evaluation reviewed, the characteristics of the Aid for Tra</w:t>
      </w:r>
      <w:r w:rsidR="002818A3">
        <w:t xml:space="preserve">de intervention and evaluation </w:t>
      </w:r>
      <w:r>
        <w:t>w</w:t>
      </w:r>
      <w:r w:rsidR="002818A3">
        <w:t>as</w:t>
      </w:r>
      <w:r>
        <w:t xml:space="preserve"> recorded.  These details established the context which has been used for comparison of the evaluations and examination of the usefulness of the methodologies within that context.</w:t>
      </w:r>
    </w:p>
    <w:p w:rsidR="00A7359E" w:rsidRDefault="00A7359E" w:rsidP="00A7359E">
      <w:pPr>
        <w:rPr>
          <w:b/>
          <w:sz w:val="24"/>
          <w:szCs w:val="24"/>
        </w:rPr>
      </w:pPr>
      <w:r>
        <w:t xml:space="preserve">Key characteristics included: </w:t>
      </w:r>
      <w:r w:rsidRPr="00A37AE3">
        <w:t xml:space="preserve">Stakeholders, </w:t>
      </w:r>
      <w:r>
        <w:t>r</w:t>
      </w:r>
      <w:r w:rsidRPr="00A37AE3">
        <w:t xml:space="preserve">esources used, </w:t>
      </w:r>
      <w:r>
        <w:t>timing</w:t>
      </w:r>
      <w:r w:rsidRPr="00A37AE3">
        <w:t xml:space="preserve">, </w:t>
      </w:r>
      <w:r>
        <w:t>o</w:t>
      </w:r>
      <w:r w:rsidRPr="00A37AE3">
        <w:t>bjectives of both the intervention</w:t>
      </w:r>
      <w:r>
        <w:t xml:space="preserve">s </w:t>
      </w:r>
      <w:r w:rsidRPr="00A37AE3">
        <w:t>and the evaluation</w:t>
      </w:r>
      <w:r>
        <w:t>s</w:t>
      </w:r>
      <w:r w:rsidRPr="00A37AE3">
        <w:t xml:space="preserve">, </w:t>
      </w:r>
      <w:r>
        <w:t xml:space="preserve">methodologies, discussion about the choice of methodology (including challenges or benefits), </w:t>
      </w:r>
      <w:r w:rsidRPr="00A37AE3">
        <w:t xml:space="preserve">handling of counterfactual </w:t>
      </w:r>
      <w:r>
        <w:t>and</w:t>
      </w:r>
      <w:r w:rsidRPr="00A37AE3">
        <w:t xml:space="preserve"> attribution, </w:t>
      </w:r>
      <w:r>
        <w:t>and data collection or indices analyzed.</w:t>
      </w:r>
      <w:r w:rsidR="006A6CE5">
        <w:t xml:space="preserve">  Please see Appendix C for the complete list of variables recorded for each of the evaluations.</w:t>
      </w:r>
    </w:p>
    <w:p w:rsidR="00E92E6E" w:rsidRDefault="00945B0B" w:rsidP="00945B0B">
      <w:pPr>
        <w:pStyle w:val="Heading3"/>
      </w:pPr>
      <w:bookmarkStart w:id="116" w:name="_Toc331491101"/>
      <w:r>
        <w:t>Challenges</w:t>
      </w:r>
      <w:bookmarkEnd w:id="116"/>
    </w:p>
    <w:p w:rsidR="00726097" w:rsidRDefault="00D87DFB" w:rsidP="00726097">
      <w:r>
        <w:t>It was extremely d</w:t>
      </w:r>
      <w:r w:rsidR="00726097">
        <w:t xml:space="preserve">ifficult to locate evaluations matching my requirements.  </w:t>
      </w:r>
      <w:r>
        <w:t xml:space="preserve">It often took several hours to identify a single, qualifying evaluation.  Of my total searches in 9 databases, from approximately 240 </w:t>
      </w:r>
      <w:r w:rsidR="00726097">
        <w:t>evaluations</w:t>
      </w:r>
      <w:r>
        <w:t>,</w:t>
      </w:r>
      <w:r w:rsidR="00726097">
        <w:t xml:space="preserve"> only 10 of those qualified</w:t>
      </w:r>
      <w:r>
        <w:t xml:space="preserve"> for the sample</w:t>
      </w:r>
      <w:r w:rsidR="00726097">
        <w:t>.</w:t>
      </w:r>
      <w:r>
        <w:t xml:space="preserve">  If I had relaxed my search criteria to include impact evaluations of other Aid for Trade not relevant to ITC, my search would have produced more results.  I also noticed several evaluations conducted by the World Bank but I only included 2 of their evaluations to ensure the sample included a range of methods, stakeholders, and skill-set.</w:t>
      </w:r>
    </w:p>
    <w:p w:rsidR="00AE561D" w:rsidRPr="00726097" w:rsidRDefault="00A05D12" w:rsidP="00726097">
      <w:r>
        <w:t>In 3 of the 6 evaluations, impact evaluation was just one of several forms of evaluations being reported on.  In those cases, it was sometimes difficult to draw a distinction between methods used for impact evaluation and methods used for the other evaluations.  To eliminate the risk of excluding methods, I listed all methodologies in this case, assuming all methodologies would have contributed to the evaluation and conclusions.</w:t>
      </w:r>
    </w:p>
    <w:p w:rsidR="00C647E9" w:rsidRDefault="00C647E9" w:rsidP="004264E8">
      <w:pPr>
        <w:pStyle w:val="Heading2"/>
      </w:pPr>
      <w:bookmarkStart w:id="117" w:name="_Toc331491102"/>
      <w:r>
        <w:t>Limitations</w:t>
      </w:r>
      <w:bookmarkEnd w:id="117"/>
    </w:p>
    <w:p w:rsidR="00C647E9" w:rsidRDefault="00C647E9" w:rsidP="00C647E9">
      <w:r>
        <w:t>Independence is one of the key criteria – principles of good impact evaluation design, thus it needs to be handled but the independent of the evaluator in each of the evaluations analyzed is not discussed in this paper.</w:t>
      </w:r>
    </w:p>
    <w:p w:rsidR="00C647E9" w:rsidRDefault="00C647E9" w:rsidP="00C647E9">
      <w:r>
        <w:lastRenderedPageBreak/>
        <w:t>“Relatively limited use has been made of randomized designs in social (policy) research.” (Bamberger and White, 2007).  This sample of evaluations did not offer a chance to analyze the use of an experimental methodology in evaluating Aid for Trade.  This is an unfortunate limitation of the study but one which may be easier to solve in the coming years if the demand for impact evaluations of Aid for Trade continues to be strong and institutions like NONIE and 3ie continue to push the stakeholders of development aid to use rigorous methods for evaluating impact.</w:t>
      </w:r>
    </w:p>
    <w:p w:rsidR="004264E8" w:rsidRPr="00C647E9" w:rsidRDefault="00875CDB" w:rsidP="00C647E9">
      <w:pPr>
        <w:pStyle w:val="Heading2"/>
      </w:pPr>
      <w:bookmarkStart w:id="118" w:name="_Toc331491103"/>
      <w:r w:rsidRPr="00C647E9">
        <w:t>Determining Usefulness</w:t>
      </w:r>
      <w:bookmarkEnd w:id="118"/>
    </w:p>
    <w:p w:rsidR="004264E8" w:rsidRDefault="006A6CE5" w:rsidP="004264E8">
      <w:r>
        <w:t>Because the sample was limited to six evaluations, it would not be helpful to rank and score the usefulness of the methodologies and it limits the conclusions which can be made about a methodologies usefulness.  It would be more useful to look at whether the evaluations handled the conditions of its evaluation</w:t>
      </w:r>
      <w:r w:rsidR="00153F59">
        <w:t>; answering the question of the evaluation while being practical</w:t>
      </w:r>
      <w:r>
        <w:t xml:space="preserve">.  </w:t>
      </w:r>
      <w:r w:rsidR="00153F59">
        <w:t>In addition</w:t>
      </w:r>
      <w:r>
        <w:t xml:space="preserve">, </w:t>
      </w:r>
      <w:r w:rsidR="00153F59">
        <w:t xml:space="preserve">the analysis will compare the literature on the strengths and weaknesses of the methodologies and conditions under which they are </w:t>
      </w:r>
      <w:r>
        <w:t>useful</w:t>
      </w:r>
      <w:r w:rsidR="00153F59">
        <w:t xml:space="preserve"> to the use of the </w:t>
      </w:r>
      <w:r>
        <w:t xml:space="preserve">methodology </w:t>
      </w:r>
      <w:r w:rsidR="00153F59">
        <w:t>in practice.</w:t>
      </w:r>
    </w:p>
    <w:p w:rsidR="002C27D2" w:rsidRDefault="002C27D2">
      <w:pPr>
        <w:spacing w:before="0"/>
        <w:rPr>
          <w:b/>
          <w:sz w:val="24"/>
          <w:szCs w:val="24"/>
        </w:rPr>
      </w:pPr>
      <w:r>
        <w:br w:type="page"/>
      </w:r>
    </w:p>
    <w:p w:rsidR="00AB07B6" w:rsidRDefault="00AB07B6" w:rsidP="00AB07B6">
      <w:pPr>
        <w:pStyle w:val="Heading1"/>
      </w:pPr>
      <w:bookmarkStart w:id="119" w:name="_Toc331491104"/>
      <w:r>
        <w:lastRenderedPageBreak/>
        <w:t>Results Summarized</w:t>
      </w:r>
      <w:bookmarkEnd w:id="119"/>
    </w:p>
    <w:p w:rsidR="00726097" w:rsidRDefault="00DA15BF" w:rsidP="00717BAB">
      <w:pPr>
        <w:pStyle w:val="Heading2"/>
      </w:pPr>
      <w:bookmarkStart w:id="120" w:name="_Toc331491105"/>
      <w:r>
        <w:t xml:space="preserve">The </w:t>
      </w:r>
      <w:r w:rsidR="00717BAB">
        <w:t xml:space="preserve">Selected </w:t>
      </w:r>
      <w:r>
        <w:t>Evaluations</w:t>
      </w:r>
      <w:bookmarkEnd w:id="120"/>
      <w:r w:rsidR="00D13666">
        <w:t xml:space="preserve"> </w:t>
      </w:r>
    </w:p>
    <w:p w:rsidR="00A7359E" w:rsidRDefault="005D4DC9" w:rsidP="009E2260">
      <w:pPr>
        <w:spacing w:after="240"/>
      </w:pPr>
      <w:r>
        <w:t xml:space="preserve">Six (6) evaluations of interventions similar in nature to ITC’s Aid for Trade initiatives were reviewed.  The </w:t>
      </w:r>
      <w:r w:rsidR="0054228B">
        <w:t>following table provides an overview of these evaluation</w:t>
      </w:r>
      <w:r w:rsidR="00477213">
        <w:t>s</w:t>
      </w:r>
      <w:r w:rsidR="00A7359E">
        <w:t>:</w:t>
      </w:r>
    </w:p>
    <w:p w:rsidR="00AC5FEE" w:rsidRDefault="00AC5FEE" w:rsidP="00AC5FEE">
      <w:pPr>
        <w:pStyle w:val="Caption"/>
      </w:pPr>
      <w:bookmarkStart w:id="121" w:name="_Toc331407181"/>
      <w:r>
        <w:t xml:space="preserve">Table </w:t>
      </w:r>
      <w:r>
        <w:fldChar w:fldCharType="begin"/>
      </w:r>
      <w:r>
        <w:instrText xml:space="preserve"> SEQ Table \* ARABIC </w:instrText>
      </w:r>
      <w:r>
        <w:fldChar w:fldCharType="separate"/>
      </w:r>
      <w:r w:rsidR="004C7BD0">
        <w:rPr>
          <w:noProof/>
        </w:rPr>
        <w:t>10</w:t>
      </w:r>
      <w:r>
        <w:fldChar w:fldCharType="end"/>
      </w:r>
      <w:r>
        <w:t xml:space="preserve">- The </w:t>
      </w:r>
      <w:r w:rsidR="006220CA">
        <w:t>Six</w:t>
      </w:r>
      <w:r>
        <w:t xml:space="preserve"> Evaluations</w:t>
      </w:r>
      <w:r>
        <w:rPr>
          <w:noProof/>
        </w:rPr>
        <w:t xml:space="preserve"> - An Overview</w:t>
      </w:r>
      <w:bookmarkEnd w:id="121"/>
    </w:p>
    <w:tbl>
      <w:tblPr>
        <w:tblStyle w:val="TableGrid"/>
        <w:tblW w:w="9322" w:type="dxa"/>
        <w:tblLayout w:type="fixed"/>
        <w:tblLook w:val="04A0" w:firstRow="1" w:lastRow="0" w:firstColumn="1" w:lastColumn="0" w:noHBand="0" w:noVBand="1"/>
      </w:tblPr>
      <w:tblGrid>
        <w:gridCol w:w="250"/>
        <w:gridCol w:w="1908"/>
        <w:gridCol w:w="3260"/>
        <w:gridCol w:w="2171"/>
        <w:gridCol w:w="1733"/>
      </w:tblGrid>
      <w:tr w:rsidR="000F5B9F" w:rsidRPr="00C36B11" w:rsidTr="00235538">
        <w:tc>
          <w:tcPr>
            <w:tcW w:w="250" w:type="dxa"/>
            <w:shd w:val="clear" w:color="auto" w:fill="DBE5F1" w:themeFill="accent1" w:themeFillTint="33"/>
          </w:tcPr>
          <w:p w:rsidR="000F5B9F" w:rsidRPr="00C36B11" w:rsidRDefault="000F5B9F" w:rsidP="00D64584">
            <w:pPr>
              <w:pStyle w:val="h"/>
              <w:spacing w:before="0" w:line="240" w:lineRule="auto"/>
              <w:rPr>
                <w:b/>
                <w:i/>
                <w:sz w:val="18"/>
                <w:szCs w:val="18"/>
              </w:rPr>
            </w:pPr>
          </w:p>
        </w:tc>
        <w:tc>
          <w:tcPr>
            <w:tcW w:w="1908" w:type="dxa"/>
            <w:shd w:val="clear" w:color="auto" w:fill="DBE5F1" w:themeFill="accent1" w:themeFillTint="33"/>
          </w:tcPr>
          <w:p w:rsidR="000F5B9F" w:rsidRPr="00C36B11" w:rsidRDefault="000F5B9F" w:rsidP="00D64584">
            <w:pPr>
              <w:pStyle w:val="h"/>
              <w:spacing w:before="0" w:line="240" w:lineRule="auto"/>
              <w:rPr>
                <w:b/>
                <w:i/>
                <w:sz w:val="18"/>
                <w:szCs w:val="18"/>
              </w:rPr>
            </w:pPr>
            <w:r w:rsidRPr="00C36B11">
              <w:rPr>
                <w:b/>
                <w:i/>
                <w:sz w:val="18"/>
                <w:szCs w:val="18"/>
              </w:rPr>
              <w:t>Study</w:t>
            </w:r>
          </w:p>
        </w:tc>
        <w:tc>
          <w:tcPr>
            <w:tcW w:w="3260" w:type="dxa"/>
            <w:shd w:val="clear" w:color="auto" w:fill="DBE5F1" w:themeFill="accent1" w:themeFillTint="33"/>
          </w:tcPr>
          <w:p w:rsidR="000F5B9F" w:rsidRPr="00C36B11" w:rsidRDefault="000F5B9F" w:rsidP="00D64584">
            <w:pPr>
              <w:pStyle w:val="h"/>
              <w:spacing w:before="0" w:line="240" w:lineRule="auto"/>
              <w:rPr>
                <w:b/>
                <w:i/>
                <w:sz w:val="18"/>
                <w:szCs w:val="18"/>
              </w:rPr>
            </w:pPr>
            <w:r w:rsidRPr="00C36B11">
              <w:rPr>
                <w:b/>
                <w:i/>
                <w:sz w:val="18"/>
                <w:szCs w:val="18"/>
              </w:rPr>
              <w:t>Program Overview</w:t>
            </w:r>
          </w:p>
        </w:tc>
        <w:tc>
          <w:tcPr>
            <w:tcW w:w="2171" w:type="dxa"/>
            <w:shd w:val="clear" w:color="auto" w:fill="DBE5F1" w:themeFill="accent1" w:themeFillTint="33"/>
          </w:tcPr>
          <w:p w:rsidR="000F5B9F" w:rsidRPr="00C36B11" w:rsidRDefault="000F5B9F" w:rsidP="00D64584">
            <w:pPr>
              <w:pStyle w:val="h"/>
              <w:spacing w:before="0" w:line="240" w:lineRule="auto"/>
              <w:rPr>
                <w:b/>
                <w:i/>
                <w:sz w:val="18"/>
                <w:szCs w:val="18"/>
              </w:rPr>
            </w:pPr>
            <w:r w:rsidRPr="00C36B11">
              <w:rPr>
                <w:b/>
                <w:i/>
                <w:sz w:val="18"/>
                <w:szCs w:val="18"/>
              </w:rPr>
              <w:t>Evaluation Overview</w:t>
            </w:r>
            <w:r w:rsidR="005D03BB" w:rsidRPr="00C36B11">
              <w:rPr>
                <w:b/>
                <w:i/>
                <w:sz w:val="18"/>
                <w:szCs w:val="18"/>
              </w:rPr>
              <w:t xml:space="preserve"> – Impact Focus</w:t>
            </w:r>
          </w:p>
        </w:tc>
        <w:tc>
          <w:tcPr>
            <w:tcW w:w="1733" w:type="dxa"/>
            <w:shd w:val="clear" w:color="auto" w:fill="DBE5F1" w:themeFill="accent1" w:themeFillTint="33"/>
          </w:tcPr>
          <w:p w:rsidR="000F5B9F" w:rsidRPr="00C36B11" w:rsidRDefault="000F5B9F" w:rsidP="00D64584">
            <w:pPr>
              <w:pStyle w:val="h"/>
              <w:spacing w:before="0" w:line="240" w:lineRule="auto"/>
              <w:rPr>
                <w:b/>
                <w:i/>
                <w:sz w:val="18"/>
                <w:szCs w:val="18"/>
              </w:rPr>
            </w:pPr>
            <w:r w:rsidRPr="00C36B11">
              <w:rPr>
                <w:b/>
                <w:i/>
                <w:sz w:val="18"/>
                <w:szCs w:val="18"/>
              </w:rPr>
              <w:t>Methodologies</w:t>
            </w:r>
          </w:p>
        </w:tc>
      </w:tr>
      <w:tr w:rsidR="000F5B9F" w:rsidRPr="00E314F0" w:rsidTr="00235538">
        <w:tc>
          <w:tcPr>
            <w:tcW w:w="250" w:type="dxa"/>
          </w:tcPr>
          <w:p w:rsidR="000F5B9F" w:rsidRPr="00E314F0" w:rsidRDefault="000F5B9F" w:rsidP="00D64584">
            <w:pPr>
              <w:spacing w:before="0" w:line="240" w:lineRule="auto"/>
              <w:rPr>
                <w:sz w:val="18"/>
                <w:szCs w:val="18"/>
              </w:rPr>
            </w:pPr>
            <w:r w:rsidRPr="00E314F0">
              <w:rPr>
                <w:sz w:val="18"/>
                <w:szCs w:val="18"/>
              </w:rPr>
              <w:t>1</w:t>
            </w:r>
          </w:p>
        </w:tc>
        <w:tc>
          <w:tcPr>
            <w:tcW w:w="1908" w:type="dxa"/>
          </w:tcPr>
          <w:p w:rsidR="000F5B9F" w:rsidRPr="00E314F0" w:rsidRDefault="000F5B9F" w:rsidP="00D64584">
            <w:pPr>
              <w:spacing w:before="0" w:line="240" w:lineRule="auto"/>
              <w:rPr>
                <w:sz w:val="18"/>
                <w:szCs w:val="18"/>
              </w:rPr>
            </w:pPr>
            <w:r w:rsidRPr="00E314F0">
              <w:rPr>
                <w:sz w:val="18"/>
                <w:szCs w:val="18"/>
              </w:rPr>
              <w:t xml:space="preserve">Assessing the Impact of </w:t>
            </w:r>
            <w:r w:rsidRPr="00265766">
              <w:rPr>
                <w:b/>
                <w:sz w:val="18"/>
                <w:szCs w:val="18"/>
              </w:rPr>
              <w:t>Trade</w:t>
            </w:r>
            <w:r w:rsidRPr="00E314F0">
              <w:rPr>
                <w:sz w:val="18"/>
                <w:szCs w:val="18"/>
              </w:rPr>
              <w:t xml:space="preserve"> </w:t>
            </w:r>
            <w:r w:rsidRPr="00265766">
              <w:rPr>
                <w:b/>
                <w:sz w:val="18"/>
                <w:szCs w:val="18"/>
              </w:rPr>
              <w:t>promotion</w:t>
            </w:r>
            <w:r w:rsidRPr="00E314F0">
              <w:rPr>
                <w:sz w:val="18"/>
                <w:szCs w:val="18"/>
              </w:rPr>
              <w:t xml:space="preserve"> in </w:t>
            </w:r>
            <w:r w:rsidRPr="00265766">
              <w:rPr>
                <w:b/>
                <w:sz w:val="18"/>
                <w:szCs w:val="18"/>
              </w:rPr>
              <w:t>Latin</w:t>
            </w:r>
            <w:r w:rsidRPr="00E314F0">
              <w:rPr>
                <w:sz w:val="18"/>
                <w:szCs w:val="18"/>
              </w:rPr>
              <w:t xml:space="preserve"> </w:t>
            </w:r>
            <w:r w:rsidRPr="00265766">
              <w:rPr>
                <w:b/>
                <w:sz w:val="18"/>
                <w:szCs w:val="18"/>
              </w:rPr>
              <w:t>America</w:t>
            </w:r>
            <w:r w:rsidRPr="00E314F0">
              <w:rPr>
                <w:sz w:val="18"/>
                <w:szCs w:val="18"/>
              </w:rPr>
              <w:t xml:space="preserve"> (IDB</w:t>
            </w:r>
            <w:r w:rsidR="00E314F0" w:rsidRPr="00E314F0">
              <w:rPr>
                <w:sz w:val="18"/>
                <w:szCs w:val="18"/>
              </w:rPr>
              <w:t>-</w:t>
            </w:r>
            <w:r w:rsidRPr="00E314F0">
              <w:rPr>
                <w:sz w:val="18"/>
                <w:szCs w:val="18"/>
              </w:rPr>
              <w:t xml:space="preserve"> </w:t>
            </w:r>
            <w:r w:rsidR="00E314F0" w:rsidRPr="00E314F0">
              <w:rPr>
                <w:sz w:val="18"/>
                <w:szCs w:val="18"/>
              </w:rPr>
              <w:t xml:space="preserve">C. Volpe </w:t>
            </w:r>
            <w:proofErr w:type="spellStart"/>
            <w:r w:rsidR="00E314F0" w:rsidRPr="00E314F0">
              <w:rPr>
                <w:sz w:val="18"/>
                <w:szCs w:val="18"/>
              </w:rPr>
              <w:t>Martincus</w:t>
            </w:r>
            <w:proofErr w:type="spellEnd"/>
            <w:r w:rsidR="00E314F0" w:rsidRPr="00E314F0">
              <w:rPr>
                <w:sz w:val="18"/>
                <w:szCs w:val="18"/>
              </w:rPr>
              <w:t xml:space="preserve">, </w:t>
            </w:r>
            <w:r w:rsidRPr="00E314F0">
              <w:rPr>
                <w:sz w:val="18"/>
                <w:szCs w:val="18"/>
              </w:rPr>
              <w:t>2011)</w:t>
            </w:r>
          </w:p>
        </w:tc>
        <w:tc>
          <w:tcPr>
            <w:tcW w:w="3260" w:type="dxa"/>
          </w:tcPr>
          <w:p w:rsidR="000F5B9F" w:rsidRPr="00E314F0" w:rsidRDefault="00E314F0" w:rsidP="00D64584">
            <w:pPr>
              <w:spacing w:before="0" w:line="240" w:lineRule="auto"/>
              <w:rPr>
                <w:sz w:val="18"/>
                <w:szCs w:val="18"/>
              </w:rPr>
            </w:pPr>
            <w:r w:rsidRPr="00E314F0">
              <w:rPr>
                <w:sz w:val="18"/>
                <w:szCs w:val="18"/>
              </w:rPr>
              <w:t>Export promotion support (numerous initiatives) carried out by IDB in 6 Latin American countries with local promotion organi</w:t>
            </w:r>
            <w:r w:rsidR="0015312E">
              <w:rPr>
                <w:sz w:val="18"/>
                <w:szCs w:val="18"/>
              </w:rPr>
              <w:t>z</w:t>
            </w:r>
            <w:r w:rsidRPr="00E314F0">
              <w:rPr>
                <w:sz w:val="18"/>
                <w:szCs w:val="18"/>
              </w:rPr>
              <w:t>ations</w:t>
            </w:r>
          </w:p>
        </w:tc>
        <w:tc>
          <w:tcPr>
            <w:tcW w:w="2171" w:type="dxa"/>
          </w:tcPr>
          <w:p w:rsidR="000F5B9F" w:rsidRPr="00E314F0" w:rsidRDefault="00FF0067" w:rsidP="00D64584">
            <w:pPr>
              <w:spacing w:before="0" w:line="240" w:lineRule="auto"/>
              <w:rPr>
                <w:sz w:val="18"/>
                <w:szCs w:val="18"/>
              </w:rPr>
            </w:pPr>
            <w:r w:rsidRPr="00FF0067">
              <w:rPr>
                <w:sz w:val="18"/>
                <w:szCs w:val="18"/>
              </w:rPr>
              <w:t>Assess the direct effects of these programs on firms’ export outcomes in several Latin American countries</w:t>
            </w:r>
            <w:r>
              <w:rPr>
                <w:sz w:val="18"/>
                <w:szCs w:val="18"/>
              </w:rPr>
              <w:t>.</w:t>
            </w:r>
          </w:p>
        </w:tc>
        <w:tc>
          <w:tcPr>
            <w:tcW w:w="1733" w:type="dxa"/>
          </w:tcPr>
          <w:p w:rsidR="000F5B9F" w:rsidRDefault="00E314F0" w:rsidP="00D64584">
            <w:pPr>
              <w:spacing w:before="0" w:line="240" w:lineRule="auto"/>
              <w:rPr>
                <w:sz w:val="18"/>
                <w:szCs w:val="18"/>
              </w:rPr>
            </w:pPr>
            <w:r>
              <w:rPr>
                <w:sz w:val="18"/>
                <w:szCs w:val="18"/>
              </w:rPr>
              <w:t>Difference-in-Difference;</w:t>
            </w:r>
          </w:p>
          <w:p w:rsidR="00E314F0" w:rsidRDefault="00E314F0" w:rsidP="00D64584">
            <w:pPr>
              <w:spacing w:before="0" w:line="240" w:lineRule="auto"/>
              <w:rPr>
                <w:sz w:val="18"/>
                <w:szCs w:val="18"/>
              </w:rPr>
            </w:pPr>
            <w:r>
              <w:rPr>
                <w:sz w:val="18"/>
                <w:szCs w:val="18"/>
              </w:rPr>
              <w:t>Matching Difference-in-Difference</w:t>
            </w:r>
            <w:r w:rsidR="00652F7D">
              <w:rPr>
                <w:sz w:val="18"/>
                <w:szCs w:val="18"/>
              </w:rPr>
              <w:t>.</w:t>
            </w:r>
          </w:p>
          <w:p w:rsidR="00652F7D" w:rsidRPr="00A352A3" w:rsidRDefault="00652F7D" w:rsidP="00D64584">
            <w:pPr>
              <w:spacing w:before="0" w:line="240" w:lineRule="auto"/>
              <w:rPr>
                <w:i/>
                <w:sz w:val="18"/>
                <w:szCs w:val="18"/>
              </w:rPr>
            </w:pPr>
          </w:p>
        </w:tc>
      </w:tr>
      <w:tr w:rsidR="000F5B9F" w:rsidRPr="00E314F0" w:rsidTr="00235538">
        <w:tc>
          <w:tcPr>
            <w:tcW w:w="250" w:type="dxa"/>
          </w:tcPr>
          <w:p w:rsidR="000F5B9F" w:rsidRPr="00E314F0" w:rsidRDefault="00E87C51" w:rsidP="00D64584">
            <w:pPr>
              <w:spacing w:before="0" w:line="240" w:lineRule="auto"/>
              <w:rPr>
                <w:sz w:val="18"/>
                <w:szCs w:val="18"/>
              </w:rPr>
            </w:pPr>
            <w:r>
              <w:rPr>
                <w:sz w:val="18"/>
                <w:szCs w:val="18"/>
              </w:rPr>
              <w:t>2</w:t>
            </w:r>
          </w:p>
        </w:tc>
        <w:tc>
          <w:tcPr>
            <w:tcW w:w="1908" w:type="dxa"/>
          </w:tcPr>
          <w:p w:rsidR="000F5B9F" w:rsidRPr="00E314F0" w:rsidRDefault="000F5B9F" w:rsidP="00D64584">
            <w:pPr>
              <w:spacing w:before="0" w:line="240" w:lineRule="auto"/>
              <w:rPr>
                <w:sz w:val="18"/>
                <w:szCs w:val="18"/>
              </w:rPr>
            </w:pPr>
            <w:r w:rsidRPr="00E314F0">
              <w:rPr>
                <w:sz w:val="18"/>
                <w:szCs w:val="18"/>
              </w:rPr>
              <w:t xml:space="preserve">Evaluating </w:t>
            </w:r>
            <w:r w:rsidRPr="00265766">
              <w:rPr>
                <w:b/>
                <w:sz w:val="18"/>
                <w:szCs w:val="18"/>
              </w:rPr>
              <w:t>SME</w:t>
            </w:r>
            <w:r w:rsidRPr="00E314F0">
              <w:rPr>
                <w:sz w:val="18"/>
                <w:szCs w:val="18"/>
              </w:rPr>
              <w:t xml:space="preserve"> </w:t>
            </w:r>
            <w:r w:rsidRPr="00265766">
              <w:rPr>
                <w:b/>
                <w:sz w:val="18"/>
                <w:szCs w:val="18"/>
              </w:rPr>
              <w:t>Support</w:t>
            </w:r>
            <w:r w:rsidRPr="00E314F0">
              <w:rPr>
                <w:sz w:val="18"/>
                <w:szCs w:val="18"/>
              </w:rPr>
              <w:t xml:space="preserve"> </w:t>
            </w:r>
            <w:r w:rsidRPr="00265766">
              <w:rPr>
                <w:b/>
                <w:sz w:val="18"/>
                <w:szCs w:val="18"/>
              </w:rPr>
              <w:t>Programs</w:t>
            </w:r>
            <w:r w:rsidRPr="00E314F0">
              <w:rPr>
                <w:sz w:val="18"/>
                <w:szCs w:val="18"/>
              </w:rPr>
              <w:t xml:space="preserve"> in </w:t>
            </w:r>
            <w:r w:rsidRPr="00265766">
              <w:rPr>
                <w:b/>
                <w:sz w:val="18"/>
                <w:szCs w:val="18"/>
              </w:rPr>
              <w:t>Chile</w:t>
            </w:r>
            <w:r w:rsidRPr="00E314F0">
              <w:rPr>
                <w:sz w:val="18"/>
                <w:szCs w:val="18"/>
              </w:rPr>
              <w:t xml:space="preserve"> using panel firm data (WB- H. Tan, 2009)</w:t>
            </w:r>
          </w:p>
        </w:tc>
        <w:tc>
          <w:tcPr>
            <w:tcW w:w="3260" w:type="dxa"/>
          </w:tcPr>
          <w:p w:rsidR="000F5B9F" w:rsidRPr="00E314F0" w:rsidRDefault="00652F7D" w:rsidP="00D64584">
            <w:pPr>
              <w:spacing w:before="0" w:line="240" w:lineRule="auto"/>
              <w:rPr>
                <w:sz w:val="18"/>
                <w:szCs w:val="18"/>
              </w:rPr>
            </w:pPr>
            <w:r w:rsidRPr="00652F7D">
              <w:rPr>
                <w:sz w:val="18"/>
                <w:szCs w:val="18"/>
              </w:rPr>
              <w:t>7 programs providing technical assistance, cluster or network formation, innovation and technology transfer and finance plus 2 open-ended “other programs”</w:t>
            </w:r>
            <w:r>
              <w:rPr>
                <w:sz w:val="18"/>
                <w:szCs w:val="18"/>
              </w:rPr>
              <w:t xml:space="preserve"> implemented by CORFO in Chile</w:t>
            </w:r>
            <w:r w:rsidRPr="00652F7D">
              <w:rPr>
                <w:sz w:val="18"/>
                <w:szCs w:val="18"/>
              </w:rPr>
              <w:t xml:space="preserve">.  </w:t>
            </w:r>
          </w:p>
        </w:tc>
        <w:tc>
          <w:tcPr>
            <w:tcW w:w="2171" w:type="dxa"/>
          </w:tcPr>
          <w:p w:rsidR="00652F7D" w:rsidRPr="00E314F0" w:rsidRDefault="00652F7D" w:rsidP="00D64584">
            <w:pPr>
              <w:spacing w:before="0" w:line="240" w:lineRule="auto"/>
              <w:rPr>
                <w:sz w:val="18"/>
                <w:szCs w:val="18"/>
              </w:rPr>
            </w:pPr>
            <w:r w:rsidRPr="00652F7D">
              <w:rPr>
                <w:i/>
                <w:sz w:val="18"/>
                <w:szCs w:val="18"/>
              </w:rPr>
              <w:t>Evaluate the economic and social impacts of policy interventions.</w:t>
            </w:r>
            <w:r>
              <w:rPr>
                <w:sz w:val="18"/>
                <w:szCs w:val="18"/>
              </w:rPr>
              <w:t xml:space="preserve">  E</w:t>
            </w:r>
            <w:r w:rsidRPr="00652F7D">
              <w:rPr>
                <w:sz w:val="18"/>
                <w:szCs w:val="18"/>
              </w:rPr>
              <w:t>stimate the longer-term impacts of program participation and to test for differenc</w:t>
            </w:r>
            <w:r>
              <w:rPr>
                <w:sz w:val="18"/>
                <w:szCs w:val="18"/>
              </w:rPr>
              <w:t xml:space="preserve">es in the treatment effects of 4 </w:t>
            </w:r>
            <w:r w:rsidRPr="00652F7D">
              <w:rPr>
                <w:sz w:val="18"/>
                <w:szCs w:val="18"/>
              </w:rPr>
              <w:t>types of support programs</w:t>
            </w:r>
            <w:r>
              <w:rPr>
                <w:sz w:val="18"/>
                <w:szCs w:val="18"/>
              </w:rPr>
              <w:t>.</w:t>
            </w:r>
          </w:p>
        </w:tc>
        <w:tc>
          <w:tcPr>
            <w:tcW w:w="1733" w:type="dxa"/>
          </w:tcPr>
          <w:p w:rsidR="000F5B9F" w:rsidRDefault="00652F7D" w:rsidP="00D64584">
            <w:pPr>
              <w:spacing w:before="0" w:line="240" w:lineRule="auto"/>
              <w:rPr>
                <w:sz w:val="18"/>
                <w:szCs w:val="18"/>
              </w:rPr>
            </w:pPr>
            <w:r>
              <w:rPr>
                <w:sz w:val="18"/>
                <w:szCs w:val="18"/>
              </w:rPr>
              <w:t>Difference-in-Difference;</w:t>
            </w:r>
          </w:p>
          <w:p w:rsidR="00652F7D" w:rsidRDefault="00652F7D" w:rsidP="00D64584">
            <w:pPr>
              <w:spacing w:before="0" w:line="240" w:lineRule="auto"/>
              <w:rPr>
                <w:sz w:val="18"/>
                <w:szCs w:val="18"/>
              </w:rPr>
            </w:pPr>
            <w:r>
              <w:rPr>
                <w:sz w:val="18"/>
                <w:szCs w:val="18"/>
              </w:rPr>
              <w:t>Propensity Score Matching.</w:t>
            </w:r>
          </w:p>
          <w:p w:rsidR="00652F7D" w:rsidRPr="00E314F0" w:rsidRDefault="00652F7D" w:rsidP="00D64584">
            <w:pPr>
              <w:spacing w:before="0" w:line="240" w:lineRule="auto"/>
              <w:rPr>
                <w:sz w:val="18"/>
                <w:szCs w:val="18"/>
              </w:rPr>
            </w:pPr>
          </w:p>
        </w:tc>
      </w:tr>
      <w:tr w:rsidR="000F5B9F" w:rsidRPr="00E314F0" w:rsidTr="00235538">
        <w:tc>
          <w:tcPr>
            <w:tcW w:w="250" w:type="dxa"/>
          </w:tcPr>
          <w:p w:rsidR="000F5B9F" w:rsidRPr="00E314F0" w:rsidRDefault="00E87C51" w:rsidP="00D64584">
            <w:pPr>
              <w:spacing w:before="0" w:line="240" w:lineRule="auto"/>
              <w:rPr>
                <w:sz w:val="18"/>
                <w:szCs w:val="18"/>
              </w:rPr>
            </w:pPr>
            <w:r>
              <w:rPr>
                <w:sz w:val="18"/>
                <w:szCs w:val="18"/>
              </w:rPr>
              <w:t>3</w:t>
            </w:r>
          </w:p>
        </w:tc>
        <w:tc>
          <w:tcPr>
            <w:tcW w:w="1908" w:type="dxa"/>
          </w:tcPr>
          <w:p w:rsidR="000F5B9F" w:rsidRPr="00E314F0" w:rsidRDefault="004B21EC" w:rsidP="00D64584">
            <w:pPr>
              <w:spacing w:before="0" w:line="240" w:lineRule="auto"/>
              <w:rPr>
                <w:sz w:val="18"/>
                <w:szCs w:val="18"/>
              </w:rPr>
            </w:pPr>
            <w:r>
              <w:rPr>
                <w:sz w:val="18"/>
                <w:szCs w:val="18"/>
              </w:rPr>
              <w:t xml:space="preserve">Developing Capacity? </w:t>
            </w:r>
            <w:r w:rsidR="000F5B9F" w:rsidRPr="00E314F0">
              <w:rPr>
                <w:sz w:val="18"/>
                <w:szCs w:val="18"/>
              </w:rPr>
              <w:t xml:space="preserve">An evaluation of </w:t>
            </w:r>
            <w:r w:rsidR="000F5B9F" w:rsidRPr="005D7B59">
              <w:rPr>
                <w:sz w:val="18"/>
                <w:szCs w:val="18"/>
              </w:rPr>
              <w:t>DFID</w:t>
            </w:r>
            <w:r w:rsidR="000F5B9F" w:rsidRPr="00E314F0">
              <w:rPr>
                <w:sz w:val="18"/>
                <w:szCs w:val="18"/>
              </w:rPr>
              <w:t xml:space="preserve">- </w:t>
            </w:r>
            <w:r w:rsidR="000F5B9F" w:rsidRPr="00A8440A">
              <w:rPr>
                <w:sz w:val="18"/>
                <w:szCs w:val="18"/>
              </w:rPr>
              <w:t xml:space="preserve">funded </w:t>
            </w:r>
            <w:r w:rsidR="000F5B9F" w:rsidRPr="00A8440A">
              <w:rPr>
                <w:b/>
                <w:sz w:val="18"/>
                <w:szCs w:val="18"/>
              </w:rPr>
              <w:t>technical cooperation</w:t>
            </w:r>
            <w:r w:rsidR="000F5B9F" w:rsidRPr="00E314F0">
              <w:rPr>
                <w:sz w:val="18"/>
                <w:szCs w:val="18"/>
              </w:rPr>
              <w:t xml:space="preserve"> for Economic Management in Sub-Saharan </w:t>
            </w:r>
            <w:r w:rsidR="000F5B9F" w:rsidRPr="00A8440A">
              <w:rPr>
                <w:b/>
                <w:sz w:val="18"/>
                <w:szCs w:val="18"/>
              </w:rPr>
              <w:t>Africa</w:t>
            </w:r>
            <w:r w:rsidR="000F5B9F" w:rsidRPr="00E314F0">
              <w:rPr>
                <w:sz w:val="18"/>
                <w:szCs w:val="18"/>
              </w:rPr>
              <w:t xml:space="preserve"> (DFID, 2006)</w:t>
            </w:r>
          </w:p>
        </w:tc>
        <w:tc>
          <w:tcPr>
            <w:tcW w:w="3260" w:type="dxa"/>
          </w:tcPr>
          <w:p w:rsidR="000F5B9F" w:rsidRPr="00E314F0" w:rsidRDefault="00C17DB3" w:rsidP="00D64584">
            <w:pPr>
              <w:spacing w:before="0" w:line="240" w:lineRule="auto"/>
              <w:rPr>
                <w:sz w:val="18"/>
                <w:szCs w:val="18"/>
              </w:rPr>
            </w:pPr>
            <w:r w:rsidRPr="00C17DB3">
              <w:rPr>
                <w:sz w:val="18"/>
                <w:szCs w:val="18"/>
              </w:rPr>
              <w:t xml:space="preserve">Technical Cooperation (TC) support provided </w:t>
            </w:r>
            <w:r>
              <w:rPr>
                <w:sz w:val="18"/>
                <w:szCs w:val="18"/>
              </w:rPr>
              <w:t xml:space="preserve">by </w:t>
            </w:r>
            <w:r w:rsidRPr="00C17DB3">
              <w:rPr>
                <w:sz w:val="18"/>
                <w:szCs w:val="18"/>
              </w:rPr>
              <w:t xml:space="preserve">DFID aimed at strengthening economic management in Africa.  </w:t>
            </w:r>
            <w:r>
              <w:rPr>
                <w:sz w:val="18"/>
                <w:szCs w:val="18"/>
              </w:rPr>
              <w:t>This included p</w:t>
            </w:r>
            <w:r w:rsidRPr="00C17DB3">
              <w:rPr>
                <w:sz w:val="18"/>
                <w:szCs w:val="18"/>
              </w:rPr>
              <w:t>rovision of advice and/or skills in the form of specialist personnel, training and scholarships, and grants</w:t>
            </w:r>
            <w:r>
              <w:rPr>
                <w:sz w:val="18"/>
                <w:szCs w:val="18"/>
              </w:rPr>
              <w:t xml:space="preserve"> to Ministries and </w:t>
            </w:r>
            <w:proofErr w:type="spellStart"/>
            <w:r>
              <w:rPr>
                <w:sz w:val="18"/>
                <w:szCs w:val="18"/>
              </w:rPr>
              <w:t>Govm’t</w:t>
            </w:r>
            <w:proofErr w:type="spellEnd"/>
            <w:r>
              <w:rPr>
                <w:sz w:val="18"/>
                <w:szCs w:val="18"/>
              </w:rPr>
              <w:t xml:space="preserve"> Departments</w:t>
            </w:r>
            <w:r w:rsidRPr="00C17DB3">
              <w:rPr>
                <w:sz w:val="18"/>
                <w:szCs w:val="18"/>
              </w:rPr>
              <w:t>.</w:t>
            </w:r>
          </w:p>
        </w:tc>
        <w:tc>
          <w:tcPr>
            <w:tcW w:w="2171" w:type="dxa"/>
          </w:tcPr>
          <w:p w:rsidR="000F5B9F" w:rsidRPr="00E314F0" w:rsidRDefault="00C17DB3" w:rsidP="00D64584">
            <w:pPr>
              <w:spacing w:before="0" w:line="240" w:lineRule="auto"/>
              <w:rPr>
                <w:sz w:val="18"/>
                <w:szCs w:val="18"/>
              </w:rPr>
            </w:pPr>
            <w:r>
              <w:rPr>
                <w:sz w:val="18"/>
                <w:szCs w:val="18"/>
              </w:rPr>
              <w:t xml:space="preserve">Testing </w:t>
            </w:r>
            <w:r w:rsidRPr="00C17DB3">
              <w:rPr>
                <w:sz w:val="18"/>
                <w:szCs w:val="18"/>
              </w:rPr>
              <w:t xml:space="preserve">the impact of enhanced capacity on partner country public sector, economic and financial management, policy processes and service delivery. </w:t>
            </w:r>
            <w:r>
              <w:rPr>
                <w:sz w:val="18"/>
                <w:szCs w:val="18"/>
              </w:rPr>
              <w:t>E</w:t>
            </w:r>
            <w:r w:rsidRPr="00C17DB3">
              <w:rPr>
                <w:sz w:val="18"/>
                <w:szCs w:val="18"/>
              </w:rPr>
              <w:t xml:space="preserve">xplore intended and unintended outcomes. </w:t>
            </w:r>
          </w:p>
        </w:tc>
        <w:tc>
          <w:tcPr>
            <w:tcW w:w="1733" w:type="dxa"/>
          </w:tcPr>
          <w:p w:rsidR="00EA0D2B" w:rsidRDefault="00C17DB3" w:rsidP="00D64584">
            <w:pPr>
              <w:spacing w:before="0" w:line="240" w:lineRule="auto"/>
              <w:rPr>
                <w:sz w:val="18"/>
                <w:szCs w:val="18"/>
              </w:rPr>
            </w:pPr>
            <w:r>
              <w:rPr>
                <w:sz w:val="18"/>
                <w:szCs w:val="18"/>
              </w:rPr>
              <w:t xml:space="preserve">4 country </w:t>
            </w:r>
            <w:r w:rsidRPr="00C17DB3">
              <w:rPr>
                <w:sz w:val="18"/>
                <w:szCs w:val="18"/>
              </w:rPr>
              <w:t xml:space="preserve">case studies </w:t>
            </w:r>
            <w:r>
              <w:rPr>
                <w:sz w:val="18"/>
                <w:szCs w:val="18"/>
              </w:rPr>
              <w:t>compiled from</w:t>
            </w:r>
            <w:r w:rsidR="00EA0D2B">
              <w:rPr>
                <w:sz w:val="18"/>
                <w:szCs w:val="18"/>
              </w:rPr>
              <w:t>:</w:t>
            </w:r>
          </w:p>
          <w:p w:rsidR="00EA0D2B" w:rsidRDefault="00EA0D2B" w:rsidP="00D64584">
            <w:pPr>
              <w:spacing w:before="0" w:line="240" w:lineRule="auto"/>
              <w:rPr>
                <w:sz w:val="18"/>
                <w:szCs w:val="18"/>
              </w:rPr>
            </w:pPr>
            <w:r>
              <w:rPr>
                <w:sz w:val="18"/>
                <w:szCs w:val="18"/>
              </w:rPr>
              <w:t>F</w:t>
            </w:r>
            <w:r w:rsidR="00C17DB3" w:rsidRPr="00C17DB3">
              <w:rPr>
                <w:sz w:val="18"/>
                <w:szCs w:val="18"/>
              </w:rPr>
              <w:t>ield visits</w:t>
            </w:r>
            <w:r>
              <w:rPr>
                <w:sz w:val="18"/>
                <w:szCs w:val="18"/>
              </w:rPr>
              <w:t>;</w:t>
            </w:r>
          </w:p>
          <w:p w:rsidR="00EA0D2B" w:rsidRDefault="00EA0D2B" w:rsidP="00D64584">
            <w:pPr>
              <w:spacing w:before="0" w:line="240" w:lineRule="auto"/>
              <w:rPr>
                <w:sz w:val="18"/>
                <w:szCs w:val="18"/>
              </w:rPr>
            </w:pPr>
            <w:r>
              <w:rPr>
                <w:sz w:val="18"/>
                <w:szCs w:val="18"/>
              </w:rPr>
              <w:t>C</w:t>
            </w:r>
            <w:r w:rsidR="00C17DB3" w:rsidRPr="00C17DB3">
              <w:rPr>
                <w:sz w:val="18"/>
                <w:szCs w:val="18"/>
              </w:rPr>
              <w:t>ollection of primary data</w:t>
            </w:r>
            <w:r>
              <w:rPr>
                <w:sz w:val="18"/>
                <w:szCs w:val="18"/>
              </w:rPr>
              <w:t>;</w:t>
            </w:r>
          </w:p>
          <w:p w:rsidR="00EA0D2B" w:rsidRDefault="00EA0D2B" w:rsidP="00D64584">
            <w:pPr>
              <w:spacing w:before="0" w:line="240" w:lineRule="auto"/>
              <w:rPr>
                <w:sz w:val="18"/>
                <w:szCs w:val="18"/>
              </w:rPr>
            </w:pPr>
            <w:r>
              <w:rPr>
                <w:sz w:val="18"/>
                <w:szCs w:val="18"/>
              </w:rPr>
              <w:t>I</w:t>
            </w:r>
            <w:r w:rsidR="00C17DB3" w:rsidRPr="00C17DB3">
              <w:rPr>
                <w:sz w:val="18"/>
                <w:szCs w:val="18"/>
              </w:rPr>
              <w:t>nterviews</w:t>
            </w:r>
            <w:r>
              <w:rPr>
                <w:sz w:val="18"/>
                <w:szCs w:val="18"/>
              </w:rPr>
              <w:t>;</w:t>
            </w:r>
          </w:p>
          <w:p w:rsidR="000F5B9F" w:rsidRPr="00E314F0" w:rsidRDefault="00EA0D2B" w:rsidP="00D64584">
            <w:pPr>
              <w:spacing w:before="0" w:line="240" w:lineRule="auto"/>
              <w:rPr>
                <w:sz w:val="18"/>
                <w:szCs w:val="18"/>
              </w:rPr>
            </w:pPr>
            <w:r>
              <w:rPr>
                <w:sz w:val="18"/>
                <w:szCs w:val="18"/>
              </w:rPr>
              <w:t>St</w:t>
            </w:r>
            <w:r w:rsidR="00C17DB3">
              <w:rPr>
                <w:sz w:val="18"/>
                <w:szCs w:val="18"/>
              </w:rPr>
              <w:t>akeholder workshop.</w:t>
            </w:r>
          </w:p>
        </w:tc>
      </w:tr>
      <w:tr w:rsidR="000F5B9F" w:rsidRPr="00E314F0" w:rsidTr="00235538">
        <w:tc>
          <w:tcPr>
            <w:tcW w:w="250" w:type="dxa"/>
          </w:tcPr>
          <w:p w:rsidR="000F5B9F" w:rsidRPr="00E314F0" w:rsidRDefault="00E87C51" w:rsidP="00D64584">
            <w:pPr>
              <w:spacing w:before="0" w:line="240" w:lineRule="auto"/>
              <w:rPr>
                <w:sz w:val="18"/>
                <w:szCs w:val="18"/>
              </w:rPr>
            </w:pPr>
            <w:r>
              <w:rPr>
                <w:sz w:val="18"/>
                <w:szCs w:val="18"/>
              </w:rPr>
              <w:t>4</w:t>
            </w:r>
          </w:p>
        </w:tc>
        <w:tc>
          <w:tcPr>
            <w:tcW w:w="1908" w:type="dxa"/>
          </w:tcPr>
          <w:p w:rsidR="000F5B9F" w:rsidRPr="00E314F0" w:rsidRDefault="000F5B9F" w:rsidP="00D64584">
            <w:pPr>
              <w:spacing w:before="0" w:line="240" w:lineRule="auto"/>
              <w:rPr>
                <w:sz w:val="18"/>
                <w:szCs w:val="18"/>
              </w:rPr>
            </w:pPr>
            <w:r w:rsidRPr="00E314F0">
              <w:rPr>
                <w:sz w:val="18"/>
                <w:szCs w:val="18"/>
              </w:rPr>
              <w:t xml:space="preserve">An evaluation of the program </w:t>
            </w:r>
            <w:r w:rsidR="005D1F22">
              <w:rPr>
                <w:sz w:val="18"/>
                <w:szCs w:val="18"/>
              </w:rPr>
              <w:t>Enterprise for Pro-poor Growth</w:t>
            </w:r>
            <w:r w:rsidR="005D1F22" w:rsidRPr="00E314F0">
              <w:rPr>
                <w:sz w:val="18"/>
                <w:szCs w:val="18"/>
              </w:rPr>
              <w:t xml:space="preserve"> </w:t>
            </w:r>
            <w:r w:rsidR="005D1F22">
              <w:rPr>
                <w:sz w:val="18"/>
                <w:szCs w:val="18"/>
              </w:rPr>
              <w:t>(</w:t>
            </w:r>
            <w:r w:rsidRPr="00265766">
              <w:rPr>
                <w:b/>
                <w:sz w:val="18"/>
                <w:szCs w:val="18"/>
              </w:rPr>
              <w:t>EPOPA</w:t>
            </w:r>
            <w:r w:rsidR="005D1F22">
              <w:rPr>
                <w:sz w:val="18"/>
                <w:szCs w:val="18"/>
              </w:rPr>
              <w:t>)</w:t>
            </w:r>
            <w:r w:rsidRPr="00E314F0">
              <w:rPr>
                <w:sz w:val="18"/>
                <w:szCs w:val="18"/>
              </w:rPr>
              <w:t xml:space="preserve"> </w:t>
            </w:r>
            <w:r w:rsidR="005D1F22">
              <w:rPr>
                <w:sz w:val="18"/>
                <w:szCs w:val="18"/>
              </w:rPr>
              <w:t>–</w:t>
            </w:r>
            <w:r w:rsidRPr="00E314F0">
              <w:rPr>
                <w:sz w:val="18"/>
                <w:szCs w:val="18"/>
              </w:rPr>
              <w:t>Phase</w:t>
            </w:r>
            <w:r w:rsidR="005D1F22">
              <w:rPr>
                <w:sz w:val="18"/>
                <w:szCs w:val="18"/>
              </w:rPr>
              <w:t xml:space="preserve"> </w:t>
            </w:r>
            <w:r w:rsidR="00EA0D2B">
              <w:rPr>
                <w:sz w:val="18"/>
                <w:szCs w:val="18"/>
              </w:rPr>
              <w:t>II</w:t>
            </w:r>
            <w:r w:rsidRPr="00E314F0">
              <w:rPr>
                <w:sz w:val="18"/>
                <w:szCs w:val="18"/>
              </w:rPr>
              <w:t xml:space="preserve"> (</w:t>
            </w:r>
            <w:proofErr w:type="spellStart"/>
            <w:r w:rsidR="005D1F22" w:rsidRPr="005D1F22">
              <w:rPr>
                <w:sz w:val="18"/>
                <w:szCs w:val="18"/>
              </w:rPr>
              <w:t>Forss</w:t>
            </w:r>
            <w:proofErr w:type="spellEnd"/>
            <w:r w:rsidR="005D1F22">
              <w:rPr>
                <w:sz w:val="18"/>
                <w:szCs w:val="18"/>
              </w:rPr>
              <w:t xml:space="preserve"> and </w:t>
            </w:r>
            <w:proofErr w:type="spellStart"/>
            <w:r w:rsidR="005D1F22">
              <w:rPr>
                <w:sz w:val="18"/>
                <w:szCs w:val="18"/>
              </w:rPr>
              <w:t>Lundstrom</w:t>
            </w:r>
            <w:proofErr w:type="spellEnd"/>
            <w:r w:rsidR="004B21EC" w:rsidRPr="00265766">
              <w:rPr>
                <w:b/>
                <w:sz w:val="18"/>
                <w:szCs w:val="18"/>
              </w:rPr>
              <w:t xml:space="preserve"> </w:t>
            </w:r>
            <w:r w:rsidR="004B21EC" w:rsidRPr="005D7B59">
              <w:rPr>
                <w:sz w:val="18"/>
                <w:szCs w:val="18"/>
              </w:rPr>
              <w:t>for</w:t>
            </w:r>
            <w:r w:rsidR="004B21EC">
              <w:rPr>
                <w:b/>
                <w:sz w:val="18"/>
                <w:szCs w:val="18"/>
              </w:rPr>
              <w:t xml:space="preserve"> </w:t>
            </w:r>
            <w:r w:rsidR="004B21EC" w:rsidRPr="005D7B59">
              <w:rPr>
                <w:sz w:val="18"/>
                <w:szCs w:val="18"/>
              </w:rPr>
              <w:t>SIDA</w:t>
            </w:r>
            <w:r w:rsidRPr="00E314F0">
              <w:rPr>
                <w:sz w:val="18"/>
                <w:szCs w:val="18"/>
              </w:rPr>
              <w:t>, 2004)</w:t>
            </w:r>
          </w:p>
        </w:tc>
        <w:tc>
          <w:tcPr>
            <w:tcW w:w="3260" w:type="dxa"/>
          </w:tcPr>
          <w:p w:rsidR="000F5B9F" w:rsidRPr="00E314F0" w:rsidRDefault="005D1F22" w:rsidP="00D64584">
            <w:pPr>
              <w:spacing w:before="0" w:line="240" w:lineRule="auto"/>
              <w:rPr>
                <w:sz w:val="18"/>
                <w:szCs w:val="18"/>
              </w:rPr>
            </w:pPr>
            <w:r>
              <w:rPr>
                <w:sz w:val="18"/>
                <w:szCs w:val="18"/>
              </w:rPr>
              <w:t>Phase II of a</w:t>
            </w:r>
            <w:r w:rsidRPr="005D1F22">
              <w:rPr>
                <w:sz w:val="18"/>
                <w:szCs w:val="18"/>
              </w:rPr>
              <w:t xml:space="preserve"> program to promote exports of organic products from Africa.  Its goal is to contribute to pro-poor economic growth and quality employment for women and men, through an integrated program for development o</w:t>
            </w:r>
            <w:r w:rsidR="005B74EC">
              <w:rPr>
                <w:sz w:val="18"/>
                <w:szCs w:val="18"/>
              </w:rPr>
              <w:t>f micro and small enterprises.</w:t>
            </w:r>
          </w:p>
        </w:tc>
        <w:tc>
          <w:tcPr>
            <w:tcW w:w="2171" w:type="dxa"/>
          </w:tcPr>
          <w:p w:rsidR="000F5B9F" w:rsidRPr="00E314F0" w:rsidRDefault="00EA0D2B" w:rsidP="00D64584">
            <w:pPr>
              <w:spacing w:before="0" w:line="240" w:lineRule="auto"/>
              <w:rPr>
                <w:sz w:val="18"/>
                <w:szCs w:val="18"/>
              </w:rPr>
            </w:pPr>
            <w:r>
              <w:rPr>
                <w:sz w:val="18"/>
                <w:szCs w:val="18"/>
              </w:rPr>
              <w:t>A</w:t>
            </w:r>
            <w:r w:rsidRPr="00EA0D2B">
              <w:rPr>
                <w:sz w:val="18"/>
                <w:szCs w:val="18"/>
              </w:rPr>
              <w:t>ssess to what extent the short and long term objectives of the program are being achieved</w:t>
            </w:r>
            <w:r>
              <w:rPr>
                <w:sz w:val="18"/>
                <w:szCs w:val="18"/>
              </w:rPr>
              <w:t>.</w:t>
            </w:r>
          </w:p>
        </w:tc>
        <w:tc>
          <w:tcPr>
            <w:tcW w:w="1733" w:type="dxa"/>
          </w:tcPr>
          <w:p w:rsidR="00EA0D2B" w:rsidRDefault="00EA0D2B" w:rsidP="00D64584">
            <w:pPr>
              <w:spacing w:before="0" w:line="240" w:lineRule="auto"/>
              <w:rPr>
                <w:sz w:val="18"/>
                <w:szCs w:val="18"/>
              </w:rPr>
            </w:pPr>
            <w:r w:rsidRPr="00EA0D2B">
              <w:rPr>
                <w:sz w:val="18"/>
                <w:szCs w:val="18"/>
              </w:rPr>
              <w:t>Interviews (individual and group)</w:t>
            </w:r>
            <w:r>
              <w:rPr>
                <w:sz w:val="18"/>
                <w:szCs w:val="18"/>
              </w:rPr>
              <w:t>;</w:t>
            </w:r>
          </w:p>
          <w:p w:rsidR="00EA0D2B" w:rsidRDefault="00EA0D2B" w:rsidP="00D64584">
            <w:pPr>
              <w:spacing w:before="0" w:line="240" w:lineRule="auto"/>
              <w:rPr>
                <w:sz w:val="18"/>
                <w:szCs w:val="18"/>
              </w:rPr>
            </w:pPr>
            <w:r>
              <w:rPr>
                <w:sz w:val="18"/>
                <w:szCs w:val="18"/>
              </w:rPr>
              <w:t>Field Visit (o</w:t>
            </w:r>
            <w:r w:rsidRPr="00EA0D2B">
              <w:rPr>
                <w:sz w:val="18"/>
                <w:szCs w:val="18"/>
              </w:rPr>
              <w:t>bservation)</w:t>
            </w:r>
            <w:r>
              <w:rPr>
                <w:sz w:val="18"/>
                <w:szCs w:val="18"/>
              </w:rPr>
              <w:t>;</w:t>
            </w:r>
          </w:p>
          <w:p w:rsidR="00FB6910" w:rsidRDefault="00EA0D2B" w:rsidP="00D64584">
            <w:pPr>
              <w:spacing w:before="0" w:line="240" w:lineRule="auto"/>
              <w:rPr>
                <w:sz w:val="18"/>
                <w:szCs w:val="18"/>
              </w:rPr>
            </w:pPr>
            <w:r w:rsidRPr="00EA0D2B">
              <w:rPr>
                <w:sz w:val="18"/>
                <w:szCs w:val="18"/>
              </w:rPr>
              <w:t>Document reviews.</w:t>
            </w:r>
          </w:p>
          <w:p w:rsidR="00FB6910" w:rsidRPr="00E314F0" w:rsidRDefault="00F95458" w:rsidP="00D64584">
            <w:pPr>
              <w:spacing w:before="0" w:line="240" w:lineRule="auto"/>
              <w:rPr>
                <w:sz w:val="18"/>
                <w:szCs w:val="18"/>
              </w:rPr>
            </w:pPr>
            <w:r>
              <w:rPr>
                <w:sz w:val="18"/>
                <w:szCs w:val="18"/>
              </w:rPr>
              <w:t>Before and After comparison</w:t>
            </w:r>
          </w:p>
        </w:tc>
      </w:tr>
      <w:tr w:rsidR="000F5B9F" w:rsidRPr="00E314F0" w:rsidTr="00235538">
        <w:tc>
          <w:tcPr>
            <w:tcW w:w="250" w:type="dxa"/>
          </w:tcPr>
          <w:p w:rsidR="000F5B9F" w:rsidRPr="00E314F0" w:rsidRDefault="00E87C51" w:rsidP="00D64584">
            <w:pPr>
              <w:spacing w:before="0" w:line="240" w:lineRule="auto"/>
              <w:rPr>
                <w:sz w:val="18"/>
                <w:szCs w:val="18"/>
              </w:rPr>
            </w:pPr>
            <w:r>
              <w:rPr>
                <w:sz w:val="18"/>
                <w:szCs w:val="18"/>
              </w:rPr>
              <w:t>5</w:t>
            </w:r>
          </w:p>
        </w:tc>
        <w:tc>
          <w:tcPr>
            <w:tcW w:w="1908" w:type="dxa"/>
          </w:tcPr>
          <w:p w:rsidR="000F5B9F" w:rsidRPr="00E314F0" w:rsidRDefault="004B21EC" w:rsidP="00D64584">
            <w:pPr>
              <w:spacing w:before="0" w:line="240" w:lineRule="auto"/>
              <w:rPr>
                <w:sz w:val="18"/>
                <w:szCs w:val="18"/>
              </w:rPr>
            </w:pPr>
            <w:r>
              <w:rPr>
                <w:sz w:val="18"/>
                <w:szCs w:val="18"/>
              </w:rPr>
              <w:t xml:space="preserve">Impact Evaluation of the </w:t>
            </w:r>
            <w:r w:rsidR="000F5B9F" w:rsidRPr="00E314F0">
              <w:rPr>
                <w:sz w:val="18"/>
                <w:szCs w:val="18"/>
              </w:rPr>
              <w:t xml:space="preserve">Business Development Program for the </w:t>
            </w:r>
            <w:r w:rsidR="000F5B9F" w:rsidRPr="00265766">
              <w:rPr>
                <w:b/>
                <w:sz w:val="18"/>
                <w:szCs w:val="18"/>
              </w:rPr>
              <w:t>Software</w:t>
            </w:r>
            <w:r w:rsidR="000F5B9F" w:rsidRPr="00E314F0">
              <w:rPr>
                <w:sz w:val="18"/>
                <w:szCs w:val="18"/>
              </w:rPr>
              <w:t xml:space="preserve"> Industry in </w:t>
            </w:r>
            <w:r w:rsidR="000F5B9F" w:rsidRPr="00265766">
              <w:rPr>
                <w:b/>
                <w:sz w:val="18"/>
                <w:szCs w:val="18"/>
              </w:rPr>
              <w:t>Uruguay</w:t>
            </w:r>
            <w:r w:rsidR="000F5B9F" w:rsidRPr="00E314F0">
              <w:rPr>
                <w:sz w:val="18"/>
                <w:szCs w:val="18"/>
              </w:rPr>
              <w:t xml:space="preserve"> (</w:t>
            </w:r>
            <w:proofErr w:type="spellStart"/>
            <w:r w:rsidR="00A7359E">
              <w:rPr>
                <w:sz w:val="18"/>
                <w:szCs w:val="18"/>
              </w:rPr>
              <w:t>Dalberg</w:t>
            </w:r>
            <w:proofErr w:type="spellEnd"/>
            <w:r w:rsidR="00A7359E">
              <w:rPr>
                <w:sz w:val="18"/>
                <w:szCs w:val="18"/>
              </w:rPr>
              <w:t xml:space="preserve"> for FOMIN</w:t>
            </w:r>
            <w:r w:rsidR="000F5B9F" w:rsidRPr="00E314F0">
              <w:rPr>
                <w:sz w:val="18"/>
                <w:szCs w:val="18"/>
              </w:rPr>
              <w:t>, 2010)</w:t>
            </w:r>
          </w:p>
        </w:tc>
        <w:tc>
          <w:tcPr>
            <w:tcW w:w="3260" w:type="dxa"/>
          </w:tcPr>
          <w:p w:rsidR="000F5B9F" w:rsidRPr="00E314F0" w:rsidRDefault="00477213" w:rsidP="00AB07B6">
            <w:pPr>
              <w:spacing w:before="0" w:line="240" w:lineRule="auto"/>
              <w:rPr>
                <w:sz w:val="18"/>
                <w:szCs w:val="18"/>
              </w:rPr>
            </w:pPr>
            <w:r w:rsidRPr="00477213">
              <w:rPr>
                <w:sz w:val="18"/>
                <w:szCs w:val="18"/>
              </w:rPr>
              <w:t xml:space="preserve">PASS </w:t>
            </w:r>
            <w:r w:rsidR="00AB07B6">
              <w:rPr>
                <w:sz w:val="18"/>
                <w:szCs w:val="18"/>
              </w:rPr>
              <w:t>(B</w:t>
            </w:r>
            <w:r w:rsidR="00AB07B6" w:rsidRPr="00AB07B6">
              <w:rPr>
                <w:sz w:val="18"/>
                <w:szCs w:val="18"/>
              </w:rPr>
              <w:t>usiness</w:t>
            </w:r>
            <w:r w:rsidR="00AB07B6">
              <w:rPr>
                <w:sz w:val="18"/>
                <w:szCs w:val="18"/>
              </w:rPr>
              <w:t xml:space="preserve"> </w:t>
            </w:r>
            <w:r w:rsidR="00AB07B6" w:rsidRPr="00AB07B6">
              <w:rPr>
                <w:sz w:val="18"/>
                <w:szCs w:val="18"/>
              </w:rPr>
              <w:t>Development</w:t>
            </w:r>
            <w:r w:rsidR="00AB07B6">
              <w:rPr>
                <w:sz w:val="18"/>
                <w:szCs w:val="18"/>
              </w:rPr>
              <w:t xml:space="preserve"> </w:t>
            </w:r>
            <w:r w:rsidR="00AB07B6" w:rsidRPr="00AB07B6">
              <w:rPr>
                <w:sz w:val="18"/>
                <w:szCs w:val="18"/>
              </w:rPr>
              <w:t>Program</w:t>
            </w:r>
            <w:r w:rsidR="00AB07B6">
              <w:rPr>
                <w:sz w:val="18"/>
                <w:szCs w:val="18"/>
              </w:rPr>
              <w:t xml:space="preserve"> </w:t>
            </w:r>
            <w:r w:rsidR="00AB07B6" w:rsidRPr="00AB07B6">
              <w:rPr>
                <w:sz w:val="18"/>
                <w:szCs w:val="18"/>
              </w:rPr>
              <w:t>for the Software Industry in Uruguay</w:t>
            </w:r>
            <w:r w:rsidR="00AB07B6">
              <w:rPr>
                <w:sz w:val="18"/>
                <w:szCs w:val="18"/>
              </w:rPr>
              <w:t>)</w:t>
            </w:r>
            <w:r w:rsidR="00AB07B6" w:rsidRPr="00AB07B6">
              <w:rPr>
                <w:sz w:val="18"/>
                <w:szCs w:val="18"/>
              </w:rPr>
              <w:t> </w:t>
            </w:r>
            <w:r w:rsidRPr="00477213">
              <w:rPr>
                <w:sz w:val="18"/>
                <w:szCs w:val="18"/>
              </w:rPr>
              <w:t>aimed at providing the initial inputs for quality enhancement, managerial strengthening, and standard setting for the software industry. Designed to help increase the global competitiveness of SME software producers in Uruguay.</w:t>
            </w:r>
          </w:p>
        </w:tc>
        <w:tc>
          <w:tcPr>
            <w:tcW w:w="2171" w:type="dxa"/>
          </w:tcPr>
          <w:p w:rsidR="007A64E1" w:rsidRDefault="007A64E1" w:rsidP="00D64584">
            <w:pPr>
              <w:spacing w:before="0" w:line="240" w:lineRule="auto"/>
              <w:rPr>
                <w:sz w:val="18"/>
                <w:szCs w:val="18"/>
              </w:rPr>
            </w:pPr>
            <w:r w:rsidRPr="007A64E1">
              <w:rPr>
                <w:sz w:val="18"/>
                <w:szCs w:val="18"/>
              </w:rPr>
              <w:t>(</w:t>
            </w:r>
            <w:proofErr w:type="spellStart"/>
            <w:r w:rsidRPr="007A64E1">
              <w:rPr>
                <w:sz w:val="18"/>
                <w:szCs w:val="18"/>
              </w:rPr>
              <w:t>i</w:t>
            </w:r>
            <w:proofErr w:type="spellEnd"/>
            <w:r w:rsidRPr="007A64E1">
              <w:rPr>
                <w:sz w:val="18"/>
                <w:szCs w:val="18"/>
              </w:rPr>
              <w:t>)</w:t>
            </w:r>
            <w:r>
              <w:rPr>
                <w:sz w:val="18"/>
                <w:szCs w:val="18"/>
              </w:rPr>
              <w:t xml:space="preserve"> I</w:t>
            </w:r>
            <w:r w:rsidRPr="007A64E1">
              <w:rPr>
                <w:sz w:val="18"/>
                <w:szCs w:val="18"/>
              </w:rPr>
              <w:t>dentify and measure outcomes among participant enterprises with, to the extent possible, attribution of observed</w:t>
            </w:r>
            <w:r>
              <w:rPr>
                <w:sz w:val="18"/>
                <w:szCs w:val="18"/>
              </w:rPr>
              <w:t xml:space="preserve"> outcomes to program activities.</w:t>
            </w:r>
          </w:p>
          <w:p w:rsidR="007A64E1" w:rsidRPr="00E314F0" w:rsidRDefault="007A64E1" w:rsidP="00D64584">
            <w:pPr>
              <w:spacing w:before="0" w:line="240" w:lineRule="auto"/>
              <w:rPr>
                <w:sz w:val="18"/>
                <w:szCs w:val="18"/>
              </w:rPr>
            </w:pPr>
            <w:r w:rsidRPr="007A64E1">
              <w:rPr>
                <w:sz w:val="18"/>
                <w:szCs w:val="18"/>
              </w:rPr>
              <w:t>Assess the program’s outputs and determine its long</w:t>
            </w:r>
            <w:r w:rsidRPr="007A64E1">
              <w:rPr>
                <w:rFonts w:ascii="Cambria Math" w:hAnsi="Cambria Math" w:cs="Cambria Math"/>
                <w:sz w:val="18"/>
                <w:szCs w:val="18"/>
              </w:rPr>
              <w:t>‐</w:t>
            </w:r>
            <w:r w:rsidRPr="007A64E1">
              <w:rPr>
                <w:sz w:val="18"/>
                <w:szCs w:val="18"/>
              </w:rPr>
              <w:t>term effects</w:t>
            </w:r>
            <w:r>
              <w:rPr>
                <w:sz w:val="18"/>
                <w:szCs w:val="18"/>
              </w:rPr>
              <w:t>.</w:t>
            </w:r>
          </w:p>
        </w:tc>
        <w:tc>
          <w:tcPr>
            <w:tcW w:w="1733" w:type="dxa"/>
          </w:tcPr>
          <w:p w:rsidR="000F5B9F" w:rsidRDefault="007A64E1" w:rsidP="00D64584">
            <w:pPr>
              <w:spacing w:before="0" w:line="240" w:lineRule="auto"/>
              <w:rPr>
                <w:sz w:val="18"/>
                <w:szCs w:val="18"/>
              </w:rPr>
            </w:pPr>
            <w:r>
              <w:rPr>
                <w:sz w:val="18"/>
                <w:szCs w:val="18"/>
              </w:rPr>
              <w:t>Interviews;</w:t>
            </w:r>
          </w:p>
          <w:p w:rsidR="007A64E1" w:rsidRDefault="007A64E1" w:rsidP="00D64584">
            <w:pPr>
              <w:spacing w:before="0" w:line="240" w:lineRule="auto"/>
              <w:rPr>
                <w:sz w:val="18"/>
                <w:szCs w:val="18"/>
              </w:rPr>
            </w:pPr>
            <w:r>
              <w:rPr>
                <w:sz w:val="18"/>
                <w:szCs w:val="18"/>
              </w:rPr>
              <w:t>Survey.</w:t>
            </w:r>
          </w:p>
          <w:p w:rsidR="007A64E1" w:rsidRDefault="007A64E1" w:rsidP="00D64584">
            <w:pPr>
              <w:spacing w:before="0" w:line="240" w:lineRule="auto"/>
              <w:rPr>
                <w:sz w:val="18"/>
                <w:szCs w:val="18"/>
              </w:rPr>
            </w:pPr>
            <w:r>
              <w:rPr>
                <w:sz w:val="18"/>
                <w:szCs w:val="18"/>
              </w:rPr>
              <w:t>Co</w:t>
            </w:r>
            <w:r w:rsidR="002C27D2">
              <w:rPr>
                <w:sz w:val="18"/>
                <w:szCs w:val="18"/>
              </w:rPr>
              <w:t xml:space="preserve">ntrol group of non-participants both interviewed and surveyed. </w:t>
            </w:r>
          </w:p>
          <w:p w:rsidR="007A64E1" w:rsidRPr="00E314F0" w:rsidRDefault="007A64E1" w:rsidP="00D64584">
            <w:pPr>
              <w:spacing w:before="0" w:line="240" w:lineRule="auto"/>
              <w:rPr>
                <w:sz w:val="18"/>
                <w:szCs w:val="18"/>
              </w:rPr>
            </w:pPr>
          </w:p>
        </w:tc>
      </w:tr>
      <w:tr w:rsidR="000F5B9F" w:rsidRPr="00E314F0" w:rsidTr="00235538">
        <w:tc>
          <w:tcPr>
            <w:tcW w:w="250" w:type="dxa"/>
          </w:tcPr>
          <w:p w:rsidR="000F5B9F" w:rsidRPr="00E314F0" w:rsidRDefault="00E87C51" w:rsidP="00D64584">
            <w:pPr>
              <w:spacing w:before="0" w:line="240" w:lineRule="auto"/>
              <w:rPr>
                <w:sz w:val="18"/>
                <w:szCs w:val="18"/>
              </w:rPr>
            </w:pPr>
            <w:r>
              <w:rPr>
                <w:sz w:val="18"/>
                <w:szCs w:val="18"/>
              </w:rPr>
              <w:t>6</w:t>
            </w:r>
          </w:p>
        </w:tc>
        <w:tc>
          <w:tcPr>
            <w:tcW w:w="1908" w:type="dxa"/>
          </w:tcPr>
          <w:p w:rsidR="000F5B9F" w:rsidRPr="00E314F0" w:rsidRDefault="004B21EC" w:rsidP="00D64584">
            <w:pPr>
              <w:spacing w:before="0" w:line="240" w:lineRule="auto"/>
              <w:rPr>
                <w:sz w:val="18"/>
                <w:szCs w:val="18"/>
              </w:rPr>
            </w:pPr>
            <w:r>
              <w:rPr>
                <w:sz w:val="18"/>
                <w:szCs w:val="18"/>
              </w:rPr>
              <w:t>USAID/</w:t>
            </w:r>
            <w:r w:rsidR="000F5B9F" w:rsidRPr="005D7B59">
              <w:rPr>
                <w:b/>
                <w:sz w:val="18"/>
                <w:szCs w:val="18"/>
              </w:rPr>
              <w:t>Azerbaijan</w:t>
            </w:r>
            <w:r>
              <w:rPr>
                <w:sz w:val="18"/>
                <w:szCs w:val="18"/>
              </w:rPr>
              <w:t>:</w:t>
            </w:r>
            <w:r w:rsidR="000F5B9F" w:rsidRPr="00E314F0">
              <w:rPr>
                <w:sz w:val="18"/>
                <w:szCs w:val="18"/>
              </w:rPr>
              <w:t xml:space="preserve"> Assessment of the Private Sector Competitiveness Enhancement Project (</w:t>
            </w:r>
            <w:r w:rsidR="000F5B9F" w:rsidRPr="00265766">
              <w:rPr>
                <w:b/>
                <w:sz w:val="18"/>
                <w:szCs w:val="18"/>
              </w:rPr>
              <w:t>PSCEP</w:t>
            </w:r>
            <w:r w:rsidR="000F5B9F" w:rsidRPr="00E314F0">
              <w:rPr>
                <w:sz w:val="18"/>
                <w:szCs w:val="18"/>
              </w:rPr>
              <w:t>) (</w:t>
            </w:r>
            <w:r w:rsidR="000F5B9F" w:rsidRPr="005D7B59">
              <w:rPr>
                <w:sz w:val="18"/>
                <w:szCs w:val="18"/>
              </w:rPr>
              <w:t>USAID</w:t>
            </w:r>
            <w:r w:rsidR="000F5B9F" w:rsidRPr="00E314F0">
              <w:rPr>
                <w:sz w:val="18"/>
                <w:szCs w:val="18"/>
              </w:rPr>
              <w:t>, 2010)</w:t>
            </w:r>
          </w:p>
        </w:tc>
        <w:tc>
          <w:tcPr>
            <w:tcW w:w="3260" w:type="dxa"/>
          </w:tcPr>
          <w:p w:rsidR="000F5B9F" w:rsidRPr="00E314F0" w:rsidRDefault="00BC5F64" w:rsidP="00D64584">
            <w:pPr>
              <w:spacing w:before="0" w:line="240" w:lineRule="auto"/>
              <w:rPr>
                <w:sz w:val="18"/>
                <w:szCs w:val="18"/>
              </w:rPr>
            </w:pPr>
            <w:r>
              <w:rPr>
                <w:sz w:val="18"/>
                <w:szCs w:val="18"/>
              </w:rPr>
              <w:t>3 year project of s</w:t>
            </w:r>
            <w:r w:rsidRPr="00BC5F64">
              <w:rPr>
                <w:sz w:val="18"/>
                <w:szCs w:val="18"/>
              </w:rPr>
              <w:t>ector-specific technical assistance for private sector economic growth</w:t>
            </w:r>
            <w:r>
              <w:rPr>
                <w:sz w:val="18"/>
                <w:szCs w:val="18"/>
              </w:rPr>
              <w:t xml:space="preserve"> </w:t>
            </w:r>
            <w:r w:rsidR="00685B2D">
              <w:rPr>
                <w:sz w:val="18"/>
                <w:szCs w:val="18"/>
              </w:rPr>
              <w:t xml:space="preserve">in </w:t>
            </w:r>
            <w:r w:rsidR="00685B2D" w:rsidRPr="00685B2D">
              <w:rPr>
                <w:sz w:val="18"/>
                <w:szCs w:val="18"/>
              </w:rPr>
              <w:t xml:space="preserve">Azerbaijan’s non-oil and gas sectors. </w:t>
            </w:r>
            <w:r w:rsidR="00685B2D">
              <w:rPr>
                <w:sz w:val="18"/>
                <w:szCs w:val="18"/>
              </w:rPr>
              <w:t>I</w:t>
            </w:r>
            <w:r>
              <w:rPr>
                <w:sz w:val="18"/>
                <w:szCs w:val="18"/>
              </w:rPr>
              <w:t xml:space="preserve">mplemented by </w:t>
            </w:r>
            <w:proofErr w:type="spellStart"/>
            <w:r>
              <w:rPr>
                <w:sz w:val="18"/>
                <w:szCs w:val="18"/>
              </w:rPr>
              <w:t>Chemonics</w:t>
            </w:r>
            <w:proofErr w:type="spellEnd"/>
            <w:r w:rsidR="00685B2D">
              <w:rPr>
                <w:sz w:val="18"/>
                <w:szCs w:val="18"/>
              </w:rPr>
              <w:t xml:space="preserve"> and leveraging 5</w:t>
            </w:r>
            <w:r w:rsidR="00685B2D" w:rsidRPr="00685B2D">
              <w:rPr>
                <w:sz w:val="18"/>
                <w:szCs w:val="18"/>
              </w:rPr>
              <w:t xml:space="preserve"> </w:t>
            </w:r>
            <w:r w:rsidR="00E646CB">
              <w:rPr>
                <w:sz w:val="18"/>
                <w:szCs w:val="18"/>
              </w:rPr>
              <w:t xml:space="preserve">selected </w:t>
            </w:r>
            <w:r w:rsidR="00685B2D" w:rsidRPr="00685B2D">
              <w:rPr>
                <w:sz w:val="18"/>
                <w:szCs w:val="18"/>
              </w:rPr>
              <w:t xml:space="preserve">local business development service (BDS) providers in </w:t>
            </w:r>
            <w:r w:rsidR="00685B2D">
              <w:rPr>
                <w:sz w:val="18"/>
                <w:szCs w:val="18"/>
              </w:rPr>
              <w:t>5</w:t>
            </w:r>
            <w:r w:rsidR="00685B2D" w:rsidRPr="00685B2D">
              <w:rPr>
                <w:sz w:val="18"/>
                <w:szCs w:val="18"/>
              </w:rPr>
              <w:t xml:space="preserve"> different region</w:t>
            </w:r>
            <w:r w:rsidR="00685B2D">
              <w:rPr>
                <w:sz w:val="18"/>
                <w:szCs w:val="18"/>
              </w:rPr>
              <w:t>s.</w:t>
            </w:r>
          </w:p>
        </w:tc>
        <w:tc>
          <w:tcPr>
            <w:tcW w:w="2171" w:type="dxa"/>
          </w:tcPr>
          <w:p w:rsidR="000F5B9F" w:rsidRPr="00E314F0" w:rsidRDefault="00BC5F64" w:rsidP="00D64584">
            <w:pPr>
              <w:spacing w:before="0" w:line="240" w:lineRule="auto"/>
              <w:rPr>
                <w:sz w:val="18"/>
                <w:szCs w:val="18"/>
              </w:rPr>
            </w:pPr>
            <w:r>
              <w:rPr>
                <w:sz w:val="18"/>
                <w:szCs w:val="18"/>
              </w:rPr>
              <w:t xml:space="preserve">To </w:t>
            </w:r>
            <w:r w:rsidRPr="00BC5F64">
              <w:rPr>
                <w:sz w:val="18"/>
                <w:szCs w:val="18"/>
              </w:rPr>
              <w:t>judg</w:t>
            </w:r>
            <w:r>
              <w:rPr>
                <w:sz w:val="18"/>
                <w:szCs w:val="18"/>
              </w:rPr>
              <w:t>e</w:t>
            </w:r>
            <w:r w:rsidRPr="00BC5F64">
              <w:rPr>
                <w:sz w:val="18"/>
                <w:szCs w:val="18"/>
              </w:rPr>
              <w:t xml:space="preserve"> the impacts of the project, and also to provide guidance to USAID’s successor project</w:t>
            </w:r>
            <w:r w:rsidR="00A8440A">
              <w:rPr>
                <w:sz w:val="18"/>
                <w:szCs w:val="18"/>
              </w:rPr>
              <w:t>.</w:t>
            </w:r>
          </w:p>
        </w:tc>
        <w:tc>
          <w:tcPr>
            <w:tcW w:w="1733" w:type="dxa"/>
          </w:tcPr>
          <w:p w:rsidR="00A8440A" w:rsidRDefault="00A8440A" w:rsidP="00D64584">
            <w:pPr>
              <w:spacing w:before="0" w:line="240" w:lineRule="auto"/>
              <w:rPr>
                <w:sz w:val="18"/>
                <w:szCs w:val="18"/>
              </w:rPr>
            </w:pPr>
            <w:r w:rsidRPr="00A8440A">
              <w:rPr>
                <w:sz w:val="18"/>
                <w:szCs w:val="18"/>
              </w:rPr>
              <w:t xml:space="preserve">Key informant interviews (broad sampling), Focus Groups, and </w:t>
            </w:r>
            <w:r>
              <w:rPr>
                <w:sz w:val="18"/>
                <w:szCs w:val="18"/>
              </w:rPr>
              <w:t>D</w:t>
            </w:r>
            <w:r w:rsidRPr="00A8440A">
              <w:rPr>
                <w:sz w:val="18"/>
                <w:szCs w:val="18"/>
              </w:rPr>
              <w:t>ocument reviews.</w:t>
            </w:r>
          </w:p>
          <w:p w:rsidR="000F5B9F" w:rsidRPr="00E314F0" w:rsidRDefault="00A76493" w:rsidP="00D64584">
            <w:pPr>
              <w:spacing w:before="0" w:line="240" w:lineRule="auto"/>
              <w:rPr>
                <w:sz w:val="18"/>
                <w:szCs w:val="18"/>
              </w:rPr>
            </w:pPr>
            <w:r>
              <w:rPr>
                <w:sz w:val="18"/>
                <w:szCs w:val="18"/>
              </w:rPr>
              <w:t>Before and after comparison.</w:t>
            </w:r>
          </w:p>
        </w:tc>
      </w:tr>
    </w:tbl>
    <w:p w:rsidR="00F27F41" w:rsidRDefault="005D4DC9" w:rsidP="000A2149">
      <w:pPr>
        <w:rPr>
          <w:b/>
          <w:i/>
          <w:sz w:val="24"/>
          <w:szCs w:val="24"/>
          <w:u w:val="single"/>
        </w:rPr>
      </w:pPr>
      <w:r>
        <w:t xml:space="preserve"> </w:t>
      </w:r>
      <w:r w:rsidR="00F27F41">
        <w:br w:type="page"/>
      </w:r>
    </w:p>
    <w:p w:rsidR="00F104AC" w:rsidRDefault="00AB07B6" w:rsidP="00F104AC">
      <w:pPr>
        <w:pStyle w:val="Heading3"/>
      </w:pPr>
      <w:bookmarkStart w:id="122" w:name="_Toc331491106"/>
      <w:r>
        <w:lastRenderedPageBreak/>
        <w:t xml:space="preserve">Evidence of </w:t>
      </w:r>
      <w:r w:rsidR="00F104AC">
        <w:t xml:space="preserve">Accountability </w:t>
      </w:r>
      <w:r>
        <w:t>and</w:t>
      </w:r>
      <w:r w:rsidR="00F104AC">
        <w:t xml:space="preserve"> Learning</w:t>
      </w:r>
      <w:bookmarkEnd w:id="122"/>
    </w:p>
    <w:p w:rsidR="00C63C5D" w:rsidRDefault="00986902" w:rsidP="00AC218A">
      <w:r>
        <w:t xml:space="preserve">Earlier, we discussed how the impact evaluations of project-focused interventions can be used for </w:t>
      </w:r>
      <w:r w:rsidRPr="00986902">
        <w:rPr>
          <w:i/>
        </w:rPr>
        <w:t>learning</w:t>
      </w:r>
      <w:r>
        <w:t xml:space="preserve"> or </w:t>
      </w:r>
      <w:r w:rsidRPr="00986902">
        <w:rPr>
          <w:i/>
        </w:rPr>
        <w:t>accountability</w:t>
      </w:r>
      <w:r w:rsidR="00AB07B6">
        <w:rPr>
          <w:i/>
        </w:rPr>
        <w:t>.</w:t>
      </w:r>
      <w:r>
        <w:rPr>
          <w:rStyle w:val="FootnoteReference"/>
        </w:rPr>
        <w:footnoteReference w:id="33"/>
      </w:r>
      <w:r w:rsidR="009B7BDC">
        <w:t xml:space="preserve">  </w:t>
      </w:r>
      <w:r>
        <w:t xml:space="preserve"> </w:t>
      </w:r>
      <w:r w:rsidR="008658B5" w:rsidRPr="008658B5">
        <w:t>Referring to the earlier definition,</w:t>
      </w:r>
      <w:r w:rsidR="008658B5">
        <w:rPr>
          <w:i/>
        </w:rPr>
        <w:t xml:space="preserve"> l</w:t>
      </w:r>
      <w:r w:rsidR="008658B5" w:rsidRPr="00F84B0A">
        <w:rPr>
          <w:i/>
        </w:rPr>
        <w:t>earning</w:t>
      </w:r>
      <w:r w:rsidR="008658B5">
        <w:t xml:space="preserve"> can be summarized as </w:t>
      </w:r>
      <w:r w:rsidR="008658B5" w:rsidRPr="00F84B0A">
        <w:t xml:space="preserve">helping enhance </w:t>
      </w:r>
      <w:r w:rsidR="008658B5">
        <w:t>Aid for Trade</w:t>
      </w:r>
      <w:r w:rsidR="008658B5" w:rsidRPr="00F84B0A">
        <w:t>’s results and support continuous improvement by learning from experience</w:t>
      </w:r>
      <w:r w:rsidR="008658B5">
        <w:t xml:space="preserve"> and</w:t>
      </w:r>
      <w:r w:rsidR="008658B5" w:rsidRPr="008658B5">
        <w:rPr>
          <w:i/>
        </w:rPr>
        <w:t xml:space="preserve"> </w:t>
      </w:r>
      <w:r w:rsidR="008658B5">
        <w:rPr>
          <w:i/>
        </w:rPr>
        <w:t>a</w:t>
      </w:r>
      <w:r w:rsidR="008658B5" w:rsidRPr="00F84B0A">
        <w:rPr>
          <w:i/>
        </w:rPr>
        <w:t>ccountability</w:t>
      </w:r>
      <w:r w:rsidR="008658B5">
        <w:t xml:space="preserve"> can be summarized as </w:t>
      </w:r>
      <w:r w:rsidR="008658B5" w:rsidRPr="00F84B0A">
        <w:t xml:space="preserve">evaluating whether or not </w:t>
      </w:r>
      <w:r w:rsidR="008658B5">
        <w:t>the intervention</w:t>
      </w:r>
      <w:r w:rsidR="008658B5" w:rsidRPr="00F84B0A">
        <w:t xml:space="preserve"> achieves its agreed objectives</w:t>
      </w:r>
      <w:r w:rsidR="008658B5">
        <w:t xml:space="preserve"> for increased trade and poverty reduction</w:t>
      </w:r>
      <w:r w:rsidR="008658B5" w:rsidRPr="00F84B0A">
        <w:t>.</w:t>
      </w:r>
      <w:r w:rsidR="008658B5">
        <w:t xml:space="preserve">  </w:t>
      </w:r>
      <w:r w:rsidR="00707F09">
        <w:t xml:space="preserve">Evidence of these purposes can be found in the evaluations reviewed.  </w:t>
      </w:r>
      <w:r w:rsidR="00AB07B6">
        <w:t xml:space="preserve">The objective of, </w:t>
      </w:r>
      <w:r w:rsidR="00FD08D5">
        <w:t>3-</w:t>
      </w:r>
      <w:r w:rsidR="00AB07B6">
        <w:rPr>
          <w:i/>
        </w:rPr>
        <w:t>Te</w:t>
      </w:r>
      <w:r w:rsidR="00AB07B6" w:rsidRPr="00EC1F61">
        <w:rPr>
          <w:i/>
        </w:rPr>
        <w:t xml:space="preserve">chnical cooperation-Africa </w:t>
      </w:r>
      <w:r w:rsidR="00AB07B6">
        <w:t xml:space="preserve">and </w:t>
      </w:r>
      <w:r w:rsidR="006E0661">
        <w:t>6-</w:t>
      </w:r>
      <w:r w:rsidR="00AB07B6">
        <w:rPr>
          <w:i/>
        </w:rPr>
        <w:t>PSCEP-</w:t>
      </w:r>
      <w:r w:rsidR="00AB07B6" w:rsidRPr="00EC1F61">
        <w:rPr>
          <w:i/>
        </w:rPr>
        <w:t>Azerbaijan</w:t>
      </w:r>
      <w:r w:rsidR="00AB07B6">
        <w:t xml:space="preserve"> </w:t>
      </w:r>
      <w:r w:rsidR="00EC1F61">
        <w:t xml:space="preserve">used the words, “explore” or “provide guidance”, </w:t>
      </w:r>
      <w:r w:rsidR="006913F6" w:rsidRPr="007C4B83">
        <w:t>“seeking lessons</w:t>
      </w:r>
      <w:r w:rsidR="006913F6">
        <w:t>”,</w:t>
      </w:r>
      <w:r w:rsidR="006913F6" w:rsidRPr="006913F6">
        <w:rPr>
          <w:rStyle w:val="FootnoteReference"/>
        </w:rPr>
        <w:t xml:space="preserve"> </w:t>
      </w:r>
      <w:r w:rsidR="006913F6">
        <w:rPr>
          <w:rStyle w:val="FootnoteReference"/>
        </w:rPr>
        <w:footnoteReference w:id="34"/>
      </w:r>
      <w:r w:rsidR="006913F6">
        <w:t xml:space="preserve"> </w:t>
      </w:r>
      <w:r w:rsidR="00AB07B6">
        <w:t xml:space="preserve">clearly supporting the </w:t>
      </w:r>
      <w:r w:rsidR="00EC1F61">
        <w:t>learning</w:t>
      </w:r>
      <w:r w:rsidR="00AB07B6">
        <w:t xml:space="preserve"> objective.</w:t>
      </w:r>
      <w:r w:rsidR="00EC1F61">
        <w:t xml:space="preserve">  </w:t>
      </w:r>
      <w:r w:rsidR="00FD08D5">
        <w:t>5-</w:t>
      </w:r>
      <w:r w:rsidR="00EC1F61" w:rsidRPr="00EC1F61">
        <w:rPr>
          <w:i/>
        </w:rPr>
        <w:t>Software-Uruguay</w:t>
      </w:r>
      <w:r w:rsidR="00EC1F61">
        <w:t xml:space="preserve">, made note of several management factors contributing to the successes, clearly providing best practices (fostering learning from experience).  </w:t>
      </w:r>
      <w:r w:rsidR="006E0661">
        <w:t>2-</w:t>
      </w:r>
      <w:r w:rsidR="00C13430">
        <w:rPr>
          <w:i/>
        </w:rPr>
        <w:t>SM</w:t>
      </w:r>
      <w:r w:rsidR="00B14E2F">
        <w:rPr>
          <w:i/>
        </w:rPr>
        <w:t>E Support</w:t>
      </w:r>
      <w:r w:rsidR="00D474A7" w:rsidRPr="00D474A7">
        <w:rPr>
          <w:i/>
        </w:rPr>
        <w:t xml:space="preserve"> Programs-Chile</w:t>
      </w:r>
      <w:r w:rsidR="00C63C5D">
        <w:t xml:space="preserve"> </w:t>
      </w:r>
      <w:r w:rsidR="00C13430">
        <w:t>was “</w:t>
      </w:r>
      <w:r w:rsidR="00C13430" w:rsidRPr="00024675">
        <w:t xml:space="preserve">part of a larger effort in the region to </w:t>
      </w:r>
      <w:r w:rsidR="00C13430" w:rsidRPr="00D474A7">
        <w:t>evaluate the economic and social impacts of policy interventions</w:t>
      </w:r>
      <w:r w:rsidR="00C13430">
        <w:t xml:space="preserve">” and “considers the effects of different programs” while also having the </w:t>
      </w:r>
      <w:r w:rsidR="00D474A7">
        <w:t>secondary objective to</w:t>
      </w:r>
      <w:r w:rsidR="00C63C5D">
        <w:t xml:space="preserve"> </w:t>
      </w:r>
      <w:r w:rsidR="00D474A7" w:rsidRPr="00C63C5D">
        <w:t xml:space="preserve">test for differences in the treatment effects of </w:t>
      </w:r>
      <w:r w:rsidR="003326AB">
        <w:t xml:space="preserve">several </w:t>
      </w:r>
      <w:r w:rsidR="00D474A7" w:rsidRPr="00C63C5D">
        <w:t>types of support programs</w:t>
      </w:r>
      <w:r w:rsidR="00D474A7">
        <w:t xml:space="preserve">.  </w:t>
      </w:r>
    </w:p>
    <w:p w:rsidR="00F42274" w:rsidRDefault="006E0661" w:rsidP="00F42274">
      <w:pPr>
        <w:pStyle w:val="Heading3"/>
      </w:pPr>
      <w:bookmarkStart w:id="123" w:name="_Toc331491107"/>
      <w:r>
        <w:t xml:space="preserve">Individual Program Evaluation vs. Aggregate-level </w:t>
      </w:r>
      <w:r w:rsidR="00F42274">
        <w:t>Evaluation</w:t>
      </w:r>
      <w:bookmarkEnd w:id="123"/>
    </w:p>
    <w:p w:rsidR="00590231" w:rsidRDefault="006E0661" w:rsidP="00F42274">
      <w:r>
        <w:t xml:space="preserve">Can methodologies support evaluations of multiple programs?  </w:t>
      </w:r>
      <w:r w:rsidR="00104FA9">
        <w:t>In a</w:t>
      </w:r>
      <w:r w:rsidR="00590231">
        <w:t xml:space="preserve"> 2012</w:t>
      </w:r>
      <w:r w:rsidR="00104FA9">
        <w:t xml:space="preserve"> interview (Appendix C), </w:t>
      </w:r>
      <w:r>
        <w:t>Lindsey Novak of 3ie suggests</w:t>
      </w:r>
      <w:r w:rsidR="00104FA9">
        <w:t xml:space="preserve"> high quality</w:t>
      </w:r>
      <w:r>
        <w:t xml:space="preserve"> impact evaluations are </w:t>
      </w:r>
      <w:r w:rsidR="00104FA9">
        <w:t xml:space="preserve">typically </w:t>
      </w:r>
      <w:r>
        <w:t>of individual programs purely because establishing a control</w:t>
      </w:r>
      <w:r w:rsidR="00104FA9">
        <w:t xml:space="preserve"> or comparison</w:t>
      </w:r>
      <w:r>
        <w:t xml:space="preserve"> groups when evaluating aggregate programs can be especially challenging.  </w:t>
      </w:r>
      <w:r w:rsidR="00B45055">
        <w:t>G</w:t>
      </w:r>
      <w:r w:rsidR="00104FA9">
        <w:t>iven this challenge</w:t>
      </w:r>
      <w:r w:rsidR="00F42274">
        <w:t xml:space="preserve">, it would be interesting to note if </w:t>
      </w:r>
      <w:r w:rsidR="00104FA9">
        <w:t>any of the</w:t>
      </w:r>
      <w:r w:rsidR="00F42274">
        <w:t xml:space="preserve"> evaluation</w:t>
      </w:r>
      <w:r w:rsidR="00104FA9">
        <w:t>s</w:t>
      </w:r>
      <w:r w:rsidR="00F42274">
        <w:t xml:space="preserve"> focused on aggregate benefits</w:t>
      </w:r>
      <w:r w:rsidR="00104FA9">
        <w:t xml:space="preserve"> or on individual programs</w:t>
      </w:r>
      <w:r w:rsidR="00590231">
        <w:t xml:space="preserve"> and whether the methodology allows for this type of evaluation</w:t>
      </w:r>
      <w:r w:rsidR="00F42274">
        <w:t xml:space="preserve">.  </w:t>
      </w:r>
    </w:p>
    <w:p w:rsidR="00590231" w:rsidRDefault="002B7485" w:rsidP="00F42274">
      <w:r>
        <w:t xml:space="preserve">The </w:t>
      </w:r>
      <w:r w:rsidR="00590231">
        <w:t xml:space="preserve">following table identifies if the evaluation focused on a single or aggregate programs.  </w:t>
      </w:r>
      <w:r w:rsidR="00A32023">
        <w:t xml:space="preserve">The </w:t>
      </w:r>
      <w:r w:rsidR="00590231">
        <w:t xml:space="preserve">right-most </w:t>
      </w:r>
      <w:r w:rsidR="00A32023">
        <w:t xml:space="preserve">column of the table identifies if the evaluation used a quasi-experimental method or not.  Within this small sample, there appears to be a correlation between an evaluation of aggregate benefits to the use of quasi-experimental methods.  </w:t>
      </w:r>
    </w:p>
    <w:p w:rsidR="00590231" w:rsidRDefault="00590231" w:rsidP="00590231">
      <w:r>
        <w:br w:type="page"/>
      </w:r>
    </w:p>
    <w:p w:rsidR="00A32023" w:rsidRPr="00655AB9" w:rsidRDefault="00A32023" w:rsidP="00F42274"/>
    <w:p w:rsidR="00F42274" w:rsidRDefault="00F42274" w:rsidP="00F42274">
      <w:pPr>
        <w:pStyle w:val="Caption"/>
      </w:pPr>
      <w:bookmarkStart w:id="124" w:name="_Toc331407182"/>
      <w:r>
        <w:t xml:space="preserve">Table </w:t>
      </w:r>
      <w:r>
        <w:fldChar w:fldCharType="begin"/>
      </w:r>
      <w:r>
        <w:instrText xml:space="preserve"> SEQ Table \* ARABIC </w:instrText>
      </w:r>
      <w:r>
        <w:fldChar w:fldCharType="separate"/>
      </w:r>
      <w:r w:rsidR="004C7BD0">
        <w:rPr>
          <w:noProof/>
        </w:rPr>
        <w:t>11</w:t>
      </w:r>
      <w:r>
        <w:fldChar w:fldCharType="end"/>
      </w:r>
      <w:r>
        <w:t xml:space="preserve"> - Evaluation focus </w:t>
      </w:r>
      <w:r w:rsidR="00590231">
        <w:t>–</w:t>
      </w:r>
      <w:r>
        <w:t xml:space="preserve"> </w:t>
      </w:r>
      <w:r w:rsidR="00590231">
        <w:t>Program or Aggregate</w:t>
      </w:r>
      <w:r>
        <w:t>?</w:t>
      </w:r>
      <w:bookmarkEnd w:id="124"/>
    </w:p>
    <w:tbl>
      <w:tblPr>
        <w:tblStyle w:val="TableGrid"/>
        <w:tblW w:w="5000" w:type="pct"/>
        <w:tblLook w:val="04A0" w:firstRow="1" w:lastRow="0" w:firstColumn="1" w:lastColumn="0" w:noHBand="0" w:noVBand="1"/>
      </w:tblPr>
      <w:tblGrid>
        <w:gridCol w:w="378"/>
        <w:gridCol w:w="3601"/>
        <w:gridCol w:w="1529"/>
        <w:gridCol w:w="1621"/>
        <w:gridCol w:w="2113"/>
      </w:tblGrid>
      <w:tr w:rsidR="00B45055" w:rsidRPr="001F0132" w:rsidTr="00B45055">
        <w:tc>
          <w:tcPr>
            <w:tcW w:w="205" w:type="pct"/>
          </w:tcPr>
          <w:p w:rsidR="00B45055" w:rsidRPr="001F0132" w:rsidRDefault="00B45055" w:rsidP="00650901">
            <w:pPr>
              <w:spacing w:before="0" w:line="240" w:lineRule="auto"/>
              <w:rPr>
                <w:b/>
                <w:i/>
                <w:color w:val="000000" w:themeColor="text1"/>
              </w:rPr>
            </w:pPr>
          </w:p>
        </w:tc>
        <w:tc>
          <w:tcPr>
            <w:tcW w:w="1948" w:type="pct"/>
          </w:tcPr>
          <w:p w:rsidR="00B45055" w:rsidRPr="00B45055" w:rsidRDefault="00B45055" w:rsidP="00650901">
            <w:pPr>
              <w:spacing w:before="0" w:line="240" w:lineRule="auto"/>
              <w:rPr>
                <w:i/>
                <w:color w:val="000000" w:themeColor="text1"/>
              </w:rPr>
            </w:pPr>
            <w:r w:rsidRPr="00B45055">
              <w:rPr>
                <w:i/>
                <w:color w:val="000000" w:themeColor="text1"/>
              </w:rPr>
              <w:t>Evaluation/Purpose</w:t>
            </w:r>
          </w:p>
        </w:tc>
        <w:tc>
          <w:tcPr>
            <w:tcW w:w="827" w:type="pct"/>
          </w:tcPr>
          <w:p w:rsidR="00B45055" w:rsidRPr="001F0132" w:rsidRDefault="00590231" w:rsidP="00650901">
            <w:pPr>
              <w:spacing w:before="0" w:line="240" w:lineRule="auto"/>
              <w:jc w:val="center"/>
              <w:rPr>
                <w:i/>
                <w:color w:val="000000" w:themeColor="text1"/>
              </w:rPr>
            </w:pPr>
            <w:r>
              <w:rPr>
                <w:i/>
                <w:color w:val="000000" w:themeColor="text1"/>
              </w:rPr>
              <w:t>Program evaluation?</w:t>
            </w:r>
          </w:p>
        </w:tc>
        <w:tc>
          <w:tcPr>
            <w:tcW w:w="877" w:type="pct"/>
          </w:tcPr>
          <w:p w:rsidR="00B45055" w:rsidRPr="001F0132" w:rsidRDefault="00B45055" w:rsidP="00650901">
            <w:pPr>
              <w:spacing w:before="0" w:line="240" w:lineRule="auto"/>
              <w:jc w:val="center"/>
              <w:rPr>
                <w:i/>
                <w:color w:val="000000" w:themeColor="text1"/>
              </w:rPr>
            </w:pPr>
            <w:r w:rsidRPr="001F0132">
              <w:rPr>
                <w:i/>
                <w:color w:val="000000" w:themeColor="text1"/>
              </w:rPr>
              <w:t xml:space="preserve">Aggregate </w:t>
            </w:r>
            <w:r w:rsidR="00590231">
              <w:rPr>
                <w:i/>
                <w:color w:val="000000" w:themeColor="text1"/>
              </w:rPr>
              <w:t>of Programs</w:t>
            </w:r>
            <w:r w:rsidRPr="001F0132">
              <w:rPr>
                <w:i/>
                <w:color w:val="000000" w:themeColor="text1"/>
              </w:rPr>
              <w:t>?</w:t>
            </w:r>
          </w:p>
        </w:tc>
        <w:tc>
          <w:tcPr>
            <w:tcW w:w="1143" w:type="pct"/>
          </w:tcPr>
          <w:p w:rsidR="00B45055" w:rsidRPr="00B2327B" w:rsidRDefault="0069492F" w:rsidP="00650901">
            <w:pPr>
              <w:spacing w:before="0" w:line="240" w:lineRule="auto"/>
              <w:jc w:val="center"/>
              <w:rPr>
                <w:i/>
                <w:color w:val="000000" w:themeColor="text1"/>
              </w:rPr>
            </w:pPr>
            <w:r>
              <w:rPr>
                <w:i/>
                <w:color w:val="000000" w:themeColor="text1"/>
              </w:rPr>
              <w:t>Methodology?</w:t>
            </w:r>
          </w:p>
        </w:tc>
      </w:tr>
      <w:tr w:rsidR="00B45055" w:rsidRPr="001F0132" w:rsidTr="00B45055">
        <w:tc>
          <w:tcPr>
            <w:tcW w:w="205" w:type="pct"/>
          </w:tcPr>
          <w:p w:rsidR="00B45055" w:rsidRPr="001F0132" w:rsidRDefault="00B45055" w:rsidP="00650901">
            <w:pPr>
              <w:spacing w:before="0" w:line="240" w:lineRule="auto"/>
            </w:pPr>
            <w:r>
              <w:t>1</w:t>
            </w:r>
          </w:p>
        </w:tc>
        <w:tc>
          <w:tcPr>
            <w:tcW w:w="1948" w:type="pct"/>
          </w:tcPr>
          <w:p w:rsidR="00B45055" w:rsidRPr="001F0132" w:rsidRDefault="00B45055" w:rsidP="00650901">
            <w:pPr>
              <w:spacing w:before="0" w:line="240" w:lineRule="auto"/>
            </w:pPr>
            <w:r w:rsidRPr="001F0132">
              <w:t>Trade promotion-Latin America</w:t>
            </w:r>
          </w:p>
        </w:tc>
        <w:tc>
          <w:tcPr>
            <w:tcW w:w="827" w:type="pct"/>
          </w:tcPr>
          <w:p w:rsidR="00B45055" w:rsidRPr="001F0132" w:rsidRDefault="00B45055" w:rsidP="00650901">
            <w:pPr>
              <w:spacing w:before="0" w:line="240" w:lineRule="auto"/>
              <w:jc w:val="center"/>
              <w:rPr>
                <w:b/>
              </w:rPr>
            </w:pPr>
          </w:p>
        </w:tc>
        <w:tc>
          <w:tcPr>
            <w:tcW w:w="877" w:type="pct"/>
          </w:tcPr>
          <w:p w:rsidR="00B45055" w:rsidRPr="001F0132" w:rsidRDefault="00B45055" w:rsidP="00650901">
            <w:pPr>
              <w:spacing w:before="0" w:line="240" w:lineRule="auto"/>
              <w:jc w:val="center"/>
              <w:rPr>
                <w:b/>
              </w:rPr>
            </w:pPr>
            <w:r w:rsidRPr="001F0132">
              <w:rPr>
                <w:b/>
              </w:rPr>
              <w:t>Yes</w:t>
            </w:r>
          </w:p>
        </w:tc>
        <w:tc>
          <w:tcPr>
            <w:tcW w:w="1143" w:type="pct"/>
          </w:tcPr>
          <w:p w:rsidR="00B45055" w:rsidRPr="00B2327B" w:rsidRDefault="0069492F" w:rsidP="00650901">
            <w:pPr>
              <w:spacing w:before="0" w:line="240" w:lineRule="auto"/>
              <w:jc w:val="center"/>
              <w:rPr>
                <w:b/>
              </w:rPr>
            </w:pPr>
            <w:r>
              <w:rPr>
                <w:b/>
              </w:rPr>
              <w:t>Quasi-experimental</w:t>
            </w:r>
          </w:p>
        </w:tc>
      </w:tr>
      <w:tr w:rsidR="0069492F" w:rsidRPr="001F0132" w:rsidTr="00B45055">
        <w:tc>
          <w:tcPr>
            <w:tcW w:w="205" w:type="pct"/>
          </w:tcPr>
          <w:p w:rsidR="0069492F" w:rsidRPr="001F0132" w:rsidRDefault="0069492F" w:rsidP="00650901">
            <w:pPr>
              <w:spacing w:before="0" w:line="240" w:lineRule="auto"/>
            </w:pPr>
            <w:r>
              <w:t>2</w:t>
            </w:r>
          </w:p>
        </w:tc>
        <w:tc>
          <w:tcPr>
            <w:tcW w:w="1948" w:type="pct"/>
          </w:tcPr>
          <w:p w:rsidR="0069492F" w:rsidRPr="001F0132" w:rsidRDefault="0069492F" w:rsidP="00650901">
            <w:pPr>
              <w:spacing w:before="0" w:line="240" w:lineRule="auto"/>
            </w:pPr>
            <w:r w:rsidRPr="001F0132">
              <w:t>SME Support Programs-Chile</w:t>
            </w:r>
          </w:p>
        </w:tc>
        <w:tc>
          <w:tcPr>
            <w:tcW w:w="827" w:type="pct"/>
          </w:tcPr>
          <w:p w:rsidR="0069492F" w:rsidRPr="001F0132" w:rsidRDefault="0069492F" w:rsidP="00650901">
            <w:pPr>
              <w:spacing w:before="0" w:line="240" w:lineRule="auto"/>
              <w:jc w:val="center"/>
              <w:rPr>
                <w:b/>
              </w:rPr>
            </w:pPr>
          </w:p>
        </w:tc>
        <w:tc>
          <w:tcPr>
            <w:tcW w:w="877" w:type="pct"/>
          </w:tcPr>
          <w:p w:rsidR="0069492F" w:rsidRPr="001F0132" w:rsidRDefault="0069492F" w:rsidP="00650901">
            <w:pPr>
              <w:spacing w:before="0" w:line="240" w:lineRule="auto"/>
              <w:jc w:val="center"/>
              <w:rPr>
                <w:b/>
              </w:rPr>
            </w:pPr>
            <w:r w:rsidRPr="001F0132">
              <w:rPr>
                <w:b/>
              </w:rPr>
              <w:t>Yes</w:t>
            </w:r>
          </w:p>
        </w:tc>
        <w:tc>
          <w:tcPr>
            <w:tcW w:w="1143" w:type="pct"/>
          </w:tcPr>
          <w:p w:rsidR="0069492F" w:rsidRPr="00B2327B" w:rsidRDefault="0069492F" w:rsidP="0069492F">
            <w:pPr>
              <w:spacing w:before="0" w:line="240" w:lineRule="auto"/>
              <w:jc w:val="center"/>
              <w:rPr>
                <w:b/>
              </w:rPr>
            </w:pPr>
            <w:r>
              <w:rPr>
                <w:b/>
              </w:rPr>
              <w:t>Quasi-experimental</w:t>
            </w:r>
          </w:p>
        </w:tc>
      </w:tr>
      <w:tr w:rsidR="00B45055" w:rsidRPr="001F0132" w:rsidTr="00B45055">
        <w:tc>
          <w:tcPr>
            <w:tcW w:w="205" w:type="pct"/>
          </w:tcPr>
          <w:p w:rsidR="00B45055" w:rsidRDefault="00B45055" w:rsidP="00650901">
            <w:pPr>
              <w:spacing w:before="0" w:line="240" w:lineRule="auto"/>
            </w:pPr>
            <w:r>
              <w:t>3</w:t>
            </w:r>
          </w:p>
        </w:tc>
        <w:tc>
          <w:tcPr>
            <w:tcW w:w="1948" w:type="pct"/>
          </w:tcPr>
          <w:p w:rsidR="00B45055" w:rsidRPr="001F0132" w:rsidRDefault="00B45055" w:rsidP="00650901">
            <w:pPr>
              <w:spacing w:before="0" w:line="240" w:lineRule="auto"/>
            </w:pPr>
            <w:r>
              <w:t>T</w:t>
            </w:r>
            <w:r w:rsidRPr="001F0132">
              <w:t xml:space="preserve">echnical </w:t>
            </w:r>
            <w:r>
              <w:t>C</w:t>
            </w:r>
            <w:r w:rsidRPr="001F0132">
              <w:t>ooperation-Africa</w:t>
            </w:r>
          </w:p>
        </w:tc>
        <w:tc>
          <w:tcPr>
            <w:tcW w:w="827" w:type="pct"/>
          </w:tcPr>
          <w:p w:rsidR="00B45055" w:rsidRPr="001F0132" w:rsidRDefault="00B45055" w:rsidP="00650901">
            <w:pPr>
              <w:spacing w:before="0" w:line="240" w:lineRule="auto"/>
              <w:jc w:val="center"/>
              <w:rPr>
                <w:b/>
              </w:rPr>
            </w:pPr>
            <w:r w:rsidRPr="001F0132">
              <w:rPr>
                <w:b/>
              </w:rPr>
              <w:t>Yes</w:t>
            </w:r>
          </w:p>
        </w:tc>
        <w:tc>
          <w:tcPr>
            <w:tcW w:w="877" w:type="pct"/>
          </w:tcPr>
          <w:p w:rsidR="00B45055" w:rsidRPr="001F0132" w:rsidRDefault="00B45055" w:rsidP="00650901">
            <w:pPr>
              <w:spacing w:before="0" w:line="240" w:lineRule="auto"/>
              <w:jc w:val="center"/>
              <w:rPr>
                <w:b/>
              </w:rPr>
            </w:pPr>
          </w:p>
        </w:tc>
        <w:tc>
          <w:tcPr>
            <w:tcW w:w="1143" w:type="pct"/>
          </w:tcPr>
          <w:p w:rsidR="00B45055" w:rsidRPr="00597190" w:rsidRDefault="0069492F" w:rsidP="00650901">
            <w:pPr>
              <w:spacing w:before="0" w:line="240" w:lineRule="auto"/>
              <w:jc w:val="center"/>
              <w:rPr>
                <w:b/>
              </w:rPr>
            </w:pPr>
            <w:r w:rsidRPr="00597190">
              <w:rPr>
                <w:b/>
              </w:rPr>
              <w:t>Qualitative</w:t>
            </w:r>
          </w:p>
        </w:tc>
      </w:tr>
      <w:tr w:rsidR="00B45055" w:rsidRPr="001F0132" w:rsidTr="00B45055">
        <w:tc>
          <w:tcPr>
            <w:tcW w:w="205" w:type="pct"/>
          </w:tcPr>
          <w:p w:rsidR="00B45055" w:rsidRPr="001F0132" w:rsidRDefault="00B45055" w:rsidP="00650901">
            <w:pPr>
              <w:spacing w:before="0" w:line="240" w:lineRule="auto"/>
            </w:pPr>
            <w:r>
              <w:t>4</w:t>
            </w:r>
          </w:p>
        </w:tc>
        <w:tc>
          <w:tcPr>
            <w:tcW w:w="1948" w:type="pct"/>
          </w:tcPr>
          <w:p w:rsidR="00B45055" w:rsidRPr="001F0132" w:rsidRDefault="00B45055" w:rsidP="00650901">
            <w:pPr>
              <w:spacing w:before="0" w:line="240" w:lineRule="auto"/>
            </w:pPr>
            <w:r w:rsidRPr="001F0132">
              <w:t>EPOPA-Africa</w:t>
            </w:r>
          </w:p>
        </w:tc>
        <w:tc>
          <w:tcPr>
            <w:tcW w:w="827" w:type="pct"/>
          </w:tcPr>
          <w:p w:rsidR="00B45055" w:rsidRPr="001F0132" w:rsidRDefault="00B45055" w:rsidP="00650901">
            <w:pPr>
              <w:spacing w:before="0" w:line="240" w:lineRule="auto"/>
              <w:jc w:val="center"/>
              <w:rPr>
                <w:b/>
              </w:rPr>
            </w:pPr>
            <w:r w:rsidRPr="001F0132">
              <w:rPr>
                <w:b/>
              </w:rPr>
              <w:t>Yes</w:t>
            </w:r>
          </w:p>
        </w:tc>
        <w:tc>
          <w:tcPr>
            <w:tcW w:w="877" w:type="pct"/>
          </w:tcPr>
          <w:p w:rsidR="00B45055" w:rsidRPr="001F0132" w:rsidRDefault="00B45055" w:rsidP="00650901">
            <w:pPr>
              <w:spacing w:before="0" w:line="240" w:lineRule="auto"/>
              <w:jc w:val="center"/>
              <w:rPr>
                <w:b/>
              </w:rPr>
            </w:pPr>
          </w:p>
        </w:tc>
        <w:tc>
          <w:tcPr>
            <w:tcW w:w="1143" w:type="pct"/>
          </w:tcPr>
          <w:p w:rsidR="00B45055" w:rsidRPr="00597190" w:rsidRDefault="0069492F" w:rsidP="00650901">
            <w:pPr>
              <w:spacing w:before="0" w:line="240" w:lineRule="auto"/>
              <w:jc w:val="center"/>
              <w:rPr>
                <w:b/>
              </w:rPr>
            </w:pPr>
            <w:r w:rsidRPr="00597190">
              <w:rPr>
                <w:b/>
              </w:rPr>
              <w:t>Qualitative</w:t>
            </w:r>
          </w:p>
        </w:tc>
      </w:tr>
      <w:tr w:rsidR="0069492F" w:rsidRPr="001F0132" w:rsidTr="00B45055">
        <w:tc>
          <w:tcPr>
            <w:tcW w:w="205" w:type="pct"/>
          </w:tcPr>
          <w:p w:rsidR="0069492F" w:rsidRPr="001F0132" w:rsidRDefault="0069492F" w:rsidP="00650901">
            <w:pPr>
              <w:spacing w:before="0" w:line="240" w:lineRule="auto"/>
            </w:pPr>
            <w:r>
              <w:t>5</w:t>
            </w:r>
          </w:p>
        </w:tc>
        <w:tc>
          <w:tcPr>
            <w:tcW w:w="1948" w:type="pct"/>
          </w:tcPr>
          <w:p w:rsidR="0069492F" w:rsidRPr="001F0132" w:rsidRDefault="0069492F" w:rsidP="00650901">
            <w:pPr>
              <w:spacing w:before="0" w:line="240" w:lineRule="auto"/>
            </w:pPr>
            <w:r w:rsidRPr="001F0132">
              <w:t>Software-Uruguay</w:t>
            </w:r>
          </w:p>
        </w:tc>
        <w:tc>
          <w:tcPr>
            <w:tcW w:w="827" w:type="pct"/>
          </w:tcPr>
          <w:p w:rsidR="0069492F" w:rsidRPr="001F0132" w:rsidRDefault="0069492F" w:rsidP="00650901">
            <w:pPr>
              <w:spacing w:before="0" w:line="240" w:lineRule="auto"/>
              <w:jc w:val="center"/>
              <w:rPr>
                <w:b/>
              </w:rPr>
            </w:pPr>
            <w:r w:rsidRPr="001F0132">
              <w:rPr>
                <w:b/>
              </w:rPr>
              <w:t>Yes</w:t>
            </w:r>
          </w:p>
        </w:tc>
        <w:tc>
          <w:tcPr>
            <w:tcW w:w="877" w:type="pct"/>
          </w:tcPr>
          <w:p w:rsidR="0069492F" w:rsidRPr="001F0132" w:rsidRDefault="0069492F" w:rsidP="00650901">
            <w:pPr>
              <w:spacing w:before="0" w:line="240" w:lineRule="auto"/>
              <w:jc w:val="center"/>
              <w:rPr>
                <w:b/>
              </w:rPr>
            </w:pPr>
          </w:p>
        </w:tc>
        <w:tc>
          <w:tcPr>
            <w:tcW w:w="1143" w:type="pct"/>
          </w:tcPr>
          <w:p w:rsidR="0069492F" w:rsidRPr="00597190" w:rsidRDefault="0069492F" w:rsidP="0069492F">
            <w:pPr>
              <w:spacing w:before="0" w:line="240" w:lineRule="auto"/>
              <w:jc w:val="center"/>
              <w:rPr>
                <w:b/>
              </w:rPr>
            </w:pPr>
            <w:r w:rsidRPr="00597190">
              <w:rPr>
                <w:b/>
              </w:rPr>
              <w:t>Quasi-experimental and Qualitative</w:t>
            </w:r>
          </w:p>
        </w:tc>
      </w:tr>
      <w:tr w:rsidR="00B45055" w:rsidRPr="001F0132" w:rsidTr="00B45055">
        <w:tc>
          <w:tcPr>
            <w:tcW w:w="205" w:type="pct"/>
          </w:tcPr>
          <w:p w:rsidR="00B45055" w:rsidRPr="001F0132" w:rsidRDefault="00B45055" w:rsidP="00650901">
            <w:pPr>
              <w:spacing w:before="0" w:line="240" w:lineRule="auto"/>
            </w:pPr>
            <w:r>
              <w:t>6</w:t>
            </w:r>
          </w:p>
        </w:tc>
        <w:tc>
          <w:tcPr>
            <w:tcW w:w="1948" w:type="pct"/>
          </w:tcPr>
          <w:p w:rsidR="00B45055" w:rsidRPr="001F0132" w:rsidRDefault="00B45055" w:rsidP="00650901">
            <w:pPr>
              <w:spacing w:before="0" w:line="240" w:lineRule="auto"/>
            </w:pPr>
            <w:r w:rsidRPr="001F0132">
              <w:t>PSCEP-Azerbaijan</w:t>
            </w:r>
          </w:p>
        </w:tc>
        <w:tc>
          <w:tcPr>
            <w:tcW w:w="827" w:type="pct"/>
          </w:tcPr>
          <w:p w:rsidR="00B45055" w:rsidRPr="001F0132" w:rsidRDefault="00B45055" w:rsidP="00650901">
            <w:pPr>
              <w:spacing w:before="0" w:line="240" w:lineRule="auto"/>
              <w:jc w:val="center"/>
              <w:rPr>
                <w:b/>
              </w:rPr>
            </w:pPr>
            <w:r w:rsidRPr="001F0132">
              <w:rPr>
                <w:b/>
              </w:rPr>
              <w:t>Yes</w:t>
            </w:r>
          </w:p>
        </w:tc>
        <w:tc>
          <w:tcPr>
            <w:tcW w:w="877" w:type="pct"/>
          </w:tcPr>
          <w:p w:rsidR="00B45055" w:rsidRPr="001F0132" w:rsidRDefault="00B45055" w:rsidP="00650901">
            <w:pPr>
              <w:spacing w:before="0" w:line="240" w:lineRule="auto"/>
              <w:jc w:val="center"/>
              <w:rPr>
                <w:b/>
              </w:rPr>
            </w:pPr>
          </w:p>
        </w:tc>
        <w:tc>
          <w:tcPr>
            <w:tcW w:w="1143" w:type="pct"/>
          </w:tcPr>
          <w:p w:rsidR="00B45055" w:rsidRPr="00597190" w:rsidRDefault="0069492F" w:rsidP="00650901">
            <w:pPr>
              <w:spacing w:before="0" w:line="240" w:lineRule="auto"/>
              <w:jc w:val="center"/>
              <w:rPr>
                <w:b/>
              </w:rPr>
            </w:pPr>
            <w:r w:rsidRPr="00597190">
              <w:rPr>
                <w:b/>
              </w:rPr>
              <w:t>Qualitative</w:t>
            </w:r>
          </w:p>
        </w:tc>
      </w:tr>
    </w:tbl>
    <w:p w:rsidR="003F3B89" w:rsidRDefault="003F3B89" w:rsidP="00F2544D">
      <w:pPr>
        <w:pStyle w:val="Heading3"/>
      </w:pPr>
      <w:bookmarkStart w:id="125" w:name="_Toc331491108"/>
      <w:r>
        <w:t>Timelines</w:t>
      </w:r>
      <w:bookmarkEnd w:id="125"/>
    </w:p>
    <w:p w:rsidR="00F2544D" w:rsidRDefault="00440DC5" w:rsidP="00F2544D">
      <w:pPr>
        <w:spacing w:after="240"/>
      </w:pPr>
      <w:r>
        <w:t>The</w:t>
      </w:r>
      <w:r w:rsidR="00F2544D">
        <w:t xml:space="preserve"> evaluation</w:t>
      </w:r>
      <w:r>
        <w:t xml:space="preserve">s were conducted </w:t>
      </w:r>
      <w:r w:rsidR="00B45055">
        <w:t>at various time points: fro</w:t>
      </w:r>
      <w:r>
        <w:t xml:space="preserve">m </w:t>
      </w:r>
      <w:r w:rsidR="00B45055">
        <w:t>2 years after the start of the intervention</w:t>
      </w:r>
      <w:r>
        <w:t xml:space="preserve"> to 5 years after the end of the</w:t>
      </w:r>
      <w:r w:rsidR="00F96AC2">
        <w:t xml:space="preserve"> last</w:t>
      </w:r>
      <w:r>
        <w:t xml:space="preserve"> intervention</w:t>
      </w:r>
      <w:r w:rsidR="00F96AC2">
        <w:t xml:space="preserve"> ended.  The evaluations spanned intervention lifetimes of anywhere from 2 to 15 years.  The following table summarizes this information.</w:t>
      </w:r>
    </w:p>
    <w:p w:rsidR="00F96AC2" w:rsidRPr="00F2544D" w:rsidRDefault="00F96AC2" w:rsidP="00F96AC2">
      <w:pPr>
        <w:pStyle w:val="Caption"/>
      </w:pPr>
      <w:bookmarkStart w:id="126" w:name="_Toc331407183"/>
      <w:r>
        <w:t xml:space="preserve">Table </w:t>
      </w:r>
      <w:r>
        <w:fldChar w:fldCharType="begin"/>
      </w:r>
      <w:r>
        <w:instrText xml:space="preserve"> SEQ Table \* ARABIC </w:instrText>
      </w:r>
      <w:r>
        <w:fldChar w:fldCharType="separate"/>
      </w:r>
      <w:r w:rsidR="004C7BD0">
        <w:rPr>
          <w:noProof/>
        </w:rPr>
        <w:t>12</w:t>
      </w:r>
      <w:r>
        <w:fldChar w:fldCharType="end"/>
      </w:r>
      <w:r>
        <w:t>- Timeframes around the evaluation and interventions</w:t>
      </w:r>
      <w:bookmarkEnd w:id="126"/>
    </w:p>
    <w:tbl>
      <w:tblPr>
        <w:tblStyle w:val="TableGrid"/>
        <w:tblW w:w="5000" w:type="pct"/>
        <w:tblLook w:val="04A0" w:firstRow="1" w:lastRow="0" w:firstColumn="1" w:lastColumn="0" w:noHBand="0" w:noVBand="1"/>
      </w:tblPr>
      <w:tblGrid>
        <w:gridCol w:w="372"/>
        <w:gridCol w:w="2244"/>
        <w:gridCol w:w="1240"/>
        <w:gridCol w:w="1414"/>
        <w:gridCol w:w="1364"/>
        <w:gridCol w:w="1120"/>
        <w:gridCol w:w="1488"/>
      </w:tblGrid>
      <w:tr w:rsidR="0069492F" w:rsidRPr="0027632D" w:rsidTr="0069492F">
        <w:tc>
          <w:tcPr>
            <w:tcW w:w="201" w:type="pct"/>
          </w:tcPr>
          <w:p w:rsidR="0069492F" w:rsidRPr="007E1E46" w:rsidRDefault="0069492F" w:rsidP="00D64584">
            <w:pPr>
              <w:spacing w:before="0" w:line="240" w:lineRule="auto"/>
              <w:rPr>
                <w:b/>
                <w:i/>
                <w:color w:val="000000" w:themeColor="text1"/>
                <w:sz w:val="20"/>
                <w:szCs w:val="20"/>
              </w:rPr>
            </w:pPr>
          </w:p>
        </w:tc>
        <w:tc>
          <w:tcPr>
            <w:tcW w:w="1214" w:type="pct"/>
          </w:tcPr>
          <w:p w:rsidR="0069492F" w:rsidRPr="00B45055" w:rsidRDefault="0069492F" w:rsidP="00D64584">
            <w:pPr>
              <w:spacing w:before="0" w:line="240" w:lineRule="auto"/>
              <w:rPr>
                <w:i/>
                <w:color w:val="000000" w:themeColor="text1"/>
                <w:sz w:val="20"/>
                <w:szCs w:val="20"/>
              </w:rPr>
            </w:pPr>
            <w:r w:rsidRPr="00B45055">
              <w:rPr>
                <w:i/>
                <w:color w:val="000000" w:themeColor="text1"/>
                <w:sz w:val="20"/>
                <w:szCs w:val="20"/>
              </w:rPr>
              <w:t>Evaluation/ Characteristic</w:t>
            </w:r>
          </w:p>
        </w:tc>
        <w:tc>
          <w:tcPr>
            <w:tcW w:w="671" w:type="pct"/>
          </w:tcPr>
          <w:p w:rsidR="0069492F" w:rsidRPr="007E1E46" w:rsidRDefault="0069492F" w:rsidP="00D64584">
            <w:pPr>
              <w:spacing w:before="0" w:line="240" w:lineRule="auto"/>
              <w:rPr>
                <w:i/>
                <w:color w:val="000000" w:themeColor="text1"/>
                <w:sz w:val="16"/>
                <w:szCs w:val="16"/>
              </w:rPr>
            </w:pPr>
            <w:r>
              <w:rPr>
                <w:i/>
                <w:color w:val="000000" w:themeColor="text1"/>
                <w:sz w:val="16"/>
                <w:szCs w:val="16"/>
              </w:rPr>
              <w:t>Length of Interventions (</w:t>
            </w:r>
            <w:proofErr w:type="spellStart"/>
            <w:r>
              <w:rPr>
                <w:i/>
                <w:color w:val="000000" w:themeColor="text1"/>
                <w:sz w:val="16"/>
                <w:szCs w:val="16"/>
              </w:rPr>
              <w:t>yrs</w:t>
            </w:r>
            <w:proofErr w:type="spellEnd"/>
            <w:r>
              <w:rPr>
                <w:i/>
                <w:color w:val="000000" w:themeColor="text1"/>
                <w:sz w:val="16"/>
                <w:szCs w:val="16"/>
              </w:rPr>
              <w:t>)</w:t>
            </w:r>
          </w:p>
        </w:tc>
        <w:tc>
          <w:tcPr>
            <w:tcW w:w="765" w:type="pct"/>
          </w:tcPr>
          <w:p w:rsidR="0069492F" w:rsidRPr="007E1E46" w:rsidRDefault="0069492F" w:rsidP="00D64584">
            <w:pPr>
              <w:spacing w:before="0" w:line="240" w:lineRule="auto"/>
              <w:rPr>
                <w:i/>
                <w:color w:val="000000" w:themeColor="text1"/>
                <w:sz w:val="16"/>
                <w:szCs w:val="16"/>
              </w:rPr>
            </w:pPr>
            <w:r>
              <w:rPr>
                <w:i/>
                <w:color w:val="000000" w:themeColor="text1"/>
                <w:sz w:val="16"/>
                <w:szCs w:val="16"/>
              </w:rPr>
              <w:t>Start date of Intervention(s)</w:t>
            </w:r>
          </w:p>
        </w:tc>
        <w:tc>
          <w:tcPr>
            <w:tcW w:w="738" w:type="pct"/>
          </w:tcPr>
          <w:p w:rsidR="0069492F" w:rsidRPr="00F96AC2" w:rsidRDefault="0069492F" w:rsidP="00D64584">
            <w:pPr>
              <w:spacing w:before="0" w:line="240" w:lineRule="auto"/>
              <w:rPr>
                <w:i/>
                <w:color w:val="000000" w:themeColor="text1"/>
                <w:sz w:val="16"/>
                <w:szCs w:val="16"/>
                <w:lang w:val="en-GB"/>
              </w:rPr>
            </w:pPr>
            <w:r w:rsidRPr="00F96AC2">
              <w:rPr>
                <w:i/>
                <w:color w:val="000000" w:themeColor="text1"/>
                <w:sz w:val="16"/>
                <w:szCs w:val="16"/>
                <w:lang w:val="en-GB"/>
              </w:rPr>
              <w:t>End date of Intervention(s)</w:t>
            </w:r>
          </w:p>
        </w:tc>
        <w:tc>
          <w:tcPr>
            <w:tcW w:w="606" w:type="pct"/>
          </w:tcPr>
          <w:p w:rsidR="0069492F" w:rsidRPr="007E1E46" w:rsidRDefault="0069492F" w:rsidP="00D64584">
            <w:pPr>
              <w:spacing w:before="0" w:line="240" w:lineRule="auto"/>
              <w:rPr>
                <w:i/>
                <w:color w:val="000000" w:themeColor="text1"/>
                <w:sz w:val="16"/>
                <w:szCs w:val="16"/>
              </w:rPr>
            </w:pPr>
            <w:r>
              <w:rPr>
                <w:i/>
                <w:color w:val="000000" w:themeColor="text1"/>
                <w:sz w:val="16"/>
                <w:szCs w:val="16"/>
              </w:rPr>
              <w:t>Evaluation publication date</w:t>
            </w:r>
          </w:p>
        </w:tc>
        <w:tc>
          <w:tcPr>
            <w:tcW w:w="805" w:type="pct"/>
          </w:tcPr>
          <w:p w:rsidR="0069492F" w:rsidRPr="007E1E46" w:rsidRDefault="0069492F" w:rsidP="00D64584">
            <w:pPr>
              <w:spacing w:before="0" w:line="240" w:lineRule="auto"/>
              <w:rPr>
                <w:i/>
                <w:color w:val="000000" w:themeColor="text1"/>
                <w:sz w:val="16"/>
                <w:szCs w:val="16"/>
              </w:rPr>
            </w:pPr>
            <w:r>
              <w:rPr>
                <w:i/>
                <w:color w:val="000000" w:themeColor="text1"/>
                <w:sz w:val="16"/>
                <w:szCs w:val="16"/>
              </w:rPr>
              <w:t>Evaluation conducted…</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1</w:t>
            </w:r>
          </w:p>
        </w:tc>
        <w:tc>
          <w:tcPr>
            <w:tcW w:w="1214" w:type="pct"/>
          </w:tcPr>
          <w:p w:rsidR="0069492F" w:rsidRPr="00BF2FA4" w:rsidRDefault="0069492F" w:rsidP="00D64584">
            <w:pPr>
              <w:spacing w:before="0" w:line="240" w:lineRule="auto"/>
              <w:rPr>
                <w:szCs w:val="20"/>
              </w:rPr>
            </w:pPr>
            <w:r w:rsidRPr="00BF2FA4">
              <w:rPr>
                <w:szCs w:val="20"/>
              </w:rPr>
              <w:t>Trade promotion-Latin America</w:t>
            </w:r>
          </w:p>
        </w:tc>
        <w:tc>
          <w:tcPr>
            <w:tcW w:w="671" w:type="pct"/>
          </w:tcPr>
          <w:p w:rsidR="0069492F" w:rsidRPr="00F2544D" w:rsidRDefault="0069492F" w:rsidP="00D64584">
            <w:pPr>
              <w:spacing w:before="0" w:line="240" w:lineRule="auto"/>
              <w:rPr>
                <w:b/>
              </w:rPr>
            </w:pPr>
            <w:r w:rsidRPr="00F2544D">
              <w:rPr>
                <w:b/>
              </w:rPr>
              <w:t>8</w:t>
            </w:r>
          </w:p>
        </w:tc>
        <w:tc>
          <w:tcPr>
            <w:tcW w:w="765" w:type="pct"/>
          </w:tcPr>
          <w:p w:rsidR="0069492F" w:rsidRPr="00F2544D" w:rsidRDefault="0069492F" w:rsidP="00D64584">
            <w:pPr>
              <w:spacing w:before="0" w:line="240" w:lineRule="auto"/>
              <w:rPr>
                <w:b/>
              </w:rPr>
            </w:pPr>
            <w:r w:rsidRPr="00F2544D">
              <w:rPr>
                <w:b/>
              </w:rPr>
              <w:t>2000</w:t>
            </w:r>
          </w:p>
        </w:tc>
        <w:tc>
          <w:tcPr>
            <w:tcW w:w="738" w:type="pct"/>
          </w:tcPr>
          <w:p w:rsidR="0069492F" w:rsidRPr="00F2544D" w:rsidRDefault="0069492F" w:rsidP="00D64584">
            <w:pPr>
              <w:spacing w:before="0" w:line="240" w:lineRule="auto"/>
              <w:rPr>
                <w:b/>
              </w:rPr>
            </w:pPr>
            <w:r w:rsidRPr="00F2544D">
              <w:rPr>
                <w:b/>
              </w:rPr>
              <w:t>2007</w:t>
            </w:r>
          </w:p>
        </w:tc>
        <w:tc>
          <w:tcPr>
            <w:tcW w:w="606" w:type="pct"/>
          </w:tcPr>
          <w:p w:rsidR="0069492F" w:rsidRPr="00F2544D" w:rsidRDefault="0069492F" w:rsidP="00D64584">
            <w:pPr>
              <w:spacing w:before="0" w:line="240" w:lineRule="auto"/>
              <w:rPr>
                <w:b/>
              </w:rPr>
            </w:pPr>
            <w:r w:rsidRPr="00F2544D">
              <w:rPr>
                <w:b/>
              </w:rPr>
              <w:t>2011</w:t>
            </w:r>
          </w:p>
        </w:tc>
        <w:tc>
          <w:tcPr>
            <w:tcW w:w="805" w:type="pct"/>
          </w:tcPr>
          <w:p w:rsidR="0069492F" w:rsidRPr="0069492F" w:rsidRDefault="0069492F" w:rsidP="0069492F">
            <w:pPr>
              <w:spacing w:before="0" w:line="240" w:lineRule="auto"/>
              <w:rPr>
                <w:b/>
                <w:sz w:val="20"/>
                <w:szCs w:val="18"/>
              </w:rPr>
            </w:pPr>
            <w:r w:rsidRPr="0069492F">
              <w:rPr>
                <w:b/>
                <w:sz w:val="20"/>
                <w:szCs w:val="18"/>
              </w:rPr>
              <w:t xml:space="preserve">11 </w:t>
            </w:r>
            <w:proofErr w:type="spellStart"/>
            <w:r w:rsidRPr="0069492F">
              <w:rPr>
                <w:b/>
                <w:sz w:val="20"/>
                <w:szCs w:val="18"/>
              </w:rPr>
              <w:t>yrs</w:t>
            </w:r>
            <w:proofErr w:type="spellEnd"/>
            <w:r w:rsidRPr="0069492F">
              <w:rPr>
                <w:b/>
                <w:sz w:val="20"/>
                <w:szCs w:val="18"/>
              </w:rPr>
              <w:t xml:space="preserve">  after start and 4 </w:t>
            </w:r>
            <w:proofErr w:type="spellStart"/>
            <w:r w:rsidRPr="0069492F">
              <w:rPr>
                <w:b/>
                <w:sz w:val="20"/>
                <w:szCs w:val="18"/>
              </w:rPr>
              <w:t>yrs</w:t>
            </w:r>
            <w:proofErr w:type="spellEnd"/>
            <w:r w:rsidRPr="0069492F">
              <w:rPr>
                <w:b/>
                <w:sz w:val="20"/>
                <w:szCs w:val="18"/>
              </w:rPr>
              <w:t xml:space="preserve"> after last</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2</w:t>
            </w:r>
          </w:p>
        </w:tc>
        <w:tc>
          <w:tcPr>
            <w:tcW w:w="1214" w:type="pct"/>
          </w:tcPr>
          <w:p w:rsidR="0069492F" w:rsidRPr="00BF2FA4" w:rsidRDefault="0069492F" w:rsidP="00D64584">
            <w:pPr>
              <w:spacing w:before="0" w:line="240" w:lineRule="auto"/>
              <w:rPr>
                <w:szCs w:val="20"/>
              </w:rPr>
            </w:pPr>
            <w:r w:rsidRPr="00BF2FA4">
              <w:rPr>
                <w:szCs w:val="20"/>
              </w:rPr>
              <w:t>SME Support Programs-Chile</w:t>
            </w:r>
          </w:p>
        </w:tc>
        <w:tc>
          <w:tcPr>
            <w:tcW w:w="671" w:type="pct"/>
          </w:tcPr>
          <w:p w:rsidR="0069492F" w:rsidRPr="00F2544D" w:rsidRDefault="0069492F" w:rsidP="00D64584">
            <w:pPr>
              <w:spacing w:before="0" w:line="240" w:lineRule="auto"/>
              <w:rPr>
                <w:b/>
              </w:rPr>
            </w:pPr>
            <w:r w:rsidRPr="00F2544D">
              <w:rPr>
                <w:b/>
              </w:rPr>
              <w:t>15</w:t>
            </w:r>
          </w:p>
        </w:tc>
        <w:tc>
          <w:tcPr>
            <w:tcW w:w="765" w:type="pct"/>
          </w:tcPr>
          <w:p w:rsidR="0069492F" w:rsidRPr="00F2544D" w:rsidRDefault="0069492F" w:rsidP="00D64584">
            <w:pPr>
              <w:spacing w:before="0" w:line="240" w:lineRule="auto"/>
              <w:rPr>
                <w:b/>
              </w:rPr>
            </w:pPr>
            <w:r w:rsidRPr="00F2544D">
              <w:rPr>
                <w:b/>
              </w:rPr>
              <w:t>1992</w:t>
            </w:r>
          </w:p>
        </w:tc>
        <w:tc>
          <w:tcPr>
            <w:tcW w:w="738" w:type="pct"/>
          </w:tcPr>
          <w:p w:rsidR="0069492F" w:rsidRPr="00F2544D" w:rsidRDefault="0069492F" w:rsidP="00D64584">
            <w:pPr>
              <w:spacing w:before="0" w:line="240" w:lineRule="auto"/>
              <w:rPr>
                <w:b/>
              </w:rPr>
            </w:pPr>
            <w:r w:rsidRPr="00F2544D">
              <w:rPr>
                <w:b/>
              </w:rPr>
              <w:t>2006</w:t>
            </w:r>
          </w:p>
        </w:tc>
        <w:tc>
          <w:tcPr>
            <w:tcW w:w="606" w:type="pct"/>
          </w:tcPr>
          <w:p w:rsidR="0069492F" w:rsidRPr="00F2544D" w:rsidRDefault="0069492F" w:rsidP="00D64584">
            <w:pPr>
              <w:spacing w:before="0" w:line="240" w:lineRule="auto"/>
              <w:rPr>
                <w:b/>
              </w:rPr>
            </w:pPr>
            <w:r w:rsidRPr="00F2544D">
              <w:rPr>
                <w:b/>
              </w:rPr>
              <w:t>2009</w:t>
            </w:r>
          </w:p>
        </w:tc>
        <w:tc>
          <w:tcPr>
            <w:tcW w:w="805" w:type="pct"/>
          </w:tcPr>
          <w:p w:rsidR="0069492F" w:rsidRPr="0069492F" w:rsidRDefault="0069492F" w:rsidP="0069492F">
            <w:pPr>
              <w:spacing w:before="0" w:line="240" w:lineRule="auto"/>
              <w:rPr>
                <w:b/>
                <w:sz w:val="20"/>
                <w:szCs w:val="18"/>
              </w:rPr>
            </w:pPr>
            <w:r w:rsidRPr="0069492F">
              <w:rPr>
                <w:b/>
                <w:sz w:val="20"/>
                <w:szCs w:val="18"/>
              </w:rPr>
              <w:t xml:space="preserve">17 </w:t>
            </w:r>
            <w:proofErr w:type="spellStart"/>
            <w:r w:rsidRPr="0069492F">
              <w:rPr>
                <w:b/>
                <w:sz w:val="20"/>
                <w:szCs w:val="18"/>
              </w:rPr>
              <w:t>yrs</w:t>
            </w:r>
            <w:proofErr w:type="spellEnd"/>
            <w:r w:rsidRPr="0069492F">
              <w:rPr>
                <w:b/>
                <w:sz w:val="20"/>
                <w:szCs w:val="18"/>
              </w:rPr>
              <w:t xml:space="preserve"> after start and 3 </w:t>
            </w:r>
            <w:proofErr w:type="spellStart"/>
            <w:r w:rsidRPr="0069492F">
              <w:rPr>
                <w:b/>
                <w:sz w:val="20"/>
                <w:szCs w:val="18"/>
              </w:rPr>
              <w:t>yrs</w:t>
            </w:r>
            <w:proofErr w:type="spellEnd"/>
            <w:r w:rsidRPr="0069492F">
              <w:rPr>
                <w:b/>
                <w:sz w:val="20"/>
                <w:szCs w:val="18"/>
              </w:rPr>
              <w:t xml:space="preserve"> after last</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3</w:t>
            </w:r>
          </w:p>
        </w:tc>
        <w:tc>
          <w:tcPr>
            <w:tcW w:w="1214" w:type="pct"/>
          </w:tcPr>
          <w:p w:rsidR="0069492F" w:rsidRPr="00BF2FA4" w:rsidRDefault="0069492F" w:rsidP="00D64584">
            <w:pPr>
              <w:spacing w:before="0" w:line="240" w:lineRule="auto"/>
              <w:rPr>
                <w:szCs w:val="20"/>
              </w:rPr>
            </w:pPr>
            <w:r w:rsidRPr="00BF2FA4">
              <w:rPr>
                <w:szCs w:val="20"/>
              </w:rPr>
              <w:t>Technical cooperation-Africa</w:t>
            </w:r>
          </w:p>
        </w:tc>
        <w:tc>
          <w:tcPr>
            <w:tcW w:w="671" w:type="pct"/>
          </w:tcPr>
          <w:p w:rsidR="0069492F" w:rsidRPr="00F2544D" w:rsidRDefault="0069492F" w:rsidP="00D64584">
            <w:pPr>
              <w:spacing w:before="0" w:line="240" w:lineRule="auto"/>
              <w:rPr>
                <w:b/>
              </w:rPr>
            </w:pPr>
            <w:r w:rsidRPr="00F2544D">
              <w:rPr>
                <w:b/>
              </w:rPr>
              <w:t>5</w:t>
            </w:r>
          </w:p>
        </w:tc>
        <w:tc>
          <w:tcPr>
            <w:tcW w:w="765" w:type="pct"/>
          </w:tcPr>
          <w:p w:rsidR="0069492F" w:rsidRPr="00F2544D" w:rsidRDefault="0069492F" w:rsidP="00D64584">
            <w:pPr>
              <w:spacing w:before="0" w:line="240" w:lineRule="auto"/>
              <w:rPr>
                <w:b/>
              </w:rPr>
            </w:pPr>
            <w:r w:rsidRPr="00F2544D">
              <w:rPr>
                <w:b/>
              </w:rPr>
              <w:t>1999</w:t>
            </w:r>
          </w:p>
        </w:tc>
        <w:tc>
          <w:tcPr>
            <w:tcW w:w="738" w:type="pct"/>
          </w:tcPr>
          <w:p w:rsidR="0069492F" w:rsidRPr="00F2544D" w:rsidRDefault="0069492F" w:rsidP="00D64584">
            <w:pPr>
              <w:spacing w:before="0" w:line="240" w:lineRule="auto"/>
              <w:rPr>
                <w:b/>
              </w:rPr>
            </w:pPr>
            <w:r w:rsidRPr="00F2544D">
              <w:rPr>
                <w:b/>
              </w:rPr>
              <w:t>2004</w:t>
            </w:r>
          </w:p>
        </w:tc>
        <w:tc>
          <w:tcPr>
            <w:tcW w:w="606" w:type="pct"/>
          </w:tcPr>
          <w:p w:rsidR="0069492F" w:rsidRPr="00F2544D" w:rsidRDefault="0069492F" w:rsidP="00D64584">
            <w:pPr>
              <w:spacing w:before="0" w:line="240" w:lineRule="auto"/>
              <w:rPr>
                <w:b/>
              </w:rPr>
            </w:pPr>
            <w:r w:rsidRPr="00F2544D">
              <w:rPr>
                <w:b/>
              </w:rPr>
              <w:t>2006</w:t>
            </w:r>
          </w:p>
        </w:tc>
        <w:tc>
          <w:tcPr>
            <w:tcW w:w="805" w:type="pct"/>
          </w:tcPr>
          <w:p w:rsidR="0069492F" w:rsidRPr="0069492F" w:rsidRDefault="0069492F" w:rsidP="0069492F">
            <w:pPr>
              <w:spacing w:before="0" w:line="240" w:lineRule="auto"/>
              <w:rPr>
                <w:b/>
                <w:sz w:val="20"/>
                <w:szCs w:val="18"/>
              </w:rPr>
            </w:pPr>
            <w:r w:rsidRPr="0069492F">
              <w:rPr>
                <w:b/>
                <w:sz w:val="20"/>
                <w:szCs w:val="18"/>
              </w:rPr>
              <w:t xml:space="preserve">7 </w:t>
            </w:r>
            <w:proofErr w:type="spellStart"/>
            <w:r w:rsidRPr="0069492F">
              <w:rPr>
                <w:b/>
                <w:sz w:val="20"/>
                <w:szCs w:val="18"/>
              </w:rPr>
              <w:t>yrs</w:t>
            </w:r>
            <w:proofErr w:type="spellEnd"/>
            <w:r w:rsidRPr="0069492F">
              <w:rPr>
                <w:b/>
                <w:sz w:val="20"/>
                <w:szCs w:val="18"/>
              </w:rPr>
              <w:t xml:space="preserve"> after start and 2 </w:t>
            </w:r>
            <w:proofErr w:type="spellStart"/>
            <w:r w:rsidRPr="0069492F">
              <w:rPr>
                <w:b/>
                <w:sz w:val="20"/>
                <w:szCs w:val="18"/>
              </w:rPr>
              <w:t>yrs</w:t>
            </w:r>
            <w:proofErr w:type="spellEnd"/>
            <w:r w:rsidRPr="0069492F">
              <w:rPr>
                <w:b/>
                <w:sz w:val="20"/>
                <w:szCs w:val="18"/>
              </w:rPr>
              <w:t xml:space="preserve"> after last</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4</w:t>
            </w:r>
          </w:p>
        </w:tc>
        <w:tc>
          <w:tcPr>
            <w:tcW w:w="1214" w:type="pct"/>
          </w:tcPr>
          <w:p w:rsidR="0069492F" w:rsidRPr="00BF2FA4" w:rsidRDefault="0069492F" w:rsidP="00D64584">
            <w:pPr>
              <w:spacing w:before="0" w:line="240" w:lineRule="auto"/>
              <w:rPr>
                <w:szCs w:val="20"/>
              </w:rPr>
            </w:pPr>
            <w:r w:rsidRPr="00BF2FA4">
              <w:rPr>
                <w:szCs w:val="20"/>
              </w:rPr>
              <w:t>EPOPA-Africa</w:t>
            </w:r>
          </w:p>
        </w:tc>
        <w:tc>
          <w:tcPr>
            <w:tcW w:w="671" w:type="pct"/>
          </w:tcPr>
          <w:p w:rsidR="0069492F" w:rsidRPr="003F3B89" w:rsidRDefault="0069492F" w:rsidP="00D64584">
            <w:pPr>
              <w:spacing w:before="0" w:line="240" w:lineRule="auto"/>
              <w:rPr>
                <w:b/>
                <w:sz w:val="20"/>
                <w:szCs w:val="20"/>
              </w:rPr>
            </w:pPr>
            <w:r>
              <w:rPr>
                <w:b/>
                <w:sz w:val="20"/>
                <w:szCs w:val="20"/>
              </w:rPr>
              <w:t>2</w:t>
            </w:r>
            <w:r>
              <w:rPr>
                <w:rStyle w:val="FootnoteReference"/>
                <w:b/>
                <w:sz w:val="20"/>
                <w:szCs w:val="20"/>
              </w:rPr>
              <w:footnoteReference w:id="35"/>
            </w:r>
          </w:p>
        </w:tc>
        <w:tc>
          <w:tcPr>
            <w:tcW w:w="765" w:type="pct"/>
          </w:tcPr>
          <w:p w:rsidR="0069492F" w:rsidRPr="001A299D" w:rsidRDefault="0069492F" w:rsidP="00D64584">
            <w:pPr>
              <w:spacing w:before="0" w:line="240" w:lineRule="auto"/>
              <w:rPr>
                <w:b/>
              </w:rPr>
            </w:pPr>
            <w:r w:rsidRPr="001A299D">
              <w:rPr>
                <w:b/>
              </w:rPr>
              <w:t>2002</w:t>
            </w:r>
          </w:p>
        </w:tc>
        <w:tc>
          <w:tcPr>
            <w:tcW w:w="738" w:type="pct"/>
          </w:tcPr>
          <w:p w:rsidR="0069492F" w:rsidRPr="001A299D" w:rsidRDefault="0069492F" w:rsidP="00D64584">
            <w:pPr>
              <w:spacing w:before="0" w:line="240" w:lineRule="auto"/>
              <w:rPr>
                <w:b/>
              </w:rPr>
            </w:pPr>
            <w:r w:rsidRPr="001A299D">
              <w:rPr>
                <w:b/>
              </w:rPr>
              <w:t>2008</w:t>
            </w:r>
          </w:p>
        </w:tc>
        <w:tc>
          <w:tcPr>
            <w:tcW w:w="606" w:type="pct"/>
          </w:tcPr>
          <w:p w:rsidR="0069492F" w:rsidRPr="00440DC5" w:rsidRDefault="0069492F" w:rsidP="00D64584">
            <w:pPr>
              <w:spacing w:before="0" w:line="240" w:lineRule="auto"/>
              <w:rPr>
                <w:b/>
              </w:rPr>
            </w:pPr>
            <w:r w:rsidRPr="00440DC5">
              <w:rPr>
                <w:b/>
              </w:rPr>
              <w:t>2004</w:t>
            </w:r>
          </w:p>
        </w:tc>
        <w:tc>
          <w:tcPr>
            <w:tcW w:w="805" w:type="pct"/>
          </w:tcPr>
          <w:p w:rsidR="0069492F" w:rsidRPr="001A299D" w:rsidRDefault="0069492F" w:rsidP="0069492F">
            <w:pPr>
              <w:spacing w:before="0" w:line="240" w:lineRule="auto"/>
              <w:rPr>
                <w:b/>
                <w:sz w:val="20"/>
                <w:szCs w:val="18"/>
              </w:rPr>
            </w:pPr>
            <w:r w:rsidRPr="001A299D">
              <w:rPr>
                <w:b/>
                <w:sz w:val="20"/>
                <w:szCs w:val="18"/>
              </w:rPr>
              <w:t xml:space="preserve">2 </w:t>
            </w:r>
            <w:proofErr w:type="spellStart"/>
            <w:r w:rsidRPr="001A299D">
              <w:rPr>
                <w:b/>
                <w:sz w:val="20"/>
                <w:szCs w:val="18"/>
              </w:rPr>
              <w:t>yrs</w:t>
            </w:r>
            <w:proofErr w:type="spellEnd"/>
            <w:r w:rsidRPr="001A299D">
              <w:rPr>
                <w:b/>
                <w:sz w:val="20"/>
                <w:szCs w:val="18"/>
              </w:rPr>
              <w:t xml:space="preserve"> after the start of Phase II</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5</w:t>
            </w:r>
          </w:p>
        </w:tc>
        <w:tc>
          <w:tcPr>
            <w:tcW w:w="1214" w:type="pct"/>
          </w:tcPr>
          <w:p w:rsidR="0069492F" w:rsidRPr="00BF2FA4" w:rsidRDefault="0069492F" w:rsidP="00D64584">
            <w:pPr>
              <w:spacing w:before="0" w:line="240" w:lineRule="auto"/>
              <w:rPr>
                <w:szCs w:val="20"/>
              </w:rPr>
            </w:pPr>
            <w:r w:rsidRPr="00BF2FA4">
              <w:rPr>
                <w:szCs w:val="20"/>
              </w:rPr>
              <w:t>Software-Uruguay</w:t>
            </w:r>
          </w:p>
        </w:tc>
        <w:tc>
          <w:tcPr>
            <w:tcW w:w="671" w:type="pct"/>
          </w:tcPr>
          <w:p w:rsidR="0069492F" w:rsidRPr="00F2544D" w:rsidRDefault="0069492F" w:rsidP="00D64584">
            <w:pPr>
              <w:spacing w:before="0" w:line="240" w:lineRule="auto"/>
              <w:rPr>
                <w:b/>
              </w:rPr>
            </w:pPr>
            <w:r w:rsidRPr="00F2544D">
              <w:rPr>
                <w:b/>
              </w:rPr>
              <w:t>3.25</w:t>
            </w:r>
          </w:p>
        </w:tc>
        <w:tc>
          <w:tcPr>
            <w:tcW w:w="765" w:type="pct"/>
          </w:tcPr>
          <w:p w:rsidR="0069492F" w:rsidRPr="00F2544D" w:rsidRDefault="0069492F" w:rsidP="00D64584">
            <w:pPr>
              <w:spacing w:before="0" w:line="240" w:lineRule="auto"/>
              <w:rPr>
                <w:b/>
              </w:rPr>
            </w:pPr>
            <w:r w:rsidRPr="00F2544D">
              <w:rPr>
                <w:b/>
              </w:rPr>
              <w:t>2002</w:t>
            </w:r>
          </w:p>
        </w:tc>
        <w:tc>
          <w:tcPr>
            <w:tcW w:w="738" w:type="pct"/>
          </w:tcPr>
          <w:p w:rsidR="0069492F" w:rsidRPr="00F2544D" w:rsidRDefault="0069492F" w:rsidP="00D64584">
            <w:pPr>
              <w:spacing w:before="0" w:line="240" w:lineRule="auto"/>
              <w:rPr>
                <w:b/>
              </w:rPr>
            </w:pPr>
            <w:r w:rsidRPr="00F2544D">
              <w:rPr>
                <w:b/>
              </w:rPr>
              <w:t>2005</w:t>
            </w:r>
          </w:p>
        </w:tc>
        <w:tc>
          <w:tcPr>
            <w:tcW w:w="606" w:type="pct"/>
          </w:tcPr>
          <w:p w:rsidR="0069492F" w:rsidRPr="00F2544D" w:rsidRDefault="0069492F" w:rsidP="00D64584">
            <w:pPr>
              <w:spacing w:before="0" w:line="240" w:lineRule="auto"/>
              <w:rPr>
                <w:b/>
              </w:rPr>
            </w:pPr>
            <w:r w:rsidRPr="00F2544D">
              <w:rPr>
                <w:b/>
              </w:rPr>
              <w:t>2010</w:t>
            </w:r>
          </w:p>
        </w:tc>
        <w:tc>
          <w:tcPr>
            <w:tcW w:w="805" w:type="pct"/>
          </w:tcPr>
          <w:p w:rsidR="0069492F" w:rsidRPr="0069492F" w:rsidRDefault="0069492F" w:rsidP="0069492F">
            <w:pPr>
              <w:spacing w:before="0" w:line="240" w:lineRule="auto"/>
              <w:rPr>
                <w:b/>
                <w:sz w:val="20"/>
                <w:szCs w:val="18"/>
              </w:rPr>
            </w:pPr>
            <w:r w:rsidRPr="0069492F">
              <w:rPr>
                <w:b/>
                <w:sz w:val="20"/>
                <w:szCs w:val="18"/>
              </w:rPr>
              <w:t xml:space="preserve">8 </w:t>
            </w:r>
            <w:proofErr w:type="spellStart"/>
            <w:r w:rsidRPr="0069492F">
              <w:rPr>
                <w:b/>
                <w:sz w:val="20"/>
                <w:szCs w:val="18"/>
              </w:rPr>
              <w:t>yrs</w:t>
            </w:r>
            <w:proofErr w:type="spellEnd"/>
            <w:r w:rsidRPr="0069492F">
              <w:rPr>
                <w:b/>
                <w:sz w:val="20"/>
                <w:szCs w:val="18"/>
              </w:rPr>
              <w:t xml:space="preserve"> after start and 5 after last </w:t>
            </w:r>
          </w:p>
        </w:tc>
      </w:tr>
      <w:tr w:rsidR="0069492F" w:rsidRPr="003F3B89" w:rsidTr="0069492F">
        <w:tc>
          <w:tcPr>
            <w:tcW w:w="201" w:type="pct"/>
          </w:tcPr>
          <w:p w:rsidR="0069492F" w:rsidRPr="00B07D34" w:rsidRDefault="0069492F" w:rsidP="00D64584">
            <w:pPr>
              <w:spacing w:before="0" w:line="240" w:lineRule="auto"/>
              <w:rPr>
                <w:sz w:val="20"/>
                <w:szCs w:val="20"/>
              </w:rPr>
            </w:pPr>
            <w:r>
              <w:rPr>
                <w:sz w:val="20"/>
                <w:szCs w:val="20"/>
              </w:rPr>
              <w:t>6</w:t>
            </w:r>
          </w:p>
        </w:tc>
        <w:tc>
          <w:tcPr>
            <w:tcW w:w="1214" w:type="pct"/>
          </w:tcPr>
          <w:p w:rsidR="0069492F" w:rsidRPr="00BF2FA4" w:rsidRDefault="0069492F" w:rsidP="00D64584">
            <w:pPr>
              <w:spacing w:before="0" w:line="240" w:lineRule="auto"/>
              <w:rPr>
                <w:szCs w:val="20"/>
              </w:rPr>
            </w:pPr>
            <w:r w:rsidRPr="00BF2FA4">
              <w:rPr>
                <w:szCs w:val="20"/>
              </w:rPr>
              <w:t>PSCEP- Azerbaijan</w:t>
            </w:r>
          </w:p>
        </w:tc>
        <w:tc>
          <w:tcPr>
            <w:tcW w:w="671" w:type="pct"/>
          </w:tcPr>
          <w:p w:rsidR="0069492F" w:rsidRPr="00F2544D" w:rsidRDefault="0069492F" w:rsidP="00D64584">
            <w:pPr>
              <w:spacing w:before="0" w:line="240" w:lineRule="auto"/>
              <w:rPr>
                <w:b/>
              </w:rPr>
            </w:pPr>
            <w:r w:rsidRPr="00F2544D">
              <w:rPr>
                <w:b/>
              </w:rPr>
              <w:t>3</w:t>
            </w:r>
          </w:p>
        </w:tc>
        <w:tc>
          <w:tcPr>
            <w:tcW w:w="765" w:type="pct"/>
          </w:tcPr>
          <w:p w:rsidR="0069492F" w:rsidRPr="00F2544D" w:rsidRDefault="0069492F" w:rsidP="00D64584">
            <w:pPr>
              <w:spacing w:before="0" w:line="240" w:lineRule="auto"/>
              <w:rPr>
                <w:b/>
              </w:rPr>
            </w:pPr>
            <w:r w:rsidRPr="00F2544D">
              <w:rPr>
                <w:b/>
              </w:rPr>
              <w:t>2008</w:t>
            </w:r>
          </w:p>
        </w:tc>
        <w:tc>
          <w:tcPr>
            <w:tcW w:w="738" w:type="pct"/>
          </w:tcPr>
          <w:p w:rsidR="0069492F" w:rsidRPr="00F2544D" w:rsidRDefault="0069492F" w:rsidP="00D64584">
            <w:pPr>
              <w:spacing w:before="0" w:line="240" w:lineRule="auto"/>
              <w:rPr>
                <w:b/>
              </w:rPr>
            </w:pPr>
            <w:r w:rsidRPr="00F2544D">
              <w:rPr>
                <w:b/>
              </w:rPr>
              <w:t>2010</w:t>
            </w:r>
          </w:p>
        </w:tc>
        <w:tc>
          <w:tcPr>
            <w:tcW w:w="606" w:type="pct"/>
          </w:tcPr>
          <w:p w:rsidR="0069492F" w:rsidRPr="00F2544D" w:rsidRDefault="0069492F" w:rsidP="00D64584">
            <w:pPr>
              <w:spacing w:before="0" w:line="240" w:lineRule="auto"/>
              <w:rPr>
                <w:b/>
              </w:rPr>
            </w:pPr>
            <w:r w:rsidRPr="00F2544D">
              <w:rPr>
                <w:b/>
              </w:rPr>
              <w:t>2010</w:t>
            </w:r>
          </w:p>
        </w:tc>
        <w:tc>
          <w:tcPr>
            <w:tcW w:w="805" w:type="pct"/>
          </w:tcPr>
          <w:p w:rsidR="0069492F" w:rsidRPr="001A299D" w:rsidRDefault="0069492F" w:rsidP="00B45055">
            <w:pPr>
              <w:spacing w:before="0" w:line="240" w:lineRule="auto"/>
              <w:rPr>
                <w:b/>
                <w:sz w:val="20"/>
                <w:szCs w:val="18"/>
              </w:rPr>
            </w:pPr>
            <w:r w:rsidRPr="001A299D">
              <w:rPr>
                <w:b/>
                <w:sz w:val="20"/>
                <w:szCs w:val="18"/>
              </w:rPr>
              <w:t xml:space="preserve">2 </w:t>
            </w:r>
            <w:proofErr w:type="spellStart"/>
            <w:r w:rsidRPr="001A299D">
              <w:rPr>
                <w:b/>
                <w:sz w:val="20"/>
                <w:szCs w:val="18"/>
              </w:rPr>
              <w:t>yrs</w:t>
            </w:r>
            <w:proofErr w:type="spellEnd"/>
            <w:r w:rsidRPr="001A299D">
              <w:rPr>
                <w:b/>
                <w:sz w:val="20"/>
                <w:szCs w:val="18"/>
              </w:rPr>
              <w:t xml:space="preserve"> after start</w:t>
            </w:r>
          </w:p>
        </w:tc>
      </w:tr>
    </w:tbl>
    <w:p w:rsidR="003F3B89" w:rsidRDefault="003F3B89" w:rsidP="0065283F"/>
    <w:p w:rsidR="00056CDA" w:rsidRDefault="00056CDA">
      <w:pPr>
        <w:spacing w:before="0"/>
        <w:rPr>
          <w:b/>
          <w:i/>
          <w:sz w:val="24"/>
          <w:szCs w:val="24"/>
          <w:u w:val="single"/>
        </w:rPr>
      </w:pPr>
      <w:r>
        <w:br w:type="page"/>
      </w:r>
    </w:p>
    <w:p w:rsidR="006220CA" w:rsidRDefault="006220CA" w:rsidP="006220CA">
      <w:pPr>
        <w:pStyle w:val="Heading3"/>
      </w:pPr>
      <w:bookmarkStart w:id="127" w:name="_Toc331491109"/>
      <w:r>
        <w:lastRenderedPageBreak/>
        <w:t>Quality of the Evaluations</w:t>
      </w:r>
      <w:bookmarkEnd w:id="127"/>
    </w:p>
    <w:p w:rsidR="00D7600E" w:rsidRDefault="006220CA" w:rsidP="00D64584">
      <w:r>
        <w:t xml:space="preserve">In order to </w:t>
      </w:r>
      <w:r w:rsidR="00F42274">
        <w:t xml:space="preserve">later </w:t>
      </w:r>
      <w:r>
        <w:t xml:space="preserve">assess the methodology, the general quality of the evaluation should be </w:t>
      </w:r>
      <w:r w:rsidR="00F42274">
        <w:t>discuss</w:t>
      </w:r>
      <w:r>
        <w:t xml:space="preserve">ed.  </w:t>
      </w:r>
      <w:r w:rsidR="00F42274">
        <w:t xml:space="preserve">For this, </w:t>
      </w:r>
      <w:r w:rsidR="00D64584">
        <w:t>the principles discussed in Chapter 3 will be referenced.  Those were:</w:t>
      </w:r>
    </w:p>
    <w:p w:rsidR="00D64584" w:rsidRPr="00A00CC0" w:rsidRDefault="00D64584" w:rsidP="00D64584">
      <w:pPr>
        <w:pStyle w:val="ListParagraph"/>
        <w:numPr>
          <w:ilvl w:val="0"/>
          <w:numId w:val="9"/>
        </w:numPr>
      </w:pPr>
      <w:r w:rsidRPr="00A00CC0">
        <w:t xml:space="preserve">Accurate    </w:t>
      </w:r>
    </w:p>
    <w:p w:rsidR="00D64584" w:rsidRPr="00A00CC0" w:rsidRDefault="00D64584" w:rsidP="00D64584">
      <w:pPr>
        <w:pStyle w:val="ListParagraph"/>
        <w:numPr>
          <w:ilvl w:val="0"/>
          <w:numId w:val="9"/>
        </w:numPr>
      </w:pPr>
      <w:r w:rsidRPr="00A00CC0">
        <w:t xml:space="preserve">Relevant </w:t>
      </w:r>
    </w:p>
    <w:p w:rsidR="00D64584" w:rsidRPr="00A00CC0" w:rsidRDefault="00D64584" w:rsidP="00D64584">
      <w:pPr>
        <w:pStyle w:val="ListParagraph"/>
        <w:numPr>
          <w:ilvl w:val="0"/>
          <w:numId w:val="9"/>
        </w:numPr>
      </w:pPr>
      <w:r w:rsidRPr="00A00CC0">
        <w:t xml:space="preserve">Practical </w:t>
      </w:r>
    </w:p>
    <w:p w:rsidR="00D64584" w:rsidRPr="00A00CC0" w:rsidRDefault="00D64584" w:rsidP="00D64584">
      <w:pPr>
        <w:pStyle w:val="ListParagraph"/>
        <w:numPr>
          <w:ilvl w:val="0"/>
          <w:numId w:val="9"/>
        </w:numPr>
      </w:pPr>
      <w:r w:rsidRPr="00A00CC0">
        <w:t xml:space="preserve">Ethical </w:t>
      </w:r>
    </w:p>
    <w:p w:rsidR="00D64584" w:rsidRPr="00A00CC0" w:rsidRDefault="00D64584" w:rsidP="00D64584">
      <w:pPr>
        <w:pStyle w:val="ListParagraph"/>
        <w:numPr>
          <w:ilvl w:val="0"/>
          <w:numId w:val="9"/>
        </w:numPr>
      </w:pPr>
      <w:r w:rsidRPr="00A00CC0">
        <w:t xml:space="preserve">Transparent and Independent  </w:t>
      </w:r>
    </w:p>
    <w:p w:rsidR="006220CA" w:rsidRDefault="00D64584" w:rsidP="006220CA">
      <w:r>
        <w:t xml:space="preserve">Impact evaluation methodologies should support these principles.  </w:t>
      </w:r>
      <w:r w:rsidR="008C1328">
        <w:t>The following table determines which of these standards the evaluations meet.</w:t>
      </w:r>
    </w:p>
    <w:p w:rsidR="006220CA" w:rsidRDefault="006220CA" w:rsidP="006220CA">
      <w:pPr>
        <w:pStyle w:val="Caption"/>
      </w:pPr>
      <w:bookmarkStart w:id="128" w:name="_Toc331407184"/>
      <w:r>
        <w:t xml:space="preserve">Table </w:t>
      </w:r>
      <w:r>
        <w:fldChar w:fldCharType="begin"/>
      </w:r>
      <w:r>
        <w:instrText xml:space="preserve"> SEQ Table \* ARABIC </w:instrText>
      </w:r>
      <w:r>
        <w:fldChar w:fldCharType="separate"/>
      </w:r>
      <w:r w:rsidR="004C7BD0">
        <w:rPr>
          <w:noProof/>
        </w:rPr>
        <w:t>13</w:t>
      </w:r>
      <w:r>
        <w:fldChar w:fldCharType="end"/>
      </w:r>
      <w:r>
        <w:t xml:space="preserve">- </w:t>
      </w:r>
      <w:r w:rsidR="00C9457F">
        <w:t xml:space="preserve">The Quality of the </w:t>
      </w:r>
      <w:r>
        <w:t>Evaluation</w:t>
      </w:r>
      <w:r w:rsidR="00C9457F">
        <w:t>s</w:t>
      </w:r>
      <w:bookmarkEnd w:id="128"/>
    </w:p>
    <w:tbl>
      <w:tblPr>
        <w:tblStyle w:val="TableGrid"/>
        <w:tblW w:w="5000" w:type="pct"/>
        <w:tblLook w:val="04A0" w:firstRow="1" w:lastRow="0" w:firstColumn="1" w:lastColumn="0" w:noHBand="0" w:noVBand="1"/>
      </w:tblPr>
      <w:tblGrid>
        <w:gridCol w:w="307"/>
        <w:gridCol w:w="3041"/>
        <w:gridCol w:w="1081"/>
        <w:gridCol w:w="1079"/>
        <w:gridCol w:w="1172"/>
        <w:gridCol w:w="1266"/>
        <w:gridCol w:w="1296"/>
      </w:tblGrid>
      <w:tr w:rsidR="00277A04" w:rsidRPr="0027632D" w:rsidTr="00461BC9">
        <w:tc>
          <w:tcPr>
            <w:tcW w:w="166" w:type="pct"/>
          </w:tcPr>
          <w:p w:rsidR="00277A04" w:rsidRPr="007E1E46" w:rsidRDefault="00277A04" w:rsidP="00D64584">
            <w:pPr>
              <w:spacing w:before="0" w:line="240" w:lineRule="auto"/>
              <w:rPr>
                <w:b/>
                <w:i/>
                <w:color w:val="000000" w:themeColor="text1"/>
                <w:sz w:val="20"/>
                <w:szCs w:val="20"/>
              </w:rPr>
            </w:pPr>
          </w:p>
        </w:tc>
        <w:tc>
          <w:tcPr>
            <w:tcW w:w="1645" w:type="pct"/>
          </w:tcPr>
          <w:p w:rsidR="00277A04" w:rsidRPr="007E1E46" w:rsidRDefault="00277A04" w:rsidP="00D64584">
            <w:pPr>
              <w:spacing w:before="0" w:line="240" w:lineRule="auto"/>
              <w:rPr>
                <w:b/>
                <w:i/>
                <w:color w:val="000000" w:themeColor="text1"/>
                <w:sz w:val="20"/>
                <w:szCs w:val="20"/>
              </w:rPr>
            </w:pPr>
            <w:r w:rsidRPr="007E1E46">
              <w:rPr>
                <w:b/>
                <w:i/>
                <w:color w:val="000000" w:themeColor="text1"/>
                <w:sz w:val="20"/>
                <w:szCs w:val="20"/>
              </w:rPr>
              <w:t>Evaluation</w:t>
            </w:r>
            <w:r>
              <w:rPr>
                <w:b/>
                <w:i/>
                <w:color w:val="000000" w:themeColor="text1"/>
                <w:sz w:val="20"/>
                <w:szCs w:val="20"/>
              </w:rPr>
              <w:t>/  Quality attribute</w:t>
            </w:r>
          </w:p>
        </w:tc>
        <w:tc>
          <w:tcPr>
            <w:tcW w:w="585" w:type="pct"/>
          </w:tcPr>
          <w:p w:rsidR="00277A04" w:rsidRPr="00277A04" w:rsidRDefault="00277A04" w:rsidP="00D64584">
            <w:pPr>
              <w:spacing w:before="0" w:line="240" w:lineRule="auto"/>
              <w:rPr>
                <w:i/>
                <w:color w:val="000000" w:themeColor="text1"/>
                <w:sz w:val="20"/>
                <w:szCs w:val="18"/>
              </w:rPr>
            </w:pPr>
            <w:r w:rsidRPr="00277A04">
              <w:rPr>
                <w:i/>
                <w:color w:val="000000" w:themeColor="text1"/>
                <w:sz w:val="20"/>
                <w:szCs w:val="18"/>
              </w:rPr>
              <w:t>Accurate?</w:t>
            </w:r>
          </w:p>
        </w:tc>
        <w:tc>
          <w:tcPr>
            <w:tcW w:w="584" w:type="pct"/>
          </w:tcPr>
          <w:p w:rsidR="00277A04" w:rsidRPr="00277A04" w:rsidRDefault="00277A04" w:rsidP="00D64584">
            <w:pPr>
              <w:spacing w:before="0" w:line="240" w:lineRule="auto"/>
              <w:rPr>
                <w:i/>
                <w:color w:val="000000" w:themeColor="text1"/>
                <w:sz w:val="20"/>
                <w:szCs w:val="18"/>
              </w:rPr>
            </w:pPr>
            <w:r w:rsidRPr="00277A04">
              <w:rPr>
                <w:i/>
                <w:color w:val="000000" w:themeColor="text1"/>
                <w:sz w:val="20"/>
                <w:szCs w:val="18"/>
              </w:rPr>
              <w:t>Relevant?</w:t>
            </w:r>
          </w:p>
        </w:tc>
        <w:tc>
          <w:tcPr>
            <w:tcW w:w="634" w:type="pct"/>
          </w:tcPr>
          <w:p w:rsidR="00277A04" w:rsidRPr="00277A04" w:rsidRDefault="00277A04" w:rsidP="00277A04">
            <w:pPr>
              <w:spacing w:before="0" w:line="240" w:lineRule="auto"/>
              <w:rPr>
                <w:i/>
                <w:color w:val="000000" w:themeColor="text1"/>
                <w:sz w:val="20"/>
                <w:szCs w:val="18"/>
                <w:lang w:val="fr-CH"/>
              </w:rPr>
            </w:pPr>
            <w:proofErr w:type="spellStart"/>
            <w:r w:rsidRPr="00277A04">
              <w:rPr>
                <w:i/>
                <w:color w:val="000000" w:themeColor="text1"/>
                <w:sz w:val="20"/>
                <w:szCs w:val="18"/>
                <w:lang w:val="fr-CH"/>
              </w:rPr>
              <w:t>Practical</w:t>
            </w:r>
            <w:proofErr w:type="spellEnd"/>
            <w:r w:rsidRPr="00277A04">
              <w:rPr>
                <w:i/>
                <w:color w:val="000000" w:themeColor="text1"/>
                <w:sz w:val="20"/>
                <w:szCs w:val="18"/>
                <w:lang w:val="fr-CH"/>
              </w:rPr>
              <w:t>?</w:t>
            </w:r>
          </w:p>
        </w:tc>
        <w:tc>
          <w:tcPr>
            <w:tcW w:w="685" w:type="pct"/>
          </w:tcPr>
          <w:p w:rsidR="00277A04" w:rsidRPr="00277A04" w:rsidRDefault="00277A04" w:rsidP="00D64584">
            <w:pPr>
              <w:spacing w:before="0" w:line="240" w:lineRule="auto"/>
              <w:rPr>
                <w:i/>
                <w:color w:val="000000" w:themeColor="text1"/>
                <w:sz w:val="20"/>
                <w:szCs w:val="18"/>
              </w:rPr>
            </w:pPr>
            <w:r w:rsidRPr="00277A04">
              <w:rPr>
                <w:i/>
                <w:color w:val="000000" w:themeColor="text1"/>
                <w:sz w:val="20"/>
                <w:szCs w:val="18"/>
              </w:rPr>
              <w:t>Ethical?</w:t>
            </w:r>
          </w:p>
        </w:tc>
        <w:tc>
          <w:tcPr>
            <w:tcW w:w="701" w:type="pct"/>
          </w:tcPr>
          <w:p w:rsidR="00277A04" w:rsidRPr="00CC4593" w:rsidRDefault="00277A04" w:rsidP="00D64584">
            <w:pPr>
              <w:spacing w:before="0" w:line="240" w:lineRule="auto"/>
              <w:rPr>
                <w:i/>
                <w:color w:val="000000" w:themeColor="text1"/>
                <w:sz w:val="18"/>
                <w:szCs w:val="18"/>
              </w:rPr>
            </w:pPr>
            <w:r>
              <w:rPr>
                <w:i/>
                <w:color w:val="000000" w:themeColor="text1"/>
                <w:sz w:val="18"/>
                <w:szCs w:val="18"/>
              </w:rPr>
              <w:t>Transparent/ Independent?</w:t>
            </w:r>
          </w:p>
        </w:tc>
      </w:tr>
      <w:tr w:rsidR="004B2A08" w:rsidRPr="006265E2" w:rsidTr="00461BC9">
        <w:tc>
          <w:tcPr>
            <w:tcW w:w="166" w:type="pct"/>
          </w:tcPr>
          <w:p w:rsidR="004B2A08" w:rsidRPr="00A7766C" w:rsidRDefault="004B2A08" w:rsidP="00D64584">
            <w:pPr>
              <w:spacing w:before="0" w:line="240" w:lineRule="auto"/>
              <w:rPr>
                <w:sz w:val="18"/>
                <w:szCs w:val="18"/>
              </w:rPr>
            </w:pPr>
            <w:r>
              <w:rPr>
                <w:sz w:val="18"/>
                <w:szCs w:val="18"/>
              </w:rPr>
              <w:t>1</w:t>
            </w:r>
          </w:p>
        </w:tc>
        <w:tc>
          <w:tcPr>
            <w:tcW w:w="1645" w:type="pct"/>
          </w:tcPr>
          <w:p w:rsidR="004B2A08" w:rsidRPr="00461BC9" w:rsidRDefault="004B2A08" w:rsidP="00D64584">
            <w:pPr>
              <w:spacing w:before="0" w:line="240" w:lineRule="auto"/>
              <w:rPr>
                <w:sz w:val="20"/>
                <w:szCs w:val="20"/>
              </w:rPr>
            </w:pPr>
            <w:r w:rsidRPr="00461BC9">
              <w:rPr>
                <w:sz w:val="20"/>
                <w:szCs w:val="20"/>
              </w:rPr>
              <w:t>Trade promotion-Latin America</w:t>
            </w:r>
          </w:p>
        </w:tc>
        <w:tc>
          <w:tcPr>
            <w:tcW w:w="585" w:type="pct"/>
          </w:tcPr>
          <w:p w:rsidR="004B2A08" w:rsidRPr="001F0132" w:rsidRDefault="00412026" w:rsidP="00D64584">
            <w:pPr>
              <w:spacing w:before="0" w:line="240" w:lineRule="auto"/>
              <w:jc w:val="center"/>
              <w:rPr>
                <w:b/>
              </w:rPr>
            </w:pPr>
            <w:r>
              <w:rPr>
                <w:b/>
              </w:rPr>
              <w:t>Yes</w:t>
            </w:r>
          </w:p>
        </w:tc>
        <w:tc>
          <w:tcPr>
            <w:tcW w:w="584" w:type="pct"/>
          </w:tcPr>
          <w:p w:rsidR="004B2A08" w:rsidRPr="001F0132" w:rsidRDefault="00412026" w:rsidP="00D64584">
            <w:pPr>
              <w:spacing w:before="0" w:line="240" w:lineRule="auto"/>
              <w:jc w:val="center"/>
              <w:rPr>
                <w:b/>
              </w:rPr>
            </w:pPr>
            <w:r>
              <w:rPr>
                <w:b/>
              </w:rPr>
              <w:t>Yes</w:t>
            </w:r>
          </w:p>
        </w:tc>
        <w:tc>
          <w:tcPr>
            <w:tcW w:w="634" w:type="pct"/>
          </w:tcPr>
          <w:p w:rsidR="004B2A08" w:rsidRPr="001F0132" w:rsidRDefault="004B2A08" w:rsidP="00D64584">
            <w:pPr>
              <w:spacing w:before="0" w:line="240" w:lineRule="auto"/>
              <w:jc w:val="center"/>
              <w:rPr>
                <w:b/>
              </w:rPr>
            </w:pPr>
            <w:r w:rsidRPr="001F0132">
              <w:rPr>
                <w:b/>
              </w:rPr>
              <w:t>Yes</w:t>
            </w:r>
            <w:r w:rsidRPr="001F0132">
              <w:rPr>
                <w:rStyle w:val="FootnoteReference"/>
                <w:b/>
              </w:rPr>
              <w:footnoteReference w:id="36"/>
            </w:r>
          </w:p>
        </w:tc>
        <w:tc>
          <w:tcPr>
            <w:tcW w:w="685" w:type="pct"/>
          </w:tcPr>
          <w:p w:rsidR="004B2A08" w:rsidRPr="001F0132" w:rsidRDefault="004B2A08" w:rsidP="00D64584">
            <w:pPr>
              <w:spacing w:before="0" w:line="240" w:lineRule="auto"/>
              <w:jc w:val="center"/>
              <w:rPr>
                <w:b/>
              </w:rPr>
            </w:pPr>
            <w:r>
              <w:rPr>
                <w:b/>
              </w:rPr>
              <w:t>Yes</w:t>
            </w:r>
          </w:p>
        </w:tc>
        <w:tc>
          <w:tcPr>
            <w:tcW w:w="701" w:type="pct"/>
          </w:tcPr>
          <w:p w:rsidR="004B2A08" w:rsidRPr="001F0132" w:rsidRDefault="004B2A08" w:rsidP="00B81D6E">
            <w:pPr>
              <w:spacing w:before="0" w:line="240" w:lineRule="auto"/>
              <w:jc w:val="center"/>
              <w:rPr>
                <w:b/>
              </w:rPr>
            </w:pPr>
            <w:r>
              <w:rPr>
                <w:b/>
              </w:rPr>
              <w:t>Yes</w:t>
            </w:r>
          </w:p>
        </w:tc>
      </w:tr>
      <w:tr w:rsidR="004B2A08" w:rsidRPr="006265E2" w:rsidTr="00461BC9">
        <w:tc>
          <w:tcPr>
            <w:tcW w:w="166" w:type="pct"/>
          </w:tcPr>
          <w:p w:rsidR="004B2A08" w:rsidRPr="00A7766C" w:rsidRDefault="004B2A08" w:rsidP="00D64584">
            <w:pPr>
              <w:spacing w:before="0" w:line="240" w:lineRule="auto"/>
              <w:rPr>
                <w:sz w:val="18"/>
                <w:szCs w:val="18"/>
              </w:rPr>
            </w:pPr>
            <w:r>
              <w:rPr>
                <w:sz w:val="18"/>
                <w:szCs w:val="18"/>
              </w:rPr>
              <w:t>2</w:t>
            </w:r>
          </w:p>
        </w:tc>
        <w:tc>
          <w:tcPr>
            <w:tcW w:w="1645" w:type="pct"/>
          </w:tcPr>
          <w:p w:rsidR="004B2A08" w:rsidRPr="00461BC9" w:rsidRDefault="004B2A08" w:rsidP="004B2A08">
            <w:pPr>
              <w:spacing w:before="0" w:line="240" w:lineRule="auto"/>
              <w:rPr>
                <w:sz w:val="20"/>
                <w:szCs w:val="20"/>
              </w:rPr>
            </w:pPr>
            <w:r w:rsidRPr="00461BC9">
              <w:rPr>
                <w:sz w:val="20"/>
                <w:szCs w:val="20"/>
              </w:rPr>
              <w:t>SME Support Programs-Chile</w:t>
            </w:r>
          </w:p>
        </w:tc>
        <w:tc>
          <w:tcPr>
            <w:tcW w:w="585" w:type="pct"/>
          </w:tcPr>
          <w:p w:rsidR="004B2A08" w:rsidRPr="001F0132" w:rsidRDefault="00412026" w:rsidP="00D64584">
            <w:pPr>
              <w:spacing w:before="0" w:line="240" w:lineRule="auto"/>
              <w:jc w:val="center"/>
              <w:rPr>
                <w:b/>
              </w:rPr>
            </w:pPr>
            <w:r>
              <w:rPr>
                <w:b/>
              </w:rPr>
              <w:t>Yes</w:t>
            </w:r>
          </w:p>
        </w:tc>
        <w:tc>
          <w:tcPr>
            <w:tcW w:w="584" w:type="pct"/>
          </w:tcPr>
          <w:p w:rsidR="004B2A08" w:rsidRPr="001F0132" w:rsidRDefault="00412026" w:rsidP="00D64584">
            <w:pPr>
              <w:spacing w:before="0" w:line="240" w:lineRule="auto"/>
              <w:jc w:val="center"/>
              <w:rPr>
                <w:b/>
              </w:rPr>
            </w:pPr>
            <w:r>
              <w:rPr>
                <w:b/>
              </w:rPr>
              <w:t>Yes</w:t>
            </w:r>
          </w:p>
        </w:tc>
        <w:tc>
          <w:tcPr>
            <w:tcW w:w="634" w:type="pct"/>
          </w:tcPr>
          <w:p w:rsidR="004B2A08" w:rsidRPr="001F0132" w:rsidRDefault="004B2A08" w:rsidP="00D64584">
            <w:pPr>
              <w:spacing w:before="0" w:line="240" w:lineRule="auto"/>
              <w:jc w:val="center"/>
              <w:rPr>
                <w:b/>
              </w:rPr>
            </w:pPr>
            <w:r w:rsidRPr="001F0132">
              <w:rPr>
                <w:b/>
              </w:rPr>
              <w:t>Yes</w:t>
            </w:r>
            <w:r w:rsidRPr="001F0132">
              <w:rPr>
                <w:rStyle w:val="FootnoteReference"/>
                <w:b/>
              </w:rPr>
              <w:footnoteReference w:id="37"/>
            </w:r>
          </w:p>
        </w:tc>
        <w:tc>
          <w:tcPr>
            <w:tcW w:w="685" w:type="pct"/>
          </w:tcPr>
          <w:p w:rsidR="004B2A08" w:rsidRPr="001F0132" w:rsidRDefault="004B2A08" w:rsidP="00B81D6E">
            <w:pPr>
              <w:spacing w:before="0" w:line="240" w:lineRule="auto"/>
              <w:jc w:val="center"/>
              <w:rPr>
                <w:b/>
              </w:rPr>
            </w:pPr>
            <w:r>
              <w:rPr>
                <w:b/>
              </w:rPr>
              <w:t>Yes</w:t>
            </w:r>
          </w:p>
        </w:tc>
        <w:tc>
          <w:tcPr>
            <w:tcW w:w="701" w:type="pct"/>
          </w:tcPr>
          <w:p w:rsidR="004B2A08" w:rsidRPr="001F0132" w:rsidRDefault="004B2A08" w:rsidP="00B81D6E">
            <w:pPr>
              <w:spacing w:before="0" w:line="240" w:lineRule="auto"/>
              <w:jc w:val="center"/>
              <w:rPr>
                <w:b/>
              </w:rPr>
            </w:pPr>
            <w:r>
              <w:rPr>
                <w:b/>
              </w:rPr>
              <w:t>Yes</w:t>
            </w:r>
          </w:p>
        </w:tc>
      </w:tr>
      <w:tr w:rsidR="004B2A08" w:rsidRPr="006265E2" w:rsidTr="00461BC9">
        <w:tc>
          <w:tcPr>
            <w:tcW w:w="166" w:type="pct"/>
          </w:tcPr>
          <w:p w:rsidR="004B2A08" w:rsidRDefault="004B2A08" w:rsidP="00D64584">
            <w:pPr>
              <w:spacing w:before="0" w:line="240" w:lineRule="auto"/>
              <w:rPr>
                <w:sz w:val="18"/>
                <w:szCs w:val="18"/>
              </w:rPr>
            </w:pPr>
            <w:r>
              <w:rPr>
                <w:sz w:val="18"/>
                <w:szCs w:val="18"/>
              </w:rPr>
              <w:t>3</w:t>
            </w:r>
          </w:p>
        </w:tc>
        <w:tc>
          <w:tcPr>
            <w:tcW w:w="1645" w:type="pct"/>
          </w:tcPr>
          <w:p w:rsidR="004B2A08" w:rsidRPr="00461BC9" w:rsidRDefault="004B2A08" w:rsidP="00D64584">
            <w:pPr>
              <w:spacing w:before="0" w:line="240" w:lineRule="auto"/>
              <w:rPr>
                <w:sz w:val="20"/>
                <w:szCs w:val="20"/>
              </w:rPr>
            </w:pPr>
            <w:r w:rsidRPr="00461BC9">
              <w:rPr>
                <w:sz w:val="20"/>
                <w:szCs w:val="20"/>
              </w:rPr>
              <w:t>Technical cooperation-Africa</w:t>
            </w:r>
          </w:p>
        </w:tc>
        <w:tc>
          <w:tcPr>
            <w:tcW w:w="585" w:type="pct"/>
          </w:tcPr>
          <w:p w:rsidR="004B2A08" w:rsidRPr="00924868" w:rsidRDefault="004B2A08" w:rsidP="00D64584">
            <w:pPr>
              <w:spacing w:before="0" w:line="240" w:lineRule="auto"/>
              <w:jc w:val="center"/>
              <w:rPr>
                <w:b/>
                <w:color w:val="FF0000"/>
              </w:rPr>
            </w:pPr>
            <w:r w:rsidRPr="00924868">
              <w:rPr>
                <w:b/>
                <w:color w:val="FF0000"/>
              </w:rPr>
              <w:t>No</w:t>
            </w:r>
            <w:r w:rsidRPr="00924868">
              <w:rPr>
                <w:rStyle w:val="FootnoteReference"/>
                <w:b/>
                <w:color w:val="FF0000"/>
              </w:rPr>
              <w:footnoteReference w:id="38"/>
            </w:r>
          </w:p>
        </w:tc>
        <w:tc>
          <w:tcPr>
            <w:tcW w:w="584" w:type="pct"/>
          </w:tcPr>
          <w:p w:rsidR="004B2A08" w:rsidRPr="00924868" w:rsidRDefault="0095136B" w:rsidP="00924868">
            <w:pPr>
              <w:spacing w:before="0" w:line="240" w:lineRule="auto"/>
              <w:jc w:val="center"/>
              <w:rPr>
                <w:b/>
                <w:color w:val="FF0000"/>
              </w:rPr>
            </w:pPr>
            <w:r w:rsidRPr="00924868">
              <w:rPr>
                <w:b/>
                <w:color w:val="FF0000"/>
              </w:rPr>
              <w:t>No</w:t>
            </w:r>
            <w:r w:rsidR="00924868">
              <w:rPr>
                <w:rStyle w:val="FootnoteReference"/>
                <w:b/>
                <w:color w:val="FF0000"/>
              </w:rPr>
              <w:footnoteReference w:id="39"/>
            </w:r>
          </w:p>
        </w:tc>
        <w:tc>
          <w:tcPr>
            <w:tcW w:w="634" w:type="pct"/>
          </w:tcPr>
          <w:p w:rsidR="004B2A08" w:rsidRPr="001F0132" w:rsidRDefault="004B2A08" w:rsidP="00D64584">
            <w:pPr>
              <w:spacing w:before="0" w:line="240" w:lineRule="auto"/>
              <w:jc w:val="center"/>
              <w:rPr>
                <w:b/>
              </w:rPr>
            </w:pPr>
            <w:r w:rsidRPr="001F0132">
              <w:rPr>
                <w:b/>
              </w:rPr>
              <w:t>Yes</w:t>
            </w:r>
          </w:p>
        </w:tc>
        <w:tc>
          <w:tcPr>
            <w:tcW w:w="685" w:type="pct"/>
          </w:tcPr>
          <w:p w:rsidR="004B2A08" w:rsidRPr="001F0132" w:rsidRDefault="004B2A08" w:rsidP="00B81D6E">
            <w:pPr>
              <w:spacing w:before="0" w:line="240" w:lineRule="auto"/>
              <w:jc w:val="center"/>
              <w:rPr>
                <w:b/>
              </w:rPr>
            </w:pPr>
            <w:r>
              <w:rPr>
                <w:b/>
              </w:rPr>
              <w:t>Yes</w:t>
            </w:r>
          </w:p>
        </w:tc>
        <w:tc>
          <w:tcPr>
            <w:tcW w:w="701" w:type="pct"/>
          </w:tcPr>
          <w:p w:rsidR="004B2A08" w:rsidRPr="00DB3FF8" w:rsidRDefault="00521375" w:rsidP="00D64584">
            <w:pPr>
              <w:spacing w:before="0" w:line="240" w:lineRule="auto"/>
              <w:jc w:val="center"/>
              <w:rPr>
                <w:b/>
                <w:color w:val="595959" w:themeColor="text1" w:themeTint="A6"/>
              </w:rPr>
            </w:pPr>
            <w:r>
              <w:rPr>
                <w:b/>
              </w:rPr>
              <w:t>Yes</w:t>
            </w:r>
          </w:p>
        </w:tc>
      </w:tr>
      <w:tr w:rsidR="004B2A08" w:rsidRPr="006265E2" w:rsidTr="00461BC9">
        <w:tc>
          <w:tcPr>
            <w:tcW w:w="166" w:type="pct"/>
          </w:tcPr>
          <w:p w:rsidR="004B2A08" w:rsidRPr="00A7766C" w:rsidRDefault="004B2A08" w:rsidP="00D64584">
            <w:pPr>
              <w:spacing w:before="0" w:line="240" w:lineRule="auto"/>
              <w:rPr>
                <w:sz w:val="18"/>
                <w:szCs w:val="18"/>
              </w:rPr>
            </w:pPr>
            <w:r>
              <w:rPr>
                <w:sz w:val="18"/>
                <w:szCs w:val="18"/>
              </w:rPr>
              <w:t>4</w:t>
            </w:r>
          </w:p>
        </w:tc>
        <w:tc>
          <w:tcPr>
            <w:tcW w:w="1645" w:type="pct"/>
          </w:tcPr>
          <w:p w:rsidR="004B2A08" w:rsidRPr="00461BC9" w:rsidRDefault="004B2A08" w:rsidP="00D64584">
            <w:pPr>
              <w:spacing w:before="0" w:line="240" w:lineRule="auto"/>
              <w:rPr>
                <w:sz w:val="20"/>
                <w:szCs w:val="20"/>
              </w:rPr>
            </w:pPr>
            <w:r w:rsidRPr="00461BC9">
              <w:rPr>
                <w:sz w:val="20"/>
                <w:szCs w:val="20"/>
              </w:rPr>
              <w:t>EPOPA-Africa</w:t>
            </w:r>
          </w:p>
        </w:tc>
        <w:tc>
          <w:tcPr>
            <w:tcW w:w="585" w:type="pct"/>
          </w:tcPr>
          <w:p w:rsidR="004B2A08" w:rsidRPr="00412026" w:rsidRDefault="00412026" w:rsidP="00D64584">
            <w:pPr>
              <w:spacing w:before="0" w:line="240" w:lineRule="auto"/>
              <w:jc w:val="center"/>
              <w:rPr>
                <w:b/>
                <w:color w:val="FF0000"/>
              </w:rPr>
            </w:pPr>
            <w:r w:rsidRPr="00412026">
              <w:rPr>
                <w:b/>
                <w:color w:val="FF0000"/>
              </w:rPr>
              <w:t>No</w:t>
            </w:r>
            <w:r>
              <w:rPr>
                <w:rStyle w:val="FootnoteReference"/>
                <w:b/>
                <w:color w:val="FF0000"/>
              </w:rPr>
              <w:footnoteReference w:id="40"/>
            </w:r>
          </w:p>
        </w:tc>
        <w:tc>
          <w:tcPr>
            <w:tcW w:w="584" w:type="pct"/>
          </w:tcPr>
          <w:p w:rsidR="004B2A08" w:rsidRPr="001F0132" w:rsidRDefault="0019138D" w:rsidP="00D64584">
            <w:pPr>
              <w:spacing w:before="0" w:line="240" w:lineRule="auto"/>
              <w:jc w:val="center"/>
              <w:rPr>
                <w:b/>
              </w:rPr>
            </w:pPr>
            <w:r>
              <w:rPr>
                <w:b/>
              </w:rPr>
              <w:t>Yes</w:t>
            </w:r>
          </w:p>
        </w:tc>
        <w:tc>
          <w:tcPr>
            <w:tcW w:w="634" w:type="pct"/>
          </w:tcPr>
          <w:p w:rsidR="004B2A08" w:rsidRPr="001F0132" w:rsidRDefault="004B2A08" w:rsidP="00D64584">
            <w:pPr>
              <w:spacing w:before="0" w:line="240" w:lineRule="auto"/>
              <w:jc w:val="center"/>
              <w:rPr>
                <w:b/>
              </w:rPr>
            </w:pPr>
            <w:r w:rsidRPr="001F0132">
              <w:rPr>
                <w:b/>
              </w:rPr>
              <w:t>Yes</w:t>
            </w:r>
          </w:p>
        </w:tc>
        <w:tc>
          <w:tcPr>
            <w:tcW w:w="685" w:type="pct"/>
          </w:tcPr>
          <w:p w:rsidR="004B2A08" w:rsidRPr="001F0132" w:rsidRDefault="004B2A08" w:rsidP="00B81D6E">
            <w:pPr>
              <w:spacing w:before="0" w:line="240" w:lineRule="auto"/>
              <w:jc w:val="center"/>
              <w:rPr>
                <w:b/>
              </w:rPr>
            </w:pPr>
            <w:r>
              <w:rPr>
                <w:b/>
              </w:rPr>
              <w:t>Yes</w:t>
            </w:r>
          </w:p>
        </w:tc>
        <w:tc>
          <w:tcPr>
            <w:tcW w:w="701" w:type="pct"/>
          </w:tcPr>
          <w:p w:rsidR="004B2A08" w:rsidRPr="00DB3FF8" w:rsidRDefault="00BE0922" w:rsidP="00D64584">
            <w:pPr>
              <w:spacing w:before="0" w:line="240" w:lineRule="auto"/>
              <w:jc w:val="center"/>
              <w:rPr>
                <w:b/>
                <w:color w:val="595959" w:themeColor="text1" w:themeTint="A6"/>
              </w:rPr>
            </w:pPr>
            <w:r>
              <w:rPr>
                <w:b/>
              </w:rPr>
              <w:t>Yes</w:t>
            </w:r>
          </w:p>
        </w:tc>
      </w:tr>
      <w:tr w:rsidR="004B2A08" w:rsidRPr="006265E2" w:rsidTr="00461BC9">
        <w:tc>
          <w:tcPr>
            <w:tcW w:w="166" w:type="pct"/>
          </w:tcPr>
          <w:p w:rsidR="004B2A08" w:rsidRPr="00A7766C" w:rsidRDefault="004B2A08" w:rsidP="00D64584">
            <w:pPr>
              <w:spacing w:before="0" w:line="240" w:lineRule="auto"/>
              <w:rPr>
                <w:sz w:val="18"/>
                <w:szCs w:val="18"/>
              </w:rPr>
            </w:pPr>
            <w:r>
              <w:rPr>
                <w:sz w:val="18"/>
                <w:szCs w:val="18"/>
              </w:rPr>
              <w:t>5</w:t>
            </w:r>
          </w:p>
        </w:tc>
        <w:tc>
          <w:tcPr>
            <w:tcW w:w="1645" w:type="pct"/>
          </w:tcPr>
          <w:p w:rsidR="004B2A08" w:rsidRPr="00461BC9" w:rsidRDefault="004B2A08" w:rsidP="00D64584">
            <w:pPr>
              <w:spacing w:before="0" w:line="240" w:lineRule="auto"/>
              <w:rPr>
                <w:sz w:val="20"/>
                <w:szCs w:val="20"/>
              </w:rPr>
            </w:pPr>
            <w:r w:rsidRPr="00461BC9">
              <w:rPr>
                <w:sz w:val="20"/>
                <w:szCs w:val="20"/>
              </w:rPr>
              <w:t>Software-Uruguay</w:t>
            </w:r>
          </w:p>
        </w:tc>
        <w:tc>
          <w:tcPr>
            <w:tcW w:w="585" w:type="pct"/>
          </w:tcPr>
          <w:p w:rsidR="004B2A08" w:rsidRPr="001F0132" w:rsidRDefault="00412026" w:rsidP="00D64584">
            <w:pPr>
              <w:spacing w:before="0" w:line="240" w:lineRule="auto"/>
              <w:jc w:val="center"/>
              <w:rPr>
                <w:b/>
              </w:rPr>
            </w:pPr>
            <w:r>
              <w:rPr>
                <w:b/>
              </w:rPr>
              <w:t>Yes</w:t>
            </w:r>
          </w:p>
        </w:tc>
        <w:tc>
          <w:tcPr>
            <w:tcW w:w="584" w:type="pct"/>
          </w:tcPr>
          <w:p w:rsidR="004B2A08" w:rsidRPr="001F0132" w:rsidRDefault="00412026" w:rsidP="00D64584">
            <w:pPr>
              <w:spacing w:before="0" w:line="240" w:lineRule="auto"/>
              <w:jc w:val="center"/>
              <w:rPr>
                <w:b/>
              </w:rPr>
            </w:pPr>
            <w:r>
              <w:rPr>
                <w:b/>
              </w:rPr>
              <w:t>Yes</w:t>
            </w:r>
          </w:p>
        </w:tc>
        <w:tc>
          <w:tcPr>
            <w:tcW w:w="634" w:type="pct"/>
          </w:tcPr>
          <w:p w:rsidR="004B2A08" w:rsidRPr="001F0132" w:rsidRDefault="004B2A08" w:rsidP="00D64584">
            <w:pPr>
              <w:spacing w:before="0" w:line="240" w:lineRule="auto"/>
              <w:jc w:val="center"/>
              <w:rPr>
                <w:b/>
              </w:rPr>
            </w:pPr>
            <w:r w:rsidRPr="001F0132">
              <w:rPr>
                <w:b/>
              </w:rPr>
              <w:t>Yes</w:t>
            </w:r>
          </w:p>
        </w:tc>
        <w:tc>
          <w:tcPr>
            <w:tcW w:w="685" w:type="pct"/>
          </w:tcPr>
          <w:p w:rsidR="004B2A08" w:rsidRPr="001F0132" w:rsidRDefault="004B2A08" w:rsidP="00B81D6E">
            <w:pPr>
              <w:spacing w:before="0" w:line="240" w:lineRule="auto"/>
              <w:jc w:val="center"/>
              <w:rPr>
                <w:b/>
              </w:rPr>
            </w:pPr>
            <w:r>
              <w:rPr>
                <w:b/>
              </w:rPr>
              <w:t>Yes</w:t>
            </w:r>
          </w:p>
        </w:tc>
        <w:tc>
          <w:tcPr>
            <w:tcW w:w="701" w:type="pct"/>
          </w:tcPr>
          <w:p w:rsidR="004B2A08" w:rsidRPr="001F0132" w:rsidRDefault="004B2A08" w:rsidP="00B81D6E">
            <w:pPr>
              <w:spacing w:before="0" w:line="240" w:lineRule="auto"/>
              <w:jc w:val="center"/>
              <w:rPr>
                <w:b/>
              </w:rPr>
            </w:pPr>
            <w:r>
              <w:rPr>
                <w:b/>
              </w:rPr>
              <w:t>Yes</w:t>
            </w:r>
          </w:p>
        </w:tc>
      </w:tr>
      <w:tr w:rsidR="004B2A08" w:rsidRPr="006265E2" w:rsidTr="00461BC9">
        <w:tc>
          <w:tcPr>
            <w:tcW w:w="166" w:type="pct"/>
          </w:tcPr>
          <w:p w:rsidR="004B2A08" w:rsidRPr="00A7766C" w:rsidRDefault="004B2A08" w:rsidP="00D64584">
            <w:pPr>
              <w:spacing w:before="0" w:line="240" w:lineRule="auto"/>
              <w:rPr>
                <w:sz w:val="18"/>
                <w:szCs w:val="18"/>
              </w:rPr>
            </w:pPr>
            <w:r>
              <w:rPr>
                <w:sz w:val="18"/>
                <w:szCs w:val="18"/>
              </w:rPr>
              <w:t>6</w:t>
            </w:r>
          </w:p>
        </w:tc>
        <w:tc>
          <w:tcPr>
            <w:tcW w:w="1645" w:type="pct"/>
          </w:tcPr>
          <w:p w:rsidR="004B2A08" w:rsidRPr="00461BC9" w:rsidRDefault="004B2A08" w:rsidP="00D64584">
            <w:pPr>
              <w:spacing w:before="0" w:line="240" w:lineRule="auto"/>
              <w:rPr>
                <w:sz w:val="20"/>
                <w:szCs w:val="20"/>
              </w:rPr>
            </w:pPr>
            <w:r w:rsidRPr="00461BC9">
              <w:rPr>
                <w:sz w:val="20"/>
                <w:szCs w:val="20"/>
              </w:rPr>
              <w:t>PSCEP- Azerbaijan</w:t>
            </w:r>
          </w:p>
        </w:tc>
        <w:tc>
          <w:tcPr>
            <w:tcW w:w="585" w:type="pct"/>
          </w:tcPr>
          <w:p w:rsidR="004B2A08" w:rsidRPr="001F0132" w:rsidRDefault="00412026" w:rsidP="00D64584">
            <w:pPr>
              <w:spacing w:before="0" w:line="240" w:lineRule="auto"/>
              <w:jc w:val="center"/>
              <w:rPr>
                <w:b/>
              </w:rPr>
            </w:pPr>
            <w:r w:rsidRPr="00412026">
              <w:rPr>
                <w:b/>
                <w:color w:val="FF0000"/>
              </w:rPr>
              <w:t>No</w:t>
            </w:r>
          </w:p>
        </w:tc>
        <w:tc>
          <w:tcPr>
            <w:tcW w:w="584" w:type="pct"/>
          </w:tcPr>
          <w:p w:rsidR="004B2A08" w:rsidRPr="001F0132" w:rsidRDefault="00BA58FF" w:rsidP="00D64584">
            <w:pPr>
              <w:spacing w:before="0" w:line="240" w:lineRule="auto"/>
              <w:jc w:val="center"/>
              <w:rPr>
                <w:b/>
              </w:rPr>
            </w:pPr>
            <w:r w:rsidRPr="00BA58FF">
              <w:rPr>
                <w:b/>
              </w:rPr>
              <w:t>Yes</w:t>
            </w:r>
          </w:p>
        </w:tc>
        <w:tc>
          <w:tcPr>
            <w:tcW w:w="634" w:type="pct"/>
          </w:tcPr>
          <w:p w:rsidR="004B2A08" w:rsidRPr="001F0132" w:rsidRDefault="004B2A08" w:rsidP="00D64584">
            <w:pPr>
              <w:spacing w:before="0" w:line="240" w:lineRule="auto"/>
              <w:jc w:val="center"/>
              <w:rPr>
                <w:b/>
              </w:rPr>
            </w:pPr>
            <w:r w:rsidRPr="001F0132">
              <w:rPr>
                <w:b/>
              </w:rPr>
              <w:t>Yes</w:t>
            </w:r>
          </w:p>
        </w:tc>
        <w:tc>
          <w:tcPr>
            <w:tcW w:w="685" w:type="pct"/>
          </w:tcPr>
          <w:p w:rsidR="004B2A08" w:rsidRPr="001F0132" w:rsidRDefault="004B2A08" w:rsidP="00B81D6E">
            <w:pPr>
              <w:spacing w:before="0" w:line="240" w:lineRule="auto"/>
              <w:jc w:val="center"/>
              <w:rPr>
                <w:b/>
              </w:rPr>
            </w:pPr>
            <w:r>
              <w:rPr>
                <w:b/>
              </w:rPr>
              <w:t>Yes</w:t>
            </w:r>
          </w:p>
        </w:tc>
        <w:tc>
          <w:tcPr>
            <w:tcW w:w="701" w:type="pct"/>
          </w:tcPr>
          <w:p w:rsidR="004B2A08" w:rsidRPr="001F0132" w:rsidRDefault="004B2A08" w:rsidP="00D64584">
            <w:pPr>
              <w:spacing w:before="0" w:line="240" w:lineRule="auto"/>
              <w:jc w:val="center"/>
              <w:rPr>
                <w:b/>
              </w:rPr>
            </w:pPr>
            <w:r w:rsidRPr="003A4C39">
              <w:rPr>
                <w:b/>
                <w:color w:val="FF0000"/>
              </w:rPr>
              <w:t>No</w:t>
            </w:r>
          </w:p>
        </w:tc>
      </w:tr>
    </w:tbl>
    <w:p w:rsidR="00BA58FF" w:rsidRDefault="00277A04" w:rsidP="00924868">
      <w:r>
        <w:t>An evaluation can only be considered accurate if it is rigorous, paying attention to all important impacts and noticing the unintended impacts and distribution of impacts</w:t>
      </w:r>
      <w:r w:rsidR="00461BC9">
        <w:t>, establishing causality</w:t>
      </w:r>
      <w:r>
        <w:t xml:space="preserve"> and using a comprehensive approach to elimination of bias, awareness of spillover effects</w:t>
      </w:r>
      <w:r>
        <w:rPr>
          <w:rStyle w:val="FootnoteReference"/>
        </w:rPr>
        <w:footnoteReference w:id="41"/>
      </w:r>
      <w:r>
        <w:t xml:space="preserve"> and consideration for heterogeneity of participants and unobserved determinants plus participant responses to these (</w:t>
      </w:r>
      <w:proofErr w:type="spellStart"/>
      <w:r>
        <w:t>Ravallion</w:t>
      </w:r>
      <w:proofErr w:type="spellEnd"/>
      <w:r>
        <w:t>, 2008).</w:t>
      </w:r>
      <w:r w:rsidR="00461BC9">
        <w:t xml:space="preserve">   </w:t>
      </w:r>
      <w:r w:rsidR="00412026">
        <w:t xml:space="preserve">The evaluation was deemed to be accurate if it reliably established attribution and this is the case for </w:t>
      </w:r>
      <w:r w:rsidR="00412026" w:rsidRPr="00412026">
        <w:rPr>
          <w:i/>
        </w:rPr>
        <w:t>1-Trade promotion-Latin America</w:t>
      </w:r>
      <w:r w:rsidR="00412026">
        <w:t>,</w:t>
      </w:r>
      <w:r w:rsidR="00412026" w:rsidRPr="00412026">
        <w:t xml:space="preserve"> </w:t>
      </w:r>
      <w:r w:rsidR="00412026" w:rsidRPr="00412026">
        <w:rPr>
          <w:i/>
        </w:rPr>
        <w:t>2-SME Support Programs-Chil</w:t>
      </w:r>
      <w:r w:rsidR="00412026">
        <w:rPr>
          <w:i/>
        </w:rPr>
        <w:t xml:space="preserve">e </w:t>
      </w:r>
      <w:r w:rsidR="00412026">
        <w:t xml:space="preserve">and </w:t>
      </w:r>
      <w:r w:rsidR="00412026" w:rsidRPr="00412026">
        <w:t>5</w:t>
      </w:r>
      <w:r w:rsidR="00412026" w:rsidRPr="00412026">
        <w:rPr>
          <w:i/>
        </w:rPr>
        <w:t>-Software–Uruguay</w:t>
      </w:r>
      <w:r w:rsidR="00412026">
        <w:t xml:space="preserve">.  </w:t>
      </w:r>
      <w:r w:rsidR="00BA58FF">
        <w:t xml:space="preserve">In the other three evaluations, the authors documented this limitation such as in </w:t>
      </w:r>
      <w:r w:rsidR="00BA58FF" w:rsidRPr="00BA58FF">
        <w:rPr>
          <w:i/>
        </w:rPr>
        <w:t>6-PSCEP- Azerbaijan</w:t>
      </w:r>
      <w:r w:rsidR="00BA58FF" w:rsidRPr="00BA58FF">
        <w:t xml:space="preserve"> </w:t>
      </w:r>
      <w:r w:rsidR="00BA58FF">
        <w:t xml:space="preserve">where </w:t>
      </w:r>
      <w:r w:rsidR="00BA58FF" w:rsidRPr="00BA58FF">
        <w:t>inabil</w:t>
      </w:r>
      <w:r w:rsidR="00BA58FF">
        <w:t>ity to establish attribution is noted as</w:t>
      </w:r>
      <w:r w:rsidR="00BA58FF" w:rsidRPr="00BA58FF">
        <w:t>, “it is impossible to determine with any degree of accuracy how much additional lending could be attributed to the assistance provided by PSCEP…” (p. 8)</w:t>
      </w:r>
      <w:r w:rsidR="00BA58FF">
        <w:t xml:space="preserve">.  </w:t>
      </w:r>
    </w:p>
    <w:p w:rsidR="00277A04" w:rsidRDefault="00461BC9" w:rsidP="00924868">
      <w:r>
        <w:lastRenderedPageBreak/>
        <w:t>Relevant evaluations help guide policy and support decision making, answering why something worked or not in addition to whether it worked or not (DIFD, 2008).</w:t>
      </w:r>
      <w:r w:rsidRPr="006402EB">
        <w:rPr>
          <w:b/>
        </w:rPr>
        <w:t xml:space="preserve">  </w:t>
      </w:r>
      <w:r>
        <w:t>This</w:t>
      </w:r>
      <w:r w:rsidRPr="006B1BEA">
        <w:t xml:space="preserve"> can be established</w:t>
      </w:r>
      <w:r w:rsidRPr="00FB2477">
        <w:t xml:space="preserve"> by starting with policy-relevant </w:t>
      </w:r>
      <w:r w:rsidRPr="006B1BEA">
        <w:t>questions (</w:t>
      </w:r>
      <w:proofErr w:type="spellStart"/>
      <w:r>
        <w:t>Ravallion</w:t>
      </w:r>
      <w:proofErr w:type="spellEnd"/>
      <w:r>
        <w:t>,</w:t>
      </w:r>
      <w:r w:rsidRPr="006B1BEA">
        <w:t xml:space="preserve"> 2008</w:t>
      </w:r>
      <w:r>
        <w:t xml:space="preserve"> and Rogers, 2012</w:t>
      </w:r>
      <w:r w:rsidRPr="006B1BEA">
        <w:t>)</w:t>
      </w:r>
      <w:r>
        <w:t xml:space="preserve"> and by leveraging </w:t>
      </w:r>
      <w:r w:rsidRPr="006E466B">
        <w:t>the ‘program theory’ or the logic underlying the intervention</w:t>
      </w:r>
      <w:r>
        <w:t xml:space="preserve"> when planning the evaluation (White, 2009; </w:t>
      </w:r>
      <w:proofErr w:type="spellStart"/>
      <w:r>
        <w:t>Ravallion</w:t>
      </w:r>
      <w:proofErr w:type="spellEnd"/>
      <w:r>
        <w:t>, 2008</w:t>
      </w:r>
      <w:r w:rsidR="00412026">
        <w:t xml:space="preserve">).  </w:t>
      </w:r>
      <w:r w:rsidR="00A37FCD" w:rsidRPr="00A37FCD">
        <w:t>1-</w:t>
      </w:r>
      <w:r w:rsidR="00A37FCD" w:rsidRPr="00A37FCD">
        <w:rPr>
          <w:i/>
        </w:rPr>
        <w:t>Trade promotion-Latin America</w:t>
      </w:r>
      <w:r w:rsidR="00A37FCD" w:rsidRPr="00A37FCD">
        <w:t>,</w:t>
      </w:r>
      <w:r w:rsidR="00A37FCD">
        <w:t xml:space="preserve"> uses theory to establish possible impact of the programs and</w:t>
      </w:r>
      <w:r w:rsidR="00A37FCD" w:rsidRPr="00A37FCD">
        <w:t xml:space="preserve"> 2-</w:t>
      </w:r>
      <w:r w:rsidR="00A37FCD" w:rsidRPr="00A37FCD">
        <w:rPr>
          <w:i/>
        </w:rPr>
        <w:t>SME Support Programs-Chile</w:t>
      </w:r>
      <w:r w:rsidR="00A37FCD" w:rsidRPr="00A37FCD">
        <w:t xml:space="preserve"> </w:t>
      </w:r>
      <w:r w:rsidR="00A37FCD">
        <w:t xml:space="preserve">leveraging a program logic framework to identify potential outcomes and short-term changes.  </w:t>
      </w:r>
      <w:r w:rsidR="00924868" w:rsidRPr="00924868">
        <w:t>3-</w:t>
      </w:r>
      <w:r w:rsidR="00924868" w:rsidRPr="00924868">
        <w:rPr>
          <w:i/>
        </w:rPr>
        <w:t>Technical cooperation-Africa</w:t>
      </w:r>
      <w:r w:rsidR="00924868">
        <w:t xml:space="preserve"> appears to measure output rather than impact which becomes evident in the summary, “The support had immediate impact – achievement of HIPC </w:t>
      </w:r>
      <w:r w:rsidR="00E8033C">
        <w:t>[</w:t>
      </w:r>
      <w:r w:rsidR="00E8033C" w:rsidRPr="00E8033C">
        <w:t>Highly Indebted Poor Country</w:t>
      </w:r>
      <w:r w:rsidR="00E8033C">
        <w:t>]</w:t>
      </w:r>
      <w:r w:rsidR="00E8033C" w:rsidRPr="00E8033C">
        <w:t xml:space="preserve"> </w:t>
      </w:r>
      <w:r w:rsidR="00924868">
        <w:t xml:space="preserve">completion and the production of an MTEF </w:t>
      </w:r>
      <w:r w:rsidR="00E8033C">
        <w:t>[</w:t>
      </w:r>
      <w:r w:rsidR="00E8033C" w:rsidRPr="00E8033C">
        <w:t>Medium Term Expenditure Framework</w:t>
      </w:r>
      <w:r w:rsidR="00E8033C">
        <w:t xml:space="preserve">] </w:t>
      </w:r>
      <w:r w:rsidR="00924868">
        <w:t xml:space="preserve">and Activity Based Budget, but longer-term impact will depend on factors influencing the </w:t>
      </w:r>
      <w:proofErr w:type="spellStart"/>
      <w:r w:rsidR="00924868">
        <w:t>organisational</w:t>
      </w:r>
      <w:proofErr w:type="spellEnd"/>
      <w:r w:rsidR="00924868">
        <w:t xml:space="preserve"> capacity of the Ministry that the DFID support did not address.” (186).</w:t>
      </w:r>
      <w:r w:rsidR="0019138D">
        <w:t xml:space="preserve">  </w:t>
      </w:r>
      <w:r w:rsidR="0019138D" w:rsidRPr="0019138D">
        <w:t>4-</w:t>
      </w:r>
      <w:r w:rsidR="0019138D" w:rsidRPr="0019138D">
        <w:rPr>
          <w:i/>
        </w:rPr>
        <w:t>EPOPA-Africa</w:t>
      </w:r>
      <w:r w:rsidR="0019138D">
        <w:t xml:space="preserve"> appears to be relevant to learning and accountability due to its thorough analysis of potential causality or </w:t>
      </w:r>
      <w:r w:rsidR="003A4C39">
        <w:t xml:space="preserve">in some cases its </w:t>
      </w:r>
      <w:r w:rsidR="0019138D">
        <w:t>limitations in the ability to establish this</w:t>
      </w:r>
      <w:r w:rsidR="003A4C39">
        <w:t>, for example when only conducting a before and after analysis.  The thoroughness in which this report discusses the differences between the farmers and the potential for this to affect the final impact of the assistance earns it the label of being relevant despite the fact that it does not actually calculate the counterfactual.</w:t>
      </w:r>
      <w:r w:rsidR="00BA58FF">
        <w:t xml:space="preserve">  </w:t>
      </w:r>
      <w:r w:rsidR="00F6031A">
        <w:t xml:space="preserve">This </w:t>
      </w:r>
      <w:r w:rsidR="00BA58FF">
        <w:t xml:space="preserve">means that this evaluation would not be highly relevant to guiding future policy or supporting decision making.  Although </w:t>
      </w:r>
      <w:r w:rsidR="00BA58FF" w:rsidRPr="00BA58FF">
        <w:t>6</w:t>
      </w:r>
      <w:r w:rsidR="00BA58FF" w:rsidRPr="00BA58FF">
        <w:rPr>
          <w:i/>
        </w:rPr>
        <w:t>-PSCEP- Azerbaijan</w:t>
      </w:r>
      <w:r w:rsidR="00BA58FF" w:rsidRPr="00BA58FF">
        <w:t xml:space="preserve"> </w:t>
      </w:r>
      <w:r w:rsidR="00BA58FF">
        <w:t>is simply confirming failure of a program, it is still relevant to future decision making and program design and implementation since it highlights several issues with the failed program</w:t>
      </w:r>
      <w:r w:rsidR="00BA58FF" w:rsidRPr="00BA58FF">
        <w:t>.</w:t>
      </w:r>
      <w:r w:rsidR="00BA58FF">
        <w:t xml:space="preserve">  This is supported via the evaluation however, and not specific to the impact evaluation. </w:t>
      </w:r>
    </w:p>
    <w:p w:rsidR="004B2A08" w:rsidRDefault="004B2A08" w:rsidP="004B2A08">
      <w:r>
        <w:t xml:space="preserve">In general, all of the evaluations were practical, taking into account available resources and time while still achieving the goals of the evaluation. </w:t>
      </w:r>
      <w:r w:rsidR="00412026">
        <w:t>1-</w:t>
      </w:r>
      <w:r w:rsidRPr="004B2A08">
        <w:rPr>
          <w:i/>
        </w:rPr>
        <w:t>Trade promotion-Latin America</w:t>
      </w:r>
      <w:r>
        <w:t xml:space="preserve"> and </w:t>
      </w:r>
      <w:r w:rsidR="00412026">
        <w:t>2-</w:t>
      </w:r>
      <w:r w:rsidRPr="004B2A08">
        <w:rPr>
          <w:i/>
        </w:rPr>
        <w:t>SME Support Programs-Chile</w:t>
      </w:r>
      <w:r>
        <w:t xml:space="preserve"> are noted as practical but rely upon the availability of yearly export data from a broad period of time which might not be practical in all countries.  All of the evaluations can be considered to have been undertaken in an ethical way, addressing confidentiality in a reasonably way and none of the evaluations required selective application of treatment therefore did not interfere with potential distribution of benefits.</w:t>
      </w:r>
    </w:p>
    <w:p w:rsidR="00022E68" w:rsidRDefault="00521375" w:rsidP="00521375">
      <w:r>
        <w:t xml:space="preserve">Taking some liberties on assuming independence and transparency, only </w:t>
      </w:r>
      <w:r w:rsidR="00412026">
        <w:t>6-</w:t>
      </w:r>
      <w:r w:rsidRPr="003F148E">
        <w:rPr>
          <w:i/>
        </w:rPr>
        <w:t>PSCEP- Azerbaijan</w:t>
      </w:r>
      <w:r>
        <w:t xml:space="preserve"> is suspect in this </w:t>
      </w:r>
      <w:r w:rsidR="00983954">
        <w:t>principle</w:t>
      </w:r>
      <w:r>
        <w:t xml:space="preserve">.  </w:t>
      </w:r>
      <w:r w:rsidR="00412026">
        <w:t>6-</w:t>
      </w:r>
      <w:r w:rsidR="00983954" w:rsidRPr="003F148E">
        <w:rPr>
          <w:i/>
        </w:rPr>
        <w:t>PSCEP- Azerbaijan</w:t>
      </w:r>
      <w:r w:rsidR="00983954">
        <w:t xml:space="preserve"> used highly subjective evaluation methods and was conducted by USAID, the organization which carried out the intervention.  </w:t>
      </w:r>
      <w:r>
        <w:t xml:space="preserve">Although </w:t>
      </w:r>
      <w:r w:rsidR="00412026">
        <w:t>1-</w:t>
      </w:r>
      <w:r w:rsidRPr="00521375">
        <w:rPr>
          <w:i/>
        </w:rPr>
        <w:t>Trade promotion-Latin America</w:t>
      </w:r>
      <w:r>
        <w:t xml:space="preserve"> and </w:t>
      </w:r>
      <w:r w:rsidR="00412026">
        <w:t>2-</w:t>
      </w:r>
      <w:r w:rsidRPr="00521375">
        <w:rPr>
          <w:i/>
        </w:rPr>
        <w:t>SME Support Programs-Chile</w:t>
      </w:r>
      <w:r>
        <w:t xml:space="preserve"> were evaluations conducted by </w:t>
      </w:r>
      <w:r w:rsidR="003F148E">
        <w:t xml:space="preserve">the organizations </w:t>
      </w:r>
      <w:r>
        <w:t xml:space="preserve">that </w:t>
      </w:r>
      <w:r w:rsidR="003F148E">
        <w:t>delivered the assistance</w:t>
      </w:r>
      <w:r w:rsidR="00983954">
        <w:t>, the methodologies used allow for less opportunity of misrepresentation and interpretation, being highly transparent</w:t>
      </w:r>
      <w:r w:rsidR="003E558E">
        <w:t xml:space="preserve"> and acknowledging limitations</w:t>
      </w:r>
      <w:r w:rsidR="00983954">
        <w:t xml:space="preserve">, thus there is some level of certainty the </w:t>
      </w:r>
      <w:r w:rsidR="003E558E">
        <w:t>conclusion has not been biased by the evaluator</w:t>
      </w:r>
      <w:r w:rsidR="003F148E">
        <w:t>.</w:t>
      </w:r>
      <w:r w:rsidR="00022E68" w:rsidRPr="00022E68">
        <w:t xml:space="preserve"> </w:t>
      </w:r>
      <w:r w:rsidR="00022E68">
        <w:t xml:space="preserve"> </w:t>
      </w:r>
      <w:r w:rsidR="00412026">
        <w:t>4-</w:t>
      </w:r>
      <w:r w:rsidR="00022E68" w:rsidRPr="00022E68">
        <w:rPr>
          <w:i/>
        </w:rPr>
        <w:t>EPOPA-Africa</w:t>
      </w:r>
      <w:r w:rsidR="00022E68">
        <w:t xml:space="preserve"> </w:t>
      </w:r>
      <w:r w:rsidR="00022E68">
        <w:lastRenderedPageBreak/>
        <w:t xml:space="preserve">was carried out by </w:t>
      </w:r>
      <w:r w:rsidR="00BE0922">
        <w:t xml:space="preserve">an independent company, commissioned by </w:t>
      </w:r>
      <w:proofErr w:type="spellStart"/>
      <w:r w:rsidR="00BE0922">
        <w:t>Sida</w:t>
      </w:r>
      <w:proofErr w:type="spellEnd"/>
      <w:r w:rsidR="00BE0922">
        <w:t xml:space="preserve"> the financier while being implemented by various local organizations.</w:t>
      </w:r>
      <w:r w:rsidR="00022E68">
        <w:t xml:space="preserve"> </w:t>
      </w:r>
      <w:r w:rsidR="005A503C">
        <w:t xml:space="preserve"> </w:t>
      </w:r>
      <w:r w:rsidR="003E558E">
        <w:t xml:space="preserve">This independence provides some reassurance that the evaluation was not biased.  </w:t>
      </w:r>
      <w:r w:rsidR="005A503C">
        <w:t xml:space="preserve">Similarly, </w:t>
      </w:r>
      <w:r w:rsidR="00FD08D5">
        <w:t>5-</w:t>
      </w:r>
      <w:r w:rsidR="005A503C" w:rsidRPr="005A503C">
        <w:rPr>
          <w:i/>
        </w:rPr>
        <w:t>Software-Uruguay</w:t>
      </w:r>
      <w:r w:rsidR="005A503C">
        <w:t xml:space="preserve"> </w:t>
      </w:r>
      <w:r>
        <w:t xml:space="preserve">and </w:t>
      </w:r>
      <w:r w:rsidR="00FD08D5">
        <w:t>3-</w:t>
      </w:r>
      <w:r w:rsidRPr="003F148E">
        <w:rPr>
          <w:i/>
        </w:rPr>
        <w:t>Technical cooperation-Africa</w:t>
      </w:r>
      <w:r>
        <w:t xml:space="preserve"> were</w:t>
      </w:r>
      <w:r w:rsidR="005A503C">
        <w:t xml:space="preserve"> carried out by independent consultancy team</w:t>
      </w:r>
      <w:r>
        <w:t>s</w:t>
      </w:r>
      <w:r w:rsidR="005A503C">
        <w:t>.  One caveat to mention here is that given what some scholars are saying about independent consultants also having a tendency to find positive results, it was not possible to detect evidence of this from the reports.  Perhaps one way of determining this would be to identify if previous or future evaluations have been commissioned from the same team</w:t>
      </w:r>
      <w:r w:rsidR="003A4C39">
        <w:t xml:space="preserve"> but that has not been researched further in this paper</w:t>
      </w:r>
      <w:r w:rsidR="005A503C">
        <w:t>.</w:t>
      </w:r>
    </w:p>
    <w:p w:rsidR="00764A07" w:rsidRDefault="00764A07" w:rsidP="00D13666"/>
    <w:p w:rsidR="000E750A" w:rsidRDefault="000E750A" w:rsidP="000E750A">
      <w:pPr>
        <w:pStyle w:val="Heading1"/>
      </w:pPr>
      <w:bookmarkStart w:id="129" w:name="_Toc331491110"/>
      <w:r>
        <w:lastRenderedPageBreak/>
        <w:t>Analysis of Results</w:t>
      </w:r>
      <w:bookmarkEnd w:id="129"/>
    </w:p>
    <w:p w:rsidR="00411AF2" w:rsidRDefault="00411AF2" w:rsidP="00411AF2">
      <w:r>
        <w:t>In Chapter I</w:t>
      </w:r>
      <w:r w:rsidR="00383145">
        <w:t>V</w:t>
      </w:r>
      <w:r>
        <w:t xml:space="preserve">, the strengths and weaknesses of the methodologies and </w:t>
      </w:r>
      <w:r w:rsidR="00383145">
        <w:t>reported</w:t>
      </w:r>
      <w:r>
        <w:t xml:space="preserve"> challenges of impact evaluation of Aid for Tra</w:t>
      </w:r>
      <w:r w:rsidR="00383145">
        <w:t xml:space="preserve">de were discussed.  In Chapter </w:t>
      </w:r>
      <w:r>
        <w:t>V</w:t>
      </w:r>
      <w:r w:rsidR="003F60CE">
        <w:t>I</w:t>
      </w:r>
      <w:r>
        <w:t>, six impact evaluations were reviewed and the</w:t>
      </w:r>
      <w:r w:rsidR="006F4139">
        <w:t>ir characteristics summarized.  The</w:t>
      </w:r>
      <w:r>
        <w:t xml:space="preserve"> following methodologies </w:t>
      </w:r>
      <w:r w:rsidR="006F4139">
        <w:t xml:space="preserve">were </w:t>
      </w:r>
      <w:r>
        <w:t>noted</w:t>
      </w:r>
      <w:r w:rsidR="003F60CE">
        <w:t xml:space="preserve"> in the summary table </w:t>
      </w:r>
      <w:r w:rsidR="003F60CE" w:rsidRPr="003F60CE">
        <w:rPr>
          <w:i/>
        </w:rPr>
        <w:t>(The Six Evaluations</w:t>
      </w:r>
      <w:r w:rsidR="003F60CE" w:rsidRPr="003F60CE">
        <w:rPr>
          <w:i/>
          <w:noProof/>
        </w:rPr>
        <w:t xml:space="preserve"> - An Overview</w:t>
      </w:r>
      <w:r w:rsidR="003F60CE">
        <w:t>)</w:t>
      </w:r>
      <w:r>
        <w:t xml:space="preserve">: </w:t>
      </w:r>
      <w:r w:rsidR="006F4139">
        <w:t>O</w:t>
      </w:r>
      <w:r>
        <w:t>bservation, interviews, surveys, focus groups, before vs. after, case studies, difference-in-difference, matching, and propensity score matching.  In this chapter, the strengths and weaknesses of the methodologies in practice will be discussed in the context of how useful they were in solving the challenges in evaluating impact of the intervention.</w:t>
      </w:r>
      <w:r w:rsidR="00CE5BF6">
        <w:t xml:space="preserve">  </w:t>
      </w:r>
      <w:r w:rsidR="003F60CE">
        <w:t>The conclusion offers suggestions</w:t>
      </w:r>
      <w:r w:rsidR="006F4139">
        <w:t xml:space="preserve"> </w:t>
      </w:r>
      <w:r w:rsidR="003F60CE">
        <w:t>as to</w:t>
      </w:r>
      <w:r w:rsidR="006F4139">
        <w:t xml:space="preserve"> when certain methodologies might be more useful than others providing a simple toolkit for evaluators of impact of certain types of Aid for Trade or related aid programs.</w:t>
      </w:r>
    </w:p>
    <w:p w:rsidR="00E92379" w:rsidRDefault="00095E3D" w:rsidP="000E750A">
      <w:pPr>
        <w:pStyle w:val="Heading2"/>
      </w:pPr>
      <w:bookmarkStart w:id="130" w:name="_Toc331491111"/>
      <w:r>
        <w:t>Addressing the Challenges with Impact Evaluation of Aid for Trade</w:t>
      </w:r>
      <w:bookmarkEnd w:id="130"/>
    </w:p>
    <w:p w:rsidR="00B35462" w:rsidRDefault="00A64038" w:rsidP="00095E3D">
      <w:r>
        <w:t xml:space="preserve">Is it possible to evaluate the impact of Aid for Trade given the many challenges discussed earlier: attribution, heterogeneous impact, establishing control groups, timeliness, and cost?  The following sections </w:t>
      </w:r>
      <w:r w:rsidR="00095E3D">
        <w:t xml:space="preserve">discuss these challenges </w:t>
      </w:r>
      <w:r w:rsidR="004A173B">
        <w:t xml:space="preserve">in the context of </w:t>
      </w:r>
      <w:r w:rsidR="00095E3D">
        <w:t xml:space="preserve">the evaluations and </w:t>
      </w:r>
      <w:r w:rsidR="004A173B">
        <w:t>determine if</w:t>
      </w:r>
      <w:r w:rsidR="00095E3D">
        <w:t xml:space="preserve"> the methodology might have </w:t>
      </w:r>
      <w:r>
        <w:t xml:space="preserve">helped </w:t>
      </w:r>
      <w:r w:rsidR="006220CA">
        <w:t>overcome</w:t>
      </w:r>
      <w:r w:rsidR="00095E3D">
        <w:t xml:space="preserve"> th</w:t>
      </w:r>
      <w:r w:rsidR="00F11E1D">
        <w:t>e potential challenges</w:t>
      </w:r>
      <w:r w:rsidR="00095E3D">
        <w:t xml:space="preserve">. </w:t>
      </w:r>
      <w:r w:rsidR="006220CA">
        <w:t xml:space="preserve"> </w:t>
      </w:r>
    </w:p>
    <w:p w:rsidR="00A64038" w:rsidRDefault="00A64038" w:rsidP="00A64038">
      <w:pPr>
        <w:pStyle w:val="Heading3"/>
      </w:pPr>
      <w:bookmarkStart w:id="131" w:name="_Toc331491112"/>
      <w:r>
        <w:t>Attribution</w:t>
      </w:r>
      <w:bookmarkEnd w:id="131"/>
    </w:p>
    <w:p w:rsidR="00A64038" w:rsidRDefault="00A64038" w:rsidP="00A64038">
      <w:proofErr w:type="spellStart"/>
      <w:r>
        <w:t>Cadot</w:t>
      </w:r>
      <w:proofErr w:type="spellEnd"/>
      <w:r>
        <w:t xml:space="preserve">, Fernandez, </w:t>
      </w:r>
      <w:proofErr w:type="spellStart"/>
      <w:r>
        <w:t>Gourdon</w:t>
      </w:r>
      <w:proofErr w:type="spellEnd"/>
      <w:r>
        <w:t xml:space="preserve"> and </w:t>
      </w:r>
      <w:proofErr w:type="spellStart"/>
      <w:r>
        <w:t>Mattoo</w:t>
      </w:r>
      <w:proofErr w:type="spellEnd"/>
      <w:r>
        <w:t xml:space="preserve"> (2011) suggest attribution is one of the key problems that impact evaluation addresses.  In other words, impact evaluation needs to address attribution in some way.  In general, attributing changes in outcomes to a specific intervention, establishing a causal link between the outcome and Aid for Trade, is challenging given its broad objectives, the distance between the inputs and outcomes and the number of other potential confounding factors (White, 2010; Saunders, et al., 2012).  These same authors argue attribution is not about “sole attribution”; it need not be proven the intervention was the sole cause of the change but ‘reasonable attribution’ may be more realistic.  How was this handled in the six evaluations reviewed?</w:t>
      </w:r>
    </w:p>
    <w:p w:rsidR="00A64038" w:rsidRDefault="00A64038" w:rsidP="00A64038">
      <w:r>
        <w:t xml:space="preserve">Calculation of the counterfactual through creation of a control and treatment group (as observed in </w:t>
      </w:r>
      <w:r w:rsidR="00F30EF9" w:rsidRPr="00F30EF9">
        <w:t>1-</w:t>
      </w:r>
      <w:r w:rsidR="00F30EF9" w:rsidRPr="00F30EF9">
        <w:rPr>
          <w:i/>
        </w:rPr>
        <w:t>Trade promotion-Latin America</w:t>
      </w:r>
      <w:r w:rsidR="00F30EF9">
        <w:t>,</w:t>
      </w:r>
      <w:r w:rsidR="00F30EF9" w:rsidRPr="00F30EF9">
        <w:t xml:space="preserve"> </w:t>
      </w:r>
      <w:r w:rsidR="0091740A" w:rsidRPr="0091740A">
        <w:t>2-</w:t>
      </w:r>
      <w:r w:rsidR="0091740A" w:rsidRPr="0091740A">
        <w:rPr>
          <w:i/>
        </w:rPr>
        <w:t>SME Support Programs-Chile</w:t>
      </w:r>
      <w:r w:rsidR="0091740A">
        <w:rPr>
          <w:i/>
        </w:rPr>
        <w:t xml:space="preserve"> </w:t>
      </w:r>
      <w:r w:rsidR="0091740A" w:rsidRPr="0091740A">
        <w:t>and</w:t>
      </w:r>
      <w:r w:rsidR="0091740A">
        <w:rPr>
          <w:i/>
        </w:rPr>
        <w:t xml:space="preserve"> </w:t>
      </w:r>
      <w:r w:rsidR="0091740A" w:rsidRPr="0091740A">
        <w:rPr>
          <w:i/>
        </w:rPr>
        <w:t>5-Software-Uruguay</w:t>
      </w:r>
      <w:r>
        <w:t xml:space="preserve">) can help establish attribution, although it is not the complete solution.  An example of the limitation is visible in </w:t>
      </w:r>
      <w:r w:rsidR="0091740A" w:rsidRPr="0091740A">
        <w:rPr>
          <w:i/>
        </w:rPr>
        <w:t>2-</w:t>
      </w:r>
      <w:r w:rsidRPr="0091740A">
        <w:rPr>
          <w:i/>
        </w:rPr>
        <w:t>SME Support Programs-Chile</w:t>
      </w:r>
      <w:r>
        <w:t xml:space="preserve"> which admits in one evaluation, “we cannot infer a causal relationship from program participation to outcomes since no pre-participation measures are available” (p.18).  Without the necessary data, the methodology is rendered useless for attribution even though through a logic model an evaluator might be able to explain why the intervention should have a particular impact.   </w:t>
      </w:r>
    </w:p>
    <w:p w:rsidR="00A64038" w:rsidRDefault="00A64038" w:rsidP="00A64038">
      <w:r>
        <w:lastRenderedPageBreak/>
        <w:t xml:space="preserve">We already know that before and after comparisons cannot lead to conclusions about attribution.  This is illustrated by </w:t>
      </w:r>
      <w:r w:rsidR="0091740A">
        <w:t>6-</w:t>
      </w:r>
      <w:r w:rsidRPr="0091740A">
        <w:rPr>
          <w:i/>
        </w:rPr>
        <w:t>PSCEP-Azerbaijan</w:t>
      </w:r>
      <w:r>
        <w:t xml:space="preserve"> which did not run any comparisons to non-treated sectors or individuals:</w:t>
      </w:r>
    </w:p>
    <w:p w:rsidR="00A64038" w:rsidRDefault="00A64038" w:rsidP="00C5555F">
      <w:pPr>
        <w:pStyle w:val="Quote"/>
      </w:pPr>
      <w:r>
        <w:t xml:space="preserve">These banks were already engaged in SME lending, but there is no data about the extent of this lending before PSCEP’s assistance. </w:t>
      </w:r>
      <w:r w:rsidR="00C5555F">
        <w:t xml:space="preserve"> </w:t>
      </w:r>
      <w:r>
        <w:t xml:space="preserve">At the same time PSCEP was training banks, the banks were also receiving assistance from other donor organizations including EBRD, IFC, and the German-Azerbaijani Fund. </w:t>
      </w:r>
      <w:r w:rsidR="00C5555F">
        <w:t xml:space="preserve"> </w:t>
      </w:r>
      <w:r>
        <w:t>It is impossible to determine with any degree of accuracy how much additional lending could be attributed to the assistance provided by PSCEP, but certainly it is an exaggeration to claim credit for 100% of the current lending volume of the six partner institutions</w:t>
      </w:r>
      <w:r w:rsidR="00C5555F">
        <w:t>.</w:t>
      </w:r>
      <w:r>
        <w:t xml:space="preserve"> (p. 8)</w:t>
      </w:r>
    </w:p>
    <w:p w:rsidR="00A64038" w:rsidRDefault="00A64038" w:rsidP="00A64038">
      <w:r>
        <w:t xml:space="preserve">To establish attribution, external factors should be controlled for or factored in.  </w:t>
      </w:r>
      <w:r w:rsidR="0005081A">
        <w:t>1-</w:t>
      </w:r>
      <w:r w:rsidRPr="0005081A">
        <w:rPr>
          <w:i/>
        </w:rPr>
        <w:t>Trade promotion-Latin America</w:t>
      </w:r>
      <w:r>
        <w:t xml:space="preserve"> controls for macroeconomic and sector policies and institutional attributes as well as providing a theoretical discussion as to why export assistance would improve exports.  This speaks of the importance of considering external factors since the effect of the Aid for Trade will be affected by various external policies or conditions.  Heterogeneous interventions are one example of external factors and ideally, an impact evaluation will inform on the importance of these or exclude their effects from the attributed effects.</w:t>
      </w:r>
    </w:p>
    <w:p w:rsidR="00A64038" w:rsidRDefault="00F30EF9" w:rsidP="00A64038">
      <w:r>
        <w:t>A</w:t>
      </w:r>
      <w:r w:rsidR="00A64038">
        <w:t xml:space="preserve"> before and after comparison </w:t>
      </w:r>
      <w:r>
        <w:t>does not</w:t>
      </w:r>
      <w:r w:rsidR="00A64038">
        <w:t xml:space="preserve"> </w:t>
      </w:r>
      <w:r>
        <w:t xml:space="preserve">calculate the counterfactual thus it cannot </w:t>
      </w:r>
      <w:r w:rsidR="00A64038">
        <w:t xml:space="preserve">establish attribution.  </w:t>
      </w:r>
      <w:r>
        <w:t>4-</w:t>
      </w:r>
      <w:r w:rsidR="00A64038" w:rsidRPr="00F30EF9">
        <w:rPr>
          <w:i/>
        </w:rPr>
        <w:t>EPOPA-Africa</w:t>
      </w:r>
      <w:r w:rsidR="00A64038">
        <w:t xml:space="preserve"> admits the limitation of attributing impact to the program with the statement, “The price increases ranged between 20% and 300%.  The increase is not only due to EPOPA, but was also a result of the increasing competition between buyers, and at times also other factors, such as changes in world market prices.” (p. 2).  Using a methodology to calculate the counterfactual could have helped this evaluation attribute these changes to the program.</w:t>
      </w:r>
    </w:p>
    <w:p w:rsidR="00A64038" w:rsidRDefault="00A64038" w:rsidP="00A64038">
      <w:r>
        <w:t>Using a purely logic-based methodology, 3-</w:t>
      </w:r>
      <w:r w:rsidRPr="00F30EF9">
        <w:rPr>
          <w:i/>
        </w:rPr>
        <w:t>Technical Cooperation-Africa’s</w:t>
      </w:r>
      <w:r>
        <w:t xml:space="preserve"> country study approach claims to understand the chain of causation from Technical Cooperation through the following four steps: “A) Understanding the context for capacity development and defining the scope of analysis; B) Assessing organizational capacity for economic management; c) Identifying contributions to capacity change for each organization; D) Assessing the DFID interventions.”  3-Technical Cooperation-Africa’s intends to address the counterfactual through answering, “Would training and coaching, or increased use of local consultancies or repeated visits have better met partner countries’ capacity needs?”</w:t>
      </w:r>
      <w:r w:rsidR="00CB1BFE">
        <w:t xml:space="preserve">  </w:t>
      </w:r>
      <w:r w:rsidR="00CB1BFE" w:rsidRPr="00C33BF2">
        <w:t xml:space="preserve">This is not a valid way for calculating counterfactual nor </w:t>
      </w:r>
      <w:r w:rsidR="00734789" w:rsidRPr="00C33BF2">
        <w:t>is it</w:t>
      </w:r>
      <w:r w:rsidR="00CB1BFE" w:rsidRPr="00C33BF2">
        <w:t xml:space="preserve"> reliable enough for attributing change to the interventions</w:t>
      </w:r>
      <w:r w:rsidR="00CB1BFE">
        <w:t>.</w:t>
      </w:r>
    </w:p>
    <w:p w:rsidR="00A64038" w:rsidRDefault="00A64038" w:rsidP="00A64038">
      <w:r>
        <w:lastRenderedPageBreak/>
        <w:t xml:space="preserve">We can conclude the quasi-experimental methodologies used in the sample of evaluations were useful in demonstrating the causal link but required theoretical discussions and existing evidence of why Aid for Trade would cause the effect to supplement the discussion.  This confirms the literature on the strengths and weaknesses discussed </w:t>
      </w:r>
      <w:r w:rsidR="00F30EF9">
        <w:t>in previous chapters</w:t>
      </w:r>
      <w:r>
        <w:t>.  It is also suggested that some theoretical discussion and creation of a logic model be used to help explain the attribution between the effects and the intervention.</w:t>
      </w:r>
    </w:p>
    <w:p w:rsidR="00F30EF9" w:rsidRDefault="00F30EF9" w:rsidP="00F30EF9">
      <w:pPr>
        <w:pStyle w:val="Heading3"/>
      </w:pPr>
      <w:bookmarkStart w:id="132" w:name="_Toc331491113"/>
      <w:r>
        <w:t>Heterogeneous Impact</w:t>
      </w:r>
      <w:bookmarkEnd w:id="132"/>
    </w:p>
    <w:p w:rsidR="00F30EF9" w:rsidRDefault="00F30EF9" w:rsidP="00F30EF9">
      <w:r>
        <w:t>Heterogeneous impact refers to the diverse effects which result from Aid for Trade interventions.  Aid for Trade evaluation requires an understanding of what is expected of the intervention but depending on the goals of the evaluation, it may also require exploration for unintended and indirect effects.  It may also require delimitation between effects across groups of different characteristics.  A useful methodology can handle the potentially diverse effects of the intervention(s) being evaluated.  In 5-</w:t>
      </w:r>
      <w:r w:rsidRPr="00704A62">
        <w:rPr>
          <w:i/>
        </w:rPr>
        <w:t>Software-Uruguay</w:t>
      </w:r>
      <w:r>
        <w:t xml:space="preserve">, the methodologies employed allowed the evaluation to take into consideration the potential impact on outputs and outcomes by participant size, level of organization, entrepreneurship skills, and the stage in which the local agency was engaged were taken into consideration.   </w:t>
      </w:r>
    </w:p>
    <w:p w:rsidR="00F30EF9" w:rsidRDefault="00F30EF9" w:rsidP="00F30EF9">
      <w:r>
        <w:t>In 4-</w:t>
      </w:r>
      <w:r w:rsidRPr="001362C7">
        <w:rPr>
          <w:i/>
        </w:rPr>
        <w:t>EPOPA-Africa</w:t>
      </w:r>
      <w:r>
        <w:t>, t</w:t>
      </w:r>
      <w:r w:rsidRPr="001362C7">
        <w:t>he design of the evaluation and methodology did not allow the evaluators</w:t>
      </w:r>
      <w:r>
        <w:t>,</w:t>
      </w:r>
      <w:r w:rsidRPr="001362C7">
        <w:t xml:space="preserve"> “to</w:t>
      </w:r>
      <w:r w:rsidR="001A299D">
        <w:t xml:space="preserve"> say how many of the roughly 26,</w:t>
      </w:r>
      <w:r w:rsidRPr="001362C7">
        <w:t>000 farmers currently in one of the 15 EPOPA projects that have raised their incomes significantly” (p</w:t>
      </w:r>
      <w:r>
        <w:t xml:space="preserve">. </w:t>
      </w:r>
      <w:r w:rsidRPr="001362C7">
        <w:t>2).</w:t>
      </w:r>
      <w:r>
        <w:t xml:space="preserve">  4-</w:t>
      </w:r>
      <w:r w:rsidRPr="00AC0493">
        <w:rPr>
          <w:i/>
        </w:rPr>
        <w:t>EPOPA-Africa</w:t>
      </w:r>
      <w:r>
        <w:t xml:space="preserve"> also mentions there were differences between income by the type of crop but does not provide actual figures.  Given this, it appears the methodology was not able to provide enough information about this for calculations to be made.  Arguably the design and use of the methodology could allow for it but might result in significant expense given the number of interviews conducted would need to be increased.  In 3-</w:t>
      </w:r>
      <w:r w:rsidRPr="00AC0493">
        <w:rPr>
          <w:i/>
        </w:rPr>
        <w:t>Technical Cooperation-Africa</w:t>
      </w:r>
      <w:r>
        <w:t xml:space="preserve"> the comparison between countries allows for conclusions about the diverse effects of the intervention.  </w:t>
      </w:r>
    </w:p>
    <w:p w:rsidR="00F30EF9" w:rsidRDefault="00F30EF9" w:rsidP="00F30EF9">
      <w:r>
        <w:t>In 2-</w:t>
      </w:r>
      <w:r w:rsidRPr="006520A8">
        <w:rPr>
          <w:i/>
        </w:rPr>
        <w:t>SME Support Programs-Chile</w:t>
      </w:r>
      <w:r>
        <w:t xml:space="preserve">, the conclusion was that “level estimates of final outcomes may be confounded by unobserved heterogeneity motivating selection into programs of firms with relatively lower productivity levels.” (p. 3) </w:t>
      </w:r>
    </w:p>
    <w:p w:rsidR="00F30EF9" w:rsidRDefault="00F30EF9" w:rsidP="00F30EF9">
      <w:proofErr w:type="spellStart"/>
      <w:r>
        <w:t>Ravallion</w:t>
      </w:r>
      <w:proofErr w:type="spellEnd"/>
      <w:r>
        <w:t xml:space="preserve"> (2011) suggests we can ignore the heterogeneity when estimating the aggregate benefits but the goal of the impact evaluation might require evaluating non-aggregate, often micro-level impacts of individual Aid for Trade programs.  Referring back to the table identifying the aggregate versus micro-level evaluation goal, there appears to be some pattern relating to this.  This conclusion is made possible by excluding 3-</w:t>
      </w:r>
      <w:r w:rsidRPr="00937F65">
        <w:rPr>
          <w:i/>
        </w:rPr>
        <w:t>Technical Cooperation-Africa</w:t>
      </w:r>
      <w:r>
        <w:t xml:space="preserve"> which is not establishing attribution or calculating the counterfactual thus would not offer any conclusive aggregate evidence in any case.  </w:t>
      </w:r>
      <w:r>
        <w:lastRenderedPageBreak/>
        <w:t>Furthermore, remembering the golden rule that the evaluation goal drives the methodology, we can ignore the fact that 5-</w:t>
      </w:r>
      <w:r w:rsidRPr="008B1598">
        <w:rPr>
          <w:i/>
        </w:rPr>
        <w:t>Software-Uruguay</w:t>
      </w:r>
      <w:r>
        <w:t xml:space="preserve"> which used both quasi-experimental and non-quasi-experimental methods, is evaluating non-aggregate impact.  </w:t>
      </w:r>
    </w:p>
    <w:p w:rsidR="00F30EF9" w:rsidRDefault="00F30EF9" w:rsidP="00A64038">
      <w:r>
        <w:t>In conclusion, the overall design and implementation of a methodology is what allows for better handling of heterogeneous impact therefore, it should not be considered in an evaluation of usefulness.</w:t>
      </w:r>
    </w:p>
    <w:p w:rsidR="006220CA" w:rsidRDefault="006220CA" w:rsidP="006220CA">
      <w:pPr>
        <w:pStyle w:val="Heading3"/>
      </w:pPr>
      <w:bookmarkStart w:id="133" w:name="_Toc331491114"/>
      <w:r>
        <w:t>Formation of Control Comparison Groups</w:t>
      </w:r>
      <w:bookmarkEnd w:id="133"/>
    </w:p>
    <w:p w:rsidR="003F60CE" w:rsidRDefault="006F0E8A" w:rsidP="005E54A6">
      <w:r>
        <w:t xml:space="preserve">Evaluation of </w:t>
      </w:r>
      <w:r w:rsidR="004714DF">
        <w:t xml:space="preserve">a situation </w:t>
      </w:r>
      <w:r>
        <w:t>before and after an intervention</w:t>
      </w:r>
      <w:r w:rsidR="004714DF">
        <w:t>, a methodology used in both</w:t>
      </w:r>
      <w:r>
        <w:t xml:space="preserve"> </w:t>
      </w:r>
      <w:r w:rsidR="00F30EF9">
        <w:t>4-</w:t>
      </w:r>
      <w:r w:rsidR="004714DF" w:rsidRPr="004714DF">
        <w:rPr>
          <w:i/>
        </w:rPr>
        <w:t>EPOPA-Africa</w:t>
      </w:r>
      <w:r w:rsidR="004714DF">
        <w:t xml:space="preserve"> and </w:t>
      </w:r>
      <w:r w:rsidR="00412026">
        <w:t>6-</w:t>
      </w:r>
      <w:r w:rsidR="004714DF" w:rsidRPr="00084C8D">
        <w:rPr>
          <w:i/>
        </w:rPr>
        <w:t>PSCEP-Azerbaijan</w:t>
      </w:r>
      <w:r w:rsidR="004714DF">
        <w:rPr>
          <w:i/>
        </w:rPr>
        <w:t xml:space="preserve"> </w:t>
      </w:r>
      <w:r w:rsidR="00DF3521">
        <w:t>shows</w:t>
      </w:r>
      <w:r w:rsidR="004714DF">
        <w:t xml:space="preserve"> impact but</w:t>
      </w:r>
      <w:r w:rsidR="00DF3521">
        <w:t xml:space="preserve"> can be misleading.  </w:t>
      </w:r>
      <w:r w:rsidR="005E54A6">
        <w:t>This methodology</w:t>
      </w:r>
      <w:r w:rsidR="004714DF">
        <w:t xml:space="preserve"> does not </w:t>
      </w:r>
      <w:r w:rsidR="005E54A6">
        <w:t xml:space="preserve">help </w:t>
      </w:r>
      <w:r w:rsidR="00DF3521">
        <w:t>explain whether</w:t>
      </w:r>
      <w:r w:rsidR="004714DF">
        <w:t xml:space="preserve"> the intervention </w:t>
      </w:r>
      <w:r w:rsidR="00DF3521">
        <w:t>was likely to have caused the effect</w:t>
      </w:r>
      <w:r w:rsidR="004714DF">
        <w:rPr>
          <w:i/>
        </w:rPr>
        <w:t>.</w:t>
      </w:r>
      <w:r>
        <w:t xml:space="preserve"> </w:t>
      </w:r>
      <w:r w:rsidR="00DF3521">
        <w:t xml:space="preserve"> </w:t>
      </w:r>
      <w:r w:rsidR="005E54A6">
        <w:t xml:space="preserve">A before and after comparison only looks at individuals which received treatment and does not compare this to individuals not receiving treatment.  </w:t>
      </w:r>
      <w:r w:rsidR="00DF3521">
        <w:t>For example,</w:t>
      </w:r>
      <w:r w:rsidR="004714DF">
        <w:t xml:space="preserve"> </w:t>
      </w:r>
      <w:r w:rsidR="00412026">
        <w:t>6-</w:t>
      </w:r>
      <w:r w:rsidR="004714DF" w:rsidRPr="00084C8D">
        <w:rPr>
          <w:i/>
        </w:rPr>
        <w:t>PSCEP-Azerbaijan</w:t>
      </w:r>
      <w:r>
        <w:t xml:space="preserve"> compared the b</w:t>
      </w:r>
      <w:r w:rsidRPr="006F0E8A">
        <w:t xml:space="preserve">efore and after </w:t>
      </w:r>
      <w:r>
        <w:t>of</w:t>
      </w:r>
      <w:r w:rsidRPr="006F0E8A">
        <w:t xml:space="preserve"> growth rates per sector, revenues and employment, income, investments made, </w:t>
      </w:r>
      <w:r w:rsidR="00720B82">
        <w:t xml:space="preserve">and </w:t>
      </w:r>
      <w:r w:rsidRPr="006F0E8A">
        <w:t>rejection rate of milk.</w:t>
      </w:r>
      <w:r>
        <w:t xml:space="preserve">  </w:t>
      </w:r>
      <w:r w:rsidR="00412026">
        <w:t>4-</w:t>
      </w:r>
      <w:r w:rsidR="00DF3521" w:rsidRPr="004714DF">
        <w:rPr>
          <w:i/>
        </w:rPr>
        <w:t>EPOPA-Africa</w:t>
      </w:r>
      <w:r w:rsidR="00DF3521">
        <w:rPr>
          <w:i/>
        </w:rPr>
        <w:t xml:space="preserve">’s </w:t>
      </w:r>
      <w:r w:rsidR="00DF3521" w:rsidRPr="004714DF">
        <w:t>before and after</w:t>
      </w:r>
      <w:r w:rsidR="00DF3521">
        <w:t xml:space="preserve"> </w:t>
      </w:r>
      <w:r w:rsidR="00DF3521" w:rsidRPr="00F95458">
        <w:t xml:space="preserve">analysis </w:t>
      </w:r>
      <w:r w:rsidR="00DF3521">
        <w:t>looked at</w:t>
      </w:r>
      <w:r w:rsidR="00DF3521" w:rsidRPr="00F95458">
        <w:t xml:space="preserve"> the total cultivated area, number of registered farmers and farm households, price levels.</w:t>
      </w:r>
      <w:r w:rsidR="005E54A6" w:rsidRPr="005E54A6">
        <w:t xml:space="preserve"> </w:t>
      </w:r>
      <w:r w:rsidR="005E54A6">
        <w:t xml:space="preserve"> It is entirely possible that undetected external factors could have affected the variables like registered farmers, price levels, growth per sector, etc.  </w:t>
      </w:r>
    </w:p>
    <w:p w:rsidR="004714DF" w:rsidRDefault="004714DF" w:rsidP="004714DF">
      <w:r>
        <w:t xml:space="preserve">As presented earlier, identifying the </w:t>
      </w:r>
      <w:r w:rsidRPr="001D4637">
        <w:t xml:space="preserve">counterfactual value </w:t>
      </w:r>
      <w:r>
        <w:t xml:space="preserve">can help establish </w:t>
      </w:r>
      <w:r w:rsidRPr="001D4637">
        <w:t xml:space="preserve">attribution </w:t>
      </w:r>
      <w:r>
        <w:t xml:space="preserve">and identify the real contribution brought on by the intervention (the difference </w:t>
      </w:r>
      <w:r w:rsidRPr="001D4637">
        <w:t>in the indicator of interest (Y) with the intervention (Y</w:t>
      </w:r>
      <w:r w:rsidRPr="00224B4F">
        <w:rPr>
          <w:vertAlign w:val="subscript"/>
        </w:rPr>
        <w:t>1</w:t>
      </w:r>
      <w:r w:rsidRPr="001D4637">
        <w:t>) an</w:t>
      </w:r>
      <w:r>
        <w:t>d without the intervention (Y</w:t>
      </w:r>
      <w:r w:rsidRPr="00224B4F">
        <w:rPr>
          <w:vertAlign w:val="subscript"/>
        </w:rPr>
        <w:t>0</w:t>
      </w:r>
      <w:r>
        <w:t>)).  Lack of uniformity in both Aid for Trade interventions and the environments in which they are implemented are said to present a challenge when attempting to construct control or comparison groups.   In addition, Aid for Trade might be offered to small numbers of individuals or firms, making creation of a control group either experimentally or statistically impossible.</w:t>
      </w:r>
    </w:p>
    <w:p w:rsidR="00CF0090" w:rsidRDefault="004714DF" w:rsidP="00CF0090">
      <w:r>
        <w:t>C</w:t>
      </w:r>
      <w:r w:rsidR="00B05BF6">
        <w:t>alculation of the counterfactual requires construction of a treatment and control group</w:t>
      </w:r>
      <w:r>
        <w:t xml:space="preserve"> either experimentally or through quasi-experimental methods</w:t>
      </w:r>
      <w:r w:rsidR="00B05BF6">
        <w:t xml:space="preserve">.  </w:t>
      </w:r>
      <w:r w:rsidR="00B35462">
        <w:t xml:space="preserve">The argument offered earlier was that </w:t>
      </w:r>
      <w:r w:rsidR="00B05BF6">
        <w:t xml:space="preserve">creating control groups when evaluating </w:t>
      </w:r>
      <w:r w:rsidR="00B35462">
        <w:t xml:space="preserve">Aid for Trade </w:t>
      </w:r>
      <w:r w:rsidR="00B05BF6">
        <w:t>was challenging because of its</w:t>
      </w:r>
      <w:r w:rsidR="00CF0090">
        <w:t xml:space="preserve"> lack of uniformity, </w:t>
      </w:r>
      <w:r>
        <w:t xml:space="preserve">potential to offer only </w:t>
      </w:r>
      <w:r w:rsidR="00B05BF6">
        <w:t>small sample or comparison groups</w:t>
      </w:r>
      <w:r w:rsidR="00CF0090">
        <w:t xml:space="preserve"> and </w:t>
      </w:r>
      <w:r w:rsidR="00B05BF6">
        <w:t xml:space="preserve">potential for </w:t>
      </w:r>
      <w:r w:rsidR="00CF0090">
        <w:t xml:space="preserve">selection bias.  In the evaluations reviewed, 3 evaluations constructed a control group and 3 did not.  </w:t>
      </w:r>
      <w:r w:rsidR="008F57FB">
        <w:t xml:space="preserve">The 3 that did not also did not provided evidence as to whether the evaluator wished to form a control group but was limited by some factor.  Therefore, we leave those three and discuss the </w:t>
      </w:r>
      <w:r w:rsidR="00CF0090">
        <w:t xml:space="preserve">challenges </w:t>
      </w:r>
      <w:r w:rsidR="008F57FB">
        <w:t xml:space="preserve">with forming control groups in the context of the remaining 3 </w:t>
      </w:r>
      <w:r w:rsidR="00CF0090">
        <w:t>evaluations.</w:t>
      </w:r>
    </w:p>
    <w:p w:rsidR="00CF0090" w:rsidRDefault="00CF0090" w:rsidP="00CF0090">
      <w:r w:rsidRPr="006220CA">
        <w:t>Lack of uniformity in both Aid for Trade interventions and the environment</w:t>
      </w:r>
      <w:r w:rsidR="00DD4DAB">
        <w:t>s in which they are implemented</w:t>
      </w:r>
      <w:r w:rsidRPr="006220CA">
        <w:t xml:space="preserve"> are said to present a challenge when attempting to construct control or comparison </w:t>
      </w:r>
      <w:r w:rsidRPr="006220CA">
        <w:lastRenderedPageBreak/>
        <w:t xml:space="preserve">groups.  </w:t>
      </w:r>
      <w:r w:rsidR="00610293">
        <w:t>Of the evaluations review</w:t>
      </w:r>
      <w:r w:rsidR="003F60CE">
        <w:t>ed</w:t>
      </w:r>
      <w:r w:rsidR="00610293">
        <w:t>, t</w:t>
      </w:r>
      <w:r w:rsidR="00582277">
        <w:t>wo methodologies appear to be useful in solving this</w:t>
      </w:r>
      <w:r w:rsidR="00610293">
        <w:t xml:space="preserve">: </w:t>
      </w:r>
      <w:r w:rsidRPr="007C7235">
        <w:t>DID methods used in</w:t>
      </w:r>
      <w:r>
        <w:rPr>
          <w:i/>
        </w:rPr>
        <w:t xml:space="preserve"> </w:t>
      </w:r>
      <w:r w:rsidR="00412026">
        <w:rPr>
          <w:i/>
        </w:rPr>
        <w:t>2-</w:t>
      </w:r>
      <w:r w:rsidRPr="007C7235">
        <w:rPr>
          <w:i/>
        </w:rPr>
        <w:t>SME Support Programs-Chile</w:t>
      </w:r>
      <w:r>
        <w:t xml:space="preserve"> and </w:t>
      </w:r>
      <w:r w:rsidR="00412026">
        <w:t>1-</w:t>
      </w:r>
      <w:r>
        <w:rPr>
          <w:i/>
        </w:rPr>
        <w:t xml:space="preserve">Trade Promotion-Latin America </w:t>
      </w:r>
      <w:r>
        <w:t>addressed potential biases from firm heterogeneity</w:t>
      </w:r>
      <w:r w:rsidR="00610293">
        <w:t>;</w:t>
      </w:r>
      <w:r w:rsidR="005728E1" w:rsidRPr="005728E1">
        <w:rPr>
          <w:rStyle w:val="FootnoteReference"/>
          <w:i/>
        </w:rPr>
        <w:t xml:space="preserve"> </w:t>
      </w:r>
      <w:r w:rsidR="005728E1">
        <w:rPr>
          <w:rStyle w:val="FootnoteReference"/>
          <w:i/>
        </w:rPr>
        <w:footnoteReference w:id="42"/>
      </w:r>
      <w:r w:rsidR="005728E1">
        <w:t xml:space="preserve"> </w:t>
      </w:r>
      <w:r w:rsidR="00610293">
        <w:t>and</w:t>
      </w:r>
      <w:r>
        <w:t xml:space="preserve"> PSM allowed for better selection of matched control and treatment groups based on observable characteristics</w:t>
      </w:r>
      <w:r w:rsidR="00610293">
        <w:t xml:space="preserve"> in </w:t>
      </w:r>
      <w:r w:rsidR="00412026">
        <w:t>2-</w:t>
      </w:r>
      <w:r w:rsidR="00610293" w:rsidRPr="007C7235">
        <w:rPr>
          <w:i/>
        </w:rPr>
        <w:t>SME Support Programs-Chile</w:t>
      </w:r>
      <w:r>
        <w:t xml:space="preserve">.  </w:t>
      </w:r>
    </w:p>
    <w:p w:rsidR="00610293" w:rsidRDefault="00CF0090" w:rsidP="00B35462">
      <w:pPr>
        <w:rPr>
          <w:i/>
        </w:rPr>
      </w:pPr>
      <w:r>
        <w:t xml:space="preserve">Another challenge </w:t>
      </w:r>
      <w:r w:rsidR="00610293">
        <w:t xml:space="preserve">faced </w:t>
      </w:r>
      <w:r>
        <w:t>is that</w:t>
      </w:r>
      <w:r w:rsidRPr="006220CA">
        <w:t xml:space="preserve"> Aid for Trade might be offered to small numbers of individuals or firms, making creation of a control group either experimentally or statistically impossible.</w:t>
      </w:r>
      <w:r w:rsidRPr="00CF0090">
        <w:t xml:space="preserve"> </w:t>
      </w:r>
      <w:r>
        <w:t xml:space="preserve"> If the intervention affects only small numbers of individuals or firms, certain methodologies will be rendered useless.   In the case of both </w:t>
      </w:r>
      <w:r w:rsidR="00412026">
        <w:t>1-</w:t>
      </w:r>
      <w:r w:rsidRPr="00CF0090">
        <w:rPr>
          <w:i/>
        </w:rPr>
        <w:t>Trade Promotion-Latin America</w:t>
      </w:r>
      <w:r>
        <w:t xml:space="preserve"> and </w:t>
      </w:r>
      <w:r w:rsidR="00412026">
        <w:t>2-</w:t>
      </w:r>
      <w:r w:rsidRPr="00D604A4">
        <w:rPr>
          <w:i/>
        </w:rPr>
        <w:t>SME Support Programs-Chile</w:t>
      </w:r>
      <w:r>
        <w:t>,</w:t>
      </w:r>
      <w:r w:rsidR="00D604A4">
        <w:t xml:space="preserve"> because the evaluation was </w:t>
      </w:r>
      <w:r w:rsidR="00610293">
        <w:t>of all firms within the country</w:t>
      </w:r>
      <w:r w:rsidR="00D604A4">
        <w:t xml:space="preserve"> and not all firms received assistance, creation of </w:t>
      </w:r>
      <w:r w:rsidR="00610293">
        <w:t>large treatment and</w:t>
      </w:r>
      <w:r w:rsidR="00D604A4">
        <w:t xml:space="preserve"> control group</w:t>
      </w:r>
      <w:r w:rsidR="00610293">
        <w:t>s</w:t>
      </w:r>
      <w:r w:rsidR="00D604A4">
        <w:t xml:space="preserve"> was not an issue</w:t>
      </w:r>
      <w:r>
        <w:t xml:space="preserve">.  </w:t>
      </w:r>
      <w:r w:rsidR="00412026">
        <w:t>5-</w:t>
      </w:r>
      <w:r w:rsidRPr="008E6DCF">
        <w:rPr>
          <w:i/>
        </w:rPr>
        <w:t>Software–Uruguay</w:t>
      </w:r>
      <w:r>
        <w:t xml:space="preserve"> us</w:t>
      </w:r>
      <w:r w:rsidR="00610293">
        <w:t xml:space="preserve">es small groups for comparison.  </w:t>
      </w:r>
      <w:r>
        <w:t xml:space="preserve">Surveys were sent to 38 program participants and 246 non-participants (SME’s) and responses were received from 12 participants and 65 non-participants.  </w:t>
      </w:r>
      <w:r w:rsidR="00AD405C">
        <w:t>In this evaluation, the</w:t>
      </w:r>
      <w:r w:rsidR="00610293">
        <w:t xml:space="preserve"> qualitative methodologies were useful in supplementing this statistical analysis</w:t>
      </w:r>
      <w:r w:rsidR="00610293">
        <w:rPr>
          <w:i/>
        </w:rPr>
        <w:t>.</w:t>
      </w:r>
    </w:p>
    <w:p w:rsidR="00CF0090" w:rsidRDefault="00B35462" w:rsidP="00B35462">
      <w:r>
        <w:t xml:space="preserve">Selection bias can be an issue when constructing control groups for impact evaluation of Aid for Trade if the program has specific eligibility requirements or targets certain groups.  This might require identification of an “eligible” control group for comparison, reducing the potential for selection bias while still permitting the program to target certain groups.  </w:t>
      </w:r>
      <w:r w:rsidR="00D80CA2">
        <w:t xml:space="preserve">In both </w:t>
      </w:r>
      <w:r w:rsidR="00412026">
        <w:t>1-</w:t>
      </w:r>
      <w:r w:rsidR="00D80CA2" w:rsidRPr="00CF0090">
        <w:rPr>
          <w:i/>
        </w:rPr>
        <w:t>Trade Promotion-Latin America</w:t>
      </w:r>
      <w:r w:rsidR="00D80CA2">
        <w:t xml:space="preserve"> and </w:t>
      </w:r>
      <w:r w:rsidR="00412026">
        <w:t>2-</w:t>
      </w:r>
      <w:r w:rsidR="00D80CA2" w:rsidRPr="00D604A4">
        <w:rPr>
          <w:i/>
        </w:rPr>
        <w:t>SME Support Programs-Chile</w:t>
      </w:r>
      <w:r w:rsidR="00D80CA2">
        <w:t xml:space="preserve">, these differences were minimized or controlled for with </w:t>
      </w:r>
      <w:r w:rsidR="00023B5D">
        <w:t xml:space="preserve">Matched DID and </w:t>
      </w:r>
      <w:r w:rsidR="00576425">
        <w:t xml:space="preserve">DID </w:t>
      </w:r>
      <w:r w:rsidR="006520A8">
        <w:t>together with</w:t>
      </w:r>
      <w:r w:rsidR="00576425">
        <w:t xml:space="preserve"> </w:t>
      </w:r>
      <w:r w:rsidR="00023B5D">
        <w:t>PSM,</w:t>
      </w:r>
      <w:r w:rsidR="00D80CA2">
        <w:t xml:space="preserve"> illustrating their usefulness for this purpose.</w:t>
      </w:r>
      <w:r w:rsidR="00576425">
        <w:rPr>
          <w:rStyle w:val="FootnoteReference"/>
        </w:rPr>
        <w:footnoteReference w:id="43"/>
      </w:r>
      <w:r w:rsidR="00D80CA2">
        <w:t xml:space="preserve">  </w:t>
      </w:r>
    </w:p>
    <w:p w:rsidR="00056B6E" w:rsidRDefault="007D49A7" w:rsidP="007D49A7">
      <w:r>
        <w:t>Spillover occurs when the local non-target population is indirectly affected by the treatment (</w:t>
      </w:r>
      <w:proofErr w:type="spellStart"/>
      <w:r>
        <w:t>Angelucci</w:t>
      </w:r>
      <w:proofErr w:type="spellEnd"/>
      <w:r>
        <w:t xml:space="preserve"> and Di </w:t>
      </w:r>
      <w:proofErr w:type="spellStart"/>
      <w:r>
        <w:t>Maro</w:t>
      </w:r>
      <w:proofErr w:type="spellEnd"/>
      <w:r>
        <w:t xml:space="preserve">, 2010).  </w:t>
      </w:r>
      <w:r w:rsidR="006520A8">
        <w:t>When using c</w:t>
      </w:r>
      <w:r w:rsidR="00056B6E">
        <w:t xml:space="preserve">ontrol </w:t>
      </w:r>
      <w:r w:rsidR="006520A8">
        <w:t xml:space="preserve">or comparison </w:t>
      </w:r>
      <w:r w:rsidR="00056B6E">
        <w:t>groups</w:t>
      </w:r>
      <w:r w:rsidR="006520A8">
        <w:t xml:space="preserve">, spillover </w:t>
      </w:r>
      <w:r w:rsidR="00056B6E">
        <w:t xml:space="preserve"> </w:t>
      </w:r>
      <w:r w:rsidR="006520A8">
        <w:t xml:space="preserve">needs to be either accounted for or controlled. </w:t>
      </w:r>
      <w:r w:rsidR="00056B6E">
        <w:t xml:space="preserve">In </w:t>
      </w:r>
      <w:r w:rsidR="00412026">
        <w:t>2-</w:t>
      </w:r>
      <w:r w:rsidR="00056B6E">
        <w:rPr>
          <w:i/>
        </w:rPr>
        <w:t>SME Support Programs-</w:t>
      </w:r>
      <w:r w:rsidR="00056B6E" w:rsidRPr="00056B6E">
        <w:rPr>
          <w:i/>
        </w:rPr>
        <w:t>Chile</w:t>
      </w:r>
      <w:r w:rsidR="00056B6E" w:rsidRPr="00056B6E">
        <w:t xml:space="preserve"> </w:t>
      </w:r>
      <w:r>
        <w:t xml:space="preserve">spillover was not controlled for and yet the evaluator provides us with solid logic for when spillover is likely to occur, i.e. when assistance is provided to a large percentage of available exporters: “These </w:t>
      </w:r>
      <w:proofErr w:type="spellStart"/>
      <w:r>
        <w:t>organisations</w:t>
      </w:r>
      <w:proofErr w:type="spellEnd"/>
      <w:r>
        <w:t xml:space="preserve"> assist a large proportion of exporters.  As a consequence, trade support-related spillovers would be more likely and, ceteris paribus, so might therefore be an understatement of the effects of interest.” (p. 49).</w:t>
      </w:r>
      <w:r w:rsidR="00056B6E" w:rsidRPr="00056B6E">
        <w:t xml:space="preserve">  </w:t>
      </w:r>
    </w:p>
    <w:p w:rsidR="00597190" w:rsidRDefault="00597190">
      <w:pPr>
        <w:spacing w:before="0" w:line="240" w:lineRule="auto"/>
        <w:rPr>
          <w:b/>
          <w:i/>
          <w:szCs w:val="24"/>
        </w:rPr>
      </w:pPr>
      <w:r>
        <w:br w:type="page"/>
      </w:r>
    </w:p>
    <w:p w:rsidR="002563AB" w:rsidRDefault="009C35EA" w:rsidP="00E23C4E">
      <w:pPr>
        <w:pStyle w:val="Heading3"/>
      </w:pPr>
      <w:bookmarkStart w:id="134" w:name="_Toc331491115"/>
      <w:r>
        <w:lastRenderedPageBreak/>
        <w:t xml:space="preserve">Challenges with </w:t>
      </w:r>
      <w:r w:rsidR="002563AB">
        <w:t>Time</w:t>
      </w:r>
      <w:r>
        <w:t>lines</w:t>
      </w:r>
      <w:bookmarkEnd w:id="134"/>
    </w:p>
    <w:p w:rsidR="00D255B3" w:rsidRDefault="009C35EA" w:rsidP="002563AB">
      <w:r>
        <w:t>I</w:t>
      </w:r>
      <w:r w:rsidR="00D255B3">
        <w:t>n this report</w:t>
      </w:r>
      <w:r>
        <w:t>, challenges with timelines</w:t>
      </w:r>
      <w:r w:rsidR="00D255B3">
        <w:t xml:space="preserve"> refers to both the length of time </w:t>
      </w:r>
      <w:r w:rsidR="00231F9B">
        <w:t>of the</w:t>
      </w:r>
      <w:r w:rsidR="00D255B3">
        <w:t xml:space="preserve"> evaluation</w:t>
      </w:r>
      <w:r w:rsidR="00231F9B">
        <w:t>, the distance between the evaluation and the timeframe(s) of the intervention</w:t>
      </w:r>
      <w:r w:rsidR="00D255B3">
        <w:t xml:space="preserve"> as well as to the time or points in time when impact is measured.</w:t>
      </w:r>
      <w:r>
        <w:t xml:space="preserve">  Aid for Trade is often implemented as a several year</w:t>
      </w:r>
      <w:r w:rsidR="007266B0">
        <w:t>-</w:t>
      </w:r>
      <w:r>
        <w:t>long program or several phases of an intervention and this should be taken into consideration when measuring impact.  In addition, because Aid for Trade targets aspects which may take many months before showing impact (especially training and capacity-building initiatives) and that impact will rise and fall over the course of time</w:t>
      </w:r>
      <w:r w:rsidR="007D57C8">
        <w:t xml:space="preserve"> (especially if export related, given changes in demand for exports and other macroeconomic changes), the timing of the evaluation and the points in time evaluated are of high importance.  This importance should not be underestimated.</w:t>
      </w:r>
      <w:r w:rsidR="007266B0">
        <w:t xml:space="preserve">  Assuming this fact, </w:t>
      </w:r>
      <w:r w:rsidR="007266B0" w:rsidRPr="007266B0">
        <w:t>a methodology could be more useful if it offer</w:t>
      </w:r>
      <w:r w:rsidR="00F30EF9">
        <w:t>ed</w:t>
      </w:r>
      <w:r w:rsidR="007266B0" w:rsidRPr="007266B0">
        <w:t xml:space="preserve"> information on the possible changes to impact over time</w:t>
      </w:r>
      <w:r w:rsidR="00241C03">
        <w:t xml:space="preserve"> b</w:t>
      </w:r>
      <w:r w:rsidR="007266B0">
        <w:t xml:space="preserve">ut depending on the demand placed upon the evaluation in terms of when impact needs to be measured and how quickly, certain methodologies might be better </w:t>
      </w:r>
      <w:r w:rsidR="007266B0" w:rsidRPr="007266B0">
        <w:t>suited</w:t>
      </w:r>
      <w:r w:rsidR="007266B0">
        <w:t>, i.e. more useful.</w:t>
      </w:r>
    </w:p>
    <w:p w:rsidR="00D255B3" w:rsidRDefault="00D255B3" w:rsidP="00231F9B">
      <w:pPr>
        <w:pStyle w:val="Heading4"/>
      </w:pPr>
      <w:r>
        <w:t xml:space="preserve">Time </w:t>
      </w:r>
      <w:r w:rsidR="00231F9B">
        <w:t>Allowed</w:t>
      </w:r>
      <w:r>
        <w:t xml:space="preserve"> for the Evaluation</w:t>
      </w:r>
    </w:p>
    <w:p w:rsidR="00D93181" w:rsidRDefault="00D255B3" w:rsidP="00D255B3">
      <w:r>
        <w:t xml:space="preserve">In </w:t>
      </w:r>
      <w:r w:rsidR="006520A8">
        <w:t>4-</w:t>
      </w:r>
      <w:r w:rsidRPr="001362C7">
        <w:rPr>
          <w:i/>
        </w:rPr>
        <w:t>EPOPA-Africa</w:t>
      </w:r>
      <w:r>
        <w:t xml:space="preserve"> the evaluation was </w:t>
      </w:r>
      <w:r w:rsidR="00300D24">
        <w:t xml:space="preserve">conducted within </w:t>
      </w:r>
      <w:r w:rsidR="00720B82">
        <w:t xml:space="preserve">what is referred to as </w:t>
      </w:r>
      <w:r w:rsidR="00300D24">
        <w:t>a</w:t>
      </w:r>
      <w:r>
        <w:t xml:space="preserve"> </w:t>
      </w:r>
      <w:r w:rsidR="00720B82">
        <w:t>“</w:t>
      </w:r>
      <w:r>
        <w:t>short timeframe</w:t>
      </w:r>
      <w:r w:rsidR="00720B82">
        <w:t>”</w:t>
      </w:r>
      <w:r>
        <w:t xml:space="preserve"> (9 weeks) and </w:t>
      </w:r>
      <w:r w:rsidR="00D93181">
        <w:t xml:space="preserve">for this reason, it was </w:t>
      </w:r>
      <w:r w:rsidR="00300D24">
        <w:t>decided not to use surveys</w:t>
      </w:r>
      <w:r w:rsidR="00D93181">
        <w:t>.  The limitation on the scientific merits of the process is noted in reference to this.</w:t>
      </w:r>
      <w:r w:rsidR="00D93181">
        <w:rPr>
          <w:rStyle w:val="FootnoteReference"/>
          <w:i/>
        </w:rPr>
        <w:footnoteReference w:id="44"/>
      </w:r>
      <w:r w:rsidR="00D93181">
        <w:t xml:space="preserve">  Because this information was not provided, not much can be compared between these six evaluations in terms of time, budget and skills required for the evaluations.  It would be interesting to analyze a larger set of evaluations for these factors to determine if there is any merit to the claim that surveys or other methods for that matter are too time-consuming.  Of course other factors such as location, stakeholders, and even procedures would have a role to play in the time required to conduct an evaluation.</w:t>
      </w:r>
    </w:p>
    <w:p w:rsidR="00E77E92" w:rsidRPr="00300D24" w:rsidRDefault="00D93181" w:rsidP="00D255B3">
      <w:pPr>
        <w:rPr>
          <w:i/>
        </w:rPr>
      </w:pPr>
      <w:r>
        <w:t>It would seem the data collection is the time</w:t>
      </w:r>
      <w:r w:rsidR="00E528A3">
        <w:t xml:space="preserve"> consuming part to an evaluation.  </w:t>
      </w:r>
      <w:r>
        <w:t>E</w:t>
      </w:r>
      <w:r w:rsidR="00E77E92">
        <w:t>arlier it was suggested that observational methodologies take less time and are less expensive.</w:t>
      </w:r>
      <w:r>
        <w:t xml:space="preserve">  I would argue that if existing data can be used for an impact evaluation, any metho</w:t>
      </w:r>
      <w:r w:rsidR="00E528A3">
        <w:t>dology which could leverage this would be the most useful, or at least the least expensive.</w:t>
      </w:r>
    </w:p>
    <w:p w:rsidR="009C35EA" w:rsidRDefault="009C35EA" w:rsidP="00231F9B">
      <w:pPr>
        <w:pStyle w:val="Heading4"/>
      </w:pPr>
      <w:r>
        <w:t>Distance (in time) from the intervention to the evaluation</w:t>
      </w:r>
    </w:p>
    <w:p w:rsidR="009C35EA" w:rsidRDefault="009C35EA" w:rsidP="009C35EA">
      <w:r>
        <w:t xml:space="preserve">The point in time the evaluation starts in comparison to when the intervention started can be crucial.  </w:t>
      </w:r>
      <w:r w:rsidR="00D46FA8">
        <w:t xml:space="preserve">In </w:t>
      </w:r>
      <w:r w:rsidR="006520A8">
        <w:t>4-</w:t>
      </w:r>
      <w:r w:rsidR="00D46FA8" w:rsidRPr="001362C7">
        <w:rPr>
          <w:i/>
        </w:rPr>
        <w:t>EPOPA-Africa</w:t>
      </w:r>
      <w:r w:rsidR="00D46FA8" w:rsidRPr="00D46FA8">
        <w:t xml:space="preserve"> </w:t>
      </w:r>
      <w:r w:rsidR="00766C7A">
        <w:t xml:space="preserve">where the evaluation began mid-term, just 2 years into the program, </w:t>
      </w:r>
      <w:r w:rsidR="00D46FA8">
        <w:t>we see this importance: “</w:t>
      </w:r>
      <w:r w:rsidR="00D46FA8" w:rsidRPr="00D46FA8">
        <w:t xml:space="preserve">The timing of the evaluation may be </w:t>
      </w:r>
      <w:r w:rsidR="00D46FA8">
        <w:t xml:space="preserve">too </w:t>
      </w:r>
      <w:r w:rsidR="00D46FA8" w:rsidRPr="00D46FA8">
        <w:t xml:space="preserve">early to reveal the full impact. In several </w:t>
      </w:r>
      <w:r w:rsidR="00D46FA8" w:rsidRPr="00D46FA8">
        <w:lastRenderedPageBreak/>
        <w:t>projects there had only been one harvest, and in some the organic harvest had not yet started.</w:t>
      </w:r>
      <w:r w:rsidR="00D46FA8">
        <w:t xml:space="preserve">” (p. 9).  </w:t>
      </w:r>
      <w:r w:rsidR="00B55966">
        <w:t>“</w:t>
      </w:r>
      <w:r w:rsidR="00B55966" w:rsidRPr="00B55966">
        <w:t xml:space="preserve">As for example in </w:t>
      </w:r>
      <w:proofErr w:type="spellStart"/>
      <w:r w:rsidR="00B55966" w:rsidRPr="00B55966">
        <w:t>Rufiji</w:t>
      </w:r>
      <w:proofErr w:type="spellEnd"/>
      <w:r w:rsidR="00B55966" w:rsidRPr="00B55966">
        <w:t>, the honey project only started in the beginning of 2004, and it takes at least two years before they can be certified as organic producers. Thus the first organic honey will be gathered in 2005.</w:t>
      </w:r>
      <w:r w:rsidR="00B55966">
        <w:t>” (p. 21)</w:t>
      </w:r>
      <w:r w:rsidR="000B44C3">
        <w:t>.</w:t>
      </w:r>
      <w:r w:rsidR="00B55966">
        <w:t xml:space="preserve">  A</w:t>
      </w:r>
      <w:r w:rsidR="00FB6910">
        <w:t xml:space="preserve">t the opposite end of the spectrum, </w:t>
      </w:r>
      <w:r w:rsidR="00974A6A">
        <w:t xml:space="preserve">in </w:t>
      </w:r>
      <w:r w:rsidR="006520A8">
        <w:t>6-</w:t>
      </w:r>
      <w:r w:rsidR="00974A6A" w:rsidRPr="00084C8D">
        <w:rPr>
          <w:i/>
        </w:rPr>
        <w:t>PSCEP-Azerbaijan</w:t>
      </w:r>
      <w:r w:rsidR="00974A6A">
        <w:t>, the evaluation was too long after the program and given the methodologies relied on “…</w:t>
      </w:r>
      <w:r w:rsidR="00974A6A" w:rsidRPr="00886B92">
        <w:t xml:space="preserve"> a review of documents and interviews with individuals who were engaged in those activities at the time. In the specific case of PSCEP, none of the key personnel either with the implementer are present any longer, which makes it difficult for the assessors to gain a full picture of conditions at the time actions were taken.</w:t>
      </w:r>
      <w:r w:rsidR="00974A6A">
        <w:t xml:space="preserve">”  (p. 3).  </w:t>
      </w:r>
      <w:r w:rsidR="000E039E" w:rsidRPr="007F07B3">
        <w:t>This renders any methodology relying upon information from program stakeholders less useful.</w:t>
      </w:r>
      <w:r w:rsidR="000E039E">
        <w:t xml:space="preserve"> </w:t>
      </w:r>
      <w:r w:rsidR="00826FD4">
        <w:t xml:space="preserve"> </w:t>
      </w:r>
    </w:p>
    <w:p w:rsidR="00826FD4" w:rsidRDefault="00826FD4" w:rsidP="009C35EA">
      <w:r>
        <w:t xml:space="preserve">In conclusion, these examples provide evidence that qualitative methods are useful when the evaluation is taking place shortly after the intervention has begun and </w:t>
      </w:r>
      <w:r w:rsidR="00F30EF9">
        <w:t>quantitative</w:t>
      </w:r>
      <w:r>
        <w:t xml:space="preserve"> methods are likely to be more useful if the intervention began </w:t>
      </w:r>
      <w:r w:rsidR="0048030B">
        <w:t>several years prior to the evaluation.  This claim is made with caution since factors like the turn-over of staff, length of time of the program, and others will affect the accessibility to stakeholders with critical knowledge.  Of course, the longer the timeframe of the project, the less likely stakeholders, even if they were the original team members would be able to provide reliable information about events that occurred more than a few years prior.</w:t>
      </w:r>
    </w:p>
    <w:p w:rsidR="00D255B3" w:rsidRDefault="00D255B3" w:rsidP="00231F9B">
      <w:pPr>
        <w:pStyle w:val="Heading4"/>
      </w:pPr>
      <w:r>
        <w:t>Points in Time</w:t>
      </w:r>
    </w:p>
    <w:p w:rsidR="00FB58AB" w:rsidRDefault="002563AB" w:rsidP="002563AB">
      <w:r>
        <w:t>Environmental and social changes of an Aid for Trade intervention may only be evident in the longer-term whereas other changes might be short-term or intermediate and provide valuable decision making information (</w:t>
      </w:r>
      <w:proofErr w:type="spellStart"/>
      <w:r>
        <w:t>Leeuw</w:t>
      </w:r>
      <w:proofErr w:type="spellEnd"/>
      <w:r>
        <w:t xml:space="preserve"> and </w:t>
      </w:r>
      <w:proofErr w:type="spellStart"/>
      <w:r>
        <w:t>Vaessen</w:t>
      </w:r>
      <w:proofErr w:type="spellEnd"/>
      <w:r>
        <w:t xml:space="preserve">, 2009).  </w:t>
      </w:r>
      <w:r w:rsidR="001362C7">
        <w:t>Of</w:t>
      </w:r>
      <w:r w:rsidR="00023B5D">
        <w:t xml:space="preserve"> the 6 evaluations</w:t>
      </w:r>
      <w:r w:rsidR="001362C7">
        <w:t xml:space="preserve"> analyzed</w:t>
      </w:r>
      <w:r w:rsidR="00023B5D">
        <w:t>,</w:t>
      </w:r>
      <w:r w:rsidR="001362C7">
        <w:t xml:space="preserve"> </w:t>
      </w:r>
      <w:r w:rsidR="006520A8">
        <w:t>4-</w:t>
      </w:r>
      <w:r w:rsidR="001362C7" w:rsidRPr="001362C7">
        <w:rPr>
          <w:i/>
        </w:rPr>
        <w:t>EPOPA-Africa</w:t>
      </w:r>
      <w:r w:rsidR="001362C7">
        <w:t xml:space="preserve"> and </w:t>
      </w:r>
      <w:r w:rsidR="006520A8">
        <w:t>6-</w:t>
      </w:r>
      <w:r w:rsidR="001362C7" w:rsidRPr="00D255B3">
        <w:rPr>
          <w:i/>
        </w:rPr>
        <w:t>PSCEP-Azerbaijan</w:t>
      </w:r>
      <w:r w:rsidR="001362C7">
        <w:t xml:space="preserve"> were conducted so near the start date of the program that they obviously would not have been able to take into consideration long-term effects</w:t>
      </w:r>
      <w:r w:rsidR="00F96071">
        <w:t xml:space="preserve"> nor changes over different points in time</w:t>
      </w:r>
      <w:r w:rsidR="001362C7">
        <w:t>.  Rightly so, the objectives of the evaluation are geared toward assessing short-term performance and the “capacity to build up…” (</w:t>
      </w:r>
      <w:r w:rsidR="00F30EF9">
        <w:t>4-</w:t>
      </w:r>
      <w:r w:rsidR="001362C7" w:rsidRPr="001362C7">
        <w:rPr>
          <w:i/>
        </w:rPr>
        <w:t>EPOPA-Africa</w:t>
      </w:r>
      <w:r w:rsidR="001362C7">
        <w:t xml:space="preserve">).  Given these constraints, the qualitative methodologies (interviews, focus groups, observation) used </w:t>
      </w:r>
      <w:r w:rsidR="00826FD4">
        <w:t>by both evaluations</w:t>
      </w:r>
      <w:r w:rsidR="001362C7">
        <w:t xml:space="preserve"> appear to have assisted in answering the questions of the evaluation, they were useful</w:t>
      </w:r>
      <w:r w:rsidR="00826FD4">
        <w:t xml:space="preserve"> even</w:t>
      </w:r>
      <w:r w:rsidR="006520A8">
        <w:t xml:space="preserve"> </w:t>
      </w:r>
      <w:r w:rsidR="00826FD4">
        <w:t>though they would not have been useful for a comparison over time (unless the interviews, etc. were conducted every year for example which is not practical)</w:t>
      </w:r>
      <w:r w:rsidR="001362C7">
        <w:t xml:space="preserve">. </w:t>
      </w:r>
      <w:r w:rsidR="00023B5D">
        <w:t xml:space="preserve"> </w:t>
      </w:r>
      <w:r w:rsidR="00826FD4">
        <w:t xml:space="preserve">In </w:t>
      </w:r>
      <w:r w:rsidR="00FD08D5">
        <w:t>3-</w:t>
      </w:r>
      <w:r w:rsidR="00826FD4" w:rsidRPr="00826FD4">
        <w:rPr>
          <w:i/>
        </w:rPr>
        <w:t>Technical Cooperation-Africa</w:t>
      </w:r>
      <w:r w:rsidR="00826FD4">
        <w:t xml:space="preserve">, the </w:t>
      </w:r>
      <w:r w:rsidR="00826FD4" w:rsidRPr="00826FD4">
        <w:t>methodologies did not take into consideration changes to effects over time.</w:t>
      </w:r>
      <w:r w:rsidR="00826FD4">
        <w:t xml:space="preserve">  This confirms what was already discussed about the weaknesses of qualitative methodologies.</w:t>
      </w:r>
    </w:p>
    <w:p w:rsidR="006F0E8A" w:rsidRDefault="000660F9" w:rsidP="002563AB">
      <w:r>
        <w:lastRenderedPageBreak/>
        <w:t xml:space="preserve">Because the treatment firms of </w:t>
      </w:r>
      <w:r w:rsidR="006520A8">
        <w:t>2-</w:t>
      </w:r>
      <w:r w:rsidRPr="007C7235">
        <w:rPr>
          <w:i/>
        </w:rPr>
        <w:t>SME Support Programs-Chile</w:t>
      </w:r>
      <w:r>
        <w:t xml:space="preserve"> were observed for as long as 10 years</w:t>
      </w:r>
      <w:r w:rsidR="000B44C3">
        <w:rPr>
          <w:rStyle w:val="FootnoteReference"/>
          <w:i/>
        </w:rPr>
        <w:footnoteReference w:id="45"/>
      </w:r>
      <w:r w:rsidR="000B44C3">
        <w:t xml:space="preserve"> </w:t>
      </w:r>
      <w:r w:rsidR="00D93181">
        <w:t xml:space="preserve"> </w:t>
      </w:r>
      <w:r>
        <w:t>after program participation</w:t>
      </w:r>
      <w:r w:rsidR="00826FD4">
        <w:t xml:space="preserve"> and the data was available on an annual basis</w:t>
      </w:r>
      <w:r>
        <w:t>, the evaluation was able to use methodologies which enabled it to evaluate the impact over time.</w:t>
      </w:r>
      <w:r w:rsidR="00826FD4">
        <w:t xml:space="preserve">  </w:t>
      </w:r>
      <w:r w:rsidR="00761B53">
        <w:t xml:space="preserve">This allows the </w:t>
      </w:r>
      <w:r w:rsidR="00720B82">
        <w:t xml:space="preserve">changes over </w:t>
      </w:r>
      <w:r w:rsidR="00761B53">
        <w:t>the entire</w:t>
      </w:r>
      <w:r w:rsidR="00720B82">
        <w:t xml:space="preserve"> period</w:t>
      </w:r>
      <w:r w:rsidR="00761B53">
        <w:t xml:space="preserve"> to be detected and evaluated</w:t>
      </w:r>
      <w:r w:rsidR="00720B82">
        <w:t>.</w:t>
      </w:r>
      <w:r w:rsidR="006520A8">
        <w:rPr>
          <w:rStyle w:val="FootnoteReference"/>
        </w:rPr>
        <w:footnoteReference w:id="46"/>
      </w:r>
      <w:r w:rsidR="00761B53">
        <w:t xml:space="preserve">  Not only will this information help inform on the effects of the interventions being evaluated, it can help inform practitioners of when to expect changes.  This availability of data had other advantages which the authors claim, “</w:t>
      </w:r>
      <w:r w:rsidR="00761B53" w:rsidRPr="00761B53">
        <w:t>multiple years of information on treated establishments, both before and after program participation, allows us to estimate the impacts of support programs free from selection biases arising from differences between the treatment and control groups in observable attributes and in unobserved heterogeneity.</w:t>
      </w:r>
      <w:r w:rsidR="00761B53">
        <w:t>” (p. 2).</w:t>
      </w:r>
      <w:r w:rsidR="0041442B">
        <w:t xml:space="preserve">  </w:t>
      </w:r>
      <w:r w:rsidR="006F0E8A">
        <w:t>S</w:t>
      </w:r>
      <w:r w:rsidR="00826FD4">
        <w:t xml:space="preserve">imilar methodologies were used successfully in </w:t>
      </w:r>
      <w:r w:rsidR="006520A8">
        <w:t>1-</w:t>
      </w:r>
      <w:r w:rsidR="00826FD4" w:rsidRPr="00826FD4">
        <w:rPr>
          <w:i/>
        </w:rPr>
        <w:t>Trade promotion-Latin America</w:t>
      </w:r>
      <w:r w:rsidR="0041442B">
        <w:rPr>
          <w:i/>
        </w:rPr>
        <w:t>.</w:t>
      </w:r>
      <w:r w:rsidR="00062AD3" w:rsidRPr="00062AD3">
        <w:t xml:space="preserve"> </w:t>
      </w:r>
    </w:p>
    <w:p w:rsidR="0030082A" w:rsidRDefault="006F0E8A" w:rsidP="002563AB">
      <w:r>
        <w:t>In conclusion, it was observed that</w:t>
      </w:r>
      <w:r w:rsidR="00826FD4">
        <w:t xml:space="preserve"> </w:t>
      </w:r>
      <w:r>
        <w:t xml:space="preserve">qualitative </w:t>
      </w:r>
      <w:r w:rsidR="00E1284E">
        <w:t xml:space="preserve">and quantitative </w:t>
      </w:r>
      <w:r>
        <w:t xml:space="preserve">methods were useful for </w:t>
      </w:r>
      <w:r w:rsidR="00826FD4">
        <w:t>identify</w:t>
      </w:r>
      <w:r>
        <w:t>ing</w:t>
      </w:r>
      <w:r w:rsidR="00826FD4">
        <w:t xml:space="preserve"> changes of impact over time</w:t>
      </w:r>
      <w:r>
        <w:t xml:space="preserve"> while</w:t>
      </w:r>
      <w:r w:rsidR="00826FD4">
        <w:t xml:space="preserve"> the quasi-experimental methods were useful in drawing comparisons over those timelines (</w:t>
      </w:r>
      <w:r>
        <w:t xml:space="preserve">especially </w:t>
      </w:r>
      <w:r w:rsidR="00826FD4">
        <w:t>between control and treatment).</w:t>
      </w:r>
    </w:p>
    <w:p w:rsidR="00E23C4E" w:rsidRDefault="00E23C4E" w:rsidP="00E23C4E">
      <w:pPr>
        <w:pStyle w:val="Heading3"/>
      </w:pPr>
      <w:bookmarkStart w:id="135" w:name="_Toc331491116"/>
      <w:r>
        <w:t>Collection of Data</w:t>
      </w:r>
      <w:bookmarkEnd w:id="135"/>
    </w:p>
    <w:p w:rsidR="00E45134" w:rsidRDefault="004119BF" w:rsidP="00E45134">
      <w:r>
        <w:t xml:space="preserve">Having the data to support </w:t>
      </w:r>
      <w:r w:rsidR="00D26549">
        <w:t>an evaluation</w:t>
      </w:r>
      <w:r>
        <w:t xml:space="preserve"> </w:t>
      </w:r>
      <w:r w:rsidR="00D26549">
        <w:t xml:space="preserve">is necessary </w:t>
      </w:r>
      <w:r w:rsidR="003E5AD1">
        <w:t>but</w:t>
      </w:r>
      <w:r w:rsidR="00D26549">
        <w:t xml:space="preserve"> </w:t>
      </w:r>
      <w:r>
        <w:t xml:space="preserve">can be </w:t>
      </w:r>
      <w:r w:rsidR="00C03F1F">
        <w:t>c</w:t>
      </w:r>
      <w:r w:rsidR="00E23C4E">
        <w:t>halleng</w:t>
      </w:r>
      <w:r w:rsidR="00C03F1F">
        <w:t>ing</w:t>
      </w:r>
      <w:r w:rsidR="00B95D04">
        <w:t xml:space="preserve"> to collect</w:t>
      </w:r>
      <w:r w:rsidR="00C03F1F">
        <w:t xml:space="preserve">.  </w:t>
      </w:r>
      <w:r w:rsidR="003E5AD1">
        <w:t xml:space="preserve">Discussed here are some of the challenges observed in the six evaluations.  </w:t>
      </w:r>
      <w:r w:rsidR="00C03F1F">
        <w:t xml:space="preserve">One challenge is the intervention might have started a number of years prior without accounting for </w:t>
      </w:r>
      <w:r w:rsidR="003E5AD1">
        <w:t>necessary baseline</w:t>
      </w:r>
      <w:r w:rsidR="00C03F1F">
        <w:t xml:space="preserve"> data.  A second challenge comes </w:t>
      </w:r>
      <w:r w:rsidR="00D26549">
        <w:t xml:space="preserve">when needing to collect data from </w:t>
      </w:r>
      <w:r w:rsidR="00D246C0">
        <w:t>large number of people</w:t>
      </w:r>
      <w:r w:rsidR="00C03F1F">
        <w:t xml:space="preserve"> (</w:t>
      </w:r>
      <w:r w:rsidR="00D246C0">
        <w:t>assuming</w:t>
      </w:r>
      <w:r w:rsidR="00C03F1F">
        <w:t xml:space="preserve"> the evaluation is being done at an individual level) or when those individuals are hard to reach or extract reliable data from.</w:t>
      </w:r>
      <w:r w:rsidR="00C03F1F" w:rsidRPr="00C03F1F">
        <w:t xml:space="preserve"> </w:t>
      </w:r>
      <w:r w:rsidR="003E5AD1">
        <w:t xml:space="preserve"> A third challenge </w:t>
      </w:r>
      <w:r w:rsidR="002E14A3">
        <w:t xml:space="preserve">is in detecting and trying to limit subjective data and bias.  </w:t>
      </w:r>
      <w:r w:rsidR="00B020F1">
        <w:t xml:space="preserve">To determine </w:t>
      </w:r>
      <w:r w:rsidR="00E00DE6">
        <w:t xml:space="preserve">a </w:t>
      </w:r>
      <w:r w:rsidR="00B020F1">
        <w:t>methodolog</w:t>
      </w:r>
      <w:r w:rsidR="00E00DE6">
        <w:t>y’</w:t>
      </w:r>
      <w:r w:rsidR="00B020F1">
        <w:t xml:space="preserve">s usefulness, </w:t>
      </w:r>
      <w:r w:rsidR="002E14A3">
        <w:t>the ease in which</w:t>
      </w:r>
      <w:r w:rsidR="00C03F1F">
        <w:t xml:space="preserve"> the methodology handle</w:t>
      </w:r>
      <w:r w:rsidR="00B020F1">
        <w:t>d</w:t>
      </w:r>
      <w:r w:rsidR="002E14A3">
        <w:t xml:space="preserve"> these</w:t>
      </w:r>
      <w:r w:rsidR="00B020F1">
        <w:t xml:space="preserve"> </w:t>
      </w:r>
      <w:r w:rsidR="002E14A3">
        <w:t xml:space="preserve">data-related </w:t>
      </w:r>
      <w:r w:rsidR="00B020F1">
        <w:t>challenges</w:t>
      </w:r>
      <w:r w:rsidR="002E14A3">
        <w:t xml:space="preserve"> can be examined</w:t>
      </w:r>
      <w:r w:rsidR="00B020F1">
        <w:t xml:space="preserve">.  </w:t>
      </w:r>
    </w:p>
    <w:p w:rsidR="002E14A3" w:rsidRDefault="002E14A3" w:rsidP="007874A2">
      <w:pPr>
        <w:pStyle w:val="Heading4"/>
      </w:pPr>
      <w:r>
        <w:t>Baseline Data</w:t>
      </w:r>
    </w:p>
    <w:p w:rsidR="00E45134" w:rsidRDefault="00E45134" w:rsidP="00E45134">
      <w:r>
        <w:t xml:space="preserve">If the intervention did not obtain baseline data and did not build in support for collecting data throughout the life of the intervention, evaluating impact of Aid for Trade using certain methodologies may be challenging.  Put another way, a method of collecting pertinent information might need to be designed into the Aid for Trade intervention.  If it has not been, information can be collected after the fact using surveys, focus groups, or interview asking about points in time before and during the intervention but this information is likely to be less accurate if recalled.  </w:t>
      </w:r>
    </w:p>
    <w:p w:rsidR="00E45134" w:rsidRDefault="00E45134" w:rsidP="00E45134">
      <w:r>
        <w:lastRenderedPageBreak/>
        <w:t xml:space="preserve">When baseline data has not been collected, quasi-experimental methods can still be used if a routine survey is already in place or if existing indicators provide the necessary data.  ‘Routine survey’ is a term borrowed from </w:t>
      </w:r>
      <w:proofErr w:type="spellStart"/>
      <w:r>
        <w:t>Ravallion</w:t>
      </w:r>
      <w:proofErr w:type="spellEnd"/>
      <w:r>
        <w:t xml:space="preserve"> (2011) who explains, each survey round can help establish reliable variables collected over time and facilitate the construction of baseline observations for impact evaluations.  We see examples of use of routine survey data in </w:t>
      </w:r>
      <w:r w:rsidR="00E1284E">
        <w:t>1-</w:t>
      </w:r>
      <w:r>
        <w:rPr>
          <w:i/>
        </w:rPr>
        <w:t xml:space="preserve">Trade Promotion-Latin America </w:t>
      </w:r>
      <w:r w:rsidRPr="002B04B2">
        <w:t>and</w:t>
      </w:r>
      <w:r>
        <w:rPr>
          <w:i/>
        </w:rPr>
        <w:t xml:space="preserve"> </w:t>
      </w:r>
      <w:r w:rsidR="00E1284E">
        <w:rPr>
          <w:i/>
        </w:rPr>
        <w:t>2-</w:t>
      </w:r>
      <w:r w:rsidRPr="007C7235">
        <w:rPr>
          <w:i/>
        </w:rPr>
        <w:t>SME Support Programs-Chile</w:t>
      </w:r>
      <w:r>
        <w:t xml:space="preserve">.  In </w:t>
      </w:r>
      <w:r w:rsidR="00E1284E">
        <w:t>1-</w:t>
      </w:r>
      <w:r>
        <w:rPr>
          <w:i/>
        </w:rPr>
        <w:t>Trade Promotion-Latin America</w:t>
      </w:r>
      <w:r>
        <w:t>,</w:t>
      </w:r>
      <w:r w:rsidRPr="000D434F">
        <w:t xml:space="preserve"> firm-level export data from an 8 year period, collected annually by local Customs department.</w:t>
      </w:r>
      <w:r>
        <w:t xml:space="preserve">  </w:t>
      </w:r>
      <w:r w:rsidR="00E1284E">
        <w:t>2-</w:t>
      </w:r>
      <w:r w:rsidRPr="007C7235">
        <w:rPr>
          <w:i/>
        </w:rPr>
        <w:t>SME Support Programs-Chile</w:t>
      </w:r>
      <w:r w:rsidRPr="00DD4DAB">
        <w:t xml:space="preserve"> </w:t>
      </w:r>
      <w:r>
        <w:t>u</w:t>
      </w:r>
      <w:r w:rsidRPr="00DD4DAB">
        <w:t>s</w:t>
      </w:r>
      <w:r>
        <w:t>es</w:t>
      </w:r>
      <w:r w:rsidRPr="00DD4DAB">
        <w:t xml:space="preserve"> firm-level data </w:t>
      </w:r>
      <w:r>
        <w:t xml:space="preserve">that was collected annually </w:t>
      </w:r>
      <w:r w:rsidRPr="00DD4DAB">
        <w:t xml:space="preserve">from a 15 year period </w:t>
      </w:r>
      <w:r>
        <w:t>supplemented by</w:t>
      </w:r>
      <w:r w:rsidRPr="00DD4DAB">
        <w:t xml:space="preserve"> </w:t>
      </w:r>
      <w:r>
        <w:t>data from a 2004 survey</w:t>
      </w:r>
      <w:r w:rsidRPr="00DD4DAB">
        <w:t>.</w:t>
      </w:r>
    </w:p>
    <w:p w:rsidR="00CB366A" w:rsidRDefault="00CB366A" w:rsidP="00CB366A">
      <w:r>
        <w:t xml:space="preserve">Using quantitative methods only has its limitations.  In </w:t>
      </w:r>
      <w:r w:rsidR="00E1284E">
        <w:t>1-</w:t>
      </w:r>
      <w:r>
        <w:rPr>
          <w:i/>
        </w:rPr>
        <w:t>Trade Promotion-Latin America</w:t>
      </w:r>
      <w:r>
        <w:t xml:space="preserve"> because certain data was not available, i.e. productivity, total sales, or profits, these aspects could not be examined.  The evaluator </w:t>
      </w:r>
      <w:r w:rsidR="00834A28">
        <w:t xml:space="preserve">also </w:t>
      </w:r>
      <w:r>
        <w:t xml:space="preserve">cautioned, “The quantitative outcomes of the assessments are not always directly (perfectly) comparable across countries due to differences in sample periods, coverage of trade support data, sets of control variables and estimation methods.” (p. 49). </w:t>
      </w:r>
    </w:p>
    <w:p w:rsidR="00D206AB" w:rsidRPr="00E45134" w:rsidRDefault="00D206AB" w:rsidP="00E45134">
      <w:r>
        <w:t xml:space="preserve">In conclusion, if baseline data is not available, it is less likely quantitative methods will be useful unless a routine survey </w:t>
      </w:r>
      <w:r w:rsidR="00CB366A">
        <w:t xml:space="preserve">or existing indexes can be used.  Given that routine surveys or existing indexes do not always contain all the information necessary to do in-depth reviews of different trade-related aspects, qualitative methods would be useful in exploring or </w:t>
      </w:r>
      <w:r w:rsidR="00A42759">
        <w:t>supplementing established data</w:t>
      </w:r>
      <w:r w:rsidR="00CB366A">
        <w:t>.</w:t>
      </w:r>
    </w:p>
    <w:p w:rsidR="002E14A3" w:rsidRDefault="002E14A3" w:rsidP="00E45134">
      <w:pPr>
        <w:pStyle w:val="Heading4"/>
      </w:pPr>
      <w:r>
        <w:t>Obtaining data from individuals</w:t>
      </w:r>
    </w:p>
    <w:p w:rsidR="00DA24E3" w:rsidRDefault="00DA24E3" w:rsidP="00E23C4E">
      <w:r>
        <w:t xml:space="preserve">Supporting the collection of data creates challenges with any evaluation, introducing additional investment and risk.  Aid for Trade programs are often provided over the course of several years and affecting from a few thousand to millions of people.  If the intervention affects large numbers, collection of data could be costly or otherwise prohibitive.  </w:t>
      </w:r>
      <w:r w:rsidR="00A30346">
        <w:t>Another challenge with gathering data is presented by the characteristics of the beneficiaries.  It might be impossible to collect reliable historic data on household income in communities where individuals do not pay taxes or maintain bank accounts or record their income.  Alternatively, surveys for collection of large amounts of data will be impossible in communities with low levels of literacy and data collection by phone or email is impossible when the infrastructure to support this does not exist.</w:t>
      </w:r>
      <w:r w:rsidR="00CC3743">
        <w:t xml:space="preserve">  </w:t>
      </w:r>
      <w:r w:rsidR="00D044D8">
        <w:t>A related challenge can be in obtaining enough response.  Not every individual will respond to a survey and if this means follow-up is required to ensure enough responses can be collected for a statistical analysis, it introduces additional cost and extends the timeline</w:t>
      </w:r>
      <w:r w:rsidR="00D044D8" w:rsidRPr="00CC3743">
        <w:t>.</w:t>
      </w:r>
      <w:r w:rsidR="00D044D8">
        <w:t xml:space="preserve">  Finally,</w:t>
      </w:r>
      <w:r w:rsidR="00E1284E">
        <w:t xml:space="preserve"> lack of</w:t>
      </w:r>
      <w:r w:rsidR="00D044D8">
        <w:t xml:space="preserve"> transparency of the region will also wreak havoc on an evaluation attempting to collect reliable data.  For example, </w:t>
      </w:r>
      <w:r w:rsidR="00E1284E">
        <w:t>6-</w:t>
      </w:r>
      <w:r w:rsidR="00D044D8" w:rsidRPr="00D044D8">
        <w:rPr>
          <w:i/>
        </w:rPr>
        <w:t>PSCEP- Azerbaijan</w:t>
      </w:r>
      <w:r w:rsidR="00D044D8" w:rsidRPr="00D044D8">
        <w:t xml:space="preserve"> </w:t>
      </w:r>
      <w:r w:rsidR="00D044D8">
        <w:t>comments that “</w:t>
      </w:r>
      <w:r w:rsidR="00D044D8" w:rsidRPr="00D044D8">
        <w:t>private sector economic growth is difficult in Azerbaijan, mainly because of monopolization of key sectors and a general lack of transparency.</w:t>
      </w:r>
      <w:r w:rsidR="00D044D8">
        <w:t xml:space="preserve">” (p. 4).  </w:t>
      </w:r>
    </w:p>
    <w:p w:rsidR="00A30346" w:rsidRDefault="00A30346" w:rsidP="00A30346">
      <w:r>
        <w:lastRenderedPageBreak/>
        <w:t>In conclusion, the usefulness of the methodology is highly dependent upon how the intervention has been designed and what existing data can be leveraged</w:t>
      </w:r>
      <w:r w:rsidR="00B95D04">
        <w:t xml:space="preserve"> if any</w:t>
      </w:r>
      <w:r>
        <w:t>.  No one methodology can solve the issue of identifying data for the impact evaluation.  That said</w:t>
      </w:r>
      <w:r w:rsidR="00B95D04">
        <w:t>,</w:t>
      </w:r>
      <w:r>
        <w:t xml:space="preserve"> quasi-experimental methods will not be useful if a significant amount of reliable data cannot be collected.</w:t>
      </w:r>
    </w:p>
    <w:p w:rsidR="00E77E92" w:rsidRPr="00B35462" w:rsidRDefault="00E77E92" w:rsidP="00B35462">
      <w:pPr>
        <w:pStyle w:val="Heading4"/>
      </w:pPr>
      <w:r>
        <w:t xml:space="preserve">Bias </w:t>
      </w:r>
      <w:r w:rsidR="002E14A3">
        <w:t>and</w:t>
      </w:r>
      <w:r>
        <w:t xml:space="preserve"> Subjective Data</w:t>
      </w:r>
    </w:p>
    <w:p w:rsidR="00567475" w:rsidRDefault="002E14A3" w:rsidP="00DB52F9">
      <w:r>
        <w:t xml:space="preserve">It was suggested earlier is that observations, interviews, surveys, and focus groups risk producing subjective data.  </w:t>
      </w:r>
      <w:r w:rsidRPr="002E14A3">
        <w:t xml:space="preserve">Bias </w:t>
      </w:r>
      <w:r w:rsidR="00E34378">
        <w:t xml:space="preserve">can be introduced through measurement (systematic </w:t>
      </w:r>
      <w:r w:rsidR="00567475">
        <w:t>over or underreporting) but i</w:t>
      </w:r>
      <w:r w:rsidR="00E34378">
        <w:t>f the evaluation looks at patterns between variables, bias</w:t>
      </w:r>
      <w:r w:rsidR="00E1284E">
        <w:t>ed</w:t>
      </w:r>
      <w:r w:rsidR="00E34378">
        <w:t xml:space="preserve"> data may create less of an issue with validity </w:t>
      </w:r>
      <w:r w:rsidR="00567475">
        <w:t>(</w:t>
      </w:r>
      <w:proofErr w:type="spellStart"/>
      <w:r w:rsidR="00567475">
        <w:t>Kellstedt</w:t>
      </w:r>
      <w:proofErr w:type="spellEnd"/>
      <w:r w:rsidR="00567475">
        <w:t xml:space="preserve"> and Whitten, </w:t>
      </w:r>
      <w:r w:rsidR="00E45134">
        <w:t>2009</w:t>
      </w:r>
      <w:r w:rsidR="00567475">
        <w:t xml:space="preserve">).  When evaluating impact of </w:t>
      </w:r>
      <w:r w:rsidR="00E34378">
        <w:t xml:space="preserve">Aid for Trade, care should be taken not to misrepresent findings because of measurement bias.  </w:t>
      </w:r>
      <w:r w:rsidR="0011078C">
        <w:t xml:space="preserve">Randomized designs are </w:t>
      </w:r>
      <w:r w:rsidR="0011078C" w:rsidRPr="00DB52F9">
        <w:t>perceived</w:t>
      </w:r>
      <w:r w:rsidR="0011078C">
        <w:t xml:space="preserve"> to have at least a marginal advantage over other bias-free methods (Bamberger and White, 2007)</w:t>
      </w:r>
      <w:r w:rsidR="00DB52F9">
        <w:t>.</w:t>
      </w:r>
      <w:r w:rsidR="0011078C">
        <w:t xml:space="preserve">  In this study, none of the six evaluations used an experimental, randomized design however</w:t>
      </w:r>
      <w:r w:rsidR="00C17960">
        <w:t xml:space="preserve"> </w:t>
      </w:r>
      <w:r w:rsidR="00E1284E">
        <w:t>1-</w:t>
      </w:r>
      <w:r w:rsidR="00C17960" w:rsidRPr="005A1994">
        <w:rPr>
          <w:i/>
        </w:rPr>
        <w:t>Trade Promotion</w:t>
      </w:r>
      <w:r w:rsidR="00C17960">
        <w:rPr>
          <w:i/>
        </w:rPr>
        <w:t>-</w:t>
      </w:r>
      <w:r w:rsidR="00C17960" w:rsidRPr="005A1994">
        <w:rPr>
          <w:i/>
        </w:rPr>
        <w:t>Latin America</w:t>
      </w:r>
      <w:r w:rsidR="0011078C">
        <w:t xml:space="preserve"> </w:t>
      </w:r>
      <w:r w:rsidR="00C17960">
        <w:t>has the advantage of using government data (Customs data on exports</w:t>
      </w:r>
      <w:r w:rsidR="008E799F">
        <w:t xml:space="preserve"> and local Trade Commission data</w:t>
      </w:r>
      <w:r w:rsidR="00C17960">
        <w:t xml:space="preserve">) which is less likely to be biased as compared to other survey data.  </w:t>
      </w:r>
      <w:r w:rsidR="00E1284E">
        <w:t>2-</w:t>
      </w:r>
      <w:r w:rsidR="0011078C" w:rsidRPr="007C7235">
        <w:rPr>
          <w:i/>
        </w:rPr>
        <w:t>SME Support Programs-Chile</w:t>
      </w:r>
      <w:r w:rsidR="0011078C">
        <w:t xml:space="preserve"> claims to have a</w:t>
      </w:r>
      <w:r w:rsidR="0011078C" w:rsidRPr="0011078C">
        <w:t>ddressed selectivity bias from observed and unobserved firm heterogeneity</w:t>
      </w:r>
      <w:r w:rsidR="0011078C">
        <w:t xml:space="preserve"> by using </w:t>
      </w:r>
      <w:r w:rsidR="00D001A4">
        <w:t xml:space="preserve">the </w:t>
      </w:r>
      <w:r w:rsidR="00E1284E">
        <w:t>Matching D</w:t>
      </w:r>
      <w:r w:rsidR="00D001A4">
        <w:t>ifference-in-</w:t>
      </w:r>
      <w:r w:rsidR="00E1284E">
        <w:t>D</w:t>
      </w:r>
      <w:r w:rsidR="00D001A4">
        <w:t>ifference</w:t>
      </w:r>
      <w:r w:rsidR="0011078C">
        <w:t xml:space="preserve"> and information on treated firms both before and after program participation.</w:t>
      </w:r>
      <w:r w:rsidR="00DB52F9">
        <w:t xml:space="preserve">  </w:t>
      </w:r>
      <w:r w:rsidR="00E1284E">
        <w:t>4-</w:t>
      </w:r>
      <w:r w:rsidR="00DB52F9" w:rsidRPr="00DB52F9">
        <w:rPr>
          <w:i/>
        </w:rPr>
        <w:t>EPOPA-Africa</w:t>
      </w:r>
      <w:r w:rsidR="00DB52F9">
        <w:t xml:space="preserve"> notes the selection of farmers and other interview respondents could be biased</w:t>
      </w:r>
      <w:r w:rsidR="000643FB">
        <w:t>, posing a threat to the validity and reliability of the results</w:t>
      </w:r>
      <w:r w:rsidR="00DB52F9">
        <w:t xml:space="preserve">.  This could not be addressed given their methodologies (Interviews, </w:t>
      </w:r>
      <w:r w:rsidR="00CB366A">
        <w:t>a f</w:t>
      </w:r>
      <w:r w:rsidR="00DB52F9">
        <w:t xml:space="preserve">ield </w:t>
      </w:r>
      <w:r w:rsidR="00CB366A">
        <w:t>v</w:t>
      </w:r>
      <w:r w:rsidR="00DB52F9">
        <w:t xml:space="preserve">isit (observation), document reviews, and </w:t>
      </w:r>
      <w:r w:rsidR="00CB366A">
        <w:t>b</w:t>
      </w:r>
      <w:r w:rsidR="00DB52F9">
        <w:t xml:space="preserve">efore and </w:t>
      </w:r>
      <w:r w:rsidR="00CB366A">
        <w:t>a</w:t>
      </w:r>
      <w:r w:rsidR="00DB52F9">
        <w:t>fter).</w:t>
      </w:r>
    </w:p>
    <w:p w:rsidR="00E45134" w:rsidRDefault="00A41FBA" w:rsidP="00E45134">
      <w:r>
        <w:t>S</w:t>
      </w:r>
      <w:r w:rsidR="00E34378">
        <w:t>ubjectivity</w:t>
      </w:r>
      <w:r>
        <w:t xml:space="preserve">, </w:t>
      </w:r>
      <w:r w:rsidRPr="00A41FBA">
        <w:t>discriminating interpretations</w:t>
      </w:r>
      <w:r>
        <w:t xml:space="preserve"> of a situation or results is also a risk to validity of an evaluation</w:t>
      </w:r>
      <w:r w:rsidR="00B95D04">
        <w:t xml:space="preserve">.  </w:t>
      </w:r>
      <w:r w:rsidR="00E45134">
        <w:t>Surveys with qualitative indications on ‘how is a community/company/individual doing?</w:t>
      </w:r>
      <w:r>
        <w:t xml:space="preserve">’ </w:t>
      </w:r>
      <w:r w:rsidR="00E45134">
        <w:t xml:space="preserve">is </w:t>
      </w:r>
      <w:r>
        <w:t>subj</w:t>
      </w:r>
      <w:r w:rsidR="00E45134">
        <w:t xml:space="preserve">ective and may be easily biased by both the individual completing it and the evaluator conducting it.  Even quantitative data collected from surveys could be unreliable because firm managers may under or over-represent pay-offs (Volpe </w:t>
      </w:r>
      <w:proofErr w:type="spellStart"/>
      <w:r w:rsidR="00E45134">
        <w:t>Martincus</w:t>
      </w:r>
      <w:proofErr w:type="spellEnd"/>
      <w:r w:rsidR="00E45134">
        <w:t>, 2011: 43-44).</w:t>
      </w:r>
      <w:r w:rsidRPr="00A41FBA">
        <w:t xml:space="preserve"> </w:t>
      </w:r>
      <w:r w:rsidR="00D206AB">
        <w:t xml:space="preserve"> How can data or methodologies reduce the opportunities for subjectivity to be introduced? </w:t>
      </w:r>
      <w:r>
        <w:t xml:space="preserve"> </w:t>
      </w:r>
      <w:r w:rsidR="00E1284E">
        <w:t>1-</w:t>
      </w:r>
      <w:r w:rsidRPr="00B95D04">
        <w:rPr>
          <w:i/>
        </w:rPr>
        <w:t>Trade promotion-Latin America</w:t>
      </w:r>
      <w:r>
        <w:t xml:space="preserve"> </w:t>
      </w:r>
      <w:r w:rsidRPr="00062AD3">
        <w:t>us</w:t>
      </w:r>
      <w:r w:rsidR="00D206AB">
        <w:t>ed</w:t>
      </w:r>
      <w:r w:rsidRPr="00062AD3">
        <w:t xml:space="preserve"> government data </w:t>
      </w:r>
      <w:r w:rsidR="00D206AB">
        <w:t>rather than</w:t>
      </w:r>
      <w:r w:rsidRPr="00062AD3">
        <w:t xml:space="preserve"> survey data and organizations’ own assessments </w:t>
      </w:r>
      <w:r w:rsidR="00D206AB">
        <w:t>and thus was able to make claims that the data was</w:t>
      </w:r>
      <w:r>
        <w:t xml:space="preserve"> more likely to be </w:t>
      </w:r>
      <w:r w:rsidRPr="00062AD3">
        <w:t>objective.</w:t>
      </w:r>
      <w:r w:rsidR="00D206AB">
        <w:t xml:space="preserve">  </w:t>
      </w:r>
    </w:p>
    <w:p w:rsidR="00B35462" w:rsidRDefault="00A41FBA" w:rsidP="00B35462">
      <w:r>
        <w:t xml:space="preserve">Project evaluations have been proven to put a positive spin on their findings which might be a result of internal staff modifying the presentation or of the evaluator providing a more positive view given that they have a vested interest in being reengaged for future evaluations (White and Bamberger, 2008). </w:t>
      </w:r>
      <w:r w:rsidR="00D206AB">
        <w:t xml:space="preserve"> But what occurs when the expected outcome is negative?  The </w:t>
      </w:r>
      <w:r w:rsidR="00E1284E">
        <w:t>6-</w:t>
      </w:r>
      <w:r w:rsidR="00B35462" w:rsidRPr="00F62CF8">
        <w:rPr>
          <w:i/>
        </w:rPr>
        <w:t>PSCEP-Azerbaijan</w:t>
      </w:r>
      <w:r w:rsidR="00B35462">
        <w:t xml:space="preserve"> </w:t>
      </w:r>
      <w:r w:rsidR="00F62CF8">
        <w:t xml:space="preserve">evaluation was conducted </w:t>
      </w:r>
      <w:r w:rsidR="00D206AB">
        <w:t>after</w:t>
      </w:r>
      <w:r w:rsidR="00F62CF8">
        <w:t xml:space="preserve"> it was known the project failed</w:t>
      </w:r>
      <w:r w:rsidR="00D206AB">
        <w:t xml:space="preserve"> to meet its deliverables: </w:t>
      </w:r>
      <w:r w:rsidR="00B35462">
        <w:t>“</w:t>
      </w:r>
      <w:r w:rsidR="00B35462" w:rsidRPr="00365B06">
        <w:t xml:space="preserve">The Mission has agreed that this assessment shall be a brief summary of lessons learned rather than a detailed </w:t>
      </w:r>
      <w:r w:rsidR="00B35462" w:rsidRPr="00365B06">
        <w:lastRenderedPageBreak/>
        <w:t>evaluation report conforming to ADS criteria and standards</w:t>
      </w:r>
      <w:r w:rsidR="00B35462">
        <w:t xml:space="preserve">” (p. 20). </w:t>
      </w:r>
      <w:r>
        <w:t xml:space="preserve"> </w:t>
      </w:r>
      <w:r w:rsidR="00D206AB">
        <w:t xml:space="preserve">This has influenced the objective of the evaluation (reduced scope) and allotted resources (limited).  </w:t>
      </w:r>
      <w:r>
        <w:t>It is possible th</w:t>
      </w:r>
      <w:r w:rsidR="00D206AB">
        <w:t>e known failure</w:t>
      </w:r>
      <w:r>
        <w:t xml:space="preserve"> would have also influenced or biased th</w:t>
      </w:r>
      <w:r w:rsidR="00D206AB">
        <w:t>e evaluators and interviewees.  Would a more rigorous evaluation have told a different story than the one presented?  Perhaps but the point here is that the selected methodologies allowed subjectivity to be introduced.</w:t>
      </w:r>
    </w:p>
    <w:p w:rsidR="00A41FBA" w:rsidRDefault="00A41FBA" w:rsidP="00B35462">
      <w:r>
        <w:t>In conclusion, based on the evidence presented from these six evaluations, quantitative evaluation methods appear to be useful in limiting subjectivity</w:t>
      </w:r>
      <w:r w:rsidR="0096726F">
        <w:t xml:space="preserve"> and bias.</w:t>
      </w:r>
      <w:r>
        <w:t xml:space="preserve"> </w:t>
      </w:r>
    </w:p>
    <w:p w:rsidR="00A41E3A" w:rsidRDefault="00A41E3A" w:rsidP="00A41E3A">
      <w:pPr>
        <w:pStyle w:val="Heading3"/>
      </w:pPr>
      <w:bookmarkStart w:id="136" w:name="_Toc331491117"/>
      <w:r>
        <w:t>Cost</w:t>
      </w:r>
      <w:bookmarkEnd w:id="136"/>
    </w:p>
    <w:p w:rsidR="00A41E3A" w:rsidRDefault="00A41E3A" w:rsidP="00B35462">
      <w:r>
        <w:t xml:space="preserve">Of course evaluation of the impact of Aid for Trade requires resources but does it require more resources than other types of evaluations?  </w:t>
      </w:r>
      <w:r w:rsidR="00214235">
        <w:t xml:space="preserve">No single methodology of those used in the six evaluations is noticeably less or more expensive and total cost was not revealed  in the reports.  </w:t>
      </w:r>
      <w:r w:rsidR="00EA32CB">
        <w:t>As with most projects, the largest cost is likely to be the cost of the staff to support the evaluation so any methodology which could minimize the number of staff and time needed to evaluate would keep costs to a minimum.</w:t>
      </w:r>
      <w:r w:rsidR="0047293D">
        <w:rPr>
          <w:rStyle w:val="FootnoteReference"/>
        </w:rPr>
        <w:footnoteReference w:id="47"/>
      </w:r>
      <w:r w:rsidR="00EA32CB">
        <w:t xml:space="preserve">  </w:t>
      </w:r>
      <w:r w:rsidR="00E1284E">
        <w:t>D</w:t>
      </w:r>
      <w:r>
        <w:t>epending on the design of the impact evaluation, costs can be minimized without detracting from the quality or usefulness of the evaluation.  Furthermore, opportunities for saving costs could come from building in efficiencies across the various evaluations (referring to the 5 types of evaluations identified by the OECD-DAC principles) by using the information across various evaluations.  This might include conducting impact evaluation in conjunction with other evaluations or using the same data already gathered for other evaluations and leverage the impact evaluation results within the other evaluations (USAID, 2012) and vice versa</w:t>
      </w:r>
      <w:r w:rsidR="00CE7A2D">
        <w:t>.</w:t>
      </w:r>
      <w:r w:rsidR="00C3539D">
        <w:t xml:space="preserve"> </w:t>
      </w:r>
      <w:r w:rsidR="00214235">
        <w:t xml:space="preserve"> An example of potential expense of a study using PSM and DID methods is provided by a </w:t>
      </w:r>
      <w:r w:rsidR="00E159A6">
        <w:t xml:space="preserve">2006 </w:t>
      </w:r>
      <w:r w:rsidR="00214235">
        <w:t xml:space="preserve">handbook from the Asian Development Bank (ADB).  </w:t>
      </w:r>
      <w:r w:rsidR="00222A2D">
        <w:t>T</w:t>
      </w:r>
      <w:r w:rsidR="00214235">
        <w:t>he ADB discloses th</w:t>
      </w:r>
      <w:r w:rsidR="00222A2D">
        <w:t>e</w:t>
      </w:r>
      <w:r w:rsidR="00214235">
        <w:t xml:space="preserve"> study cost 200,000 USD, 3% of the total project cost not including World Bank staff time and travel expenses.  </w:t>
      </w:r>
      <w:r w:rsidR="00222A2D">
        <w:t>The</w:t>
      </w:r>
      <w:r w:rsidR="00214235">
        <w:t xml:space="preserve"> </w:t>
      </w:r>
      <w:r w:rsidR="00222A2D">
        <w:t>evaluation in</w:t>
      </w:r>
      <w:r w:rsidR="00214235">
        <w:t>c</w:t>
      </w:r>
      <w:r w:rsidR="00222A2D">
        <w:t>lu</w:t>
      </w:r>
      <w:r w:rsidR="00214235">
        <w:t xml:space="preserve">ded </w:t>
      </w:r>
      <w:r w:rsidR="00222A2D">
        <w:t xml:space="preserve">household survey data collection at 4 points (4 different years) in time and 3000 households were chosen to participate in the surveys.  Perhaps a cost saving element in this study was the use of a modified World Bank Household Living Standards Survey. </w:t>
      </w:r>
      <w:r w:rsidR="00214235">
        <w:t xml:space="preserve"> </w:t>
      </w:r>
      <w:r w:rsidR="00C3539D">
        <w:t xml:space="preserve"> </w:t>
      </w:r>
      <w:r w:rsidR="00E1284E">
        <w:t>The World Bank further estimates that each household survey costs 300 USD thus as the number of required household surveys rises, so would the cost of the evaluation.</w:t>
      </w:r>
    </w:p>
    <w:p w:rsidR="004055CD" w:rsidRDefault="004055CD" w:rsidP="00057B19">
      <w:pPr>
        <w:pStyle w:val="Heading1"/>
      </w:pPr>
      <w:bookmarkStart w:id="137" w:name="_Toc331491118"/>
      <w:r>
        <w:lastRenderedPageBreak/>
        <w:t>Conclusion</w:t>
      </w:r>
      <w:r w:rsidR="00EE69DB">
        <w:t>s</w:t>
      </w:r>
      <w:bookmarkEnd w:id="137"/>
    </w:p>
    <w:p w:rsidR="00057B19" w:rsidRDefault="00690CA1" w:rsidP="00057B19">
      <w:r>
        <w:t xml:space="preserve">What is </w:t>
      </w:r>
      <w:r w:rsidR="00057B19">
        <w:t>Aid for Trade</w:t>
      </w:r>
      <w:r>
        <w:t>?  Aid for Trade</w:t>
      </w:r>
      <w:r w:rsidR="00057B19">
        <w:t xml:space="preserve"> was officially triggered at the 2005 Hong Kong Ministerial Conference of the World Trade Organization (WTO).  The rationale behind Aid for Trade is that it assists developing countries in participating in world trade, leading to improved trade and increased income.  Aid for Trade can have many objectives including policy-related, infrastructure development, or capacity building for example but this research has focused on those relating to ITC’s programs which are typically capacity building.  </w:t>
      </w:r>
    </w:p>
    <w:p w:rsidR="00057B19" w:rsidRDefault="00690CA1" w:rsidP="00057B19">
      <w:r>
        <w:t xml:space="preserve">What is Impact Evaluation?  </w:t>
      </w:r>
      <w:r w:rsidR="00057B19">
        <w:t>Impact evaluation helps stakeholders understand what works and why with different interventions.  Calculating the counterfactual and attributing the effects to a program are key to impact evaluation.  Impact evaluations should help control for external factors so that a program can be attributed to the measured impact.  Several challenges present themselves when evaluating the impact of Aid for Trade and useful methodologies can help address those challenges.</w:t>
      </w:r>
    </w:p>
    <w:p w:rsidR="00057B19" w:rsidRDefault="00626C28" w:rsidP="00057B19">
      <w:r>
        <w:t xml:space="preserve">What methodologies can be used and when are they useful?  </w:t>
      </w:r>
      <w:r w:rsidR="00057B19">
        <w:t xml:space="preserve">Methodologies should suit the purpose, the availability of data and resources, or the size of the intervention or available units of assignment (Rogers, 2012; White, 2010).  The strengths and weaknesses of various methodologies were discussed, providing guidance for when to consider using certain methodologies.  Several principles contribute to the quality of an evaluation: accuracy, </w:t>
      </w:r>
      <w:r>
        <w:t>relevance</w:t>
      </w:r>
      <w:r w:rsidR="00057B19">
        <w:t>, practicality</w:t>
      </w:r>
      <w:r>
        <w:t>, ethical, and transparency and independence</w:t>
      </w:r>
      <w:r w:rsidR="00057B19">
        <w:t xml:space="preserve"> (Rogers, 2012; </w:t>
      </w:r>
      <w:proofErr w:type="spellStart"/>
      <w:r w:rsidR="00057B19">
        <w:t>Ravallion</w:t>
      </w:r>
      <w:proofErr w:type="spellEnd"/>
      <w:r w:rsidR="00057B19">
        <w:t>, 2008</w:t>
      </w:r>
      <w:r>
        <w:t>; DFID, 2008; White, 2009</w:t>
      </w:r>
      <w:r w:rsidR="00057B19">
        <w:t xml:space="preserve">) </w:t>
      </w:r>
      <w:r w:rsidR="00052133">
        <w:t>and these</w:t>
      </w:r>
      <w:r w:rsidR="00057B19">
        <w:t xml:space="preserve"> provide insight into </w:t>
      </w:r>
      <w:r w:rsidR="00F323F9">
        <w:t>whether the six evaluations reviewed were of high quality or not</w:t>
      </w:r>
      <w:r w:rsidR="00057B19">
        <w:t>.</w:t>
      </w:r>
      <w:r w:rsidR="00596CD3">
        <w:t xml:space="preserve">  This assessment lead to identifying limitations with many of the methodologies.</w:t>
      </w:r>
    </w:p>
    <w:p w:rsidR="00057B19" w:rsidRDefault="00057B19" w:rsidP="00057B19">
      <w:r>
        <w:t xml:space="preserve">What methodologies are being used for impact evaluation of Aid for Trade?  </w:t>
      </w:r>
      <w:r w:rsidR="00690CA1">
        <w:t xml:space="preserve">Six evaluations </w:t>
      </w:r>
      <w:r>
        <w:t xml:space="preserve">of aid interventions </w:t>
      </w:r>
      <w:r w:rsidR="00690CA1">
        <w:t xml:space="preserve">similar </w:t>
      </w:r>
      <w:r>
        <w:t>to the ITC programs and services</w:t>
      </w:r>
      <w:r w:rsidR="00690CA1">
        <w:t xml:space="preserve"> were reviewed</w:t>
      </w:r>
      <w:r>
        <w:t xml:space="preserve">.  </w:t>
      </w:r>
      <w:r w:rsidR="00690CA1">
        <w:t>The</w:t>
      </w:r>
      <w:r>
        <w:t xml:space="preserve"> methodologies used in these evaluations along with the conditions of the intervention and the evaluation</w:t>
      </w:r>
      <w:r w:rsidR="00690CA1">
        <w:t xml:space="preserve"> and the usefulness of the methodology were discussed</w:t>
      </w:r>
      <w:r>
        <w:t xml:space="preserve">.  </w:t>
      </w:r>
      <w:r w:rsidR="00690CA1">
        <w:t>Very simple comparisons were made as to the focus of the impact evaluation and its quality in terms of the principles discussed.</w:t>
      </w:r>
      <w:r w:rsidR="00352C77">
        <w:t xml:space="preserve">  Given the small sample size it is difficult to draw conclusions which can be generalized to other evaluations yet the information has provided some useful take-off points to possible future research.</w:t>
      </w:r>
    </w:p>
    <w:p w:rsidR="00057B19" w:rsidRDefault="00057B19" w:rsidP="00057B19">
      <w:r>
        <w:t>What are the strengths and weaknesses of the methodologies in practice? How useful are these      methodologies for each situation?</w:t>
      </w:r>
      <w:r w:rsidR="00352C77">
        <w:t xml:space="preserve">  The </w:t>
      </w:r>
      <w:r>
        <w:t xml:space="preserve">strengths and weaknesses </w:t>
      </w:r>
      <w:r w:rsidR="00352C77">
        <w:t xml:space="preserve">and the usefulness </w:t>
      </w:r>
      <w:r>
        <w:t xml:space="preserve">of the methodologies </w:t>
      </w:r>
      <w:r w:rsidR="00352C77">
        <w:t>of the six evaluations reviewed were discussed.  From this several recommendations were made on designing impact evaluations and the use of methodologies.</w:t>
      </w:r>
      <w:r>
        <w:t xml:space="preserve"> </w:t>
      </w:r>
      <w:r w:rsidR="00EE69DB">
        <w:t xml:space="preserve"> </w:t>
      </w:r>
      <w:r w:rsidR="00C02A6A">
        <w:t>A</w:t>
      </w:r>
      <w:r>
        <w:t xml:space="preserve"> universal approach, or a </w:t>
      </w:r>
      <w:r>
        <w:lastRenderedPageBreak/>
        <w:t xml:space="preserve">golden methodology for Aid for Trade </w:t>
      </w:r>
      <w:r w:rsidR="00EE69DB">
        <w:t>does not exist</w:t>
      </w:r>
      <w:r>
        <w:t>, thus my aim is to offers guidance on available methodologies</w:t>
      </w:r>
      <w:r w:rsidR="00EE69DB">
        <w:t xml:space="preserve"> under different circumstances</w:t>
      </w:r>
      <w:r>
        <w:t xml:space="preserve">.  </w:t>
      </w:r>
    </w:p>
    <w:p w:rsidR="00EE69DB" w:rsidRDefault="00EE69DB" w:rsidP="00EE69DB">
      <w:pPr>
        <w:pStyle w:val="Heading2"/>
      </w:pPr>
      <w:bookmarkStart w:id="138" w:name="_Toc331491119"/>
      <w:r>
        <w:t>How useful were the Methodologies for Impact Evaluation?</w:t>
      </w:r>
      <w:bookmarkEnd w:id="138"/>
    </w:p>
    <w:p w:rsidR="00EE69DB" w:rsidRDefault="00EE69DB" w:rsidP="00EE69DB">
      <w:r>
        <w:t>“Impact Evaluation (IE) is complex, particularly of multi-dimensional interventions such as many forms of development, and consequently requires the use of a variety of different methods that can take into account rather than dismiss this inherent complexity” (Saunders, et al. 2012: 4).</w:t>
      </w:r>
    </w:p>
    <w:p w:rsidR="00EE69DB" w:rsidRDefault="00EE69DB" w:rsidP="00EE69DB">
      <w:r>
        <w:t>Those methodologies which cannot support calculating the counterfactual or establishing attribution are not useful in producing what 3ie and the World Bank consider to be high quality impact evaluations of Aid for Trade.  This does not imply methodologies which only logically support this (rather than quantitatively) are useless, but they might be best supplemented by another method which handles this.</w:t>
      </w:r>
    </w:p>
    <w:p w:rsidR="00EE69DB" w:rsidRDefault="00EE69DB" w:rsidP="00EE69DB">
      <w:r>
        <w:t xml:space="preserve">A useful methodology would be one that gracefully navigates the known challenges while meeting the objective of the evaluation (answering the questions of the evaluation).  The quasi-experimental methods observed in the six evaluations were more useful than the qualitative methods in addressing potential bias and limiting subjectivity, selection of control and treatment groups, controlling for certain external factors, looking at the aggregated impact of multiple programs.  Quasi-experimental methods would be useless if a significant amount of reliable data cannot be collected.  Baseline data of both treated and non-treated groups is necessary.  </w:t>
      </w:r>
    </w:p>
    <w:p w:rsidR="00EE69DB" w:rsidRDefault="00EE69DB" w:rsidP="00EE69DB">
      <w:r>
        <w:t>Qualitative methods, as observed in the six evaluations, were useful in supplementing the analysis when sample sizes were small and when the evaluation is taking place shortly after the intervention has begun.  Interviews, surveys, focus groups, and observation methods are useless if the intervention occurred several years before the evaluation was requested since key stakeholders will not only be gone, they will suffer from recall error.  Attribution could still be established using a qualitative methods but it should be enhanced by theoretical discussions and existing evidence of why Aid for Trade would cause the outcome/effect.</w:t>
      </w:r>
    </w:p>
    <w:p w:rsidR="00EE69DB" w:rsidRDefault="00EE69DB" w:rsidP="00EE69DB">
      <w:r>
        <w:t>The conclusion is that to identify changes of impact over time, qualitative methods are more useful and the quasi-experimental methods were useful in drawing comparisons over those timelines (between control and treatment especially).</w:t>
      </w:r>
    </w:p>
    <w:p w:rsidR="00597190" w:rsidRDefault="00597190">
      <w:pPr>
        <w:spacing w:before="0" w:line="240" w:lineRule="auto"/>
        <w:rPr>
          <w:b/>
          <w:sz w:val="24"/>
          <w:szCs w:val="24"/>
        </w:rPr>
      </w:pPr>
      <w:r>
        <w:br w:type="page"/>
      </w:r>
    </w:p>
    <w:p w:rsidR="00EE69DB" w:rsidRDefault="00EE69DB" w:rsidP="00EE69DB">
      <w:pPr>
        <w:pStyle w:val="Heading2"/>
      </w:pPr>
      <w:bookmarkStart w:id="139" w:name="_Toc331491120"/>
      <w:r>
        <w:lastRenderedPageBreak/>
        <w:t xml:space="preserve">The </w:t>
      </w:r>
      <w:r w:rsidR="00597190">
        <w:t xml:space="preserve">Importance </w:t>
      </w:r>
      <w:r>
        <w:t>of Objectives</w:t>
      </w:r>
      <w:bookmarkEnd w:id="139"/>
    </w:p>
    <w:p w:rsidR="00EE69DB" w:rsidRDefault="00EE69DB" w:rsidP="00EE69DB">
      <w:r>
        <w:t>The goal of the evaluation should be based upon the objectives of the intervention(s) being reviewed as this will help guide the assumptions on expected output and effect as well as direct and indirect effects.  The objective of the evaluation and the conditions of the intervention and evaluation (resources, external impacts, beneficiaries) help guide the choice of an appropriate methodology.</w:t>
      </w:r>
    </w:p>
    <w:p w:rsidR="00EE69DB" w:rsidRDefault="00EE69DB" w:rsidP="00EE69DB">
      <w:r>
        <w:t>For illustrations sake, let’s walk through one of the evaluations with this assumption.  2-SME Support Programs-Chile, was available from the 3ie database and published under the World Bank’s name.  We begin with the World Bank’s definition of impact evaluation, “…establish and quantify how an intervention affects the outcomes that are of interest to analysts and policy makers” (2011: 31).  The individual goal of the evaluation was to estimate the longer-term impacts of program participation and test for differences in the treatment effects of four types of programs while being part of a larger mission to evaluate the economic and social impacts of policy interventions.  It should come as no surprise that the evaluation made use of quasi-experimental methods calculating the counterfactual.  Extending this discussion, the context is also important.  This evaluation was only begun 17 years after the start of the first intervention and evaluated 15 years of total intervention time.  Most qualitative methodologies would be useless in this situation where the programs are long complete and unlikely to have the original stakeholders available for surveys or discussions.</w:t>
      </w:r>
    </w:p>
    <w:p w:rsidR="00EE69DB" w:rsidRPr="00EE69DB" w:rsidRDefault="00EE69DB" w:rsidP="00EE69DB">
      <w:pPr>
        <w:pStyle w:val="Heading2"/>
      </w:pPr>
      <w:bookmarkStart w:id="140" w:name="_Toc331491121"/>
      <w:r w:rsidRPr="00EE69DB">
        <w:t>Recommendations for ITC</w:t>
      </w:r>
      <w:bookmarkEnd w:id="140"/>
    </w:p>
    <w:p w:rsidR="00EE69DB" w:rsidRDefault="00EE69DB" w:rsidP="00EE69DB">
      <w:r>
        <w:t>Given the limited sample size, recommendations for ITC are not definitive but can shed light on several matters to consider in designing future evaluations.  In addition, several methodologies appear to be useful for impact evaluation of ITC’s Aid for Trade initiatives; being rigorous enough to provide conclusions which guide decision making while also being adaptable to the challenges presented such as limited data, heterogeneous programs and effects, and practical requirements.  The recommended methodologies include:</w:t>
      </w:r>
    </w:p>
    <w:p w:rsidR="00EE69DB" w:rsidRPr="00EE69DB" w:rsidRDefault="00EE69DB" w:rsidP="00EE69DB">
      <w:pPr>
        <w:pStyle w:val="Heading3"/>
      </w:pPr>
      <w:bookmarkStart w:id="141" w:name="_Toc331491122"/>
      <w:r w:rsidRPr="00EE69DB">
        <w:t>Methodologies</w:t>
      </w:r>
      <w:bookmarkEnd w:id="141"/>
    </w:p>
    <w:p w:rsidR="00EE69DB" w:rsidRDefault="00EE69DB" w:rsidP="00EE69DB">
      <w:pPr>
        <w:pStyle w:val="Heading4"/>
        <w:numPr>
          <w:ilvl w:val="3"/>
          <w:numId w:val="0"/>
        </w:numPr>
      </w:pPr>
      <w:r>
        <w:t xml:space="preserve">Difference-in-Difference </w:t>
      </w:r>
    </w:p>
    <w:p w:rsidR="00EE69DB" w:rsidRDefault="00EE69DB" w:rsidP="00EE69DB">
      <w:r>
        <w:t>Difference-in-Difference (DID) is useful for measuring impact and calculating the counterfactual when an experimental design is not possible and when the program assignment rules are unclear (</w:t>
      </w:r>
      <w:proofErr w:type="spellStart"/>
      <w:r>
        <w:t>Gertler</w:t>
      </w:r>
      <w:proofErr w:type="spellEnd"/>
      <w:r>
        <w:t>, et al., 2011).  This method allows for controlling for observed and unobserved time-invariant characteristics as well as time-varying factors.  This method was used in 1-</w:t>
      </w:r>
      <w:r w:rsidRPr="006E3A8D">
        <w:rPr>
          <w:i/>
        </w:rPr>
        <w:t>Trade Promotion-Latin America</w:t>
      </w:r>
      <w:r>
        <w:t>, allowing the evaluator to control for macroeconomic and sector policies and institutional attributes, and in 2-</w:t>
      </w:r>
      <w:r w:rsidRPr="0054786C">
        <w:rPr>
          <w:i/>
        </w:rPr>
        <w:t>SME Support Programs-Chile</w:t>
      </w:r>
      <w:r>
        <w:t xml:space="preserve"> where it was </w:t>
      </w:r>
      <w:r w:rsidRPr="00826265">
        <w:t xml:space="preserve">used to address potential biases from </w:t>
      </w:r>
      <w:r>
        <w:lastRenderedPageBreak/>
        <w:t xml:space="preserve">unobserved </w:t>
      </w:r>
      <w:r w:rsidRPr="00826265">
        <w:t>time-var</w:t>
      </w:r>
      <w:r>
        <w:t>ying productivity factors like anticipated sales growth or export growth opportunities and</w:t>
      </w:r>
      <w:r w:rsidRPr="00826265">
        <w:t xml:space="preserve"> unobserved firm heterogeneity </w:t>
      </w:r>
      <w:r>
        <w:t>such as productivity attributes.</w:t>
      </w:r>
    </w:p>
    <w:p w:rsidR="00EE69DB" w:rsidRDefault="00EE69DB" w:rsidP="00EE69DB">
      <w:r>
        <w:t>May be subject to certain biases (like regression towards the mean: extreme variables will tend to be closer to the average on a second measurement).  Relies on the assumption of parallel trends and does not control for selection on observables (firm-level covariates)</w:t>
      </w:r>
    </w:p>
    <w:p w:rsidR="00EE69DB" w:rsidRDefault="00EE69DB" w:rsidP="00EE69DB">
      <w:r>
        <w:t xml:space="preserve">DID </w:t>
      </w:r>
      <w:r w:rsidRPr="006461FC">
        <w:t xml:space="preserve">can </w:t>
      </w:r>
      <w:r>
        <w:t>assist in establishing attribution and appears to be a practical solution, not taking too much additional resources or time for the evaluation.  Key to using DID is having access to reliable data for before and ideally several points during and after the intervention both for the group receiving support and one not receiving support.  This method has been praised by others for being useful for project evaluations although its limitations in data requirements and general estimation of impact (</w:t>
      </w:r>
      <w:proofErr w:type="spellStart"/>
      <w:r w:rsidRPr="008B02BC">
        <w:t>Elbers</w:t>
      </w:r>
      <w:proofErr w:type="spellEnd"/>
      <w:r w:rsidRPr="008B02BC">
        <w:t>, Gunning, and Hoop</w:t>
      </w:r>
      <w:r>
        <w:t xml:space="preserve">, </w:t>
      </w:r>
      <w:r w:rsidRPr="008B02BC">
        <w:t>2007</w:t>
      </w:r>
      <w:r>
        <w:t>; European Commission, 2009</w:t>
      </w:r>
      <w:r w:rsidRPr="008B02BC">
        <w:t>).</w:t>
      </w:r>
      <w:r>
        <w:t xml:space="preserve">  </w:t>
      </w:r>
    </w:p>
    <w:p w:rsidR="00EE69DB" w:rsidRDefault="00EE69DB" w:rsidP="00EE69DB">
      <w:r>
        <w:t>DID has some limitations.  First, it does not detect when either the control or treatment group were affected by confounding factors.  The estimation could be invalid or biased if any other factors affect the difference in trends between the two groups.  According to the challenges discussed earlier, confounding factors which affect the outcomes of Aid for Trade are likely to occur thus supplemental evaluation would be advisable when using DID to help detect the possibility of or even measure and exclude the impact of these external factors.  Matching DID as illustrated by 1-</w:t>
      </w:r>
      <w:r>
        <w:rPr>
          <w:i/>
        </w:rPr>
        <w:t>Trade promotion-</w:t>
      </w:r>
      <w:r w:rsidRPr="00AC21E2">
        <w:rPr>
          <w:i/>
        </w:rPr>
        <w:t>Latin America</w:t>
      </w:r>
      <w:r>
        <w:rPr>
          <w:i/>
        </w:rPr>
        <w:t xml:space="preserve">, </w:t>
      </w:r>
      <w:r>
        <w:t>can help ensure there are fewer differences between the compared groups.</w:t>
      </w:r>
    </w:p>
    <w:p w:rsidR="00EE69DB" w:rsidRDefault="00EE69DB" w:rsidP="00EE69DB">
      <w:pPr>
        <w:pStyle w:val="Heading4"/>
        <w:numPr>
          <w:ilvl w:val="3"/>
          <w:numId w:val="0"/>
        </w:numPr>
      </w:pPr>
      <w:r>
        <w:t>Propensity Score Matching</w:t>
      </w:r>
    </w:p>
    <w:p w:rsidR="00EE69DB" w:rsidRPr="00D81F3E" w:rsidRDefault="00EE69DB" w:rsidP="00EE69DB">
      <w:r>
        <w:t>Propensity Score Matching (PSM) another quasi-experimental method relies upon a comparison group selected based on shared observable characteristics with the treatment group.  This method appears to be useful when participation in a program is voluntary, which is often the case with ITC’s programs.  This methodology allows for causal inference and simple selection bias and can work when the comparison group size is limited and when selecting a comparison group similar to the treatment group is difficult due to heterogeneous characteristics.</w:t>
      </w:r>
    </w:p>
    <w:p w:rsidR="00EE69DB" w:rsidRDefault="00EE69DB" w:rsidP="00EE69DB">
      <w:pPr>
        <w:pStyle w:val="Heading4"/>
        <w:numPr>
          <w:ilvl w:val="3"/>
          <w:numId w:val="0"/>
        </w:numPr>
      </w:pPr>
      <w:r>
        <w:t>Case Studies</w:t>
      </w:r>
    </w:p>
    <w:p w:rsidR="00EE69DB" w:rsidRPr="00FE5DC6" w:rsidRDefault="00EE69DB" w:rsidP="00EE69DB">
      <w:r>
        <w:t>Performed in combination with other methodologies (relying upon the inclusion of several other methodologies), case studies allow for the telling of a more complete</w:t>
      </w:r>
      <w:r w:rsidRPr="00FE5DC6">
        <w:t xml:space="preserve"> </w:t>
      </w:r>
      <w:r>
        <w:t>story of the impact of any one intervention.  The case studies of 3-</w:t>
      </w:r>
      <w:r w:rsidRPr="00C97D1C">
        <w:rPr>
          <w:i/>
        </w:rPr>
        <w:t>T</w:t>
      </w:r>
      <w:r>
        <w:rPr>
          <w:i/>
        </w:rPr>
        <w:t>echnical cooperation</w:t>
      </w:r>
      <w:r w:rsidRPr="00C97D1C">
        <w:rPr>
          <w:i/>
        </w:rPr>
        <w:t>-Africa</w:t>
      </w:r>
      <w:r>
        <w:t xml:space="preserve">, while not perfect given their </w:t>
      </w:r>
      <w:r w:rsidRPr="00FE5DC6">
        <w:t xml:space="preserve"> lack of </w:t>
      </w:r>
      <w:r>
        <w:t xml:space="preserve">any </w:t>
      </w:r>
      <w:r w:rsidRPr="00FE5DC6">
        <w:t xml:space="preserve">quantitative analysis </w:t>
      </w:r>
      <w:r>
        <w:t>still</w:t>
      </w:r>
      <w:r w:rsidRPr="00FE5DC6">
        <w:t xml:space="preserve"> illustrate the </w:t>
      </w:r>
      <w:r>
        <w:t xml:space="preserve">value of a very </w:t>
      </w:r>
      <w:r w:rsidRPr="00FE5DC6">
        <w:t>thorough</w:t>
      </w:r>
      <w:r>
        <w:t xml:space="preserve"> review that helps explain the rationale behind the intervention and a broad range of results.  The information in a case study should include logical or statistical construction of attribution and the exploration of intended and unintended impacts.  The biggest weakness of a case study is that it evaluates only a single unit and that unit </w:t>
      </w:r>
      <w:r>
        <w:lastRenderedPageBreak/>
        <w:t>might not be representative.  Thus findings are difficult to generalize nor are they effective at providing a means of estimating future impact.</w:t>
      </w:r>
    </w:p>
    <w:p w:rsidR="00EE69DB" w:rsidRDefault="00EE69DB" w:rsidP="00EE69DB">
      <w:pPr>
        <w:pStyle w:val="Heading4"/>
        <w:numPr>
          <w:ilvl w:val="3"/>
          <w:numId w:val="0"/>
        </w:numPr>
      </w:pPr>
      <w:r>
        <w:t xml:space="preserve">Multiple baselines / Rolling Baselines  </w:t>
      </w:r>
    </w:p>
    <w:p w:rsidR="00EE69DB" w:rsidRPr="00834A39" w:rsidRDefault="00EE69DB" w:rsidP="00EE69DB">
      <w:r>
        <w:t>Although this experimental design was not illustrated by any of the six evaluations analyzed, based upon literature, it appears this methodology would be useful to ITC.  It is recommended when implementation of an intervention is staggered across time and units/populations.  This is likely to be the situation for larger programs of ITC where delivery of the assistance cannot begin everywhere at the same time and is structured as a phased approach.  This is also a useful approach in</w:t>
      </w:r>
      <w:r w:rsidRPr="00720B82">
        <w:rPr>
          <w:color w:val="FF0000"/>
        </w:rPr>
        <w:t xml:space="preserve"> </w:t>
      </w:r>
      <w:r w:rsidRPr="00834A39">
        <w:t xml:space="preserve">situations where no additional communities meet the eligibility criteria for creating a comparison control group (White and Bamberger, 2008). </w:t>
      </w:r>
    </w:p>
    <w:p w:rsidR="00EE69DB" w:rsidRDefault="00EE69DB" w:rsidP="00EE69DB">
      <w:pPr>
        <w:pStyle w:val="Heading4"/>
        <w:numPr>
          <w:ilvl w:val="3"/>
          <w:numId w:val="0"/>
        </w:numPr>
      </w:pPr>
      <w:r>
        <w:t>Mixing Methods</w:t>
      </w:r>
    </w:p>
    <w:p w:rsidR="00EE69DB" w:rsidRDefault="00EE69DB" w:rsidP="00EE69DB">
      <w:r>
        <w:t xml:space="preserve">Impact evaluation is not just about choosing a single methodology for analysis; Often it includes a combination of methods for a comprehensive view.  </w:t>
      </w:r>
      <w:r w:rsidRPr="006A6CE5">
        <w:t>For example, a mix of methodologies or rigorous methodologies can help ensure an evaluation is accurate (Bamberger and White, 2007; Weathers et al. 2011; Saunders, et al. 2012).</w:t>
      </w:r>
      <w:r>
        <w:t xml:space="preserve">  While many experts recommend mixing methods both quantitative and qualitative (White and Bamberger, 2008), of the six evaluations reviewed, multiple methodologies are used and in all cases.  My recommendation to ITC would be to leverage mixed methods to handle the challenges that are likely to be present when evaluating impact of Aid for Trade.  Where one methodology is lacking, another could be used to enhance the overall evaluation.</w:t>
      </w:r>
    </w:p>
    <w:p w:rsidR="00EE69DB" w:rsidRDefault="00EE69DB" w:rsidP="00EE69DB">
      <w:r>
        <w:t>Due to the coinciding effects of any number of economic, political and social influences, sole attribution of changes to project interventions can be difficult.  Qualitative methodologies, can help draw upon the direct experience of beneficiaries to assist in the definition and measurement of impacts or identification of linkages.  An impact evaluation might also need to take into consideration poverty levels, sector performance, market access and demand,</w:t>
      </w:r>
      <w:r w:rsidRPr="00681DD4">
        <w:t xml:space="preserve"> </w:t>
      </w:r>
      <w:r>
        <w:t xml:space="preserve">capacity, and imports/supply.  A purely quantitative analysis of knowledge and performance could introduce bias and miss out on unexpected impacts which are not expected or tested or controlled for. </w:t>
      </w:r>
    </w:p>
    <w:p w:rsidR="00EE69DB" w:rsidRPr="00EE69DB" w:rsidRDefault="00EE69DB" w:rsidP="00EE69DB">
      <w:pPr>
        <w:pStyle w:val="Heading3"/>
      </w:pPr>
      <w:bookmarkStart w:id="142" w:name="_Toc331491123"/>
      <w:r w:rsidRPr="00EE69DB">
        <w:t>Design Considerations</w:t>
      </w:r>
      <w:bookmarkEnd w:id="142"/>
    </w:p>
    <w:p w:rsidR="00EE69DB" w:rsidRDefault="00EE69DB" w:rsidP="00EE69DB">
      <w:r>
        <w:t>In addition to the methodology recommendations, I recommend ITC consider the following in all impact evaluations: 1) Design the evaluation prior to the start of the program, this allows for collection of data before, during, and after the intervention; 2) Budget for evaluation on each program; 3) Leverage existing indices and routine surveys as much as possible.  This has the propensity to  provide reliable data at very low cost; 4) Don’t be afraid to attempt quasi-experimental and experimental methods; and 5) Leverage the aggregate impact evaluations.</w:t>
      </w:r>
    </w:p>
    <w:p w:rsidR="00EE69DB" w:rsidRPr="00EE69DB" w:rsidRDefault="00EE69DB" w:rsidP="00EE69DB">
      <w:pPr>
        <w:pStyle w:val="Heading3"/>
      </w:pPr>
      <w:bookmarkStart w:id="143" w:name="_Toc331491124"/>
      <w:r w:rsidRPr="00EE69DB">
        <w:lastRenderedPageBreak/>
        <w:t>Attribution</w:t>
      </w:r>
      <w:bookmarkEnd w:id="143"/>
    </w:p>
    <w:p w:rsidR="00EE69DB" w:rsidRDefault="00EE69DB" w:rsidP="00EE69DB">
      <w:r>
        <w:t xml:space="preserve">When examining the causal chain, because trade-related programs will be affected by trade agreements, demand, and capacity, these components should be discussed and evaluated alongside any measured impacts.  Similarly, when evaluating social changes resulting from the Aid for Trade, i.e. reduction in poverty, key public sector and public services should be discussed. </w:t>
      </w:r>
      <w:r w:rsidRPr="00617070">
        <w:t xml:space="preserve"> </w:t>
      </w:r>
      <w:r>
        <w:t>This information will help establish any potential links between economic and social changes.</w:t>
      </w:r>
    </w:p>
    <w:p w:rsidR="00EE69DB" w:rsidRPr="00EE69DB" w:rsidRDefault="00EE69DB" w:rsidP="00EE69DB">
      <w:pPr>
        <w:pStyle w:val="Heading2"/>
      </w:pPr>
      <w:bookmarkStart w:id="144" w:name="_Toc324410245"/>
      <w:bookmarkStart w:id="145" w:name="_Toc324434742"/>
      <w:bookmarkStart w:id="146" w:name="_Toc326233514"/>
      <w:bookmarkStart w:id="147" w:name="_Toc331491125"/>
      <w:r w:rsidRPr="00EE69DB">
        <w:t>Future Research</w:t>
      </w:r>
      <w:bookmarkEnd w:id="144"/>
      <w:bookmarkEnd w:id="145"/>
      <w:bookmarkEnd w:id="146"/>
      <w:bookmarkEnd w:id="147"/>
    </w:p>
    <w:p w:rsidR="00EE69DB" w:rsidRDefault="00EE69DB" w:rsidP="00EE69DB">
      <w:r>
        <w:t>On a separate track and for future research, I would like to incorporate an analysis of evaluations using methodologies NOT used in any of my sample evaluations.  I would use a modified theoretical framework and select impact evaluations from any sector, leaning towards evaluations of related interventions like microfinance, infrastructure, or economy focused.  Th</w:t>
      </w:r>
      <w:r w:rsidRPr="00B26A18">
        <w:t xml:space="preserve">e </w:t>
      </w:r>
      <w:r>
        <w:t>purpose of this extended study would be to identify innovative or unique methodologies that could also be applicable to Aid for Trade impact evaluations.</w:t>
      </w:r>
      <w:r w:rsidRPr="00B26A18">
        <w:t xml:space="preserve">  </w:t>
      </w:r>
    </w:p>
    <w:p w:rsidR="00EE69DB" w:rsidRDefault="00EE69DB" w:rsidP="00EE69DB">
      <w:pPr>
        <w:rPr>
          <w:bCs/>
        </w:rPr>
      </w:pPr>
      <w:r>
        <w:t>An analysis of impact evaluation from the education or healthcare sector would also inform evaluators of Aid for Trade given that these interventions often focus on capacity-building and training.  Future research on the useful methodologies from these sectors would be enlightening.</w:t>
      </w:r>
    </w:p>
    <w:p w:rsidR="00EE69DB" w:rsidRDefault="00EE69DB" w:rsidP="00EE69DB">
      <w:r>
        <w:t>Analyzing only impact evaluation of Aid for Trade results in a narrow view of impact evaluation and the useful methodologies.  This narrow view prevents this research of learning from other sectors such as the education or healthcare sectors or other development aid.  Future research with a focus on the methodologies from these sectors would be advisable given that these fields have been conducting impact evaluations for some time.</w:t>
      </w:r>
    </w:p>
    <w:p w:rsidR="00EE69DB" w:rsidRDefault="00EE69DB" w:rsidP="00EE69DB">
      <w:pPr>
        <w:pStyle w:val="Heading2"/>
      </w:pPr>
      <w:bookmarkStart w:id="148" w:name="_Toc331491126"/>
      <w:r>
        <w:t>Final Words</w:t>
      </w:r>
      <w:bookmarkEnd w:id="148"/>
    </w:p>
    <w:p w:rsidR="004055CD" w:rsidRPr="007E1DDD" w:rsidRDefault="004571F9" w:rsidP="00057B19">
      <w:pPr>
        <w:rPr>
          <w:lang w:val="en"/>
        </w:rPr>
      </w:pPr>
      <w:r>
        <w:t xml:space="preserve">Several interesting aspects have been uncovered during this research.  First, I have confirmed what has already been said that very few impact evaluations of Aid for Trade or similar interventions are available.  </w:t>
      </w:r>
      <w:r w:rsidR="00EE69DB" w:rsidRPr="00EE69DB">
        <w:t>An extensive Web search for public impact evaluations of Aid for Trade produces very few rigorous</w:t>
      </w:r>
      <w:r w:rsidR="00EE69DB" w:rsidRPr="00EE69DB">
        <w:rPr>
          <w:vertAlign w:val="superscript"/>
        </w:rPr>
        <w:footnoteReference w:id="48"/>
      </w:r>
      <w:r w:rsidR="00EE69DB" w:rsidRPr="00EE69DB">
        <w:t xml:space="preserve"> impact evaluations of Aid for Trade.</w:t>
      </w:r>
      <w:r w:rsidR="00EE69DB" w:rsidRPr="00EE69DB">
        <w:rPr>
          <w:vertAlign w:val="superscript"/>
        </w:rPr>
        <w:t xml:space="preserve"> </w:t>
      </w:r>
      <w:r w:rsidR="00EE69DB" w:rsidRPr="00EE69DB">
        <w:rPr>
          <w:vertAlign w:val="superscript"/>
        </w:rPr>
        <w:footnoteReference w:id="49"/>
      </w:r>
      <w:r w:rsidR="00EE69DB">
        <w:rPr>
          <w:vertAlign w:val="superscript"/>
        </w:rPr>
        <w:t xml:space="preserve">  </w:t>
      </w:r>
      <w:r>
        <w:t xml:space="preserve">Second, this research has </w:t>
      </w:r>
      <w:r w:rsidR="00EE69DB">
        <w:t>shown</w:t>
      </w:r>
      <w:r>
        <w:t xml:space="preserve"> that the </w:t>
      </w:r>
      <w:r w:rsidR="006D756A">
        <w:t xml:space="preserve">diverse </w:t>
      </w:r>
      <w:r w:rsidR="006D756A">
        <w:lastRenderedPageBreak/>
        <w:t xml:space="preserve">goals and </w:t>
      </w:r>
      <w:r w:rsidR="00C33BF2">
        <w:t>various context</w:t>
      </w:r>
      <w:r w:rsidR="006D756A">
        <w:t xml:space="preserve"> of aid interventions call for the use of diverse and often multiple methodologies.  </w:t>
      </w:r>
      <w:r w:rsidR="00247E83">
        <w:t xml:space="preserve">Third, data requirements </w:t>
      </w:r>
      <w:r w:rsidR="007E1DDD">
        <w:t>can create</w:t>
      </w:r>
      <w:r w:rsidR="00247E83">
        <w:t xml:space="preserve"> insurmountable challenge</w:t>
      </w:r>
      <w:r w:rsidR="007E1DDD">
        <w:t>s</w:t>
      </w:r>
      <w:r w:rsidR="00247E83">
        <w:t xml:space="preserve"> </w:t>
      </w:r>
      <w:r w:rsidR="007E1DDD">
        <w:t>when</w:t>
      </w:r>
      <w:r w:rsidR="00247E83">
        <w:t xml:space="preserve"> evaluating impact. </w:t>
      </w:r>
      <w:r w:rsidR="00BF6050">
        <w:t xml:space="preserve"> Fourth, an evaluation which does not incorporate a methodology to rigorously establish attribution will result in a weak impact evaluation, one which cannot be utilized for accountability or learning.</w:t>
      </w:r>
      <w:r w:rsidR="007E1DDD">
        <w:t xml:space="preserve">  </w:t>
      </w:r>
    </w:p>
    <w:p w:rsidR="004571F9" w:rsidRDefault="00247E83" w:rsidP="004571F9">
      <w:r>
        <w:t xml:space="preserve">The usefulness of </w:t>
      </w:r>
      <w:r w:rsidR="00BF6050">
        <w:t>any one</w:t>
      </w:r>
      <w:r>
        <w:t xml:space="preserve"> methodology is highly dependent upon how the intervention has been designed and what existing data can be leveraged.  </w:t>
      </w:r>
      <w:r w:rsidR="00BF6050">
        <w:t>Generally speaking, q</w:t>
      </w:r>
      <w:r w:rsidR="004571F9">
        <w:t>uasi-expe</w:t>
      </w:r>
      <w:r>
        <w:t xml:space="preserve">rimental methodologies appear to be useful for </w:t>
      </w:r>
      <w:r w:rsidR="004571F9">
        <w:t>assess</w:t>
      </w:r>
      <w:r>
        <w:t>ing</w:t>
      </w:r>
      <w:r w:rsidR="004571F9">
        <w:t xml:space="preserve"> aggregate effects </w:t>
      </w:r>
      <w:r>
        <w:t xml:space="preserve">while qualitative methods are </w:t>
      </w:r>
      <w:r w:rsidR="00BF6050">
        <w:t xml:space="preserve">highly useful </w:t>
      </w:r>
      <w:r>
        <w:t xml:space="preserve">when exploring possible (but unknown) impact especially </w:t>
      </w:r>
      <w:r w:rsidR="00BF6050">
        <w:t>when evaluating a single program or micro-level impacts</w:t>
      </w:r>
      <w:r w:rsidR="004571F9">
        <w:t xml:space="preserve">.  </w:t>
      </w:r>
    </w:p>
    <w:p w:rsidR="00E91728" w:rsidRDefault="00182E32" w:rsidP="00010C46">
      <w:r>
        <w:t xml:space="preserve">Choosing the appropriate methodology can make the difference between answering the question of the evaluation and not.  An evaluation of low quality will not be useful for either learning or accountability.  </w:t>
      </w:r>
      <w:r w:rsidR="00B702A2">
        <w:t xml:space="preserve">The ITC, given its focus on project-like Aid for Trade initiatives, should be able to solve the challenges of forming control groups, handling heterogeneous impact, establishing attribution, and gathering the necessary data. </w:t>
      </w:r>
      <w:r w:rsidR="004C5B24">
        <w:t xml:space="preserve"> </w:t>
      </w:r>
      <w:r w:rsidR="00247E83">
        <w:t>In order to rigorously evaluate impact, e</w:t>
      </w:r>
      <w:r w:rsidR="004C5B24">
        <w:t xml:space="preserve">arly planning and </w:t>
      </w:r>
      <w:r w:rsidR="00247E83">
        <w:t>commitment</w:t>
      </w:r>
      <w:r w:rsidR="004C5B24">
        <w:t xml:space="preserve"> to data collection </w:t>
      </w:r>
      <w:r w:rsidR="00247E83">
        <w:t>is necessary</w:t>
      </w:r>
      <w:r w:rsidR="004C5B24">
        <w:t>.</w:t>
      </w:r>
      <w:r w:rsidR="00247E83">
        <w:t xml:space="preserve">  In addition, n</w:t>
      </w:r>
      <w:r w:rsidR="001F6D5C">
        <w:t xml:space="preserve">o single methodology can solve the challenges of measuring impact. </w:t>
      </w:r>
    </w:p>
    <w:bookmarkEnd w:id="107"/>
    <w:p w:rsidR="008E62E8" w:rsidRDefault="008E62E8" w:rsidP="008E62E8">
      <w:r>
        <w:t xml:space="preserve"> </w:t>
      </w:r>
    </w:p>
    <w:p w:rsidR="008E62E8" w:rsidRDefault="008E62E8" w:rsidP="00F36E7C"/>
    <w:p w:rsidR="00F36E7C" w:rsidRDefault="00F36E7C" w:rsidP="00662E08">
      <w:pPr>
        <w:pStyle w:val="Heading1"/>
        <w:numPr>
          <w:ilvl w:val="0"/>
          <w:numId w:val="0"/>
        </w:numPr>
        <w:ind w:left="340" w:hanging="340"/>
      </w:pPr>
      <w:bookmarkStart w:id="149" w:name="_Toc324329790"/>
      <w:bookmarkStart w:id="150" w:name="_Toc331491127"/>
      <w:r>
        <w:lastRenderedPageBreak/>
        <w:t>Resources</w:t>
      </w:r>
      <w:bookmarkEnd w:id="149"/>
      <w:bookmarkEnd w:id="150"/>
      <w:r>
        <w:t xml:space="preserve"> </w:t>
      </w:r>
    </w:p>
    <w:p w:rsidR="00791201" w:rsidRPr="003B0348" w:rsidRDefault="00791201" w:rsidP="00791201">
      <w:pPr>
        <w:rPr>
          <w:lang w:val="en-GB"/>
        </w:rPr>
      </w:pPr>
      <w:r>
        <w:rPr>
          <w:lang w:val="en-GB"/>
        </w:rPr>
        <w:t>3ie (</w:t>
      </w:r>
      <w:proofErr w:type="spellStart"/>
      <w:r w:rsidR="006F6C42">
        <w:rPr>
          <w:lang w:val="en-GB"/>
        </w:rPr>
        <w:t>n.d.</w:t>
      </w:r>
      <w:proofErr w:type="spellEnd"/>
      <w:r>
        <w:rPr>
          <w:lang w:val="en-GB"/>
        </w:rPr>
        <w:t>). ‘</w:t>
      </w:r>
      <w:r w:rsidRPr="00D47CC8">
        <w:rPr>
          <w:lang w:val="en-GB"/>
        </w:rPr>
        <w:t>Impact Evaluation (IE) Studies Database: Quality Standards</w:t>
      </w:r>
      <w:r>
        <w:rPr>
          <w:lang w:val="en-GB"/>
        </w:rPr>
        <w:t xml:space="preserve">’.  Downloaded from: </w:t>
      </w:r>
      <w:hyperlink r:id="rId47" w:history="1">
        <w:r w:rsidRPr="001816DE">
          <w:rPr>
            <w:rStyle w:val="Hyperlink"/>
            <w:lang w:val="en-GB"/>
          </w:rPr>
          <w:t>http://www.3ieimpact.org/media/filer/2012/05/15/impactevaluationqualitystandards.pdf</w:t>
        </w:r>
      </w:hyperlink>
      <w:r>
        <w:rPr>
          <w:lang w:val="en-GB"/>
        </w:rPr>
        <w:t xml:space="preserve">.  </w:t>
      </w:r>
    </w:p>
    <w:p w:rsidR="00F36E7C" w:rsidRDefault="00F36E7C" w:rsidP="00F36E7C">
      <w:r>
        <w:t>3ie (2012)[1]. ‘What 3ie does’ [online] Available at: &lt;</w:t>
      </w:r>
      <w:hyperlink r:id="rId48" w:history="1">
        <w:r>
          <w:rPr>
            <w:rStyle w:val="Hyperlink"/>
          </w:rPr>
          <w:t>http://www.3ieimpact.org/what_3ie_does.html</w:t>
        </w:r>
      </w:hyperlink>
      <w:r>
        <w:t>&gt;. Last accessed 23 March 2012.</w:t>
      </w:r>
    </w:p>
    <w:p w:rsidR="003B0348" w:rsidRDefault="003B0348" w:rsidP="00F36E7C">
      <w:pPr>
        <w:rPr>
          <w:lang w:val="en-GB"/>
        </w:rPr>
      </w:pPr>
      <w:r w:rsidRPr="003B0348">
        <w:rPr>
          <w:lang w:val="en-GB"/>
        </w:rPr>
        <w:t xml:space="preserve">3ie (2012)[2]. ‘Implementing an ‘ideal’ impact evaluation: lessons from Colombia’. </w:t>
      </w:r>
      <w:r>
        <w:t xml:space="preserve">[online] Available at: </w:t>
      </w:r>
      <w:hyperlink r:id="rId49" w:history="1">
        <w:r w:rsidRPr="006A0B7F">
          <w:rPr>
            <w:rStyle w:val="Hyperlink"/>
            <w:lang w:val="en-GB"/>
          </w:rPr>
          <w:t>http://www.3ieimpact.org/en/blog/2012/01/12/implementing-ideal-impact-evaluation-lessons-colombia/</w:t>
        </w:r>
      </w:hyperlink>
      <w:r>
        <w:rPr>
          <w:lang w:val="en-GB"/>
        </w:rPr>
        <w:t xml:space="preserve">. </w:t>
      </w:r>
      <w:r>
        <w:t>Last accessed 18 June 2012.</w:t>
      </w:r>
      <w:r w:rsidRPr="003B0348">
        <w:rPr>
          <w:lang w:val="en-GB"/>
        </w:rPr>
        <w:t xml:space="preserve"> </w:t>
      </w:r>
    </w:p>
    <w:p w:rsidR="005A1683" w:rsidRDefault="005A1683" w:rsidP="00F36E7C">
      <w:r>
        <w:t xml:space="preserve">3ie (2012)[3]. ‘Impact evaluation glossary’. </w:t>
      </w:r>
      <w:r w:rsidRPr="005A1683">
        <w:t xml:space="preserve">[online] Available at: </w:t>
      </w:r>
      <w:hyperlink r:id="rId50" w:history="1">
        <w:r w:rsidRPr="00EC3C2A">
          <w:rPr>
            <w:rStyle w:val="Hyperlink"/>
          </w:rPr>
          <w:t>http://www.3ieimpact.org/media/filer/2012/07/11/impact_evaluation_glossary_-_july_2012_3.pdf</w:t>
        </w:r>
      </w:hyperlink>
      <w:r>
        <w:t>. Last accessed: 19</w:t>
      </w:r>
      <w:r w:rsidRPr="005A1683">
        <w:t xml:space="preserve"> </w:t>
      </w:r>
      <w:r>
        <w:t xml:space="preserve">July </w:t>
      </w:r>
      <w:r w:rsidRPr="005A1683">
        <w:t>2012.</w:t>
      </w:r>
    </w:p>
    <w:p w:rsidR="008E13CD" w:rsidRDefault="008E13CD" w:rsidP="00F36E7C">
      <w:r w:rsidRPr="008E13CD">
        <w:t xml:space="preserve">3ie </w:t>
      </w:r>
      <w:r>
        <w:t>(2011). ‘What’s new archive’ [online] Available at: &lt;</w:t>
      </w:r>
      <w:r w:rsidRPr="008E13CD">
        <w:t>http://www.3ieimpact.org/whats_new_archive.html</w:t>
      </w:r>
      <w:r>
        <w:t>&gt;</w:t>
      </w:r>
      <w:r w:rsidRPr="008E13CD">
        <w:t xml:space="preserve"> Posted 2011-11-22</w:t>
      </w:r>
      <w:r>
        <w:t>.  Last accessed: April 2012.</w:t>
      </w:r>
    </w:p>
    <w:p w:rsidR="00F36E7C" w:rsidRDefault="00F36E7C" w:rsidP="00F36E7C">
      <w:r>
        <w:t xml:space="preserve">Ahmed, V. and Bamberger, M. (1991). ‘‘Overcoming problems: Monitoring and evaluating (M&amp;E): The South Asian experience’, ‘Section IV: Overcoming Problems’, </w:t>
      </w:r>
      <w:r w:rsidRPr="00835A85">
        <w:rPr>
          <w:i/>
        </w:rPr>
        <w:t>Public Administration &amp; Development</w:t>
      </w:r>
      <w:r>
        <w:t xml:space="preserve"> </w:t>
      </w:r>
      <w:r w:rsidRPr="00435349">
        <w:rPr>
          <w:i/>
        </w:rPr>
        <w:t>(1986-1998),</w:t>
      </w:r>
      <w:r>
        <w:t xml:space="preserve"> 11(3) pp. 269. </w:t>
      </w:r>
    </w:p>
    <w:p w:rsidR="00F36E7C" w:rsidRDefault="00F36E7C" w:rsidP="00F36E7C">
      <w:r>
        <w:t xml:space="preserve">ALNAP (2008). </w:t>
      </w:r>
      <w:proofErr w:type="spellStart"/>
      <w:r>
        <w:t>‘Re</w:t>
      </w:r>
      <w:proofErr w:type="spellEnd"/>
      <w:r>
        <w:t xml:space="preserve">-thinking the Impact of Humanitarian Aid: Background Paper for the 24th ALNAP Biannual’.  Downloaded from: </w:t>
      </w:r>
      <w:hyperlink r:id="rId51" w:history="1">
        <w:r w:rsidRPr="00C873A6">
          <w:rPr>
            <w:rStyle w:val="Hyperlink"/>
          </w:rPr>
          <w:t>http://www.alnap.org/resource/5080.aspx</w:t>
        </w:r>
      </w:hyperlink>
      <w:r>
        <w:t xml:space="preserve">.  </w:t>
      </w:r>
    </w:p>
    <w:p w:rsidR="00275B81" w:rsidRDefault="00275B81" w:rsidP="00275B81">
      <w:proofErr w:type="spellStart"/>
      <w:r>
        <w:t>Angelucci</w:t>
      </w:r>
      <w:proofErr w:type="spellEnd"/>
      <w:r>
        <w:t xml:space="preserve">, M. and Di </w:t>
      </w:r>
      <w:proofErr w:type="spellStart"/>
      <w:r>
        <w:t>Maro</w:t>
      </w:r>
      <w:proofErr w:type="spellEnd"/>
      <w:r>
        <w:t xml:space="preserve">, V. (2010). ‘Program Evaluation and Spillover Effects’ Impact-Evaluation Guidelines </w:t>
      </w:r>
      <w:proofErr w:type="spellStart"/>
      <w:r>
        <w:t>Tehcnical</w:t>
      </w:r>
      <w:proofErr w:type="spellEnd"/>
      <w:r>
        <w:t xml:space="preserve"> Notes No. IDB-TN-136, Map 2012. </w:t>
      </w:r>
      <w:r w:rsidRPr="00275B81">
        <w:t>Office of Strategic Planning and Development Effectiveness, Inter-American Development Bank</w:t>
      </w:r>
      <w:r>
        <w:t xml:space="preserve"> (IDB).</w:t>
      </w:r>
    </w:p>
    <w:p w:rsidR="00E159A6" w:rsidRDefault="00E159A6" w:rsidP="00E159A6">
      <w:r>
        <w:t>Asian Development Bank (2006) ‘Methodological And Operational Issues Evaluation’. Economic Analysis and Operations Support Division Economics and Research Department of the Asian Development Bank.  September 2006.</w:t>
      </w:r>
    </w:p>
    <w:p w:rsidR="00F36E7C" w:rsidRDefault="00F36E7C" w:rsidP="001B56EB">
      <w:r>
        <w:t xml:space="preserve">Bamberger, M. and White, H. (2007). ‘Using Strong Evaluation Designs in Developing Countries: Experience and Challenges’ </w:t>
      </w:r>
      <w:r w:rsidRPr="00B93673">
        <w:rPr>
          <w:i/>
        </w:rPr>
        <w:t xml:space="preserve">Journal of </w:t>
      </w:r>
      <w:proofErr w:type="spellStart"/>
      <w:r w:rsidRPr="00B93673">
        <w:rPr>
          <w:i/>
        </w:rPr>
        <w:t>MultiDisciplinary</w:t>
      </w:r>
      <w:proofErr w:type="spellEnd"/>
      <w:r w:rsidRPr="00B93673">
        <w:rPr>
          <w:i/>
        </w:rPr>
        <w:t xml:space="preserve"> Evaluation</w:t>
      </w:r>
      <w:r>
        <w:rPr>
          <w:i/>
        </w:rPr>
        <w:t>.</w:t>
      </w:r>
      <w:r>
        <w:t xml:space="preserve"> 4(8) pp. 58-73. </w:t>
      </w:r>
    </w:p>
    <w:p w:rsidR="00555E78" w:rsidRDefault="00555E78" w:rsidP="00555E78">
      <w:r>
        <w:t xml:space="preserve">Bamberger, M., </w:t>
      </w:r>
      <w:proofErr w:type="spellStart"/>
      <w:r>
        <w:t>Rugh</w:t>
      </w:r>
      <w:proofErr w:type="spellEnd"/>
      <w:r>
        <w:t xml:space="preserve">, J. and Mabry, L. (2006) </w:t>
      </w:r>
      <w:proofErr w:type="spellStart"/>
      <w:r w:rsidRPr="00555E78">
        <w:rPr>
          <w:i/>
        </w:rPr>
        <w:t>RealWorld</w:t>
      </w:r>
      <w:proofErr w:type="spellEnd"/>
      <w:r w:rsidRPr="00555E78">
        <w:rPr>
          <w:i/>
        </w:rPr>
        <w:t xml:space="preserve"> Evaluation</w:t>
      </w:r>
      <w:r>
        <w:t>. Thousand Oaks, CA: Sage Publications.</w:t>
      </w:r>
    </w:p>
    <w:p w:rsidR="00BD6ADD" w:rsidRDefault="00BD6ADD" w:rsidP="00F36E7C">
      <w:r>
        <w:lastRenderedPageBreak/>
        <w:t xml:space="preserve">Bannister, G. and </w:t>
      </w:r>
      <w:proofErr w:type="spellStart"/>
      <w:r>
        <w:t>Thugge</w:t>
      </w:r>
      <w:proofErr w:type="spellEnd"/>
      <w:r>
        <w:t xml:space="preserve">, K. (2001) ‘International Trade and Poverty Alleviation’. </w:t>
      </w:r>
      <w:r w:rsidRPr="00BD6ADD">
        <w:rPr>
          <w:i/>
        </w:rPr>
        <w:t>Finance and Development</w:t>
      </w:r>
      <w:r>
        <w:t>, International Monetary Fund.  December 2001. 38(4).</w:t>
      </w:r>
    </w:p>
    <w:p w:rsidR="00B774B4" w:rsidRDefault="00B774B4" w:rsidP="00F36E7C">
      <w:proofErr w:type="spellStart"/>
      <w:r>
        <w:t>Cadot</w:t>
      </w:r>
      <w:proofErr w:type="spellEnd"/>
      <w:r>
        <w:t xml:space="preserve">, O., </w:t>
      </w:r>
      <w:proofErr w:type="spellStart"/>
      <w:r>
        <w:t>Fernandes</w:t>
      </w:r>
      <w:proofErr w:type="spellEnd"/>
      <w:r>
        <w:t xml:space="preserve">, A., </w:t>
      </w:r>
      <w:proofErr w:type="spellStart"/>
      <w:r>
        <w:t>Gourdon</w:t>
      </w:r>
      <w:proofErr w:type="spellEnd"/>
      <w:r>
        <w:t xml:space="preserve">, J. and </w:t>
      </w:r>
      <w:proofErr w:type="spellStart"/>
      <w:r>
        <w:t>Mattoo</w:t>
      </w:r>
      <w:proofErr w:type="spellEnd"/>
      <w:r>
        <w:t>, A. (2011)</w:t>
      </w:r>
      <w:r w:rsidR="00D731E0">
        <w:t xml:space="preserve">. </w:t>
      </w:r>
      <w:r w:rsidR="00D731E0" w:rsidRPr="00784209">
        <w:rPr>
          <w:lang w:val="en-GB"/>
        </w:rPr>
        <w:t>‘Impact Evaluation of Trade Interventions: Paving the Way</w:t>
      </w:r>
      <w:r w:rsidR="00D731E0">
        <w:rPr>
          <w:lang w:val="en-GB"/>
        </w:rPr>
        <w:t>’.</w:t>
      </w:r>
      <w:r>
        <w:t xml:space="preserve"> </w:t>
      </w:r>
      <w:r w:rsidRPr="00235F8D">
        <w:rPr>
          <w:i/>
        </w:rPr>
        <w:t>Where to Spend the Next Million: Applying Impact Evaluation to Trade Assistance</w:t>
      </w:r>
      <w:r>
        <w:t>.  Published by: CEPR and World Bank.</w:t>
      </w:r>
    </w:p>
    <w:p w:rsidR="00F36E7C" w:rsidRDefault="00F36E7C" w:rsidP="00F36E7C">
      <w:r>
        <w:t xml:space="preserve">Canadian International Development Agency (CIDA) (2003). ‘CIDA’s Policy on Private Sector Development’ [online] Available at: </w:t>
      </w:r>
      <w:hyperlink r:id="rId52" w:anchor="a1" w:history="1">
        <w:r w:rsidRPr="000B5C16">
          <w:rPr>
            <w:rStyle w:val="Hyperlink"/>
          </w:rPr>
          <w:t>http://www.acdi-cida.gc.ca/acdi-cida/acdi-cida.nsf/eng/REN-218124828-P9B#a1</w:t>
        </w:r>
      </w:hyperlink>
      <w:r>
        <w:t>.  Last Accessed: 2 May 2012.</w:t>
      </w:r>
    </w:p>
    <w:p w:rsidR="00E82417" w:rsidRDefault="00E82417" w:rsidP="00F36E7C">
      <w:proofErr w:type="spellStart"/>
      <w:r>
        <w:t>Dalberg</w:t>
      </w:r>
      <w:proofErr w:type="spellEnd"/>
      <w:r>
        <w:t xml:space="preserve"> (2010). ‘Impact Evaluation of the Business Development Program for the Software Industry in Uruguay’. FOMIN.  Final Report September 30 2012, Santiago, Chile.</w:t>
      </w:r>
    </w:p>
    <w:p w:rsidR="00F36E7C" w:rsidRDefault="00F36E7C" w:rsidP="00F36E7C">
      <w:r>
        <w:t xml:space="preserve">DCD-DAC (2012). ‘Aid for trade’ [online] Available at: </w:t>
      </w:r>
      <w:hyperlink r:id="rId53" w:history="1">
        <w:r w:rsidRPr="00EF3C44">
          <w:rPr>
            <w:rStyle w:val="Hyperlink"/>
          </w:rPr>
          <w:t>http://www.oecd.org/document/17/0,3746,en_2649_34665_46582545_1_1_1_1,00.html</w:t>
        </w:r>
      </w:hyperlink>
      <w:r>
        <w:t>, Last Accessed: 18 April 2012.</w:t>
      </w:r>
    </w:p>
    <w:p w:rsidR="005F31D7" w:rsidRDefault="005F31D7" w:rsidP="00F36E7C">
      <w:r w:rsidRPr="00C33BF2">
        <w:t>DCD</w:t>
      </w:r>
      <w:r>
        <w:t xml:space="preserve">-DAC (2012[2]) ‘monitoring aid for trade: logical framework’, Available at: </w:t>
      </w:r>
      <w:hyperlink r:id="rId54" w:history="1">
        <w:r w:rsidRPr="00EF3C44">
          <w:rPr>
            <w:rStyle w:val="Hyperlink"/>
          </w:rPr>
          <w:t>http://www.oecd.org/document/5/0,3746,en_2649_34665_39119685_1_1_1_1,00.html</w:t>
        </w:r>
      </w:hyperlink>
      <w:r>
        <w:t>, Last Accessed 18 April 2012</w:t>
      </w:r>
    </w:p>
    <w:p w:rsidR="00F36E7C" w:rsidRDefault="00F36E7C" w:rsidP="00F36E7C">
      <w:r>
        <w:t xml:space="preserve">DFID (2012). ‘What we do: Key issues: Economic growth and the private sector’ [online] Available at: </w:t>
      </w:r>
      <w:hyperlink r:id="rId55" w:history="1">
        <w:r w:rsidRPr="000B5C16">
          <w:rPr>
            <w:rStyle w:val="Hyperlink"/>
          </w:rPr>
          <w:t>http://www.dfid.gov.uk/What-we-do/Key-Issues/Economic-growth-and-the-private-sector/</w:t>
        </w:r>
      </w:hyperlink>
      <w:r>
        <w:t xml:space="preserve"> Last Accessed: 2 May 2012.</w:t>
      </w:r>
    </w:p>
    <w:p w:rsidR="00E82417" w:rsidRDefault="00E82417" w:rsidP="00F36E7C">
      <w:r>
        <w:t xml:space="preserve">DFID (2006). ‘Developing Capacity? An Evaluation of DFID-Funded Technical Cooperation for Economic Management in Sub-Saharan Africa’.  Oxford Policy Management. Volume 2 EV667: Case Studies. June 2006. </w:t>
      </w:r>
    </w:p>
    <w:p w:rsidR="007E0667" w:rsidRDefault="007E0667" w:rsidP="00AC4115">
      <w:proofErr w:type="spellStart"/>
      <w:r w:rsidRPr="007E0667">
        <w:t>Elbers</w:t>
      </w:r>
      <w:proofErr w:type="spellEnd"/>
      <w:r w:rsidRPr="007E0667">
        <w:t xml:space="preserve">, </w:t>
      </w:r>
      <w:r>
        <w:t xml:space="preserve">C., </w:t>
      </w:r>
      <w:r w:rsidRPr="007E0667">
        <w:t>Gunning</w:t>
      </w:r>
      <w:r>
        <w:t>, J. W.,</w:t>
      </w:r>
      <w:r w:rsidRPr="007E0667">
        <w:t xml:space="preserve"> and de Hoop</w:t>
      </w:r>
      <w:r>
        <w:t>, K. (2007).</w:t>
      </w:r>
      <w:r w:rsidRPr="007E0667">
        <w:t xml:space="preserve"> </w:t>
      </w:r>
      <w:r w:rsidR="00AC4115">
        <w:t>‘</w:t>
      </w:r>
      <w:r w:rsidRPr="007E0667">
        <w:t>Assessing Budget Support with Statistical Impact Evaluation: a Methodological Proposal</w:t>
      </w:r>
      <w:r w:rsidR="00AC4115">
        <w:t>’</w:t>
      </w:r>
      <w:r>
        <w:t xml:space="preserve">.  </w:t>
      </w:r>
      <w:r w:rsidR="00AC4115">
        <w:t>Tinbergen Institute Discussion Papers 07-075/2, Tinbergen Institute, revised 31 Dec 2007.</w:t>
      </w:r>
    </w:p>
    <w:p w:rsidR="004D669A" w:rsidRDefault="004D669A" w:rsidP="00F36E7C">
      <w:r>
        <w:t>European Commission (2009). ‘</w:t>
      </w:r>
      <w:r w:rsidRPr="004D669A">
        <w:t>European Commission</w:t>
      </w:r>
      <w:r>
        <w:t>:</w:t>
      </w:r>
      <w:r w:rsidRPr="004D669A">
        <w:t xml:space="preserve"> Regional policy </w:t>
      </w:r>
      <w:r>
        <w:t xml:space="preserve">: </w:t>
      </w:r>
      <w:r w:rsidRPr="004D669A">
        <w:t>Sources</w:t>
      </w:r>
      <w:r>
        <w:t xml:space="preserve"> :</w:t>
      </w:r>
      <w:r w:rsidRPr="004D669A">
        <w:t xml:space="preserve"> </w:t>
      </w:r>
      <w:proofErr w:type="spellStart"/>
      <w:r w:rsidRPr="004D669A">
        <w:t>Counterfactual_impact_evaluation</w:t>
      </w:r>
      <w:proofErr w:type="spellEnd"/>
      <w:r w:rsidRPr="004D669A">
        <w:t xml:space="preserve"> </w:t>
      </w:r>
      <w:r>
        <w:t xml:space="preserve">: </w:t>
      </w:r>
      <w:r w:rsidRPr="004D669A">
        <w:t>Difference-in-differences</w:t>
      </w:r>
      <w:r>
        <w:t xml:space="preserve">’.  [online] Available at: </w:t>
      </w:r>
      <w:hyperlink r:id="rId56" w:history="1">
        <w:r w:rsidRPr="006A0B7F">
          <w:rPr>
            <w:rStyle w:val="Hyperlink"/>
          </w:rPr>
          <w:t>http://ec.europa.eu/regional_policy/sources/docgener/evaluation/evalsed/sourcebooks/method_techniques/counterfactual_impact_evaluation/difference-in-differences/difference-in-differences_en.htm</w:t>
        </w:r>
      </w:hyperlink>
      <w:r>
        <w:rPr>
          <w:rStyle w:val="Hyperlink"/>
        </w:rPr>
        <w:t xml:space="preserve">.  </w:t>
      </w:r>
      <w:r w:rsidRPr="004D669A">
        <w:t>Last accessed: 20 June 2012.</w:t>
      </w:r>
    </w:p>
    <w:p w:rsidR="00C33BF2" w:rsidRDefault="00C33BF2" w:rsidP="00C33BF2">
      <w:r>
        <w:lastRenderedPageBreak/>
        <w:t xml:space="preserve">European Union (2006). 'Making trade work for development: A selection of case studies from around the world'.  Source: DG External Trade.  ISBN number: 978-92-79-07586-5/ Catalog number: NG-81-07-123-EN-C.  Downloaded from: </w:t>
      </w:r>
      <w:r w:rsidRPr="000D1E45">
        <w:t xml:space="preserve"> </w:t>
      </w:r>
      <w:hyperlink r:id="rId57" w:history="1">
        <w:r w:rsidRPr="00D013ED">
          <w:rPr>
            <w:rStyle w:val="Hyperlink"/>
          </w:rPr>
          <w:t>http://ec.europa.eu/europeaid/infopoint/publications/trade/13e_en.htm</w:t>
        </w:r>
      </w:hyperlink>
      <w:r>
        <w:t xml:space="preserve">. </w:t>
      </w:r>
    </w:p>
    <w:p w:rsidR="00F36E7C" w:rsidRDefault="00F36E7C" w:rsidP="00F36E7C">
      <w:r>
        <w:t xml:space="preserve">Footer, M.E. (2010).  ‘The (Re)turn to Soft Law in Reconciling the Antinomies in WTO Law’, </w:t>
      </w:r>
      <w:r w:rsidRPr="00A26178">
        <w:rPr>
          <w:i/>
        </w:rPr>
        <w:t>Melbourne Journal of International Law</w:t>
      </w:r>
      <w:r>
        <w:t xml:space="preserve">. 11(2) pp. 241-276. </w:t>
      </w:r>
    </w:p>
    <w:p w:rsidR="00E82417" w:rsidRDefault="00E82417" w:rsidP="00D3433F">
      <w:proofErr w:type="spellStart"/>
      <w:r>
        <w:t>Forss</w:t>
      </w:r>
      <w:proofErr w:type="spellEnd"/>
      <w:r>
        <w:t xml:space="preserve">, K. and </w:t>
      </w:r>
      <w:proofErr w:type="spellStart"/>
      <w:r>
        <w:t>Lundstrom</w:t>
      </w:r>
      <w:proofErr w:type="spellEnd"/>
      <w:r>
        <w:t>, M. (2004). ‘</w:t>
      </w:r>
      <w:r w:rsidRPr="00E82417">
        <w:t xml:space="preserve">An evaluation of the program </w:t>
      </w:r>
      <w:r>
        <w:t>“</w:t>
      </w:r>
      <w:r w:rsidRPr="00E82417">
        <w:t>Export Promotion of Organic Products from Africa</w:t>
      </w:r>
      <w:r>
        <w:t>”,</w:t>
      </w:r>
      <w:r w:rsidRPr="00E82417">
        <w:t xml:space="preserve"> Phase II</w:t>
      </w:r>
      <w:r>
        <w:t>.  Final report October 15 2004.</w:t>
      </w:r>
    </w:p>
    <w:p w:rsidR="00FA61C5" w:rsidRDefault="00FA61C5" w:rsidP="00D3433F">
      <w:proofErr w:type="spellStart"/>
      <w:r>
        <w:t>Gertler</w:t>
      </w:r>
      <w:proofErr w:type="spellEnd"/>
      <w:r>
        <w:t xml:space="preserve">, P., Martinez, S., </w:t>
      </w:r>
      <w:proofErr w:type="spellStart"/>
      <w:r>
        <w:t>Premand</w:t>
      </w:r>
      <w:proofErr w:type="spellEnd"/>
      <w:r>
        <w:t xml:space="preserve">, P., Rawlings, L., </w:t>
      </w:r>
      <w:proofErr w:type="spellStart"/>
      <w:r>
        <w:t>Vermeersch</w:t>
      </w:r>
      <w:proofErr w:type="spellEnd"/>
      <w:r>
        <w:t>, C. (2011). ‘Impact Evaluation in Practice’.  The World Bank.  Washington, D.C.</w:t>
      </w:r>
    </w:p>
    <w:p w:rsidR="008A739F" w:rsidRDefault="008A739F" w:rsidP="00D3433F">
      <w:r>
        <w:t xml:space="preserve">Goldstein, M. (2012). ‘Blogs.worldbank.org: Development Impact: Evaluating trade interventions’.  </w:t>
      </w:r>
      <w:proofErr w:type="spellStart"/>
      <w:r>
        <w:t>Submited</w:t>
      </w:r>
      <w:proofErr w:type="spellEnd"/>
      <w:r>
        <w:t xml:space="preserve"> on 2012-02-07 06:08.  The World Bank. [online] Available at: </w:t>
      </w:r>
      <w:hyperlink r:id="rId58" w:history="1">
        <w:r w:rsidRPr="006109D8">
          <w:rPr>
            <w:rStyle w:val="Hyperlink"/>
          </w:rPr>
          <w:t>http://blogs.worldbank.org/impactevaluations/evaluating-trade-interventions</w:t>
        </w:r>
      </w:hyperlink>
      <w:r>
        <w:t>.  Last Accessed: 22 June 2012.</w:t>
      </w:r>
    </w:p>
    <w:p w:rsidR="00D3433F" w:rsidRDefault="00D3433F" w:rsidP="00D3433F">
      <w:proofErr w:type="spellStart"/>
      <w:r>
        <w:t>Kluve</w:t>
      </w:r>
      <w:proofErr w:type="spellEnd"/>
      <w:r>
        <w:t xml:space="preserve">, J., </w:t>
      </w:r>
      <w:proofErr w:type="spellStart"/>
      <w:r>
        <w:t>Boldemann</w:t>
      </w:r>
      <w:proofErr w:type="spellEnd"/>
      <w:r>
        <w:t xml:space="preserve">, H. and </w:t>
      </w:r>
      <w:proofErr w:type="spellStart"/>
      <w:r>
        <w:t>Weidnitzer</w:t>
      </w:r>
      <w:proofErr w:type="spellEnd"/>
      <w:r>
        <w:t xml:space="preserve">, E. (2011) ‘Measuring employment effects of technical cooperation interventions Some methodological guidelines’.  Deutsche </w:t>
      </w:r>
      <w:proofErr w:type="spellStart"/>
      <w:r>
        <w:t>Gesellschaft</w:t>
      </w:r>
      <w:proofErr w:type="spellEnd"/>
      <w:r>
        <w:t xml:space="preserve"> </w:t>
      </w:r>
      <w:proofErr w:type="spellStart"/>
      <w:r>
        <w:t>für</w:t>
      </w:r>
      <w:proofErr w:type="spellEnd"/>
      <w:r>
        <w:t xml:space="preserve"> </w:t>
      </w:r>
      <w:proofErr w:type="spellStart"/>
      <w:r>
        <w:t>Internationale</w:t>
      </w:r>
      <w:proofErr w:type="spellEnd"/>
      <w:r>
        <w:t xml:space="preserve"> </w:t>
      </w:r>
      <w:proofErr w:type="spellStart"/>
      <w:r>
        <w:t>Zusammenarbeit</w:t>
      </w:r>
      <w:proofErr w:type="spellEnd"/>
      <w:r>
        <w:t xml:space="preserve"> (GIZ) GmbH .</w:t>
      </w:r>
    </w:p>
    <w:p w:rsidR="00F36E7C" w:rsidRPr="00E730AD" w:rsidRDefault="00F36E7C" w:rsidP="00F36E7C">
      <w:proofErr w:type="spellStart"/>
      <w:r>
        <w:t>Hulme</w:t>
      </w:r>
      <w:proofErr w:type="spellEnd"/>
      <w:r>
        <w:t xml:space="preserve">, D. (2000). ‘Impact assessment methodologies for microfinance: Theory, experience and better practice’. </w:t>
      </w:r>
      <w:r>
        <w:rPr>
          <w:i/>
        </w:rPr>
        <w:t>World Development</w:t>
      </w:r>
      <w:r>
        <w:t xml:space="preserve"> 28(1). Pp. 79-98.</w:t>
      </w:r>
    </w:p>
    <w:p w:rsidR="00F36E7C" w:rsidRDefault="00F36E7C" w:rsidP="00F36E7C">
      <w:r>
        <w:t xml:space="preserve">IDB (2012). ‘Topics: Trade: Aid for Trade’ [online] Available at: </w:t>
      </w:r>
      <w:hyperlink r:id="rId59" w:history="1">
        <w:r w:rsidRPr="0013589D">
          <w:rPr>
            <w:rStyle w:val="Hyperlink"/>
          </w:rPr>
          <w:t>http://www.iadb.org/en/topics/trade/aid-for-trade,1268.html</w:t>
        </w:r>
      </w:hyperlink>
      <w:r>
        <w:t>.  Last accessed: 2 May 2012.</w:t>
      </w:r>
    </w:p>
    <w:p w:rsidR="00F36E7C" w:rsidRDefault="00F36E7C" w:rsidP="00F36E7C">
      <w:r>
        <w:t xml:space="preserve">IDB (2011). </w:t>
      </w:r>
      <w:r w:rsidRPr="00A20622">
        <w:t>'The IDB's Aid for Trade Agenda'</w:t>
      </w:r>
      <w:r>
        <w:t>.</w:t>
      </w:r>
      <w:r w:rsidRPr="00A20622">
        <w:t xml:space="preserve"> Date published: July 8 2011. </w:t>
      </w:r>
      <w:r>
        <w:t xml:space="preserve">[online] </w:t>
      </w:r>
      <w:r w:rsidRPr="00A20622">
        <w:t xml:space="preserve">Available at: </w:t>
      </w:r>
      <w:hyperlink r:id="rId60" w:history="1">
        <w:r w:rsidRPr="0013589D">
          <w:rPr>
            <w:rStyle w:val="Hyperlink"/>
          </w:rPr>
          <w:t>http://www.iadb.org/en/videos/watch,2173.html?countryID=cr</w:t>
        </w:r>
      </w:hyperlink>
      <w:r>
        <w:t>.  Last Accessed: 2 May 2012.</w:t>
      </w:r>
    </w:p>
    <w:p w:rsidR="00E23FF0" w:rsidRDefault="00E23FF0" w:rsidP="00F36E7C">
      <w:r>
        <w:t xml:space="preserve">IOB (2005) </w:t>
      </w:r>
      <w:r w:rsidRPr="00E23FF0">
        <w:t>Aid for Trade-an evaluation of trade related technical assistance</w:t>
      </w:r>
      <w:r>
        <w:t xml:space="preserve">.  </w:t>
      </w:r>
      <w:proofErr w:type="spellStart"/>
      <w:r>
        <w:t>Buitenlandse</w:t>
      </w:r>
      <w:proofErr w:type="spellEnd"/>
      <w:r>
        <w:t xml:space="preserve"> </w:t>
      </w:r>
      <w:proofErr w:type="spellStart"/>
      <w:r>
        <w:t>Zaken</w:t>
      </w:r>
      <w:proofErr w:type="spellEnd"/>
      <w:r>
        <w:t>. IOB Evaluations.  October 2005. No. 300.</w:t>
      </w:r>
      <w:r w:rsidRPr="00E23FF0">
        <w:t xml:space="preserve"> </w:t>
      </w:r>
    </w:p>
    <w:p w:rsidR="00F36E7C" w:rsidRDefault="00F36E7C" w:rsidP="00F36E7C">
      <w:r>
        <w:t xml:space="preserve">ITC (2012), ‘Aid for Trade: Export impact for good’. [online] Available at: </w:t>
      </w:r>
      <w:hyperlink r:id="rId61" w:history="1">
        <w:r w:rsidRPr="00795E04">
          <w:rPr>
            <w:rStyle w:val="Hyperlink"/>
          </w:rPr>
          <w:t>http://www.intracen.org/about/aid-for-trade/</w:t>
        </w:r>
      </w:hyperlink>
      <w:r>
        <w:t>.  Last Accessed: 26 April 2012.</w:t>
      </w:r>
    </w:p>
    <w:p w:rsidR="008A07DB" w:rsidRDefault="008A07DB" w:rsidP="00F36E7C">
      <w:r>
        <w:t>ITC (2012)</w:t>
      </w:r>
      <w:r w:rsidR="0075782F">
        <w:t>[2]</w:t>
      </w:r>
      <w:r>
        <w:t xml:space="preserve"> </w:t>
      </w:r>
      <w:r w:rsidRPr="00C41A69">
        <w:rPr>
          <w:i/>
        </w:rPr>
        <w:t>Strategic Plan</w:t>
      </w:r>
      <w:r>
        <w:t xml:space="preserve"> 2012-2015</w:t>
      </w:r>
      <w:r w:rsidR="00C41A69">
        <w:t>.</w:t>
      </w:r>
    </w:p>
    <w:p w:rsidR="008A07DB" w:rsidRDefault="008A07DB" w:rsidP="00F36E7C">
      <w:r>
        <w:t>ITC (2012)</w:t>
      </w:r>
      <w:r w:rsidR="004A2035">
        <w:t>[3]</w:t>
      </w:r>
      <w:r>
        <w:t xml:space="preserve"> </w:t>
      </w:r>
      <w:r w:rsidRPr="00C41A69">
        <w:rPr>
          <w:i/>
        </w:rPr>
        <w:t xml:space="preserve">Consolidated </w:t>
      </w:r>
      <w:proofErr w:type="spellStart"/>
      <w:r w:rsidRPr="00C41A69">
        <w:rPr>
          <w:i/>
        </w:rPr>
        <w:t>Programme</w:t>
      </w:r>
      <w:proofErr w:type="spellEnd"/>
      <w:r w:rsidRPr="00C41A69">
        <w:rPr>
          <w:i/>
        </w:rPr>
        <w:t xml:space="preserve"> Document </w:t>
      </w:r>
      <w:r>
        <w:t>for 2012-2013.</w:t>
      </w:r>
    </w:p>
    <w:p w:rsidR="00C41A69" w:rsidRDefault="00C41A69" w:rsidP="00F36E7C">
      <w:r>
        <w:lastRenderedPageBreak/>
        <w:t xml:space="preserve">ITC (2012)[4] Millennium Development Goals. [online] Available at: </w:t>
      </w:r>
      <w:hyperlink r:id="rId62" w:history="1">
        <w:r w:rsidRPr="007C1DF4">
          <w:rPr>
            <w:rStyle w:val="Hyperlink"/>
          </w:rPr>
          <w:t>http://www.intracen.org/about/millennium-development-goals/</w:t>
        </w:r>
      </w:hyperlink>
      <w:r>
        <w:rPr>
          <w:rStyle w:val="Hyperlink"/>
        </w:rPr>
        <w:t xml:space="preserve">. </w:t>
      </w:r>
      <w:r>
        <w:t>Last Accessed: 8 June 2012.</w:t>
      </w:r>
    </w:p>
    <w:p w:rsidR="00517383" w:rsidRDefault="00517383" w:rsidP="00F36E7C">
      <w:r>
        <w:t xml:space="preserve">ITC (2011). ‘The Ethical Fashion </w:t>
      </w:r>
      <w:proofErr w:type="spellStart"/>
      <w:r>
        <w:t>Programme</w:t>
      </w:r>
      <w:proofErr w:type="spellEnd"/>
      <w:r>
        <w:t xml:space="preserve">: 2011 Aid for Trade Global Review: Case Story’.  Published by ITC.  Authors: </w:t>
      </w:r>
      <w:proofErr w:type="spellStart"/>
      <w:r>
        <w:t>Cipriani</w:t>
      </w:r>
      <w:proofErr w:type="spellEnd"/>
      <w:r>
        <w:t xml:space="preserve">, S. with Brown, J. and </w:t>
      </w:r>
      <w:proofErr w:type="spellStart"/>
      <w:r>
        <w:t>Mukai</w:t>
      </w:r>
      <w:proofErr w:type="spellEnd"/>
      <w:r>
        <w:t>, C.</w:t>
      </w:r>
    </w:p>
    <w:p w:rsidR="00A36B95" w:rsidRDefault="00A36B95" w:rsidP="007B3368">
      <w:r>
        <w:t>J-PAL (2010)</w:t>
      </w:r>
      <w:r w:rsidR="006F6C42">
        <w:t>. ‘</w:t>
      </w:r>
      <w:r w:rsidR="006F6C42" w:rsidRPr="006F6C42">
        <w:t>A table compari</w:t>
      </w:r>
      <w:r w:rsidR="006F6C42">
        <w:t xml:space="preserve">ng common methods of evaluation’ </w:t>
      </w:r>
      <w:r>
        <w:t>[online] Downloaded</w:t>
      </w:r>
      <w:r w:rsidRPr="00A20622">
        <w:t xml:space="preserve"> </w:t>
      </w:r>
      <w:r>
        <w:t>from</w:t>
      </w:r>
      <w:r w:rsidRPr="00A20622">
        <w:t xml:space="preserve">: </w:t>
      </w:r>
      <w:hyperlink r:id="rId63" w:history="1">
        <w:r w:rsidRPr="009819C1">
          <w:rPr>
            <w:rStyle w:val="Hyperlink"/>
          </w:rPr>
          <w:t>http://www.povertyactionlab.org/sites/default/files/documents/Experimental%20Methodology%20Table.pdf</w:t>
        </w:r>
      </w:hyperlink>
      <w:r>
        <w:t>.  Last Accessed: 18 May 2012.</w:t>
      </w:r>
    </w:p>
    <w:p w:rsidR="00A563BF" w:rsidRDefault="00A563BF" w:rsidP="00567475">
      <w:r>
        <w:t>J-PAL (</w:t>
      </w:r>
      <w:proofErr w:type="spellStart"/>
      <w:r w:rsidR="006F6C42">
        <w:t>n.d.</w:t>
      </w:r>
      <w:proofErr w:type="spellEnd"/>
      <w:r>
        <w:t>) ‘What is Evaluation?: Impact Evaluation’</w:t>
      </w:r>
      <w:r w:rsidRPr="00A563BF">
        <w:t xml:space="preserve">[online] </w:t>
      </w:r>
      <w:r>
        <w:t xml:space="preserve">Available at: </w:t>
      </w:r>
      <w:hyperlink r:id="rId64" w:history="1">
        <w:r w:rsidRPr="00B71672">
          <w:rPr>
            <w:rStyle w:val="Hyperlink"/>
          </w:rPr>
          <w:t>http://www.povertyactionlab.org/methodology/what-evaluation/impact-evaluation</w:t>
        </w:r>
      </w:hyperlink>
      <w:r>
        <w:t>.  Last Accessed: 9 July</w:t>
      </w:r>
      <w:r w:rsidRPr="00A563BF">
        <w:t xml:space="preserve"> 2012</w:t>
      </w:r>
      <w:r>
        <w:t xml:space="preserve">. </w:t>
      </w:r>
    </w:p>
    <w:p w:rsidR="00567475" w:rsidRDefault="00567475" w:rsidP="00567475">
      <w:proofErr w:type="spellStart"/>
      <w:r>
        <w:t>Kellstedt</w:t>
      </w:r>
      <w:proofErr w:type="spellEnd"/>
      <w:r>
        <w:t xml:space="preserve">, P. and Whitten, G. (2009). </w:t>
      </w:r>
      <w:r w:rsidRPr="00932736">
        <w:rPr>
          <w:i/>
        </w:rPr>
        <w:t>The Fundamentals of Political Science Research</w:t>
      </w:r>
      <w:r>
        <w:t xml:space="preserve">. USA: Cambridge University Press. </w:t>
      </w:r>
    </w:p>
    <w:p w:rsidR="00F53361" w:rsidRDefault="00F53361" w:rsidP="00F53361">
      <w:proofErr w:type="spellStart"/>
      <w:r>
        <w:t>Koopmann</w:t>
      </w:r>
      <w:proofErr w:type="spellEnd"/>
      <w:r>
        <w:t xml:space="preserve">, G. and Hoekstra, R. (2010). </w:t>
      </w:r>
      <w:r w:rsidR="00755621">
        <w:t>‘</w:t>
      </w:r>
      <w:r>
        <w:t>Aid for trade and the political economy of trade liberalization</w:t>
      </w:r>
      <w:r w:rsidR="00755621">
        <w:t>’.</w:t>
      </w:r>
      <w:r>
        <w:t xml:space="preserve"> HWWI Research paper, No. 2-22, http://hdl.handle.net/10419/48192.</w:t>
      </w:r>
    </w:p>
    <w:p w:rsidR="00F36E7C" w:rsidRDefault="00F36E7C" w:rsidP="00F53361">
      <w:proofErr w:type="spellStart"/>
      <w:r>
        <w:t>Leeuw</w:t>
      </w:r>
      <w:proofErr w:type="spellEnd"/>
      <w:r>
        <w:t xml:space="preserve">, F. and </w:t>
      </w:r>
      <w:proofErr w:type="spellStart"/>
      <w:r>
        <w:t>Vaessen</w:t>
      </w:r>
      <w:proofErr w:type="spellEnd"/>
      <w:r>
        <w:t>, J. (2009) ‘Impact Evaluations and Development: Nonie Guidance on Impact Evaluation’.  Published by NONIE, Washington, DC.</w:t>
      </w:r>
    </w:p>
    <w:p w:rsidR="00636421" w:rsidRDefault="00636421" w:rsidP="00636421">
      <w:r>
        <w:t>MEASURE Evaluation (1999). ‘Measuring Capacity Building in Health and Population Programs: Summary of a meeting held by MEASURE Evaluation’. USAID and MEASURE.  Published November 16-17, 1999 Arlington, VA</w:t>
      </w:r>
    </w:p>
    <w:p w:rsidR="00F36E7C" w:rsidRDefault="00F36E7C" w:rsidP="00636421">
      <w:proofErr w:type="spellStart"/>
      <w:r>
        <w:t>Mohieldin</w:t>
      </w:r>
      <w:proofErr w:type="spellEnd"/>
      <w:r>
        <w:t>, M</w:t>
      </w:r>
      <w:r w:rsidR="003C4DEF">
        <w:t>.</w:t>
      </w:r>
      <w:r>
        <w:t xml:space="preserve"> (2010) ‘Trade and Development in the LDCs: The Aid for Trade Facilitation Agenda’ </w:t>
      </w:r>
      <w:r w:rsidRPr="00170B5A">
        <w:rPr>
          <w:i/>
        </w:rPr>
        <w:t>Pre-Conference Workshop for UN LDC IV Conference</w:t>
      </w:r>
      <w:r>
        <w:t xml:space="preserve">, The World Bank.  Downloaded from: </w:t>
      </w:r>
      <w:r w:rsidRPr="00581F53">
        <w:t>http://siteresources.worldbank.org/INTTRADERESEARCH/Resources/544824-1320091873839/8238146-1320699320372/Mohieldin.pdf</w:t>
      </w:r>
      <w:r>
        <w:t xml:space="preserve"> </w:t>
      </w:r>
    </w:p>
    <w:p w:rsidR="007D5A91" w:rsidRDefault="007D5A91" w:rsidP="007D5A91">
      <w:proofErr w:type="spellStart"/>
      <w:r>
        <w:t>Naudet</w:t>
      </w:r>
      <w:proofErr w:type="spellEnd"/>
      <w:r>
        <w:t>, J-D.</w:t>
      </w:r>
      <w:r w:rsidR="00945814">
        <w:t xml:space="preserve">, </w:t>
      </w:r>
      <w:proofErr w:type="spellStart"/>
      <w:r w:rsidR="00945814">
        <w:t>Delarue</w:t>
      </w:r>
      <w:proofErr w:type="spellEnd"/>
      <w:r w:rsidR="00945814">
        <w:t>, J., Bernard, T.</w:t>
      </w:r>
      <w:r>
        <w:t xml:space="preserve"> (2010).  ‘Impact Evaluations : a tool for accountability ? Lessons from experience at AFD’.  Downloaded from: </w:t>
      </w:r>
      <w:hyperlink r:id="rId65" w:history="1">
        <w:r w:rsidR="00945814" w:rsidRPr="009A70C9">
          <w:rPr>
            <w:rStyle w:val="Hyperlink"/>
          </w:rPr>
          <w:t>http://www.afd.fr/webdav/site/afd/shared/PORTAILS/PUBLICATIONS/EUDN/EUDN2012/interventions/Article-Jean-David-NAUDET.pdf</w:t>
        </w:r>
      </w:hyperlink>
      <w:r w:rsidR="00945814">
        <w:t xml:space="preserve">. </w:t>
      </w:r>
    </w:p>
    <w:p w:rsidR="00F36E7C" w:rsidRDefault="00F36E7C" w:rsidP="00F36E7C">
      <w:r>
        <w:t xml:space="preserve">NONIE </w:t>
      </w:r>
      <w:r w:rsidR="00B0539A">
        <w:t>(2012).</w:t>
      </w:r>
      <w:r>
        <w:t xml:space="preserve"> </w:t>
      </w:r>
      <w:r w:rsidRPr="00CF4860">
        <w:t xml:space="preserve">NONIE </w:t>
      </w:r>
      <w:r w:rsidR="00B0539A">
        <w:t>M</w:t>
      </w:r>
      <w:r w:rsidRPr="00CF4860">
        <w:t>eeting</w:t>
      </w:r>
      <w:r w:rsidR="00B0539A">
        <w:t xml:space="preserve"> </w:t>
      </w:r>
      <w:r w:rsidR="00B0539A" w:rsidRPr="00CF4860">
        <w:t>2012</w:t>
      </w:r>
      <w:r w:rsidR="00B0539A">
        <w:t>,</w:t>
      </w:r>
      <w:r w:rsidR="00B0539A" w:rsidRPr="00B0539A">
        <w:t xml:space="preserve"> </w:t>
      </w:r>
      <w:r w:rsidR="00B0539A" w:rsidRPr="00CF4860">
        <w:t>Rome, Italy</w:t>
      </w:r>
      <w:r w:rsidR="00B0539A">
        <w:t>.  O</w:t>
      </w:r>
      <w:r w:rsidRPr="00CF4860">
        <w:t>rganized by the United Nations Evaluation Group (UNEG)</w:t>
      </w:r>
      <w:r w:rsidR="00B0539A">
        <w:t>.</w:t>
      </w:r>
      <w:r w:rsidRPr="00CF4860">
        <w:t xml:space="preserve"> </w:t>
      </w:r>
      <w:r w:rsidR="00B0539A">
        <w:t xml:space="preserve"> Held</w:t>
      </w:r>
      <w:r w:rsidRPr="00CF4860">
        <w:t xml:space="preserve"> 19-20 April 2012. </w:t>
      </w:r>
      <w:r w:rsidR="00B0539A">
        <w:t xml:space="preserve"> Session videos viewed from:</w:t>
      </w:r>
      <w:r w:rsidRPr="00CF4860">
        <w:t xml:space="preserve"> http://www.nonie2012.org/.</w:t>
      </w:r>
    </w:p>
    <w:p w:rsidR="00F36E7C" w:rsidRDefault="00F36E7C" w:rsidP="00F36E7C">
      <w:r>
        <w:lastRenderedPageBreak/>
        <w:t xml:space="preserve">Keane, J. (2012). ‘Meeting report: the European Commission launches its latest trade strategy’. ODI and EDCSP. Downloaded from: </w:t>
      </w:r>
      <w:hyperlink r:id="rId66" w:history="1">
        <w:r w:rsidRPr="000B5C16">
          <w:rPr>
            <w:rStyle w:val="Hyperlink"/>
          </w:rPr>
          <w:t>http://internationaldevelopmenteu.files.wordpress.com/2012/02/meeting-report-the-european-commission-launches-its-latest-trade-strategy1.pdf</w:t>
        </w:r>
      </w:hyperlink>
      <w:r>
        <w:t xml:space="preserve">. </w:t>
      </w:r>
    </w:p>
    <w:p w:rsidR="00F36E7C" w:rsidRDefault="00F36E7C" w:rsidP="00F36E7C">
      <w:r>
        <w:t>ODI (2011). About ODI. [online] Available at: &lt;http://www.odi.org.uk/about/&gt; [Accessed 14 November, 2011].</w:t>
      </w:r>
    </w:p>
    <w:p w:rsidR="00F36E7C" w:rsidRDefault="00F36E7C" w:rsidP="00F36E7C">
      <w:r>
        <w:t xml:space="preserve">ODI (2009). ‘Aid for Trade: Removing Constraints to Trade, Enabling Inclusive Growth and Supporting Poverty Reduction: Lessons for Policy and Programming from Five Case Studies Synthesis’ August 2009 Report.  Downloaded from: &lt;http://www.odi.org.uk/resources/details.asp?id=4851&amp;title=aid-trade-removing-constraints-trade-enabling-inclusive-growth-supporting-poverty-reduction-lessons-policy-programming-five-case-studies&gt;. </w:t>
      </w:r>
    </w:p>
    <w:p w:rsidR="00F36E7C" w:rsidRDefault="00F36E7C" w:rsidP="00F36E7C">
      <w:r>
        <w:t xml:space="preserve">OECD (2012)[1]. ‘DAC Criteria for Evaluating Development Assistance’ Development Co-operation Directorate (DCD-DAC). [online] Available at: </w:t>
      </w:r>
      <w:hyperlink r:id="rId67" w:history="1">
        <w:r>
          <w:rPr>
            <w:rStyle w:val="Hyperlink"/>
          </w:rPr>
          <w:t>http://www.oecd.org/document/22/0,2340,en_2649_34435_2086550_1_1_1_1,00.html</w:t>
        </w:r>
      </w:hyperlink>
      <w:r>
        <w:t>.  Last accessed 26 March 2012.</w:t>
      </w:r>
    </w:p>
    <w:p w:rsidR="00F36E7C" w:rsidRDefault="00F36E7C" w:rsidP="00F36E7C">
      <w:r>
        <w:t xml:space="preserve">OECD (2012)[2] ‘Development Co-operation Directorate (DCD-DAC) : Monitoring aid for trade: logical framework’ [online] Available at: </w:t>
      </w:r>
      <w:hyperlink r:id="rId68" w:history="1">
        <w:r w:rsidRPr="00EF3C44">
          <w:rPr>
            <w:rStyle w:val="Hyperlink"/>
          </w:rPr>
          <w:t>http://www.oecd.org/document/5/0,3746,en_2649_34665_39119685_1_1_1_1,00.html</w:t>
        </w:r>
      </w:hyperlink>
      <w:r>
        <w:t>, Last Accessed: 18 April 2012.</w:t>
      </w:r>
    </w:p>
    <w:p w:rsidR="00F36E7C" w:rsidRDefault="00F36E7C" w:rsidP="00F36E7C">
      <w:r>
        <w:t xml:space="preserve">OECD (2012)[3]. ‘Promoting effective aid for trade’, [online] Available at: </w:t>
      </w:r>
      <w:hyperlink r:id="rId69" w:history="1">
        <w:r w:rsidRPr="002C2058">
          <w:rPr>
            <w:rStyle w:val="Hyperlink"/>
          </w:rPr>
          <w:t>http://www.oecd.org/document/52/0,3746,en_2649_34665_39145396_1_1_1_1,00.html</w:t>
        </w:r>
      </w:hyperlink>
      <w:r>
        <w:t xml:space="preserve">, Last Accessed: 26 April 2012. </w:t>
      </w:r>
    </w:p>
    <w:p w:rsidR="00F36E7C" w:rsidRDefault="00F36E7C" w:rsidP="00F36E7C">
      <w:r>
        <w:t xml:space="preserve">OECD (2011). About the </w:t>
      </w:r>
      <w:proofErr w:type="spellStart"/>
      <w:r>
        <w:t>Organisation</w:t>
      </w:r>
      <w:proofErr w:type="spellEnd"/>
      <w:r>
        <w:t xml:space="preserve"> for Economic Co-operation and Development (OECD) [online] Available at: &lt; http://www.oecd.org/pages/0,3417,en_36734052_36734103_1_1_1_1_1,00.html&gt; [Accessed 14 November 2011].</w:t>
      </w:r>
    </w:p>
    <w:p w:rsidR="00010BA1" w:rsidRDefault="00010BA1" w:rsidP="00010BA1">
      <w:r>
        <w:t>OECD (2011)[2]. ‘Strengthening the Accountability in Aid for Trade’ The Development Dimension, OECD Publishing. Downloaded from: http://dx.doi.org/10.1787/10.1787/9789264123212-en</w:t>
      </w:r>
    </w:p>
    <w:p w:rsidR="00C92099" w:rsidRDefault="00C92099" w:rsidP="00C92099">
      <w:r>
        <w:t>OECD (2010) ‘Glossary of Key Terms in Evaluation and Results Based Management’ Reprinted with a new cover in 2010.</w:t>
      </w:r>
      <w:r w:rsidR="001F519D">
        <w:t xml:space="preserve"> </w:t>
      </w:r>
      <w:r w:rsidR="001F519D" w:rsidRPr="001F519D">
        <w:t>ISBN 92-64-08527-0</w:t>
      </w:r>
      <w:r w:rsidR="001F519D">
        <w:t xml:space="preserve">, </w:t>
      </w:r>
      <w:hyperlink r:id="rId70" w:history="1">
        <w:r w:rsidR="001F519D" w:rsidRPr="00F52C9E">
          <w:rPr>
            <w:rStyle w:val="Hyperlink"/>
          </w:rPr>
          <w:t>www.oecd.org/dac/evaluationnetwork</w:t>
        </w:r>
      </w:hyperlink>
      <w:r w:rsidR="001F519D">
        <w:t xml:space="preserve">.  </w:t>
      </w:r>
    </w:p>
    <w:p w:rsidR="00F36E7C" w:rsidRDefault="00F36E7C" w:rsidP="00C92099">
      <w:r>
        <w:lastRenderedPageBreak/>
        <w:t xml:space="preserve">OECD (2007). </w:t>
      </w:r>
      <w:r w:rsidR="00010BA1">
        <w:t>‘</w:t>
      </w:r>
      <w:r>
        <w:t>Trade-Related Assistance: What Do Recent Evaluations Tell Us?</w:t>
      </w:r>
      <w:r w:rsidR="00010BA1">
        <w:t>’</w:t>
      </w:r>
      <w:r>
        <w:t xml:space="preserve"> The Development Dimension</w:t>
      </w:r>
      <w:r w:rsidR="00010BA1">
        <w:t>'</w:t>
      </w:r>
      <w:r>
        <w:t xml:space="preserve">, OECD Publishing. </w:t>
      </w:r>
      <w:proofErr w:type="spellStart"/>
      <w:r>
        <w:t>doi</w:t>
      </w:r>
      <w:proofErr w:type="spellEnd"/>
      <w:r>
        <w:t>: &lt;10.1787/9789264031203-en&gt;.</w:t>
      </w:r>
    </w:p>
    <w:p w:rsidR="00F36E7C" w:rsidRDefault="00F36E7C" w:rsidP="00F36E7C">
      <w:r>
        <w:t>OECD (2006). ‘2005 Development Co-operation Report’, Volume 7, No. 1.  Chapter 3 Aid Effectiveness: Three Good Reasons Why the Paris Declaration Will Make a Difference.</w:t>
      </w:r>
    </w:p>
    <w:p w:rsidR="004238DC" w:rsidRDefault="004238DC" w:rsidP="004238DC">
      <w:r>
        <w:t xml:space="preserve">OECD (1998).  </w:t>
      </w:r>
      <w:r w:rsidR="0018659D">
        <w:t>‘</w:t>
      </w:r>
      <w:r>
        <w:t>Review of the DAC Principles For Evalu</w:t>
      </w:r>
      <w:r w:rsidR="0018659D">
        <w:t>ation Of Development Assistance’.</w:t>
      </w:r>
      <w:r>
        <w:t xml:space="preserve">  DAC Working Party on Aid Evaluation.  Paris, France.  1998.</w:t>
      </w:r>
    </w:p>
    <w:p w:rsidR="00F36E7C" w:rsidRDefault="00F36E7C" w:rsidP="00F36E7C">
      <w:r>
        <w:t xml:space="preserve">OECD (1991).  </w:t>
      </w:r>
      <w:r w:rsidR="004238DC">
        <w:t>Principles For Evaluation Of Development Assistance.  Development Assistance Committee Paris</w:t>
      </w:r>
      <w:r>
        <w:t>, 1991</w:t>
      </w:r>
      <w:r w:rsidR="004238DC">
        <w:t>.</w:t>
      </w:r>
    </w:p>
    <w:p w:rsidR="00DE0E3B" w:rsidRDefault="00DE0E3B" w:rsidP="00F36E7C">
      <w:r>
        <w:t xml:space="preserve">OECD, </w:t>
      </w:r>
      <w:proofErr w:type="spellStart"/>
      <w:r w:rsidR="006F6C42">
        <w:t>n.d.</w:t>
      </w:r>
      <w:proofErr w:type="spellEnd"/>
      <w:r>
        <w:t xml:space="preserve">. ‘Home: Aid for Trade: Promoting effective aid for trade’ [online] Available at: </w:t>
      </w:r>
      <w:hyperlink r:id="rId71" w:history="1">
        <w:r w:rsidRPr="009D293D">
          <w:rPr>
            <w:rStyle w:val="Hyperlink"/>
          </w:rPr>
          <w:t>http://www.oecd.org/document/52/0,3343,en_2649_34665_39145396_1_1_1_1,00.html</w:t>
        </w:r>
      </w:hyperlink>
      <w:r>
        <w:t>.  Last viewed 10 May 2012.</w:t>
      </w:r>
    </w:p>
    <w:p w:rsidR="00F36E7C" w:rsidRDefault="00F36E7C" w:rsidP="00F36E7C">
      <w:r>
        <w:t xml:space="preserve">OECD/WTO (2007). ‘Aid for Trade at a Glance 2007: Country &amp; Agency Chapters’ Downloaded from: </w:t>
      </w:r>
      <w:hyperlink r:id="rId72" w:history="1">
        <w:r w:rsidRPr="0013589D">
          <w:rPr>
            <w:rStyle w:val="Hyperlink"/>
          </w:rPr>
          <w:t>http://www.oecd.org/document/46/0,3746,en_2649_34665_39619566_1_1_1_1,00.html</w:t>
        </w:r>
      </w:hyperlink>
      <w:r>
        <w:t>.</w:t>
      </w:r>
    </w:p>
    <w:p w:rsidR="005F5BFB" w:rsidRPr="005F5BFB" w:rsidRDefault="005F5BFB" w:rsidP="003C4DEF">
      <w:pPr>
        <w:rPr>
          <w:i/>
        </w:rPr>
      </w:pPr>
      <w:r>
        <w:t>OECD/WTO (</w:t>
      </w:r>
      <w:proofErr w:type="spellStart"/>
      <w:r w:rsidR="006F6C42">
        <w:t>n.d.</w:t>
      </w:r>
      <w:proofErr w:type="spellEnd"/>
      <w:r>
        <w:t xml:space="preserve">). ‘Aid for Trade: Is it Working?’ Downloaded from: </w:t>
      </w:r>
      <w:hyperlink r:id="rId73" w:history="1">
        <w:r w:rsidRPr="009A70C9">
          <w:rPr>
            <w:rStyle w:val="Hyperlink"/>
            <w:rFonts w:ascii="Arial" w:hAnsi="Arial" w:cs="Arial"/>
          </w:rPr>
          <w:t>www.</w:t>
        </w:r>
        <w:r w:rsidRPr="009A70C9">
          <w:rPr>
            <w:rStyle w:val="Hyperlink"/>
            <w:rFonts w:ascii="Arial" w:hAnsi="Arial" w:cs="Arial"/>
            <w:b/>
            <w:bCs/>
          </w:rPr>
          <w:t>oecd</w:t>
        </w:r>
        <w:r w:rsidRPr="009A70C9">
          <w:rPr>
            <w:rStyle w:val="Hyperlink"/>
            <w:rFonts w:ascii="Arial" w:hAnsi="Arial" w:cs="Arial"/>
          </w:rPr>
          <w:t>.org/data</w:t>
        </w:r>
        <w:r w:rsidRPr="009A70C9">
          <w:rPr>
            <w:rStyle w:val="Hyperlink"/>
            <w:rFonts w:ascii="Arial" w:hAnsi="Arial" w:cs="Arial"/>
            <w:b/>
            <w:bCs/>
          </w:rPr>
          <w:t>oecd</w:t>
        </w:r>
        <w:r w:rsidRPr="009A70C9">
          <w:rPr>
            <w:rStyle w:val="Hyperlink"/>
            <w:rFonts w:ascii="Arial" w:hAnsi="Arial" w:cs="Arial"/>
          </w:rPr>
          <w:t>/30/36/45581702.pdf</w:t>
        </w:r>
      </w:hyperlink>
      <w:r>
        <w:rPr>
          <w:rStyle w:val="HTMLCite"/>
          <w:rFonts w:ascii="Arial" w:hAnsi="Arial" w:cs="Arial"/>
          <w:color w:val="222222"/>
        </w:rPr>
        <w:t xml:space="preserve">.  </w:t>
      </w:r>
      <w:r w:rsidRPr="005F5BFB">
        <w:rPr>
          <w:rStyle w:val="HTMLCite"/>
          <w:rFonts w:ascii="Arial" w:hAnsi="Arial" w:cs="Arial"/>
          <w:i w:val="0"/>
          <w:color w:val="222222"/>
        </w:rPr>
        <w:t>Last Accessed: 26 June 2012</w:t>
      </w:r>
      <w:r>
        <w:rPr>
          <w:rStyle w:val="HTMLCite"/>
          <w:rFonts w:ascii="Arial" w:hAnsi="Arial" w:cs="Arial"/>
          <w:i w:val="0"/>
          <w:color w:val="222222"/>
        </w:rPr>
        <w:t>.</w:t>
      </w:r>
    </w:p>
    <w:p w:rsidR="00F36E7C" w:rsidRDefault="00F36E7C" w:rsidP="003C4DEF">
      <w:proofErr w:type="spellStart"/>
      <w:r>
        <w:t>Ravallion</w:t>
      </w:r>
      <w:proofErr w:type="spellEnd"/>
      <w:r w:rsidR="003C4DEF">
        <w:t>, M.</w:t>
      </w:r>
      <w:r>
        <w:t xml:space="preserve"> (2008)</w:t>
      </w:r>
      <w:r w:rsidR="003C4DEF">
        <w:t>. ‘</w:t>
      </w:r>
      <w:r w:rsidR="003C4DEF" w:rsidRPr="003C4DEF">
        <w:t>Evaluation in the Practice of Development</w:t>
      </w:r>
      <w:r w:rsidR="003C4DEF">
        <w:t xml:space="preserve">’.  The World Bank Director's Office Development Research Group.  March 2008.  </w:t>
      </w:r>
      <w:r w:rsidR="003C4DEF" w:rsidRPr="003C4DEF">
        <w:t>Policy Research W</w:t>
      </w:r>
      <w:r w:rsidR="003C4DEF">
        <w:t>o</w:t>
      </w:r>
      <w:r w:rsidR="003C4DEF" w:rsidRPr="003C4DEF">
        <w:t>rking Paper 4547</w:t>
      </w:r>
      <w:r w:rsidR="003C4DEF">
        <w:t>.</w:t>
      </w:r>
    </w:p>
    <w:p w:rsidR="00F36E7C" w:rsidRDefault="00F36E7C" w:rsidP="00F36E7C">
      <w:r>
        <w:t xml:space="preserve">Rogers, P. (2012). ‘Introduction to Impact Evaluation’.  Impact Evaluation Notes No. 1. March 2012.  Australia. Note: Patricia is a Professor in Public Sector Evaluation, RMIT University.  Downloaded from: </w:t>
      </w:r>
      <w:hyperlink r:id="rId74" w:history="1">
        <w:r>
          <w:rPr>
            <w:rStyle w:val="Hyperlink"/>
          </w:rPr>
          <w:t>http://www.interaction.org/document/introduction-impact-evaluation</w:t>
        </w:r>
      </w:hyperlink>
      <w:r>
        <w:t xml:space="preserve">. Last accessed: 27 March 2012.  </w:t>
      </w:r>
    </w:p>
    <w:p w:rsidR="00997E40" w:rsidRDefault="00997E40" w:rsidP="00F36E7C">
      <w:r>
        <w:t xml:space="preserve">Rogers, P. (2012[2]) NONIE Annual Meeting 2012 webcast. Rome, Italy. April 19, 2012. Available at: </w:t>
      </w:r>
      <w:hyperlink r:id="rId75" w:history="1">
        <w:r w:rsidRPr="00704E39">
          <w:rPr>
            <w:rStyle w:val="Hyperlink"/>
          </w:rPr>
          <w:t>http://nonie2012.org/</w:t>
        </w:r>
      </w:hyperlink>
      <w:r>
        <w:t>.  Last viewed: 19 April 2012.</w:t>
      </w:r>
    </w:p>
    <w:p w:rsidR="0036089F" w:rsidRDefault="0036089F" w:rsidP="00F36E7C">
      <w:proofErr w:type="spellStart"/>
      <w:r>
        <w:t>Rugh</w:t>
      </w:r>
      <w:proofErr w:type="spellEnd"/>
      <w:r>
        <w:t>, J. (2011). ‘What’s involved in rigorous impact evaluation?: IOCE proposes more holistic perspectives’.  Presented to NONIE Conference, Paris, France.  28 March 2011.</w:t>
      </w:r>
    </w:p>
    <w:p w:rsidR="00F36E7C" w:rsidRDefault="00F36E7C" w:rsidP="00F36E7C">
      <w:proofErr w:type="spellStart"/>
      <w:r>
        <w:t>Ruprah</w:t>
      </w:r>
      <w:proofErr w:type="spellEnd"/>
      <w:r>
        <w:t>, I. J. (2008)</w:t>
      </w:r>
      <w:r w:rsidR="0049327F">
        <w:t>.</w:t>
      </w:r>
      <w:r>
        <w:t xml:space="preserve"> ‘You Can Get It If You Really Want’: Impact Evaluation Experience of the Office of Evaluation and Oversight of the Inter-American Development Bank’.  NONIE Working Paper No. 3. January 2008. </w:t>
      </w:r>
    </w:p>
    <w:p w:rsidR="002C3CA3" w:rsidRDefault="002C3CA3" w:rsidP="002C3CA3">
      <w:r>
        <w:t>Saunders, M.</w:t>
      </w:r>
      <w:r w:rsidR="005A69C2">
        <w:t>,</w:t>
      </w:r>
      <w:r>
        <w:t xml:space="preserve"> et al. </w:t>
      </w:r>
      <w:r w:rsidR="00294A61">
        <w:t xml:space="preserve">on behalf of IOCE </w:t>
      </w:r>
      <w:r>
        <w:t xml:space="preserve">(2012). ‘Developing an inclusive approach to evaluating the impact or effects of policy and development interventions’.  </w:t>
      </w:r>
      <w:r w:rsidR="00A00C32">
        <w:t xml:space="preserve">Introduction to a presentation.  </w:t>
      </w:r>
      <w:r>
        <w:t xml:space="preserve">Published </w:t>
      </w:r>
      <w:r>
        <w:lastRenderedPageBreak/>
        <w:t xml:space="preserve">on NONIE: Mixed Methods.  [online] Last accessed: 12 June 2012.  Available at: </w:t>
      </w:r>
      <w:hyperlink r:id="rId76" w:history="1">
        <w:r w:rsidRPr="00DA5926">
          <w:rPr>
            <w:rStyle w:val="Hyperlink"/>
          </w:rPr>
          <w:t>http://nonie2012.org/node/174</w:t>
        </w:r>
      </w:hyperlink>
      <w:r>
        <w:t xml:space="preserve">.  </w:t>
      </w:r>
    </w:p>
    <w:p w:rsidR="00436754" w:rsidRDefault="00436754" w:rsidP="00913995">
      <w:r>
        <w:rPr>
          <w:lang w:val="en-GB"/>
        </w:rPr>
        <w:t>Tan, H. (2009). ‘</w:t>
      </w:r>
      <w:r>
        <w:t>Evaluating SME Support Programs in Chile Using Panel Firm Data’. Policy Research Working Paper 5082, The World Bank.</w:t>
      </w:r>
    </w:p>
    <w:p w:rsidR="00913995" w:rsidRPr="00913995" w:rsidRDefault="00913995" w:rsidP="00913995">
      <w:pPr>
        <w:rPr>
          <w:lang w:val="en-GB"/>
        </w:rPr>
      </w:pPr>
      <w:proofErr w:type="spellStart"/>
      <w:r w:rsidRPr="00913995">
        <w:rPr>
          <w:lang w:val="en-GB"/>
        </w:rPr>
        <w:t>Trochim</w:t>
      </w:r>
      <w:proofErr w:type="spellEnd"/>
      <w:r w:rsidRPr="00913995">
        <w:rPr>
          <w:lang w:val="en-GB"/>
        </w:rPr>
        <w:t>, W</w:t>
      </w:r>
      <w:r>
        <w:rPr>
          <w:lang w:val="en-GB"/>
        </w:rPr>
        <w:t>.</w:t>
      </w:r>
      <w:r w:rsidRPr="00913995">
        <w:rPr>
          <w:lang w:val="en-GB"/>
        </w:rPr>
        <w:t xml:space="preserve"> M. </w:t>
      </w:r>
      <w:r>
        <w:rPr>
          <w:lang w:val="en-GB"/>
        </w:rPr>
        <w:t>(</w:t>
      </w:r>
      <w:r w:rsidRPr="00913995">
        <w:rPr>
          <w:lang w:val="en-GB"/>
        </w:rPr>
        <w:t>2006</w:t>
      </w:r>
      <w:r>
        <w:rPr>
          <w:lang w:val="en-GB"/>
        </w:rPr>
        <w:t>)</w:t>
      </w:r>
      <w:r w:rsidR="00B05443">
        <w:rPr>
          <w:lang w:val="en-GB"/>
        </w:rPr>
        <w:t>.</w:t>
      </w:r>
      <w:r>
        <w:rPr>
          <w:lang w:val="en-GB"/>
        </w:rPr>
        <w:t xml:space="preserve"> </w:t>
      </w:r>
      <w:r w:rsidR="00B05443">
        <w:rPr>
          <w:lang w:val="en-GB"/>
        </w:rPr>
        <w:t xml:space="preserve"> ‘</w:t>
      </w:r>
      <w:r w:rsidRPr="00913995">
        <w:rPr>
          <w:lang w:val="en-GB"/>
        </w:rPr>
        <w:t>The Research Methods Knowledge Base</w:t>
      </w:r>
      <w:r w:rsidR="00B05443">
        <w:rPr>
          <w:lang w:val="en-GB"/>
        </w:rPr>
        <w:t>’</w:t>
      </w:r>
      <w:r w:rsidRPr="00913995">
        <w:rPr>
          <w:lang w:val="en-GB"/>
        </w:rPr>
        <w:t xml:space="preserve">, 2nd Edition. </w:t>
      </w:r>
      <w:r>
        <w:rPr>
          <w:lang w:val="en-GB"/>
        </w:rPr>
        <w:t>[online] Available at</w:t>
      </w:r>
      <w:r w:rsidRPr="00913995">
        <w:rPr>
          <w:lang w:val="en-GB"/>
        </w:rPr>
        <w:t xml:space="preserve">: </w:t>
      </w:r>
      <w:hyperlink r:id="rId77" w:history="1">
        <w:r w:rsidRPr="00DF4F68">
          <w:rPr>
            <w:rStyle w:val="Hyperlink"/>
            <w:lang w:val="en-GB"/>
          </w:rPr>
          <w:t>http://www.socialresearchmethods.net/kb/</w:t>
        </w:r>
      </w:hyperlink>
      <w:r>
        <w:rPr>
          <w:lang w:val="en-GB"/>
        </w:rPr>
        <w:t xml:space="preserve"> Last Accessed: 16 May 2012</w:t>
      </w:r>
      <w:r w:rsidRPr="00913995">
        <w:rPr>
          <w:lang w:val="en-GB"/>
        </w:rPr>
        <w:t xml:space="preserve">. </w:t>
      </w:r>
    </w:p>
    <w:p w:rsidR="00F36E7C" w:rsidRDefault="00F36E7C" w:rsidP="00F36E7C">
      <w:proofErr w:type="spellStart"/>
      <w:r w:rsidRPr="005E1A50">
        <w:rPr>
          <w:lang w:val="en-GB"/>
        </w:rPr>
        <w:t>Toye</w:t>
      </w:r>
      <w:proofErr w:type="spellEnd"/>
      <w:r w:rsidRPr="005E1A50">
        <w:rPr>
          <w:lang w:val="en-GB"/>
        </w:rPr>
        <w:t xml:space="preserve">, J., </w:t>
      </w:r>
      <w:proofErr w:type="spellStart"/>
      <w:r w:rsidRPr="005E1A50">
        <w:rPr>
          <w:lang w:val="en-GB"/>
        </w:rPr>
        <w:t>Toye</w:t>
      </w:r>
      <w:proofErr w:type="spellEnd"/>
      <w:r w:rsidRPr="005E1A50">
        <w:rPr>
          <w:lang w:val="en-GB"/>
        </w:rPr>
        <w:t xml:space="preserve">, R. (2003). </w:t>
      </w:r>
      <w:r w:rsidR="00B0539A">
        <w:rPr>
          <w:lang w:val="en-GB"/>
        </w:rPr>
        <w:t>‘</w:t>
      </w:r>
      <w:r>
        <w:t xml:space="preserve">The Origins and Interpretation of the </w:t>
      </w:r>
      <w:proofErr w:type="spellStart"/>
      <w:r>
        <w:t>Prebisch</w:t>
      </w:r>
      <w:proofErr w:type="spellEnd"/>
      <w:r>
        <w:t>-Singer Thesis</w:t>
      </w:r>
      <w:r w:rsidR="00B0539A">
        <w:t xml:space="preserve">’. </w:t>
      </w:r>
      <w:r>
        <w:t xml:space="preserve"> </w:t>
      </w:r>
      <w:r w:rsidRPr="00B0539A">
        <w:rPr>
          <w:i/>
        </w:rPr>
        <w:t>History of Political Economy</w:t>
      </w:r>
      <w:r w:rsidR="00B0539A">
        <w:rPr>
          <w:i/>
        </w:rPr>
        <w:t>.</w:t>
      </w:r>
      <w:r>
        <w:t xml:space="preserve"> </w:t>
      </w:r>
      <w:r w:rsidR="00B0539A">
        <w:t xml:space="preserve"> </w:t>
      </w:r>
      <w:r>
        <w:t xml:space="preserve">35(3), pp. 437-467. </w:t>
      </w:r>
    </w:p>
    <w:p w:rsidR="004108F7" w:rsidRDefault="004108F7" w:rsidP="00F36E7C">
      <w:r>
        <w:t xml:space="preserve">United Nations (2012). ‘Millennium Development Goals: Background’ [online] Available at: </w:t>
      </w:r>
      <w:r w:rsidRPr="004108F7">
        <w:t xml:space="preserve">http://www.un.org/millenniumgoals/bkgd.shtml </w:t>
      </w:r>
      <w:r>
        <w:t>.  Last accessed 23 May 2012.</w:t>
      </w:r>
    </w:p>
    <w:p w:rsidR="008758D3" w:rsidRPr="008758D3" w:rsidRDefault="008758D3" w:rsidP="008758D3">
      <w:pPr>
        <w:rPr>
          <w:lang w:val="en-GB"/>
        </w:rPr>
      </w:pPr>
      <w:r w:rsidRPr="008758D3">
        <w:rPr>
          <w:lang w:val="en-GB"/>
        </w:rPr>
        <w:t>U</w:t>
      </w:r>
      <w:r w:rsidR="00CA480F">
        <w:rPr>
          <w:lang w:val="en-GB"/>
        </w:rPr>
        <w:t xml:space="preserve">nited </w:t>
      </w:r>
      <w:r w:rsidRPr="008758D3">
        <w:rPr>
          <w:lang w:val="en-GB"/>
        </w:rPr>
        <w:t>N</w:t>
      </w:r>
      <w:r w:rsidR="00CA480F">
        <w:rPr>
          <w:lang w:val="en-GB"/>
        </w:rPr>
        <w:t>ations</w:t>
      </w:r>
      <w:r w:rsidRPr="008758D3">
        <w:rPr>
          <w:lang w:val="en-GB"/>
        </w:rPr>
        <w:t xml:space="preserve"> (2012). Resolution adopted by the General Assembly</w:t>
      </w:r>
      <w:r>
        <w:rPr>
          <w:lang w:val="en-GB"/>
        </w:rPr>
        <w:t xml:space="preserve">.  </w:t>
      </w:r>
      <w:r w:rsidRPr="008758D3">
        <w:rPr>
          <w:lang w:val="en-GB"/>
        </w:rPr>
        <w:t>General Assembly Sixty-fifth session</w:t>
      </w:r>
      <w:r>
        <w:rPr>
          <w:lang w:val="en-GB"/>
        </w:rPr>
        <w:t xml:space="preserve"> </w:t>
      </w:r>
      <w:r w:rsidRPr="008758D3">
        <w:rPr>
          <w:lang w:val="en-GB"/>
        </w:rPr>
        <w:t xml:space="preserve">Agenda items 13 and 115 </w:t>
      </w:r>
      <w:hyperlink r:id="rId78" w:history="1">
        <w:r w:rsidRPr="008758D3">
          <w:rPr>
            <w:rStyle w:val="Hyperlink"/>
            <w:lang w:val="en-GB"/>
          </w:rPr>
          <w:t>http://www.un.org/en/mdg/summit2010/pdf/outcome_documentN1051260.pdf</w:t>
        </w:r>
      </w:hyperlink>
    </w:p>
    <w:p w:rsidR="00937742" w:rsidRDefault="00937742" w:rsidP="00F36E7C">
      <w:pPr>
        <w:rPr>
          <w:lang w:val="en-GB"/>
        </w:rPr>
      </w:pPr>
      <w:r>
        <w:rPr>
          <w:lang w:val="en-GB"/>
        </w:rPr>
        <w:t xml:space="preserve">United Nations Conference on Trade and Development (2002) ‘About UNCTAD: A Brief History of UNCTAD’. [online] Available at: </w:t>
      </w:r>
      <w:r w:rsidRPr="00937742">
        <w:rPr>
          <w:lang w:val="en-GB"/>
        </w:rPr>
        <w:t>http://archive.unctad.org/Templates/Page.asp?intItemID=3358&amp;lang=1</w:t>
      </w:r>
      <w:r>
        <w:rPr>
          <w:lang w:val="en-GB"/>
        </w:rPr>
        <w:t>.  Last Accessed: 2 July 2012.</w:t>
      </w:r>
    </w:p>
    <w:p w:rsidR="00C10241" w:rsidRDefault="00C10241" w:rsidP="00F36E7C">
      <w:pPr>
        <w:rPr>
          <w:lang w:val="en-GB"/>
        </w:rPr>
      </w:pPr>
      <w:r>
        <w:rPr>
          <w:lang w:val="en-GB"/>
        </w:rPr>
        <w:t xml:space="preserve">United Nations Industrial Development Organization </w:t>
      </w:r>
      <w:r w:rsidR="00C55755">
        <w:rPr>
          <w:lang w:val="en-GB"/>
        </w:rPr>
        <w:t>(UNIDO)</w:t>
      </w:r>
      <w:r>
        <w:rPr>
          <w:lang w:val="en-GB"/>
        </w:rPr>
        <w:t>(2012). ‘</w:t>
      </w:r>
      <w:r w:rsidRPr="00C10241">
        <w:rPr>
          <w:lang w:val="en-GB"/>
        </w:rPr>
        <w:t>Independent Evaluation of the UNIDO Project</w:t>
      </w:r>
      <w:r>
        <w:rPr>
          <w:lang w:val="en-GB"/>
        </w:rPr>
        <w:t xml:space="preserve">: Capacity Building for </w:t>
      </w:r>
      <w:proofErr w:type="spellStart"/>
      <w:r>
        <w:rPr>
          <w:lang w:val="en-GB"/>
        </w:rPr>
        <w:t>Aflatoxin</w:t>
      </w:r>
      <w:proofErr w:type="spellEnd"/>
      <w:r>
        <w:rPr>
          <w:lang w:val="en-GB"/>
        </w:rPr>
        <w:t xml:space="preserve"> Management and Control in Groundnuts in Malawi’  </w:t>
      </w:r>
      <w:r w:rsidR="00C55755">
        <w:rPr>
          <w:lang w:val="en-GB"/>
        </w:rPr>
        <w:t>UNIDO</w:t>
      </w:r>
      <w:r w:rsidR="00C55755" w:rsidRPr="00C10241">
        <w:rPr>
          <w:lang w:val="en-GB"/>
        </w:rPr>
        <w:t xml:space="preserve"> Evaluation Group</w:t>
      </w:r>
      <w:r>
        <w:rPr>
          <w:lang w:val="en-GB"/>
        </w:rPr>
        <w:t>.  Vienna, 2012.</w:t>
      </w:r>
    </w:p>
    <w:p w:rsidR="00F36E7C" w:rsidRDefault="00F36E7C" w:rsidP="00F36E7C">
      <w:r w:rsidRPr="002C590B">
        <w:rPr>
          <w:lang w:val="en-GB"/>
        </w:rPr>
        <w:t xml:space="preserve">USAID (2011). </w:t>
      </w:r>
      <w:r>
        <w:t>‘</w:t>
      </w:r>
      <w:r w:rsidRPr="00B20C42">
        <w:t>TCB Category Definitions: Trade Capacity Building Database</w:t>
      </w:r>
      <w:r>
        <w:t xml:space="preserve">’ Available at: </w:t>
      </w:r>
      <w:hyperlink r:id="rId79" w:history="1">
        <w:r w:rsidRPr="004B6F5C">
          <w:rPr>
            <w:rStyle w:val="Hyperlink"/>
          </w:rPr>
          <w:t>http://tcb.eads.usaidallnet.gov/about/definitions.html</w:t>
        </w:r>
      </w:hyperlink>
      <w:r>
        <w:t>. Last accessed: 3 May 2012</w:t>
      </w:r>
    </w:p>
    <w:p w:rsidR="00F36E7C" w:rsidRDefault="00F36E7C" w:rsidP="00F36E7C">
      <w:r>
        <w:t>USAID (2011). ‘USAID Evaluation Policy Answers to Frequently Asked Questions (FAQs)’.  Issue 1, March 25, 2011.  From the Bureau for Policy, Planning and Learning Office of Learning, Evaluation and Research (PPL/LER).</w:t>
      </w:r>
    </w:p>
    <w:p w:rsidR="004119C8" w:rsidRDefault="004119C8" w:rsidP="004119C8">
      <w:r>
        <w:t>USAID (2011)[3]</w:t>
      </w:r>
      <w:r w:rsidR="0049327F">
        <w:t>.</w:t>
      </w:r>
      <w:r>
        <w:t xml:space="preserve"> ‘Microenterprise Results Reporting’.  Annual Report to Congress, Fiscal Year 2010.</w:t>
      </w:r>
    </w:p>
    <w:p w:rsidR="00F36E7C" w:rsidRDefault="00F36E7C" w:rsidP="00E26BD2">
      <w:r>
        <w:t>USAID (2010). ‘Performance Monitoring &amp; Evaluation TIPS: Rigorous Impact Evaluation’. Number 19. 1</w:t>
      </w:r>
      <w:r w:rsidRPr="00DE7140">
        <w:rPr>
          <w:vertAlign w:val="superscript"/>
        </w:rPr>
        <w:t>st</w:t>
      </w:r>
      <w:r>
        <w:t xml:space="preserve"> Edition, 2010 Draft.  Supplemental reference to the Automated Directive System (ADS) Chapter 203.</w:t>
      </w:r>
      <w:r w:rsidR="00E26BD2">
        <w:t xml:space="preserve"> </w:t>
      </w:r>
      <w:r>
        <w:t xml:space="preserve">Downloaded from: </w:t>
      </w:r>
      <w:hyperlink r:id="rId80" w:history="1">
        <w:r w:rsidRPr="000B5C16">
          <w:rPr>
            <w:rStyle w:val="Hyperlink"/>
          </w:rPr>
          <w:t>http://pdf.usaid.gov/pdf_docs/pnadw119.pdf</w:t>
        </w:r>
      </w:hyperlink>
      <w:r>
        <w:t>.  Last Accessed: 1 May 2012.</w:t>
      </w:r>
    </w:p>
    <w:p w:rsidR="00F36E7C" w:rsidRDefault="00F36E7C" w:rsidP="00F36E7C">
      <w:r>
        <w:lastRenderedPageBreak/>
        <w:t xml:space="preserve">USAID (2009). ‘Our Work: </w:t>
      </w:r>
      <w:r w:rsidRPr="00CC0F07">
        <w:t>Economic Growth and Trade</w:t>
      </w:r>
      <w:r>
        <w:t>’ [online].</w:t>
      </w:r>
      <w:r w:rsidRPr="00CC0F07">
        <w:t xml:space="preserve"> </w:t>
      </w:r>
      <w:r>
        <w:t xml:space="preserve">Available at: </w:t>
      </w:r>
      <w:hyperlink r:id="rId81" w:history="1">
        <w:r w:rsidRPr="0017298D">
          <w:rPr>
            <w:rStyle w:val="Hyperlink"/>
          </w:rPr>
          <w:t>http://www.usaid.gov/our_work/economic_growth_and_trade/</w:t>
        </w:r>
      </w:hyperlink>
      <w:r>
        <w:t>. Last accessed: 25 April 2012</w:t>
      </w:r>
    </w:p>
    <w:p w:rsidR="00F36E7C" w:rsidRDefault="00F36E7C" w:rsidP="00F36E7C">
      <w:r>
        <w:t>USAID (2008). ‘</w:t>
      </w:r>
      <w:r w:rsidRPr="00A8690C">
        <w:t>Methodology: Trade Capacity Building Database</w:t>
      </w:r>
      <w:r>
        <w:t>’ [online].</w:t>
      </w:r>
      <w:r w:rsidRPr="00CC0F07">
        <w:t xml:space="preserve"> </w:t>
      </w:r>
      <w:r>
        <w:t xml:space="preserve">Available at: </w:t>
      </w:r>
      <w:hyperlink r:id="rId82" w:history="1">
        <w:r w:rsidRPr="004B6F5C">
          <w:rPr>
            <w:rStyle w:val="Hyperlink"/>
          </w:rPr>
          <w:t>http://tcb.eads.usaidallnet.gov/about/methodology.html</w:t>
        </w:r>
      </w:hyperlink>
      <w:r>
        <w:t>. Last accessed: 3 May 2012</w:t>
      </w:r>
    </w:p>
    <w:p w:rsidR="00B12E5E" w:rsidRDefault="00B12E5E" w:rsidP="00B12E5E">
      <w:r>
        <w:t xml:space="preserve">Volpe </w:t>
      </w:r>
      <w:proofErr w:type="spellStart"/>
      <w:r>
        <w:t>Martincus</w:t>
      </w:r>
      <w:proofErr w:type="spellEnd"/>
      <w:r>
        <w:t>, C. (2011).</w:t>
      </w:r>
      <w:r w:rsidR="00311FE2">
        <w:t xml:space="preserve"> ‘</w:t>
      </w:r>
      <w:r w:rsidR="00311FE2" w:rsidRPr="00311FE2">
        <w:t>Assessing the Impact of Trade Promotion in Latin America</w:t>
      </w:r>
      <w:r w:rsidR="00311FE2">
        <w:t xml:space="preserve">’ published in </w:t>
      </w:r>
      <w:r w:rsidR="00311FE2" w:rsidRPr="00235F8D">
        <w:rPr>
          <w:i/>
        </w:rPr>
        <w:t>Where to Spend the Next Million</w:t>
      </w:r>
      <w:r w:rsidR="00235F8D" w:rsidRPr="00235F8D">
        <w:rPr>
          <w:i/>
        </w:rPr>
        <w:t>: Applying Impact Evaluation to Trade Assistance</w:t>
      </w:r>
      <w:r w:rsidR="00311FE2">
        <w:t xml:space="preserve">.  </w:t>
      </w:r>
      <w:r w:rsidR="00B774B4">
        <w:t xml:space="preserve">Published by: CEPR and </w:t>
      </w:r>
      <w:r w:rsidR="00311FE2">
        <w:t>World Bank.</w:t>
      </w:r>
    </w:p>
    <w:p w:rsidR="00311FE2" w:rsidRDefault="00311FE2" w:rsidP="001850BF">
      <w:r>
        <w:t xml:space="preserve">Volpe </w:t>
      </w:r>
      <w:proofErr w:type="spellStart"/>
      <w:r>
        <w:t>Martincus</w:t>
      </w:r>
      <w:proofErr w:type="spellEnd"/>
      <w:r>
        <w:t xml:space="preserve">, C. and </w:t>
      </w:r>
      <w:proofErr w:type="spellStart"/>
      <w:r>
        <w:t>Carballo</w:t>
      </w:r>
      <w:proofErr w:type="spellEnd"/>
      <w:r>
        <w:t>, J. (2010). ‘</w:t>
      </w:r>
      <w:r w:rsidRPr="00311FE2">
        <w:t>Export Promotion: Heterogeneous Programs and Heterogeneous Effects</w:t>
      </w:r>
      <w:r>
        <w:t xml:space="preserve">’. IDB Working Paper Series No. IDB-WP-206. Downloaded from: </w:t>
      </w:r>
      <w:hyperlink r:id="rId83" w:history="1">
        <w:r w:rsidRPr="00704E39">
          <w:rPr>
            <w:rStyle w:val="Hyperlink"/>
          </w:rPr>
          <w:t>http://idbdocs.iadb.org/wsdocs/getdocument.aspx?docnum=35340337</w:t>
        </w:r>
      </w:hyperlink>
      <w:r>
        <w:t xml:space="preserve">. </w:t>
      </w:r>
      <w:r w:rsidRPr="00311FE2">
        <w:t xml:space="preserve"> </w:t>
      </w:r>
    </w:p>
    <w:p w:rsidR="001850BF" w:rsidRDefault="001850BF" w:rsidP="001850BF">
      <w:r>
        <w:t xml:space="preserve">Weathers, B., </w:t>
      </w:r>
      <w:proofErr w:type="spellStart"/>
      <w:r>
        <w:t>Barg</w:t>
      </w:r>
      <w:proofErr w:type="spellEnd"/>
      <w:r>
        <w:t xml:space="preserve">, F.K., Bowman, M., Briggs, V., </w:t>
      </w:r>
      <w:proofErr w:type="spellStart"/>
      <w:r>
        <w:t>Delmoor</w:t>
      </w:r>
      <w:proofErr w:type="spellEnd"/>
      <w:r>
        <w:t xml:space="preserve">, E., </w:t>
      </w:r>
      <w:proofErr w:type="spellStart"/>
      <w:r>
        <w:t>Kumanyika</w:t>
      </w:r>
      <w:proofErr w:type="spellEnd"/>
      <w:r>
        <w:t xml:space="preserve">, S., Johnson, J.C., </w:t>
      </w:r>
      <w:proofErr w:type="spellStart"/>
      <w:r>
        <w:t>Purnell</w:t>
      </w:r>
      <w:proofErr w:type="spellEnd"/>
      <w:r>
        <w:t xml:space="preserve">, J., Rogers, R. and </w:t>
      </w:r>
      <w:proofErr w:type="spellStart"/>
      <w:r>
        <w:t>Halbert</w:t>
      </w:r>
      <w:proofErr w:type="spellEnd"/>
      <w:r>
        <w:t xml:space="preserve">, C.H. (2011). "Using a Mixed-Methods Approach to Identify Health Concerns in an African American Community", American Journal of Public Health, 101(11). pp. 2087-92. </w:t>
      </w:r>
    </w:p>
    <w:p w:rsidR="00F36E7C" w:rsidRDefault="00F36E7C" w:rsidP="00F36E7C">
      <w:r>
        <w:t xml:space="preserve">White, H (2012)[1]. ‘NONIE Meeting: Post 2: Five challenges facing impact evaluation’. [online] Available at: </w:t>
      </w:r>
      <w:hyperlink r:id="rId84" w:history="1">
        <w:r w:rsidRPr="00795E04">
          <w:rPr>
            <w:rStyle w:val="Hyperlink"/>
          </w:rPr>
          <w:t>http://nonie2011.org/?q=content/post-2</w:t>
        </w:r>
      </w:hyperlink>
      <w:r>
        <w:t>.  Last accessed: 27 April 2012.</w:t>
      </w:r>
    </w:p>
    <w:p w:rsidR="00F36E7C" w:rsidRDefault="00F36E7C" w:rsidP="00F36E7C">
      <w:r w:rsidRPr="00011704">
        <w:t>White</w:t>
      </w:r>
      <w:r>
        <w:t>, H.</w:t>
      </w:r>
      <w:r w:rsidRPr="003E183A">
        <w:rPr>
          <w:i/>
        </w:rPr>
        <w:t xml:space="preserve"> </w:t>
      </w:r>
      <w:r w:rsidRPr="00011704">
        <w:t xml:space="preserve">(2009) </w:t>
      </w:r>
      <w:r w:rsidRPr="003E183A">
        <w:rPr>
          <w:i/>
        </w:rPr>
        <w:t>Theory-Based Impact Evaluation: Principles and Practice</w:t>
      </w:r>
      <w:r>
        <w:t>. 3ie Working Paper 3. June 2009.</w:t>
      </w:r>
    </w:p>
    <w:p w:rsidR="00F36E7C" w:rsidRDefault="00F36E7C" w:rsidP="00F36E7C">
      <w:r>
        <w:t xml:space="preserve">White, H. (2007). 'Evaluating Aid Impact' Institute of Development Studies, University of Sussex.  Online at </w:t>
      </w:r>
      <w:hyperlink r:id="rId85" w:history="1">
        <w:r>
          <w:rPr>
            <w:rStyle w:val="Hyperlink"/>
          </w:rPr>
          <w:t>http://mpra.ub.uni-muenchen.de/6716/</w:t>
        </w:r>
      </w:hyperlink>
      <w:r>
        <w:t>.  MPRA Paper No. 6716, posted 13. January 2008 / 01:34.</w:t>
      </w:r>
    </w:p>
    <w:p w:rsidR="00F36E7C" w:rsidRDefault="00F36E7C" w:rsidP="00F36E7C">
      <w:r>
        <w:t>White, H. (2010). ‘A Contribution to Current Debates in Impact Evaluation’</w:t>
      </w:r>
      <w:r w:rsidR="00B0539A">
        <w:t xml:space="preserve"> </w:t>
      </w:r>
      <w:r w:rsidR="00B0539A" w:rsidRPr="00B0539A">
        <w:rPr>
          <w:i/>
        </w:rPr>
        <w:t>Evaluation</w:t>
      </w:r>
      <w:r w:rsidR="00B0539A">
        <w:t xml:space="preserve"> 16.  Pp.153-164.</w:t>
      </w:r>
    </w:p>
    <w:p w:rsidR="0018659D" w:rsidRDefault="0018659D" w:rsidP="0018659D">
      <w:r>
        <w:t xml:space="preserve">White, H. and Bamberger, M. (2008). ‘Introduction: Impact Evaluation in Official Development Agencies’. </w:t>
      </w:r>
      <w:r w:rsidRPr="0018659D">
        <w:t>IDS Bulletin 39</w:t>
      </w:r>
      <w:r>
        <w:t>(</w:t>
      </w:r>
      <w:r w:rsidRPr="0018659D">
        <w:t>1</w:t>
      </w:r>
      <w:r>
        <w:t>).</w:t>
      </w:r>
      <w:r w:rsidRPr="0018659D">
        <w:t xml:space="preserve"> </w:t>
      </w:r>
      <w:r>
        <w:t xml:space="preserve"> </w:t>
      </w:r>
      <w:r w:rsidRPr="0018659D">
        <w:t>March 2008</w:t>
      </w:r>
      <w:r>
        <w:t xml:space="preserve">. </w:t>
      </w:r>
      <w:r w:rsidRPr="0018659D">
        <w:t xml:space="preserve"> Institute of Development Studies</w:t>
      </w:r>
      <w:r>
        <w:t>.</w:t>
      </w:r>
    </w:p>
    <w:p w:rsidR="00F36E7C" w:rsidRDefault="00F36E7C" w:rsidP="00F36E7C">
      <w:r w:rsidRPr="00011704">
        <w:t xml:space="preserve">White, </w:t>
      </w:r>
      <w:r>
        <w:t xml:space="preserve">H., </w:t>
      </w:r>
      <w:proofErr w:type="spellStart"/>
      <w:r w:rsidRPr="00011704">
        <w:t>Sinha</w:t>
      </w:r>
      <w:proofErr w:type="spellEnd"/>
      <w:r w:rsidRPr="00011704">
        <w:t xml:space="preserve">, </w:t>
      </w:r>
      <w:r>
        <w:t xml:space="preserve">S. </w:t>
      </w:r>
      <w:r w:rsidRPr="00011704">
        <w:t>and Flanagan</w:t>
      </w:r>
      <w:r>
        <w:t xml:space="preserve">, A. </w:t>
      </w:r>
      <w:r w:rsidRPr="00011704">
        <w:t>(2006)</w:t>
      </w:r>
      <w:r>
        <w:t xml:space="preserve">. </w:t>
      </w:r>
      <w:r w:rsidRPr="003E183A">
        <w:rPr>
          <w:i/>
        </w:rPr>
        <w:t>A review of the State of Impact Evaluation</w:t>
      </w:r>
      <w:r w:rsidRPr="00011704">
        <w:t>.</w:t>
      </w:r>
      <w:r>
        <w:t xml:space="preserve">  Downloaded from: </w:t>
      </w:r>
      <w:hyperlink r:id="rId86" w:history="1">
        <w:r w:rsidRPr="00DD38D7">
          <w:rPr>
            <w:rStyle w:val="Hyperlink"/>
          </w:rPr>
          <w:t>www.oecd.org/dataoecd/27/57/37634226.pdf</w:t>
        </w:r>
      </w:hyperlink>
      <w:r>
        <w:t>.  Published under the Independent Evaluation Group, World Bank.</w:t>
      </w:r>
    </w:p>
    <w:p w:rsidR="00F32481" w:rsidRDefault="00F32481" w:rsidP="00F36E7C">
      <w:r>
        <w:t>Wilson, J. (2012). ‘</w:t>
      </w:r>
      <w:r w:rsidRPr="00F32481">
        <w:t>Aid to Services Promotes Exp</w:t>
      </w:r>
      <w:r>
        <w:t>orts from Developing Countries’. Trade Facilitation and Economic Development at the World Bank.</w:t>
      </w:r>
    </w:p>
    <w:p w:rsidR="00F36E7C" w:rsidRDefault="00F36E7C" w:rsidP="00F36E7C">
      <w:r>
        <w:lastRenderedPageBreak/>
        <w:t xml:space="preserve">World Bank (2011[1]). ‘The World Bank: Development Impact Evaluation Initiative’ [online] Available at: </w:t>
      </w:r>
      <w:hyperlink r:id="rId87" w:history="1">
        <w:r w:rsidRPr="00C873A6">
          <w:rPr>
            <w:rStyle w:val="Hyperlink"/>
          </w:rPr>
          <w:t>http://go.worldbank.org/MZ0MMG29Z0</w:t>
        </w:r>
      </w:hyperlink>
      <w:r>
        <w:t>.  Last accessed: 1 May 2012.</w:t>
      </w:r>
    </w:p>
    <w:p w:rsidR="00F36E7C" w:rsidRDefault="00F36E7C" w:rsidP="00F36E7C">
      <w:r>
        <w:t xml:space="preserve">World Bank (2011[2]). ‘Trade: World Bank Group’s Aid for Trade Program’ [online] Available at: </w:t>
      </w:r>
      <w:hyperlink r:id="rId88" w:history="1">
        <w:r w:rsidRPr="000B5C16">
          <w:rPr>
            <w:rStyle w:val="Hyperlink"/>
          </w:rPr>
          <w:t>http://web.worldbank.org/WBSITE/EXTERNAL/TOPICS/TRADE/0,,contentMDK:22565232~menuPK:7059462~pagePK:210058~piPK:210062~theSitePK:239071~isCURL:Y,00.html</w:t>
        </w:r>
      </w:hyperlink>
      <w:r>
        <w:t>.   Last Accessed 2 May 2012.</w:t>
      </w:r>
    </w:p>
    <w:p w:rsidR="00F36E7C" w:rsidRDefault="00F36E7C" w:rsidP="00F36E7C">
      <w:r>
        <w:t xml:space="preserve">World Bank (2011[3]). ‘Data &amp; Research: Where to Spend the Next Million? Applying Impact Evaluation to Trade Assistance’. Available at: </w:t>
      </w:r>
      <w:hyperlink r:id="rId89" w:history="1">
        <w:r w:rsidRPr="000B5C16">
          <w:rPr>
            <w:rStyle w:val="Hyperlink"/>
          </w:rPr>
          <w:t>http://go.worldbank.org/H79YC8E8B0</w:t>
        </w:r>
      </w:hyperlink>
      <w:r>
        <w:t>.  Last Accessed: 2 May 2012.</w:t>
      </w:r>
    </w:p>
    <w:p w:rsidR="005148E6" w:rsidRDefault="005148E6" w:rsidP="005148E6">
      <w:r>
        <w:t>World Bank (2005). ‘Conflict Analysis Framework’.  Revised draft, April 11, 2005. Conflict Prevention and Reconstruction Team, Social Development Department, World Bank, Washington DC.</w:t>
      </w:r>
    </w:p>
    <w:p w:rsidR="00F55BF8" w:rsidRDefault="00F55BF8" w:rsidP="005148E6">
      <w:r>
        <w:t xml:space="preserve">World Bank (2005)[2]. ‘News and Broadcast: </w:t>
      </w:r>
      <w:r w:rsidRPr="00F55BF8">
        <w:t>The World Bank Group and Aid for Trade</w:t>
      </w:r>
      <w:r>
        <w:t xml:space="preserve">’ [online] Available at: </w:t>
      </w:r>
      <w:hyperlink r:id="rId90" w:history="1">
        <w:r>
          <w:rPr>
            <w:rStyle w:val="Hyperlink"/>
          </w:rPr>
          <w:t>http://go.worldbank.org/QVICECR210</w:t>
        </w:r>
      </w:hyperlink>
      <w:r>
        <w:t>. Last Accessed 3 July 2012.</w:t>
      </w:r>
    </w:p>
    <w:p w:rsidR="00F36E7C" w:rsidRDefault="00F36E7C" w:rsidP="005148E6">
      <w:r>
        <w:t xml:space="preserve">WTO, (2012)[3]. ‘Aid for Trade’ [online] Available at: </w:t>
      </w:r>
      <w:hyperlink r:id="rId91" w:history="1">
        <w:r w:rsidRPr="002C2058">
          <w:rPr>
            <w:rStyle w:val="Hyperlink"/>
          </w:rPr>
          <w:t>http://www.wto.org/english/tratop_e/devel_e/a4t_e/aid4trade_e.htm</w:t>
        </w:r>
      </w:hyperlink>
      <w:r>
        <w:t>, Last Accessed: 26 April 2012.</w:t>
      </w:r>
    </w:p>
    <w:p w:rsidR="00AD5333" w:rsidRDefault="00AD5333" w:rsidP="00F36E7C">
      <w:r>
        <w:t>WTO (2012)[4]</w:t>
      </w:r>
      <w:r w:rsidR="0049327F">
        <w:t>.</w:t>
      </w:r>
      <w:r>
        <w:t xml:space="preserve"> Work </w:t>
      </w:r>
      <w:proofErr w:type="spellStart"/>
      <w:r>
        <w:t>Programme</w:t>
      </w:r>
      <w:proofErr w:type="spellEnd"/>
      <w:r>
        <w:t xml:space="preserve"> 2012-2013 Deepening Coherence.</w:t>
      </w:r>
    </w:p>
    <w:p w:rsidR="00F36E7C" w:rsidRDefault="00F36E7C" w:rsidP="00F36E7C">
      <w:r>
        <w:t>WTO (2011)[1]. ‘</w:t>
      </w:r>
      <w:r w:rsidR="0025030A">
        <w:t>Aid for Trade</w:t>
      </w:r>
      <w:r>
        <w:t>: Mobilizing Aid for Trade’ [online] Available at: &lt;http://www.wto.org/english/tratop_e/devel_e/a4t_e/global_review11_e.htm&gt;.  Last Accessed: 13 November 2011.</w:t>
      </w:r>
    </w:p>
    <w:p w:rsidR="0025030A" w:rsidRDefault="0025030A" w:rsidP="0025030A">
      <w:r>
        <w:t>WTO (2011)[2]</w:t>
      </w:r>
      <w:r w:rsidR="0049327F">
        <w:t>.</w:t>
      </w:r>
      <w:r>
        <w:t xml:space="preserve"> ‘Aid-for-Trade</w:t>
      </w:r>
      <w:r w:rsidRPr="0025030A">
        <w:t xml:space="preserve"> </w:t>
      </w:r>
      <w:r>
        <w:t xml:space="preserve">Work </w:t>
      </w:r>
      <w:proofErr w:type="spellStart"/>
      <w:r>
        <w:t>Programme</w:t>
      </w:r>
      <w:proofErr w:type="spellEnd"/>
      <w:r>
        <w:t xml:space="preserve"> 2012-2013 Deepening Coherence’.  </w:t>
      </w:r>
      <w:r w:rsidRPr="0025030A">
        <w:t>WT/COMTD/AFT/W/30</w:t>
      </w:r>
      <w:r>
        <w:t xml:space="preserve">.  WTO Committee on Trade and Development Aid for Trade.  </w:t>
      </w:r>
    </w:p>
    <w:p w:rsidR="000035E0" w:rsidRDefault="000035E0" w:rsidP="000035E0">
      <w:r>
        <w:t>WTO (2007)[1]</w:t>
      </w:r>
      <w:r w:rsidR="0049327F">
        <w:t>.</w:t>
      </w:r>
      <w:r>
        <w:t xml:space="preserve"> ‘</w:t>
      </w:r>
      <w:r w:rsidR="0049327F">
        <w:t xml:space="preserve">From The Integrated Framework To The Enhanced Integrated Framework’ </w:t>
      </w:r>
      <w:r>
        <w:t xml:space="preserve">Downloaded from: </w:t>
      </w:r>
      <w:hyperlink r:id="rId92" w:history="1">
        <w:r w:rsidRPr="00D14D7E">
          <w:rPr>
            <w:rStyle w:val="Hyperlink"/>
          </w:rPr>
          <w:t>www.wto.org/english/tratop_e/devel_e/a4t_e/if_to_eif_e.doc</w:t>
        </w:r>
      </w:hyperlink>
      <w:r>
        <w:t xml:space="preserve">. </w:t>
      </w:r>
    </w:p>
    <w:p w:rsidR="00F36E7C" w:rsidRDefault="00F36E7C" w:rsidP="00F36E7C">
      <w:r>
        <w:t xml:space="preserve">WTO (2007). </w:t>
      </w:r>
      <w:r w:rsidR="0049327F">
        <w:t xml:space="preserve"> </w:t>
      </w:r>
      <w:r w:rsidRPr="00891F8E">
        <w:rPr>
          <w:i/>
        </w:rPr>
        <w:t>Aid for Trade: Why, what and how?</w:t>
      </w:r>
      <w:r>
        <w:t xml:space="preserve"> Available at: </w:t>
      </w:r>
      <w:hyperlink r:id="rId93" w:history="1">
        <w:r w:rsidRPr="000B5C16">
          <w:rPr>
            <w:rStyle w:val="Hyperlink"/>
          </w:rPr>
          <w:t>www.wto.org/english/tratop_e/devel_e/a4t.../what_why_how_e.pps</w:t>
        </w:r>
      </w:hyperlink>
      <w:r>
        <w:t>. Last Accessed 22 April 2012.</w:t>
      </w:r>
    </w:p>
    <w:p w:rsidR="00F36E7C" w:rsidRDefault="00F36E7C" w:rsidP="00F36E7C">
      <w:r>
        <w:t>WTO (2006). ‘Recommendations of the Task Force on Aid for Trade’. Official publication:  WT/AFT/1. 27 July 2006.</w:t>
      </w:r>
    </w:p>
    <w:p w:rsidR="00034A8B" w:rsidRDefault="00034A8B" w:rsidP="00F36E7C">
      <w:r>
        <w:lastRenderedPageBreak/>
        <w:t xml:space="preserve">WTO (2006)[2]. WTO: 2006 Press Releases - </w:t>
      </w:r>
      <w:r w:rsidRPr="00034A8B">
        <w:t>Composition of Aid for Trade Task Force announced</w:t>
      </w:r>
      <w:r>
        <w:t xml:space="preserve">.  [online] Available at: </w:t>
      </w:r>
      <w:hyperlink r:id="rId94" w:history="1">
        <w:r w:rsidRPr="00047908">
          <w:rPr>
            <w:rStyle w:val="Hyperlink"/>
          </w:rPr>
          <w:t>http://www.wto.org/english/news_e/pres06_e/pr434_e.htm</w:t>
        </w:r>
      </w:hyperlink>
      <w:r>
        <w:t>. Last Accessed 8 June 2012.</w:t>
      </w:r>
    </w:p>
    <w:p w:rsidR="003A5E9B" w:rsidRDefault="003A5E9B" w:rsidP="00F36E7C">
      <w:r>
        <w:t xml:space="preserve">WTO (2003). ‘Report of the evaluation of the integrated framework’. </w:t>
      </w:r>
      <w:r w:rsidRPr="003A5E9B">
        <w:t>Integrated Framework Steering Committee</w:t>
      </w:r>
      <w:r>
        <w:t>.</w:t>
      </w:r>
      <w:r w:rsidRPr="003A5E9B">
        <w:t xml:space="preserve"> </w:t>
      </w:r>
      <w:r>
        <w:t>WT/IFSC/6/Rev.1. 10 October 2003.</w:t>
      </w:r>
    </w:p>
    <w:p w:rsidR="00727E64" w:rsidRDefault="00034A8B">
      <w:r w:rsidRPr="00CC3DDC">
        <w:t>WTO (2001). ‘DOHA WTO MINISTERIAL 2001: MINISTERIAL DECLARATION’ World Trade Organization Ministerial declaration.  WT/MIN(01)/DEC/1.  20 November 2001.  Adopted on 14 November 2001</w:t>
      </w:r>
      <w:r w:rsidR="00CC3DDC">
        <w:t>.</w:t>
      </w:r>
    </w:p>
    <w:p w:rsidR="006338EF" w:rsidRDefault="006338EF"/>
    <w:p w:rsidR="006338EF" w:rsidRDefault="006338EF" w:rsidP="006338EF">
      <w:pPr>
        <w:pStyle w:val="Heading1"/>
        <w:numPr>
          <w:ilvl w:val="0"/>
          <w:numId w:val="0"/>
        </w:numPr>
        <w:ind w:left="340" w:hanging="340"/>
      </w:pPr>
      <w:bookmarkStart w:id="151" w:name="_Toc324329789"/>
      <w:bookmarkStart w:id="152" w:name="_Toc331491128"/>
      <w:r>
        <w:lastRenderedPageBreak/>
        <w:t>Appendix A</w:t>
      </w:r>
      <w:bookmarkEnd w:id="152"/>
    </w:p>
    <w:p w:rsidR="006338EF" w:rsidRDefault="006338EF" w:rsidP="006338EF">
      <w:r>
        <w:t xml:space="preserve">Appendix A provides a list of institutions producing impact evaluations.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5165"/>
      </w:tblGrid>
      <w:tr w:rsidR="006338EF" w:rsidRPr="008A07DB" w:rsidTr="00C47450">
        <w:tc>
          <w:tcPr>
            <w:tcW w:w="4077" w:type="dxa"/>
            <w:shd w:val="clear" w:color="auto" w:fill="auto"/>
          </w:tcPr>
          <w:p w:rsidR="006338EF" w:rsidRPr="008A07DB" w:rsidRDefault="006338EF" w:rsidP="00AB07B6">
            <w:pPr>
              <w:spacing w:line="240" w:lineRule="auto"/>
              <w:rPr>
                <w:b/>
                <w:sz w:val="20"/>
                <w:szCs w:val="20"/>
              </w:rPr>
            </w:pPr>
            <w:r w:rsidRPr="008A07DB">
              <w:rPr>
                <w:b/>
                <w:sz w:val="20"/>
                <w:szCs w:val="20"/>
              </w:rPr>
              <w:t>Institution</w:t>
            </w:r>
          </w:p>
        </w:tc>
        <w:tc>
          <w:tcPr>
            <w:tcW w:w="5165" w:type="dxa"/>
            <w:shd w:val="clear" w:color="auto" w:fill="auto"/>
          </w:tcPr>
          <w:p w:rsidR="006338EF" w:rsidRPr="008A07DB" w:rsidRDefault="006338EF" w:rsidP="00AB07B6">
            <w:pPr>
              <w:spacing w:line="240" w:lineRule="auto"/>
              <w:rPr>
                <w:b/>
                <w:sz w:val="20"/>
                <w:szCs w:val="20"/>
              </w:rPr>
            </w:pPr>
            <w:r w:rsidRPr="008A07DB">
              <w:rPr>
                <w:b/>
                <w:sz w:val="20"/>
                <w:szCs w:val="20"/>
              </w:rPr>
              <w:t>Description</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 xml:space="preserve">ALNAP </w:t>
            </w:r>
          </w:p>
          <w:p w:rsidR="006338EF" w:rsidRPr="003C2320" w:rsidRDefault="006338EF" w:rsidP="00AB07B6">
            <w:pPr>
              <w:spacing w:line="240" w:lineRule="auto"/>
              <w:rPr>
                <w:sz w:val="20"/>
                <w:szCs w:val="20"/>
              </w:rPr>
            </w:pPr>
            <w:r w:rsidRPr="003C2320">
              <w:rPr>
                <w:sz w:val="20"/>
                <w:szCs w:val="20"/>
              </w:rPr>
              <w:t>The Active Learning Network for Accountability and Performance in Humanitarian Action</w:t>
            </w:r>
          </w:p>
          <w:p w:rsidR="006338EF" w:rsidRPr="003C2320" w:rsidRDefault="00DF7BE3" w:rsidP="00AB07B6">
            <w:pPr>
              <w:spacing w:line="240" w:lineRule="auto"/>
              <w:rPr>
                <w:sz w:val="20"/>
                <w:szCs w:val="20"/>
              </w:rPr>
            </w:pPr>
            <w:hyperlink r:id="rId95" w:history="1">
              <w:r w:rsidR="006338EF" w:rsidRPr="003C2320">
                <w:rPr>
                  <w:rStyle w:val="Hyperlink"/>
                  <w:sz w:val="20"/>
                  <w:szCs w:val="20"/>
                </w:rPr>
                <w:t>http://www.alnap.org/</w:t>
              </w:r>
            </w:hyperlink>
            <w:r w:rsidR="006338EF" w:rsidRPr="003C2320">
              <w:rPr>
                <w:sz w:val="20"/>
                <w:szCs w:val="20"/>
              </w:rPr>
              <w:t xml:space="preserve"> </w:t>
            </w:r>
          </w:p>
          <w:p w:rsidR="006338EF" w:rsidRPr="003C2320" w:rsidRDefault="006338EF" w:rsidP="00AB07B6">
            <w:pPr>
              <w:spacing w:line="240" w:lineRule="auto"/>
              <w:rPr>
                <w:sz w:val="20"/>
                <w:szCs w:val="20"/>
              </w:rPr>
            </w:pPr>
            <w:r w:rsidRPr="003C2320">
              <w:rPr>
                <w:sz w:val="20"/>
                <w:szCs w:val="20"/>
              </w:rPr>
              <w:t xml:space="preserve">Impact Assessments Website: </w:t>
            </w:r>
            <w:hyperlink r:id="rId96" w:history="1">
              <w:r w:rsidRPr="003C2320">
                <w:rPr>
                  <w:rStyle w:val="Hyperlink"/>
                  <w:sz w:val="20"/>
                  <w:szCs w:val="20"/>
                </w:rPr>
                <w:t>http://www.alnap.org/initiatives/impactassessments.aspx</w:t>
              </w:r>
            </w:hyperlink>
          </w:p>
          <w:p w:rsidR="006338EF" w:rsidRPr="003C2320" w:rsidRDefault="006338EF" w:rsidP="00AB07B6">
            <w:pPr>
              <w:spacing w:line="240" w:lineRule="auto"/>
              <w:rPr>
                <w:sz w:val="20"/>
                <w:szCs w:val="20"/>
              </w:rPr>
            </w:pPr>
          </w:p>
        </w:tc>
        <w:tc>
          <w:tcPr>
            <w:tcW w:w="5165" w:type="dxa"/>
            <w:shd w:val="clear" w:color="auto" w:fill="auto"/>
          </w:tcPr>
          <w:p w:rsidR="006338EF" w:rsidRPr="003C2320" w:rsidRDefault="006338EF" w:rsidP="00AB07B6">
            <w:pPr>
              <w:spacing w:line="240" w:lineRule="auto"/>
              <w:rPr>
                <w:sz w:val="20"/>
                <w:szCs w:val="20"/>
              </w:rPr>
            </w:pPr>
            <w:r w:rsidRPr="003C2320">
              <w:rPr>
                <w:sz w:val="20"/>
                <w:szCs w:val="20"/>
              </w:rPr>
              <w:t>Established in 1997,  ALNAP is a collective response by the humanitarian sector, dedicated to improving humanitarian performance through increased learning and accountability.</w:t>
            </w:r>
          </w:p>
          <w:p w:rsidR="006338EF" w:rsidRPr="003C2320" w:rsidRDefault="006338EF" w:rsidP="00AB07B6">
            <w:pPr>
              <w:spacing w:line="240" w:lineRule="auto"/>
              <w:rPr>
                <w:sz w:val="20"/>
                <w:szCs w:val="20"/>
              </w:rPr>
            </w:pPr>
            <w:r w:rsidRPr="003C2320">
              <w:rPr>
                <w:sz w:val="20"/>
                <w:szCs w:val="20"/>
              </w:rPr>
              <w:t xml:space="preserve">A unique network, ALNAP incorporates many of the key humanitarian </w:t>
            </w:r>
            <w:proofErr w:type="spellStart"/>
            <w:r w:rsidRPr="003C2320">
              <w:rPr>
                <w:sz w:val="20"/>
                <w:szCs w:val="20"/>
              </w:rPr>
              <w:t>organisations</w:t>
            </w:r>
            <w:proofErr w:type="spellEnd"/>
            <w:r w:rsidRPr="003C2320">
              <w:rPr>
                <w:sz w:val="20"/>
                <w:szCs w:val="20"/>
              </w:rPr>
              <w:t xml:space="preserve"> and experts from across the humanitarian sector. </w:t>
            </w:r>
          </w:p>
          <w:p w:rsidR="006338EF" w:rsidRPr="003C2320" w:rsidRDefault="006338EF" w:rsidP="00AB07B6">
            <w:pPr>
              <w:spacing w:line="240" w:lineRule="auto"/>
              <w:rPr>
                <w:sz w:val="20"/>
                <w:szCs w:val="20"/>
              </w:rPr>
            </w:pPr>
            <w:r w:rsidRPr="003C2320">
              <w:rPr>
                <w:sz w:val="20"/>
                <w:szCs w:val="20"/>
              </w:rPr>
              <w:t xml:space="preserve">ALNAP's </w:t>
            </w:r>
            <w:proofErr w:type="spellStart"/>
            <w:r w:rsidRPr="003C2320">
              <w:rPr>
                <w:sz w:val="20"/>
                <w:szCs w:val="20"/>
              </w:rPr>
              <w:t>workplan</w:t>
            </w:r>
            <w:proofErr w:type="spellEnd"/>
            <w:r w:rsidRPr="003C2320">
              <w:rPr>
                <w:sz w:val="20"/>
                <w:szCs w:val="20"/>
              </w:rPr>
              <w:t xml:space="preserve"> is aimed at improving humanitarian performance through learning and accountability, and consists of core activities, project activities and linked activities.</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Center of Evaluation for Global Action (CEGA)</w:t>
            </w:r>
          </w:p>
          <w:p w:rsidR="006338EF" w:rsidRPr="003C2320" w:rsidRDefault="00DF7BE3" w:rsidP="00AB07B6">
            <w:pPr>
              <w:spacing w:line="240" w:lineRule="auto"/>
              <w:rPr>
                <w:sz w:val="20"/>
                <w:szCs w:val="20"/>
              </w:rPr>
            </w:pPr>
            <w:hyperlink r:id="rId97" w:history="1">
              <w:r w:rsidR="006338EF" w:rsidRPr="003C2320">
                <w:rPr>
                  <w:rStyle w:val="Hyperlink"/>
                  <w:sz w:val="20"/>
                  <w:szCs w:val="20"/>
                </w:rPr>
                <w:t>www.cega.berkeley.edu</w:t>
              </w:r>
            </w:hyperlink>
            <w:r w:rsidR="006338EF" w:rsidRPr="003C2320">
              <w:rPr>
                <w:sz w:val="20"/>
                <w:szCs w:val="20"/>
              </w:rPr>
              <w:t xml:space="preserve"> </w:t>
            </w:r>
          </w:p>
        </w:tc>
        <w:tc>
          <w:tcPr>
            <w:tcW w:w="5165" w:type="dxa"/>
            <w:shd w:val="clear" w:color="auto" w:fill="auto"/>
          </w:tcPr>
          <w:p w:rsidR="006338EF" w:rsidRDefault="006338EF" w:rsidP="00AB07B6">
            <w:pPr>
              <w:spacing w:line="240" w:lineRule="auto"/>
              <w:rPr>
                <w:sz w:val="20"/>
                <w:szCs w:val="20"/>
              </w:rPr>
            </w:pPr>
            <w:r w:rsidRPr="003C2320">
              <w:rPr>
                <w:sz w:val="20"/>
                <w:szCs w:val="20"/>
              </w:rPr>
              <w:t>The Center of Evaluation for Global Action (CEGA) is a multi-disciplinary research center at the University of California, Berkeley advancing global health and development through impact evaluation and economic analysis. The Center is premised on the principle that knowledge gained from randomized trials—and other rigorous forms of evaluation—is a valuable public good that can improve policy and outcomes around the world</w:t>
            </w:r>
            <w:r>
              <w:rPr>
                <w:sz w:val="20"/>
                <w:szCs w:val="20"/>
              </w:rPr>
              <w:t>.</w:t>
            </w:r>
          </w:p>
          <w:p w:rsidR="006338EF" w:rsidRPr="003C2320" w:rsidRDefault="006338EF" w:rsidP="00AB07B6">
            <w:pPr>
              <w:spacing w:line="240" w:lineRule="auto"/>
              <w:rPr>
                <w:sz w:val="20"/>
                <w:szCs w:val="20"/>
              </w:rPr>
            </w:pPr>
            <w:r>
              <w:rPr>
                <w:sz w:val="20"/>
                <w:szCs w:val="20"/>
              </w:rPr>
              <w:t>Research projects (</w:t>
            </w:r>
            <w:hyperlink r:id="rId98" w:history="1">
              <w:r w:rsidRPr="009819C1">
                <w:rPr>
                  <w:rStyle w:val="Hyperlink"/>
                  <w:sz w:val="20"/>
                  <w:szCs w:val="20"/>
                </w:rPr>
                <w:t>http://cega.berkeley.edu/projects/</w:t>
              </w:r>
            </w:hyperlink>
            <w:r>
              <w:rPr>
                <w:sz w:val="20"/>
                <w:szCs w:val="20"/>
              </w:rPr>
              <w:t xml:space="preserve">) </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Pr>
                <w:sz w:val="20"/>
                <w:szCs w:val="20"/>
              </w:rPr>
              <w:t>Trade and International Integration (World Bank)</w:t>
            </w:r>
          </w:p>
        </w:tc>
        <w:tc>
          <w:tcPr>
            <w:tcW w:w="5165" w:type="dxa"/>
            <w:shd w:val="clear" w:color="auto" w:fill="auto"/>
          </w:tcPr>
          <w:p w:rsidR="006338EF" w:rsidRDefault="006338EF" w:rsidP="00AB07B6">
            <w:pPr>
              <w:spacing w:line="240" w:lineRule="auto"/>
              <w:rPr>
                <w:sz w:val="20"/>
                <w:szCs w:val="20"/>
              </w:rPr>
            </w:pPr>
            <w:r>
              <w:rPr>
                <w:sz w:val="20"/>
                <w:szCs w:val="20"/>
              </w:rPr>
              <w:t>This arm of the World Bank might offer some insight into trade impact evaluation though it is likely to be at the policy level and not directly Aid for Trade.</w:t>
            </w:r>
          </w:p>
          <w:p w:rsidR="006338EF" w:rsidRPr="003C2320" w:rsidRDefault="00DF7BE3" w:rsidP="00AB07B6">
            <w:pPr>
              <w:spacing w:line="240" w:lineRule="auto"/>
              <w:rPr>
                <w:sz w:val="20"/>
                <w:szCs w:val="20"/>
              </w:rPr>
            </w:pPr>
            <w:hyperlink r:id="rId99" w:history="1">
              <w:r w:rsidR="006338EF" w:rsidRPr="009819C1">
                <w:rPr>
                  <w:rStyle w:val="Hyperlink"/>
                  <w:sz w:val="20"/>
                  <w:szCs w:val="20"/>
                </w:rPr>
                <w:t>http://go.worldbank.org/DM176IIGJ0</w:t>
              </w:r>
            </w:hyperlink>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 xml:space="preserve">Development Impact Evaluation Initiative </w:t>
            </w:r>
            <w:r>
              <w:rPr>
                <w:sz w:val="20"/>
                <w:szCs w:val="20"/>
              </w:rPr>
              <w:t xml:space="preserve">(DIME) </w:t>
            </w:r>
            <w:r w:rsidRPr="003C2320">
              <w:rPr>
                <w:sz w:val="20"/>
                <w:szCs w:val="20"/>
              </w:rPr>
              <w:t>(World Bank)</w:t>
            </w:r>
          </w:p>
          <w:p w:rsidR="006338EF" w:rsidRDefault="00DF7BE3" w:rsidP="00AB07B6">
            <w:pPr>
              <w:spacing w:line="240" w:lineRule="auto"/>
              <w:rPr>
                <w:sz w:val="20"/>
                <w:szCs w:val="20"/>
              </w:rPr>
            </w:pPr>
            <w:hyperlink r:id="rId100" w:history="1">
              <w:r w:rsidR="006338EF" w:rsidRPr="003C2320">
                <w:rPr>
                  <w:rStyle w:val="Hyperlink"/>
                  <w:sz w:val="20"/>
                  <w:szCs w:val="20"/>
                </w:rPr>
                <w:t>www.worldbank.org/dime</w:t>
              </w:r>
            </w:hyperlink>
            <w:r w:rsidR="006338EF" w:rsidRPr="003C2320">
              <w:rPr>
                <w:sz w:val="20"/>
                <w:szCs w:val="20"/>
              </w:rPr>
              <w:t xml:space="preserve"> </w:t>
            </w:r>
          </w:p>
          <w:p w:rsidR="006338EF" w:rsidRDefault="006338EF" w:rsidP="00AB07B6">
            <w:pPr>
              <w:spacing w:line="240" w:lineRule="auto"/>
              <w:rPr>
                <w:sz w:val="20"/>
                <w:szCs w:val="20"/>
              </w:rPr>
            </w:pPr>
          </w:p>
          <w:p w:rsidR="006338EF" w:rsidRDefault="00DF7BE3" w:rsidP="00AB07B6">
            <w:pPr>
              <w:spacing w:line="240" w:lineRule="auto"/>
              <w:rPr>
                <w:sz w:val="20"/>
                <w:szCs w:val="20"/>
              </w:rPr>
            </w:pPr>
            <w:hyperlink r:id="rId101" w:history="1">
              <w:r w:rsidR="006338EF" w:rsidRPr="009819C1">
                <w:rPr>
                  <w:rStyle w:val="Hyperlink"/>
                  <w:sz w:val="20"/>
                  <w:szCs w:val="20"/>
                </w:rPr>
                <w:t>http://go.worldbank.org/1F1W42VYV0</w:t>
              </w:r>
            </w:hyperlink>
          </w:p>
          <w:p w:rsidR="006338EF" w:rsidRPr="003C2320" w:rsidRDefault="006338EF" w:rsidP="00AB07B6">
            <w:pPr>
              <w:spacing w:line="240" w:lineRule="auto"/>
              <w:rPr>
                <w:sz w:val="20"/>
                <w:szCs w:val="20"/>
              </w:rPr>
            </w:pPr>
          </w:p>
        </w:tc>
        <w:tc>
          <w:tcPr>
            <w:tcW w:w="5165" w:type="dxa"/>
            <w:shd w:val="clear" w:color="auto" w:fill="auto"/>
          </w:tcPr>
          <w:p w:rsidR="006338EF" w:rsidRDefault="006338EF" w:rsidP="00AB07B6">
            <w:pPr>
              <w:spacing w:line="240" w:lineRule="auto"/>
              <w:rPr>
                <w:sz w:val="20"/>
                <w:szCs w:val="20"/>
              </w:rPr>
            </w:pPr>
            <w:r w:rsidRPr="003C2320">
              <w:rPr>
                <w:sz w:val="20"/>
                <w:szCs w:val="20"/>
              </w:rPr>
              <w:t>The Development Impact Evaluation Initiative is a World Bank-wide program to generate knowledge on the effectiveness of development policies. Working across 18 thematic areas, DIME collaborates with 300 agencies in 72 countries to improve the effectiveness of policies and programs and strengthen country capacity for real-time evidence-based policy-making.</w:t>
            </w:r>
          </w:p>
          <w:p w:rsidR="006338EF" w:rsidRPr="003C2320" w:rsidRDefault="006338EF" w:rsidP="00C73BD5">
            <w:pPr>
              <w:spacing w:line="240" w:lineRule="auto"/>
              <w:rPr>
                <w:sz w:val="20"/>
                <w:szCs w:val="20"/>
              </w:rPr>
            </w:pPr>
            <w:r>
              <w:rPr>
                <w:sz w:val="20"/>
                <w:szCs w:val="20"/>
              </w:rPr>
              <w:t>Specialize</w:t>
            </w:r>
            <w:r w:rsidR="00C33BF2">
              <w:rPr>
                <w:sz w:val="20"/>
                <w:szCs w:val="20"/>
              </w:rPr>
              <w:t xml:space="preserve"> in use of quantitative methods</w:t>
            </w:r>
            <w:r w:rsidR="00C73BD5">
              <w:rPr>
                <w:sz w:val="20"/>
                <w:szCs w:val="20"/>
              </w:rPr>
              <w:t>.</w:t>
            </w:r>
          </w:p>
        </w:tc>
      </w:tr>
      <w:tr w:rsidR="006338EF" w:rsidRPr="003C2320" w:rsidTr="00C47450">
        <w:tc>
          <w:tcPr>
            <w:tcW w:w="4077" w:type="dxa"/>
            <w:shd w:val="clear" w:color="auto" w:fill="auto"/>
          </w:tcPr>
          <w:p w:rsidR="006338EF" w:rsidRDefault="006338EF" w:rsidP="00AB07B6">
            <w:pPr>
              <w:spacing w:line="240" w:lineRule="auto"/>
              <w:rPr>
                <w:sz w:val="20"/>
                <w:szCs w:val="20"/>
              </w:rPr>
            </w:pPr>
            <w:r w:rsidRPr="008A07DB">
              <w:rPr>
                <w:sz w:val="20"/>
                <w:szCs w:val="20"/>
              </w:rPr>
              <w:t>UK Department for International Development</w:t>
            </w:r>
            <w:r>
              <w:rPr>
                <w:sz w:val="20"/>
                <w:szCs w:val="20"/>
              </w:rPr>
              <w:t xml:space="preserve"> (DFID)</w:t>
            </w:r>
          </w:p>
        </w:tc>
        <w:tc>
          <w:tcPr>
            <w:tcW w:w="5165" w:type="dxa"/>
            <w:shd w:val="clear" w:color="auto" w:fill="auto"/>
          </w:tcPr>
          <w:p w:rsidR="006338EF" w:rsidRDefault="00DF7BE3" w:rsidP="00AB07B6">
            <w:pPr>
              <w:spacing w:line="240" w:lineRule="auto"/>
              <w:rPr>
                <w:sz w:val="20"/>
                <w:szCs w:val="20"/>
              </w:rPr>
            </w:pPr>
            <w:hyperlink r:id="rId102" w:history="1">
              <w:r w:rsidR="006338EF" w:rsidRPr="009819C1">
                <w:rPr>
                  <w:rStyle w:val="Hyperlink"/>
                  <w:sz w:val="20"/>
                  <w:szCs w:val="20"/>
                </w:rPr>
                <w:t>http://www.dfid.gov.uk/R4D/</w:t>
              </w:r>
            </w:hyperlink>
          </w:p>
          <w:p w:rsidR="006338EF" w:rsidRDefault="006338EF" w:rsidP="00AB07B6">
            <w:pPr>
              <w:spacing w:line="240" w:lineRule="auto"/>
              <w:rPr>
                <w:sz w:val="20"/>
                <w:szCs w:val="20"/>
              </w:rPr>
            </w:pPr>
            <w:r>
              <w:rPr>
                <w:sz w:val="20"/>
                <w:szCs w:val="20"/>
              </w:rPr>
              <w:t>Offer a Research for Development portal with access to 30,000 project and document records.</w:t>
            </w:r>
          </w:p>
          <w:p w:rsidR="006338EF" w:rsidRPr="0084606A" w:rsidRDefault="006338EF" w:rsidP="00AB07B6">
            <w:pPr>
              <w:spacing w:line="240" w:lineRule="auto"/>
              <w:rPr>
                <w:sz w:val="20"/>
                <w:szCs w:val="20"/>
              </w:rPr>
            </w:pPr>
            <w:r>
              <w:rPr>
                <w:sz w:val="20"/>
                <w:szCs w:val="20"/>
              </w:rPr>
              <w:t xml:space="preserve">A section for (research theme of) Economic growth research, </w:t>
            </w:r>
            <w:hyperlink r:id="rId103" w:history="1">
              <w:r w:rsidRPr="009819C1">
                <w:rPr>
                  <w:rStyle w:val="Hyperlink"/>
                  <w:sz w:val="20"/>
                  <w:szCs w:val="20"/>
                </w:rPr>
                <w:t>http://www.dfid.gov.uk/What-we-do/Research-and-evidence/Research-themes/economic-growth-research/</w:t>
              </w:r>
            </w:hyperlink>
            <w:r>
              <w:rPr>
                <w:sz w:val="20"/>
                <w:szCs w:val="20"/>
              </w:rPr>
              <w:t xml:space="preserve"> </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Pr>
                <w:sz w:val="20"/>
                <w:szCs w:val="20"/>
              </w:rPr>
              <w:t>IDS Institute of Development Studies</w:t>
            </w:r>
          </w:p>
        </w:tc>
        <w:tc>
          <w:tcPr>
            <w:tcW w:w="5165" w:type="dxa"/>
            <w:shd w:val="clear" w:color="auto" w:fill="auto"/>
          </w:tcPr>
          <w:p w:rsidR="006338EF" w:rsidRPr="003C2320" w:rsidRDefault="006338EF" w:rsidP="00AB07B6">
            <w:pPr>
              <w:spacing w:line="240" w:lineRule="auto"/>
              <w:rPr>
                <w:sz w:val="20"/>
                <w:szCs w:val="20"/>
              </w:rPr>
            </w:pPr>
            <w:r w:rsidRPr="0084606A">
              <w:rPr>
                <w:sz w:val="20"/>
                <w:szCs w:val="20"/>
              </w:rPr>
              <w:t>The Institute of Development Studies (IDS)</w:t>
            </w:r>
            <w:r>
              <w:rPr>
                <w:sz w:val="20"/>
                <w:szCs w:val="20"/>
              </w:rPr>
              <w:t>, founded in 1966</w:t>
            </w:r>
            <w:r w:rsidRPr="0084606A">
              <w:rPr>
                <w:sz w:val="20"/>
                <w:szCs w:val="20"/>
              </w:rPr>
              <w:t xml:space="preserve"> is a leading global charity for international development </w:t>
            </w:r>
            <w:r w:rsidRPr="0084606A">
              <w:rPr>
                <w:sz w:val="20"/>
                <w:szCs w:val="20"/>
              </w:rPr>
              <w:lastRenderedPageBreak/>
              <w:t>research, teaching and communications.</w:t>
            </w:r>
            <w:r>
              <w:rPr>
                <w:sz w:val="20"/>
                <w:szCs w:val="20"/>
              </w:rPr>
              <w:t xml:space="preserve">  Please note, White was a previous staff member here and some IDS programs are now funded or tied with 3ie therefore there could be some replication.  The potential value of this organization is that they have a special focus on socio-economic issues.</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F80E02">
              <w:rPr>
                <w:sz w:val="20"/>
                <w:szCs w:val="20"/>
              </w:rPr>
              <w:lastRenderedPageBreak/>
              <w:t>Inter-American Development Bank (IDB)</w:t>
            </w:r>
          </w:p>
        </w:tc>
        <w:tc>
          <w:tcPr>
            <w:tcW w:w="5165" w:type="dxa"/>
            <w:shd w:val="clear" w:color="auto" w:fill="auto"/>
          </w:tcPr>
          <w:p w:rsidR="006338EF" w:rsidRDefault="006338EF" w:rsidP="00AB07B6">
            <w:pPr>
              <w:spacing w:line="240" w:lineRule="auto"/>
              <w:rPr>
                <w:sz w:val="20"/>
                <w:szCs w:val="20"/>
              </w:rPr>
            </w:pPr>
            <w:r w:rsidRPr="00F80E02">
              <w:rPr>
                <w:sz w:val="20"/>
                <w:szCs w:val="20"/>
              </w:rPr>
              <w:t>The Inter-American Development Bank (IDB) Aid for Trade initiative channels “resources to enhance trade-related capacities and overcome supply-side constraints” and focuses on private sector development and a regional dimension (IDB, 2012</w:t>
            </w:r>
            <w:r>
              <w:rPr>
                <w:sz w:val="20"/>
                <w:szCs w:val="20"/>
              </w:rPr>
              <w:t>)</w:t>
            </w:r>
          </w:p>
          <w:p w:rsidR="006338EF" w:rsidRPr="003C2320" w:rsidRDefault="006338EF" w:rsidP="00AB07B6">
            <w:pPr>
              <w:spacing w:line="240" w:lineRule="auto"/>
              <w:rPr>
                <w:sz w:val="20"/>
                <w:szCs w:val="20"/>
              </w:rPr>
            </w:pPr>
            <w:r>
              <w:rPr>
                <w:sz w:val="20"/>
                <w:szCs w:val="20"/>
              </w:rPr>
              <w:t xml:space="preserve">One impact study but link isn’t working - </w:t>
            </w:r>
            <w:hyperlink r:id="rId104" w:history="1">
              <w:r w:rsidRPr="009819C1">
                <w:rPr>
                  <w:rStyle w:val="Hyperlink"/>
                  <w:sz w:val="20"/>
                  <w:szCs w:val="20"/>
                </w:rPr>
                <w:t>http://www5.iadb.org/mif/Impact/ImpactEvaluations/SMESuppliers/tabid/462/language/en-US/Default.aspx</w:t>
              </w:r>
            </w:hyperlink>
            <w:r>
              <w:rPr>
                <w:sz w:val="20"/>
                <w:szCs w:val="20"/>
              </w:rPr>
              <w:t xml:space="preserve"> </w:t>
            </w:r>
          </w:p>
        </w:tc>
      </w:tr>
      <w:tr w:rsidR="006338EF" w:rsidRPr="003C2320" w:rsidTr="00C47450">
        <w:tc>
          <w:tcPr>
            <w:tcW w:w="4077" w:type="dxa"/>
            <w:shd w:val="clear" w:color="auto" w:fill="auto"/>
          </w:tcPr>
          <w:p w:rsidR="006338EF" w:rsidRDefault="006338EF" w:rsidP="00AB07B6">
            <w:pPr>
              <w:spacing w:line="240" w:lineRule="auto"/>
              <w:rPr>
                <w:sz w:val="20"/>
                <w:szCs w:val="20"/>
              </w:rPr>
            </w:pPr>
            <w:r>
              <w:rPr>
                <w:sz w:val="20"/>
                <w:szCs w:val="20"/>
              </w:rPr>
              <w:t xml:space="preserve">International Development Research Center (IDRC CRDI) </w:t>
            </w:r>
          </w:p>
          <w:p w:rsidR="006338EF" w:rsidRPr="003C2320" w:rsidRDefault="006338EF" w:rsidP="00AB07B6">
            <w:pPr>
              <w:spacing w:line="240" w:lineRule="auto"/>
              <w:rPr>
                <w:sz w:val="20"/>
                <w:szCs w:val="20"/>
              </w:rPr>
            </w:pPr>
            <w:r>
              <w:rPr>
                <w:sz w:val="20"/>
                <w:szCs w:val="20"/>
              </w:rPr>
              <w:t>Canada</w:t>
            </w:r>
          </w:p>
        </w:tc>
        <w:tc>
          <w:tcPr>
            <w:tcW w:w="5165" w:type="dxa"/>
            <w:shd w:val="clear" w:color="auto" w:fill="auto"/>
          </w:tcPr>
          <w:p w:rsidR="006338EF" w:rsidRDefault="00DF7BE3" w:rsidP="00AB07B6">
            <w:pPr>
              <w:spacing w:line="240" w:lineRule="auto"/>
              <w:rPr>
                <w:sz w:val="20"/>
                <w:szCs w:val="20"/>
              </w:rPr>
            </w:pPr>
            <w:hyperlink r:id="rId105" w:history="1">
              <w:r w:rsidR="006338EF" w:rsidRPr="0016663D">
                <w:rPr>
                  <w:rStyle w:val="Hyperlink"/>
                  <w:sz w:val="20"/>
                  <w:szCs w:val="20"/>
                </w:rPr>
                <w:t>http://www.idrc.ca/EN/Pages/default.aspx</w:t>
              </w:r>
            </w:hyperlink>
            <w:r w:rsidR="006338EF">
              <w:rPr>
                <w:sz w:val="20"/>
                <w:szCs w:val="20"/>
              </w:rPr>
              <w:t xml:space="preserve"> </w:t>
            </w:r>
          </w:p>
          <w:p w:rsidR="006338EF" w:rsidRPr="008209C0" w:rsidRDefault="006338EF" w:rsidP="00AB07B6">
            <w:pPr>
              <w:spacing w:line="240" w:lineRule="auto"/>
              <w:rPr>
                <w:sz w:val="20"/>
                <w:szCs w:val="20"/>
                <w:lang w:val="en-GB"/>
              </w:rPr>
            </w:pPr>
            <w:r w:rsidRPr="008209C0">
              <w:rPr>
                <w:sz w:val="20"/>
                <w:szCs w:val="20"/>
                <w:lang w:val="en-GB"/>
              </w:rPr>
              <w:t>A key part of Canada’s foreign aid program since 1970, IDRC supports research in developing countries</w:t>
            </w:r>
            <w:r>
              <w:rPr>
                <w:sz w:val="20"/>
                <w:szCs w:val="20"/>
                <w:lang w:val="en-GB"/>
              </w:rPr>
              <w:t>.</w:t>
            </w:r>
            <w:r w:rsidRPr="008209C0">
              <w:rPr>
                <w:sz w:val="20"/>
                <w:szCs w:val="20"/>
                <w:lang w:val="en-GB"/>
              </w:rPr>
              <w:t xml:space="preserve"> </w:t>
            </w:r>
            <w:r>
              <w:rPr>
                <w:sz w:val="20"/>
                <w:szCs w:val="20"/>
                <w:lang w:val="en-GB"/>
              </w:rPr>
              <w:t xml:space="preserve"> </w:t>
            </w:r>
          </w:p>
          <w:p w:rsidR="006338EF" w:rsidRPr="008209C0" w:rsidRDefault="006338EF" w:rsidP="00AB07B6">
            <w:pPr>
              <w:spacing w:line="240" w:lineRule="auto"/>
              <w:rPr>
                <w:sz w:val="20"/>
                <w:szCs w:val="20"/>
                <w:lang w:val="en-GB"/>
              </w:rPr>
            </w:pPr>
            <w:r>
              <w:rPr>
                <w:sz w:val="20"/>
                <w:szCs w:val="20"/>
                <w:lang w:val="en-GB"/>
              </w:rPr>
              <w:t>A</w:t>
            </w:r>
            <w:r w:rsidRPr="008209C0">
              <w:rPr>
                <w:sz w:val="20"/>
                <w:szCs w:val="20"/>
                <w:lang w:val="en-GB"/>
              </w:rPr>
              <w:t xml:space="preserve"> Canadian Crown corporation established in 1970</w:t>
            </w:r>
            <w:r>
              <w:rPr>
                <w:sz w:val="20"/>
                <w:szCs w:val="20"/>
                <w:lang w:val="en-GB"/>
              </w:rPr>
              <w:t>.</w:t>
            </w:r>
          </w:p>
        </w:tc>
      </w:tr>
      <w:tr w:rsidR="006338EF" w:rsidRPr="003C2320" w:rsidTr="00C47450">
        <w:tc>
          <w:tcPr>
            <w:tcW w:w="4077" w:type="dxa"/>
            <w:shd w:val="clear" w:color="auto" w:fill="auto"/>
          </w:tcPr>
          <w:p w:rsidR="006338EF" w:rsidRDefault="006338EF" w:rsidP="00AB07B6">
            <w:pPr>
              <w:spacing w:line="240" w:lineRule="auto"/>
              <w:rPr>
                <w:sz w:val="20"/>
                <w:szCs w:val="20"/>
              </w:rPr>
            </w:pPr>
            <w:r w:rsidRPr="003C2320">
              <w:rPr>
                <w:sz w:val="20"/>
                <w:szCs w:val="20"/>
              </w:rPr>
              <w:t>International Initiative for Impact Evaluation (3ie)</w:t>
            </w:r>
            <w:r>
              <w:rPr>
                <w:sz w:val="20"/>
                <w:szCs w:val="20"/>
              </w:rPr>
              <w:t xml:space="preserve">  </w:t>
            </w:r>
          </w:p>
          <w:p w:rsidR="006338EF" w:rsidRPr="003C2320" w:rsidRDefault="00DF7BE3" w:rsidP="00AB07B6">
            <w:pPr>
              <w:spacing w:line="240" w:lineRule="auto"/>
              <w:rPr>
                <w:sz w:val="20"/>
                <w:szCs w:val="20"/>
              </w:rPr>
            </w:pPr>
            <w:hyperlink r:id="rId106" w:history="1">
              <w:r w:rsidR="006338EF" w:rsidRPr="003C2320">
                <w:rPr>
                  <w:rStyle w:val="Hyperlink"/>
                  <w:sz w:val="20"/>
                  <w:szCs w:val="20"/>
                </w:rPr>
                <w:t>www.3ieimpact.org</w:t>
              </w:r>
            </w:hyperlink>
          </w:p>
          <w:p w:rsidR="006338EF" w:rsidRDefault="006338EF" w:rsidP="00AB07B6">
            <w:pPr>
              <w:spacing w:before="0" w:line="240" w:lineRule="auto"/>
              <w:rPr>
                <w:sz w:val="20"/>
                <w:szCs w:val="20"/>
              </w:rPr>
            </w:pPr>
          </w:p>
          <w:p w:rsidR="006338EF" w:rsidRPr="003C2320" w:rsidRDefault="006338EF" w:rsidP="00AB07B6">
            <w:pPr>
              <w:spacing w:before="0" w:line="240" w:lineRule="auto"/>
              <w:rPr>
                <w:sz w:val="20"/>
                <w:szCs w:val="20"/>
              </w:rPr>
            </w:pPr>
            <w:r w:rsidRPr="003C2320">
              <w:rPr>
                <w:sz w:val="20"/>
                <w:szCs w:val="20"/>
              </w:rPr>
              <w:t xml:space="preserve">Director: Howard White </w:t>
            </w:r>
          </w:p>
          <w:p w:rsidR="006338EF" w:rsidRPr="003C2320" w:rsidRDefault="006338EF" w:rsidP="00AB07B6">
            <w:pPr>
              <w:spacing w:before="0" w:line="240" w:lineRule="auto"/>
              <w:rPr>
                <w:sz w:val="20"/>
                <w:szCs w:val="20"/>
              </w:rPr>
            </w:pPr>
            <w:r w:rsidRPr="003C2320">
              <w:rPr>
                <w:sz w:val="20"/>
                <w:szCs w:val="20"/>
              </w:rPr>
              <w:t>Board of Commissioners:</w:t>
            </w:r>
            <w:r>
              <w:rPr>
                <w:sz w:val="20"/>
                <w:szCs w:val="20"/>
              </w:rPr>
              <w:t xml:space="preserve"> </w:t>
            </w:r>
            <w:r w:rsidRPr="003C2320">
              <w:rPr>
                <w:sz w:val="20"/>
                <w:szCs w:val="20"/>
              </w:rPr>
              <w:t xml:space="preserve">Paul </w:t>
            </w:r>
            <w:proofErr w:type="spellStart"/>
            <w:r w:rsidRPr="003C2320">
              <w:rPr>
                <w:sz w:val="20"/>
                <w:szCs w:val="20"/>
              </w:rPr>
              <w:t>Gertler</w:t>
            </w:r>
            <w:proofErr w:type="spellEnd"/>
            <w:r w:rsidRPr="003C2320">
              <w:rPr>
                <w:sz w:val="20"/>
                <w:szCs w:val="20"/>
              </w:rPr>
              <w:t xml:space="preserve">, </w:t>
            </w:r>
            <w:proofErr w:type="spellStart"/>
            <w:r w:rsidRPr="003C2320">
              <w:rPr>
                <w:sz w:val="20"/>
                <w:szCs w:val="20"/>
              </w:rPr>
              <w:t>Sulley</w:t>
            </w:r>
            <w:proofErr w:type="spellEnd"/>
            <w:r w:rsidRPr="003C2320">
              <w:rPr>
                <w:sz w:val="20"/>
                <w:szCs w:val="20"/>
              </w:rPr>
              <w:t xml:space="preserve"> </w:t>
            </w:r>
            <w:proofErr w:type="spellStart"/>
            <w:r w:rsidRPr="003C2320">
              <w:rPr>
                <w:sz w:val="20"/>
                <w:szCs w:val="20"/>
              </w:rPr>
              <w:t>Gariba</w:t>
            </w:r>
            <w:proofErr w:type="spellEnd"/>
            <w:r w:rsidRPr="003C2320">
              <w:rPr>
                <w:sz w:val="20"/>
                <w:szCs w:val="20"/>
              </w:rPr>
              <w:t>, Gonzalo Hernandez-</w:t>
            </w:r>
            <w:proofErr w:type="spellStart"/>
            <w:r w:rsidRPr="003C2320">
              <w:rPr>
                <w:sz w:val="20"/>
                <w:szCs w:val="20"/>
              </w:rPr>
              <w:t>Licona</w:t>
            </w:r>
            <w:proofErr w:type="spellEnd"/>
            <w:r w:rsidRPr="003C2320">
              <w:rPr>
                <w:sz w:val="20"/>
                <w:szCs w:val="20"/>
              </w:rPr>
              <w:t xml:space="preserve">, </w:t>
            </w:r>
          </w:p>
          <w:p w:rsidR="006338EF" w:rsidRPr="003C2320" w:rsidRDefault="006338EF" w:rsidP="00AB07B6">
            <w:pPr>
              <w:spacing w:before="0" w:line="240" w:lineRule="auto"/>
              <w:rPr>
                <w:sz w:val="20"/>
                <w:szCs w:val="20"/>
              </w:rPr>
            </w:pPr>
            <w:r w:rsidRPr="003C2320">
              <w:rPr>
                <w:sz w:val="20"/>
                <w:szCs w:val="20"/>
              </w:rPr>
              <w:t xml:space="preserve">Karen Jorgensen, Carol Medlin, </w:t>
            </w:r>
            <w:proofErr w:type="spellStart"/>
            <w:r w:rsidRPr="003C2320">
              <w:rPr>
                <w:sz w:val="20"/>
                <w:szCs w:val="20"/>
              </w:rPr>
              <w:t>Nafis</w:t>
            </w:r>
            <w:proofErr w:type="spellEnd"/>
            <w:r w:rsidRPr="003C2320">
              <w:rPr>
                <w:sz w:val="20"/>
                <w:szCs w:val="20"/>
              </w:rPr>
              <w:t xml:space="preserve"> </w:t>
            </w:r>
            <w:proofErr w:type="spellStart"/>
            <w:r w:rsidRPr="003C2320">
              <w:rPr>
                <w:sz w:val="20"/>
                <w:szCs w:val="20"/>
              </w:rPr>
              <w:t>Sadik</w:t>
            </w:r>
            <w:proofErr w:type="spellEnd"/>
            <w:r w:rsidRPr="003C2320">
              <w:rPr>
                <w:sz w:val="20"/>
                <w:szCs w:val="20"/>
              </w:rPr>
              <w:t xml:space="preserve">, Lyn Squire, </w:t>
            </w:r>
            <w:proofErr w:type="spellStart"/>
            <w:r w:rsidRPr="003C2320">
              <w:rPr>
                <w:sz w:val="20"/>
                <w:szCs w:val="20"/>
              </w:rPr>
              <w:t>Mathilde</w:t>
            </w:r>
            <w:proofErr w:type="spellEnd"/>
            <w:r w:rsidRPr="003C2320">
              <w:rPr>
                <w:sz w:val="20"/>
                <w:szCs w:val="20"/>
              </w:rPr>
              <w:t xml:space="preserve"> Stevens, Geoff </w:t>
            </w:r>
            <w:proofErr w:type="spellStart"/>
            <w:r w:rsidRPr="003C2320">
              <w:rPr>
                <w:sz w:val="20"/>
                <w:szCs w:val="20"/>
              </w:rPr>
              <w:t>Deakin</w:t>
            </w:r>
            <w:proofErr w:type="spellEnd"/>
            <w:r w:rsidRPr="003C2320">
              <w:rPr>
                <w:sz w:val="20"/>
                <w:szCs w:val="20"/>
              </w:rPr>
              <w:t>, Chris Witty</w:t>
            </w:r>
          </w:p>
        </w:tc>
        <w:tc>
          <w:tcPr>
            <w:tcW w:w="5165" w:type="dxa"/>
            <w:shd w:val="clear" w:color="auto" w:fill="auto"/>
          </w:tcPr>
          <w:p w:rsidR="006338EF" w:rsidRPr="003C2320" w:rsidRDefault="006338EF" w:rsidP="00AB07B6">
            <w:pPr>
              <w:spacing w:line="240" w:lineRule="auto"/>
              <w:rPr>
                <w:sz w:val="20"/>
                <w:szCs w:val="20"/>
              </w:rPr>
            </w:pPr>
            <w:r w:rsidRPr="003C2320">
              <w:rPr>
                <w:sz w:val="20"/>
                <w:szCs w:val="20"/>
              </w:rPr>
              <w:t>3ie seeks to improve the lives of poor people in low- and middle-income countries by providing, and summarizing, evidence of what works, when, why and for how much.</w:t>
            </w:r>
            <w:r>
              <w:rPr>
                <w:sz w:val="20"/>
                <w:szCs w:val="20"/>
              </w:rPr>
              <w:t xml:space="preserve">  </w:t>
            </w:r>
            <w:r w:rsidRPr="003C2320">
              <w:rPr>
                <w:sz w:val="20"/>
                <w:szCs w:val="20"/>
              </w:rPr>
              <w:t>3ie’s work will address the enduring questions of development. Evidence will be collected from synthetic reviews of existing evidence, updated as new evidence appears. 3ie operates a grant program, financing impact studies in low- and middle-income countries, and supports quality impact evaluation through its quality assurance services.</w:t>
            </w:r>
            <w:r>
              <w:rPr>
                <w:sz w:val="20"/>
                <w:szCs w:val="20"/>
              </w:rPr>
              <w:t xml:space="preserve">  </w:t>
            </w:r>
            <w:r w:rsidRPr="003C2320">
              <w:rPr>
                <w:sz w:val="20"/>
                <w:szCs w:val="20"/>
              </w:rPr>
              <w:t>3ie is incorporated in the United States as a non-profit organization though it mentions it intends to seek international organization status.  It was born out of GDN and CGD.</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Innovations for Poverty Action (IPA)</w:t>
            </w:r>
          </w:p>
          <w:p w:rsidR="006338EF" w:rsidRPr="003C2320" w:rsidRDefault="00DF7BE3" w:rsidP="00AB07B6">
            <w:pPr>
              <w:spacing w:line="240" w:lineRule="auto"/>
              <w:rPr>
                <w:sz w:val="20"/>
                <w:szCs w:val="20"/>
              </w:rPr>
            </w:pPr>
            <w:hyperlink r:id="rId107" w:history="1">
              <w:r w:rsidR="006338EF" w:rsidRPr="003C2320">
                <w:rPr>
                  <w:rStyle w:val="Hyperlink"/>
                  <w:sz w:val="20"/>
                  <w:szCs w:val="20"/>
                </w:rPr>
                <w:t>www.poverty-action.org</w:t>
              </w:r>
            </w:hyperlink>
            <w:r w:rsidR="006338EF" w:rsidRPr="003C2320">
              <w:rPr>
                <w:sz w:val="20"/>
                <w:szCs w:val="20"/>
              </w:rPr>
              <w:t xml:space="preserve"> </w:t>
            </w:r>
          </w:p>
        </w:tc>
        <w:tc>
          <w:tcPr>
            <w:tcW w:w="5165" w:type="dxa"/>
            <w:shd w:val="clear" w:color="auto" w:fill="auto"/>
          </w:tcPr>
          <w:p w:rsidR="006338EF" w:rsidRDefault="006338EF" w:rsidP="00AB07B6">
            <w:pPr>
              <w:spacing w:line="240" w:lineRule="auto"/>
              <w:rPr>
                <w:sz w:val="20"/>
                <w:szCs w:val="20"/>
              </w:rPr>
            </w:pPr>
            <w:r w:rsidRPr="003C2320">
              <w:rPr>
                <w:sz w:val="20"/>
                <w:szCs w:val="20"/>
              </w:rPr>
              <w:t>Innovations for Poverty Action (IPA) is a nonprofit organization that creates and evaluates solutions to social and development problems, and works to scale up successful ideas through implementation and dissemination to policymakers, practitioners, investors, and donors.</w:t>
            </w:r>
          </w:p>
          <w:p w:rsidR="006338EF" w:rsidRPr="003C2320" w:rsidRDefault="006338EF" w:rsidP="00B81D6E">
            <w:pPr>
              <w:spacing w:line="240" w:lineRule="auto"/>
              <w:rPr>
                <w:sz w:val="20"/>
                <w:szCs w:val="20"/>
              </w:rPr>
            </w:pPr>
            <w:r>
              <w:rPr>
                <w:sz w:val="20"/>
                <w:szCs w:val="20"/>
              </w:rPr>
              <w:t>Specialize in the use of quantitative methods</w:t>
            </w:r>
            <w:r w:rsidR="00B81D6E">
              <w:rPr>
                <w:sz w:val="20"/>
                <w:szCs w:val="20"/>
              </w:rPr>
              <w:t>.</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 xml:space="preserve">Poverty Action Lab (J-Pal) </w:t>
            </w:r>
          </w:p>
          <w:p w:rsidR="006338EF" w:rsidRPr="003C2320" w:rsidRDefault="00DF7BE3" w:rsidP="00AB07B6">
            <w:pPr>
              <w:spacing w:line="240" w:lineRule="auto"/>
              <w:rPr>
                <w:sz w:val="20"/>
                <w:szCs w:val="20"/>
              </w:rPr>
            </w:pPr>
            <w:hyperlink r:id="rId108" w:history="1">
              <w:r w:rsidR="006338EF" w:rsidRPr="003C2320">
                <w:rPr>
                  <w:rStyle w:val="Hyperlink"/>
                  <w:sz w:val="20"/>
                  <w:szCs w:val="20"/>
                </w:rPr>
                <w:t>www.povertyactionlab.org</w:t>
              </w:r>
            </w:hyperlink>
            <w:r w:rsidR="006338EF" w:rsidRPr="003C2320">
              <w:rPr>
                <w:sz w:val="20"/>
                <w:szCs w:val="20"/>
              </w:rPr>
              <w:t xml:space="preserve"> </w:t>
            </w:r>
          </w:p>
        </w:tc>
        <w:tc>
          <w:tcPr>
            <w:tcW w:w="5165" w:type="dxa"/>
            <w:shd w:val="clear" w:color="auto" w:fill="auto"/>
          </w:tcPr>
          <w:p w:rsidR="006338EF" w:rsidRDefault="006338EF" w:rsidP="00AB07B6">
            <w:pPr>
              <w:spacing w:line="240" w:lineRule="auto"/>
              <w:rPr>
                <w:sz w:val="20"/>
                <w:szCs w:val="20"/>
              </w:rPr>
            </w:pPr>
            <w:r>
              <w:rPr>
                <w:sz w:val="20"/>
                <w:szCs w:val="20"/>
              </w:rPr>
              <w:t xml:space="preserve">Database of evaluations: </w:t>
            </w:r>
            <w:hyperlink r:id="rId109" w:history="1">
              <w:r w:rsidRPr="009819C1">
                <w:rPr>
                  <w:rStyle w:val="Hyperlink"/>
                  <w:sz w:val="20"/>
                  <w:szCs w:val="20"/>
                </w:rPr>
                <w:t>http://www.povertyactionlab.org/search/apachesolr_search?filters=type:evaluation</w:t>
              </w:r>
            </w:hyperlink>
          </w:p>
          <w:p w:rsidR="006338EF" w:rsidRPr="003C2320" w:rsidRDefault="006338EF" w:rsidP="00AB07B6">
            <w:pPr>
              <w:spacing w:line="240" w:lineRule="auto"/>
              <w:rPr>
                <w:sz w:val="20"/>
                <w:szCs w:val="20"/>
              </w:rPr>
            </w:pPr>
            <w:r w:rsidRPr="00D44F32">
              <w:rPr>
                <w:sz w:val="20"/>
                <w:szCs w:val="20"/>
              </w:rPr>
              <w:t>J-PAL is best understood as a network of affiliated researchers …  united by their use of the randomized trial methodology…</w:t>
            </w:r>
            <w:r>
              <w:rPr>
                <w:sz w:val="20"/>
                <w:szCs w:val="20"/>
              </w:rPr>
              <w:t xml:space="preserve"> (</w:t>
            </w:r>
            <w:proofErr w:type="spellStart"/>
            <w:r>
              <w:rPr>
                <w:sz w:val="20"/>
                <w:szCs w:val="20"/>
              </w:rPr>
              <w:t>Rugh</w:t>
            </w:r>
            <w:proofErr w:type="spellEnd"/>
            <w:r>
              <w:rPr>
                <w:sz w:val="20"/>
                <w:szCs w:val="20"/>
              </w:rPr>
              <w:t xml:space="preserve">, 2011).  </w:t>
            </w:r>
            <w:r w:rsidRPr="003C2320">
              <w:rPr>
                <w:sz w:val="20"/>
                <w:szCs w:val="20"/>
              </w:rPr>
              <w:t xml:space="preserve">The Abdul </w:t>
            </w:r>
            <w:proofErr w:type="spellStart"/>
            <w:r w:rsidRPr="003C2320">
              <w:rPr>
                <w:sz w:val="20"/>
                <w:szCs w:val="20"/>
              </w:rPr>
              <w:t>Latif</w:t>
            </w:r>
            <w:proofErr w:type="spellEnd"/>
            <w:r w:rsidRPr="003C2320">
              <w:rPr>
                <w:sz w:val="20"/>
                <w:szCs w:val="20"/>
              </w:rPr>
              <w:t xml:space="preserve"> </w:t>
            </w:r>
            <w:proofErr w:type="spellStart"/>
            <w:r w:rsidRPr="003C2320">
              <w:rPr>
                <w:sz w:val="20"/>
                <w:szCs w:val="20"/>
              </w:rPr>
              <w:t>Jameel</w:t>
            </w:r>
            <w:proofErr w:type="spellEnd"/>
            <w:r w:rsidRPr="003C2320">
              <w:rPr>
                <w:sz w:val="20"/>
                <w:szCs w:val="20"/>
              </w:rPr>
              <w:t xml:space="preserve"> Poverty Action Lab (J-PAL) is a network of 49 affiliated professors around the world who are united by their use of Randomized Evaluations (REs) to answer questions critical to poverty alleviation. J-PAL's mission is to reduce poverty by ensuring that policy is based on scientific evidence</w:t>
            </w:r>
            <w:r>
              <w:rPr>
                <w:sz w:val="20"/>
                <w:szCs w:val="20"/>
              </w:rPr>
              <w:t xml:space="preserve"> (website)</w:t>
            </w:r>
            <w:r w:rsidRPr="003C2320">
              <w:rPr>
                <w:sz w:val="20"/>
                <w:szCs w:val="20"/>
              </w:rPr>
              <w:t>.</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t>The Network of Networks for Impact Evaluation (NONIE)</w:t>
            </w:r>
          </w:p>
          <w:p w:rsidR="006338EF" w:rsidRPr="003C2320" w:rsidRDefault="006338EF" w:rsidP="00AB07B6">
            <w:pPr>
              <w:spacing w:line="240" w:lineRule="auto"/>
              <w:rPr>
                <w:sz w:val="20"/>
                <w:szCs w:val="20"/>
              </w:rPr>
            </w:pPr>
          </w:p>
        </w:tc>
        <w:tc>
          <w:tcPr>
            <w:tcW w:w="5165" w:type="dxa"/>
            <w:shd w:val="clear" w:color="auto" w:fill="auto"/>
          </w:tcPr>
          <w:p w:rsidR="006338EF" w:rsidRPr="003C2320" w:rsidRDefault="006338EF" w:rsidP="00AB07B6">
            <w:pPr>
              <w:spacing w:line="240" w:lineRule="auto"/>
              <w:rPr>
                <w:sz w:val="20"/>
                <w:szCs w:val="20"/>
              </w:rPr>
            </w:pPr>
            <w:r w:rsidRPr="003C2320">
              <w:rPr>
                <w:sz w:val="20"/>
                <w:szCs w:val="20"/>
              </w:rPr>
              <w:lastRenderedPageBreak/>
              <w:t xml:space="preserve">The Network of Networks for Impact Evaluation (NONIE) was established in 2006 to promote quality impact evaluation </w:t>
            </w:r>
            <w:r w:rsidRPr="003C2320">
              <w:rPr>
                <w:sz w:val="20"/>
                <w:szCs w:val="20"/>
              </w:rPr>
              <w:lastRenderedPageBreak/>
              <w:t>and foster a program of impact evaluation activities based on a common understanding of the meaning of impact evaluation and approaches to conducting impact evaluation.  NONIE is composed of the Organization for Economic Co-operation and Development’s Development Assistance Committee (OECD/DAC) Evaluation Network, the United Nations Evaluation Group (UNEG), the Evaluation Cooperation Group (ECG), and the International Organization for Cooperation in Evaluation (IOCE).</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3C2320">
              <w:rPr>
                <w:sz w:val="20"/>
                <w:szCs w:val="20"/>
              </w:rPr>
              <w:lastRenderedPageBreak/>
              <w:t>OECD DAC Evaluation Resource Centre (</w:t>
            </w:r>
            <w:proofErr w:type="spellStart"/>
            <w:r w:rsidRPr="003C2320">
              <w:rPr>
                <w:sz w:val="20"/>
                <w:szCs w:val="20"/>
              </w:rPr>
              <w:t>DEReC</w:t>
            </w:r>
            <w:proofErr w:type="spellEnd"/>
            <w:r w:rsidRPr="003C2320">
              <w:rPr>
                <w:sz w:val="20"/>
                <w:szCs w:val="20"/>
              </w:rPr>
              <w:t>)</w:t>
            </w:r>
          </w:p>
        </w:tc>
        <w:tc>
          <w:tcPr>
            <w:tcW w:w="5165" w:type="dxa"/>
            <w:shd w:val="clear" w:color="auto" w:fill="auto"/>
          </w:tcPr>
          <w:p w:rsidR="006338EF" w:rsidRPr="003C2320" w:rsidRDefault="006338EF" w:rsidP="00AB07B6">
            <w:pPr>
              <w:spacing w:line="240" w:lineRule="auto"/>
              <w:rPr>
                <w:sz w:val="20"/>
                <w:szCs w:val="20"/>
              </w:rPr>
            </w:pPr>
            <w:r>
              <w:rPr>
                <w:sz w:val="20"/>
                <w:szCs w:val="20"/>
              </w:rPr>
              <w:t xml:space="preserve">Large database of evaluations.  The Category for ‘Trade’, for ‘Private sector, business and industry’ and ‘public-private partnerships’ might provide some impact evaluations.  </w:t>
            </w:r>
            <w:r w:rsidRPr="00F52D99">
              <w:rPr>
                <w:sz w:val="20"/>
                <w:szCs w:val="20"/>
              </w:rPr>
              <w:t xml:space="preserve">OECD/WTO’s rich collection of 269 case stories of </w:t>
            </w:r>
            <w:proofErr w:type="spellStart"/>
            <w:r w:rsidRPr="00F52D99">
              <w:rPr>
                <w:sz w:val="20"/>
                <w:szCs w:val="20"/>
              </w:rPr>
              <w:t>AfT</w:t>
            </w:r>
            <w:proofErr w:type="spellEnd"/>
            <w:r>
              <w:rPr>
                <w:sz w:val="20"/>
                <w:szCs w:val="20"/>
              </w:rPr>
              <w:t xml:space="preserve">. Conducted a meta-evaluation of 172 impact evaluations of </w:t>
            </w:r>
            <w:proofErr w:type="spellStart"/>
            <w:r>
              <w:rPr>
                <w:sz w:val="20"/>
                <w:szCs w:val="20"/>
              </w:rPr>
              <w:t>AfT</w:t>
            </w:r>
            <w:proofErr w:type="spellEnd"/>
            <w:r>
              <w:rPr>
                <w:sz w:val="20"/>
                <w:szCs w:val="20"/>
              </w:rPr>
              <w:t>.</w:t>
            </w:r>
          </w:p>
        </w:tc>
      </w:tr>
      <w:tr w:rsidR="006338EF" w:rsidRPr="003C2320" w:rsidTr="00C47450">
        <w:tc>
          <w:tcPr>
            <w:tcW w:w="4077" w:type="dxa"/>
            <w:shd w:val="clear" w:color="auto" w:fill="auto"/>
          </w:tcPr>
          <w:p w:rsidR="006338EF" w:rsidRPr="00002332" w:rsidRDefault="006338EF" w:rsidP="00AB07B6">
            <w:pPr>
              <w:spacing w:line="240" w:lineRule="auto"/>
              <w:rPr>
                <w:sz w:val="20"/>
                <w:szCs w:val="20"/>
              </w:rPr>
            </w:pPr>
            <w:r>
              <w:rPr>
                <w:sz w:val="20"/>
                <w:szCs w:val="20"/>
              </w:rPr>
              <w:t>Strategic Impact Evaluation Fund</w:t>
            </w:r>
          </w:p>
        </w:tc>
        <w:tc>
          <w:tcPr>
            <w:tcW w:w="5165" w:type="dxa"/>
            <w:shd w:val="clear" w:color="auto" w:fill="auto"/>
          </w:tcPr>
          <w:p w:rsidR="006338EF" w:rsidRDefault="00DF7BE3" w:rsidP="00AB07B6">
            <w:pPr>
              <w:spacing w:line="240" w:lineRule="auto"/>
              <w:rPr>
                <w:sz w:val="20"/>
                <w:szCs w:val="20"/>
              </w:rPr>
            </w:pPr>
            <w:hyperlink r:id="rId110" w:history="1">
              <w:r w:rsidR="006338EF" w:rsidRPr="009819C1">
                <w:rPr>
                  <w:rStyle w:val="Hyperlink"/>
                  <w:sz w:val="20"/>
                  <w:szCs w:val="20"/>
                </w:rPr>
                <w:t>http://web.worldbank.org/WBSITE/EXTERNAL/EXTABOUTUS/ORGANIZATION/EXTHDNETWORK/EXTHDOFFICE/0,,contentMDK:23147035~menuPK:6508083~pagePK:64168445~piPK:64168309~theSitePK:5485727,00.html</w:t>
              </w:r>
            </w:hyperlink>
          </w:p>
          <w:p w:rsidR="006338EF" w:rsidRDefault="006338EF" w:rsidP="00AB07B6">
            <w:pPr>
              <w:spacing w:line="240" w:lineRule="auto"/>
              <w:rPr>
                <w:sz w:val="20"/>
                <w:szCs w:val="20"/>
              </w:rPr>
            </w:pPr>
            <w:r w:rsidRPr="00F47A0A">
              <w:rPr>
                <w:sz w:val="20"/>
                <w:szCs w:val="20"/>
              </w:rPr>
              <w:t>The SIEF is a £25mn DFID fund to the World Bank to support rigorous impact evaluations in human development. It will finance research evaluating the impact of programs designed to alleviate poverty and improve people’s lives.</w:t>
            </w:r>
            <w:r>
              <w:rPr>
                <w:sz w:val="20"/>
                <w:szCs w:val="20"/>
              </w:rPr>
              <w:t xml:space="preserve">  They do not have an Aid for Trade theme thus these studies might have limited relevance.</w:t>
            </w:r>
          </w:p>
        </w:tc>
      </w:tr>
      <w:tr w:rsidR="006338EF" w:rsidRPr="003C2320" w:rsidTr="00C47450">
        <w:tc>
          <w:tcPr>
            <w:tcW w:w="4077" w:type="dxa"/>
            <w:shd w:val="clear" w:color="auto" w:fill="auto"/>
          </w:tcPr>
          <w:p w:rsidR="006338EF" w:rsidRPr="003C2320" w:rsidRDefault="006338EF" w:rsidP="00AB07B6">
            <w:pPr>
              <w:spacing w:line="240" w:lineRule="auto"/>
              <w:rPr>
                <w:sz w:val="20"/>
                <w:szCs w:val="20"/>
              </w:rPr>
            </w:pPr>
            <w:r w:rsidRPr="00002332">
              <w:rPr>
                <w:sz w:val="20"/>
                <w:szCs w:val="20"/>
              </w:rPr>
              <w:t>Spanish Impact Evaluation Fund (SIEF)</w:t>
            </w:r>
            <w:r>
              <w:rPr>
                <w:sz w:val="20"/>
                <w:szCs w:val="20"/>
              </w:rPr>
              <w:t xml:space="preserve"> – Funded by Spain and Britain</w:t>
            </w:r>
          </w:p>
        </w:tc>
        <w:tc>
          <w:tcPr>
            <w:tcW w:w="5165" w:type="dxa"/>
            <w:shd w:val="clear" w:color="auto" w:fill="auto"/>
          </w:tcPr>
          <w:p w:rsidR="006338EF" w:rsidRDefault="006338EF" w:rsidP="00AB07B6">
            <w:pPr>
              <w:spacing w:line="240" w:lineRule="auto"/>
              <w:rPr>
                <w:sz w:val="20"/>
                <w:szCs w:val="20"/>
              </w:rPr>
            </w:pPr>
            <w:r>
              <w:rPr>
                <w:sz w:val="20"/>
                <w:szCs w:val="20"/>
              </w:rPr>
              <w:t xml:space="preserve">Specialize in the use of quantitative methods.  Support the World Bank in evaluating the impact of innovative programs.  Financing evaluations in 37 countries.  </w:t>
            </w:r>
          </w:p>
          <w:p w:rsidR="006338EF" w:rsidRPr="003C2320" w:rsidRDefault="00DF7BE3" w:rsidP="00AB07B6">
            <w:pPr>
              <w:spacing w:line="240" w:lineRule="auto"/>
              <w:rPr>
                <w:sz w:val="20"/>
                <w:szCs w:val="20"/>
              </w:rPr>
            </w:pPr>
            <w:hyperlink r:id="rId111" w:history="1">
              <w:r w:rsidR="006338EF" w:rsidRPr="009819C1">
                <w:rPr>
                  <w:rStyle w:val="Hyperlink"/>
                  <w:sz w:val="20"/>
                  <w:szCs w:val="20"/>
                </w:rPr>
                <w:t>http://web.worldbank.org/WBSITE/EXTERNAL/EXTABOUTUS/ORGANIZATION/EXTHDNETWORK/EXTHDOFFICE/0,,contentMDK:23150708~menuPK:8535092~pagePK:64168445~piPK:64168309~theSitePK:5485727,00.html</w:t>
              </w:r>
            </w:hyperlink>
          </w:p>
        </w:tc>
      </w:tr>
      <w:tr w:rsidR="006338EF" w:rsidRPr="003C2320" w:rsidTr="00C47450">
        <w:tc>
          <w:tcPr>
            <w:tcW w:w="4077" w:type="dxa"/>
            <w:shd w:val="clear" w:color="auto" w:fill="auto"/>
          </w:tcPr>
          <w:p w:rsidR="006338EF" w:rsidRPr="00002332" w:rsidRDefault="006338EF" w:rsidP="00AB07B6">
            <w:pPr>
              <w:spacing w:line="240" w:lineRule="auto"/>
              <w:rPr>
                <w:sz w:val="20"/>
                <w:szCs w:val="20"/>
              </w:rPr>
            </w:pPr>
            <w:r>
              <w:rPr>
                <w:sz w:val="20"/>
                <w:szCs w:val="20"/>
              </w:rPr>
              <w:t>USAID Impact Evaluations</w:t>
            </w:r>
          </w:p>
        </w:tc>
        <w:tc>
          <w:tcPr>
            <w:tcW w:w="5165" w:type="dxa"/>
            <w:shd w:val="clear" w:color="auto" w:fill="auto"/>
          </w:tcPr>
          <w:p w:rsidR="006338EF" w:rsidRDefault="006338EF" w:rsidP="00AB07B6">
            <w:pPr>
              <w:spacing w:line="240" w:lineRule="auto"/>
              <w:rPr>
                <w:sz w:val="20"/>
                <w:szCs w:val="20"/>
              </w:rPr>
            </w:pPr>
            <w:r>
              <w:rPr>
                <w:sz w:val="20"/>
                <w:szCs w:val="20"/>
              </w:rPr>
              <w:t xml:space="preserve">Specific to the USAID programs but a possible source for impact evaluations, </w:t>
            </w:r>
            <w:hyperlink r:id="rId112" w:history="1">
              <w:r w:rsidRPr="009819C1">
                <w:rPr>
                  <w:rStyle w:val="Hyperlink"/>
                  <w:sz w:val="20"/>
                  <w:szCs w:val="20"/>
                </w:rPr>
                <w:t>http://dec.usaid.gov/index.cfm?p=search.getSqlResults&amp;CFID=23170519&amp;CFTOKEN=13495106</w:t>
              </w:r>
            </w:hyperlink>
            <w:r>
              <w:rPr>
                <w:rStyle w:val="Hyperlink"/>
                <w:sz w:val="20"/>
                <w:szCs w:val="20"/>
              </w:rPr>
              <w:t xml:space="preserve">.  </w:t>
            </w:r>
          </w:p>
        </w:tc>
      </w:tr>
    </w:tbl>
    <w:p w:rsidR="006338EF" w:rsidRDefault="006338EF" w:rsidP="006338EF"/>
    <w:p w:rsidR="006338EF" w:rsidRPr="00795474" w:rsidRDefault="006338EF" w:rsidP="006338EF"/>
    <w:p w:rsidR="006338EF" w:rsidRDefault="006338EF" w:rsidP="006338EF">
      <w:pPr>
        <w:pStyle w:val="Heading1"/>
        <w:numPr>
          <w:ilvl w:val="0"/>
          <w:numId w:val="0"/>
        </w:numPr>
        <w:ind w:left="340" w:hanging="340"/>
      </w:pPr>
      <w:bookmarkStart w:id="153" w:name="_Toc331491129"/>
      <w:r>
        <w:lastRenderedPageBreak/>
        <w:t>Appendix B</w:t>
      </w:r>
      <w:bookmarkEnd w:id="151"/>
      <w:bookmarkEnd w:id="153"/>
    </w:p>
    <w:p w:rsidR="006338EF" w:rsidRDefault="006338EF" w:rsidP="006338EF">
      <w:r>
        <w:t>A list of Aid for Trade departments and organizations or institutions: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5873"/>
      </w:tblGrid>
      <w:tr w:rsidR="006338EF" w:rsidRPr="006338EF" w:rsidTr="00C47450">
        <w:tc>
          <w:tcPr>
            <w:tcW w:w="3369" w:type="dxa"/>
            <w:shd w:val="clear" w:color="auto" w:fill="auto"/>
          </w:tcPr>
          <w:p w:rsidR="006338EF" w:rsidRPr="006338EF" w:rsidRDefault="006338EF" w:rsidP="00104FA9">
            <w:pPr>
              <w:spacing w:line="240" w:lineRule="auto"/>
              <w:rPr>
                <w:b/>
                <w:sz w:val="20"/>
                <w:szCs w:val="20"/>
              </w:rPr>
            </w:pPr>
            <w:r w:rsidRPr="006338EF">
              <w:rPr>
                <w:b/>
                <w:sz w:val="20"/>
                <w:szCs w:val="20"/>
              </w:rPr>
              <w:t>Institution</w:t>
            </w:r>
          </w:p>
        </w:tc>
        <w:tc>
          <w:tcPr>
            <w:tcW w:w="5873" w:type="dxa"/>
            <w:shd w:val="clear" w:color="auto" w:fill="auto"/>
          </w:tcPr>
          <w:p w:rsidR="006338EF" w:rsidRPr="006338EF" w:rsidRDefault="006338EF" w:rsidP="00104FA9">
            <w:pPr>
              <w:spacing w:line="240" w:lineRule="auto"/>
              <w:rPr>
                <w:b/>
                <w:sz w:val="20"/>
                <w:szCs w:val="20"/>
              </w:rPr>
            </w:pPr>
            <w:r w:rsidRPr="006338EF">
              <w:rPr>
                <w:b/>
                <w:sz w:val="20"/>
                <w:szCs w:val="20"/>
              </w:rPr>
              <w:t>Description</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Canadian International Development Agency (CIDA)</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Canadian International Development Agency (CIDA).  CIDA has a Private sector-focused development arm and is an active donor of many Aid for Trade programs.</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UK Department for International Development (DFID)</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DFID has an arm for economic growth and the private sector which has goals to provide more than 50 million people with a means for work, help half of the</w:t>
            </w:r>
            <w:r>
              <w:rPr>
                <w:sz w:val="20"/>
                <w:szCs w:val="20"/>
              </w:rPr>
              <w:t xml:space="preserve"> </w:t>
            </w:r>
            <w:r w:rsidRPr="006338EF">
              <w:rPr>
                <w:sz w:val="20"/>
                <w:szCs w:val="20"/>
              </w:rPr>
              <w:t>countries in Africa benefit from freer trade, and secure the right to land and property for six million people by 2015 (DFID, 2012).</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Danish Development Research Network</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As of January 2007, the Research Network for Governance, Economic Policy and Public Administration (GEPPA), the Network for Agricultural Research for Development (NETARD) and the Research Network for Environment and Development (</w:t>
            </w:r>
            <w:proofErr w:type="spellStart"/>
            <w:r w:rsidRPr="006338EF">
              <w:rPr>
                <w:sz w:val="20"/>
                <w:szCs w:val="20"/>
              </w:rPr>
              <w:t>ReNED</w:t>
            </w:r>
            <w:proofErr w:type="spellEnd"/>
            <w:r w:rsidRPr="006338EF">
              <w:rPr>
                <w:sz w:val="20"/>
                <w:szCs w:val="20"/>
              </w:rPr>
              <w:t>), merged into the Danish Development Research Network (DDRN).   The purpose of the merger was to enhance cross-</w:t>
            </w:r>
            <w:proofErr w:type="spellStart"/>
            <w:r w:rsidRPr="006338EF">
              <w:rPr>
                <w:sz w:val="20"/>
                <w:szCs w:val="20"/>
              </w:rPr>
              <w:t>sectoral</w:t>
            </w:r>
            <w:proofErr w:type="spellEnd"/>
            <w:r w:rsidRPr="006338EF">
              <w:rPr>
                <w:sz w:val="20"/>
                <w:szCs w:val="20"/>
              </w:rPr>
              <w:t xml:space="preserve"> North-South collaboration and coordination of research for development. The new network is also expected to provide a more efficient and easy entry to the Danish resource base for </w:t>
            </w:r>
            <w:proofErr w:type="spellStart"/>
            <w:r w:rsidRPr="006338EF">
              <w:rPr>
                <w:sz w:val="20"/>
                <w:szCs w:val="20"/>
              </w:rPr>
              <w:t>Danida</w:t>
            </w:r>
            <w:proofErr w:type="spellEnd"/>
            <w:r w:rsidRPr="006338EF">
              <w:rPr>
                <w:sz w:val="20"/>
                <w:szCs w:val="20"/>
              </w:rPr>
              <w:t xml:space="preserve"> and other stakeholders within research for development. </w:t>
            </w:r>
          </w:p>
          <w:p w:rsidR="006338EF" w:rsidRPr="006338EF" w:rsidRDefault="006338EF" w:rsidP="00104FA9">
            <w:pPr>
              <w:spacing w:line="240" w:lineRule="auto"/>
              <w:rPr>
                <w:sz w:val="20"/>
                <w:szCs w:val="20"/>
              </w:rPr>
            </w:pPr>
            <w:r w:rsidRPr="006338EF">
              <w:rPr>
                <w:sz w:val="20"/>
                <w:szCs w:val="20"/>
              </w:rPr>
              <w:t xml:space="preserve">The development objective of DDRN is to contribute to the inclusion of research and research-based knowledge in development assistance and in partner countries’ development activities. </w:t>
            </w:r>
          </w:p>
          <w:p w:rsidR="006338EF" w:rsidRPr="006338EF" w:rsidRDefault="00DF7BE3" w:rsidP="00104FA9">
            <w:pPr>
              <w:spacing w:line="240" w:lineRule="auto"/>
              <w:rPr>
                <w:sz w:val="20"/>
                <w:szCs w:val="20"/>
              </w:rPr>
            </w:pPr>
            <w:hyperlink r:id="rId113" w:history="1">
              <w:r w:rsidR="006338EF" w:rsidRPr="006338EF">
                <w:rPr>
                  <w:rStyle w:val="Hyperlink"/>
                  <w:sz w:val="20"/>
                  <w:szCs w:val="20"/>
                </w:rPr>
                <w:t>http://ddrn.dk/briefs-thematic-news-trade-private-sector-economic-development-briefs.html</w:t>
              </w:r>
            </w:hyperlink>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European Union (EU)</w:t>
            </w:r>
          </w:p>
        </w:tc>
        <w:tc>
          <w:tcPr>
            <w:tcW w:w="5873" w:type="dxa"/>
            <w:shd w:val="clear" w:color="auto" w:fill="auto"/>
          </w:tcPr>
          <w:p w:rsidR="006338EF" w:rsidRPr="006338EF" w:rsidRDefault="00DF7BE3" w:rsidP="00104FA9">
            <w:pPr>
              <w:spacing w:line="240" w:lineRule="auto"/>
              <w:rPr>
                <w:sz w:val="20"/>
                <w:szCs w:val="20"/>
              </w:rPr>
            </w:pPr>
            <w:hyperlink r:id="rId114" w:history="1">
              <w:r w:rsidR="006338EF" w:rsidRPr="006338EF">
                <w:rPr>
                  <w:rStyle w:val="Hyperlink"/>
                  <w:sz w:val="20"/>
                  <w:szCs w:val="20"/>
                </w:rPr>
                <w:t>http://ec.europa.eu/trade/wider-agenda/development/aid-for-trade/</w:t>
              </w:r>
            </w:hyperlink>
          </w:p>
          <w:p w:rsidR="006338EF" w:rsidRPr="006338EF" w:rsidRDefault="006338EF" w:rsidP="00104FA9">
            <w:pPr>
              <w:spacing w:line="240" w:lineRule="auto"/>
              <w:rPr>
                <w:sz w:val="20"/>
                <w:szCs w:val="20"/>
              </w:rPr>
            </w:pPr>
            <w:r w:rsidRPr="006338EF">
              <w:rPr>
                <w:sz w:val="20"/>
                <w:szCs w:val="20"/>
              </w:rPr>
              <w:t xml:space="preserve">The EU passed an Act which contains the following key terms: “Integrated Framework: multi-donor </w:t>
            </w:r>
            <w:proofErr w:type="spellStart"/>
            <w:r w:rsidRPr="006338EF">
              <w:rPr>
                <w:sz w:val="20"/>
                <w:szCs w:val="20"/>
              </w:rPr>
              <w:t>programme</w:t>
            </w:r>
            <w:proofErr w:type="spellEnd"/>
            <w:r w:rsidRPr="006338EF">
              <w:rPr>
                <w:sz w:val="20"/>
                <w:szCs w:val="20"/>
              </w:rPr>
              <w:t xml:space="preserve"> introduced to support LDCs in increasing their participation in the global economy. Its objective is to support LDCs in mainstreaming trade into their national development plans and to assist in a coordinated delivery of trade-related assistance in response to needs identified by the LDCs.” (http://europa.eu/legislation_summaries/external_trade/r13002_en.htm).  The EU sees Aid for Trade as a key development tool for developing countries and their recent activities have included development of the single ASEAN customs document and marketing of Caribbean rum (Keane, 2012).</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The Inter-American Development Bank (IDB)</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 xml:space="preserve">The Inter-American Development Bank (IDB) Aid for Trade initiative channels “resources to enhance trade-related capacities and overcome supply-side constraints” and focuses on private sector development and a regional dimension (IDB, 2012).  </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International Trade Centre (ITC)</w:t>
            </w:r>
          </w:p>
          <w:p w:rsidR="006338EF" w:rsidRPr="006338EF" w:rsidRDefault="006338EF" w:rsidP="00104FA9">
            <w:pPr>
              <w:spacing w:line="240" w:lineRule="auto"/>
              <w:rPr>
                <w:sz w:val="20"/>
                <w:szCs w:val="20"/>
              </w:rPr>
            </w:pP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 xml:space="preserve">The Aid for Trade Initiative provides a platform for “developing countries, particularly least-developed countries to build the supply side capacity and trade related infrastructure that they need to assist them to implement and benefit from World Trade Organization </w:t>
            </w:r>
            <w:r w:rsidRPr="006338EF">
              <w:rPr>
                <w:sz w:val="20"/>
                <w:szCs w:val="20"/>
              </w:rPr>
              <w:lastRenderedPageBreak/>
              <w:t xml:space="preserve">(WTO) agreements and more broadly to expand their trade”.  </w:t>
            </w:r>
            <w:hyperlink r:id="rId115" w:history="1">
              <w:r w:rsidRPr="006338EF">
                <w:rPr>
                  <w:rStyle w:val="Hyperlink"/>
                  <w:color w:val="auto"/>
                  <w:sz w:val="20"/>
                  <w:szCs w:val="20"/>
                </w:rPr>
                <w:t>http://www.intracen.org/about/aid-for-trade/</w:t>
              </w:r>
            </w:hyperlink>
            <w:r w:rsidRPr="006338EF">
              <w:rPr>
                <w:sz w:val="20"/>
                <w:szCs w:val="20"/>
              </w:rPr>
              <w:t xml:space="preserve"> </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lastRenderedPageBreak/>
              <w:t>Overseas Development Institute (ODI)</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t>“ODI is Britain's leading independent think tank on international development and humanitarian issues. Our mission is to inspire and inform policy and practice which lead to the reduction of poverty, the alleviation of suffering and the achievement of sustainable livelihoods in developing countries.” (2011).</w:t>
            </w:r>
          </w:p>
          <w:p w:rsidR="006338EF" w:rsidRPr="006338EF" w:rsidRDefault="006338EF" w:rsidP="00104FA9">
            <w:pPr>
              <w:spacing w:line="240" w:lineRule="auto"/>
              <w:rPr>
                <w:sz w:val="20"/>
                <w:szCs w:val="20"/>
              </w:rPr>
            </w:pPr>
            <w:r w:rsidRPr="006338EF">
              <w:rPr>
                <w:sz w:val="20"/>
                <w:szCs w:val="20"/>
              </w:rPr>
              <w:t xml:space="preserve">The ODI’s work is grouped into themes, </w:t>
            </w:r>
            <w:hyperlink r:id="rId116" w:history="1">
              <w:r w:rsidRPr="006338EF">
                <w:rPr>
                  <w:rStyle w:val="Hyperlink"/>
                  <w:sz w:val="20"/>
                  <w:szCs w:val="20"/>
                </w:rPr>
                <w:t>http://www.odi.org.uk/work/</w:t>
              </w:r>
            </w:hyperlink>
            <w:r w:rsidRPr="006338EF">
              <w:rPr>
                <w:sz w:val="20"/>
                <w:szCs w:val="20"/>
              </w:rPr>
              <w:t>, many of these are relevant to the Aid for Trade programs being evaluated.</w:t>
            </w:r>
          </w:p>
          <w:p w:rsidR="006338EF" w:rsidRPr="006338EF" w:rsidRDefault="006338EF" w:rsidP="00104FA9">
            <w:pPr>
              <w:spacing w:line="240" w:lineRule="auto"/>
              <w:rPr>
                <w:sz w:val="20"/>
                <w:szCs w:val="20"/>
              </w:rPr>
            </w:pPr>
            <w:r w:rsidRPr="006338EF">
              <w:rPr>
                <w:sz w:val="20"/>
                <w:szCs w:val="20"/>
              </w:rPr>
              <w:t xml:space="preserve">The ODI’s Aid for Trade </w:t>
            </w:r>
            <w:proofErr w:type="spellStart"/>
            <w:r w:rsidRPr="006338EF">
              <w:rPr>
                <w:sz w:val="20"/>
                <w:szCs w:val="20"/>
              </w:rPr>
              <w:t>programme</w:t>
            </w:r>
            <w:proofErr w:type="spellEnd"/>
            <w:r w:rsidRPr="006338EF">
              <w:rPr>
                <w:sz w:val="20"/>
                <w:szCs w:val="20"/>
              </w:rPr>
              <w:t xml:space="preserve"> page, </w:t>
            </w:r>
            <w:hyperlink r:id="rId117" w:history="1">
              <w:r w:rsidRPr="006338EF">
                <w:rPr>
                  <w:rStyle w:val="Hyperlink"/>
                  <w:sz w:val="20"/>
                  <w:szCs w:val="20"/>
                </w:rPr>
                <w:t>http://www.odi.org.uk/work/programmes/trade/focus-aid-for-trade.asp</w:t>
              </w:r>
            </w:hyperlink>
            <w:r w:rsidRPr="006338EF">
              <w:rPr>
                <w:rStyle w:val="Hyperlink"/>
                <w:sz w:val="20"/>
                <w:szCs w:val="20"/>
              </w:rPr>
              <w:t xml:space="preserve"> is simply a collection of reports and policy documents that they deem to be relevant to the current discussions on Aid for Trade.  The ODI created an indexed database to inform the current policy debate. Funding for the compilation of this database has come from ILEAP</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OECD</w:t>
            </w:r>
          </w:p>
          <w:p w:rsidR="006338EF" w:rsidRPr="006338EF" w:rsidRDefault="006338EF" w:rsidP="00104FA9">
            <w:pPr>
              <w:spacing w:line="240" w:lineRule="auto"/>
              <w:rPr>
                <w:sz w:val="20"/>
                <w:szCs w:val="20"/>
              </w:rPr>
            </w:pPr>
            <w:r w:rsidRPr="006338EF">
              <w:rPr>
                <w:sz w:val="20"/>
                <w:szCs w:val="20"/>
              </w:rPr>
              <w:t>(Facilitator)</w:t>
            </w:r>
          </w:p>
        </w:tc>
        <w:tc>
          <w:tcPr>
            <w:tcW w:w="5873" w:type="dxa"/>
            <w:shd w:val="clear" w:color="auto" w:fill="auto"/>
          </w:tcPr>
          <w:p w:rsidR="006338EF" w:rsidRPr="006338EF" w:rsidRDefault="00DF7BE3" w:rsidP="00104FA9">
            <w:pPr>
              <w:spacing w:line="240" w:lineRule="auto"/>
              <w:rPr>
                <w:sz w:val="20"/>
                <w:szCs w:val="20"/>
              </w:rPr>
            </w:pPr>
            <w:hyperlink r:id="rId118" w:history="1">
              <w:r w:rsidR="006338EF" w:rsidRPr="006338EF">
                <w:rPr>
                  <w:rStyle w:val="Hyperlink"/>
                  <w:color w:val="auto"/>
                  <w:sz w:val="20"/>
                  <w:szCs w:val="20"/>
                </w:rPr>
                <w:t>http://www.oecd.org/document/52/0,3343,en_2649_34665_39145396_1_1_1_1,00.html</w:t>
              </w:r>
            </w:hyperlink>
            <w:r w:rsidR="006338EF" w:rsidRPr="006338EF">
              <w:rPr>
                <w:sz w:val="20"/>
                <w:szCs w:val="20"/>
              </w:rPr>
              <w:t xml:space="preserve"> </w:t>
            </w:r>
            <w:hyperlink r:id="rId119" w:history="1">
              <w:r w:rsidR="006338EF" w:rsidRPr="006338EF">
                <w:rPr>
                  <w:rStyle w:val="Hyperlink"/>
                  <w:sz w:val="20"/>
                  <w:szCs w:val="20"/>
                </w:rPr>
                <w:t>http://www.oecd.org/document/17/0,3746,en_2649_34665_46582545_1_1_1_1,00.html</w:t>
              </w:r>
            </w:hyperlink>
          </w:p>
          <w:p w:rsidR="006338EF" w:rsidRPr="006338EF" w:rsidRDefault="006338EF" w:rsidP="00104FA9">
            <w:pPr>
              <w:spacing w:before="75" w:after="75" w:line="240" w:lineRule="auto"/>
              <w:rPr>
                <w:sz w:val="20"/>
                <w:szCs w:val="20"/>
                <w:lang w:val="en-GB" w:eastAsia="en-GB"/>
              </w:rPr>
            </w:pPr>
            <w:r w:rsidRPr="006338EF">
              <w:rPr>
                <w:sz w:val="20"/>
                <w:szCs w:val="20"/>
                <w:lang w:val="en-GB" w:eastAsia="en-GB"/>
              </w:rPr>
              <w:t>The </w:t>
            </w:r>
            <w:hyperlink r:id="rId120" w:tgtFrame="_blank" w:history="1">
              <w:r w:rsidRPr="006338EF">
                <w:rPr>
                  <w:sz w:val="20"/>
                  <w:szCs w:val="20"/>
                  <w:lang w:val="en-GB" w:eastAsia="en-GB"/>
                </w:rPr>
                <w:t>Development Assistance Committee</w:t>
              </w:r>
            </w:hyperlink>
            <w:r w:rsidRPr="006338EF">
              <w:rPr>
                <w:sz w:val="20"/>
                <w:szCs w:val="20"/>
                <w:lang w:val="en-GB" w:eastAsia="en-GB"/>
              </w:rPr>
              <w:t> (DAC) and the </w:t>
            </w:r>
            <w:hyperlink r:id="rId121" w:tgtFrame="_blank" w:history="1">
              <w:r w:rsidRPr="006338EF">
                <w:rPr>
                  <w:sz w:val="20"/>
                  <w:szCs w:val="20"/>
                  <w:lang w:val="en-GB" w:eastAsia="en-GB"/>
                </w:rPr>
                <w:t>Working Party of the Trade Committee</w:t>
              </w:r>
            </w:hyperlink>
            <w:r w:rsidRPr="006338EF">
              <w:rPr>
                <w:sz w:val="20"/>
                <w:szCs w:val="20"/>
                <w:lang w:val="en-GB" w:eastAsia="en-GB"/>
              </w:rPr>
              <w:t xml:space="preserve"> are jointly helping to tackle the challenges of how to make poorer countries benefit further from trade through: </w:t>
            </w:r>
            <w:proofErr w:type="spellStart"/>
            <w:r w:rsidRPr="006338EF">
              <w:rPr>
                <w:sz w:val="20"/>
                <w:szCs w:val="20"/>
                <w:lang w:val="en-GB" w:eastAsia="en-GB"/>
              </w:rPr>
              <w:t>i</w:t>
            </w:r>
            <w:proofErr w:type="spellEnd"/>
            <w:r w:rsidRPr="006338EF">
              <w:rPr>
                <w:sz w:val="20"/>
                <w:szCs w:val="20"/>
                <w:lang w:val="en-GB" w:eastAsia="en-GB"/>
              </w:rPr>
              <w:t>) enhancing donor co-ordination and alignment in the design, delivery and evaluation of aid for trade; ii) providing practical guidance to maximise aid effectiveness in that area; and iii) promoting greater coherence between aid and trade in donor and partner countries. In particular, the work covers the following three issues:</w:t>
            </w:r>
          </w:p>
          <w:p w:rsidR="006338EF" w:rsidRPr="006338EF" w:rsidRDefault="006338EF" w:rsidP="00104FA9">
            <w:pPr>
              <w:spacing w:before="0" w:line="240" w:lineRule="auto"/>
              <w:rPr>
                <w:sz w:val="20"/>
                <w:szCs w:val="20"/>
                <w:lang w:val="en-GB" w:eastAsia="en-GB"/>
              </w:rPr>
            </w:pPr>
            <w:r w:rsidRPr="006338EF">
              <w:rPr>
                <w:sz w:val="20"/>
                <w:szCs w:val="20"/>
                <w:lang w:val="en-GB" w:eastAsia="en-GB"/>
              </w:rPr>
              <w:t xml:space="preserve">How much aid do donors already provide in support for trade? </w:t>
            </w:r>
          </w:p>
          <w:p w:rsidR="006338EF" w:rsidRPr="006338EF" w:rsidRDefault="006338EF" w:rsidP="00104FA9">
            <w:pPr>
              <w:spacing w:before="0" w:line="240" w:lineRule="auto"/>
              <w:rPr>
                <w:sz w:val="20"/>
                <w:szCs w:val="20"/>
                <w:lang w:val="en-GB" w:eastAsia="en-GB"/>
              </w:rPr>
            </w:pPr>
            <w:r w:rsidRPr="006338EF">
              <w:rPr>
                <w:sz w:val="20"/>
                <w:szCs w:val="20"/>
                <w:lang w:val="en-GB" w:eastAsia="en-GB"/>
              </w:rPr>
              <w:t xml:space="preserve">How effective are these projects/programmes? </w:t>
            </w:r>
          </w:p>
          <w:p w:rsidR="006338EF" w:rsidRPr="006338EF" w:rsidRDefault="006338EF" w:rsidP="00104FA9">
            <w:pPr>
              <w:spacing w:before="0" w:line="240" w:lineRule="auto"/>
              <w:rPr>
                <w:sz w:val="20"/>
                <w:szCs w:val="20"/>
                <w:lang w:val="en-GB"/>
              </w:rPr>
            </w:pPr>
            <w:r w:rsidRPr="006338EF">
              <w:rPr>
                <w:sz w:val="20"/>
                <w:szCs w:val="20"/>
                <w:lang w:val="en-GB" w:eastAsia="en-GB"/>
              </w:rPr>
              <w:t xml:space="preserve">How can aid for trade help developing countries, particularly the least developed countries (LDCs), to fully benefit from trade liberalisation and WTO Agreements? </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United Nations Conference on Trade and Development (UNCTAD)</w:t>
            </w:r>
          </w:p>
        </w:tc>
        <w:tc>
          <w:tcPr>
            <w:tcW w:w="5873" w:type="dxa"/>
            <w:shd w:val="clear" w:color="auto" w:fill="auto"/>
          </w:tcPr>
          <w:p w:rsidR="006338EF" w:rsidRPr="006338EF" w:rsidRDefault="00DF7BE3" w:rsidP="00104FA9">
            <w:pPr>
              <w:spacing w:line="240" w:lineRule="auto"/>
              <w:rPr>
                <w:sz w:val="20"/>
                <w:szCs w:val="20"/>
              </w:rPr>
            </w:pPr>
            <w:hyperlink r:id="rId122" w:history="1">
              <w:r w:rsidR="006338EF" w:rsidRPr="006338EF">
                <w:rPr>
                  <w:rStyle w:val="Hyperlink"/>
                  <w:sz w:val="20"/>
                  <w:szCs w:val="20"/>
                </w:rPr>
                <w:t>http://archive.unctad.org/Templates/Page.asp?intItemID=1530&amp;lang=1</w:t>
              </w:r>
            </w:hyperlink>
          </w:p>
          <w:p w:rsidR="006338EF" w:rsidRPr="006338EF" w:rsidRDefault="006338EF" w:rsidP="00104FA9">
            <w:pPr>
              <w:spacing w:line="240" w:lineRule="auto"/>
              <w:rPr>
                <w:sz w:val="20"/>
                <w:szCs w:val="20"/>
              </w:rPr>
            </w:pPr>
            <w:r w:rsidRPr="006338EF">
              <w:rPr>
                <w:sz w:val="20"/>
                <w:szCs w:val="20"/>
              </w:rPr>
              <w:t xml:space="preserve">Established in 1964, UNCTAD promotes the development-friendly integration of developing countries into the world economy. UNCTAD has progressively evolved into an authoritative knowledge-based institution whose work aims to help shape current policy debates and thinking on development, with a particular focus on ensuring that domestic policies and international action are mutually supportive in bringing about sustainable </w:t>
            </w:r>
            <w:proofErr w:type="spellStart"/>
            <w:r w:rsidRPr="006338EF">
              <w:rPr>
                <w:sz w:val="20"/>
                <w:szCs w:val="20"/>
              </w:rPr>
              <w:t>development.Works</w:t>
            </w:r>
            <w:proofErr w:type="spellEnd"/>
            <w:r w:rsidRPr="006338EF">
              <w:rPr>
                <w:sz w:val="20"/>
                <w:szCs w:val="20"/>
              </w:rPr>
              <w:t xml:space="preserve"> to </w:t>
            </w:r>
            <w:proofErr w:type="spellStart"/>
            <w:r w:rsidRPr="006338EF">
              <w:rPr>
                <w:sz w:val="20"/>
                <w:szCs w:val="20"/>
              </w:rPr>
              <w:t>fulfil</w:t>
            </w:r>
            <w:proofErr w:type="spellEnd"/>
            <w:r w:rsidRPr="006338EF">
              <w:rPr>
                <w:sz w:val="20"/>
                <w:szCs w:val="20"/>
              </w:rPr>
              <w:t xml:space="preserve"> this mandate by carrying out three key functions:</w:t>
            </w:r>
          </w:p>
          <w:p w:rsidR="006338EF" w:rsidRPr="006338EF" w:rsidRDefault="006338EF" w:rsidP="00104FA9">
            <w:pPr>
              <w:pStyle w:val="ListParagraph"/>
              <w:numPr>
                <w:ilvl w:val="0"/>
                <w:numId w:val="25"/>
              </w:numPr>
              <w:spacing w:line="240" w:lineRule="auto"/>
              <w:rPr>
                <w:sz w:val="20"/>
                <w:szCs w:val="20"/>
              </w:rPr>
            </w:pPr>
            <w:r w:rsidRPr="006338EF">
              <w:rPr>
                <w:sz w:val="20"/>
                <w:szCs w:val="20"/>
              </w:rPr>
              <w:t>It functions as a forum for intergovernmental deliberations, supported by discussions with experts and exchanges of experience, aimed at consensus building.</w:t>
            </w:r>
          </w:p>
          <w:p w:rsidR="006338EF" w:rsidRPr="006338EF" w:rsidRDefault="006338EF" w:rsidP="00104FA9">
            <w:pPr>
              <w:pStyle w:val="ListParagraph"/>
              <w:numPr>
                <w:ilvl w:val="0"/>
                <w:numId w:val="25"/>
              </w:numPr>
              <w:spacing w:line="240" w:lineRule="auto"/>
              <w:rPr>
                <w:sz w:val="20"/>
                <w:szCs w:val="20"/>
              </w:rPr>
            </w:pPr>
            <w:r w:rsidRPr="006338EF">
              <w:rPr>
                <w:sz w:val="20"/>
                <w:szCs w:val="20"/>
              </w:rPr>
              <w:t>It undertakes research, policy analysis and data collection for the debates of government representatives and experts.</w:t>
            </w:r>
          </w:p>
          <w:p w:rsidR="006338EF" w:rsidRPr="006338EF" w:rsidRDefault="006338EF" w:rsidP="00104FA9">
            <w:pPr>
              <w:pStyle w:val="ListParagraph"/>
              <w:numPr>
                <w:ilvl w:val="0"/>
                <w:numId w:val="25"/>
              </w:numPr>
              <w:spacing w:line="240" w:lineRule="auto"/>
              <w:rPr>
                <w:sz w:val="20"/>
                <w:szCs w:val="20"/>
              </w:rPr>
            </w:pPr>
            <w:r w:rsidRPr="006338EF">
              <w:rPr>
                <w:sz w:val="20"/>
                <w:szCs w:val="20"/>
              </w:rPr>
              <w:t xml:space="preserve">It provides technical assistance tailored to the specific requirements of developing countries, with special attention to the needs of the least developed countries and of economies in transition. When appropriate, UNCTAD </w:t>
            </w:r>
            <w:r w:rsidRPr="006338EF">
              <w:rPr>
                <w:sz w:val="20"/>
                <w:szCs w:val="20"/>
              </w:rPr>
              <w:lastRenderedPageBreak/>
              <w:t>cooperates with other organizations and donor countries in the delivery of technical assistance.</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lastRenderedPageBreak/>
              <w:t>United Nations Industrial Development Organization (UNIDO)</w:t>
            </w:r>
          </w:p>
        </w:tc>
        <w:tc>
          <w:tcPr>
            <w:tcW w:w="5873" w:type="dxa"/>
            <w:shd w:val="clear" w:color="auto" w:fill="auto"/>
          </w:tcPr>
          <w:p w:rsidR="006338EF" w:rsidRPr="006338EF" w:rsidRDefault="00DF7BE3" w:rsidP="00104FA9">
            <w:pPr>
              <w:spacing w:line="240" w:lineRule="auto"/>
              <w:rPr>
                <w:sz w:val="20"/>
                <w:szCs w:val="20"/>
              </w:rPr>
            </w:pPr>
            <w:hyperlink r:id="rId123" w:history="1">
              <w:r w:rsidR="006338EF" w:rsidRPr="006338EF">
                <w:rPr>
                  <w:rStyle w:val="Hyperlink"/>
                  <w:color w:val="auto"/>
                  <w:sz w:val="20"/>
                  <w:szCs w:val="20"/>
                </w:rPr>
                <w:t>http://www.unido.org/fileadmin/media/documents/pdf/tcb_aid_for_trade.pdf</w:t>
              </w:r>
            </w:hyperlink>
            <w:r w:rsidR="006338EF" w:rsidRPr="006338EF">
              <w:rPr>
                <w:sz w:val="20"/>
                <w:szCs w:val="20"/>
              </w:rPr>
              <w:t xml:space="preserve"> </w:t>
            </w:r>
          </w:p>
          <w:p w:rsidR="006338EF" w:rsidRPr="006338EF" w:rsidRDefault="00DF7BE3" w:rsidP="00104FA9">
            <w:pPr>
              <w:spacing w:line="240" w:lineRule="auto"/>
              <w:rPr>
                <w:sz w:val="20"/>
                <w:szCs w:val="20"/>
              </w:rPr>
            </w:pPr>
            <w:hyperlink r:id="rId124" w:history="1">
              <w:r w:rsidR="006338EF" w:rsidRPr="006338EF">
                <w:rPr>
                  <w:rStyle w:val="Hyperlink"/>
                  <w:sz w:val="20"/>
                  <w:szCs w:val="20"/>
                </w:rPr>
                <w:t>http://www.unido.org/index.php?id=o51261</w:t>
              </w:r>
            </w:hyperlink>
            <w:r w:rsidR="006338EF" w:rsidRPr="006338EF">
              <w:rPr>
                <w:sz w:val="20"/>
                <w:szCs w:val="20"/>
              </w:rPr>
              <w:t xml:space="preserve"> </w:t>
            </w:r>
          </w:p>
          <w:p w:rsidR="006338EF" w:rsidRPr="006338EF" w:rsidRDefault="006338EF" w:rsidP="00104FA9">
            <w:pPr>
              <w:spacing w:line="240" w:lineRule="auto"/>
              <w:rPr>
                <w:sz w:val="20"/>
                <w:szCs w:val="20"/>
              </w:rPr>
            </w:pPr>
            <w:r w:rsidRPr="006338EF">
              <w:rPr>
                <w:sz w:val="20"/>
                <w:szCs w:val="20"/>
              </w:rPr>
              <w:t>UNIDO’s mandate is ”to promote and accelerate sustainable industrial development in developing countries and economies in transition, and work towards improving living conditions in the world’s poorest countries by drawing on its combined global resources and expertise”.</w:t>
            </w:r>
          </w:p>
          <w:p w:rsidR="006338EF" w:rsidRPr="006338EF" w:rsidRDefault="006338EF" w:rsidP="00104FA9">
            <w:pPr>
              <w:spacing w:line="240" w:lineRule="auto"/>
              <w:rPr>
                <w:sz w:val="20"/>
                <w:szCs w:val="20"/>
              </w:rPr>
            </w:pPr>
            <w:r w:rsidRPr="006338EF">
              <w:rPr>
                <w:sz w:val="20"/>
                <w:szCs w:val="20"/>
              </w:rPr>
              <w:t>In recent years, UNIDO has focused its activities on three main thematic areas:</w:t>
            </w:r>
          </w:p>
          <w:p w:rsidR="006338EF" w:rsidRPr="006338EF" w:rsidRDefault="006338EF" w:rsidP="00104FA9">
            <w:pPr>
              <w:pStyle w:val="ListParagraph"/>
              <w:numPr>
                <w:ilvl w:val="0"/>
                <w:numId w:val="24"/>
              </w:numPr>
              <w:spacing w:line="240" w:lineRule="auto"/>
              <w:rPr>
                <w:sz w:val="20"/>
                <w:szCs w:val="20"/>
              </w:rPr>
            </w:pPr>
            <w:r w:rsidRPr="006338EF">
              <w:rPr>
                <w:sz w:val="20"/>
                <w:szCs w:val="20"/>
              </w:rPr>
              <w:t>Poverty reduction through productive activities</w:t>
            </w:r>
          </w:p>
          <w:p w:rsidR="006338EF" w:rsidRPr="006338EF" w:rsidRDefault="006338EF" w:rsidP="00104FA9">
            <w:pPr>
              <w:pStyle w:val="ListParagraph"/>
              <w:numPr>
                <w:ilvl w:val="0"/>
                <w:numId w:val="24"/>
              </w:numPr>
              <w:spacing w:line="240" w:lineRule="auto"/>
              <w:rPr>
                <w:sz w:val="20"/>
                <w:szCs w:val="20"/>
              </w:rPr>
            </w:pPr>
            <w:r w:rsidRPr="006338EF">
              <w:rPr>
                <w:sz w:val="20"/>
                <w:szCs w:val="20"/>
              </w:rPr>
              <w:t>Trade capacity building</w:t>
            </w:r>
          </w:p>
          <w:p w:rsidR="006338EF" w:rsidRPr="006338EF" w:rsidRDefault="006338EF" w:rsidP="00104FA9">
            <w:pPr>
              <w:pStyle w:val="ListParagraph"/>
              <w:numPr>
                <w:ilvl w:val="0"/>
                <w:numId w:val="24"/>
              </w:numPr>
              <w:spacing w:line="240" w:lineRule="auto"/>
              <w:rPr>
                <w:sz w:val="20"/>
                <w:szCs w:val="20"/>
              </w:rPr>
            </w:pPr>
            <w:r w:rsidRPr="006338EF">
              <w:rPr>
                <w:sz w:val="20"/>
                <w:szCs w:val="20"/>
              </w:rPr>
              <w:t>Energy and environment</w:t>
            </w:r>
          </w:p>
          <w:p w:rsidR="006338EF" w:rsidRPr="006338EF" w:rsidRDefault="006338EF" w:rsidP="00104FA9">
            <w:pPr>
              <w:spacing w:line="240" w:lineRule="auto"/>
              <w:rPr>
                <w:sz w:val="20"/>
                <w:szCs w:val="20"/>
              </w:rPr>
            </w:pPr>
            <w:r w:rsidRPr="006338EF">
              <w:rPr>
                <w:sz w:val="20"/>
                <w:szCs w:val="20"/>
              </w:rPr>
              <w:t xml:space="preserve">UNIDO sees its own comparative advantage in its ability to address the interlinked challenges of reducing poverty through productive activities, promoting the integration of developing countries in global trade through trade capacity building, fostering environmental sustainability in industry and improving access to energy. </w:t>
            </w:r>
          </w:p>
          <w:p w:rsidR="006338EF" w:rsidRPr="006338EF" w:rsidRDefault="006338EF" w:rsidP="00104FA9">
            <w:pPr>
              <w:spacing w:line="240" w:lineRule="auto"/>
              <w:rPr>
                <w:sz w:val="20"/>
                <w:szCs w:val="20"/>
              </w:rPr>
            </w:pPr>
            <w:r w:rsidRPr="006338EF">
              <w:rPr>
                <w:sz w:val="20"/>
                <w:szCs w:val="20"/>
              </w:rPr>
              <w:t>UNIDO provides trade-related development services, offering customer-focused advice and integrated technical assistance in the areas of competitiveness, trade policies, industrial modernization and upgrading, compliance with trade standards, testing methods and metrology.</w:t>
            </w:r>
          </w:p>
          <w:p w:rsidR="006338EF" w:rsidRPr="006338EF" w:rsidRDefault="006338EF" w:rsidP="00104FA9">
            <w:pPr>
              <w:spacing w:line="240" w:lineRule="auto"/>
              <w:rPr>
                <w:sz w:val="20"/>
                <w:szCs w:val="20"/>
                <w:lang w:val="en"/>
              </w:rPr>
            </w:pPr>
            <w:r w:rsidRPr="006338EF">
              <w:rPr>
                <w:sz w:val="20"/>
                <w:szCs w:val="20"/>
                <w:lang w:val="en"/>
              </w:rPr>
              <w:t xml:space="preserve">On the supply side, UNIDO will continue to support enterprises in their efforts to offer competitive, safe, reliable and cost-effective products in world markets. This requires: </w:t>
            </w:r>
          </w:p>
          <w:p w:rsidR="006338EF" w:rsidRPr="006338EF" w:rsidRDefault="006338EF" w:rsidP="00104FA9">
            <w:pPr>
              <w:pStyle w:val="ListParagraph"/>
              <w:numPr>
                <w:ilvl w:val="0"/>
                <w:numId w:val="26"/>
              </w:numPr>
              <w:spacing w:line="240" w:lineRule="auto"/>
              <w:rPr>
                <w:sz w:val="20"/>
                <w:szCs w:val="20"/>
                <w:lang w:val="en"/>
              </w:rPr>
            </w:pPr>
            <w:r w:rsidRPr="006338EF">
              <w:rPr>
                <w:sz w:val="20"/>
                <w:szCs w:val="20"/>
                <w:lang w:val="en"/>
              </w:rPr>
              <w:t xml:space="preserve">Identifying sectors and products that have competitive potential and are suitable for local value addition (this is done in close coordination with Poverty Reduction through Productive Activities). </w:t>
            </w:r>
          </w:p>
          <w:p w:rsidR="006338EF" w:rsidRPr="006338EF" w:rsidRDefault="006338EF" w:rsidP="00104FA9">
            <w:pPr>
              <w:pStyle w:val="ListParagraph"/>
              <w:numPr>
                <w:ilvl w:val="0"/>
                <w:numId w:val="26"/>
              </w:numPr>
              <w:spacing w:line="240" w:lineRule="auto"/>
              <w:rPr>
                <w:sz w:val="20"/>
                <w:szCs w:val="20"/>
                <w:lang w:val="en"/>
              </w:rPr>
            </w:pPr>
            <w:r w:rsidRPr="006338EF">
              <w:rPr>
                <w:sz w:val="20"/>
                <w:szCs w:val="20"/>
                <w:lang w:val="en"/>
              </w:rPr>
              <w:t xml:space="preserve">Analyzing and assessing trends in industrial performance at national, regional and global level, and formulating strategies and policies designed to improve industrial competitiveness and to overcome technical barriers to trade (TBT) and comply with sanitary and </w:t>
            </w:r>
            <w:proofErr w:type="spellStart"/>
            <w:r w:rsidRPr="006338EF">
              <w:rPr>
                <w:sz w:val="20"/>
                <w:szCs w:val="20"/>
                <w:lang w:val="en"/>
              </w:rPr>
              <w:t>phyto</w:t>
            </w:r>
            <w:proofErr w:type="spellEnd"/>
            <w:r w:rsidRPr="006338EF">
              <w:rPr>
                <w:sz w:val="20"/>
                <w:szCs w:val="20"/>
                <w:lang w:val="en"/>
              </w:rPr>
              <w:t xml:space="preserve">-sanitary measures (SPS). </w:t>
            </w:r>
          </w:p>
          <w:p w:rsidR="006338EF" w:rsidRPr="006338EF" w:rsidRDefault="006338EF" w:rsidP="00104FA9">
            <w:pPr>
              <w:pStyle w:val="ListParagraph"/>
              <w:numPr>
                <w:ilvl w:val="0"/>
                <w:numId w:val="26"/>
              </w:numPr>
              <w:spacing w:line="240" w:lineRule="auto"/>
              <w:rPr>
                <w:sz w:val="20"/>
                <w:szCs w:val="20"/>
                <w:lang w:val="en"/>
              </w:rPr>
            </w:pPr>
            <w:r w:rsidRPr="006338EF">
              <w:rPr>
                <w:sz w:val="20"/>
                <w:szCs w:val="20"/>
                <w:lang w:val="en"/>
              </w:rPr>
              <w:t xml:space="preserve">Assisting in upgrading manufacturing processes in sectors with high-export potential to internationally acceptable levels. </w:t>
            </w:r>
          </w:p>
          <w:p w:rsidR="006338EF" w:rsidRPr="006338EF" w:rsidRDefault="006338EF" w:rsidP="00104FA9">
            <w:pPr>
              <w:pStyle w:val="ListParagraph"/>
              <w:numPr>
                <w:ilvl w:val="0"/>
                <w:numId w:val="26"/>
              </w:numPr>
              <w:spacing w:line="240" w:lineRule="auto"/>
              <w:rPr>
                <w:sz w:val="20"/>
                <w:szCs w:val="20"/>
                <w:lang w:val="en"/>
              </w:rPr>
            </w:pPr>
            <w:r w:rsidRPr="006338EF">
              <w:rPr>
                <w:sz w:val="20"/>
                <w:szCs w:val="20"/>
                <w:lang w:val="en"/>
              </w:rPr>
              <w:t xml:space="preserve">Assisting in the diffusion of modern and relevant technologies, through the UNIDO network of technology </w:t>
            </w:r>
            <w:proofErr w:type="spellStart"/>
            <w:r w:rsidRPr="006338EF">
              <w:rPr>
                <w:sz w:val="20"/>
                <w:szCs w:val="20"/>
                <w:lang w:val="en"/>
              </w:rPr>
              <w:t>centres</w:t>
            </w:r>
            <w:proofErr w:type="spellEnd"/>
            <w:r w:rsidRPr="006338EF">
              <w:rPr>
                <w:sz w:val="20"/>
                <w:szCs w:val="20"/>
                <w:lang w:val="en"/>
              </w:rPr>
              <w:t xml:space="preserve">, support for technology management </w:t>
            </w:r>
            <w:proofErr w:type="spellStart"/>
            <w:r w:rsidRPr="006338EF">
              <w:rPr>
                <w:sz w:val="20"/>
                <w:szCs w:val="20"/>
                <w:lang w:val="en"/>
              </w:rPr>
              <w:t>programmes</w:t>
            </w:r>
            <w:proofErr w:type="spellEnd"/>
            <w:r w:rsidRPr="006338EF">
              <w:rPr>
                <w:sz w:val="20"/>
                <w:szCs w:val="20"/>
                <w:lang w:val="en"/>
              </w:rPr>
              <w:t xml:space="preserve">, and road-mapping and foresight. </w:t>
            </w:r>
          </w:p>
          <w:p w:rsidR="006338EF" w:rsidRPr="006338EF" w:rsidRDefault="006338EF" w:rsidP="00104FA9">
            <w:pPr>
              <w:pStyle w:val="ListParagraph"/>
              <w:numPr>
                <w:ilvl w:val="0"/>
                <w:numId w:val="26"/>
              </w:numPr>
              <w:spacing w:line="240" w:lineRule="auto"/>
              <w:rPr>
                <w:sz w:val="20"/>
                <w:szCs w:val="20"/>
                <w:lang w:val="en"/>
              </w:rPr>
            </w:pPr>
            <w:r w:rsidRPr="006338EF">
              <w:rPr>
                <w:sz w:val="20"/>
                <w:szCs w:val="20"/>
                <w:lang w:val="en"/>
              </w:rPr>
              <w:t>Supporting the creation of export consortia, a specialized form of SME network.</w:t>
            </w:r>
          </w:p>
          <w:p w:rsidR="006338EF" w:rsidRPr="006338EF" w:rsidRDefault="006338EF" w:rsidP="00104FA9">
            <w:pPr>
              <w:pStyle w:val="ListParagraph"/>
              <w:spacing w:line="240" w:lineRule="auto"/>
              <w:ind w:left="720"/>
              <w:rPr>
                <w:sz w:val="20"/>
                <w:szCs w:val="20"/>
                <w:lang w:val="en"/>
              </w:rPr>
            </w:pPr>
            <w:r w:rsidRPr="006338EF">
              <w:rPr>
                <w:sz w:val="20"/>
                <w:szCs w:val="20"/>
                <w:lang w:val="en"/>
              </w:rPr>
              <w:t xml:space="preserve">Designing and implementing national and regional commodity-based trade capacity-building </w:t>
            </w:r>
            <w:proofErr w:type="spellStart"/>
            <w:r w:rsidRPr="006338EF">
              <w:rPr>
                <w:sz w:val="20"/>
                <w:szCs w:val="20"/>
                <w:lang w:val="en"/>
              </w:rPr>
              <w:t>programmes</w:t>
            </w:r>
            <w:proofErr w:type="spellEnd"/>
            <w:r w:rsidRPr="006338EF">
              <w:rPr>
                <w:sz w:val="20"/>
                <w:szCs w:val="20"/>
                <w:lang w:val="en"/>
              </w:rPr>
              <w:t>, in cooperation with international partner agencies such as WTO, ITC, FAO and CFC.</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 xml:space="preserve">United States Agency for International </w:t>
            </w:r>
            <w:r w:rsidRPr="006338EF">
              <w:rPr>
                <w:sz w:val="20"/>
                <w:szCs w:val="20"/>
              </w:rPr>
              <w:lastRenderedPageBreak/>
              <w:t>Development (USAID)</w:t>
            </w:r>
          </w:p>
        </w:tc>
        <w:tc>
          <w:tcPr>
            <w:tcW w:w="5873" w:type="dxa"/>
            <w:shd w:val="clear" w:color="auto" w:fill="auto"/>
          </w:tcPr>
          <w:p w:rsidR="006338EF" w:rsidRPr="006338EF" w:rsidRDefault="006338EF" w:rsidP="00104FA9">
            <w:pPr>
              <w:spacing w:line="240" w:lineRule="auto"/>
              <w:rPr>
                <w:sz w:val="20"/>
                <w:szCs w:val="20"/>
              </w:rPr>
            </w:pPr>
            <w:r w:rsidRPr="006338EF">
              <w:rPr>
                <w:sz w:val="20"/>
                <w:szCs w:val="20"/>
              </w:rPr>
              <w:lastRenderedPageBreak/>
              <w:t xml:space="preserve">Created in 1961, the United States Agency for International </w:t>
            </w:r>
            <w:r w:rsidRPr="006338EF">
              <w:rPr>
                <w:sz w:val="20"/>
                <w:szCs w:val="20"/>
              </w:rPr>
              <w:lastRenderedPageBreak/>
              <w:t>Development (USAID) brought together several existing foreign assistance organizations and programs. USAID develops the markets of the future; long-time aid recipients have become strong trade partners and are the fastest growing markets for American goods. USAID is developing partnerships with countries committed to enabling the private sector investment that is the basis of sustained economic growth to open new markets for American goods, promote trade overseas, and create jobs here at home.</w:t>
            </w:r>
          </w:p>
          <w:p w:rsidR="006338EF" w:rsidRPr="006338EF" w:rsidRDefault="006338EF" w:rsidP="00104FA9">
            <w:pPr>
              <w:spacing w:line="240" w:lineRule="auto"/>
              <w:rPr>
                <w:sz w:val="20"/>
                <w:szCs w:val="20"/>
              </w:rPr>
            </w:pPr>
            <w:r w:rsidRPr="006338EF">
              <w:rPr>
                <w:sz w:val="20"/>
                <w:szCs w:val="20"/>
              </w:rPr>
              <w:t xml:space="preserve">USAID has a section focusing in ‘Economic Growth and Trade’ assistance.  </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lastRenderedPageBreak/>
              <w:t>World Bank Group's Aid for Trade Program</w:t>
            </w:r>
          </w:p>
          <w:p w:rsidR="006338EF" w:rsidRPr="006338EF" w:rsidRDefault="006338EF" w:rsidP="00104FA9">
            <w:pPr>
              <w:spacing w:line="240" w:lineRule="auto"/>
              <w:rPr>
                <w:sz w:val="20"/>
                <w:szCs w:val="20"/>
              </w:rPr>
            </w:pPr>
          </w:p>
        </w:tc>
        <w:tc>
          <w:tcPr>
            <w:tcW w:w="5873" w:type="dxa"/>
            <w:shd w:val="clear" w:color="auto" w:fill="auto"/>
          </w:tcPr>
          <w:p w:rsidR="006338EF" w:rsidRPr="006338EF" w:rsidRDefault="00DF7BE3" w:rsidP="00104FA9">
            <w:pPr>
              <w:spacing w:line="240" w:lineRule="auto"/>
              <w:rPr>
                <w:sz w:val="20"/>
                <w:szCs w:val="20"/>
              </w:rPr>
            </w:pPr>
            <w:hyperlink r:id="rId125" w:history="1">
              <w:r w:rsidR="006338EF" w:rsidRPr="006338EF">
                <w:rPr>
                  <w:rStyle w:val="Hyperlink"/>
                  <w:color w:val="auto"/>
                  <w:sz w:val="20"/>
                  <w:szCs w:val="20"/>
                </w:rPr>
                <w:t>http://web.worldbank.org/WBSITE/EXTERNAL/TOPICS/TRADE/0,,contentMDK:22565232~menuPK:7059462~pagePK:210058~piPK:210062~theSitePK:239071~isCURL:Y,00.html</w:t>
              </w:r>
            </w:hyperlink>
            <w:r w:rsidR="006338EF" w:rsidRPr="006338EF">
              <w:rPr>
                <w:sz w:val="20"/>
                <w:szCs w:val="20"/>
              </w:rPr>
              <w:t xml:space="preserve"> </w:t>
            </w:r>
          </w:p>
          <w:p w:rsidR="006338EF" w:rsidRPr="006338EF" w:rsidRDefault="00DF7BE3" w:rsidP="00104FA9">
            <w:pPr>
              <w:spacing w:line="240" w:lineRule="auto"/>
              <w:rPr>
                <w:sz w:val="20"/>
                <w:szCs w:val="20"/>
              </w:rPr>
            </w:pPr>
            <w:hyperlink r:id="rId126" w:history="1">
              <w:r w:rsidR="006338EF" w:rsidRPr="006338EF">
                <w:rPr>
                  <w:sz w:val="20"/>
                  <w:szCs w:val="20"/>
                  <w:u w:val="single"/>
                </w:rPr>
                <w:t>The Aid for Trade Program of the World Bank Group</w:t>
              </w:r>
            </w:hyperlink>
            <w:r w:rsidR="006338EF" w:rsidRPr="006338EF">
              <w:rPr>
                <w:sz w:val="20"/>
                <w:szCs w:val="20"/>
              </w:rPr>
              <w:t xml:space="preserve"> (WBG), launched in 2005 is multifaceted, encompassing concessional lending to low income countries and non-concessional lending to middle-income countries for </w:t>
            </w:r>
            <w:hyperlink r:id="rId127" w:history="1">
              <w:r w:rsidR="006338EF" w:rsidRPr="006338EF">
                <w:rPr>
                  <w:sz w:val="20"/>
                  <w:szCs w:val="20"/>
                  <w:u w:val="single"/>
                </w:rPr>
                <w:t>trade-related projects</w:t>
              </w:r>
            </w:hyperlink>
            <w:r w:rsidR="006338EF" w:rsidRPr="006338EF">
              <w:rPr>
                <w:sz w:val="20"/>
                <w:szCs w:val="20"/>
              </w:rPr>
              <w:t xml:space="preserve">, investments by the World Bank’s private sector arm - the International Finance Corporation (IFC) -in private sector activities such as trade finance, as well as policy advice and technical assistance embodied in studies such as </w:t>
            </w:r>
            <w:hyperlink r:id="rId128" w:history="1">
              <w:r w:rsidR="006338EF" w:rsidRPr="006338EF">
                <w:rPr>
                  <w:sz w:val="20"/>
                  <w:szCs w:val="20"/>
                  <w:u w:val="single"/>
                </w:rPr>
                <w:t>Diagnostic Trade Integration Studies</w:t>
              </w:r>
            </w:hyperlink>
            <w:r w:rsidR="006338EF" w:rsidRPr="006338EF">
              <w:rPr>
                <w:sz w:val="20"/>
                <w:szCs w:val="20"/>
              </w:rPr>
              <w:t xml:space="preserve"> (DTIS) undertaken in the context of the </w:t>
            </w:r>
            <w:hyperlink r:id="rId129" w:history="1">
              <w:r w:rsidR="006338EF" w:rsidRPr="006338EF">
                <w:rPr>
                  <w:sz w:val="20"/>
                  <w:szCs w:val="20"/>
                  <w:u w:val="single"/>
                </w:rPr>
                <w:t>Integrated Framework for Technical Assistance to Least Developed Countries</w:t>
              </w:r>
            </w:hyperlink>
            <w:r w:rsidR="006338EF" w:rsidRPr="006338EF">
              <w:rPr>
                <w:sz w:val="20"/>
                <w:szCs w:val="20"/>
              </w:rPr>
              <w:t xml:space="preserve">. At present, the WBG is in the process of consultations with all stakeholders to prepare a new </w:t>
            </w:r>
            <w:hyperlink r:id="rId130" w:history="1">
              <w:r w:rsidR="006338EF" w:rsidRPr="006338EF">
                <w:rPr>
                  <w:sz w:val="20"/>
                  <w:szCs w:val="20"/>
                  <w:u w:val="single"/>
                </w:rPr>
                <w:t>trade sector strategy</w:t>
              </w:r>
            </w:hyperlink>
            <w:r w:rsidR="006338EF" w:rsidRPr="006338EF">
              <w:rPr>
                <w:sz w:val="20"/>
                <w:szCs w:val="20"/>
              </w:rPr>
              <w:t> which is intended to further enhance the responsiveness of  the WBG‘s trade programs to the needs of developing countries.</w:t>
            </w:r>
          </w:p>
          <w:p w:rsidR="006338EF" w:rsidRPr="006338EF" w:rsidRDefault="006338EF" w:rsidP="00104FA9">
            <w:pPr>
              <w:spacing w:line="240" w:lineRule="auto"/>
              <w:rPr>
                <w:sz w:val="20"/>
                <w:szCs w:val="20"/>
              </w:rPr>
            </w:pPr>
            <w:r w:rsidRPr="006338EF">
              <w:rPr>
                <w:sz w:val="20"/>
                <w:szCs w:val="20"/>
              </w:rPr>
              <w:t xml:space="preserve">Their focus is on lending, investment, trade finance, policy advice and technical assistance (World Bank, 2011[2]).  Uniquely, they indicate the goal is to “reduce trade costs and promote exports in developing countries by helping governments improve customs and ports and firms meet standards and market their products in foreign markets.” (World Bank, 2011[3]).  </w:t>
            </w:r>
          </w:p>
        </w:tc>
      </w:tr>
      <w:tr w:rsidR="006338EF" w:rsidRPr="006338EF" w:rsidTr="00C47450">
        <w:tc>
          <w:tcPr>
            <w:tcW w:w="3369" w:type="dxa"/>
            <w:shd w:val="clear" w:color="auto" w:fill="auto"/>
          </w:tcPr>
          <w:p w:rsidR="006338EF" w:rsidRPr="006338EF" w:rsidRDefault="006338EF" w:rsidP="00104FA9">
            <w:pPr>
              <w:spacing w:line="240" w:lineRule="auto"/>
              <w:rPr>
                <w:sz w:val="20"/>
                <w:szCs w:val="20"/>
              </w:rPr>
            </w:pPr>
            <w:r w:rsidRPr="006338EF">
              <w:rPr>
                <w:sz w:val="20"/>
                <w:szCs w:val="20"/>
              </w:rPr>
              <w:t>World Trade Organization (WTO)</w:t>
            </w:r>
          </w:p>
        </w:tc>
        <w:tc>
          <w:tcPr>
            <w:tcW w:w="5873" w:type="dxa"/>
            <w:shd w:val="clear" w:color="auto" w:fill="auto"/>
          </w:tcPr>
          <w:p w:rsidR="006338EF" w:rsidRPr="006338EF" w:rsidRDefault="00DF7BE3" w:rsidP="00104FA9">
            <w:pPr>
              <w:spacing w:line="240" w:lineRule="auto"/>
              <w:rPr>
                <w:sz w:val="20"/>
                <w:szCs w:val="20"/>
                <w:lang w:val="en-GB"/>
              </w:rPr>
            </w:pPr>
            <w:hyperlink r:id="rId131" w:history="1">
              <w:r w:rsidR="006338EF" w:rsidRPr="006338EF">
                <w:rPr>
                  <w:rStyle w:val="Hyperlink"/>
                  <w:sz w:val="20"/>
                  <w:szCs w:val="20"/>
                </w:rPr>
                <w:t>http://www.wto.org/english/tratop_e/devel_e/a4t_e/aid4trade_e.htm</w:t>
              </w:r>
            </w:hyperlink>
          </w:p>
          <w:p w:rsidR="006338EF" w:rsidRPr="006338EF" w:rsidRDefault="006338EF" w:rsidP="00104FA9">
            <w:pPr>
              <w:spacing w:line="240" w:lineRule="auto"/>
              <w:rPr>
                <w:sz w:val="20"/>
                <w:szCs w:val="20"/>
                <w:lang w:val="en-GB"/>
              </w:rPr>
            </w:pPr>
            <w:r w:rsidRPr="006338EF">
              <w:rPr>
                <w:sz w:val="20"/>
                <w:szCs w:val="20"/>
                <w:lang w:val="en-GB"/>
              </w:rPr>
              <w:t>Aid for Trade aims to help developing countries, particularly least-developed countries, develop the trade-related skills and infrastructure that is needed to implement and benefit from WTO agreements and to expand their trade.</w:t>
            </w:r>
          </w:p>
          <w:p w:rsidR="006338EF" w:rsidRPr="006338EF" w:rsidRDefault="006338EF" w:rsidP="00104FA9">
            <w:pPr>
              <w:spacing w:line="240" w:lineRule="auto"/>
              <w:rPr>
                <w:sz w:val="20"/>
                <w:szCs w:val="20"/>
                <w:lang w:val="en-GB"/>
              </w:rPr>
            </w:pPr>
            <w:r w:rsidRPr="006338EF">
              <w:rPr>
                <w:sz w:val="20"/>
                <w:szCs w:val="20"/>
                <w:lang w:val="en-GB"/>
              </w:rPr>
              <w:t>The role of the WTO is to:</w:t>
            </w:r>
          </w:p>
          <w:p w:rsidR="006338EF" w:rsidRPr="006338EF" w:rsidRDefault="006338EF" w:rsidP="00104FA9">
            <w:pPr>
              <w:pStyle w:val="ListParagraph"/>
              <w:numPr>
                <w:ilvl w:val="0"/>
                <w:numId w:val="24"/>
              </w:numPr>
              <w:spacing w:line="240" w:lineRule="auto"/>
              <w:rPr>
                <w:sz w:val="20"/>
                <w:szCs w:val="20"/>
                <w:lang w:val="en-GB"/>
              </w:rPr>
            </w:pPr>
            <w:r w:rsidRPr="006338EF">
              <w:rPr>
                <w:sz w:val="20"/>
                <w:szCs w:val="20"/>
                <w:lang w:val="en-GB"/>
              </w:rPr>
              <w:t xml:space="preserve">encourage additional flows of Aid for Trade from bilateral, regional and multilateral donors to support requests for trade-related capacity building from beneficiary countries </w:t>
            </w:r>
          </w:p>
          <w:p w:rsidR="006338EF" w:rsidRPr="006338EF" w:rsidRDefault="006338EF" w:rsidP="00104FA9">
            <w:pPr>
              <w:pStyle w:val="ListParagraph"/>
              <w:numPr>
                <w:ilvl w:val="0"/>
                <w:numId w:val="24"/>
              </w:numPr>
              <w:spacing w:line="240" w:lineRule="auto"/>
              <w:rPr>
                <w:sz w:val="20"/>
                <w:szCs w:val="20"/>
                <w:lang w:val="en-GB"/>
              </w:rPr>
            </w:pPr>
            <w:r w:rsidRPr="006338EF">
              <w:rPr>
                <w:sz w:val="20"/>
                <w:szCs w:val="20"/>
                <w:lang w:val="en-GB"/>
              </w:rPr>
              <w:t>support improved ways of monitoring and evaluating the initiative.</w:t>
            </w:r>
          </w:p>
          <w:p w:rsidR="006338EF" w:rsidRPr="006338EF" w:rsidRDefault="006338EF" w:rsidP="00104FA9">
            <w:pPr>
              <w:pStyle w:val="ListParagraph"/>
              <w:numPr>
                <w:ilvl w:val="0"/>
                <w:numId w:val="24"/>
              </w:numPr>
              <w:spacing w:line="240" w:lineRule="auto"/>
              <w:rPr>
                <w:sz w:val="20"/>
                <w:szCs w:val="20"/>
                <w:lang w:val="en-GB"/>
              </w:rPr>
            </w:pPr>
            <w:r w:rsidRPr="006338EF">
              <w:rPr>
                <w:sz w:val="20"/>
                <w:szCs w:val="20"/>
                <w:lang w:val="en-GB"/>
              </w:rPr>
              <w:t>encourage mainstreaming of trade into national development strategies by partner countries.</w:t>
            </w:r>
          </w:p>
          <w:p w:rsidR="006338EF" w:rsidRPr="006338EF" w:rsidRDefault="006338EF" w:rsidP="00104FA9">
            <w:pPr>
              <w:pStyle w:val="ListParagraph"/>
              <w:spacing w:line="240" w:lineRule="auto"/>
              <w:ind w:left="360"/>
              <w:rPr>
                <w:sz w:val="20"/>
                <w:szCs w:val="20"/>
                <w:lang w:val="en-GB"/>
              </w:rPr>
            </w:pPr>
            <w:r w:rsidRPr="006338EF">
              <w:rPr>
                <w:sz w:val="20"/>
                <w:szCs w:val="20"/>
                <w:lang w:val="en-GB"/>
              </w:rPr>
              <w:t xml:space="preserve"> </w:t>
            </w:r>
          </w:p>
        </w:tc>
      </w:tr>
    </w:tbl>
    <w:p w:rsidR="006338EF" w:rsidRDefault="006338EF"/>
    <w:p w:rsidR="00104FA9" w:rsidRDefault="00104FA9">
      <w:pPr>
        <w:spacing w:before="0" w:line="240" w:lineRule="auto"/>
      </w:pPr>
      <w:r>
        <w:br w:type="page"/>
      </w:r>
    </w:p>
    <w:p w:rsidR="00104FA9" w:rsidRDefault="00104FA9" w:rsidP="00104FA9">
      <w:pPr>
        <w:pStyle w:val="Heading1"/>
        <w:numPr>
          <w:ilvl w:val="0"/>
          <w:numId w:val="0"/>
        </w:numPr>
        <w:ind w:left="340" w:hanging="340"/>
      </w:pPr>
      <w:bookmarkStart w:id="154" w:name="_Toc331491130"/>
      <w:r>
        <w:lastRenderedPageBreak/>
        <w:t>Appendix C</w:t>
      </w:r>
      <w:bookmarkEnd w:id="154"/>
    </w:p>
    <w:p w:rsidR="002A6B3A" w:rsidRPr="00151AFB" w:rsidRDefault="002A6B3A" w:rsidP="002A6B3A">
      <w:r w:rsidRPr="00151AFB">
        <w:rPr>
          <w:b/>
        </w:rPr>
        <w:t>Thesis</w:t>
      </w:r>
      <w:r>
        <w:t xml:space="preserve">: Useful Methodologies for Impact Evaluation of Aid for Trade, </w:t>
      </w:r>
      <w:r w:rsidRPr="00151AFB">
        <w:rPr>
          <w:b/>
        </w:rPr>
        <w:t>Author</w:t>
      </w:r>
      <w:r>
        <w:t>: Bridget Scanlan</w:t>
      </w:r>
    </w:p>
    <w:p w:rsidR="002A6B3A" w:rsidRDefault="002A6B3A" w:rsidP="002A6B3A">
      <w:r w:rsidRPr="00104FA9">
        <w:rPr>
          <w:b/>
        </w:rPr>
        <w:t>Name</w:t>
      </w:r>
      <w:r>
        <w:t>: Lindsey Novak,</w:t>
      </w:r>
      <w:r w:rsidRPr="00104FA9">
        <w:t xml:space="preserve"> </w:t>
      </w:r>
      <w:r>
        <w:t xml:space="preserve">Evaluation Officer at 3ie, New Delhi Office </w:t>
      </w:r>
    </w:p>
    <w:p w:rsidR="002A6B3A" w:rsidRDefault="002A6B3A" w:rsidP="002A6B3A">
      <w:r w:rsidRPr="00104FA9">
        <w:rPr>
          <w:b/>
        </w:rPr>
        <w:t>Year of interview</w:t>
      </w:r>
      <w:r>
        <w:t>: 2012</w:t>
      </w:r>
    </w:p>
    <w:p w:rsidR="002A6B3A" w:rsidRDefault="002A6B3A" w:rsidP="002A6B3A">
      <w:r w:rsidRPr="00104FA9">
        <w:rPr>
          <w:b/>
        </w:rPr>
        <w:t>Title of interview</w:t>
      </w:r>
      <w:r>
        <w:t>: I</w:t>
      </w:r>
      <w:r w:rsidRPr="00104FA9">
        <w:t>mpact evaluation of trade-related development assistance</w:t>
      </w:r>
    </w:p>
    <w:p w:rsidR="002A6B3A" w:rsidRDefault="002A6B3A" w:rsidP="002A6B3A">
      <w:r w:rsidRPr="00104FA9">
        <w:rPr>
          <w:b/>
        </w:rPr>
        <w:t>Interviewed by</w:t>
      </w:r>
      <w:r>
        <w:t>: Bridget Scanlan</w:t>
      </w:r>
      <w:r w:rsidRPr="00104FA9">
        <w:t xml:space="preserve"> </w:t>
      </w:r>
      <w:r>
        <w:t>(</w:t>
      </w:r>
      <w:hyperlink r:id="rId132" w:history="1">
        <w:r w:rsidRPr="003871E7">
          <w:rPr>
            <w:rStyle w:val="Hyperlink"/>
          </w:rPr>
          <w:t>bridge757@gmail.com</w:t>
        </w:r>
      </w:hyperlink>
      <w:r>
        <w:t>; +31627143173; Skype: bridge757)</w:t>
      </w:r>
    </w:p>
    <w:p w:rsidR="002A6B3A" w:rsidRDefault="002A6B3A" w:rsidP="002A6B3A">
      <w:r w:rsidRPr="00104FA9">
        <w:rPr>
          <w:b/>
        </w:rPr>
        <w:t>Location:</w:t>
      </w:r>
      <w:r>
        <w:t xml:space="preserve"> Skype Call (</w:t>
      </w:r>
      <w:proofErr w:type="spellStart"/>
      <w:r>
        <w:t>Geneve</w:t>
      </w:r>
      <w:proofErr w:type="spellEnd"/>
      <w:r>
        <w:t>, Switzerland and New Delhi, India)</w:t>
      </w:r>
    </w:p>
    <w:p w:rsidR="002A6B3A" w:rsidRDefault="002A6B3A" w:rsidP="002A6B3A">
      <w:r>
        <w:rPr>
          <w:b/>
        </w:rPr>
        <w:t>D</w:t>
      </w:r>
      <w:r w:rsidRPr="00104FA9">
        <w:rPr>
          <w:b/>
        </w:rPr>
        <w:t>ate of interview</w:t>
      </w:r>
      <w:r>
        <w:rPr>
          <w:b/>
        </w:rPr>
        <w:t xml:space="preserve">: </w:t>
      </w:r>
      <w:r>
        <w:t xml:space="preserve">9 July, 2012 </w:t>
      </w:r>
    </w:p>
    <w:p w:rsidR="002A6B3A" w:rsidRDefault="002A6B3A" w:rsidP="002A6B3A">
      <w:r w:rsidRPr="00104FA9">
        <w:rPr>
          <w:b/>
        </w:rPr>
        <w:t>Transcript</w:t>
      </w:r>
      <w:r>
        <w:t>:</w:t>
      </w:r>
    </w:p>
    <w:p w:rsidR="002A6B3A" w:rsidRPr="00F92960" w:rsidRDefault="002A6B3A" w:rsidP="002A6B3A">
      <w:pPr>
        <w:rPr>
          <w:b/>
          <w:i/>
        </w:rPr>
      </w:pPr>
      <w:r w:rsidRPr="00F92960">
        <w:rPr>
          <w:b/>
          <w:i/>
        </w:rPr>
        <w:t>Interview Questions:</w:t>
      </w:r>
    </w:p>
    <w:p w:rsidR="002A6B3A" w:rsidRDefault="002A6B3A" w:rsidP="002A6B3A">
      <w:pPr>
        <w:pStyle w:val="NormalWeb"/>
        <w:rPr>
          <w:lang w:val="en-GB"/>
        </w:rPr>
      </w:pPr>
      <w:r>
        <w:rPr>
          <w:lang w:val="en-GB"/>
        </w:rPr>
        <w:t>1.</w:t>
      </w:r>
      <w:r>
        <w:rPr>
          <w:sz w:val="14"/>
          <w:szCs w:val="14"/>
          <w:lang w:val="en-GB"/>
        </w:rPr>
        <w:t xml:space="preserve">       </w:t>
      </w:r>
      <w:r>
        <w:rPr>
          <w:lang w:val="en-GB"/>
        </w:rPr>
        <w:t xml:space="preserve">Attached is a recent OECD report, </w:t>
      </w:r>
      <w:r>
        <w:rPr>
          <w:i/>
          <w:iCs/>
          <w:lang w:val="en-GB"/>
        </w:rPr>
        <w:t>Strengthening Accountability in Aid for Trade</w:t>
      </w:r>
      <w:r>
        <w:rPr>
          <w:lang w:val="en-GB"/>
        </w:rPr>
        <w:t xml:space="preserve"> offering some insight into Aid for Trade results and impact evaluations.  Are you familiar with this report and do you agree with the</w:t>
      </w:r>
      <w:r w:rsidRPr="00713BB0">
        <w:rPr>
          <w:b/>
          <w:lang w:val="en-GB"/>
        </w:rPr>
        <w:t xml:space="preserve"> </w:t>
      </w:r>
      <w:r w:rsidRPr="00F92960">
        <w:rPr>
          <w:lang w:val="en-GB"/>
        </w:rPr>
        <w:t>recommended approaches for impact evaluation outlined in Chapter 1?</w:t>
      </w:r>
      <w:r>
        <w:rPr>
          <w:lang w:val="en-GB"/>
        </w:rPr>
        <w:t xml:space="preserve">  Other thoughts on this report?</w:t>
      </w:r>
    </w:p>
    <w:p w:rsidR="002A6B3A" w:rsidRDefault="002A6B3A" w:rsidP="002A6B3A">
      <w:pPr>
        <w:pStyle w:val="NormalWeb"/>
        <w:rPr>
          <w:lang w:val="en-GB"/>
        </w:rPr>
      </w:pPr>
      <w:r>
        <w:rPr>
          <w:lang w:val="en-GB"/>
        </w:rPr>
        <w:t>2.</w:t>
      </w:r>
      <w:r>
        <w:rPr>
          <w:sz w:val="14"/>
          <w:szCs w:val="14"/>
          <w:lang w:val="en-GB"/>
        </w:rPr>
        <w:t xml:space="preserve">       </w:t>
      </w:r>
      <w:r>
        <w:rPr>
          <w:lang w:val="en-GB"/>
        </w:rPr>
        <w:t>What explains the scarcity of impact evaluations relating to aid for trade in the 3ie ‘Evidence’ database?  Would this be attributed to a mismatch between the available evaluations and the 3ie quality standards?  </w:t>
      </w:r>
    </w:p>
    <w:p w:rsidR="002A6B3A" w:rsidRDefault="002A6B3A" w:rsidP="002A6B3A">
      <w:pPr>
        <w:pStyle w:val="NormalWeb"/>
        <w:rPr>
          <w:lang w:val="en-GB"/>
        </w:rPr>
      </w:pPr>
      <w:r>
        <w:rPr>
          <w:lang w:val="en-GB"/>
        </w:rPr>
        <w:t>3.</w:t>
      </w:r>
      <w:r>
        <w:rPr>
          <w:sz w:val="14"/>
          <w:szCs w:val="14"/>
          <w:lang w:val="en-GB"/>
        </w:rPr>
        <w:t xml:space="preserve">       </w:t>
      </w:r>
      <w:r>
        <w:rPr>
          <w:lang w:val="en-GB"/>
        </w:rPr>
        <w:t>Has 3ie conducted an analysis of methodologies useful for impact evaluation of trade-related development assistance?</w:t>
      </w:r>
    </w:p>
    <w:p w:rsidR="002A6B3A" w:rsidRDefault="002A6B3A" w:rsidP="002A6B3A">
      <w:pPr>
        <w:pStyle w:val="NormalWeb"/>
        <w:rPr>
          <w:lang w:val="en-GB"/>
        </w:rPr>
      </w:pPr>
      <w:r>
        <w:rPr>
          <w:lang w:val="en-GB"/>
        </w:rPr>
        <w:t>4.</w:t>
      </w:r>
      <w:r>
        <w:rPr>
          <w:sz w:val="14"/>
          <w:szCs w:val="14"/>
          <w:lang w:val="en-GB"/>
        </w:rPr>
        <w:t xml:space="preserve">       </w:t>
      </w:r>
      <w:r>
        <w:rPr>
          <w:lang w:val="en-GB"/>
        </w:rPr>
        <w:t>What do you think the challenges are facing impact evaluation of trade-related development assistance?</w:t>
      </w:r>
    </w:p>
    <w:p w:rsidR="002A6B3A" w:rsidRDefault="002A6B3A" w:rsidP="002A6B3A">
      <w:pPr>
        <w:pStyle w:val="NormalWeb"/>
        <w:rPr>
          <w:lang w:val="en-GB"/>
        </w:rPr>
      </w:pPr>
      <w:r>
        <w:rPr>
          <w:lang w:val="en-GB"/>
        </w:rPr>
        <w:t>5.</w:t>
      </w:r>
      <w:r>
        <w:rPr>
          <w:sz w:val="14"/>
          <w:szCs w:val="14"/>
          <w:lang w:val="en-GB"/>
        </w:rPr>
        <w:t xml:space="preserve">       </w:t>
      </w:r>
      <w:r>
        <w:rPr>
          <w:lang w:val="en-GB"/>
        </w:rPr>
        <w:t>Who in your opinion is producing the highest quality impact evaluations of Aid for Trade (or related initiatives) and why?</w:t>
      </w:r>
    </w:p>
    <w:p w:rsidR="002A6B3A" w:rsidRDefault="002A6B3A" w:rsidP="002A6B3A">
      <w:pPr>
        <w:spacing w:before="0" w:line="240" w:lineRule="auto"/>
        <w:rPr>
          <w:b/>
          <w:i/>
          <w:sz w:val="24"/>
          <w:szCs w:val="24"/>
          <w:lang w:val="en-GB"/>
        </w:rPr>
      </w:pPr>
      <w:r>
        <w:rPr>
          <w:b/>
          <w:i/>
          <w:lang w:val="en-GB"/>
        </w:rPr>
        <w:br w:type="page"/>
      </w:r>
    </w:p>
    <w:p w:rsidR="002A6B3A" w:rsidRDefault="002A6B3A" w:rsidP="002A6B3A">
      <w:pPr>
        <w:pStyle w:val="NormalWeb"/>
        <w:rPr>
          <w:b/>
          <w:i/>
          <w:lang w:val="en-GB"/>
        </w:rPr>
      </w:pPr>
      <w:r>
        <w:rPr>
          <w:b/>
          <w:i/>
          <w:lang w:val="en-GB"/>
        </w:rPr>
        <w:lastRenderedPageBreak/>
        <w:t>Responses</w:t>
      </w:r>
      <w:r w:rsidRPr="00151AFB">
        <w:rPr>
          <w:b/>
          <w:i/>
          <w:lang w:val="en-GB"/>
        </w:rPr>
        <w:t>:</w:t>
      </w:r>
    </w:p>
    <w:p w:rsidR="002A6B3A" w:rsidRPr="00F92960" w:rsidRDefault="002A6B3A" w:rsidP="002A6B3A">
      <w:pPr>
        <w:pStyle w:val="NormalWeb"/>
        <w:numPr>
          <w:ilvl w:val="6"/>
          <w:numId w:val="20"/>
        </w:numPr>
        <w:rPr>
          <w:i/>
          <w:lang w:val="en-GB"/>
        </w:rPr>
      </w:pPr>
      <w:r w:rsidRPr="00F92960">
        <w:rPr>
          <w:i/>
          <w:lang w:val="en-GB"/>
        </w:rPr>
        <w:t>Attached is a recent OECD report, Strengthening Accountability in Aid for Trade offering some insight into Aid for Trade results and impact evaluations.  Are you familiar with this report and do you agree with the recommended approaches for impact evaluation outlined in Chapter 1?  Other thoughts on this report?</w:t>
      </w:r>
    </w:p>
    <w:p w:rsidR="002A6B3A" w:rsidRPr="00F92960" w:rsidRDefault="002A6B3A" w:rsidP="002A6B3A">
      <w:pPr>
        <w:pStyle w:val="NormalWeb"/>
        <w:rPr>
          <w:lang w:val="en-GB"/>
        </w:rPr>
      </w:pPr>
      <w:r>
        <w:rPr>
          <w:lang w:val="en-GB"/>
        </w:rPr>
        <w:t>Lindsey was not familiar with the report and could not comment on this and had not had time to review prior to the interview.</w:t>
      </w:r>
    </w:p>
    <w:p w:rsidR="002A6B3A" w:rsidRPr="00F92960" w:rsidRDefault="002A6B3A" w:rsidP="002A6B3A">
      <w:pPr>
        <w:pStyle w:val="NormalWeb"/>
        <w:rPr>
          <w:i/>
          <w:lang w:val="en-GB"/>
        </w:rPr>
      </w:pPr>
      <w:r w:rsidRPr="00F92960">
        <w:rPr>
          <w:i/>
          <w:lang w:val="en-GB"/>
        </w:rPr>
        <w:t xml:space="preserve">2.       What explains the scarcity of impact evaluations relating to aid for trade in the 3ie ‘Evidence’ database?  Would this be attributed to a mismatch between the available evaluations and the 3ie quality standards?  </w:t>
      </w:r>
    </w:p>
    <w:p w:rsidR="002A6B3A" w:rsidRDefault="002A6B3A" w:rsidP="002A6B3A">
      <w:pPr>
        <w:pStyle w:val="NormalWeb"/>
        <w:rPr>
          <w:lang w:val="en-GB"/>
        </w:rPr>
      </w:pPr>
      <w:r>
        <w:rPr>
          <w:lang w:val="en-GB"/>
        </w:rPr>
        <w:t>As an introduction, I provided some background on Aid for Trade, the WTO categories, examples, and ITC’s typical programmes.  Lindsey was not familiar with the term “Aid for Trade” but after I described the basic goals, she agreed this can be considered “development aid”.  Suggested these evaluations might be categorized under a different heading in the 3ie database.  I discussed with her my search via Private Sector Development, which returns 40 reports although none of them were useful for my particular study.</w:t>
      </w:r>
    </w:p>
    <w:p w:rsidR="002A6B3A" w:rsidRDefault="002A6B3A" w:rsidP="002A6B3A">
      <w:pPr>
        <w:pStyle w:val="NormalWeb"/>
        <w:rPr>
          <w:lang w:val="en-GB"/>
        </w:rPr>
      </w:pPr>
      <w:r>
        <w:rPr>
          <w:lang w:val="en-GB"/>
        </w:rPr>
        <w:t xml:space="preserve">Lindsey explains IE was designed for the very purpose of controlling for external factors and determining what impact the intervention has truly had.  Control groups with similarities allows for account for all these external factors.  </w:t>
      </w:r>
    </w:p>
    <w:p w:rsidR="002A6B3A" w:rsidRDefault="002A6B3A" w:rsidP="002A6B3A">
      <w:pPr>
        <w:pStyle w:val="NormalWeb"/>
        <w:rPr>
          <w:lang w:val="en-GB"/>
        </w:rPr>
      </w:pPr>
      <w:r>
        <w:rPr>
          <w:lang w:val="en-GB"/>
        </w:rPr>
        <w:t>It matters what question you are asking.  IE might have trouble answering the question, “How does trade assistance affect small communities?” but answering, “How does my program assist and affect people” can be methodologically easier.  It might also be ok to generalize from these results (of a program evaluation) but it is unlikely an IE can answer how trade assistance affects a community.</w:t>
      </w:r>
    </w:p>
    <w:p w:rsidR="002A6B3A" w:rsidRDefault="002A6B3A" w:rsidP="002A6B3A">
      <w:pPr>
        <w:pStyle w:val="NormalWeb"/>
        <w:rPr>
          <w:i/>
          <w:lang w:val="en-GB"/>
        </w:rPr>
      </w:pPr>
      <w:r>
        <w:rPr>
          <w:lang w:val="en-GB"/>
        </w:rPr>
        <w:t xml:space="preserve">Lindsey says IE is less than 10years old and came out of MIT some 10 years ago being brought to the forefront by the 2 people who founded J-PAL.  This emergence happened because program evaluations were not saying enough about controlling for external factors.  IE really took off about 5 years ago when more organizations started including IE in their </w:t>
      </w:r>
      <w:r>
        <w:rPr>
          <w:lang w:val="en-GB"/>
        </w:rPr>
        <w:lastRenderedPageBreak/>
        <w:t>budgets.  DFID was one of the first bilateral donors to begin doing IE.  USAID is now doing it as is AUSAID.  3ie estimates there are some 800 IEs available in the world, and they have 700 currently in their database.</w:t>
      </w:r>
      <w:r w:rsidRPr="00F92960">
        <w:rPr>
          <w:i/>
          <w:lang w:val="en-GB"/>
        </w:rPr>
        <w:t xml:space="preserve">      </w:t>
      </w:r>
    </w:p>
    <w:p w:rsidR="002A6B3A" w:rsidRPr="00F92960" w:rsidRDefault="002A6B3A" w:rsidP="002A6B3A">
      <w:pPr>
        <w:pStyle w:val="NormalWeb"/>
        <w:rPr>
          <w:i/>
          <w:lang w:val="en-GB"/>
        </w:rPr>
      </w:pPr>
      <w:r w:rsidRPr="00597190">
        <w:rPr>
          <w:i/>
          <w:lang w:val="en-GB"/>
        </w:rPr>
        <w:t>3.</w:t>
      </w:r>
      <w:r>
        <w:rPr>
          <w:i/>
          <w:lang w:val="en-GB"/>
        </w:rPr>
        <w:t xml:space="preserve"> </w:t>
      </w:r>
      <w:r w:rsidRPr="00F92960">
        <w:rPr>
          <w:i/>
          <w:lang w:val="en-GB"/>
        </w:rPr>
        <w:t>Has 3ie conducted an analysis of methodologies useful for impact evaluation of trade-related development assistance?</w:t>
      </w:r>
    </w:p>
    <w:p w:rsidR="002A6B3A" w:rsidRDefault="002A6B3A" w:rsidP="002A6B3A">
      <w:pPr>
        <w:pStyle w:val="NormalWeb"/>
        <w:rPr>
          <w:lang w:val="en-GB"/>
        </w:rPr>
      </w:pPr>
      <w:r>
        <w:rPr>
          <w:lang w:val="en-GB"/>
        </w:rPr>
        <w:t xml:space="preserve">3ie has not conducted this type of analysis but </w:t>
      </w:r>
      <w:proofErr w:type="spellStart"/>
      <w:r>
        <w:rPr>
          <w:lang w:val="en-GB"/>
        </w:rPr>
        <w:t>BetterEvaluation</w:t>
      </w:r>
      <w:proofErr w:type="spellEnd"/>
      <w:r>
        <w:rPr>
          <w:lang w:val="en-GB"/>
        </w:rPr>
        <w:t xml:space="preserve"> is one group Lindsey is aware of who is conducting research on methodologies and comparing use, strengths and weaknesses.  </w:t>
      </w:r>
    </w:p>
    <w:p w:rsidR="002A6B3A" w:rsidRPr="00F92960" w:rsidRDefault="002A6B3A" w:rsidP="002A6B3A">
      <w:pPr>
        <w:pStyle w:val="NormalWeb"/>
        <w:rPr>
          <w:lang w:val="en-GB"/>
        </w:rPr>
      </w:pPr>
      <w:r>
        <w:rPr>
          <w:lang w:val="en-GB"/>
        </w:rPr>
        <w:t xml:space="preserve">Q: Why only the 5 methods visible in the 3ie database?  Lindsey says these are the only 5 3ie considers to be IE methods. </w:t>
      </w:r>
    </w:p>
    <w:p w:rsidR="002A6B3A" w:rsidRPr="00F92960" w:rsidRDefault="002A6B3A" w:rsidP="002A6B3A">
      <w:pPr>
        <w:pStyle w:val="NormalWeb"/>
        <w:rPr>
          <w:i/>
          <w:lang w:val="en-GB"/>
        </w:rPr>
      </w:pPr>
      <w:r w:rsidRPr="00F92960">
        <w:rPr>
          <w:i/>
          <w:lang w:val="en-GB"/>
        </w:rPr>
        <w:t>4.       What do you think the challenges are facing impact evaluation of trade-related development assistance?</w:t>
      </w:r>
    </w:p>
    <w:p w:rsidR="002A6B3A" w:rsidRDefault="002A6B3A" w:rsidP="002A6B3A">
      <w:pPr>
        <w:pStyle w:val="NormalWeb"/>
        <w:rPr>
          <w:lang w:val="en-GB"/>
        </w:rPr>
      </w:pPr>
      <w:r>
        <w:rPr>
          <w:lang w:val="en-GB"/>
        </w:rPr>
        <w:t>Cost:  Lindsey stated, IE can be costly thus be reasonable about what projects get evaluated. Lindsey agreed the typical recommendation for when to conduct impact evaluations is when greater than 1 million or a pilot program to be scaled up.  Their average grant size is 350k.  It does not make sense to do an IE if results will not be used by stakeholders.</w:t>
      </w:r>
    </w:p>
    <w:p w:rsidR="002A6B3A" w:rsidRDefault="002A6B3A" w:rsidP="002A6B3A">
      <w:pPr>
        <w:pStyle w:val="NormalWeb"/>
        <w:rPr>
          <w:lang w:val="en-GB"/>
        </w:rPr>
      </w:pPr>
      <w:r>
        <w:rPr>
          <w:lang w:val="en-GB"/>
        </w:rPr>
        <w:t>Aggregate vs. Program evaluations: 3ie evaluations are generally specific to one program and not the entire organization because it is methodologically more difficult at the organizational level.  1 organization will be the unit of intervention.  3ie was considering evaluating their work but found it to be too challenging.  With policy evaluations, it is difficult to find a control group.</w:t>
      </w:r>
      <w:r w:rsidRPr="00F92960">
        <w:rPr>
          <w:lang w:val="en-GB"/>
        </w:rPr>
        <w:t xml:space="preserve"> </w:t>
      </w:r>
    </w:p>
    <w:p w:rsidR="002A6B3A" w:rsidRDefault="002A6B3A" w:rsidP="002A6B3A">
      <w:pPr>
        <w:pStyle w:val="NormalWeb"/>
        <w:rPr>
          <w:lang w:val="en-GB"/>
        </w:rPr>
      </w:pPr>
      <w:r>
        <w:rPr>
          <w:lang w:val="en-GB"/>
        </w:rPr>
        <w:t xml:space="preserve">IE should take into account and use a theory of change.  This answers how you think a program created impact.  You would then collect data along the way (at the key points).  This reflects the logic model.  </w:t>
      </w:r>
    </w:p>
    <w:p w:rsidR="002A6B3A" w:rsidRDefault="002A6B3A" w:rsidP="002A6B3A">
      <w:pPr>
        <w:pStyle w:val="NormalWeb"/>
        <w:rPr>
          <w:lang w:val="en-GB"/>
        </w:rPr>
      </w:pPr>
      <w:r>
        <w:rPr>
          <w:lang w:val="en-GB"/>
        </w:rPr>
        <w:t>Regarding timing, Lindsey thinks it takes 2-3-4 years after the intervention to be able to measure impact.</w:t>
      </w:r>
    </w:p>
    <w:p w:rsidR="002A6B3A" w:rsidRDefault="002A6B3A" w:rsidP="002A6B3A">
      <w:pPr>
        <w:pStyle w:val="NormalWeb"/>
        <w:rPr>
          <w:lang w:val="en-GB"/>
        </w:rPr>
      </w:pPr>
      <w:r>
        <w:rPr>
          <w:lang w:val="en-GB"/>
        </w:rPr>
        <w:lastRenderedPageBreak/>
        <w:t xml:space="preserve">3ie grantees are encouraged to look at what others have done, to compare themselves to other organizations and programs.  Use common indicators.  </w:t>
      </w:r>
    </w:p>
    <w:p w:rsidR="002A6B3A" w:rsidRPr="00F92960" w:rsidRDefault="002A6B3A" w:rsidP="002A6B3A">
      <w:pPr>
        <w:pStyle w:val="NormalWeb"/>
        <w:rPr>
          <w:lang w:val="en-GB"/>
        </w:rPr>
      </w:pPr>
      <w:r>
        <w:rPr>
          <w:lang w:val="en-GB"/>
        </w:rPr>
        <w:t>3ie has commissioned studies using secondary data.  It might not be as reliable (you might not be sure how good the data is) but it is certainly less costly.  Lindsey recommended using this for some initial evaluations and then learning from these to determine what additional information would have been useful.  Future IEs could then incorporate those additional needs.</w:t>
      </w:r>
    </w:p>
    <w:p w:rsidR="002A6B3A" w:rsidRPr="00F92960" w:rsidRDefault="002A6B3A" w:rsidP="002A6B3A">
      <w:pPr>
        <w:pStyle w:val="NormalWeb"/>
        <w:rPr>
          <w:i/>
          <w:lang w:val="en-GB"/>
        </w:rPr>
      </w:pPr>
      <w:r w:rsidRPr="00F92960">
        <w:rPr>
          <w:i/>
          <w:lang w:val="en-GB"/>
        </w:rPr>
        <w:t>5.       Who in your opinion is producing the highest quality impact evaluations of Aid for Trade (or related initiatives) and why?</w:t>
      </w:r>
    </w:p>
    <w:p w:rsidR="002A6B3A" w:rsidRDefault="002A6B3A" w:rsidP="002A6B3A">
      <w:pPr>
        <w:pStyle w:val="NormalWeb"/>
        <w:rPr>
          <w:lang w:val="en-GB"/>
        </w:rPr>
      </w:pPr>
      <w:r>
        <w:rPr>
          <w:lang w:val="en-GB"/>
        </w:rPr>
        <w:t>Refer back to the discussion on DFID,</w:t>
      </w:r>
      <w:r w:rsidRPr="0057067C">
        <w:rPr>
          <w:lang w:val="en-GB"/>
        </w:rPr>
        <w:t xml:space="preserve"> USAID</w:t>
      </w:r>
      <w:r>
        <w:rPr>
          <w:lang w:val="en-GB"/>
        </w:rPr>
        <w:t>, and AUS</w:t>
      </w:r>
      <w:r w:rsidRPr="0057067C">
        <w:rPr>
          <w:lang w:val="en-GB"/>
        </w:rPr>
        <w:t>AID</w:t>
      </w:r>
      <w:r>
        <w:rPr>
          <w:lang w:val="en-GB"/>
        </w:rPr>
        <w:t>,</w:t>
      </w:r>
      <w:r w:rsidRPr="0057067C">
        <w:rPr>
          <w:lang w:val="en-GB"/>
        </w:rPr>
        <w:t xml:space="preserve"> J-PAL</w:t>
      </w:r>
      <w:r>
        <w:rPr>
          <w:lang w:val="en-GB"/>
        </w:rPr>
        <w:t>, and view 3ie database</w:t>
      </w:r>
      <w:r w:rsidRPr="0057067C">
        <w:rPr>
          <w:lang w:val="en-GB"/>
        </w:rPr>
        <w:t xml:space="preserve">.  </w:t>
      </w:r>
    </w:p>
    <w:p w:rsidR="00372F59" w:rsidRDefault="00372F59" w:rsidP="00C96311">
      <w:pPr>
        <w:pStyle w:val="NormalWeb"/>
        <w:rPr>
          <w:lang w:val="en-GB"/>
        </w:rPr>
      </w:pPr>
    </w:p>
    <w:p w:rsidR="00F92960" w:rsidRPr="00C96311" w:rsidRDefault="00F92960">
      <w:pPr>
        <w:pStyle w:val="NormalWeb"/>
        <w:rPr>
          <w:lang w:val="en-GB"/>
        </w:rPr>
      </w:pPr>
    </w:p>
    <w:sectPr w:rsidR="00F92960" w:rsidRPr="00C96311" w:rsidSect="009B0947">
      <w:headerReference w:type="default" r:id="rId133"/>
      <w:footerReference w:type="default" r:id="rId134"/>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7BE3" w:rsidRDefault="00DF7BE3" w:rsidP="00F36E7C">
      <w:r>
        <w:separator/>
      </w:r>
    </w:p>
  </w:endnote>
  <w:endnote w:type="continuationSeparator" w:id="0">
    <w:p w:rsidR="00DF7BE3" w:rsidRDefault="00DF7BE3" w:rsidP="00F36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ScalaSansPro-Light">
    <w:altName w:val="Arial"/>
    <w:charset w:val="00"/>
    <w:family w:val="swiss"/>
    <w:pitch w:val="default"/>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3C55" w:rsidRPr="009B0947" w:rsidRDefault="008C3C55" w:rsidP="009B0947">
    <w:pPr>
      <w:pStyle w:val="Footer"/>
      <w:rPr>
        <w:rFonts w:asciiTheme="minorHAnsi" w:hAnsiTheme="minorHAnsi" w:cstheme="minorHAnsi"/>
        <w:color w:val="365F91" w:themeColor="accent1" w:themeShade="BF"/>
        <w:sz w:val="20"/>
        <w:szCs w:val="20"/>
      </w:rPr>
    </w:pPr>
    <w:r>
      <w:rPr>
        <w:rFonts w:asciiTheme="minorHAnsi" w:hAnsiTheme="minorHAnsi" w:cstheme="minorHAnsi"/>
        <w:noProof/>
        <w:color w:val="4F81BD" w:themeColor="accent1"/>
        <w:sz w:val="20"/>
        <w:szCs w:val="20"/>
        <w:lang w:val="en-GB" w:eastAsia="en-GB"/>
      </w:rPr>
      <mc:AlternateContent>
        <mc:Choice Requires="wps">
          <w:drawing>
            <wp:anchor distT="0" distB="0" distL="114300" distR="114300" simplePos="0" relativeHeight="251659264" behindDoc="0" locked="0" layoutInCell="1" allowOverlap="1" wp14:anchorId="2368984F" wp14:editId="7EA7CDDC">
              <wp:simplePos x="0" y="0"/>
              <wp:positionH relativeFrom="column">
                <wp:posOffset>-38101</wp:posOffset>
              </wp:positionH>
              <wp:positionV relativeFrom="paragraph">
                <wp:posOffset>40640</wp:posOffset>
              </wp:positionV>
              <wp:extent cx="5400675" cy="0"/>
              <wp:effectExtent l="0" t="0" r="9525" b="19050"/>
              <wp:wrapNone/>
              <wp:docPr id="15" name="Straight Connector 15"/>
              <wp:cNvGraphicFramePr/>
              <a:graphic xmlns:a="http://schemas.openxmlformats.org/drawingml/2006/main">
                <a:graphicData uri="http://schemas.microsoft.com/office/word/2010/wordprocessingShape">
                  <wps:wsp>
                    <wps:cNvCnPr/>
                    <wps:spPr>
                      <a:xfrm>
                        <a:off x="0" y="0"/>
                        <a:ext cx="5400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3.2pt" to="422.2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" strokecolor="#4579b8 [3044]"/>
          </w:pict>
        </mc:Fallback>
      </mc:AlternateContent>
    </w:r>
    <w:r>
      <w:rPr>
        <w:rFonts w:asciiTheme="minorHAnsi" w:hAnsiTheme="minorHAnsi" w:cstheme="minorHAnsi"/>
        <w:color w:val="365F91" w:themeColor="accent1" w:themeShade="BF"/>
        <w:sz w:val="20"/>
        <w:szCs w:val="20"/>
      </w:rPr>
      <w:t>B.</w:t>
    </w:r>
    <w:r w:rsidRPr="009B0947">
      <w:rPr>
        <w:rFonts w:asciiTheme="minorHAnsi" w:hAnsiTheme="minorHAnsi" w:cstheme="minorHAnsi"/>
        <w:color w:val="365F91" w:themeColor="accent1" w:themeShade="BF"/>
        <w:sz w:val="20"/>
        <w:szCs w:val="20"/>
      </w:rPr>
      <w:t xml:space="preserve"> Scanlan</w:t>
    </w:r>
    <w:r>
      <w:rPr>
        <w:rFonts w:asciiTheme="minorHAnsi" w:hAnsiTheme="minorHAnsi" w:cstheme="minorHAnsi"/>
        <w:color w:val="365F91" w:themeColor="accent1" w:themeShade="BF"/>
        <w:sz w:val="20"/>
        <w:szCs w:val="20"/>
      </w:rPr>
      <w:t xml:space="preserve"> – 2012 – Master’s Thesis, Erasmus </w:t>
    </w:r>
    <w:proofErr w:type="spellStart"/>
    <w:r>
      <w:rPr>
        <w:rFonts w:asciiTheme="minorHAnsi" w:hAnsiTheme="minorHAnsi" w:cstheme="minorHAnsi"/>
        <w:color w:val="365F91" w:themeColor="accent1" w:themeShade="BF"/>
        <w:sz w:val="20"/>
        <w:szCs w:val="20"/>
      </w:rPr>
      <w:t>Universiteit</w:t>
    </w:r>
    <w:proofErr w:type="spellEnd"/>
    <w:r w:rsidRPr="009B0947">
      <w:rPr>
        <w:rFonts w:asciiTheme="minorHAnsi" w:hAnsiTheme="minorHAnsi" w:cstheme="minorHAnsi"/>
        <w:color w:val="365F91" w:themeColor="accent1" w:themeShade="BF"/>
        <w:sz w:val="20"/>
        <w:szCs w:val="20"/>
      </w:rPr>
      <w:tab/>
    </w:r>
    <w:r>
      <w:rPr>
        <w:rFonts w:asciiTheme="minorHAnsi" w:hAnsiTheme="minorHAnsi" w:cstheme="minorHAnsi"/>
        <w:color w:val="365F91" w:themeColor="accent1" w:themeShade="BF"/>
        <w:sz w:val="20"/>
        <w:szCs w:val="20"/>
      </w:rPr>
      <w:t xml:space="preserve">                                                            </w:t>
    </w:r>
    <w:r w:rsidRPr="009B0947">
      <w:rPr>
        <w:rFonts w:asciiTheme="minorHAnsi" w:hAnsiTheme="minorHAnsi" w:cstheme="minorHAnsi"/>
        <w:color w:val="365F91" w:themeColor="accent1" w:themeShade="BF"/>
        <w:sz w:val="20"/>
        <w:szCs w:val="20"/>
      </w:rPr>
      <w:t xml:space="preserve">Page </w:t>
    </w:r>
    <w:r w:rsidRPr="009B0947">
      <w:rPr>
        <w:rFonts w:asciiTheme="minorHAnsi" w:hAnsiTheme="minorHAnsi" w:cstheme="minorHAnsi"/>
        <w:b/>
        <w:bCs/>
        <w:color w:val="365F91" w:themeColor="accent1" w:themeShade="BF"/>
        <w:sz w:val="20"/>
        <w:szCs w:val="20"/>
      </w:rPr>
      <w:fldChar w:fldCharType="begin"/>
    </w:r>
    <w:r w:rsidRPr="009B0947">
      <w:rPr>
        <w:rFonts w:asciiTheme="minorHAnsi" w:hAnsiTheme="minorHAnsi" w:cstheme="minorHAnsi"/>
        <w:b/>
        <w:bCs/>
        <w:color w:val="365F91" w:themeColor="accent1" w:themeShade="BF"/>
        <w:sz w:val="20"/>
        <w:szCs w:val="20"/>
      </w:rPr>
      <w:instrText xml:space="preserve"> PAGE </w:instrText>
    </w:r>
    <w:r w:rsidRPr="009B0947">
      <w:rPr>
        <w:rFonts w:asciiTheme="minorHAnsi" w:hAnsiTheme="minorHAnsi" w:cstheme="minorHAnsi"/>
        <w:b/>
        <w:bCs/>
        <w:color w:val="365F91" w:themeColor="accent1" w:themeShade="BF"/>
        <w:sz w:val="20"/>
        <w:szCs w:val="20"/>
      </w:rPr>
      <w:fldChar w:fldCharType="separate"/>
    </w:r>
    <w:r w:rsidR="002A6B3A">
      <w:rPr>
        <w:rFonts w:asciiTheme="minorHAnsi" w:hAnsiTheme="minorHAnsi" w:cstheme="minorHAnsi"/>
        <w:b/>
        <w:bCs/>
        <w:noProof/>
        <w:color w:val="365F91" w:themeColor="accent1" w:themeShade="BF"/>
        <w:sz w:val="20"/>
        <w:szCs w:val="20"/>
      </w:rPr>
      <w:t>1</w:t>
    </w:r>
    <w:r w:rsidRPr="009B0947">
      <w:rPr>
        <w:rFonts w:asciiTheme="minorHAnsi" w:hAnsiTheme="minorHAnsi" w:cstheme="minorHAnsi"/>
        <w:b/>
        <w:bCs/>
        <w:color w:val="365F91" w:themeColor="accent1" w:themeShade="BF"/>
        <w:sz w:val="20"/>
        <w:szCs w:val="20"/>
      </w:rPr>
      <w:fldChar w:fldCharType="end"/>
    </w:r>
    <w:r w:rsidRPr="009B0947">
      <w:rPr>
        <w:rFonts w:asciiTheme="minorHAnsi" w:hAnsiTheme="minorHAnsi" w:cstheme="minorHAnsi"/>
        <w:color w:val="365F91" w:themeColor="accent1" w:themeShade="BF"/>
        <w:sz w:val="20"/>
        <w:szCs w:val="20"/>
      </w:rPr>
      <w:t xml:space="preserve"> of </w:t>
    </w:r>
    <w:r w:rsidRPr="009B0947">
      <w:rPr>
        <w:rFonts w:asciiTheme="minorHAnsi" w:hAnsiTheme="minorHAnsi" w:cstheme="minorHAnsi"/>
        <w:b/>
        <w:bCs/>
        <w:color w:val="365F91" w:themeColor="accent1" w:themeShade="BF"/>
        <w:sz w:val="20"/>
        <w:szCs w:val="20"/>
      </w:rPr>
      <w:fldChar w:fldCharType="begin"/>
    </w:r>
    <w:r w:rsidRPr="009B0947">
      <w:rPr>
        <w:rFonts w:asciiTheme="minorHAnsi" w:hAnsiTheme="minorHAnsi" w:cstheme="minorHAnsi"/>
        <w:b/>
        <w:bCs/>
        <w:color w:val="365F91" w:themeColor="accent1" w:themeShade="BF"/>
        <w:sz w:val="20"/>
        <w:szCs w:val="20"/>
      </w:rPr>
      <w:instrText xml:space="preserve"> NUMPAGES  </w:instrText>
    </w:r>
    <w:r w:rsidRPr="009B0947">
      <w:rPr>
        <w:rFonts w:asciiTheme="minorHAnsi" w:hAnsiTheme="minorHAnsi" w:cstheme="minorHAnsi"/>
        <w:b/>
        <w:bCs/>
        <w:color w:val="365F91" w:themeColor="accent1" w:themeShade="BF"/>
        <w:sz w:val="20"/>
        <w:szCs w:val="20"/>
      </w:rPr>
      <w:fldChar w:fldCharType="separate"/>
    </w:r>
    <w:r w:rsidR="002A6B3A">
      <w:rPr>
        <w:rFonts w:asciiTheme="minorHAnsi" w:hAnsiTheme="minorHAnsi" w:cstheme="minorHAnsi"/>
        <w:b/>
        <w:bCs/>
        <w:noProof/>
        <w:color w:val="365F91" w:themeColor="accent1" w:themeShade="BF"/>
        <w:sz w:val="20"/>
        <w:szCs w:val="20"/>
      </w:rPr>
      <w:t>111</w:t>
    </w:r>
    <w:r w:rsidRPr="009B0947">
      <w:rPr>
        <w:rFonts w:asciiTheme="minorHAnsi" w:hAnsiTheme="minorHAnsi" w:cstheme="minorHAnsi"/>
        <w:b/>
        <w:bCs/>
        <w:color w:val="365F91" w:themeColor="accent1" w:themeShade="BF"/>
        <w:sz w:val="20"/>
        <w:szCs w:val="20"/>
      </w:rPr>
      <w:fldChar w:fldCharType="end"/>
    </w:r>
    <w:bookmarkStart w:id="155" w:name="_Toc324324127"/>
    <w:bookmarkStart w:id="156" w:name="_Toc324329734"/>
    <w:bookmarkEnd w:id="155"/>
    <w:bookmarkEnd w:id="15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7BE3" w:rsidRDefault="00DF7BE3" w:rsidP="00F36E7C">
      <w:r>
        <w:separator/>
      </w:r>
    </w:p>
  </w:footnote>
  <w:footnote w:type="continuationSeparator" w:id="0">
    <w:p w:rsidR="00DF7BE3" w:rsidRDefault="00DF7BE3" w:rsidP="00F36E7C">
      <w:r>
        <w:continuationSeparator/>
      </w:r>
    </w:p>
  </w:footnote>
  <w:footnote w:id="1">
    <w:p w:rsidR="008C3C55" w:rsidRPr="00AD01EE" w:rsidRDefault="008C3C55">
      <w:pPr>
        <w:pStyle w:val="FootnoteText"/>
      </w:pPr>
      <w:r>
        <w:rPr>
          <w:rStyle w:val="FootnoteReference"/>
        </w:rPr>
        <w:footnoteRef/>
      </w:r>
      <w:r>
        <w:t xml:space="preserve"> Figures from Strengthening the Accountability of Aid for Trade report by the OECD in 2011.  These figures include more than just technical support Aid for Trade, they include for example trade related transport projects.</w:t>
      </w:r>
    </w:p>
  </w:footnote>
  <w:footnote w:id="2">
    <w:p w:rsidR="008C3C55" w:rsidRPr="007E561B" w:rsidRDefault="008C3C55">
      <w:pPr>
        <w:pStyle w:val="FootnoteText"/>
      </w:pPr>
      <w:r>
        <w:rPr>
          <w:rStyle w:val="FootnoteReference"/>
        </w:rPr>
        <w:footnoteRef/>
      </w:r>
      <w:r>
        <w:t xml:space="preserve"> Evaluation were conducted between 1999 and 2010 and focused on programs and projects in Vietnam and Ghana as well as the transport and storage sectors in several countries.</w:t>
      </w:r>
    </w:p>
  </w:footnote>
  <w:footnote w:id="3">
    <w:p w:rsidR="008C3C55" w:rsidRPr="001765AB" w:rsidRDefault="008C3C55" w:rsidP="00172EDC">
      <w:pPr>
        <w:pStyle w:val="FootnoteText"/>
      </w:pPr>
      <w:r>
        <w:rPr>
          <w:rStyle w:val="FootnoteReference"/>
        </w:rPr>
        <w:footnoteRef/>
      </w:r>
      <w:r>
        <w:t xml:space="preserve"> </w:t>
      </w:r>
      <w:r w:rsidRPr="001765AB">
        <w:t>These regions map to ITC’s region</w:t>
      </w:r>
      <w:r>
        <w:t>s of</w:t>
      </w:r>
      <w:r w:rsidRPr="001765AB">
        <w:t xml:space="preserve"> focus</w:t>
      </w:r>
    </w:p>
  </w:footnote>
  <w:footnote w:id="4">
    <w:p w:rsidR="008C3C55" w:rsidRPr="004B473F" w:rsidRDefault="008C3C55" w:rsidP="00F40C72">
      <w:pPr>
        <w:pStyle w:val="FootnoteText"/>
        <w:spacing w:line="240" w:lineRule="auto"/>
      </w:pPr>
      <w:r>
        <w:rPr>
          <w:rStyle w:val="FootnoteReference"/>
        </w:rPr>
        <w:footnoteRef/>
      </w:r>
      <w:r>
        <w:t xml:space="preserve"> S</w:t>
      </w:r>
      <w:r w:rsidRPr="004B473F">
        <w:t xml:space="preserve">pecial and </w:t>
      </w:r>
      <w:r>
        <w:t>D</w:t>
      </w:r>
      <w:r w:rsidRPr="004B473F">
        <w:t xml:space="preserve">ifferential </w:t>
      </w:r>
      <w:r>
        <w:t>T</w:t>
      </w:r>
      <w:r w:rsidRPr="004B473F">
        <w:t>reatment (of GATT 1947) was introduced to try and offer favorable policies to developing countries</w:t>
      </w:r>
      <w:r>
        <w:t xml:space="preserve"> but though this favored developing countries, it was and is not aid in the form of funding or technical assistance</w:t>
      </w:r>
      <w:r w:rsidRPr="004B473F">
        <w:t>.</w:t>
      </w:r>
    </w:p>
  </w:footnote>
  <w:footnote w:id="5">
    <w:p w:rsidR="008C3C55" w:rsidRPr="00C76D0E" w:rsidRDefault="008C3C55" w:rsidP="00F40C72">
      <w:pPr>
        <w:pStyle w:val="FootnoteText"/>
        <w:spacing w:line="240" w:lineRule="auto"/>
      </w:pPr>
      <w:r>
        <w:rPr>
          <w:rStyle w:val="FootnoteReference"/>
        </w:rPr>
        <w:footnoteRef/>
      </w:r>
      <w:r>
        <w:t xml:space="preserve"> It is possible this </w:t>
      </w:r>
      <w:r w:rsidRPr="00C76D0E">
        <w:t xml:space="preserve">comes from the theory and evidence-based understanding that trade opening and reducing trade barriers leads to growth and development.  This is not to say that empirical evidence shows this to be a guaranteed effect, as there is mixed evidence on the effects of liberalized trade. </w:t>
      </w:r>
    </w:p>
  </w:footnote>
  <w:footnote w:id="6">
    <w:p w:rsidR="008C3C55" w:rsidRPr="00CA3E8E" w:rsidRDefault="008C3C55" w:rsidP="00F40C72">
      <w:pPr>
        <w:pStyle w:val="FootnoteText"/>
        <w:spacing w:line="240" w:lineRule="auto"/>
      </w:pPr>
      <w:r>
        <w:rPr>
          <w:rStyle w:val="FootnoteReference"/>
        </w:rPr>
        <w:footnoteRef/>
      </w:r>
      <w:r>
        <w:t xml:space="preserve"> This statement was included in a report which was funded by the UK Department for International Development and Swedish Ministry of Foreign Affairs, commissioned on behalf of the European Union Member States to support the roll out and implementation of the EU Aid for Trade Strategy thus I would expect a positive outlook and expectation on Aid for Trade to be communicated.</w:t>
      </w:r>
    </w:p>
  </w:footnote>
  <w:footnote w:id="7">
    <w:p w:rsidR="008C3C55" w:rsidRPr="006C7BAA" w:rsidRDefault="008C3C55" w:rsidP="00F40C72">
      <w:pPr>
        <w:pStyle w:val="FootnoteText"/>
        <w:spacing w:line="240" w:lineRule="auto"/>
      </w:pPr>
      <w:r>
        <w:rPr>
          <w:rStyle w:val="FootnoteReference"/>
        </w:rPr>
        <w:footnoteRef/>
      </w:r>
      <w:r>
        <w:t xml:space="preserve"> The OECD data includes all aid-funded investments in transport, energy and telecommunications as the OECD considers these to be trade-related while the aid might not be formally classified as Aid for Trade.  See </w:t>
      </w:r>
      <w:r w:rsidRPr="005609BE">
        <w:rPr>
          <w:i/>
        </w:rPr>
        <w:t>How to Evaluate Trade</w:t>
      </w:r>
      <w:r>
        <w:t xml:space="preserve"> for the indication of this.  For example, </w:t>
      </w:r>
      <w:r w:rsidRPr="003D093D">
        <w:t xml:space="preserve">The OECD suggests Aid for Trade can </w:t>
      </w:r>
      <w:r>
        <w:t>include</w:t>
      </w:r>
      <w:r w:rsidRPr="003D093D">
        <w:t xml:space="preserve">: aid that finances trade-related technical assistance, trade-related infrastructure, and productive capacity building (OECD, </w:t>
      </w:r>
      <w:proofErr w:type="spellStart"/>
      <w:r>
        <w:t>n.d.</w:t>
      </w:r>
      <w:proofErr w:type="spellEnd"/>
      <w:r w:rsidRPr="003D093D">
        <w:t>)</w:t>
      </w:r>
      <w:r>
        <w:t xml:space="preserve">.  </w:t>
      </w:r>
    </w:p>
  </w:footnote>
  <w:footnote w:id="8">
    <w:p w:rsidR="008C3C55" w:rsidRPr="00AD01EE" w:rsidRDefault="008C3C55" w:rsidP="00F40C72">
      <w:pPr>
        <w:pStyle w:val="FootnoteText"/>
        <w:spacing w:line="240" w:lineRule="auto"/>
      </w:pPr>
      <w:r>
        <w:rPr>
          <w:rStyle w:val="FootnoteReference"/>
        </w:rPr>
        <w:footnoteRef/>
      </w:r>
      <w:r>
        <w:t xml:space="preserve"> Figures from, </w:t>
      </w:r>
      <w:r w:rsidRPr="00BC75AA">
        <w:rPr>
          <w:i/>
        </w:rPr>
        <w:t>Strengthening the Accountability of Aid for Trade</w:t>
      </w:r>
      <w:r>
        <w:t xml:space="preserve"> report by the OECD in 2011.  These figures include more than just technical support Aid for Trade, they include for example trade related transport projects.</w:t>
      </w:r>
    </w:p>
  </w:footnote>
  <w:footnote w:id="9">
    <w:p w:rsidR="008C3C55" w:rsidRDefault="008C3C55" w:rsidP="00F40C72">
      <w:pPr>
        <w:pStyle w:val="FootnoteText"/>
        <w:spacing w:line="240" w:lineRule="auto"/>
      </w:pPr>
      <w:r>
        <w:rPr>
          <w:rStyle w:val="FootnoteReference"/>
        </w:rPr>
        <w:footnoteRef/>
      </w:r>
      <w:r>
        <w:t xml:space="preserve"> A footnote from </w:t>
      </w:r>
      <w:proofErr w:type="spellStart"/>
      <w:r>
        <w:t>Cadot</w:t>
      </w:r>
      <w:proofErr w:type="spellEnd"/>
      <w:r>
        <w:t xml:space="preserve">, </w:t>
      </w:r>
      <w:proofErr w:type="spellStart"/>
      <w:r>
        <w:t>Fernandes</w:t>
      </w:r>
      <w:proofErr w:type="spellEnd"/>
      <w:r>
        <w:t xml:space="preserve">, </w:t>
      </w:r>
      <w:proofErr w:type="spellStart"/>
      <w:r>
        <w:t>Gourdon</w:t>
      </w:r>
      <w:proofErr w:type="spellEnd"/>
      <w:r>
        <w:t xml:space="preserve">, </w:t>
      </w:r>
      <w:proofErr w:type="spellStart"/>
      <w:r>
        <w:t>Mattoo</w:t>
      </w:r>
      <w:proofErr w:type="spellEnd"/>
      <w:r>
        <w:t xml:space="preserve"> (2001) on funding explains that the sectors that fall under the OECD/WTO definition are (1) for IBRD/IDA - agriculture, fishing and forestry; information and communication; energy and mining; transportation; and industry and trade; (2) for IFC - agriculture and forestry; information; oil, gas and mining; chemical; utilities; transportation and warehousing; construction and real estate; food and  </w:t>
      </w:r>
      <w:proofErr w:type="spellStart"/>
      <w:r>
        <w:t>everages</w:t>
      </w:r>
      <w:proofErr w:type="spellEnd"/>
      <w:r>
        <w:t>; nonmetallic mineral product manufacturing; primary metals; pulp and paper; textiles, apparel and leather; plastics and rubber; industrial and consumer products; wholesale and retail trade; professional, scientific and technical services; and accommodation and tourism services.</w:t>
      </w:r>
    </w:p>
  </w:footnote>
  <w:footnote w:id="10">
    <w:p w:rsidR="008C3C55" w:rsidRPr="00907350" w:rsidRDefault="008C3C55" w:rsidP="00F40C72">
      <w:pPr>
        <w:pStyle w:val="FootnoteText"/>
        <w:spacing w:line="240" w:lineRule="auto"/>
      </w:pPr>
      <w:r>
        <w:rPr>
          <w:rStyle w:val="FootnoteReference"/>
        </w:rPr>
        <w:footnoteRef/>
      </w:r>
      <w:r>
        <w:t xml:space="preserve"> OECD CRS online database provides data on aid activity, </w:t>
      </w:r>
      <w:hyperlink r:id="rId1" w:history="1">
        <w:r w:rsidRPr="0013589D">
          <w:rPr>
            <w:rStyle w:val="Hyperlink"/>
          </w:rPr>
          <w:t>http://www.oecd.org/dataoecd/20/29/31753872.htm</w:t>
        </w:r>
      </w:hyperlink>
      <w:r>
        <w:t>.  This is sponsored by the OECD and World Bank and covers activities of most of the 23 members of the OECD DAC, multilateral development banks, and UN agencies.</w:t>
      </w:r>
    </w:p>
  </w:footnote>
  <w:footnote w:id="11">
    <w:p w:rsidR="008C3C55" w:rsidRPr="00935E76" w:rsidRDefault="008C3C55" w:rsidP="00F40C72">
      <w:pPr>
        <w:pStyle w:val="FootnoteText"/>
        <w:spacing w:line="240" w:lineRule="auto"/>
        <w:rPr>
          <w:lang w:val="en-GB"/>
        </w:rPr>
      </w:pPr>
      <w:r>
        <w:rPr>
          <w:rStyle w:val="FootnoteReference"/>
        </w:rPr>
        <w:footnoteRef/>
      </w:r>
      <w:r>
        <w:t xml:space="preserve"> The Aid for Trade Advisory Group was established in 2007 as an inter-agency monitoring and evaluating process.  The World Bank is also part of the Advisory Group but is not duplicated in the list since they were mentioned earlier as a key </w:t>
      </w:r>
      <w:proofErr w:type="spellStart"/>
      <w:r>
        <w:t>implementor</w:t>
      </w:r>
      <w:proofErr w:type="spellEnd"/>
      <w:r>
        <w:t>.</w:t>
      </w:r>
    </w:p>
  </w:footnote>
  <w:footnote w:id="12">
    <w:p w:rsidR="008C3C55" w:rsidRPr="001417ED" w:rsidRDefault="008C3C55">
      <w:pPr>
        <w:pStyle w:val="FootnoteText"/>
      </w:pPr>
      <w:r>
        <w:rPr>
          <w:rStyle w:val="FootnoteReference"/>
        </w:rPr>
        <w:footnoteRef/>
      </w:r>
      <w:r>
        <w:t xml:space="preserve"> In 1980 a DAC Sub-group of Correspondents on Aid Evaluation was established to determine aid effectiveness.  Then in 1982, the Expert Group on Aid Evaluation was setup to strengthen the quality of evaluation and increase coordination among other things.  The Principles for Evaluation of Development Assistance is a consensus document produced by the Expert Group and approved by the DAC in 1991.  This information can be found in the document: A History of the DAC Expert Group on Aid Evaluation, Paris 1993, OECD.  Downloaded from, </w:t>
      </w:r>
      <w:hyperlink r:id="rId2" w:history="1">
        <w:r w:rsidRPr="00CD23B1">
          <w:rPr>
            <w:rStyle w:val="Hyperlink"/>
          </w:rPr>
          <w:t>http://www.oecd.org/dataoecd/21/48/40163156.pdf</w:t>
        </w:r>
      </w:hyperlink>
      <w:r>
        <w:t xml:space="preserve">. </w:t>
      </w:r>
    </w:p>
  </w:footnote>
  <w:footnote w:id="13">
    <w:p w:rsidR="008C3C55" w:rsidRPr="000D656E" w:rsidRDefault="008C3C55" w:rsidP="00544A40">
      <w:pPr>
        <w:pStyle w:val="FootnoteText"/>
        <w:spacing w:line="240" w:lineRule="auto"/>
        <w:rPr>
          <w:lang w:val="en-GB"/>
        </w:rPr>
      </w:pPr>
      <w:r>
        <w:rPr>
          <w:rStyle w:val="FootnoteReference"/>
        </w:rPr>
        <w:footnoteRef/>
      </w:r>
      <w:r>
        <w:t xml:space="preserve"> </w:t>
      </w:r>
      <w:r w:rsidRPr="000D656E">
        <w:t>This definition originated from Principles for Project Appraisal 1988 and Principles for New Orientations in Technical Co-operation (OECD, 1991)</w:t>
      </w:r>
    </w:p>
  </w:footnote>
  <w:footnote w:id="14">
    <w:p w:rsidR="008C3C55" w:rsidRDefault="008C3C55" w:rsidP="00BA24CB">
      <w:pPr>
        <w:pStyle w:val="FootnoteText"/>
        <w:spacing w:line="240" w:lineRule="auto"/>
      </w:pPr>
      <w:r>
        <w:rPr>
          <w:rStyle w:val="FootnoteReference"/>
        </w:rPr>
        <w:footnoteRef/>
      </w:r>
      <w:r>
        <w:t xml:space="preserve"> An interview with Lindsey Novak disclosed that 3ie views J-PALs founders as the pioneers of Impact Evaluation.  Approximately 10 years ago, these former MIT scholars began conducting evaluation on behavioral responses while bringing impact evaluation (as a tool for evaluating program effects) to the forefront. </w:t>
      </w:r>
    </w:p>
  </w:footnote>
  <w:footnote w:id="15">
    <w:p w:rsidR="008C3C55" w:rsidRPr="00A3170B" w:rsidRDefault="008C3C55" w:rsidP="00D424B3">
      <w:pPr>
        <w:pStyle w:val="FootnoteText"/>
        <w:spacing w:line="240" w:lineRule="auto"/>
      </w:pPr>
      <w:r>
        <w:rPr>
          <w:rStyle w:val="FootnoteReference"/>
        </w:rPr>
        <w:footnoteRef/>
      </w:r>
      <w:r>
        <w:t xml:space="preserve"> </w:t>
      </w:r>
      <w:proofErr w:type="spellStart"/>
      <w:r>
        <w:t>Ravallion</w:t>
      </w:r>
      <w:proofErr w:type="spellEnd"/>
      <w:r>
        <w:t xml:space="preserve"> provides this definition for what he calls, “evaluative research” but I also find this particularly applicable to impact evaluation.  The OECD-DEC’s definition for example says impact is the positive and negative, intended, unintended, direct and indirect long-term effects, which implies impact is about much more than guiding an individual policy, it is about learning and proving or disproving out understanding about how Aid for Trade works.  </w:t>
      </w:r>
    </w:p>
  </w:footnote>
  <w:footnote w:id="16">
    <w:p w:rsidR="008C3C55" w:rsidRPr="008F456D" w:rsidRDefault="008C3C55" w:rsidP="00D424B3">
      <w:pPr>
        <w:pStyle w:val="FootnoteText"/>
        <w:spacing w:line="240" w:lineRule="auto"/>
      </w:pPr>
      <w:r>
        <w:rPr>
          <w:rStyle w:val="FootnoteReference"/>
        </w:rPr>
        <w:footnoteRef/>
      </w:r>
      <w:r>
        <w:t xml:space="preserve"> The OECD (2010) defines accountability in development as “the obligations of partners to act according to clearly defined responsibilities, roles and performance expectations, often with respect to the prudent use of resources. For evaluators, it connotes the responsibility to provide accurate, fair and credible monitoring reports and performance assessments. For public sector managers and policy-makers, accountability is to taxpayers/citizens.</w:t>
      </w:r>
    </w:p>
  </w:footnote>
  <w:footnote w:id="17">
    <w:p w:rsidR="008C3C55" w:rsidRPr="00FA6C77" w:rsidRDefault="008C3C55" w:rsidP="008948EA">
      <w:pPr>
        <w:pStyle w:val="FootnoteText"/>
        <w:spacing w:line="240" w:lineRule="auto"/>
      </w:pPr>
      <w:r>
        <w:rPr>
          <w:rStyle w:val="FootnoteReference"/>
        </w:rPr>
        <w:footnoteRef/>
      </w:r>
      <w:r>
        <w:t xml:space="preserve"> The exact definition of rigorous is: extremely thorough, exhaustive, and precise.</w:t>
      </w:r>
      <w:r w:rsidRPr="00FA6C77">
        <w:t xml:space="preserve"> </w:t>
      </w:r>
      <w:r>
        <w:t xml:space="preserve"> </w:t>
      </w:r>
      <w:r w:rsidRPr="00FA6C77">
        <w:t>In th</w:t>
      </w:r>
      <w:r>
        <w:t>e</w:t>
      </w:r>
      <w:r w:rsidRPr="00FA6C77">
        <w:t xml:space="preserve"> context</w:t>
      </w:r>
      <w:r>
        <w:t xml:space="preserve"> of this research</w:t>
      </w:r>
      <w:r w:rsidRPr="00FA6C77">
        <w:t xml:space="preserve">, </w:t>
      </w:r>
      <w:r>
        <w:t>it</w:t>
      </w:r>
      <w:r w:rsidRPr="00FA6C77">
        <w:t xml:space="preserve"> refers to an evaluation which measures impact on a representative group of the beneficiaries and non-beneficiaries and establishes attribution</w:t>
      </w:r>
      <w:r>
        <w:t xml:space="preserve"> in a highly meaningful way.</w:t>
      </w:r>
      <w:r w:rsidRPr="00FA6C77">
        <w:t xml:space="preserve">  </w:t>
      </w:r>
    </w:p>
  </w:footnote>
  <w:footnote w:id="18">
    <w:p w:rsidR="008C3C55" w:rsidRPr="00495698" w:rsidRDefault="008C3C55" w:rsidP="008948EA">
      <w:pPr>
        <w:pStyle w:val="FootnoteText"/>
        <w:spacing w:line="240" w:lineRule="auto"/>
      </w:pPr>
      <w:r>
        <w:rPr>
          <w:rStyle w:val="FootnoteReference"/>
        </w:rPr>
        <w:footnoteRef/>
      </w:r>
      <w:r>
        <w:t xml:space="preserve"> Explanation of the source of reports included in this database was not available on the </w:t>
      </w:r>
      <w:proofErr w:type="spellStart"/>
      <w:r>
        <w:t>DEReC</w:t>
      </w:r>
      <w:proofErr w:type="spellEnd"/>
      <w:r>
        <w:t xml:space="preserve"> website.  They merely claim it to be a “dynamic database of evaluation reports freely available for your use.” And a wide array of key evaluation publications”.  (‘About </w:t>
      </w:r>
      <w:proofErr w:type="spellStart"/>
      <w:r>
        <w:t>DEReC</w:t>
      </w:r>
      <w:proofErr w:type="spellEnd"/>
      <w:r>
        <w:t xml:space="preserve">’. Available at: </w:t>
      </w:r>
      <w:hyperlink r:id="rId3" w:history="1">
        <w:r w:rsidRPr="00DD419A">
          <w:rPr>
            <w:rStyle w:val="Hyperlink"/>
          </w:rPr>
          <w:t>http://www.oecd.org/document/38/0,3746,en_35038640_35039563_39097510_1_1_1_1,00.html</w:t>
        </w:r>
      </w:hyperlink>
      <w:r>
        <w:t xml:space="preserve">.  Last accessed, 20 June 2012. </w:t>
      </w:r>
    </w:p>
  </w:footnote>
  <w:footnote w:id="19">
    <w:p w:rsidR="008C3C55" w:rsidRPr="00E56F16" w:rsidRDefault="008C3C55" w:rsidP="008948EA">
      <w:pPr>
        <w:pStyle w:val="FootnoteText"/>
        <w:spacing w:line="240" w:lineRule="auto"/>
      </w:pPr>
      <w:r>
        <w:rPr>
          <w:rStyle w:val="FootnoteReference"/>
        </w:rPr>
        <w:footnoteRef/>
      </w:r>
      <w:r>
        <w:t xml:space="preserve"> The search performed on 15 June 2012 at, </w:t>
      </w:r>
      <w:hyperlink r:id="rId4" w:history="1">
        <w:r w:rsidRPr="00704E39">
          <w:rPr>
            <w:rStyle w:val="Hyperlink"/>
          </w:rPr>
          <w:t>http://www.oecd.org/findDocument/0,3770,en_35038640_35039563_1_1_1_1_1,00.html</w:t>
        </w:r>
      </w:hyperlink>
      <w:r>
        <w:t xml:space="preserve">.  9 results were returned but only 4 of those were truly relevant to Aid for Trade evaluations for example, the 9 results included a link to the </w:t>
      </w:r>
      <w:proofErr w:type="spellStart"/>
      <w:r>
        <w:t>DEReC</w:t>
      </w:r>
      <w:proofErr w:type="spellEnd"/>
      <w:r>
        <w:t xml:space="preserve"> ‘Front Page Past Editions’.  Of the more than 1600 “recent” documents available in this database, just 49 are categorized under the sector of “trade” and only a handful of those 49 documents on evaluations of Aid for Trade.  To put this into further context, while I struggled to find 6 evaluations meeting my requirements, f</w:t>
      </w:r>
      <w:r w:rsidRPr="00E56F16">
        <w:t xml:space="preserve">rom 1991-1998, of sixteen (16) bilateral Members and six (6) multilateral observers, approximately 6,500 evaluations were initiated (OECD, 1998).  Over the last 13 years, we can expect that number has risen given that aid has continued over the years.  </w:t>
      </w:r>
    </w:p>
  </w:footnote>
  <w:footnote w:id="20">
    <w:p w:rsidR="008C3C55" w:rsidRPr="004D0D46" w:rsidRDefault="008C3C55" w:rsidP="008948EA">
      <w:pPr>
        <w:pStyle w:val="FootnoteText"/>
        <w:spacing w:line="240" w:lineRule="auto"/>
      </w:pPr>
      <w:r>
        <w:rPr>
          <w:rStyle w:val="FootnoteReference"/>
        </w:rPr>
        <w:footnoteRef/>
      </w:r>
      <w:r>
        <w:t xml:space="preserve"> Search performed on 13 June 2012 at, </w:t>
      </w:r>
      <w:hyperlink r:id="rId5" w:history="1">
        <w:r w:rsidRPr="00B664D9">
          <w:rPr>
            <w:rStyle w:val="Hyperlink"/>
          </w:rPr>
          <w:t>http://www.3ieimpact.org/evidence/impact-evaluations/</w:t>
        </w:r>
      </w:hyperlink>
      <w:r>
        <w:t xml:space="preserve"> for the keywords, “trade” and separately, “aid for trade”.  The search by the keyword “trade” produced 12 results but only 1 of those are relevant to trade related program evaluations.  </w:t>
      </w:r>
    </w:p>
  </w:footnote>
  <w:footnote w:id="21">
    <w:p w:rsidR="008C3C55" w:rsidRPr="00495698" w:rsidRDefault="008C3C55" w:rsidP="008948EA">
      <w:pPr>
        <w:pStyle w:val="FootnoteText"/>
        <w:spacing w:line="240" w:lineRule="auto"/>
      </w:pPr>
      <w:r>
        <w:rPr>
          <w:rStyle w:val="FootnoteReference"/>
        </w:rPr>
        <w:footnoteRef/>
      </w:r>
      <w:r>
        <w:t xml:space="preserve"> “</w:t>
      </w:r>
      <w:r w:rsidRPr="00495698">
        <w:t>This database provides access to impact evaluations of World Bank-supported interventions and impact evaluations undertaken by World Bank staff over the past few years, as well as others from a variety of other academic and development institutions. It includes impact evaluations (ex-ante and ex-post), where an intervention outcome is assessed against an explicit counterfactual. No other criteria were used. The database does not discriminate on the basis of quality.</w:t>
      </w:r>
      <w:r>
        <w:t xml:space="preserve">” (URL: </w:t>
      </w:r>
      <w:hyperlink r:id="rId6" w:history="1">
        <w:r w:rsidRPr="00DD419A">
          <w:rPr>
            <w:rStyle w:val="Hyperlink"/>
          </w:rPr>
          <w:t>http://go.worldbank.org/V2HKRU09J0</w:t>
        </w:r>
      </w:hyperlink>
      <w:r>
        <w:t>, World Bank, 2012)</w:t>
      </w:r>
    </w:p>
  </w:footnote>
  <w:footnote w:id="22">
    <w:p w:rsidR="008C3C55" w:rsidRPr="00F97944" w:rsidRDefault="008C3C55" w:rsidP="00555026">
      <w:pPr>
        <w:pStyle w:val="FootnoteText"/>
        <w:spacing w:line="240" w:lineRule="auto"/>
      </w:pPr>
      <w:r>
        <w:rPr>
          <w:rStyle w:val="FootnoteReference"/>
        </w:rPr>
        <w:footnoteRef/>
      </w:r>
      <w:r>
        <w:t xml:space="preserve"> </w:t>
      </w:r>
      <w:proofErr w:type="spellStart"/>
      <w:r>
        <w:t>Cadot</w:t>
      </w:r>
      <w:proofErr w:type="spellEnd"/>
      <w:r>
        <w:t>, et al. do not provide a succinct definition of what they mean by ‘rigorous’ but it can be read to mean extremely thorough, exhaustive, and precise.</w:t>
      </w:r>
    </w:p>
  </w:footnote>
  <w:footnote w:id="23">
    <w:p w:rsidR="008C3C55" w:rsidRDefault="008C3C55" w:rsidP="00AD71CC">
      <w:pPr>
        <w:pStyle w:val="FootnoteText"/>
        <w:spacing w:line="240" w:lineRule="auto"/>
      </w:pPr>
      <w:r>
        <w:rPr>
          <w:rStyle w:val="FootnoteReference"/>
        </w:rPr>
        <w:footnoteRef/>
      </w:r>
      <w:r>
        <w:t xml:space="preserve"> Except in some instances Aid for Trade was already being used as a term in the EU and by various European countries.</w:t>
      </w:r>
    </w:p>
  </w:footnote>
  <w:footnote w:id="24">
    <w:p w:rsidR="008C3C55" w:rsidRDefault="008C3C55" w:rsidP="00AD71CC">
      <w:pPr>
        <w:pStyle w:val="FootnoteText"/>
        <w:spacing w:line="240" w:lineRule="auto"/>
      </w:pPr>
      <w:r>
        <w:rPr>
          <w:rStyle w:val="FootnoteReference"/>
        </w:rPr>
        <w:footnoteRef/>
      </w:r>
      <w:r>
        <w:t xml:space="preserve"> This idea is suggested by </w:t>
      </w:r>
      <w:proofErr w:type="spellStart"/>
      <w:r>
        <w:t>Cadot</w:t>
      </w:r>
      <w:proofErr w:type="spellEnd"/>
      <w:r>
        <w:t xml:space="preserve">, </w:t>
      </w:r>
      <w:proofErr w:type="spellStart"/>
      <w:r>
        <w:t>Fernandes</w:t>
      </w:r>
      <w:proofErr w:type="spellEnd"/>
      <w:r>
        <w:t xml:space="preserve">, </w:t>
      </w:r>
      <w:proofErr w:type="spellStart"/>
      <w:r>
        <w:t>Gourdon</w:t>
      </w:r>
      <w:proofErr w:type="spellEnd"/>
      <w:r>
        <w:t xml:space="preserve">, and </w:t>
      </w:r>
      <w:proofErr w:type="spellStart"/>
      <w:r>
        <w:t>Mattoo</w:t>
      </w:r>
      <w:proofErr w:type="spellEnd"/>
      <w:r>
        <w:t>, 2011.</w:t>
      </w:r>
    </w:p>
  </w:footnote>
  <w:footnote w:id="25">
    <w:p w:rsidR="008C3C55" w:rsidRPr="00D04DD1" w:rsidRDefault="008C3C55" w:rsidP="00AD71CC">
      <w:pPr>
        <w:pStyle w:val="FootnoteText"/>
        <w:spacing w:line="240" w:lineRule="auto"/>
      </w:pPr>
      <w:r>
        <w:rPr>
          <w:rStyle w:val="FootnoteReference"/>
        </w:rPr>
        <w:footnoteRef/>
      </w:r>
      <w:r>
        <w:t xml:space="preserve"> </w:t>
      </w:r>
      <w:proofErr w:type="spellStart"/>
      <w:r>
        <w:t>Ravillion’s</w:t>
      </w:r>
      <w:proofErr w:type="spellEnd"/>
      <w:r>
        <w:t xml:space="preserve"> conclusion was in reference to all impact evaluation, </w:t>
      </w:r>
      <w:r w:rsidRPr="00D04DD1">
        <w:t>not just of Aid for Trade</w:t>
      </w:r>
      <w:r>
        <w:t xml:space="preserve"> but certainly applies also to the limited availability of Aid for Trade impact evaluations.</w:t>
      </w:r>
    </w:p>
  </w:footnote>
  <w:footnote w:id="26">
    <w:p w:rsidR="008C3C55" w:rsidRPr="007D213E" w:rsidRDefault="008C3C55" w:rsidP="007D213E">
      <w:pPr>
        <w:pStyle w:val="FootnoteText"/>
      </w:pPr>
      <w:r>
        <w:rPr>
          <w:rStyle w:val="FootnoteReference"/>
        </w:rPr>
        <w:footnoteRef/>
      </w:r>
      <w:r>
        <w:t xml:space="preserve"> This assumption is made by referencing an explanation by </w:t>
      </w:r>
      <w:proofErr w:type="spellStart"/>
      <w:r>
        <w:t>Angelucci</w:t>
      </w:r>
      <w:proofErr w:type="spellEnd"/>
      <w:r>
        <w:t xml:space="preserve"> and Di </w:t>
      </w:r>
      <w:proofErr w:type="spellStart"/>
      <w:r>
        <w:t>Maro</w:t>
      </w:r>
      <w:proofErr w:type="spellEnd"/>
      <w:r>
        <w:t xml:space="preserve"> (2010) of the likely occurrence of spillover effects in agricultural interventions.  </w:t>
      </w:r>
    </w:p>
  </w:footnote>
  <w:footnote w:id="27">
    <w:p w:rsidR="008C3C55" w:rsidRPr="007D213E" w:rsidRDefault="008C3C55">
      <w:pPr>
        <w:pStyle w:val="FootnoteText"/>
      </w:pPr>
      <w:r>
        <w:rPr>
          <w:rStyle w:val="FootnoteReference"/>
        </w:rPr>
        <w:footnoteRef/>
      </w:r>
      <w:r>
        <w:t xml:space="preserve"> Even if the Aid for Trade does not directly intervene with some community members.</w:t>
      </w:r>
    </w:p>
  </w:footnote>
  <w:footnote w:id="28">
    <w:p w:rsidR="008C3C55" w:rsidRDefault="008C3C55" w:rsidP="0004223F">
      <w:pPr>
        <w:pStyle w:val="FootnoteText"/>
        <w:spacing w:line="240" w:lineRule="auto"/>
      </w:pPr>
      <w:r>
        <w:rPr>
          <w:rStyle w:val="FootnoteReference"/>
        </w:rPr>
        <w:footnoteRef/>
      </w:r>
      <w:r>
        <w:t xml:space="preserve"> One example is provided by a UNIDO evaluation which states, “… the baseline survey did not</w:t>
      </w:r>
    </w:p>
    <w:p w:rsidR="008C3C55" w:rsidRPr="0091605D" w:rsidRDefault="008C3C55" w:rsidP="0004223F">
      <w:pPr>
        <w:pStyle w:val="FootnoteText"/>
        <w:spacing w:line="240" w:lineRule="auto"/>
      </w:pPr>
      <w:r>
        <w:t xml:space="preserve">incorporate the results of the </w:t>
      </w:r>
      <w:proofErr w:type="spellStart"/>
      <w:r>
        <w:t>aflatoxin</w:t>
      </w:r>
      <w:proofErr w:type="spellEnd"/>
      <w:r>
        <w:t xml:space="preserve"> tests conducted on groundnut and soil samples and, consequently, did not reflect on the extent of </w:t>
      </w:r>
      <w:proofErr w:type="spellStart"/>
      <w:r>
        <w:t>aflatoxin</w:t>
      </w:r>
      <w:proofErr w:type="spellEnd"/>
      <w:r>
        <w:t xml:space="preserve"> contamination and on the crops lost due to this contamination.” (2012: 6)  Thus the evaluator resorts to what reliable evidence can be obtained, “anecdotal evidence from interviewees during this project evaluation indicates that the project has had a positive impact” (2012: 8) and goes on to provide details of the number of people trained and behavioral change due to the training (2012: 44-45). </w:t>
      </w:r>
    </w:p>
  </w:footnote>
  <w:footnote w:id="29">
    <w:p w:rsidR="008C3C55" w:rsidRPr="005559B0" w:rsidRDefault="008C3C55">
      <w:pPr>
        <w:pStyle w:val="FootnoteText"/>
      </w:pPr>
      <w:r>
        <w:rPr>
          <w:rStyle w:val="FootnoteReference"/>
        </w:rPr>
        <w:footnoteRef/>
      </w:r>
      <w:r>
        <w:t xml:space="preserve"> </w:t>
      </w:r>
      <w:r w:rsidRPr="005559B0">
        <w:t>Spillover occurs when the local non-target population is indirectly affected by the treatment (</w:t>
      </w:r>
      <w:proofErr w:type="spellStart"/>
      <w:r w:rsidRPr="005559B0">
        <w:t>Angelucci</w:t>
      </w:r>
      <w:proofErr w:type="spellEnd"/>
      <w:r w:rsidRPr="005559B0">
        <w:t xml:space="preserve"> and Di </w:t>
      </w:r>
      <w:proofErr w:type="spellStart"/>
      <w:r w:rsidRPr="005559B0">
        <w:t>Maro</w:t>
      </w:r>
      <w:proofErr w:type="spellEnd"/>
      <w:r w:rsidRPr="005559B0">
        <w:t>, 2010).</w:t>
      </w:r>
    </w:p>
  </w:footnote>
  <w:footnote w:id="30">
    <w:p w:rsidR="008C3C55" w:rsidRPr="002A5B63" w:rsidRDefault="008C3C55" w:rsidP="006F6C42">
      <w:pPr>
        <w:pStyle w:val="FootnoteText"/>
        <w:spacing w:line="240" w:lineRule="auto"/>
      </w:pPr>
      <w:r>
        <w:rPr>
          <w:rStyle w:val="FootnoteReference"/>
        </w:rPr>
        <w:footnoteRef/>
      </w:r>
      <w:r>
        <w:t xml:space="preserve"> An example of application of IV can be found in the report, ‘Transport Costs and Firm </w:t>
      </w:r>
      <w:proofErr w:type="spellStart"/>
      <w:r>
        <w:t>Behaviour</w:t>
      </w:r>
      <w:proofErr w:type="spellEnd"/>
      <w:r>
        <w:t xml:space="preserve">: Evidence from Mozambique and South Africa’ by Sandra </w:t>
      </w:r>
      <w:proofErr w:type="spellStart"/>
      <w:r>
        <w:t>Sequeira</w:t>
      </w:r>
      <w:proofErr w:type="spellEnd"/>
      <w:r>
        <w:t>.</w:t>
      </w:r>
    </w:p>
  </w:footnote>
  <w:footnote w:id="31">
    <w:p w:rsidR="008C3C55" w:rsidRPr="005B00F5" w:rsidRDefault="008C3C55">
      <w:pPr>
        <w:pStyle w:val="FootnoteText"/>
      </w:pPr>
      <w:r>
        <w:rPr>
          <w:rStyle w:val="FootnoteReference"/>
        </w:rPr>
        <w:footnoteRef/>
      </w:r>
      <w:r>
        <w:t xml:space="preserve"> This meant choosing evaluation from more than just one type of source using the following categories</w:t>
      </w:r>
      <w:r w:rsidRPr="005B00F5">
        <w:t>: government, non-governmental, international organizations, private party or independent researchers</w:t>
      </w:r>
      <w:r>
        <w:t>, and development banks.</w:t>
      </w:r>
    </w:p>
  </w:footnote>
  <w:footnote w:id="32">
    <w:p w:rsidR="008C3C55" w:rsidRPr="001765AB" w:rsidRDefault="008C3C55" w:rsidP="005B00F5">
      <w:pPr>
        <w:pStyle w:val="FootnoteText"/>
      </w:pPr>
      <w:r>
        <w:rPr>
          <w:rStyle w:val="FootnoteReference"/>
        </w:rPr>
        <w:footnoteRef/>
      </w:r>
      <w:r>
        <w:t xml:space="preserve"> This meant choosing evaluation from more than just one location using the following categories</w:t>
      </w:r>
      <w:r w:rsidRPr="005B00F5">
        <w:t>: Western and Central Africa, Eastern and Southern Africa, Eastern Europe and Central Asia, Latin America, The Caribbean, Southeast Asia, The Pacific, South and East Asia, Arab States</w:t>
      </w:r>
      <w:r>
        <w:t xml:space="preserve">.  </w:t>
      </w:r>
      <w:r w:rsidRPr="001765AB">
        <w:t>These regions map to ITC’s region</w:t>
      </w:r>
      <w:r>
        <w:t>s of</w:t>
      </w:r>
      <w:r w:rsidRPr="001765AB">
        <w:t xml:space="preserve"> focus</w:t>
      </w:r>
      <w:r>
        <w:t>.</w:t>
      </w:r>
    </w:p>
  </w:footnote>
  <w:footnote w:id="33">
    <w:p w:rsidR="008C3C55" w:rsidRPr="00986902" w:rsidRDefault="008C3C55" w:rsidP="00707F09">
      <w:pPr>
        <w:pStyle w:val="FootnoteText"/>
        <w:spacing w:line="240" w:lineRule="auto"/>
        <w:rPr>
          <w:lang w:val="en-GB"/>
        </w:rPr>
      </w:pPr>
      <w:r>
        <w:rPr>
          <w:rStyle w:val="FootnoteReference"/>
        </w:rPr>
        <w:footnoteRef/>
      </w:r>
      <w:r>
        <w:t xml:space="preserve"> </w:t>
      </w:r>
      <w:r w:rsidRPr="00986902">
        <w:rPr>
          <w:lang w:val="en-GB"/>
        </w:rPr>
        <w:t xml:space="preserve">Terms </w:t>
      </w:r>
      <w:r>
        <w:rPr>
          <w:lang w:val="en-GB"/>
        </w:rPr>
        <w:t>borrowed</w:t>
      </w:r>
      <w:r w:rsidRPr="00986902">
        <w:rPr>
          <w:lang w:val="en-GB"/>
        </w:rPr>
        <w:t xml:space="preserve"> from </w:t>
      </w:r>
      <w:proofErr w:type="spellStart"/>
      <w:r>
        <w:t>Leeuw</w:t>
      </w:r>
      <w:proofErr w:type="spellEnd"/>
      <w:r>
        <w:t xml:space="preserve"> and </w:t>
      </w:r>
      <w:proofErr w:type="spellStart"/>
      <w:r>
        <w:t>Vaessen</w:t>
      </w:r>
      <w:proofErr w:type="spellEnd"/>
      <w:r>
        <w:t>, 2009</w:t>
      </w:r>
    </w:p>
  </w:footnote>
  <w:footnote w:id="34">
    <w:p w:rsidR="008C3C55" w:rsidRPr="00986902" w:rsidRDefault="008C3C55" w:rsidP="00707F09">
      <w:pPr>
        <w:pStyle w:val="FootnoteText"/>
        <w:spacing w:line="240" w:lineRule="auto"/>
        <w:rPr>
          <w:lang w:val="en-GB"/>
        </w:rPr>
      </w:pPr>
      <w:r>
        <w:rPr>
          <w:rStyle w:val="FootnoteReference"/>
        </w:rPr>
        <w:footnoteRef/>
      </w:r>
      <w:r>
        <w:t xml:space="preserve"> The complete statement was, </w:t>
      </w:r>
      <w:r w:rsidRPr="007C4B83">
        <w:t>“seeking lessons</w:t>
      </w:r>
      <w:r>
        <w:t>”</w:t>
      </w:r>
      <w:r w:rsidRPr="006913F6">
        <w:rPr>
          <w:rStyle w:val="FootnoteReference"/>
        </w:rPr>
        <w:t xml:space="preserve"> </w:t>
      </w:r>
      <w:r>
        <w:t>on the best ways to provide Technical Cooperation personnel in different contexts”.</w:t>
      </w:r>
    </w:p>
  </w:footnote>
  <w:footnote w:id="35">
    <w:p w:rsidR="008C3C55" w:rsidRPr="006B5CA7" w:rsidRDefault="008C3C55">
      <w:pPr>
        <w:pStyle w:val="FootnoteText"/>
      </w:pPr>
      <w:r>
        <w:rPr>
          <w:rStyle w:val="FootnoteReference"/>
        </w:rPr>
        <w:footnoteRef/>
      </w:r>
      <w:r>
        <w:t xml:space="preserve"> Length of intervention was 2 years at evaluation but the program was intended to run 6 years.</w:t>
      </w:r>
    </w:p>
  </w:footnote>
  <w:footnote w:id="36">
    <w:p w:rsidR="008C3C55" w:rsidRPr="00D51628" w:rsidRDefault="008C3C55" w:rsidP="00924868">
      <w:pPr>
        <w:pStyle w:val="FootnoteText"/>
        <w:spacing w:line="240" w:lineRule="auto"/>
        <w:rPr>
          <w:lang w:val="en-GB"/>
        </w:rPr>
      </w:pPr>
      <w:r>
        <w:rPr>
          <w:rStyle w:val="FootnoteReference"/>
        </w:rPr>
        <w:footnoteRef/>
      </w:r>
      <w:r>
        <w:t xml:space="preserve"> </w:t>
      </w:r>
      <w:r>
        <w:rPr>
          <w:lang w:val="en-GB"/>
        </w:rPr>
        <w:t>Practical assuming the export panel data is available.</w:t>
      </w:r>
    </w:p>
  </w:footnote>
  <w:footnote w:id="37">
    <w:p w:rsidR="008C3C55" w:rsidRPr="00D51628" w:rsidRDefault="008C3C55" w:rsidP="00924868">
      <w:pPr>
        <w:pStyle w:val="FootnoteText"/>
        <w:spacing w:line="240" w:lineRule="auto"/>
        <w:rPr>
          <w:lang w:val="en-GB"/>
        </w:rPr>
      </w:pPr>
      <w:r>
        <w:rPr>
          <w:rStyle w:val="FootnoteReference"/>
        </w:rPr>
        <w:footnoteRef/>
      </w:r>
      <w:r>
        <w:t xml:space="preserve"> </w:t>
      </w:r>
      <w:r>
        <w:rPr>
          <w:lang w:val="en-GB"/>
        </w:rPr>
        <w:t>Practical assuming the export panel data is available.</w:t>
      </w:r>
    </w:p>
  </w:footnote>
  <w:footnote w:id="38">
    <w:p w:rsidR="008C3C55" w:rsidRPr="00D51628" w:rsidRDefault="008C3C55" w:rsidP="00924868">
      <w:pPr>
        <w:pStyle w:val="FootnoteText"/>
        <w:spacing w:line="240" w:lineRule="auto"/>
        <w:rPr>
          <w:lang w:val="en-GB"/>
        </w:rPr>
      </w:pPr>
      <w:r>
        <w:rPr>
          <w:rStyle w:val="FootnoteReference"/>
        </w:rPr>
        <w:footnoteRef/>
      </w:r>
      <w:r>
        <w:t xml:space="preserve"> </w:t>
      </w:r>
      <w:r w:rsidRPr="00D51628">
        <w:rPr>
          <w:lang w:val="en-GB"/>
        </w:rPr>
        <w:t>Evidence observed on page 105 and 137</w:t>
      </w:r>
      <w:r>
        <w:rPr>
          <w:lang w:val="en-GB"/>
        </w:rPr>
        <w:t>.</w:t>
      </w:r>
    </w:p>
  </w:footnote>
  <w:footnote w:id="39">
    <w:p w:rsidR="008C3C55" w:rsidRDefault="008C3C55" w:rsidP="00924868">
      <w:pPr>
        <w:pStyle w:val="FootnoteText"/>
        <w:spacing w:line="240" w:lineRule="auto"/>
      </w:pPr>
      <w:r>
        <w:rPr>
          <w:rStyle w:val="FootnoteReference"/>
        </w:rPr>
        <w:footnoteRef/>
      </w:r>
      <w:r>
        <w:t xml:space="preserve"> See page 186 and 187 for results of the impact evaluation which only measures output rather than final impact to the country or population. </w:t>
      </w:r>
    </w:p>
  </w:footnote>
  <w:footnote w:id="40">
    <w:p w:rsidR="008C3C55" w:rsidRDefault="008C3C55" w:rsidP="00924868">
      <w:pPr>
        <w:pStyle w:val="FootnoteText"/>
        <w:spacing w:line="240" w:lineRule="auto"/>
      </w:pPr>
      <w:r>
        <w:rPr>
          <w:rStyle w:val="FootnoteReference"/>
        </w:rPr>
        <w:footnoteRef/>
      </w:r>
      <w:r>
        <w:t xml:space="preserve"> Evidence observed on page 40 and 41</w:t>
      </w:r>
    </w:p>
  </w:footnote>
  <w:footnote w:id="41">
    <w:p w:rsidR="008C3C55" w:rsidRPr="005559B0" w:rsidRDefault="008C3C55" w:rsidP="00924868">
      <w:pPr>
        <w:pStyle w:val="FootnoteText"/>
        <w:spacing w:line="240" w:lineRule="auto"/>
      </w:pPr>
      <w:r>
        <w:rPr>
          <w:rStyle w:val="FootnoteReference"/>
        </w:rPr>
        <w:footnoteRef/>
      </w:r>
      <w:r>
        <w:t xml:space="preserve"> </w:t>
      </w:r>
      <w:r w:rsidRPr="005559B0">
        <w:t>Spillover occurs when the local non-target population is indirectly affected by the treatment (</w:t>
      </w:r>
      <w:proofErr w:type="spellStart"/>
      <w:r w:rsidRPr="005559B0">
        <w:t>Angelucci</w:t>
      </w:r>
      <w:proofErr w:type="spellEnd"/>
      <w:r w:rsidRPr="005559B0">
        <w:t xml:space="preserve"> and Di </w:t>
      </w:r>
      <w:proofErr w:type="spellStart"/>
      <w:r w:rsidRPr="005559B0">
        <w:t>Maro</w:t>
      </w:r>
      <w:proofErr w:type="spellEnd"/>
      <w:r w:rsidRPr="005559B0">
        <w:t>, 2010).</w:t>
      </w:r>
    </w:p>
  </w:footnote>
  <w:footnote w:id="42">
    <w:p w:rsidR="008C3C55" w:rsidRPr="00FC6530" w:rsidRDefault="008C3C55" w:rsidP="00576425">
      <w:pPr>
        <w:pStyle w:val="FootnoteText"/>
        <w:spacing w:line="240" w:lineRule="auto"/>
        <w:rPr>
          <w:lang w:val="en-GB"/>
        </w:rPr>
      </w:pPr>
      <w:r>
        <w:rPr>
          <w:rStyle w:val="FootnoteReference"/>
        </w:rPr>
        <w:footnoteRef/>
      </w:r>
      <w:r>
        <w:t xml:space="preserve"> This also requires that </w:t>
      </w:r>
      <w:r w:rsidRPr="005728E1">
        <w:t>a cross-country sample is available with enough observations (</w:t>
      </w:r>
      <w:proofErr w:type="spellStart"/>
      <w:r w:rsidRPr="005728E1">
        <w:t>Cadot</w:t>
      </w:r>
      <w:proofErr w:type="spellEnd"/>
      <w:r w:rsidRPr="005728E1">
        <w:t xml:space="preserve">, Fernandez, </w:t>
      </w:r>
      <w:proofErr w:type="spellStart"/>
      <w:r w:rsidRPr="005728E1">
        <w:t>Gourdon</w:t>
      </w:r>
      <w:proofErr w:type="spellEnd"/>
      <w:r w:rsidRPr="005728E1">
        <w:t xml:space="preserve"> and </w:t>
      </w:r>
      <w:proofErr w:type="spellStart"/>
      <w:r w:rsidRPr="005728E1">
        <w:t>Mattoo</w:t>
      </w:r>
      <w:proofErr w:type="spellEnd"/>
      <w:r w:rsidRPr="005728E1">
        <w:t>, 2011)</w:t>
      </w:r>
      <w:r>
        <w:t>.</w:t>
      </w:r>
    </w:p>
  </w:footnote>
  <w:footnote w:id="43">
    <w:p w:rsidR="008C3C55" w:rsidRDefault="008C3C55" w:rsidP="00576425">
      <w:pPr>
        <w:pStyle w:val="FootnoteText"/>
        <w:spacing w:line="240" w:lineRule="auto"/>
      </w:pPr>
      <w:r>
        <w:rPr>
          <w:rStyle w:val="FootnoteReference"/>
        </w:rPr>
        <w:footnoteRef/>
      </w:r>
      <w:r>
        <w:t xml:space="preserve"> The authors have noted which methodologies were used for the evaluation (Difference-in-Difference;</w:t>
      </w:r>
    </w:p>
    <w:p w:rsidR="008C3C55" w:rsidRDefault="008C3C55" w:rsidP="00576425">
      <w:pPr>
        <w:pStyle w:val="FootnoteText"/>
        <w:spacing w:line="240" w:lineRule="auto"/>
      </w:pPr>
      <w:r>
        <w:t>Matching Difference-in-Difference and Difference-in-Difference; Propensity Score Matching).  This information is also available in the summary table of the evaluations overview.</w:t>
      </w:r>
    </w:p>
  </w:footnote>
  <w:footnote w:id="44">
    <w:p w:rsidR="008C3C55" w:rsidRPr="00FC6530" w:rsidRDefault="008C3C55" w:rsidP="00D93181">
      <w:pPr>
        <w:pStyle w:val="FootnoteText"/>
        <w:rPr>
          <w:lang w:val="en-GB"/>
        </w:rPr>
      </w:pPr>
      <w:r>
        <w:rPr>
          <w:rStyle w:val="FootnoteReference"/>
        </w:rPr>
        <w:footnoteRef/>
      </w:r>
      <w:r>
        <w:t xml:space="preserve"> It can only be claimed to be partially for that reason.  The authors noted this evaluation was never meant to be a “scientific exercise”.  From this, I conclude the goal of the evaluation allowed for the non-scientific methods.</w:t>
      </w:r>
    </w:p>
  </w:footnote>
  <w:footnote w:id="45">
    <w:p w:rsidR="008C3C55" w:rsidRPr="00FC6530" w:rsidRDefault="008C3C55" w:rsidP="006520A8">
      <w:pPr>
        <w:pStyle w:val="FootnoteText"/>
        <w:spacing w:line="240" w:lineRule="auto"/>
        <w:rPr>
          <w:lang w:val="en-GB"/>
        </w:rPr>
      </w:pPr>
      <w:r>
        <w:rPr>
          <w:rStyle w:val="FootnoteReference"/>
        </w:rPr>
        <w:footnoteRef/>
      </w:r>
      <w:r>
        <w:t xml:space="preserve"> On some factors, t</w:t>
      </w:r>
      <w:r w:rsidRPr="000B44C3">
        <w:t>he evaluation tracks over a time period of 14 years (1992-2006).</w:t>
      </w:r>
    </w:p>
  </w:footnote>
  <w:footnote w:id="46">
    <w:p w:rsidR="008C3C55" w:rsidRDefault="008C3C55" w:rsidP="006520A8">
      <w:pPr>
        <w:pStyle w:val="FootnoteText"/>
        <w:spacing w:line="240" w:lineRule="auto"/>
      </w:pPr>
      <w:r>
        <w:rPr>
          <w:rStyle w:val="FootnoteReference"/>
        </w:rPr>
        <w:footnoteRef/>
      </w:r>
      <w:r>
        <w:t xml:space="preserve"> Conclusion on page 3 notes: “we find evidence of positive and growing time-effects from program participation,  typically between 4-10 years after starting participation for final outcomes such as sales, production and labor productivity but not for employment, wages and exports.”</w:t>
      </w:r>
    </w:p>
  </w:footnote>
  <w:footnote w:id="47">
    <w:p w:rsidR="008C3C55" w:rsidRPr="00C36058" w:rsidRDefault="008C3C55">
      <w:pPr>
        <w:pStyle w:val="FootnoteText"/>
        <w:rPr>
          <w:lang w:val="en-GB"/>
        </w:rPr>
      </w:pPr>
      <w:r>
        <w:rPr>
          <w:rStyle w:val="FootnoteReference"/>
        </w:rPr>
        <w:footnoteRef/>
      </w:r>
      <w:r>
        <w:t xml:space="preserve"> </w:t>
      </w:r>
      <w:r w:rsidRPr="00C36058">
        <w:rPr>
          <w:lang w:val="en-GB"/>
        </w:rPr>
        <w:t>This assumption is coming from business experience where evaluations have shown that a company’s highest operating cost is typically the staff.</w:t>
      </w:r>
    </w:p>
  </w:footnote>
  <w:footnote w:id="48">
    <w:p w:rsidR="008C3C55" w:rsidRPr="00FA6C77" w:rsidRDefault="008C3C55" w:rsidP="00EE69DB">
      <w:pPr>
        <w:pStyle w:val="FootnoteText"/>
        <w:spacing w:line="240" w:lineRule="auto"/>
      </w:pPr>
      <w:r>
        <w:rPr>
          <w:rStyle w:val="FootnoteReference"/>
        </w:rPr>
        <w:footnoteRef/>
      </w:r>
      <w:r>
        <w:t xml:space="preserve"> The exact definition of rigorous is: extremely thorough, exhaustive, and precise.</w:t>
      </w:r>
      <w:r w:rsidRPr="00FA6C77">
        <w:t xml:space="preserve"> </w:t>
      </w:r>
      <w:r>
        <w:t xml:space="preserve"> </w:t>
      </w:r>
      <w:r w:rsidRPr="00FA6C77">
        <w:t>In th</w:t>
      </w:r>
      <w:r>
        <w:t>e</w:t>
      </w:r>
      <w:r w:rsidRPr="00FA6C77">
        <w:t xml:space="preserve"> context</w:t>
      </w:r>
      <w:r>
        <w:t xml:space="preserve"> of this research</w:t>
      </w:r>
      <w:r w:rsidRPr="00FA6C77">
        <w:t xml:space="preserve">, </w:t>
      </w:r>
      <w:r>
        <w:t>it</w:t>
      </w:r>
      <w:r w:rsidRPr="00FA6C77">
        <w:t xml:space="preserve"> refers to an evaluation which measures impact on a representative group of the beneficiaries and non-beneficiaries and establishes attribution</w:t>
      </w:r>
      <w:r>
        <w:t xml:space="preserve"> in a highly meaningful way.</w:t>
      </w:r>
      <w:r w:rsidRPr="00FA6C77">
        <w:t xml:space="preserve">  </w:t>
      </w:r>
    </w:p>
  </w:footnote>
  <w:footnote w:id="49">
    <w:p w:rsidR="008C3C55" w:rsidRPr="00A4334B" w:rsidRDefault="008C3C55" w:rsidP="00EE69DB">
      <w:pPr>
        <w:pStyle w:val="FootnoteText"/>
        <w:spacing w:line="240" w:lineRule="auto"/>
      </w:pPr>
      <w:r>
        <w:rPr>
          <w:rStyle w:val="FootnoteReference"/>
        </w:rPr>
        <w:footnoteRef/>
      </w:r>
      <w:r>
        <w:t xml:space="preserve"> This claim is made based upon extensive reviews of supposed “impact evaluations” from various UN and other Government aid agencies which consistently avoided making useful conclusions regarding impact.  Instead the reports often claimed various difficulties prevented the impact evaluation.  Very often this was lack of data or the ability to collect data.  Occasionally, the comments simply claimed the intangible nature of capacity-building made it impossible to evaluate impact.  So while these reports might appear in a search for “impact evaluations”, they are not high quality impact evaluations nor useful for this review.</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3C55" w:rsidRDefault="00DF7BE3">
    <w:pPr>
      <w:pStyle w:val="HeaderOdd"/>
    </w:pPr>
    <w:sdt>
      <w:sdtPr>
        <w:rPr>
          <w:color w:val="365F91" w:themeColor="accent1" w:themeShade="BF"/>
        </w:rPr>
        <w:alias w:val="Title"/>
        <w:id w:val="540932446"/>
        <w:dataBinding w:prefixMappings="xmlns:ns0='http://schemas.openxmlformats.org/package/2006/metadata/core-properties' xmlns:ns1='http://purl.org/dc/elements/1.1/'" w:xpath="/ns0:coreProperties[1]/ns1:title[1]" w:storeItemID="{6C3C8BC8-F283-45AE-878A-BAB7291924A1}"/>
        <w:text/>
      </w:sdtPr>
      <w:sdtEndPr/>
      <w:sdtContent>
        <w:r w:rsidR="008C3C55">
          <w:rPr>
            <w:color w:val="365F91" w:themeColor="accent1" w:themeShade="BF"/>
            <w:lang w:val="en-GB"/>
          </w:rPr>
          <w:t>Useful Methodologies for Impact Evaluation of Aid for Trade</w:t>
        </w:r>
      </w:sdtContent>
    </w:sdt>
  </w:p>
  <w:p w:rsidR="008C3C55" w:rsidRDefault="008C3C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0"/>
        </w:tabs>
        <w:ind w:left="720" w:hanging="360"/>
      </w:pPr>
    </w:lvl>
  </w:abstractNum>
  <w:abstractNum w:abstractNumId="1">
    <w:nsid w:val="00000003"/>
    <w:multiLevelType w:val="singleLevel"/>
    <w:tmpl w:val="00000003"/>
    <w:name w:val="WW8Num3"/>
    <w:lvl w:ilvl="0">
      <w:start w:val="1"/>
      <w:numFmt w:val="bullet"/>
      <w:lvlText w:val=""/>
      <w:lvlJc w:val="left"/>
      <w:pPr>
        <w:tabs>
          <w:tab w:val="num" w:pos="0"/>
        </w:tabs>
        <w:ind w:left="144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0"/>
        </w:tabs>
        <w:ind w:left="1440" w:hanging="360"/>
      </w:pPr>
      <w:rPr>
        <w:rFonts w:ascii="Symbol" w:hAnsi="Symbol"/>
        <w:color w:val="333333"/>
        <w:sz w:val="17"/>
      </w:rPr>
    </w:lvl>
  </w:abstractNum>
  <w:abstractNum w:abstractNumId="3">
    <w:nsid w:val="00000005"/>
    <w:multiLevelType w:val="singleLevel"/>
    <w:tmpl w:val="00000005"/>
    <w:name w:val="WW8Num5"/>
    <w:lvl w:ilvl="0">
      <w:start w:val="1"/>
      <w:numFmt w:val="decimal"/>
      <w:lvlText w:val="%1."/>
      <w:lvlJc w:val="left"/>
      <w:pPr>
        <w:tabs>
          <w:tab w:val="num" w:pos="0"/>
        </w:tabs>
        <w:ind w:left="1440" w:hanging="360"/>
      </w:pPr>
    </w:lvl>
  </w:abstractNum>
  <w:abstractNum w:abstractNumId="4">
    <w:nsid w:val="00000006"/>
    <w:multiLevelType w:val="singleLevel"/>
    <w:tmpl w:val="00000006"/>
    <w:name w:val="WW8Num6"/>
    <w:lvl w:ilvl="0">
      <w:start w:val="1"/>
      <w:numFmt w:val="decimal"/>
      <w:lvlText w:val="%1."/>
      <w:lvlJc w:val="left"/>
      <w:pPr>
        <w:tabs>
          <w:tab w:val="num" w:pos="0"/>
        </w:tabs>
        <w:ind w:left="1440" w:hanging="360"/>
      </w:pPr>
    </w:lvl>
  </w:abstractNum>
  <w:abstractNum w:abstractNumId="5">
    <w:nsid w:val="00000007"/>
    <w:multiLevelType w:val="singleLevel"/>
    <w:tmpl w:val="00000007"/>
    <w:name w:val="WW8Num7"/>
    <w:lvl w:ilvl="0">
      <w:start w:val="1"/>
      <w:numFmt w:val="decimal"/>
      <w:lvlText w:val="%1)"/>
      <w:lvlJc w:val="left"/>
      <w:pPr>
        <w:tabs>
          <w:tab w:val="num" w:pos="0"/>
        </w:tabs>
        <w:ind w:left="720" w:hanging="360"/>
      </w:pPr>
    </w:lvl>
  </w:abstractNum>
  <w:abstractNum w:abstractNumId="6">
    <w:nsid w:val="00000008"/>
    <w:multiLevelType w:val="singleLevel"/>
    <w:tmpl w:val="00000008"/>
    <w:name w:val="WW8Num8"/>
    <w:lvl w:ilvl="0">
      <w:start w:val="1"/>
      <w:numFmt w:val="decimal"/>
      <w:lvlText w:val="%1."/>
      <w:lvlJc w:val="left"/>
      <w:pPr>
        <w:tabs>
          <w:tab w:val="num" w:pos="0"/>
        </w:tabs>
        <w:ind w:left="720" w:hanging="360"/>
      </w:pPr>
    </w:lvl>
  </w:abstractNum>
  <w:abstractNum w:abstractNumId="7">
    <w:nsid w:val="00000009"/>
    <w:multiLevelType w:val="singleLevel"/>
    <w:tmpl w:val="00000009"/>
    <w:name w:val="WW8Num9"/>
    <w:lvl w:ilvl="0">
      <w:start w:val="1"/>
      <w:numFmt w:val="decimal"/>
      <w:lvlText w:val="%1)"/>
      <w:lvlJc w:val="left"/>
      <w:pPr>
        <w:tabs>
          <w:tab w:val="num" w:pos="0"/>
        </w:tabs>
        <w:ind w:left="720" w:hanging="360"/>
      </w:pPr>
    </w:lvl>
  </w:abstractNum>
  <w:abstractNum w:abstractNumId="8">
    <w:nsid w:val="0000000A"/>
    <w:multiLevelType w:val="singleLevel"/>
    <w:tmpl w:val="0000000A"/>
    <w:name w:val="WW8Num10"/>
    <w:lvl w:ilvl="0">
      <w:start w:val="1"/>
      <w:numFmt w:val="decimal"/>
      <w:lvlText w:val="%1)"/>
      <w:lvlJc w:val="left"/>
      <w:pPr>
        <w:tabs>
          <w:tab w:val="num" w:pos="0"/>
        </w:tabs>
        <w:ind w:left="720" w:hanging="360"/>
      </w:pPr>
    </w:lvl>
  </w:abstractNum>
  <w:abstractNum w:abstractNumId="9">
    <w:nsid w:val="0000000B"/>
    <w:multiLevelType w:val="singleLevel"/>
    <w:tmpl w:val="0000000B"/>
    <w:name w:val="WW8Num11"/>
    <w:lvl w:ilvl="0">
      <w:start w:val="1"/>
      <w:numFmt w:val="decimal"/>
      <w:lvlText w:val="%1."/>
      <w:lvlJc w:val="left"/>
      <w:pPr>
        <w:tabs>
          <w:tab w:val="num" w:pos="0"/>
        </w:tabs>
        <w:ind w:left="720" w:hanging="360"/>
      </w:pPr>
    </w:lvl>
  </w:abstractNum>
  <w:abstractNum w:abstractNumId="10">
    <w:nsid w:val="0000000C"/>
    <w:multiLevelType w:val="singleLevel"/>
    <w:tmpl w:val="0000000C"/>
    <w:name w:val="WW8Num12"/>
    <w:lvl w:ilvl="0">
      <w:start w:val="1"/>
      <w:numFmt w:val="decimal"/>
      <w:lvlText w:val="%1."/>
      <w:lvlJc w:val="left"/>
      <w:pPr>
        <w:tabs>
          <w:tab w:val="num" w:pos="0"/>
        </w:tabs>
        <w:ind w:left="720" w:hanging="360"/>
      </w:pPr>
    </w:lvl>
  </w:abstractNum>
  <w:abstractNum w:abstractNumId="11">
    <w:nsid w:val="04560667"/>
    <w:multiLevelType w:val="hybridMultilevel"/>
    <w:tmpl w:val="A4C251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092753E1"/>
    <w:multiLevelType w:val="multilevel"/>
    <w:tmpl w:val="B1B633CC"/>
    <w:styleLink w:val="HeadingsBLS"/>
    <w:lvl w:ilvl="0">
      <w:start w:val="1"/>
      <w:numFmt w:val="decimal"/>
      <w:pStyle w:val="Heading1"/>
      <w:lvlText w:val="%1."/>
      <w:lvlJc w:val="left"/>
      <w:pPr>
        <w:ind w:left="340" w:hanging="340"/>
      </w:pPr>
      <w:rPr>
        <w:rFonts w:hint="default"/>
      </w:rPr>
    </w:lvl>
    <w:lvl w:ilvl="1">
      <w:start w:val="1"/>
      <w:numFmt w:val="decimal"/>
      <w:pStyle w:val="Heading2"/>
      <w:lvlText w:val="%1.%2"/>
      <w:lvlJc w:val="left"/>
      <w:pPr>
        <w:ind w:left="340" w:hanging="340"/>
      </w:pPr>
      <w:rPr>
        <w:rFonts w:hint="default"/>
      </w:rPr>
    </w:lvl>
    <w:lvl w:ilvl="2">
      <w:start w:val="1"/>
      <w:numFmt w:val="decimal"/>
      <w:pStyle w:val="Heading3"/>
      <w:lvlText w:val="%1.%2.%3"/>
      <w:lvlJc w:val="left"/>
      <w:pPr>
        <w:ind w:left="340" w:hanging="340"/>
      </w:pPr>
      <w:rPr>
        <w:rFonts w:hint="default"/>
      </w:rPr>
    </w:lvl>
    <w:lvl w:ilvl="3">
      <w:start w:val="1"/>
      <w:numFmt w:val="none"/>
      <w:pStyle w:val="Heading4"/>
      <w:lvlText w:val=""/>
      <w:lvlJc w:val="left"/>
      <w:pPr>
        <w:ind w:left="0" w:firstLine="0"/>
      </w:pPr>
      <w:rPr>
        <w:rFonts w:hint="default"/>
      </w:rPr>
    </w:lvl>
    <w:lvl w:ilvl="4">
      <w:start w:val="1"/>
      <w:numFmt w:val="lowerLetter"/>
      <w:lvlText w:val="(%5)"/>
      <w:lvlJc w:val="left"/>
      <w:pPr>
        <w:ind w:left="340" w:hanging="340"/>
      </w:pPr>
      <w:rPr>
        <w:rFonts w:hint="default"/>
      </w:rPr>
    </w:lvl>
    <w:lvl w:ilvl="5">
      <w:start w:val="1"/>
      <w:numFmt w:val="lowerRoman"/>
      <w:lvlText w:val="(%6)"/>
      <w:lvlJc w:val="left"/>
      <w:pPr>
        <w:ind w:left="340" w:hanging="340"/>
      </w:pPr>
      <w:rPr>
        <w:rFonts w:hint="default"/>
      </w:rPr>
    </w:lvl>
    <w:lvl w:ilvl="6">
      <w:start w:val="1"/>
      <w:numFmt w:val="decimal"/>
      <w:lvlText w:val="%7."/>
      <w:lvlJc w:val="left"/>
      <w:pPr>
        <w:ind w:left="340" w:hanging="340"/>
      </w:pPr>
      <w:rPr>
        <w:rFonts w:hint="default"/>
      </w:rPr>
    </w:lvl>
    <w:lvl w:ilvl="7">
      <w:start w:val="1"/>
      <w:numFmt w:val="lowerLetter"/>
      <w:lvlText w:val="%8."/>
      <w:lvlJc w:val="left"/>
      <w:pPr>
        <w:ind w:left="340" w:hanging="340"/>
      </w:pPr>
      <w:rPr>
        <w:rFonts w:hint="default"/>
      </w:rPr>
    </w:lvl>
    <w:lvl w:ilvl="8">
      <w:start w:val="1"/>
      <w:numFmt w:val="lowerRoman"/>
      <w:lvlText w:val="%9."/>
      <w:lvlJc w:val="left"/>
      <w:pPr>
        <w:ind w:left="340" w:hanging="340"/>
      </w:pPr>
      <w:rPr>
        <w:rFonts w:hint="default"/>
      </w:rPr>
    </w:lvl>
  </w:abstractNum>
  <w:abstractNum w:abstractNumId="13">
    <w:nsid w:val="0E576236"/>
    <w:multiLevelType w:val="hybridMultilevel"/>
    <w:tmpl w:val="B09264BE"/>
    <w:lvl w:ilvl="0" w:tplc="08090001">
      <w:start w:val="1"/>
      <w:numFmt w:val="bullet"/>
      <w:lvlText w:val=""/>
      <w:lvlJc w:val="left"/>
      <w:pPr>
        <w:ind w:left="720" w:hanging="360"/>
      </w:pPr>
      <w:rPr>
        <w:rFonts w:ascii="Symbol" w:hAnsi="Symbol" w:hint="default"/>
      </w:rPr>
    </w:lvl>
    <w:lvl w:ilvl="1" w:tplc="2422735C">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22C6196"/>
    <w:multiLevelType w:val="hybridMultilevel"/>
    <w:tmpl w:val="0ED68B8C"/>
    <w:lvl w:ilvl="0" w:tplc="33CEF1FE">
      <w:start w:val="1"/>
      <w:numFmt w:val="upperRoman"/>
      <w:pStyle w:val="ListParagraph1"/>
      <w:lvlText w:val="%1."/>
      <w:lvlJc w:val="righ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1A65515B"/>
    <w:multiLevelType w:val="hybridMultilevel"/>
    <w:tmpl w:val="BB4E2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A7E1A13"/>
    <w:multiLevelType w:val="hybridMultilevel"/>
    <w:tmpl w:val="19703BF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B8D3671"/>
    <w:multiLevelType w:val="hybridMultilevel"/>
    <w:tmpl w:val="772423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1DEB7E58"/>
    <w:multiLevelType w:val="hybridMultilevel"/>
    <w:tmpl w:val="B2702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11309FC"/>
    <w:multiLevelType w:val="hybridMultilevel"/>
    <w:tmpl w:val="491069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91713E"/>
    <w:multiLevelType w:val="hybridMultilevel"/>
    <w:tmpl w:val="458A39EC"/>
    <w:lvl w:ilvl="0" w:tplc="0492958A">
      <w:start w:val="1"/>
      <w:numFmt w:val="bullet"/>
      <w:pStyle w:val="bulleted"/>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36743172"/>
    <w:multiLevelType w:val="hybridMultilevel"/>
    <w:tmpl w:val="635C31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39CD3567"/>
    <w:multiLevelType w:val="hybridMultilevel"/>
    <w:tmpl w:val="F4B6A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3C1A7F8B"/>
    <w:multiLevelType w:val="hybridMultilevel"/>
    <w:tmpl w:val="9498FE84"/>
    <w:lvl w:ilvl="0" w:tplc="B3CC128E">
      <w:start w:val="1"/>
      <w:numFmt w:val="bullet"/>
      <w:lvlText w:val="•"/>
      <w:lvlJc w:val="left"/>
      <w:pPr>
        <w:tabs>
          <w:tab w:val="num" w:pos="720"/>
        </w:tabs>
        <w:ind w:left="720" w:hanging="360"/>
      </w:pPr>
      <w:rPr>
        <w:rFonts w:ascii="Times New Roman" w:hAnsi="Times New Roman" w:hint="default"/>
      </w:rPr>
    </w:lvl>
    <w:lvl w:ilvl="1" w:tplc="1FA8F262" w:tentative="1">
      <w:start w:val="1"/>
      <w:numFmt w:val="bullet"/>
      <w:lvlText w:val="•"/>
      <w:lvlJc w:val="left"/>
      <w:pPr>
        <w:tabs>
          <w:tab w:val="num" w:pos="1440"/>
        </w:tabs>
        <w:ind w:left="1440" w:hanging="360"/>
      </w:pPr>
      <w:rPr>
        <w:rFonts w:ascii="Times New Roman" w:hAnsi="Times New Roman" w:hint="default"/>
      </w:rPr>
    </w:lvl>
    <w:lvl w:ilvl="2" w:tplc="2960AE68" w:tentative="1">
      <w:start w:val="1"/>
      <w:numFmt w:val="bullet"/>
      <w:lvlText w:val="•"/>
      <w:lvlJc w:val="left"/>
      <w:pPr>
        <w:tabs>
          <w:tab w:val="num" w:pos="2160"/>
        </w:tabs>
        <w:ind w:left="2160" w:hanging="360"/>
      </w:pPr>
      <w:rPr>
        <w:rFonts w:ascii="Times New Roman" w:hAnsi="Times New Roman" w:hint="default"/>
      </w:rPr>
    </w:lvl>
    <w:lvl w:ilvl="3" w:tplc="48C65C5A" w:tentative="1">
      <w:start w:val="1"/>
      <w:numFmt w:val="bullet"/>
      <w:lvlText w:val="•"/>
      <w:lvlJc w:val="left"/>
      <w:pPr>
        <w:tabs>
          <w:tab w:val="num" w:pos="2880"/>
        </w:tabs>
        <w:ind w:left="2880" w:hanging="360"/>
      </w:pPr>
      <w:rPr>
        <w:rFonts w:ascii="Times New Roman" w:hAnsi="Times New Roman" w:hint="default"/>
      </w:rPr>
    </w:lvl>
    <w:lvl w:ilvl="4" w:tplc="7B32ADCC" w:tentative="1">
      <w:start w:val="1"/>
      <w:numFmt w:val="bullet"/>
      <w:lvlText w:val="•"/>
      <w:lvlJc w:val="left"/>
      <w:pPr>
        <w:tabs>
          <w:tab w:val="num" w:pos="3600"/>
        </w:tabs>
        <w:ind w:left="3600" w:hanging="360"/>
      </w:pPr>
      <w:rPr>
        <w:rFonts w:ascii="Times New Roman" w:hAnsi="Times New Roman" w:hint="default"/>
      </w:rPr>
    </w:lvl>
    <w:lvl w:ilvl="5" w:tplc="11924B0A" w:tentative="1">
      <w:start w:val="1"/>
      <w:numFmt w:val="bullet"/>
      <w:lvlText w:val="•"/>
      <w:lvlJc w:val="left"/>
      <w:pPr>
        <w:tabs>
          <w:tab w:val="num" w:pos="4320"/>
        </w:tabs>
        <w:ind w:left="4320" w:hanging="360"/>
      </w:pPr>
      <w:rPr>
        <w:rFonts w:ascii="Times New Roman" w:hAnsi="Times New Roman" w:hint="default"/>
      </w:rPr>
    </w:lvl>
    <w:lvl w:ilvl="6" w:tplc="337C96FC" w:tentative="1">
      <w:start w:val="1"/>
      <w:numFmt w:val="bullet"/>
      <w:lvlText w:val="•"/>
      <w:lvlJc w:val="left"/>
      <w:pPr>
        <w:tabs>
          <w:tab w:val="num" w:pos="5040"/>
        </w:tabs>
        <w:ind w:left="5040" w:hanging="360"/>
      </w:pPr>
      <w:rPr>
        <w:rFonts w:ascii="Times New Roman" w:hAnsi="Times New Roman" w:hint="default"/>
      </w:rPr>
    </w:lvl>
    <w:lvl w:ilvl="7" w:tplc="D726607A" w:tentative="1">
      <w:start w:val="1"/>
      <w:numFmt w:val="bullet"/>
      <w:lvlText w:val="•"/>
      <w:lvlJc w:val="left"/>
      <w:pPr>
        <w:tabs>
          <w:tab w:val="num" w:pos="5760"/>
        </w:tabs>
        <w:ind w:left="5760" w:hanging="360"/>
      </w:pPr>
      <w:rPr>
        <w:rFonts w:ascii="Times New Roman" w:hAnsi="Times New Roman" w:hint="default"/>
      </w:rPr>
    </w:lvl>
    <w:lvl w:ilvl="8" w:tplc="B036795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E6850D5"/>
    <w:multiLevelType w:val="hybridMultilevel"/>
    <w:tmpl w:val="7AC091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46BF6340"/>
    <w:multiLevelType w:val="hybridMultilevel"/>
    <w:tmpl w:val="2EEC8A6E"/>
    <w:lvl w:ilvl="0" w:tplc="04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A392476"/>
    <w:multiLevelType w:val="hybridMultilevel"/>
    <w:tmpl w:val="16900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50B278BD"/>
    <w:multiLevelType w:val="multilevel"/>
    <w:tmpl w:val="B1B633CC"/>
    <w:numStyleLink w:val="HeadingsBLS"/>
  </w:abstractNum>
  <w:abstractNum w:abstractNumId="28">
    <w:nsid w:val="533439D9"/>
    <w:multiLevelType w:val="hybridMultilevel"/>
    <w:tmpl w:val="F8047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4F15EC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5A083001"/>
    <w:multiLevelType w:val="hybridMultilevel"/>
    <w:tmpl w:val="9BAA6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nsid w:val="5FCE1A01"/>
    <w:multiLevelType w:val="hybridMultilevel"/>
    <w:tmpl w:val="D1BCCA04"/>
    <w:lvl w:ilvl="0" w:tplc="08090001">
      <w:start w:val="1"/>
      <w:numFmt w:val="bullet"/>
      <w:lvlText w:val=""/>
      <w:lvlJc w:val="left"/>
      <w:pPr>
        <w:ind w:left="720" w:hanging="360"/>
      </w:pPr>
      <w:rPr>
        <w:rFonts w:ascii="Symbol" w:hAnsi="Symbol" w:hint="default"/>
      </w:rPr>
    </w:lvl>
    <w:lvl w:ilvl="1" w:tplc="B002BB0C">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22861BE"/>
    <w:multiLevelType w:val="multilevel"/>
    <w:tmpl w:val="F76468D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689030B5"/>
    <w:multiLevelType w:val="hybridMultilevel"/>
    <w:tmpl w:val="BF00163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E422B10"/>
    <w:multiLevelType w:val="hybridMultilevel"/>
    <w:tmpl w:val="64EE9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4E95E25"/>
    <w:multiLevelType w:val="hybridMultilevel"/>
    <w:tmpl w:val="06A2D79A"/>
    <w:lvl w:ilvl="0" w:tplc="0000000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94A5DC3"/>
    <w:multiLevelType w:val="hybridMultilevel"/>
    <w:tmpl w:val="9D9A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9772716"/>
    <w:multiLevelType w:val="hybridMultilevel"/>
    <w:tmpl w:val="769226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7"/>
  </w:num>
  <w:num w:numId="3">
    <w:abstractNumId w:val="14"/>
  </w:num>
  <w:num w:numId="4">
    <w:abstractNumId w:val="20"/>
  </w:num>
  <w:num w:numId="5">
    <w:abstractNumId w:val="29"/>
  </w:num>
  <w:num w:numId="6">
    <w:abstractNumId w:val="32"/>
  </w:num>
  <w:num w:numId="7">
    <w:abstractNumId w:val="34"/>
  </w:num>
  <w:num w:numId="8">
    <w:abstractNumId w:val="33"/>
  </w:num>
  <w:num w:numId="9">
    <w:abstractNumId w:val="28"/>
  </w:num>
  <w:num w:numId="10">
    <w:abstractNumId w:val="15"/>
  </w:num>
  <w:num w:numId="11">
    <w:abstractNumId w:val="19"/>
  </w:num>
  <w:num w:numId="12">
    <w:abstractNumId w:val="25"/>
  </w:num>
  <w:num w:numId="13">
    <w:abstractNumId w:val="24"/>
  </w:num>
  <w:num w:numId="14">
    <w:abstractNumId w:val="30"/>
  </w:num>
  <w:num w:numId="15">
    <w:abstractNumId w:val="26"/>
  </w:num>
  <w:num w:numId="16">
    <w:abstractNumId w:val="17"/>
  </w:num>
  <w:num w:numId="17">
    <w:abstractNumId w:val="22"/>
  </w:num>
  <w:num w:numId="18">
    <w:abstractNumId w:val="11"/>
  </w:num>
  <w:num w:numId="19">
    <w:abstractNumId w:val="12"/>
  </w:num>
  <w:num w:numId="20">
    <w:abstractNumId w:val="27"/>
  </w:num>
  <w:num w:numId="21">
    <w:abstractNumId w:val="37"/>
  </w:num>
  <w:num w:numId="22">
    <w:abstractNumId w:val="16"/>
  </w:num>
  <w:num w:numId="23">
    <w:abstractNumId w:val="35"/>
  </w:num>
  <w:num w:numId="24">
    <w:abstractNumId w:val="31"/>
  </w:num>
  <w:num w:numId="25">
    <w:abstractNumId w:val="36"/>
  </w:num>
  <w:num w:numId="26">
    <w:abstractNumId w:val="13"/>
  </w:num>
  <w:num w:numId="27">
    <w:abstractNumId w:val="21"/>
  </w:num>
  <w:num w:numId="28">
    <w:abstractNumId w:val="18"/>
  </w:num>
  <w:num w:numId="29">
    <w:abstractNumId w:val="23"/>
  </w:num>
  <w:num w:numId="30">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E7C"/>
    <w:rsid w:val="00000F33"/>
    <w:rsid w:val="000016D9"/>
    <w:rsid w:val="00001E85"/>
    <w:rsid w:val="00002332"/>
    <w:rsid w:val="00002EAB"/>
    <w:rsid w:val="000035E0"/>
    <w:rsid w:val="000038F7"/>
    <w:rsid w:val="00005118"/>
    <w:rsid w:val="0000520B"/>
    <w:rsid w:val="0000695A"/>
    <w:rsid w:val="000075B1"/>
    <w:rsid w:val="00007899"/>
    <w:rsid w:val="0001024C"/>
    <w:rsid w:val="00010BA1"/>
    <w:rsid w:val="00010C46"/>
    <w:rsid w:val="00010D0A"/>
    <w:rsid w:val="000113C8"/>
    <w:rsid w:val="00011821"/>
    <w:rsid w:val="00011C0F"/>
    <w:rsid w:val="00012280"/>
    <w:rsid w:val="00012F84"/>
    <w:rsid w:val="000134A5"/>
    <w:rsid w:val="000134BC"/>
    <w:rsid w:val="00013DB3"/>
    <w:rsid w:val="000171F7"/>
    <w:rsid w:val="000176FE"/>
    <w:rsid w:val="000203AA"/>
    <w:rsid w:val="000206B7"/>
    <w:rsid w:val="000218DE"/>
    <w:rsid w:val="00021928"/>
    <w:rsid w:val="000219A0"/>
    <w:rsid w:val="00022D60"/>
    <w:rsid w:val="00022E68"/>
    <w:rsid w:val="00023B5D"/>
    <w:rsid w:val="00024CEE"/>
    <w:rsid w:val="00024E85"/>
    <w:rsid w:val="00025DC0"/>
    <w:rsid w:val="00025F9F"/>
    <w:rsid w:val="00026C34"/>
    <w:rsid w:val="00030CDD"/>
    <w:rsid w:val="00031031"/>
    <w:rsid w:val="000310B5"/>
    <w:rsid w:val="00031D6A"/>
    <w:rsid w:val="00031D82"/>
    <w:rsid w:val="00032003"/>
    <w:rsid w:val="00032C08"/>
    <w:rsid w:val="000336F3"/>
    <w:rsid w:val="00034116"/>
    <w:rsid w:val="000343DE"/>
    <w:rsid w:val="00034A8B"/>
    <w:rsid w:val="00035CF0"/>
    <w:rsid w:val="000364CB"/>
    <w:rsid w:val="00040748"/>
    <w:rsid w:val="00040776"/>
    <w:rsid w:val="00040BA1"/>
    <w:rsid w:val="00041EFC"/>
    <w:rsid w:val="0004223F"/>
    <w:rsid w:val="000424D9"/>
    <w:rsid w:val="000431E1"/>
    <w:rsid w:val="00043CF8"/>
    <w:rsid w:val="000462A8"/>
    <w:rsid w:val="00047684"/>
    <w:rsid w:val="00050357"/>
    <w:rsid w:val="0005081A"/>
    <w:rsid w:val="00050F7B"/>
    <w:rsid w:val="00050FFF"/>
    <w:rsid w:val="00052133"/>
    <w:rsid w:val="0005361F"/>
    <w:rsid w:val="000539CA"/>
    <w:rsid w:val="00053B3C"/>
    <w:rsid w:val="00054748"/>
    <w:rsid w:val="0005520E"/>
    <w:rsid w:val="00056209"/>
    <w:rsid w:val="00056B6E"/>
    <w:rsid w:val="00056CDA"/>
    <w:rsid w:val="00057722"/>
    <w:rsid w:val="00057B19"/>
    <w:rsid w:val="000608B4"/>
    <w:rsid w:val="000628FD"/>
    <w:rsid w:val="00062AD3"/>
    <w:rsid w:val="0006434F"/>
    <w:rsid w:val="0006437E"/>
    <w:rsid w:val="000643FB"/>
    <w:rsid w:val="00065550"/>
    <w:rsid w:val="00065FB3"/>
    <w:rsid w:val="000660F9"/>
    <w:rsid w:val="000678D1"/>
    <w:rsid w:val="0007156C"/>
    <w:rsid w:val="00072EF0"/>
    <w:rsid w:val="00074F36"/>
    <w:rsid w:val="000751EB"/>
    <w:rsid w:val="00076270"/>
    <w:rsid w:val="000803F0"/>
    <w:rsid w:val="00080B85"/>
    <w:rsid w:val="0008177F"/>
    <w:rsid w:val="00084C6A"/>
    <w:rsid w:val="00084C8D"/>
    <w:rsid w:val="000854BD"/>
    <w:rsid w:val="000879FD"/>
    <w:rsid w:val="00090E2F"/>
    <w:rsid w:val="000919C9"/>
    <w:rsid w:val="00092BF6"/>
    <w:rsid w:val="00093A99"/>
    <w:rsid w:val="00094141"/>
    <w:rsid w:val="00094FB8"/>
    <w:rsid w:val="00095E3B"/>
    <w:rsid w:val="00095E3D"/>
    <w:rsid w:val="00096123"/>
    <w:rsid w:val="00097CC7"/>
    <w:rsid w:val="000A02EB"/>
    <w:rsid w:val="000A2149"/>
    <w:rsid w:val="000A38BE"/>
    <w:rsid w:val="000A408B"/>
    <w:rsid w:val="000A627F"/>
    <w:rsid w:val="000A7590"/>
    <w:rsid w:val="000A78CF"/>
    <w:rsid w:val="000B1525"/>
    <w:rsid w:val="000B37C3"/>
    <w:rsid w:val="000B44C3"/>
    <w:rsid w:val="000B5AE7"/>
    <w:rsid w:val="000B5E12"/>
    <w:rsid w:val="000B615C"/>
    <w:rsid w:val="000B6400"/>
    <w:rsid w:val="000B6EB9"/>
    <w:rsid w:val="000C063C"/>
    <w:rsid w:val="000C0698"/>
    <w:rsid w:val="000C7674"/>
    <w:rsid w:val="000D1B5C"/>
    <w:rsid w:val="000D1F32"/>
    <w:rsid w:val="000D2B38"/>
    <w:rsid w:val="000D42FB"/>
    <w:rsid w:val="000D434F"/>
    <w:rsid w:val="000D4D5F"/>
    <w:rsid w:val="000D4E31"/>
    <w:rsid w:val="000D4F8B"/>
    <w:rsid w:val="000D641B"/>
    <w:rsid w:val="000D656E"/>
    <w:rsid w:val="000D6784"/>
    <w:rsid w:val="000D7E6D"/>
    <w:rsid w:val="000E039E"/>
    <w:rsid w:val="000E03B4"/>
    <w:rsid w:val="000E1DA6"/>
    <w:rsid w:val="000E23BE"/>
    <w:rsid w:val="000E3CA3"/>
    <w:rsid w:val="000E3FD4"/>
    <w:rsid w:val="000E494A"/>
    <w:rsid w:val="000E5AFC"/>
    <w:rsid w:val="000E750A"/>
    <w:rsid w:val="000E7BA9"/>
    <w:rsid w:val="000E7DC0"/>
    <w:rsid w:val="000F06B4"/>
    <w:rsid w:val="000F1F23"/>
    <w:rsid w:val="000F29ED"/>
    <w:rsid w:val="000F2F82"/>
    <w:rsid w:val="000F4F97"/>
    <w:rsid w:val="000F5B9F"/>
    <w:rsid w:val="000F659C"/>
    <w:rsid w:val="000F72B2"/>
    <w:rsid w:val="00101C8B"/>
    <w:rsid w:val="00103054"/>
    <w:rsid w:val="00103FC4"/>
    <w:rsid w:val="00104FA9"/>
    <w:rsid w:val="00105685"/>
    <w:rsid w:val="00105E9E"/>
    <w:rsid w:val="00106364"/>
    <w:rsid w:val="001069FE"/>
    <w:rsid w:val="00107E95"/>
    <w:rsid w:val="0011078C"/>
    <w:rsid w:val="00111F13"/>
    <w:rsid w:val="00112403"/>
    <w:rsid w:val="00112576"/>
    <w:rsid w:val="00113168"/>
    <w:rsid w:val="00114465"/>
    <w:rsid w:val="00114A40"/>
    <w:rsid w:val="00120821"/>
    <w:rsid w:val="00120C25"/>
    <w:rsid w:val="0012126B"/>
    <w:rsid w:val="00124083"/>
    <w:rsid w:val="001244B0"/>
    <w:rsid w:val="00125489"/>
    <w:rsid w:val="00125F89"/>
    <w:rsid w:val="00126B97"/>
    <w:rsid w:val="0012715E"/>
    <w:rsid w:val="001315BF"/>
    <w:rsid w:val="001336AC"/>
    <w:rsid w:val="001362C7"/>
    <w:rsid w:val="00136918"/>
    <w:rsid w:val="001417ED"/>
    <w:rsid w:val="001427EE"/>
    <w:rsid w:val="00145344"/>
    <w:rsid w:val="001478BB"/>
    <w:rsid w:val="00150171"/>
    <w:rsid w:val="00150991"/>
    <w:rsid w:val="00151728"/>
    <w:rsid w:val="00151F7C"/>
    <w:rsid w:val="0015312E"/>
    <w:rsid w:val="00153F59"/>
    <w:rsid w:val="001540C3"/>
    <w:rsid w:val="00155C22"/>
    <w:rsid w:val="00156A04"/>
    <w:rsid w:val="0016007A"/>
    <w:rsid w:val="001602AE"/>
    <w:rsid w:val="00160C77"/>
    <w:rsid w:val="00160DA1"/>
    <w:rsid w:val="001624FC"/>
    <w:rsid w:val="00162634"/>
    <w:rsid w:val="00163889"/>
    <w:rsid w:val="00163BC8"/>
    <w:rsid w:val="00164832"/>
    <w:rsid w:val="001679C5"/>
    <w:rsid w:val="00167DF9"/>
    <w:rsid w:val="00170E8E"/>
    <w:rsid w:val="00172EDC"/>
    <w:rsid w:val="00173D25"/>
    <w:rsid w:val="001742C7"/>
    <w:rsid w:val="00174740"/>
    <w:rsid w:val="0017495C"/>
    <w:rsid w:val="00175D54"/>
    <w:rsid w:val="00175E87"/>
    <w:rsid w:val="00176532"/>
    <w:rsid w:val="00177794"/>
    <w:rsid w:val="001819A1"/>
    <w:rsid w:val="001821DF"/>
    <w:rsid w:val="00182E32"/>
    <w:rsid w:val="00183B29"/>
    <w:rsid w:val="00184BDB"/>
    <w:rsid w:val="001850BF"/>
    <w:rsid w:val="001855F9"/>
    <w:rsid w:val="0018659D"/>
    <w:rsid w:val="0019028A"/>
    <w:rsid w:val="0019138D"/>
    <w:rsid w:val="0019465F"/>
    <w:rsid w:val="001951C5"/>
    <w:rsid w:val="00195D6D"/>
    <w:rsid w:val="00196F5E"/>
    <w:rsid w:val="001A0D00"/>
    <w:rsid w:val="001A15B8"/>
    <w:rsid w:val="001A299D"/>
    <w:rsid w:val="001A301D"/>
    <w:rsid w:val="001A3C15"/>
    <w:rsid w:val="001A6C74"/>
    <w:rsid w:val="001A6D59"/>
    <w:rsid w:val="001B1E2A"/>
    <w:rsid w:val="001B3569"/>
    <w:rsid w:val="001B56EB"/>
    <w:rsid w:val="001B5BBA"/>
    <w:rsid w:val="001B6FA4"/>
    <w:rsid w:val="001C0A19"/>
    <w:rsid w:val="001C1685"/>
    <w:rsid w:val="001C3125"/>
    <w:rsid w:val="001C31BA"/>
    <w:rsid w:val="001C3296"/>
    <w:rsid w:val="001C33F9"/>
    <w:rsid w:val="001C3C6C"/>
    <w:rsid w:val="001C4193"/>
    <w:rsid w:val="001C467E"/>
    <w:rsid w:val="001C536F"/>
    <w:rsid w:val="001C56D3"/>
    <w:rsid w:val="001C592B"/>
    <w:rsid w:val="001C65E9"/>
    <w:rsid w:val="001D04BD"/>
    <w:rsid w:val="001D0691"/>
    <w:rsid w:val="001D11E1"/>
    <w:rsid w:val="001D14FD"/>
    <w:rsid w:val="001D436B"/>
    <w:rsid w:val="001D4637"/>
    <w:rsid w:val="001D4708"/>
    <w:rsid w:val="001D4DE0"/>
    <w:rsid w:val="001D78F1"/>
    <w:rsid w:val="001D7EE3"/>
    <w:rsid w:val="001E13F6"/>
    <w:rsid w:val="001E2AE3"/>
    <w:rsid w:val="001E30D5"/>
    <w:rsid w:val="001E3F83"/>
    <w:rsid w:val="001E71E3"/>
    <w:rsid w:val="001E7FC4"/>
    <w:rsid w:val="001F0009"/>
    <w:rsid w:val="001F0132"/>
    <w:rsid w:val="001F0556"/>
    <w:rsid w:val="001F0E8D"/>
    <w:rsid w:val="001F107D"/>
    <w:rsid w:val="001F3878"/>
    <w:rsid w:val="001F5185"/>
    <w:rsid w:val="001F519D"/>
    <w:rsid w:val="001F51B9"/>
    <w:rsid w:val="001F6571"/>
    <w:rsid w:val="001F6D22"/>
    <w:rsid w:val="001F6D5C"/>
    <w:rsid w:val="001F6E3C"/>
    <w:rsid w:val="00200A56"/>
    <w:rsid w:val="00200CD2"/>
    <w:rsid w:val="002010D6"/>
    <w:rsid w:val="0020131D"/>
    <w:rsid w:val="002016EC"/>
    <w:rsid w:val="0020448E"/>
    <w:rsid w:val="00204A9C"/>
    <w:rsid w:val="00210A89"/>
    <w:rsid w:val="00211B04"/>
    <w:rsid w:val="00213867"/>
    <w:rsid w:val="00213DFC"/>
    <w:rsid w:val="00214235"/>
    <w:rsid w:val="0021478B"/>
    <w:rsid w:val="00214C7C"/>
    <w:rsid w:val="00215940"/>
    <w:rsid w:val="00215B65"/>
    <w:rsid w:val="00217176"/>
    <w:rsid w:val="00217664"/>
    <w:rsid w:val="002178DB"/>
    <w:rsid w:val="00217E1A"/>
    <w:rsid w:val="002207BA"/>
    <w:rsid w:val="002226AF"/>
    <w:rsid w:val="00222A2D"/>
    <w:rsid w:val="0022340A"/>
    <w:rsid w:val="00223DA3"/>
    <w:rsid w:val="00223F22"/>
    <w:rsid w:val="00224B4F"/>
    <w:rsid w:val="002255A3"/>
    <w:rsid w:val="00226B6A"/>
    <w:rsid w:val="002314DB"/>
    <w:rsid w:val="00231F9B"/>
    <w:rsid w:val="0023232C"/>
    <w:rsid w:val="00232EBC"/>
    <w:rsid w:val="00233994"/>
    <w:rsid w:val="00235538"/>
    <w:rsid w:val="0023575A"/>
    <w:rsid w:val="00235E6C"/>
    <w:rsid w:val="00235F8D"/>
    <w:rsid w:val="00236FA6"/>
    <w:rsid w:val="00241C03"/>
    <w:rsid w:val="002425F0"/>
    <w:rsid w:val="00243797"/>
    <w:rsid w:val="0024396C"/>
    <w:rsid w:val="0024445D"/>
    <w:rsid w:val="00245587"/>
    <w:rsid w:val="00245624"/>
    <w:rsid w:val="00246633"/>
    <w:rsid w:val="00247E83"/>
    <w:rsid w:val="0025030A"/>
    <w:rsid w:val="0025298E"/>
    <w:rsid w:val="00252DA4"/>
    <w:rsid w:val="002534BC"/>
    <w:rsid w:val="00255DA5"/>
    <w:rsid w:val="002563AB"/>
    <w:rsid w:val="00257AC9"/>
    <w:rsid w:val="00257B37"/>
    <w:rsid w:val="002619B0"/>
    <w:rsid w:val="002628AB"/>
    <w:rsid w:val="00262E3F"/>
    <w:rsid w:val="0026514A"/>
    <w:rsid w:val="00265766"/>
    <w:rsid w:val="0026667F"/>
    <w:rsid w:val="00270881"/>
    <w:rsid w:val="00270AEA"/>
    <w:rsid w:val="00273CC0"/>
    <w:rsid w:val="00275B81"/>
    <w:rsid w:val="0027626C"/>
    <w:rsid w:val="0027632D"/>
    <w:rsid w:val="002779B8"/>
    <w:rsid w:val="00277A04"/>
    <w:rsid w:val="002811E9"/>
    <w:rsid w:val="002818A3"/>
    <w:rsid w:val="00281E18"/>
    <w:rsid w:val="00283E80"/>
    <w:rsid w:val="00284EFF"/>
    <w:rsid w:val="002866FD"/>
    <w:rsid w:val="00286E02"/>
    <w:rsid w:val="002873C8"/>
    <w:rsid w:val="002877D5"/>
    <w:rsid w:val="00292115"/>
    <w:rsid w:val="002929E1"/>
    <w:rsid w:val="00293788"/>
    <w:rsid w:val="002948C9"/>
    <w:rsid w:val="00294A50"/>
    <w:rsid w:val="00294A61"/>
    <w:rsid w:val="00294D87"/>
    <w:rsid w:val="002955B0"/>
    <w:rsid w:val="002963F2"/>
    <w:rsid w:val="0029680F"/>
    <w:rsid w:val="002977A8"/>
    <w:rsid w:val="002A0907"/>
    <w:rsid w:val="002A2CAA"/>
    <w:rsid w:val="002A59CE"/>
    <w:rsid w:val="002A5B63"/>
    <w:rsid w:val="002A5E62"/>
    <w:rsid w:val="002A5FD8"/>
    <w:rsid w:val="002A69B3"/>
    <w:rsid w:val="002A6B3A"/>
    <w:rsid w:val="002A6BAD"/>
    <w:rsid w:val="002A70B7"/>
    <w:rsid w:val="002B007A"/>
    <w:rsid w:val="002B04B2"/>
    <w:rsid w:val="002B1215"/>
    <w:rsid w:val="002B1527"/>
    <w:rsid w:val="002B3336"/>
    <w:rsid w:val="002B4A02"/>
    <w:rsid w:val="002B4B76"/>
    <w:rsid w:val="002B4FD6"/>
    <w:rsid w:val="002B646C"/>
    <w:rsid w:val="002B6E26"/>
    <w:rsid w:val="002B7485"/>
    <w:rsid w:val="002C06FE"/>
    <w:rsid w:val="002C240F"/>
    <w:rsid w:val="002C27D2"/>
    <w:rsid w:val="002C3124"/>
    <w:rsid w:val="002C3CA3"/>
    <w:rsid w:val="002C4A89"/>
    <w:rsid w:val="002C590B"/>
    <w:rsid w:val="002C6353"/>
    <w:rsid w:val="002C655E"/>
    <w:rsid w:val="002C6E74"/>
    <w:rsid w:val="002C7B61"/>
    <w:rsid w:val="002C7D09"/>
    <w:rsid w:val="002D0B2C"/>
    <w:rsid w:val="002D1079"/>
    <w:rsid w:val="002D2485"/>
    <w:rsid w:val="002D3262"/>
    <w:rsid w:val="002D45C2"/>
    <w:rsid w:val="002D5B6C"/>
    <w:rsid w:val="002D686C"/>
    <w:rsid w:val="002D7D37"/>
    <w:rsid w:val="002E07AE"/>
    <w:rsid w:val="002E14A3"/>
    <w:rsid w:val="002E1DC4"/>
    <w:rsid w:val="002E1F74"/>
    <w:rsid w:val="002E2311"/>
    <w:rsid w:val="002E23DB"/>
    <w:rsid w:val="002E31CE"/>
    <w:rsid w:val="002E31DB"/>
    <w:rsid w:val="002E4951"/>
    <w:rsid w:val="002E4BD0"/>
    <w:rsid w:val="002E5C4F"/>
    <w:rsid w:val="002E6BB9"/>
    <w:rsid w:val="002F00C9"/>
    <w:rsid w:val="002F2689"/>
    <w:rsid w:val="002F4FD6"/>
    <w:rsid w:val="002F5C67"/>
    <w:rsid w:val="002F6500"/>
    <w:rsid w:val="002F78D4"/>
    <w:rsid w:val="002F7DC2"/>
    <w:rsid w:val="0030082A"/>
    <w:rsid w:val="00300D24"/>
    <w:rsid w:val="00302550"/>
    <w:rsid w:val="00304927"/>
    <w:rsid w:val="00304E2B"/>
    <w:rsid w:val="00305973"/>
    <w:rsid w:val="00306001"/>
    <w:rsid w:val="0030626B"/>
    <w:rsid w:val="00307CE9"/>
    <w:rsid w:val="0031112D"/>
    <w:rsid w:val="00311FE2"/>
    <w:rsid w:val="00312603"/>
    <w:rsid w:val="00312B3C"/>
    <w:rsid w:val="00313531"/>
    <w:rsid w:val="0031359F"/>
    <w:rsid w:val="00317CFB"/>
    <w:rsid w:val="00317E43"/>
    <w:rsid w:val="00317E76"/>
    <w:rsid w:val="00320A85"/>
    <w:rsid w:val="003214F0"/>
    <w:rsid w:val="00321D23"/>
    <w:rsid w:val="003221F4"/>
    <w:rsid w:val="0032237D"/>
    <w:rsid w:val="00322940"/>
    <w:rsid w:val="0032434C"/>
    <w:rsid w:val="00324EC6"/>
    <w:rsid w:val="00325AE9"/>
    <w:rsid w:val="00326DE8"/>
    <w:rsid w:val="003301EB"/>
    <w:rsid w:val="00331159"/>
    <w:rsid w:val="00331BA2"/>
    <w:rsid w:val="003326AB"/>
    <w:rsid w:val="00332E44"/>
    <w:rsid w:val="00335ACD"/>
    <w:rsid w:val="003377AB"/>
    <w:rsid w:val="00340420"/>
    <w:rsid w:val="00340B27"/>
    <w:rsid w:val="00340D5E"/>
    <w:rsid w:val="003414B6"/>
    <w:rsid w:val="0034338C"/>
    <w:rsid w:val="003444F2"/>
    <w:rsid w:val="00344D03"/>
    <w:rsid w:val="003504D1"/>
    <w:rsid w:val="003520D8"/>
    <w:rsid w:val="0035263A"/>
    <w:rsid w:val="00352C77"/>
    <w:rsid w:val="0035385C"/>
    <w:rsid w:val="003543DE"/>
    <w:rsid w:val="00354C28"/>
    <w:rsid w:val="00356215"/>
    <w:rsid w:val="00356B48"/>
    <w:rsid w:val="0036089F"/>
    <w:rsid w:val="0036271B"/>
    <w:rsid w:val="00362B81"/>
    <w:rsid w:val="003634CA"/>
    <w:rsid w:val="00365A45"/>
    <w:rsid w:val="00365B06"/>
    <w:rsid w:val="00367208"/>
    <w:rsid w:val="00370EDF"/>
    <w:rsid w:val="00372F59"/>
    <w:rsid w:val="003730DA"/>
    <w:rsid w:val="00373B61"/>
    <w:rsid w:val="00374A49"/>
    <w:rsid w:val="00375176"/>
    <w:rsid w:val="00375615"/>
    <w:rsid w:val="0037599A"/>
    <w:rsid w:val="00375D7C"/>
    <w:rsid w:val="0037789D"/>
    <w:rsid w:val="00381240"/>
    <w:rsid w:val="00381A17"/>
    <w:rsid w:val="0038303F"/>
    <w:rsid w:val="00383145"/>
    <w:rsid w:val="00383AD8"/>
    <w:rsid w:val="00385354"/>
    <w:rsid w:val="00385844"/>
    <w:rsid w:val="003879CE"/>
    <w:rsid w:val="00387C40"/>
    <w:rsid w:val="00390319"/>
    <w:rsid w:val="00390335"/>
    <w:rsid w:val="00393490"/>
    <w:rsid w:val="00393DC7"/>
    <w:rsid w:val="0039578A"/>
    <w:rsid w:val="00396C49"/>
    <w:rsid w:val="003A1D2E"/>
    <w:rsid w:val="003A2FD2"/>
    <w:rsid w:val="003A362E"/>
    <w:rsid w:val="003A3A84"/>
    <w:rsid w:val="003A405A"/>
    <w:rsid w:val="003A429D"/>
    <w:rsid w:val="003A4C39"/>
    <w:rsid w:val="003A4DBA"/>
    <w:rsid w:val="003A5E9B"/>
    <w:rsid w:val="003A718E"/>
    <w:rsid w:val="003B0348"/>
    <w:rsid w:val="003B1899"/>
    <w:rsid w:val="003B3210"/>
    <w:rsid w:val="003B4822"/>
    <w:rsid w:val="003B5A93"/>
    <w:rsid w:val="003B6448"/>
    <w:rsid w:val="003B6791"/>
    <w:rsid w:val="003B69D2"/>
    <w:rsid w:val="003B789C"/>
    <w:rsid w:val="003C0AD5"/>
    <w:rsid w:val="003C1F25"/>
    <w:rsid w:val="003C2939"/>
    <w:rsid w:val="003C4A3B"/>
    <w:rsid w:val="003C4DEF"/>
    <w:rsid w:val="003C4FDE"/>
    <w:rsid w:val="003C5C97"/>
    <w:rsid w:val="003D093D"/>
    <w:rsid w:val="003D37C0"/>
    <w:rsid w:val="003D38C4"/>
    <w:rsid w:val="003D3ACD"/>
    <w:rsid w:val="003D45F1"/>
    <w:rsid w:val="003D5CDE"/>
    <w:rsid w:val="003D667D"/>
    <w:rsid w:val="003D73F8"/>
    <w:rsid w:val="003D7454"/>
    <w:rsid w:val="003E197D"/>
    <w:rsid w:val="003E2482"/>
    <w:rsid w:val="003E4D39"/>
    <w:rsid w:val="003E4F03"/>
    <w:rsid w:val="003E558E"/>
    <w:rsid w:val="003E5670"/>
    <w:rsid w:val="003E5AD1"/>
    <w:rsid w:val="003E7178"/>
    <w:rsid w:val="003E79F8"/>
    <w:rsid w:val="003F00EC"/>
    <w:rsid w:val="003F0744"/>
    <w:rsid w:val="003F0EB7"/>
    <w:rsid w:val="003F11E8"/>
    <w:rsid w:val="003F148E"/>
    <w:rsid w:val="003F1AA9"/>
    <w:rsid w:val="003F2410"/>
    <w:rsid w:val="003F3B89"/>
    <w:rsid w:val="003F4728"/>
    <w:rsid w:val="003F4910"/>
    <w:rsid w:val="003F60CE"/>
    <w:rsid w:val="003F7ABA"/>
    <w:rsid w:val="003F7ABF"/>
    <w:rsid w:val="003F7E6B"/>
    <w:rsid w:val="003F7FCF"/>
    <w:rsid w:val="00401EDA"/>
    <w:rsid w:val="00402079"/>
    <w:rsid w:val="0040216D"/>
    <w:rsid w:val="00405025"/>
    <w:rsid w:val="004055CD"/>
    <w:rsid w:val="00405D14"/>
    <w:rsid w:val="00406772"/>
    <w:rsid w:val="00406D3F"/>
    <w:rsid w:val="00406DA9"/>
    <w:rsid w:val="00407E1F"/>
    <w:rsid w:val="004108F7"/>
    <w:rsid w:val="004119BF"/>
    <w:rsid w:val="004119C8"/>
    <w:rsid w:val="00411AF2"/>
    <w:rsid w:val="00412026"/>
    <w:rsid w:val="00412726"/>
    <w:rsid w:val="004130C5"/>
    <w:rsid w:val="00413CA8"/>
    <w:rsid w:val="0041442B"/>
    <w:rsid w:val="004150EE"/>
    <w:rsid w:val="0041580C"/>
    <w:rsid w:val="00421242"/>
    <w:rsid w:val="00421560"/>
    <w:rsid w:val="00422BDD"/>
    <w:rsid w:val="004238DC"/>
    <w:rsid w:val="00423D15"/>
    <w:rsid w:val="00423ED1"/>
    <w:rsid w:val="004244D9"/>
    <w:rsid w:val="004245D1"/>
    <w:rsid w:val="00424EF7"/>
    <w:rsid w:val="00425713"/>
    <w:rsid w:val="004263C1"/>
    <w:rsid w:val="004264E8"/>
    <w:rsid w:val="004270C9"/>
    <w:rsid w:val="00427C41"/>
    <w:rsid w:val="004311AC"/>
    <w:rsid w:val="00431865"/>
    <w:rsid w:val="004327B3"/>
    <w:rsid w:val="00432FE4"/>
    <w:rsid w:val="0043482A"/>
    <w:rsid w:val="004360B2"/>
    <w:rsid w:val="00436754"/>
    <w:rsid w:val="00437C66"/>
    <w:rsid w:val="00437DC0"/>
    <w:rsid w:val="00440DC5"/>
    <w:rsid w:val="004449D9"/>
    <w:rsid w:val="00445607"/>
    <w:rsid w:val="00445A08"/>
    <w:rsid w:val="00445FC3"/>
    <w:rsid w:val="00446516"/>
    <w:rsid w:val="00446E32"/>
    <w:rsid w:val="0045012A"/>
    <w:rsid w:val="004514CD"/>
    <w:rsid w:val="0045184E"/>
    <w:rsid w:val="0045188D"/>
    <w:rsid w:val="00454917"/>
    <w:rsid w:val="00454D30"/>
    <w:rsid w:val="00455177"/>
    <w:rsid w:val="00456EAA"/>
    <w:rsid w:val="004571F9"/>
    <w:rsid w:val="0045727F"/>
    <w:rsid w:val="00457A18"/>
    <w:rsid w:val="00457A32"/>
    <w:rsid w:val="0046037F"/>
    <w:rsid w:val="00460FAF"/>
    <w:rsid w:val="00461BC9"/>
    <w:rsid w:val="00461FE7"/>
    <w:rsid w:val="004629FF"/>
    <w:rsid w:val="004654F8"/>
    <w:rsid w:val="00465CE3"/>
    <w:rsid w:val="00467371"/>
    <w:rsid w:val="00467A3D"/>
    <w:rsid w:val="00470B03"/>
    <w:rsid w:val="004714DF"/>
    <w:rsid w:val="00471BD4"/>
    <w:rsid w:val="00471F25"/>
    <w:rsid w:val="0047279D"/>
    <w:rsid w:val="0047293D"/>
    <w:rsid w:val="00472C1E"/>
    <w:rsid w:val="00472E96"/>
    <w:rsid w:val="00473983"/>
    <w:rsid w:val="00473E66"/>
    <w:rsid w:val="004741E6"/>
    <w:rsid w:val="004741FF"/>
    <w:rsid w:val="00474271"/>
    <w:rsid w:val="00474A46"/>
    <w:rsid w:val="00477213"/>
    <w:rsid w:val="004778ED"/>
    <w:rsid w:val="00477C66"/>
    <w:rsid w:val="0048030B"/>
    <w:rsid w:val="004807B4"/>
    <w:rsid w:val="0048353D"/>
    <w:rsid w:val="004841FE"/>
    <w:rsid w:val="004858D7"/>
    <w:rsid w:val="00485E37"/>
    <w:rsid w:val="00486328"/>
    <w:rsid w:val="004869E7"/>
    <w:rsid w:val="0048707A"/>
    <w:rsid w:val="00492BAC"/>
    <w:rsid w:val="0049327F"/>
    <w:rsid w:val="004934C9"/>
    <w:rsid w:val="00494929"/>
    <w:rsid w:val="00495698"/>
    <w:rsid w:val="00496549"/>
    <w:rsid w:val="004A13B5"/>
    <w:rsid w:val="004A173B"/>
    <w:rsid w:val="004A2035"/>
    <w:rsid w:val="004A2DA0"/>
    <w:rsid w:val="004A4DA6"/>
    <w:rsid w:val="004A512B"/>
    <w:rsid w:val="004A54F3"/>
    <w:rsid w:val="004A5EAA"/>
    <w:rsid w:val="004B018D"/>
    <w:rsid w:val="004B0B66"/>
    <w:rsid w:val="004B0DA7"/>
    <w:rsid w:val="004B0EFD"/>
    <w:rsid w:val="004B1492"/>
    <w:rsid w:val="004B21EC"/>
    <w:rsid w:val="004B2A08"/>
    <w:rsid w:val="004B3487"/>
    <w:rsid w:val="004B473F"/>
    <w:rsid w:val="004B5786"/>
    <w:rsid w:val="004B5AE7"/>
    <w:rsid w:val="004B7684"/>
    <w:rsid w:val="004C10D4"/>
    <w:rsid w:val="004C1DA8"/>
    <w:rsid w:val="004C1DCC"/>
    <w:rsid w:val="004C25A5"/>
    <w:rsid w:val="004C2EBC"/>
    <w:rsid w:val="004C3C7C"/>
    <w:rsid w:val="004C3DA5"/>
    <w:rsid w:val="004C482F"/>
    <w:rsid w:val="004C51AC"/>
    <w:rsid w:val="004C5B24"/>
    <w:rsid w:val="004C5E84"/>
    <w:rsid w:val="004C63AC"/>
    <w:rsid w:val="004C7BD0"/>
    <w:rsid w:val="004D06CE"/>
    <w:rsid w:val="004D0D46"/>
    <w:rsid w:val="004D6675"/>
    <w:rsid w:val="004D669A"/>
    <w:rsid w:val="004D722E"/>
    <w:rsid w:val="004E0AF8"/>
    <w:rsid w:val="004E2A49"/>
    <w:rsid w:val="004F1A37"/>
    <w:rsid w:val="004F29AF"/>
    <w:rsid w:val="004F3A81"/>
    <w:rsid w:val="004F3BF1"/>
    <w:rsid w:val="004F50C8"/>
    <w:rsid w:val="004F526E"/>
    <w:rsid w:val="004F5AA1"/>
    <w:rsid w:val="005039E1"/>
    <w:rsid w:val="0050426D"/>
    <w:rsid w:val="00504AE0"/>
    <w:rsid w:val="00504BEE"/>
    <w:rsid w:val="00505118"/>
    <w:rsid w:val="005060F1"/>
    <w:rsid w:val="00506F44"/>
    <w:rsid w:val="00510B39"/>
    <w:rsid w:val="00511DC5"/>
    <w:rsid w:val="00512B3A"/>
    <w:rsid w:val="00512C7B"/>
    <w:rsid w:val="005148E6"/>
    <w:rsid w:val="00515E97"/>
    <w:rsid w:val="00516316"/>
    <w:rsid w:val="00517383"/>
    <w:rsid w:val="005175A4"/>
    <w:rsid w:val="00521375"/>
    <w:rsid w:val="00522054"/>
    <w:rsid w:val="005235D7"/>
    <w:rsid w:val="005237A6"/>
    <w:rsid w:val="00523FD6"/>
    <w:rsid w:val="00525201"/>
    <w:rsid w:val="005256DA"/>
    <w:rsid w:val="005257E5"/>
    <w:rsid w:val="0052755B"/>
    <w:rsid w:val="00527A49"/>
    <w:rsid w:val="0053046A"/>
    <w:rsid w:val="0053163F"/>
    <w:rsid w:val="00532F79"/>
    <w:rsid w:val="00534255"/>
    <w:rsid w:val="0054038D"/>
    <w:rsid w:val="00541590"/>
    <w:rsid w:val="005416FC"/>
    <w:rsid w:val="0054228B"/>
    <w:rsid w:val="00542B89"/>
    <w:rsid w:val="00543FA3"/>
    <w:rsid w:val="00544A40"/>
    <w:rsid w:val="00544C6B"/>
    <w:rsid w:val="00546675"/>
    <w:rsid w:val="00546CD2"/>
    <w:rsid w:val="0054709D"/>
    <w:rsid w:val="0054786C"/>
    <w:rsid w:val="00547D92"/>
    <w:rsid w:val="00553849"/>
    <w:rsid w:val="005539EE"/>
    <w:rsid w:val="00553C51"/>
    <w:rsid w:val="00553E48"/>
    <w:rsid w:val="00554271"/>
    <w:rsid w:val="00554FF8"/>
    <w:rsid w:val="00555026"/>
    <w:rsid w:val="00555900"/>
    <w:rsid w:val="005559B0"/>
    <w:rsid w:val="00555A3C"/>
    <w:rsid w:val="00555E78"/>
    <w:rsid w:val="00557EB3"/>
    <w:rsid w:val="00557ED6"/>
    <w:rsid w:val="00560602"/>
    <w:rsid w:val="005609BE"/>
    <w:rsid w:val="00561FFB"/>
    <w:rsid w:val="005629E9"/>
    <w:rsid w:val="00562A44"/>
    <w:rsid w:val="00563670"/>
    <w:rsid w:val="00563D13"/>
    <w:rsid w:val="00566029"/>
    <w:rsid w:val="005660F3"/>
    <w:rsid w:val="00566958"/>
    <w:rsid w:val="00566CA5"/>
    <w:rsid w:val="00567358"/>
    <w:rsid w:val="00567475"/>
    <w:rsid w:val="0056797F"/>
    <w:rsid w:val="0057067C"/>
    <w:rsid w:val="00571D3C"/>
    <w:rsid w:val="005720E5"/>
    <w:rsid w:val="005728E1"/>
    <w:rsid w:val="00574D35"/>
    <w:rsid w:val="00574E12"/>
    <w:rsid w:val="00575289"/>
    <w:rsid w:val="00576425"/>
    <w:rsid w:val="00576C2E"/>
    <w:rsid w:val="0057704C"/>
    <w:rsid w:val="00577229"/>
    <w:rsid w:val="00577A5B"/>
    <w:rsid w:val="00580B3A"/>
    <w:rsid w:val="00580E67"/>
    <w:rsid w:val="00582277"/>
    <w:rsid w:val="00584717"/>
    <w:rsid w:val="00585953"/>
    <w:rsid w:val="00586BC8"/>
    <w:rsid w:val="00586BEB"/>
    <w:rsid w:val="005878DE"/>
    <w:rsid w:val="00587D6D"/>
    <w:rsid w:val="00590231"/>
    <w:rsid w:val="00590DF3"/>
    <w:rsid w:val="005912A7"/>
    <w:rsid w:val="00592A6B"/>
    <w:rsid w:val="00593B95"/>
    <w:rsid w:val="00594770"/>
    <w:rsid w:val="005951A9"/>
    <w:rsid w:val="00595D59"/>
    <w:rsid w:val="0059601D"/>
    <w:rsid w:val="00596285"/>
    <w:rsid w:val="00596CD3"/>
    <w:rsid w:val="00597190"/>
    <w:rsid w:val="005A1683"/>
    <w:rsid w:val="005A28DE"/>
    <w:rsid w:val="005A4256"/>
    <w:rsid w:val="005A42B9"/>
    <w:rsid w:val="005A4C23"/>
    <w:rsid w:val="005A4FE2"/>
    <w:rsid w:val="005A503C"/>
    <w:rsid w:val="005A6339"/>
    <w:rsid w:val="005A69C2"/>
    <w:rsid w:val="005A6B95"/>
    <w:rsid w:val="005A7CC6"/>
    <w:rsid w:val="005B00F5"/>
    <w:rsid w:val="005B0F2A"/>
    <w:rsid w:val="005B17C7"/>
    <w:rsid w:val="005B2056"/>
    <w:rsid w:val="005B20AE"/>
    <w:rsid w:val="005B28D0"/>
    <w:rsid w:val="005B2D39"/>
    <w:rsid w:val="005B71C1"/>
    <w:rsid w:val="005B74EC"/>
    <w:rsid w:val="005B759D"/>
    <w:rsid w:val="005C0273"/>
    <w:rsid w:val="005C06F4"/>
    <w:rsid w:val="005C166A"/>
    <w:rsid w:val="005C3BB1"/>
    <w:rsid w:val="005C4AE0"/>
    <w:rsid w:val="005C5F3E"/>
    <w:rsid w:val="005D03BB"/>
    <w:rsid w:val="005D0E7F"/>
    <w:rsid w:val="005D1F22"/>
    <w:rsid w:val="005D1FFC"/>
    <w:rsid w:val="005D29D6"/>
    <w:rsid w:val="005D398C"/>
    <w:rsid w:val="005D3D29"/>
    <w:rsid w:val="005D4DC9"/>
    <w:rsid w:val="005D5301"/>
    <w:rsid w:val="005D5BB7"/>
    <w:rsid w:val="005D73F1"/>
    <w:rsid w:val="005D7B59"/>
    <w:rsid w:val="005E085C"/>
    <w:rsid w:val="005E11E5"/>
    <w:rsid w:val="005E122E"/>
    <w:rsid w:val="005E1A50"/>
    <w:rsid w:val="005E1E50"/>
    <w:rsid w:val="005E24E4"/>
    <w:rsid w:val="005E2D19"/>
    <w:rsid w:val="005E334D"/>
    <w:rsid w:val="005E477F"/>
    <w:rsid w:val="005E5226"/>
    <w:rsid w:val="005E54A6"/>
    <w:rsid w:val="005E62AA"/>
    <w:rsid w:val="005E6999"/>
    <w:rsid w:val="005E6A10"/>
    <w:rsid w:val="005F0541"/>
    <w:rsid w:val="005F10F6"/>
    <w:rsid w:val="005F1E11"/>
    <w:rsid w:val="005F2CB7"/>
    <w:rsid w:val="005F31D7"/>
    <w:rsid w:val="005F39A0"/>
    <w:rsid w:val="005F4089"/>
    <w:rsid w:val="005F4A11"/>
    <w:rsid w:val="005F5BFB"/>
    <w:rsid w:val="00600E4F"/>
    <w:rsid w:val="00601F81"/>
    <w:rsid w:val="00602082"/>
    <w:rsid w:val="0060210F"/>
    <w:rsid w:val="00604D77"/>
    <w:rsid w:val="00605524"/>
    <w:rsid w:val="00605AB6"/>
    <w:rsid w:val="00610293"/>
    <w:rsid w:val="006111E7"/>
    <w:rsid w:val="006117C1"/>
    <w:rsid w:val="006121B8"/>
    <w:rsid w:val="00614ED8"/>
    <w:rsid w:val="00616F6A"/>
    <w:rsid w:val="00617070"/>
    <w:rsid w:val="006220CA"/>
    <w:rsid w:val="0062224E"/>
    <w:rsid w:val="00622C31"/>
    <w:rsid w:val="006237A5"/>
    <w:rsid w:val="00623929"/>
    <w:rsid w:val="0062481B"/>
    <w:rsid w:val="006265E2"/>
    <w:rsid w:val="00626C28"/>
    <w:rsid w:val="006273CF"/>
    <w:rsid w:val="006305CB"/>
    <w:rsid w:val="00630CD7"/>
    <w:rsid w:val="00630F99"/>
    <w:rsid w:val="00630FA3"/>
    <w:rsid w:val="00631DB2"/>
    <w:rsid w:val="0063247D"/>
    <w:rsid w:val="0063264F"/>
    <w:rsid w:val="006333E8"/>
    <w:rsid w:val="006338EF"/>
    <w:rsid w:val="00636421"/>
    <w:rsid w:val="00636613"/>
    <w:rsid w:val="0064018E"/>
    <w:rsid w:val="006402EB"/>
    <w:rsid w:val="006424A4"/>
    <w:rsid w:val="00642C2E"/>
    <w:rsid w:val="00642C42"/>
    <w:rsid w:val="006432D3"/>
    <w:rsid w:val="00644948"/>
    <w:rsid w:val="00644C69"/>
    <w:rsid w:val="006453F2"/>
    <w:rsid w:val="00645DC1"/>
    <w:rsid w:val="00645FC8"/>
    <w:rsid w:val="006461FC"/>
    <w:rsid w:val="00646D58"/>
    <w:rsid w:val="00647214"/>
    <w:rsid w:val="006477F8"/>
    <w:rsid w:val="00650901"/>
    <w:rsid w:val="00650CB0"/>
    <w:rsid w:val="0065196F"/>
    <w:rsid w:val="00651B47"/>
    <w:rsid w:val="006520A8"/>
    <w:rsid w:val="0065283F"/>
    <w:rsid w:val="00652F7D"/>
    <w:rsid w:val="006535A6"/>
    <w:rsid w:val="00654522"/>
    <w:rsid w:val="00655929"/>
    <w:rsid w:val="00655AB9"/>
    <w:rsid w:val="00655D00"/>
    <w:rsid w:val="00656152"/>
    <w:rsid w:val="006562E2"/>
    <w:rsid w:val="006571B0"/>
    <w:rsid w:val="00662E08"/>
    <w:rsid w:val="0066321C"/>
    <w:rsid w:val="0066338F"/>
    <w:rsid w:val="00664757"/>
    <w:rsid w:val="00664777"/>
    <w:rsid w:val="006650FE"/>
    <w:rsid w:val="006655B3"/>
    <w:rsid w:val="00666844"/>
    <w:rsid w:val="00667883"/>
    <w:rsid w:val="00667CE9"/>
    <w:rsid w:val="00670B2D"/>
    <w:rsid w:val="00671301"/>
    <w:rsid w:val="00672560"/>
    <w:rsid w:val="00673020"/>
    <w:rsid w:val="0067381F"/>
    <w:rsid w:val="00673A20"/>
    <w:rsid w:val="00673AAB"/>
    <w:rsid w:val="00673BB4"/>
    <w:rsid w:val="00674046"/>
    <w:rsid w:val="00675E97"/>
    <w:rsid w:val="006801FD"/>
    <w:rsid w:val="00680A76"/>
    <w:rsid w:val="00681DD4"/>
    <w:rsid w:val="0068495C"/>
    <w:rsid w:val="00684BF5"/>
    <w:rsid w:val="00684ED7"/>
    <w:rsid w:val="00685B2D"/>
    <w:rsid w:val="006861E8"/>
    <w:rsid w:val="006861FB"/>
    <w:rsid w:val="006863B8"/>
    <w:rsid w:val="00686BC6"/>
    <w:rsid w:val="00687158"/>
    <w:rsid w:val="00687330"/>
    <w:rsid w:val="0069031F"/>
    <w:rsid w:val="0069092C"/>
    <w:rsid w:val="00690CA1"/>
    <w:rsid w:val="00690F92"/>
    <w:rsid w:val="006913F6"/>
    <w:rsid w:val="00691C13"/>
    <w:rsid w:val="00691E2A"/>
    <w:rsid w:val="00693435"/>
    <w:rsid w:val="00693912"/>
    <w:rsid w:val="0069492F"/>
    <w:rsid w:val="00695293"/>
    <w:rsid w:val="00695C6D"/>
    <w:rsid w:val="00696726"/>
    <w:rsid w:val="00696CE4"/>
    <w:rsid w:val="006A04B3"/>
    <w:rsid w:val="006A050B"/>
    <w:rsid w:val="006A0976"/>
    <w:rsid w:val="006A0B9E"/>
    <w:rsid w:val="006A0E03"/>
    <w:rsid w:val="006A3050"/>
    <w:rsid w:val="006A33DE"/>
    <w:rsid w:val="006A3E82"/>
    <w:rsid w:val="006A3E94"/>
    <w:rsid w:val="006A3EEB"/>
    <w:rsid w:val="006A60CE"/>
    <w:rsid w:val="006A6131"/>
    <w:rsid w:val="006A6CE5"/>
    <w:rsid w:val="006B0FEC"/>
    <w:rsid w:val="006B16D1"/>
    <w:rsid w:val="006B3942"/>
    <w:rsid w:val="006B5A38"/>
    <w:rsid w:val="006B5CA7"/>
    <w:rsid w:val="006B625B"/>
    <w:rsid w:val="006B710B"/>
    <w:rsid w:val="006B7621"/>
    <w:rsid w:val="006C0D18"/>
    <w:rsid w:val="006C4121"/>
    <w:rsid w:val="006C5C00"/>
    <w:rsid w:val="006C5C26"/>
    <w:rsid w:val="006C5D1A"/>
    <w:rsid w:val="006C69D7"/>
    <w:rsid w:val="006C6E45"/>
    <w:rsid w:val="006C7BAA"/>
    <w:rsid w:val="006D05F0"/>
    <w:rsid w:val="006D155B"/>
    <w:rsid w:val="006D212D"/>
    <w:rsid w:val="006D398F"/>
    <w:rsid w:val="006D4404"/>
    <w:rsid w:val="006D4889"/>
    <w:rsid w:val="006D66F5"/>
    <w:rsid w:val="006D756A"/>
    <w:rsid w:val="006D79A8"/>
    <w:rsid w:val="006E0661"/>
    <w:rsid w:val="006E0A7E"/>
    <w:rsid w:val="006E157B"/>
    <w:rsid w:val="006E1E39"/>
    <w:rsid w:val="006E2E3E"/>
    <w:rsid w:val="006E3A8D"/>
    <w:rsid w:val="006E430E"/>
    <w:rsid w:val="006E71FE"/>
    <w:rsid w:val="006F0E8A"/>
    <w:rsid w:val="006F21BE"/>
    <w:rsid w:val="006F252C"/>
    <w:rsid w:val="006F3EE3"/>
    <w:rsid w:val="006F4139"/>
    <w:rsid w:val="006F418D"/>
    <w:rsid w:val="006F4193"/>
    <w:rsid w:val="006F5327"/>
    <w:rsid w:val="006F6C42"/>
    <w:rsid w:val="006F75E5"/>
    <w:rsid w:val="00703281"/>
    <w:rsid w:val="00703377"/>
    <w:rsid w:val="007033F6"/>
    <w:rsid w:val="007048ED"/>
    <w:rsid w:val="00704A62"/>
    <w:rsid w:val="00704B98"/>
    <w:rsid w:val="00705D51"/>
    <w:rsid w:val="00705D65"/>
    <w:rsid w:val="007071BE"/>
    <w:rsid w:val="00707F09"/>
    <w:rsid w:val="007122A8"/>
    <w:rsid w:val="0071530F"/>
    <w:rsid w:val="00717BAB"/>
    <w:rsid w:val="00720B82"/>
    <w:rsid w:val="00721A5D"/>
    <w:rsid w:val="00721AEF"/>
    <w:rsid w:val="00721D24"/>
    <w:rsid w:val="007238C1"/>
    <w:rsid w:val="00724CD9"/>
    <w:rsid w:val="00725872"/>
    <w:rsid w:val="0072602B"/>
    <w:rsid w:val="00726097"/>
    <w:rsid w:val="007266B0"/>
    <w:rsid w:val="00727E64"/>
    <w:rsid w:val="00730830"/>
    <w:rsid w:val="00731816"/>
    <w:rsid w:val="00731DB2"/>
    <w:rsid w:val="00733162"/>
    <w:rsid w:val="00734789"/>
    <w:rsid w:val="00736E7E"/>
    <w:rsid w:val="0074530F"/>
    <w:rsid w:val="00745BFA"/>
    <w:rsid w:val="007463A4"/>
    <w:rsid w:val="00747D19"/>
    <w:rsid w:val="00751919"/>
    <w:rsid w:val="0075226F"/>
    <w:rsid w:val="0075313E"/>
    <w:rsid w:val="00753424"/>
    <w:rsid w:val="00755621"/>
    <w:rsid w:val="0075782F"/>
    <w:rsid w:val="00761339"/>
    <w:rsid w:val="0076179F"/>
    <w:rsid w:val="00761B53"/>
    <w:rsid w:val="00761C77"/>
    <w:rsid w:val="00762499"/>
    <w:rsid w:val="0076309D"/>
    <w:rsid w:val="00763764"/>
    <w:rsid w:val="007639BD"/>
    <w:rsid w:val="00763A54"/>
    <w:rsid w:val="00764A07"/>
    <w:rsid w:val="00764C2C"/>
    <w:rsid w:val="00766BE1"/>
    <w:rsid w:val="00766C7A"/>
    <w:rsid w:val="00767DCD"/>
    <w:rsid w:val="007730A0"/>
    <w:rsid w:val="00774A15"/>
    <w:rsid w:val="00776138"/>
    <w:rsid w:val="00777498"/>
    <w:rsid w:val="0077756B"/>
    <w:rsid w:val="00777E08"/>
    <w:rsid w:val="00781516"/>
    <w:rsid w:val="0078365A"/>
    <w:rsid w:val="00783E91"/>
    <w:rsid w:val="00784209"/>
    <w:rsid w:val="00784A42"/>
    <w:rsid w:val="0078510E"/>
    <w:rsid w:val="007862C7"/>
    <w:rsid w:val="0078739F"/>
    <w:rsid w:val="007874A2"/>
    <w:rsid w:val="007908E3"/>
    <w:rsid w:val="00791201"/>
    <w:rsid w:val="00791A46"/>
    <w:rsid w:val="00791D67"/>
    <w:rsid w:val="00795139"/>
    <w:rsid w:val="00795474"/>
    <w:rsid w:val="0079603C"/>
    <w:rsid w:val="007A0F6B"/>
    <w:rsid w:val="007A1650"/>
    <w:rsid w:val="007A1F00"/>
    <w:rsid w:val="007A4080"/>
    <w:rsid w:val="007A454C"/>
    <w:rsid w:val="007A57C2"/>
    <w:rsid w:val="007A64E1"/>
    <w:rsid w:val="007A651B"/>
    <w:rsid w:val="007A6E0D"/>
    <w:rsid w:val="007A7481"/>
    <w:rsid w:val="007A7559"/>
    <w:rsid w:val="007B0716"/>
    <w:rsid w:val="007B315E"/>
    <w:rsid w:val="007B3368"/>
    <w:rsid w:val="007B5D26"/>
    <w:rsid w:val="007B7D35"/>
    <w:rsid w:val="007C0249"/>
    <w:rsid w:val="007C0A2E"/>
    <w:rsid w:val="007C12E4"/>
    <w:rsid w:val="007C4B83"/>
    <w:rsid w:val="007C688A"/>
    <w:rsid w:val="007C7235"/>
    <w:rsid w:val="007D0013"/>
    <w:rsid w:val="007D1AEA"/>
    <w:rsid w:val="007D213E"/>
    <w:rsid w:val="007D26FF"/>
    <w:rsid w:val="007D49A7"/>
    <w:rsid w:val="007D57C8"/>
    <w:rsid w:val="007D5A91"/>
    <w:rsid w:val="007D6A67"/>
    <w:rsid w:val="007D7339"/>
    <w:rsid w:val="007D777C"/>
    <w:rsid w:val="007E0667"/>
    <w:rsid w:val="007E0735"/>
    <w:rsid w:val="007E1C66"/>
    <w:rsid w:val="007E1DDD"/>
    <w:rsid w:val="007E1E46"/>
    <w:rsid w:val="007E3D85"/>
    <w:rsid w:val="007E4DC8"/>
    <w:rsid w:val="007E4E57"/>
    <w:rsid w:val="007E561B"/>
    <w:rsid w:val="007E6EC4"/>
    <w:rsid w:val="007E700F"/>
    <w:rsid w:val="007E751D"/>
    <w:rsid w:val="007F07B3"/>
    <w:rsid w:val="007F2645"/>
    <w:rsid w:val="007F35F8"/>
    <w:rsid w:val="007F44D5"/>
    <w:rsid w:val="007F4B40"/>
    <w:rsid w:val="007F5351"/>
    <w:rsid w:val="007F54D1"/>
    <w:rsid w:val="007F6287"/>
    <w:rsid w:val="007F7A72"/>
    <w:rsid w:val="008005DE"/>
    <w:rsid w:val="008017ED"/>
    <w:rsid w:val="00801A02"/>
    <w:rsid w:val="008025DC"/>
    <w:rsid w:val="00802CAC"/>
    <w:rsid w:val="00803165"/>
    <w:rsid w:val="008031B6"/>
    <w:rsid w:val="00804CEB"/>
    <w:rsid w:val="00805AA7"/>
    <w:rsid w:val="00805D54"/>
    <w:rsid w:val="00806202"/>
    <w:rsid w:val="00806D2E"/>
    <w:rsid w:val="008072EB"/>
    <w:rsid w:val="0080775C"/>
    <w:rsid w:val="0081137C"/>
    <w:rsid w:val="00814A4C"/>
    <w:rsid w:val="00815845"/>
    <w:rsid w:val="00816818"/>
    <w:rsid w:val="008175A5"/>
    <w:rsid w:val="00820450"/>
    <w:rsid w:val="008205F5"/>
    <w:rsid w:val="008209C0"/>
    <w:rsid w:val="00821175"/>
    <w:rsid w:val="008218B4"/>
    <w:rsid w:val="0082401C"/>
    <w:rsid w:val="008247BC"/>
    <w:rsid w:val="00825370"/>
    <w:rsid w:val="00825931"/>
    <w:rsid w:val="00826265"/>
    <w:rsid w:val="00826FD4"/>
    <w:rsid w:val="008348D1"/>
    <w:rsid w:val="00834A28"/>
    <w:rsid w:val="00834A39"/>
    <w:rsid w:val="0083712C"/>
    <w:rsid w:val="008420D6"/>
    <w:rsid w:val="00842792"/>
    <w:rsid w:val="00842AA0"/>
    <w:rsid w:val="00843A6D"/>
    <w:rsid w:val="0084631E"/>
    <w:rsid w:val="00847DDE"/>
    <w:rsid w:val="00847F20"/>
    <w:rsid w:val="00850081"/>
    <w:rsid w:val="0085434D"/>
    <w:rsid w:val="0085733B"/>
    <w:rsid w:val="008574A3"/>
    <w:rsid w:val="00857683"/>
    <w:rsid w:val="00860919"/>
    <w:rsid w:val="008609BD"/>
    <w:rsid w:val="00860C30"/>
    <w:rsid w:val="00860CD2"/>
    <w:rsid w:val="0086112E"/>
    <w:rsid w:val="0086302E"/>
    <w:rsid w:val="0086378F"/>
    <w:rsid w:val="00863D3E"/>
    <w:rsid w:val="00863D7D"/>
    <w:rsid w:val="00864252"/>
    <w:rsid w:val="008658B5"/>
    <w:rsid w:val="00865DFE"/>
    <w:rsid w:val="008676A0"/>
    <w:rsid w:val="00870AE3"/>
    <w:rsid w:val="00870C3D"/>
    <w:rsid w:val="00871766"/>
    <w:rsid w:val="00871ABD"/>
    <w:rsid w:val="008720F7"/>
    <w:rsid w:val="0087374C"/>
    <w:rsid w:val="00875426"/>
    <w:rsid w:val="008758D3"/>
    <w:rsid w:val="00875CDB"/>
    <w:rsid w:val="0087629A"/>
    <w:rsid w:val="008766BF"/>
    <w:rsid w:val="008768A4"/>
    <w:rsid w:val="00877326"/>
    <w:rsid w:val="00877A3D"/>
    <w:rsid w:val="0088095A"/>
    <w:rsid w:val="0088187C"/>
    <w:rsid w:val="00881CD1"/>
    <w:rsid w:val="008824BF"/>
    <w:rsid w:val="00882BDD"/>
    <w:rsid w:val="00883408"/>
    <w:rsid w:val="008843AD"/>
    <w:rsid w:val="00886654"/>
    <w:rsid w:val="00886B92"/>
    <w:rsid w:val="008870BA"/>
    <w:rsid w:val="0088731E"/>
    <w:rsid w:val="00887964"/>
    <w:rsid w:val="00890772"/>
    <w:rsid w:val="008921EE"/>
    <w:rsid w:val="00892577"/>
    <w:rsid w:val="008925D8"/>
    <w:rsid w:val="00893687"/>
    <w:rsid w:val="008948EA"/>
    <w:rsid w:val="00894EEC"/>
    <w:rsid w:val="008953F5"/>
    <w:rsid w:val="0089564A"/>
    <w:rsid w:val="008A07DB"/>
    <w:rsid w:val="008A1267"/>
    <w:rsid w:val="008A17D8"/>
    <w:rsid w:val="008A23C4"/>
    <w:rsid w:val="008A3BBD"/>
    <w:rsid w:val="008A3D9E"/>
    <w:rsid w:val="008A41F1"/>
    <w:rsid w:val="008A4351"/>
    <w:rsid w:val="008A458C"/>
    <w:rsid w:val="008A562A"/>
    <w:rsid w:val="008A5BB3"/>
    <w:rsid w:val="008A5F72"/>
    <w:rsid w:val="008A68D9"/>
    <w:rsid w:val="008A6B63"/>
    <w:rsid w:val="008A739F"/>
    <w:rsid w:val="008B02BC"/>
    <w:rsid w:val="008B1598"/>
    <w:rsid w:val="008B1706"/>
    <w:rsid w:val="008B1B5C"/>
    <w:rsid w:val="008B2C98"/>
    <w:rsid w:val="008B3888"/>
    <w:rsid w:val="008B6677"/>
    <w:rsid w:val="008B6AEF"/>
    <w:rsid w:val="008B6FF6"/>
    <w:rsid w:val="008B704F"/>
    <w:rsid w:val="008B7625"/>
    <w:rsid w:val="008B7CF3"/>
    <w:rsid w:val="008C0F2E"/>
    <w:rsid w:val="008C1328"/>
    <w:rsid w:val="008C17E6"/>
    <w:rsid w:val="008C3C55"/>
    <w:rsid w:val="008C408E"/>
    <w:rsid w:val="008C477E"/>
    <w:rsid w:val="008C5B22"/>
    <w:rsid w:val="008C7EC5"/>
    <w:rsid w:val="008D04C3"/>
    <w:rsid w:val="008D0B79"/>
    <w:rsid w:val="008D1B89"/>
    <w:rsid w:val="008D23DF"/>
    <w:rsid w:val="008D2EA6"/>
    <w:rsid w:val="008D5224"/>
    <w:rsid w:val="008D5E5E"/>
    <w:rsid w:val="008D7B92"/>
    <w:rsid w:val="008E0763"/>
    <w:rsid w:val="008E0823"/>
    <w:rsid w:val="008E13CD"/>
    <w:rsid w:val="008E1750"/>
    <w:rsid w:val="008E18E9"/>
    <w:rsid w:val="008E1F98"/>
    <w:rsid w:val="008E62E8"/>
    <w:rsid w:val="008E6DCF"/>
    <w:rsid w:val="008E712C"/>
    <w:rsid w:val="008E7155"/>
    <w:rsid w:val="008E799F"/>
    <w:rsid w:val="008F0C5D"/>
    <w:rsid w:val="008F3872"/>
    <w:rsid w:val="008F43E6"/>
    <w:rsid w:val="008F456D"/>
    <w:rsid w:val="008F5018"/>
    <w:rsid w:val="008F57FB"/>
    <w:rsid w:val="008F64DB"/>
    <w:rsid w:val="008F6A5C"/>
    <w:rsid w:val="009004C1"/>
    <w:rsid w:val="00900F8C"/>
    <w:rsid w:val="0090422B"/>
    <w:rsid w:val="00905945"/>
    <w:rsid w:val="00906787"/>
    <w:rsid w:val="00907276"/>
    <w:rsid w:val="0091079B"/>
    <w:rsid w:val="00910E3C"/>
    <w:rsid w:val="00911562"/>
    <w:rsid w:val="00912AD5"/>
    <w:rsid w:val="00912FBD"/>
    <w:rsid w:val="00913995"/>
    <w:rsid w:val="0091605D"/>
    <w:rsid w:val="0091740A"/>
    <w:rsid w:val="00922318"/>
    <w:rsid w:val="009238DE"/>
    <w:rsid w:val="00924283"/>
    <w:rsid w:val="00924868"/>
    <w:rsid w:val="00924DC1"/>
    <w:rsid w:val="009253BA"/>
    <w:rsid w:val="00927A00"/>
    <w:rsid w:val="00930F1B"/>
    <w:rsid w:val="009311B9"/>
    <w:rsid w:val="009312C3"/>
    <w:rsid w:val="00931E3A"/>
    <w:rsid w:val="00935E76"/>
    <w:rsid w:val="00937742"/>
    <w:rsid w:val="00937F65"/>
    <w:rsid w:val="00945814"/>
    <w:rsid w:val="00945B0B"/>
    <w:rsid w:val="00945E28"/>
    <w:rsid w:val="00945E6A"/>
    <w:rsid w:val="0095136B"/>
    <w:rsid w:val="00951560"/>
    <w:rsid w:val="00951B8D"/>
    <w:rsid w:val="00951BC5"/>
    <w:rsid w:val="00953C45"/>
    <w:rsid w:val="00954BBC"/>
    <w:rsid w:val="00954CA9"/>
    <w:rsid w:val="00954D45"/>
    <w:rsid w:val="00955CE3"/>
    <w:rsid w:val="0095748A"/>
    <w:rsid w:val="00961094"/>
    <w:rsid w:val="00962ADB"/>
    <w:rsid w:val="00962C97"/>
    <w:rsid w:val="00965151"/>
    <w:rsid w:val="00965AD8"/>
    <w:rsid w:val="00965B40"/>
    <w:rsid w:val="00966113"/>
    <w:rsid w:val="0096726F"/>
    <w:rsid w:val="00971643"/>
    <w:rsid w:val="00971CAB"/>
    <w:rsid w:val="0097217E"/>
    <w:rsid w:val="00974A6A"/>
    <w:rsid w:val="0097623E"/>
    <w:rsid w:val="0097767E"/>
    <w:rsid w:val="00977831"/>
    <w:rsid w:val="00980364"/>
    <w:rsid w:val="00981A9D"/>
    <w:rsid w:val="009824C4"/>
    <w:rsid w:val="00983954"/>
    <w:rsid w:val="0098488F"/>
    <w:rsid w:val="009856DA"/>
    <w:rsid w:val="00985720"/>
    <w:rsid w:val="00986902"/>
    <w:rsid w:val="00991A5F"/>
    <w:rsid w:val="00993138"/>
    <w:rsid w:val="0099365B"/>
    <w:rsid w:val="009937FC"/>
    <w:rsid w:val="00994129"/>
    <w:rsid w:val="00994CE9"/>
    <w:rsid w:val="00995A5F"/>
    <w:rsid w:val="00996BA4"/>
    <w:rsid w:val="00997129"/>
    <w:rsid w:val="009973F0"/>
    <w:rsid w:val="00997595"/>
    <w:rsid w:val="00997E40"/>
    <w:rsid w:val="009A0644"/>
    <w:rsid w:val="009A0C03"/>
    <w:rsid w:val="009A0E44"/>
    <w:rsid w:val="009A138A"/>
    <w:rsid w:val="009A1B9F"/>
    <w:rsid w:val="009A2F4F"/>
    <w:rsid w:val="009A326B"/>
    <w:rsid w:val="009A3EEB"/>
    <w:rsid w:val="009A4889"/>
    <w:rsid w:val="009A4A8E"/>
    <w:rsid w:val="009A6240"/>
    <w:rsid w:val="009A6C4E"/>
    <w:rsid w:val="009A6EAC"/>
    <w:rsid w:val="009B05E8"/>
    <w:rsid w:val="009B0947"/>
    <w:rsid w:val="009B2B1B"/>
    <w:rsid w:val="009B31D5"/>
    <w:rsid w:val="009B3C7A"/>
    <w:rsid w:val="009B4AEE"/>
    <w:rsid w:val="009B6ECE"/>
    <w:rsid w:val="009B7B96"/>
    <w:rsid w:val="009B7BDC"/>
    <w:rsid w:val="009C138B"/>
    <w:rsid w:val="009C1E0B"/>
    <w:rsid w:val="009C2011"/>
    <w:rsid w:val="009C2A24"/>
    <w:rsid w:val="009C2C7E"/>
    <w:rsid w:val="009C35EA"/>
    <w:rsid w:val="009C485B"/>
    <w:rsid w:val="009D00D1"/>
    <w:rsid w:val="009D0C6E"/>
    <w:rsid w:val="009D1457"/>
    <w:rsid w:val="009D2368"/>
    <w:rsid w:val="009D3843"/>
    <w:rsid w:val="009D38B0"/>
    <w:rsid w:val="009D3B22"/>
    <w:rsid w:val="009D528A"/>
    <w:rsid w:val="009D5E10"/>
    <w:rsid w:val="009D64BC"/>
    <w:rsid w:val="009D6D43"/>
    <w:rsid w:val="009D7471"/>
    <w:rsid w:val="009E0EB3"/>
    <w:rsid w:val="009E13B3"/>
    <w:rsid w:val="009E2260"/>
    <w:rsid w:val="009E4955"/>
    <w:rsid w:val="009E4C20"/>
    <w:rsid w:val="009E5113"/>
    <w:rsid w:val="009E56CA"/>
    <w:rsid w:val="009E5B3C"/>
    <w:rsid w:val="009E5DCA"/>
    <w:rsid w:val="009E63CE"/>
    <w:rsid w:val="009F0736"/>
    <w:rsid w:val="009F1465"/>
    <w:rsid w:val="009F1E96"/>
    <w:rsid w:val="009F26D0"/>
    <w:rsid w:val="009F33DA"/>
    <w:rsid w:val="009F343D"/>
    <w:rsid w:val="009F383F"/>
    <w:rsid w:val="009F4180"/>
    <w:rsid w:val="009F5114"/>
    <w:rsid w:val="009F5176"/>
    <w:rsid w:val="009F6A60"/>
    <w:rsid w:val="00A00C32"/>
    <w:rsid w:val="00A00CC0"/>
    <w:rsid w:val="00A0127E"/>
    <w:rsid w:val="00A01968"/>
    <w:rsid w:val="00A0421A"/>
    <w:rsid w:val="00A0432D"/>
    <w:rsid w:val="00A04609"/>
    <w:rsid w:val="00A04688"/>
    <w:rsid w:val="00A0503A"/>
    <w:rsid w:val="00A05853"/>
    <w:rsid w:val="00A05D12"/>
    <w:rsid w:val="00A05D23"/>
    <w:rsid w:val="00A06089"/>
    <w:rsid w:val="00A07052"/>
    <w:rsid w:val="00A10616"/>
    <w:rsid w:val="00A1118A"/>
    <w:rsid w:val="00A1166F"/>
    <w:rsid w:val="00A13869"/>
    <w:rsid w:val="00A1417B"/>
    <w:rsid w:val="00A14AD9"/>
    <w:rsid w:val="00A14AED"/>
    <w:rsid w:val="00A14CE1"/>
    <w:rsid w:val="00A151A9"/>
    <w:rsid w:val="00A15573"/>
    <w:rsid w:val="00A16087"/>
    <w:rsid w:val="00A16750"/>
    <w:rsid w:val="00A16AA5"/>
    <w:rsid w:val="00A173C9"/>
    <w:rsid w:val="00A17F66"/>
    <w:rsid w:val="00A2286C"/>
    <w:rsid w:val="00A23010"/>
    <w:rsid w:val="00A23F3A"/>
    <w:rsid w:val="00A24490"/>
    <w:rsid w:val="00A255D7"/>
    <w:rsid w:val="00A2766D"/>
    <w:rsid w:val="00A30346"/>
    <w:rsid w:val="00A3062C"/>
    <w:rsid w:val="00A3170B"/>
    <w:rsid w:val="00A31958"/>
    <w:rsid w:val="00A31F03"/>
    <w:rsid w:val="00A32023"/>
    <w:rsid w:val="00A3214D"/>
    <w:rsid w:val="00A32CD5"/>
    <w:rsid w:val="00A34568"/>
    <w:rsid w:val="00A352A3"/>
    <w:rsid w:val="00A358A8"/>
    <w:rsid w:val="00A35EF8"/>
    <w:rsid w:val="00A36087"/>
    <w:rsid w:val="00A362EA"/>
    <w:rsid w:val="00A36B95"/>
    <w:rsid w:val="00A3743F"/>
    <w:rsid w:val="00A37991"/>
    <w:rsid w:val="00A37AE3"/>
    <w:rsid w:val="00A37FCD"/>
    <w:rsid w:val="00A41D73"/>
    <w:rsid w:val="00A41E3A"/>
    <w:rsid w:val="00A41FBA"/>
    <w:rsid w:val="00A42085"/>
    <w:rsid w:val="00A42759"/>
    <w:rsid w:val="00A428B3"/>
    <w:rsid w:val="00A4334B"/>
    <w:rsid w:val="00A43619"/>
    <w:rsid w:val="00A4465D"/>
    <w:rsid w:val="00A45715"/>
    <w:rsid w:val="00A45B08"/>
    <w:rsid w:val="00A460C1"/>
    <w:rsid w:val="00A47BE7"/>
    <w:rsid w:val="00A47CFD"/>
    <w:rsid w:val="00A557A2"/>
    <w:rsid w:val="00A563BF"/>
    <w:rsid w:val="00A56556"/>
    <w:rsid w:val="00A56E52"/>
    <w:rsid w:val="00A579A4"/>
    <w:rsid w:val="00A60509"/>
    <w:rsid w:val="00A6171C"/>
    <w:rsid w:val="00A618D2"/>
    <w:rsid w:val="00A61EB9"/>
    <w:rsid w:val="00A64038"/>
    <w:rsid w:val="00A64606"/>
    <w:rsid w:val="00A65019"/>
    <w:rsid w:val="00A67645"/>
    <w:rsid w:val="00A703A5"/>
    <w:rsid w:val="00A705C4"/>
    <w:rsid w:val="00A7114B"/>
    <w:rsid w:val="00A71A80"/>
    <w:rsid w:val="00A7359E"/>
    <w:rsid w:val="00A749E3"/>
    <w:rsid w:val="00A7581E"/>
    <w:rsid w:val="00A7620C"/>
    <w:rsid w:val="00A7646C"/>
    <w:rsid w:val="00A76493"/>
    <w:rsid w:val="00A764AB"/>
    <w:rsid w:val="00A7766C"/>
    <w:rsid w:val="00A77A70"/>
    <w:rsid w:val="00A77DD7"/>
    <w:rsid w:val="00A8020E"/>
    <w:rsid w:val="00A8121C"/>
    <w:rsid w:val="00A81C9C"/>
    <w:rsid w:val="00A8292A"/>
    <w:rsid w:val="00A82989"/>
    <w:rsid w:val="00A83F45"/>
    <w:rsid w:val="00A8440A"/>
    <w:rsid w:val="00A84F4D"/>
    <w:rsid w:val="00A8552A"/>
    <w:rsid w:val="00A864E2"/>
    <w:rsid w:val="00A86615"/>
    <w:rsid w:val="00A870A3"/>
    <w:rsid w:val="00A90D7B"/>
    <w:rsid w:val="00A93793"/>
    <w:rsid w:val="00A94CEF"/>
    <w:rsid w:val="00A96536"/>
    <w:rsid w:val="00A96861"/>
    <w:rsid w:val="00A96A06"/>
    <w:rsid w:val="00A96BC9"/>
    <w:rsid w:val="00AA042A"/>
    <w:rsid w:val="00AA1009"/>
    <w:rsid w:val="00AA10F0"/>
    <w:rsid w:val="00AA1B4D"/>
    <w:rsid w:val="00AA2249"/>
    <w:rsid w:val="00AA3216"/>
    <w:rsid w:val="00AA374F"/>
    <w:rsid w:val="00AA39F0"/>
    <w:rsid w:val="00AA448B"/>
    <w:rsid w:val="00AA48CF"/>
    <w:rsid w:val="00AA493E"/>
    <w:rsid w:val="00AA6AAA"/>
    <w:rsid w:val="00AA7829"/>
    <w:rsid w:val="00AA7F6D"/>
    <w:rsid w:val="00AB07B6"/>
    <w:rsid w:val="00AB0ABA"/>
    <w:rsid w:val="00AB0BBE"/>
    <w:rsid w:val="00AB26F5"/>
    <w:rsid w:val="00AB2941"/>
    <w:rsid w:val="00AB2BDD"/>
    <w:rsid w:val="00AB3400"/>
    <w:rsid w:val="00AB3FB5"/>
    <w:rsid w:val="00AB43BF"/>
    <w:rsid w:val="00AB6A7B"/>
    <w:rsid w:val="00AC0493"/>
    <w:rsid w:val="00AC088E"/>
    <w:rsid w:val="00AC1095"/>
    <w:rsid w:val="00AC11C0"/>
    <w:rsid w:val="00AC218A"/>
    <w:rsid w:val="00AC21E2"/>
    <w:rsid w:val="00AC222E"/>
    <w:rsid w:val="00AC24D6"/>
    <w:rsid w:val="00AC2C8B"/>
    <w:rsid w:val="00AC3200"/>
    <w:rsid w:val="00AC3549"/>
    <w:rsid w:val="00AC39D3"/>
    <w:rsid w:val="00AC3C89"/>
    <w:rsid w:val="00AC4115"/>
    <w:rsid w:val="00AC44E2"/>
    <w:rsid w:val="00AC4E88"/>
    <w:rsid w:val="00AC5FEE"/>
    <w:rsid w:val="00AC61ED"/>
    <w:rsid w:val="00AC7F4F"/>
    <w:rsid w:val="00AD01EE"/>
    <w:rsid w:val="00AD2BC0"/>
    <w:rsid w:val="00AD405C"/>
    <w:rsid w:val="00AD458D"/>
    <w:rsid w:val="00AD46FF"/>
    <w:rsid w:val="00AD5011"/>
    <w:rsid w:val="00AD5213"/>
    <w:rsid w:val="00AD5333"/>
    <w:rsid w:val="00AD5867"/>
    <w:rsid w:val="00AD71CC"/>
    <w:rsid w:val="00AD72CE"/>
    <w:rsid w:val="00AD734A"/>
    <w:rsid w:val="00AD73AE"/>
    <w:rsid w:val="00AE290A"/>
    <w:rsid w:val="00AE4CAA"/>
    <w:rsid w:val="00AE561D"/>
    <w:rsid w:val="00AE6198"/>
    <w:rsid w:val="00AE6239"/>
    <w:rsid w:val="00AE7240"/>
    <w:rsid w:val="00AE7833"/>
    <w:rsid w:val="00AF1B72"/>
    <w:rsid w:val="00AF3D4B"/>
    <w:rsid w:val="00AF4626"/>
    <w:rsid w:val="00AF52B9"/>
    <w:rsid w:val="00AF623A"/>
    <w:rsid w:val="00AF737A"/>
    <w:rsid w:val="00AF7E22"/>
    <w:rsid w:val="00B00208"/>
    <w:rsid w:val="00B009F3"/>
    <w:rsid w:val="00B012FA"/>
    <w:rsid w:val="00B01FB7"/>
    <w:rsid w:val="00B02079"/>
    <w:rsid w:val="00B020F1"/>
    <w:rsid w:val="00B022B0"/>
    <w:rsid w:val="00B02511"/>
    <w:rsid w:val="00B0293F"/>
    <w:rsid w:val="00B02CFD"/>
    <w:rsid w:val="00B04B2D"/>
    <w:rsid w:val="00B0539A"/>
    <w:rsid w:val="00B05443"/>
    <w:rsid w:val="00B05BF6"/>
    <w:rsid w:val="00B06EC4"/>
    <w:rsid w:val="00B07D34"/>
    <w:rsid w:val="00B119DC"/>
    <w:rsid w:val="00B12E5E"/>
    <w:rsid w:val="00B135B1"/>
    <w:rsid w:val="00B149BB"/>
    <w:rsid w:val="00B14E2F"/>
    <w:rsid w:val="00B169C6"/>
    <w:rsid w:val="00B1706A"/>
    <w:rsid w:val="00B17E5C"/>
    <w:rsid w:val="00B2069C"/>
    <w:rsid w:val="00B20F92"/>
    <w:rsid w:val="00B21C2D"/>
    <w:rsid w:val="00B21DF3"/>
    <w:rsid w:val="00B2274F"/>
    <w:rsid w:val="00B2327B"/>
    <w:rsid w:val="00B24B63"/>
    <w:rsid w:val="00B24E82"/>
    <w:rsid w:val="00B26378"/>
    <w:rsid w:val="00B30EF8"/>
    <w:rsid w:val="00B31FC0"/>
    <w:rsid w:val="00B347EC"/>
    <w:rsid w:val="00B35462"/>
    <w:rsid w:val="00B36FCC"/>
    <w:rsid w:val="00B377EE"/>
    <w:rsid w:val="00B402A2"/>
    <w:rsid w:val="00B40B33"/>
    <w:rsid w:val="00B410A1"/>
    <w:rsid w:val="00B42424"/>
    <w:rsid w:val="00B45055"/>
    <w:rsid w:val="00B45779"/>
    <w:rsid w:val="00B45EAC"/>
    <w:rsid w:val="00B50523"/>
    <w:rsid w:val="00B51427"/>
    <w:rsid w:val="00B52C31"/>
    <w:rsid w:val="00B5347F"/>
    <w:rsid w:val="00B543EA"/>
    <w:rsid w:val="00B55379"/>
    <w:rsid w:val="00B5563A"/>
    <w:rsid w:val="00B55966"/>
    <w:rsid w:val="00B56641"/>
    <w:rsid w:val="00B575C7"/>
    <w:rsid w:val="00B604EA"/>
    <w:rsid w:val="00B61431"/>
    <w:rsid w:val="00B61B32"/>
    <w:rsid w:val="00B624BF"/>
    <w:rsid w:val="00B6293F"/>
    <w:rsid w:val="00B63A46"/>
    <w:rsid w:val="00B64538"/>
    <w:rsid w:val="00B64C58"/>
    <w:rsid w:val="00B66ABB"/>
    <w:rsid w:val="00B700BC"/>
    <w:rsid w:val="00B7018A"/>
    <w:rsid w:val="00B702A2"/>
    <w:rsid w:val="00B70A69"/>
    <w:rsid w:val="00B71918"/>
    <w:rsid w:val="00B73101"/>
    <w:rsid w:val="00B73F63"/>
    <w:rsid w:val="00B74312"/>
    <w:rsid w:val="00B75181"/>
    <w:rsid w:val="00B755F6"/>
    <w:rsid w:val="00B774B4"/>
    <w:rsid w:val="00B77922"/>
    <w:rsid w:val="00B80AB0"/>
    <w:rsid w:val="00B81330"/>
    <w:rsid w:val="00B81B1D"/>
    <w:rsid w:val="00B81D6E"/>
    <w:rsid w:val="00B8206A"/>
    <w:rsid w:val="00B82677"/>
    <w:rsid w:val="00B8384F"/>
    <w:rsid w:val="00B83D25"/>
    <w:rsid w:val="00B855B5"/>
    <w:rsid w:val="00B911A0"/>
    <w:rsid w:val="00B92655"/>
    <w:rsid w:val="00B93688"/>
    <w:rsid w:val="00B94F0A"/>
    <w:rsid w:val="00B95D04"/>
    <w:rsid w:val="00B96409"/>
    <w:rsid w:val="00B970B5"/>
    <w:rsid w:val="00BA04AF"/>
    <w:rsid w:val="00BA0876"/>
    <w:rsid w:val="00BA1A32"/>
    <w:rsid w:val="00BA1BD5"/>
    <w:rsid w:val="00BA24CB"/>
    <w:rsid w:val="00BA4418"/>
    <w:rsid w:val="00BA44A2"/>
    <w:rsid w:val="00BA5504"/>
    <w:rsid w:val="00BA58FF"/>
    <w:rsid w:val="00BA5C4A"/>
    <w:rsid w:val="00BA6450"/>
    <w:rsid w:val="00BB143C"/>
    <w:rsid w:val="00BB17C7"/>
    <w:rsid w:val="00BB1F63"/>
    <w:rsid w:val="00BB4649"/>
    <w:rsid w:val="00BB4A4F"/>
    <w:rsid w:val="00BB68CB"/>
    <w:rsid w:val="00BB775A"/>
    <w:rsid w:val="00BB7C53"/>
    <w:rsid w:val="00BC1E71"/>
    <w:rsid w:val="00BC4767"/>
    <w:rsid w:val="00BC4934"/>
    <w:rsid w:val="00BC5F64"/>
    <w:rsid w:val="00BC60EA"/>
    <w:rsid w:val="00BC75AA"/>
    <w:rsid w:val="00BC7B4B"/>
    <w:rsid w:val="00BD0BFF"/>
    <w:rsid w:val="00BD130D"/>
    <w:rsid w:val="00BD1CA0"/>
    <w:rsid w:val="00BD3954"/>
    <w:rsid w:val="00BD3D72"/>
    <w:rsid w:val="00BD5C8C"/>
    <w:rsid w:val="00BD6ADD"/>
    <w:rsid w:val="00BE0922"/>
    <w:rsid w:val="00BE333C"/>
    <w:rsid w:val="00BE4049"/>
    <w:rsid w:val="00BE49B0"/>
    <w:rsid w:val="00BE4AA1"/>
    <w:rsid w:val="00BE4B2F"/>
    <w:rsid w:val="00BE4C7A"/>
    <w:rsid w:val="00BE4D48"/>
    <w:rsid w:val="00BE67DE"/>
    <w:rsid w:val="00BE6AE9"/>
    <w:rsid w:val="00BE7805"/>
    <w:rsid w:val="00BE7A2B"/>
    <w:rsid w:val="00BF03ED"/>
    <w:rsid w:val="00BF279A"/>
    <w:rsid w:val="00BF2A0C"/>
    <w:rsid w:val="00BF2FA4"/>
    <w:rsid w:val="00BF317B"/>
    <w:rsid w:val="00BF3F88"/>
    <w:rsid w:val="00BF6050"/>
    <w:rsid w:val="00BF6271"/>
    <w:rsid w:val="00BF6BB4"/>
    <w:rsid w:val="00BF7818"/>
    <w:rsid w:val="00C00A30"/>
    <w:rsid w:val="00C024B7"/>
    <w:rsid w:val="00C02A6A"/>
    <w:rsid w:val="00C034CB"/>
    <w:rsid w:val="00C03AF0"/>
    <w:rsid w:val="00C03B17"/>
    <w:rsid w:val="00C03F1F"/>
    <w:rsid w:val="00C04206"/>
    <w:rsid w:val="00C04407"/>
    <w:rsid w:val="00C06E0B"/>
    <w:rsid w:val="00C070F6"/>
    <w:rsid w:val="00C10241"/>
    <w:rsid w:val="00C11002"/>
    <w:rsid w:val="00C112B8"/>
    <w:rsid w:val="00C11AF6"/>
    <w:rsid w:val="00C11E07"/>
    <w:rsid w:val="00C11EB9"/>
    <w:rsid w:val="00C12E48"/>
    <w:rsid w:val="00C13430"/>
    <w:rsid w:val="00C13A78"/>
    <w:rsid w:val="00C14233"/>
    <w:rsid w:val="00C14333"/>
    <w:rsid w:val="00C16607"/>
    <w:rsid w:val="00C166B2"/>
    <w:rsid w:val="00C16747"/>
    <w:rsid w:val="00C173B0"/>
    <w:rsid w:val="00C17784"/>
    <w:rsid w:val="00C17960"/>
    <w:rsid w:val="00C17DB3"/>
    <w:rsid w:val="00C21F48"/>
    <w:rsid w:val="00C22606"/>
    <w:rsid w:val="00C23934"/>
    <w:rsid w:val="00C253F0"/>
    <w:rsid w:val="00C2681D"/>
    <w:rsid w:val="00C26B8F"/>
    <w:rsid w:val="00C27D3B"/>
    <w:rsid w:val="00C27FAF"/>
    <w:rsid w:val="00C3031E"/>
    <w:rsid w:val="00C318E3"/>
    <w:rsid w:val="00C320FD"/>
    <w:rsid w:val="00C329FB"/>
    <w:rsid w:val="00C33BCD"/>
    <w:rsid w:val="00C33BF2"/>
    <w:rsid w:val="00C340E7"/>
    <w:rsid w:val="00C34AD1"/>
    <w:rsid w:val="00C34D80"/>
    <w:rsid w:val="00C3539D"/>
    <w:rsid w:val="00C35A63"/>
    <w:rsid w:val="00C35FA0"/>
    <w:rsid w:val="00C36058"/>
    <w:rsid w:val="00C3619F"/>
    <w:rsid w:val="00C36B11"/>
    <w:rsid w:val="00C37B97"/>
    <w:rsid w:val="00C400BC"/>
    <w:rsid w:val="00C41836"/>
    <w:rsid w:val="00C41890"/>
    <w:rsid w:val="00C41A69"/>
    <w:rsid w:val="00C41B3E"/>
    <w:rsid w:val="00C427C1"/>
    <w:rsid w:val="00C42AB3"/>
    <w:rsid w:val="00C42FD6"/>
    <w:rsid w:val="00C43CFE"/>
    <w:rsid w:val="00C45EE2"/>
    <w:rsid w:val="00C4629F"/>
    <w:rsid w:val="00C46A44"/>
    <w:rsid w:val="00C46AA9"/>
    <w:rsid w:val="00C46C2F"/>
    <w:rsid w:val="00C4735B"/>
    <w:rsid w:val="00C47450"/>
    <w:rsid w:val="00C479B9"/>
    <w:rsid w:val="00C47AFD"/>
    <w:rsid w:val="00C51644"/>
    <w:rsid w:val="00C5320E"/>
    <w:rsid w:val="00C53CE0"/>
    <w:rsid w:val="00C5555F"/>
    <w:rsid w:val="00C55755"/>
    <w:rsid w:val="00C56E98"/>
    <w:rsid w:val="00C605D2"/>
    <w:rsid w:val="00C609AA"/>
    <w:rsid w:val="00C61301"/>
    <w:rsid w:val="00C620F5"/>
    <w:rsid w:val="00C635FD"/>
    <w:rsid w:val="00C63C5D"/>
    <w:rsid w:val="00C63CE3"/>
    <w:rsid w:val="00C647E9"/>
    <w:rsid w:val="00C65B74"/>
    <w:rsid w:val="00C66169"/>
    <w:rsid w:val="00C67DC9"/>
    <w:rsid w:val="00C7285D"/>
    <w:rsid w:val="00C72CEE"/>
    <w:rsid w:val="00C72DFF"/>
    <w:rsid w:val="00C73BD5"/>
    <w:rsid w:val="00C746D4"/>
    <w:rsid w:val="00C76D0E"/>
    <w:rsid w:val="00C77064"/>
    <w:rsid w:val="00C776C6"/>
    <w:rsid w:val="00C77DD1"/>
    <w:rsid w:val="00C80106"/>
    <w:rsid w:val="00C82890"/>
    <w:rsid w:val="00C82EEA"/>
    <w:rsid w:val="00C84872"/>
    <w:rsid w:val="00C8501C"/>
    <w:rsid w:val="00C85CCC"/>
    <w:rsid w:val="00C85D81"/>
    <w:rsid w:val="00C85FBC"/>
    <w:rsid w:val="00C86832"/>
    <w:rsid w:val="00C92099"/>
    <w:rsid w:val="00C926C1"/>
    <w:rsid w:val="00C93E9E"/>
    <w:rsid w:val="00C944D5"/>
    <w:rsid w:val="00C9457F"/>
    <w:rsid w:val="00C96311"/>
    <w:rsid w:val="00C966A5"/>
    <w:rsid w:val="00C96F83"/>
    <w:rsid w:val="00C9755D"/>
    <w:rsid w:val="00C97D1C"/>
    <w:rsid w:val="00CA1A87"/>
    <w:rsid w:val="00CA1FFD"/>
    <w:rsid w:val="00CA461E"/>
    <w:rsid w:val="00CA480F"/>
    <w:rsid w:val="00CA631E"/>
    <w:rsid w:val="00CA638E"/>
    <w:rsid w:val="00CA6E78"/>
    <w:rsid w:val="00CB0E10"/>
    <w:rsid w:val="00CB17AB"/>
    <w:rsid w:val="00CB1BFE"/>
    <w:rsid w:val="00CB366A"/>
    <w:rsid w:val="00CB3D8D"/>
    <w:rsid w:val="00CB477B"/>
    <w:rsid w:val="00CB60B8"/>
    <w:rsid w:val="00CB61D1"/>
    <w:rsid w:val="00CB6A20"/>
    <w:rsid w:val="00CB7477"/>
    <w:rsid w:val="00CC0C6F"/>
    <w:rsid w:val="00CC126E"/>
    <w:rsid w:val="00CC2A66"/>
    <w:rsid w:val="00CC2ABC"/>
    <w:rsid w:val="00CC2BF7"/>
    <w:rsid w:val="00CC3743"/>
    <w:rsid w:val="00CC3D4E"/>
    <w:rsid w:val="00CC3DDC"/>
    <w:rsid w:val="00CC4593"/>
    <w:rsid w:val="00CC5110"/>
    <w:rsid w:val="00CC63E7"/>
    <w:rsid w:val="00CC6583"/>
    <w:rsid w:val="00CC661B"/>
    <w:rsid w:val="00CC7DA0"/>
    <w:rsid w:val="00CC7FAA"/>
    <w:rsid w:val="00CD0176"/>
    <w:rsid w:val="00CD059E"/>
    <w:rsid w:val="00CD0DC0"/>
    <w:rsid w:val="00CD2C4F"/>
    <w:rsid w:val="00CD3386"/>
    <w:rsid w:val="00CD4645"/>
    <w:rsid w:val="00CD6A4F"/>
    <w:rsid w:val="00CD7F45"/>
    <w:rsid w:val="00CE1085"/>
    <w:rsid w:val="00CE20F5"/>
    <w:rsid w:val="00CE35BD"/>
    <w:rsid w:val="00CE5BF6"/>
    <w:rsid w:val="00CE5F13"/>
    <w:rsid w:val="00CE7491"/>
    <w:rsid w:val="00CE7A2D"/>
    <w:rsid w:val="00CF0090"/>
    <w:rsid w:val="00CF02E7"/>
    <w:rsid w:val="00CF09A7"/>
    <w:rsid w:val="00CF1A2C"/>
    <w:rsid w:val="00CF3C09"/>
    <w:rsid w:val="00CF4289"/>
    <w:rsid w:val="00CF4CB1"/>
    <w:rsid w:val="00CF7729"/>
    <w:rsid w:val="00D001A4"/>
    <w:rsid w:val="00D0080F"/>
    <w:rsid w:val="00D02B60"/>
    <w:rsid w:val="00D02C4B"/>
    <w:rsid w:val="00D0432A"/>
    <w:rsid w:val="00D044D8"/>
    <w:rsid w:val="00D04DD1"/>
    <w:rsid w:val="00D06160"/>
    <w:rsid w:val="00D066B1"/>
    <w:rsid w:val="00D077B4"/>
    <w:rsid w:val="00D10180"/>
    <w:rsid w:val="00D11255"/>
    <w:rsid w:val="00D11649"/>
    <w:rsid w:val="00D11760"/>
    <w:rsid w:val="00D13666"/>
    <w:rsid w:val="00D13A24"/>
    <w:rsid w:val="00D13CA4"/>
    <w:rsid w:val="00D13ED4"/>
    <w:rsid w:val="00D13F8B"/>
    <w:rsid w:val="00D13FB6"/>
    <w:rsid w:val="00D1722B"/>
    <w:rsid w:val="00D17972"/>
    <w:rsid w:val="00D206AB"/>
    <w:rsid w:val="00D20CF4"/>
    <w:rsid w:val="00D21262"/>
    <w:rsid w:val="00D2173F"/>
    <w:rsid w:val="00D2218A"/>
    <w:rsid w:val="00D234EC"/>
    <w:rsid w:val="00D2369F"/>
    <w:rsid w:val="00D23BF7"/>
    <w:rsid w:val="00D245A8"/>
    <w:rsid w:val="00D246C0"/>
    <w:rsid w:val="00D24F2D"/>
    <w:rsid w:val="00D255B3"/>
    <w:rsid w:val="00D25921"/>
    <w:rsid w:val="00D26016"/>
    <w:rsid w:val="00D26549"/>
    <w:rsid w:val="00D27111"/>
    <w:rsid w:val="00D3019B"/>
    <w:rsid w:val="00D302C2"/>
    <w:rsid w:val="00D31301"/>
    <w:rsid w:val="00D31602"/>
    <w:rsid w:val="00D3261C"/>
    <w:rsid w:val="00D3433F"/>
    <w:rsid w:val="00D3455A"/>
    <w:rsid w:val="00D34783"/>
    <w:rsid w:val="00D34F15"/>
    <w:rsid w:val="00D35346"/>
    <w:rsid w:val="00D3553F"/>
    <w:rsid w:val="00D366E3"/>
    <w:rsid w:val="00D37011"/>
    <w:rsid w:val="00D37166"/>
    <w:rsid w:val="00D3740C"/>
    <w:rsid w:val="00D404E9"/>
    <w:rsid w:val="00D40F64"/>
    <w:rsid w:val="00D41B69"/>
    <w:rsid w:val="00D41FB8"/>
    <w:rsid w:val="00D424B3"/>
    <w:rsid w:val="00D426BF"/>
    <w:rsid w:val="00D4324F"/>
    <w:rsid w:val="00D44F32"/>
    <w:rsid w:val="00D46AF2"/>
    <w:rsid w:val="00D46FA8"/>
    <w:rsid w:val="00D474A7"/>
    <w:rsid w:val="00D47CC8"/>
    <w:rsid w:val="00D5031D"/>
    <w:rsid w:val="00D50EB4"/>
    <w:rsid w:val="00D51628"/>
    <w:rsid w:val="00D52199"/>
    <w:rsid w:val="00D52B7A"/>
    <w:rsid w:val="00D533BD"/>
    <w:rsid w:val="00D53C36"/>
    <w:rsid w:val="00D547BA"/>
    <w:rsid w:val="00D5538A"/>
    <w:rsid w:val="00D55812"/>
    <w:rsid w:val="00D57B5F"/>
    <w:rsid w:val="00D60258"/>
    <w:rsid w:val="00D604A4"/>
    <w:rsid w:val="00D62B43"/>
    <w:rsid w:val="00D64517"/>
    <w:rsid w:val="00D64584"/>
    <w:rsid w:val="00D64748"/>
    <w:rsid w:val="00D65466"/>
    <w:rsid w:val="00D65528"/>
    <w:rsid w:val="00D65633"/>
    <w:rsid w:val="00D65BC1"/>
    <w:rsid w:val="00D670DE"/>
    <w:rsid w:val="00D7115E"/>
    <w:rsid w:val="00D7126B"/>
    <w:rsid w:val="00D728D2"/>
    <w:rsid w:val="00D729C0"/>
    <w:rsid w:val="00D731E0"/>
    <w:rsid w:val="00D7339A"/>
    <w:rsid w:val="00D735E1"/>
    <w:rsid w:val="00D7370D"/>
    <w:rsid w:val="00D7378E"/>
    <w:rsid w:val="00D7385A"/>
    <w:rsid w:val="00D75CDC"/>
    <w:rsid w:val="00D75EA8"/>
    <w:rsid w:val="00D7600E"/>
    <w:rsid w:val="00D77C56"/>
    <w:rsid w:val="00D80CA2"/>
    <w:rsid w:val="00D81F3E"/>
    <w:rsid w:val="00D828FE"/>
    <w:rsid w:val="00D83270"/>
    <w:rsid w:val="00D850FE"/>
    <w:rsid w:val="00D872F5"/>
    <w:rsid w:val="00D87DFB"/>
    <w:rsid w:val="00D91288"/>
    <w:rsid w:val="00D91473"/>
    <w:rsid w:val="00D92865"/>
    <w:rsid w:val="00D93181"/>
    <w:rsid w:val="00D935BB"/>
    <w:rsid w:val="00D93D90"/>
    <w:rsid w:val="00D9617C"/>
    <w:rsid w:val="00D963AB"/>
    <w:rsid w:val="00D969B4"/>
    <w:rsid w:val="00D97023"/>
    <w:rsid w:val="00DA0BA3"/>
    <w:rsid w:val="00DA15BF"/>
    <w:rsid w:val="00DA208B"/>
    <w:rsid w:val="00DA2320"/>
    <w:rsid w:val="00DA24E3"/>
    <w:rsid w:val="00DA5DCF"/>
    <w:rsid w:val="00DA7926"/>
    <w:rsid w:val="00DB089A"/>
    <w:rsid w:val="00DB261F"/>
    <w:rsid w:val="00DB2FE5"/>
    <w:rsid w:val="00DB385B"/>
    <w:rsid w:val="00DB3FF8"/>
    <w:rsid w:val="00DB45FA"/>
    <w:rsid w:val="00DB4787"/>
    <w:rsid w:val="00DB52F9"/>
    <w:rsid w:val="00DB56AA"/>
    <w:rsid w:val="00DB60B5"/>
    <w:rsid w:val="00DB7D3F"/>
    <w:rsid w:val="00DB7F77"/>
    <w:rsid w:val="00DC0541"/>
    <w:rsid w:val="00DC2D47"/>
    <w:rsid w:val="00DC432B"/>
    <w:rsid w:val="00DC4F25"/>
    <w:rsid w:val="00DC6166"/>
    <w:rsid w:val="00DC62AD"/>
    <w:rsid w:val="00DC6619"/>
    <w:rsid w:val="00DC76B6"/>
    <w:rsid w:val="00DC7FE0"/>
    <w:rsid w:val="00DD14B2"/>
    <w:rsid w:val="00DD312E"/>
    <w:rsid w:val="00DD4DAB"/>
    <w:rsid w:val="00DD6979"/>
    <w:rsid w:val="00DE0E3B"/>
    <w:rsid w:val="00DE24C8"/>
    <w:rsid w:val="00DE52F5"/>
    <w:rsid w:val="00DE699B"/>
    <w:rsid w:val="00DF0AAB"/>
    <w:rsid w:val="00DF2E87"/>
    <w:rsid w:val="00DF3521"/>
    <w:rsid w:val="00DF37DB"/>
    <w:rsid w:val="00DF39C0"/>
    <w:rsid w:val="00DF44DD"/>
    <w:rsid w:val="00DF4823"/>
    <w:rsid w:val="00DF49E5"/>
    <w:rsid w:val="00DF5E87"/>
    <w:rsid w:val="00DF7421"/>
    <w:rsid w:val="00DF7A84"/>
    <w:rsid w:val="00DF7BE3"/>
    <w:rsid w:val="00E00DE6"/>
    <w:rsid w:val="00E00E9D"/>
    <w:rsid w:val="00E04338"/>
    <w:rsid w:val="00E060C3"/>
    <w:rsid w:val="00E077C9"/>
    <w:rsid w:val="00E119D6"/>
    <w:rsid w:val="00E1284E"/>
    <w:rsid w:val="00E12969"/>
    <w:rsid w:val="00E12D74"/>
    <w:rsid w:val="00E12E46"/>
    <w:rsid w:val="00E131F1"/>
    <w:rsid w:val="00E13E83"/>
    <w:rsid w:val="00E1495B"/>
    <w:rsid w:val="00E14A1F"/>
    <w:rsid w:val="00E159A6"/>
    <w:rsid w:val="00E17100"/>
    <w:rsid w:val="00E20331"/>
    <w:rsid w:val="00E2107C"/>
    <w:rsid w:val="00E236ED"/>
    <w:rsid w:val="00E23C4E"/>
    <w:rsid w:val="00E23FF0"/>
    <w:rsid w:val="00E244E9"/>
    <w:rsid w:val="00E25017"/>
    <w:rsid w:val="00E25DD5"/>
    <w:rsid w:val="00E26BD2"/>
    <w:rsid w:val="00E27DAC"/>
    <w:rsid w:val="00E30A60"/>
    <w:rsid w:val="00E30DB1"/>
    <w:rsid w:val="00E30E05"/>
    <w:rsid w:val="00E30E2D"/>
    <w:rsid w:val="00E31371"/>
    <w:rsid w:val="00E314F0"/>
    <w:rsid w:val="00E339E8"/>
    <w:rsid w:val="00E34378"/>
    <w:rsid w:val="00E3468A"/>
    <w:rsid w:val="00E34E2C"/>
    <w:rsid w:val="00E36A26"/>
    <w:rsid w:val="00E420E8"/>
    <w:rsid w:val="00E4253A"/>
    <w:rsid w:val="00E44023"/>
    <w:rsid w:val="00E44114"/>
    <w:rsid w:val="00E44500"/>
    <w:rsid w:val="00E4486D"/>
    <w:rsid w:val="00E44D50"/>
    <w:rsid w:val="00E45134"/>
    <w:rsid w:val="00E45F97"/>
    <w:rsid w:val="00E4665B"/>
    <w:rsid w:val="00E47993"/>
    <w:rsid w:val="00E528A3"/>
    <w:rsid w:val="00E52FA3"/>
    <w:rsid w:val="00E5407A"/>
    <w:rsid w:val="00E549B8"/>
    <w:rsid w:val="00E555CC"/>
    <w:rsid w:val="00E55D7C"/>
    <w:rsid w:val="00E55E6C"/>
    <w:rsid w:val="00E56F16"/>
    <w:rsid w:val="00E57485"/>
    <w:rsid w:val="00E57F2E"/>
    <w:rsid w:val="00E6073F"/>
    <w:rsid w:val="00E622E0"/>
    <w:rsid w:val="00E62D7E"/>
    <w:rsid w:val="00E6378A"/>
    <w:rsid w:val="00E64250"/>
    <w:rsid w:val="00E646CB"/>
    <w:rsid w:val="00E6487F"/>
    <w:rsid w:val="00E64F41"/>
    <w:rsid w:val="00E65AF0"/>
    <w:rsid w:val="00E679B2"/>
    <w:rsid w:val="00E67B2C"/>
    <w:rsid w:val="00E70F14"/>
    <w:rsid w:val="00E71279"/>
    <w:rsid w:val="00E71DAB"/>
    <w:rsid w:val="00E72A71"/>
    <w:rsid w:val="00E741A3"/>
    <w:rsid w:val="00E7459E"/>
    <w:rsid w:val="00E750ED"/>
    <w:rsid w:val="00E77658"/>
    <w:rsid w:val="00E77E92"/>
    <w:rsid w:val="00E8033C"/>
    <w:rsid w:val="00E8136C"/>
    <w:rsid w:val="00E81AB8"/>
    <w:rsid w:val="00E82060"/>
    <w:rsid w:val="00E82417"/>
    <w:rsid w:val="00E85701"/>
    <w:rsid w:val="00E858C6"/>
    <w:rsid w:val="00E85CA0"/>
    <w:rsid w:val="00E86278"/>
    <w:rsid w:val="00E87C51"/>
    <w:rsid w:val="00E87C83"/>
    <w:rsid w:val="00E908B5"/>
    <w:rsid w:val="00E90A8F"/>
    <w:rsid w:val="00E91728"/>
    <w:rsid w:val="00E917F6"/>
    <w:rsid w:val="00E92379"/>
    <w:rsid w:val="00E92A16"/>
    <w:rsid w:val="00E92E6E"/>
    <w:rsid w:val="00E93672"/>
    <w:rsid w:val="00E93E74"/>
    <w:rsid w:val="00E94926"/>
    <w:rsid w:val="00E95DE9"/>
    <w:rsid w:val="00E96018"/>
    <w:rsid w:val="00E97634"/>
    <w:rsid w:val="00E97740"/>
    <w:rsid w:val="00EA041C"/>
    <w:rsid w:val="00EA06E3"/>
    <w:rsid w:val="00EA07A5"/>
    <w:rsid w:val="00EA0CD4"/>
    <w:rsid w:val="00EA0D2B"/>
    <w:rsid w:val="00EA0D3F"/>
    <w:rsid w:val="00EA2A29"/>
    <w:rsid w:val="00EA32CB"/>
    <w:rsid w:val="00EA454A"/>
    <w:rsid w:val="00EA58C3"/>
    <w:rsid w:val="00EA6702"/>
    <w:rsid w:val="00EB1E72"/>
    <w:rsid w:val="00EB3659"/>
    <w:rsid w:val="00EB3B56"/>
    <w:rsid w:val="00EB4102"/>
    <w:rsid w:val="00EB478E"/>
    <w:rsid w:val="00EB76BD"/>
    <w:rsid w:val="00EC0D9B"/>
    <w:rsid w:val="00EC1F61"/>
    <w:rsid w:val="00EC253B"/>
    <w:rsid w:val="00EC392F"/>
    <w:rsid w:val="00EC55F2"/>
    <w:rsid w:val="00EC6557"/>
    <w:rsid w:val="00EC7292"/>
    <w:rsid w:val="00EC77E5"/>
    <w:rsid w:val="00EC7A56"/>
    <w:rsid w:val="00EC7F06"/>
    <w:rsid w:val="00ED0E26"/>
    <w:rsid w:val="00ED1E68"/>
    <w:rsid w:val="00ED20AD"/>
    <w:rsid w:val="00ED2C0D"/>
    <w:rsid w:val="00ED3638"/>
    <w:rsid w:val="00ED37A9"/>
    <w:rsid w:val="00ED382F"/>
    <w:rsid w:val="00ED4086"/>
    <w:rsid w:val="00ED4EFA"/>
    <w:rsid w:val="00ED5582"/>
    <w:rsid w:val="00EE08BB"/>
    <w:rsid w:val="00EE0C85"/>
    <w:rsid w:val="00EE1EFB"/>
    <w:rsid w:val="00EE3F79"/>
    <w:rsid w:val="00EE4A4D"/>
    <w:rsid w:val="00EE4FE5"/>
    <w:rsid w:val="00EE69DB"/>
    <w:rsid w:val="00EE7831"/>
    <w:rsid w:val="00EE7E9E"/>
    <w:rsid w:val="00EF04E4"/>
    <w:rsid w:val="00EF1E90"/>
    <w:rsid w:val="00EF3395"/>
    <w:rsid w:val="00EF556B"/>
    <w:rsid w:val="00EF5597"/>
    <w:rsid w:val="00EF640E"/>
    <w:rsid w:val="00EF6524"/>
    <w:rsid w:val="00EF670B"/>
    <w:rsid w:val="00EF72B8"/>
    <w:rsid w:val="00EF7795"/>
    <w:rsid w:val="00EF79F1"/>
    <w:rsid w:val="00EF7FB2"/>
    <w:rsid w:val="00F00A98"/>
    <w:rsid w:val="00F0117E"/>
    <w:rsid w:val="00F01A03"/>
    <w:rsid w:val="00F02C65"/>
    <w:rsid w:val="00F037A0"/>
    <w:rsid w:val="00F053F8"/>
    <w:rsid w:val="00F05D96"/>
    <w:rsid w:val="00F05FB2"/>
    <w:rsid w:val="00F068AF"/>
    <w:rsid w:val="00F07259"/>
    <w:rsid w:val="00F104AC"/>
    <w:rsid w:val="00F11E1D"/>
    <w:rsid w:val="00F12CD9"/>
    <w:rsid w:val="00F1405C"/>
    <w:rsid w:val="00F14333"/>
    <w:rsid w:val="00F15D22"/>
    <w:rsid w:val="00F17157"/>
    <w:rsid w:val="00F17D37"/>
    <w:rsid w:val="00F2544D"/>
    <w:rsid w:val="00F2553B"/>
    <w:rsid w:val="00F2783E"/>
    <w:rsid w:val="00F27F41"/>
    <w:rsid w:val="00F30EF9"/>
    <w:rsid w:val="00F31AED"/>
    <w:rsid w:val="00F31CA5"/>
    <w:rsid w:val="00F31DDF"/>
    <w:rsid w:val="00F323F9"/>
    <w:rsid w:val="00F32481"/>
    <w:rsid w:val="00F33BE6"/>
    <w:rsid w:val="00F3516F"/>
    <w:rsid w:val="00F35946"/>
    <w:rsid w:val="00F36E7C"/>
    <w:rsid w:val="00F37F28"/>
    <w:rsid w:val="00F40C72"/>
    <w:rsid w:val="00F42274"/>
    <w:rsid w:val="00F423B1"/>
    <w:rsid w:val="00F42FAA"/>
    <w:rsid w:val="00F447F3"/>
    <w:rsid w:val="00F44EAA"/>
    <w:rsid w:val="00F4571A"/>
    <w:rsid w:val="00F464AF"/>
    <w:rsid w:val="00F47A0A"/>
    <w:rsid w:val="00F52D99"/>
    <w:rsid w:val="00F53361"/>
    <w:rsid w:val="00F5488C"/>
    <w:rsid w:val="00F54EA7"/>
    <w:rsid w:val="00F55BF8"/>
    <w:rsid w:val="00F55D68"/>
    <w:rsid w:val="00F55D74"/>
    <w:rsid w:val="00F5666E"/>
    <w:rsid w:val="00F6031A"/>
    <w:rsid w:val="00F60816"/>
    <w:rsid w:val="00F61344"/>
    <w:rsid w:val="00F616C6"/>
    <w:rsid w:val="00F62CF8"/>
    <w:rsid w:val="00F630C8"/>
    <w:rsid w:val="00F637A3"/>
    <w:rsid w:val="00F65B87"/>
    <w:rsid w:val="00F66664"/>
    <w:rsid w:val="00F72A30"/>
    <w:rsid w:val="00F73C85"/>
    <w:rsid w:val="00F75D71"/>
    <w:rsid w:val="00F77013"/>
    <w:rsid w:val="00F80E02"/>
    <w:rsid w:val="00F811D8"/>
    <w:rsid w:val="00F81629"/>
    <w:rsid w:val="00F82E20"/>
    <w:rsid w:val="00F835F9"/>
    <w:rsid w:val="00F83D1F"/>
    <w:rsid w:val="00F84082"/>
    <w:rsid w:val="00F8493D"/>
    <w:rsid w:val="00F84B0A"/>
    <w:rsid w:val="00F854CB"/>
    <w:rsid w:val="00F86751"/>
    <w:rsid w:val="00F87613"/>
    <w:rsid w:val="00F8792C"/>
    <w:rsid w:val="00F903F8"/>
    <w:rsid w:val="00F90E00"/>
    <w:rsid w:val="00F92960"/>
    <w:rsid w:val="00F94A1B"/>
    <w:rsid w:val="00F9534D"/>
    <w:rsid w:val="00F95458"/>
    <w:rsid w:val="00F958BF"/>
    <w:rsid w:val="00F96071"/>
    <w:rsid w:val="00F96AC2"/>
    <w:rsid w:val="00F97287"/>
    <w:rsid w:val="00F97944"/>
    <w:rsid w:val="00FA017E"/>
    <w:rsid w:val="00FA0D8E"/>
    <w:rsid w:val="00FA21B9"/>
    <w:rsid w:val="00FA331A"/>
    <w:rsid w:val="00FA6160"/>
    <w:rsid w:val="00FA61C5"/>
    <w:rsid w:val="00FA6705"/>
    <w:rsid w:val="00FA6C77"/>
    <w:rsid w:val="00FA734C"/>
    <w:rsid w:val="00FA7904"/>
    <w:rsid w:val="00FB24B3"/>
    <w:rsid w:val="00FB42FE"/>
    <w:rsid w:val="00FB541F"/>
    <w:rsid w:val="00FB57F8"/>
    <w:rsid w:val="00FB58AB"/>
    <w:rsid w:val="00FB6910"/>
    <w:rsid w:val="00FB6BAD"/>
    <w:rsid w:val="00FB6E73"/>
    <w:rsid w:val="00FB7A12"/>
    <w:rsid w:val="00FC15DC"/>
    <w:rsid w:val="00FC263B"/>
    <w:rsid w:val="00FC2DD9"/>
    <w:rsid w:val="00FC3552"/>
    <w:rsid w:val="00FC4119"/>
    <w:rsid w:val="00FC4BAC"/>
    <w:rsid w:val="00FC5539"/>
    <w:rsid w:val="00FC6530"/>
    <w:rsid w:val="00FC691D"/>
    <w:rsid w:val="00FD08D5"/>
    <w:rsid w:val="00FD271D"/>
    <w:rsid w:val="00FD418A"/>
    <w:rsid w:val="00FD526B"/>
    <w:rsid w:val="00FD6E18"/>
    <w:rsid w:val="00FD7666"/>
    <w:rsid w:val="00FE00AE"/>
    <w:rsid w:val="00FE0D85"/>
    <w:rsid w:val="00FE1B26"/>
    <w:rsid w:val="00FE211B"/>
    <w:rsid w:val="00FE4D74"/>
    <w:rsid w:val="00FE5985"/>
    <w:rsid w:val="00FE5DC6"/>
    <w:rsid w:val="00FE6688"/>
    <w:rsid w:val="00FE6E63"/>
    <w:rsid w:val="00FE798D"/>
    <w:rsid w:val="00FE7E44"/>
    <w:rsid w:val="00FF0067"/>
    <w:rsid w:val="00FF01EB"/>
    <w:rsid w:val="00FF114D"/>
    <w:rsid w:val="00FF2357"/>
    <w:rsid w:val="00FF2411"/>
    <w:rsid w:val="00FF2B30"/>
    <w:rsid w:val="00FF3A5D"/>
    <w:rsid w:val="00FF43AF"/>
    <w:rsid w:val="00FF5464"/>
    <w:rsid w:val="00FF5472"/>
    <w:rsid w:val="00FF5530"/>
    <w:rsid w:val="00FF5671"/>
    <w:rsid w:val="00FF6678"/>
    <w:rsid w:val="00FF71AD"/>
    <w:rsid w:val="00FF7AB1"/>
    <w:rsid w:val="00FF7F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C72"/>
    <w:pPr>
      <w:spacing w:before="200" w:line="360" w:lineRule="auto"/>
    </w:pPr>
    <w:rPr>
      <w:rFonts w:ascii="Times New Roman" w:eastAsia="Times New Roman" w:hAnsi="Times New Roman"/>
      <w:sz w:val="22"/>
      <w:szCs w:val="22"/>
      <w:lang w:val="en-US" w:eastAsia="en-US"/>
    </w:rPr>
  </w:style>
  <w:style w:type="paragraph" w:styleId="Heading1">
    <w:name w:val="heading 1"/>
    <w:next w:val="Normal"/>
    <w:link w:val="Heading1Char"/>
    <w:uiPriority w:val="9"/>
    <w:qFormat/>
    <w:rsid w:val="006C6E45"/>
    <w:pPr>
      <w:pageBreakBefore/>
      <w:numPr>
        <w:numId w:val="20"/>
      </w:numPr>
      <w:spacing w:before="400"/>
      <w:outlineLvl w:val="0"/>
    </w:pPr>
    <w:rPr>
      <w:rFonts w:ascii="Times New Roman" w:eastAsia="Times New Roman" w:hAnsi="Times New Roman"/>
      <w:b/>
      <w:sz w:val="28"/>
      <w:szCs w:val="28"/>
      <w:lang w:val="en-US" w:eastAsia="en-US"/>
    </w:rPr>
  </w:style>
  <w:style w:type="paragraph" w:styleId="Heading2">
    <w:name w:val="heading 2"/>
    <w:basedOn w:val="Heading1"/>
    <w:next w:val="Normal"/>
    <w:link w:val="Heading2Char"/>
    <w:uiPriority w:val="9"/>
    <w:unhideWhenUsed/>
    <w:qFormat/>
    <w:rsid w:val="00D60258"/>
    <w:pPr>
      <w:pageBreakBefore w:val="0"/>
      <w:numPr>
        <w:ilvl w:val="1"/>
      </w:numPr>
      <w:spacing w:before="240"/>
      <w:outlineLvl w:val="1"/>
    </w:pPr>
    <w:rPr>
      <w:sz w:val="24"/>
      <w:szCs w:val="24"/>
    </w:rPr>
  </w:style>
  <w:style w:type="paragraph" w:styleId="Heading3">
    <w:name w:val="heading 3"/>
    <w:basedOn w:val="Heading2"/>
    <w:next w:val="Normal"/>
    <w:link w:val="Heading3Char"/>
    <w:uiPriority w:val="9"/>
    <w:unhideWhenUsed/>
    <w:qFormat/>
    <w:rsid w:val="00340D5E"/>
    <w:pPr>
      <w:numPr>
        <w:ilvl w:val="2"/>
      </w:numPr>
      <w:spacing w:before="300"/>
      <w:ind w:left="0" w:firstLine="0"/>
      <w:outlineLvl w:val="2"/>
    </w:pPr>
    <w:rPr>
      <w:i/>
      <w:sz w:val="22"/>
    </w:rPr>
  </w:style>
  <w:style w:type="paragraph" w:styleId="Heading4">
    <w:name w:val="heading 4"/>
    <w:next w:val="Normal"/>
    <w:link w:val="Heading4Char"/>
    <w:uiPriority w:val="9"/>
    <w:unhideWhenUsed/>
    <w:qFormat/>
    <w:rsid w:val="00D47CC8"/>
    <w:pPr>
      <w:numPr>
        <w:ilvl w:val="3"/>
        <w:numId w:val="20"/>
      </w:numPr>
      <w:spacing w:before="240" w:after="120"/>
      <w:ind w:left="-340" w:right="-340"/>
      <w:outlineLvl w:val="3"/>
    </w:pPr>
    <w:rPr>
      <w:rFonts w:ascii="Times New Roman" w:eastAsia="Times New Roman" w:hAnsi="Times New Roman"/>
      <w:i/>
      <w:color w:val="632423" w:themeColor="accent2" w:themeShade="80"/>
      <w:sz w:val="22"/>
      <w:szCs w:val="22"/>
      <w:u w:val="single"/>
      <w:lang w:val="en-US" w:eastAsia="en-US"/>
    </w:rPr>
  </w:style>
  <w:style w:type="paragraph" w:styleId="Heading5">
    <w:name w:val="heading 5"/>
    <w:basedOn w:val="Normal"/>
    <w:next w:val="Normal"/>
    <w:link w:val="Heading5Char"/>
    <w:uiPriority w:val="9"/>
    <w:unhideWhenUsed/>
    <w:qFormat/>
    <w:rsid w:val="00F36E7C"/>
    <w:pPr>
      <w:spacing w:before="320" w:after="120"/>
      <w:outlineLvl w:val="4"/>
    </w:pPr>
    <w:rPr>
      <w:b/>
      <w:i/>
      <w:color w:val="622423"/>
      <w:spacing w:val="10"/>
    </w:rPr>
  </w:style>
  <w:style w:type="paragraph" w:styleId="Heading6">
    <w:name w:val="heading 6"/>
    <w:basedOn w:val="Normal"/>
    <w:next w:val="Normal"/>
    <w:link w:val="Heading6Char"/>
    <w:uiPriority w:val="9"/>
    <w:unhideWhenUsed/>
    <w:qFormat/>
    <w:rsid w:val="00F36E7C"/>
    <w:pPr>
      <w:spacing w:after="120"/>
      <w:outlineLvl w:val="5"/>
    </w:pPr>
    <w:rPr>
      <w:color w:val="943634"/>
      <w:spacing w:val="10"/>
      <w:u w:val="single"/>
    </w:rPr>
  </w:style>
  <w:style w:type="paragraph" w:styleId="Heading7">
    <w:name w:val="heading 7"/>
    <w:basedOn w:val="Normal"/>
    <w:next w:val="Normal"/>
    <w:link w:val="Heading7Char"/>
    <w:uiPriority w:val="9"/>
    <w:semiHidden/>
    <w:unhideWhenUsed/>
    <w:qFormat/>
    <w:rsid w:val="00F36E7C"/>
    <w:pPr>
      <w:spacing w:after="120"/>
      <w:jc w:val="center"/>
      <w:outlineLvl w:val="6"/>
    </w:pPr>
    <w:rPr>
      <w:i/>
      <w:iCs/>
      <w:caps/>
      <w:color w:val="943634"/>
      <w:spacing w:val="10"/>
    </w:rPr>
  </w:style>
  <w:style w:type="paragraph" w:styleId="Heading8">
    <w:name w:val="heading 8"/>
    <w:basedOn w:val="Normal"/>
    <w:next w:val="Normal"/>
    <w:link w:val="Heading8Char"/>
    <w:uiPriority w:val="9"/>
    <w:semiHidden/>
    <w:unhideWhenUsed/>
    <w:qFormat/>
    <w:rsid w:val="00F36E7C"/>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F36E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C6E45"/>
    <w:rPr>
      <w:rFonts w:ascii="Times New Roman" w:eastAsia="Times New Roman" w:hAnsi="Times New Roman"/>
      <w:b/>
      <w:sz w:val="28"/>
      <w:szCs w:val="28"/>
      <w:lang w:val="en-US" w:eastAsia="en-US"/>
    </w:rPr>
  </w:style>
  <w:style w:type="character" w:customStyle="1" w:styleId="Heading2Char">
    <w:name w:val="Heading 2 Char"/>
    <w:link w:val="Heading2"/>
    <w:uiPriority w:val="9"/>
    <w:rsid w:val="00D60258"/>
    <w:rPr>
      <w:rFonts w:ascii="Times New Roman" w:eastAsia="Times New Roman" w:hAnsi="Times New Roman"/>
      <w:b/>
      <w:sz w:val="24"/>
      <w:szCs w:val="24"/>
      <w:lang w:val="en-US" w:eastAsia="en-US"/>
    </w:rPr>
  </w:style>
  <w:style w:type="character" w:customStyle="1" w:styleId="Heading3Char">
    <w:name w:val="Heading 3 Char"/>
    <w:link w:val="Heading3"/>
    <w:uiPriority w:val="9"/>
    <w:rsid w:val="00340D5E"/>
    <w:rPr>
      <w:rFonts w:ascii="Times New Roman" w:eastAsia="Times New Roman" w:hAnsi="Times New Roman"/>
      <w:b/>
      <w:i/>
      <w:sz w:val="22"/>
      <w:szCs w:val="24"/>
      <w:lang w:val="en-US" w:eastAsia="en-US"/>
    </w:rPr>
  </w:style>
  <w:style w:type="character" w:customStyle="1" w:styleId="Heading4Char">
    <w:name w:val="Heading 4 Char"/>
    <w:link w:val="Heading4"/>
    <w:uiPriority w:val="9"/>
    <w:rsid w:val="00D47CC8"/>
    <w:rPr>
      <w:rFonts w:ascii="Times New Roman" w:eastAsia="Times New Roman" w:hAnsi="Times New Roman"/>
      <w:i/>
      <w:color w:val="632423" w:themeColor="accent2" w:themeShade="80"/>
      <w:sz w:val="22"/>
      <w:szCs w:val="22"/>
      <w:u w:val="single"/>
      <w:lang w:val="en-US" w:eastAsia="en-US"/>
    </w:rPr>
  </w:style>
  <w:style w:type="character" w:customStyle="1" w:styleId="Heading5Char">
    <w:name w:val="Heading 5 Char"/>
    <w:link w:val="Heading5"/>
    <w:uiPriority w:val="9"/>
    <w:rsid w:val="00F36E7C"/>
    <w:rPr>
      <w:rFonts w:ascii="Times New Roman" w:eastAsia="Times New Roman" w:hAnsi="Times New Roman" w:cs="Times New Roman"/>
      <w:b/>
      <w:i/>
      <w:color w:val="622423"/>
      <w:spacing w:val="10"/>
      <w:lang w:val="en-US"/>
    </w:rPr>
  </w:style>
  <w:style w:type="character" w:customStyle="1" w:styleId="Heading6Char">
    <w:name w:val="Heading 6 Char"/>
    <w:link w:val="Heading6"/>
    <w:uiPriority w:val="9"/>
    <w:rsid w:val="00F36E7C"/>
    <w:rPr>
      <w:rFonts w:ascii="Times New Roman" w:eastAsia="Times New Roman" w:hAnsi="Times New Roman" w:cs="Times New Roman"/>
      <w:color w:val="943634"/>
      <w:spacing w:val="10"/>
      <w:u w:val="single"/>
      <w:lang w:val="en-US"/>
    </w:rPr>
  </w:style>
  <w:style w:type="character" w:customStyle="1" w:styleId="Heading7Char">
    <w:name w:val="Heading 7 Char"/>
    <w:link w:val="Heading7"/>
    <w:uiPriority w:val="9"/>
    <w:semiHidden/>
    <w:rsid w:val="00F36E7C"/>
    <w:rPr>
      <w:rFonts w:ascii="Times New Roman" w:eastAsia="Times New Roman" w:hAnsi="Times New Roman" w:cs="Times New Roman"/>
      <w:i/>
      <w:iCs/>
      <w:caps/>
      <w:color w:val="943634"/>
      <w:spacing w:val="10"/>
      <w:lang w:val="en-US"/>
    </w:rPr>
  </w:style>
  <w:style w:type="character" w:customStyle="1" w:styleId="Heading8Char">
    <w:name w:val="Heading 8 Char"/>
    <w:link w:val="Heading8"/>
    <w:uiPriority w:val="9"/>
    <w:semiHidden/>
    <w:rsid w:val="00F36E7C"/>
    <w:rPr>
      <w:rFonts w:ascii="Times New Roman" w:eastAsia="Times New Roman" w:hAnsi="Times New Roman" w:cs="Times New Roman"/>
      <w:caps/>
      <w:spacing w:val="10"/>
      <w:sz w:val="20"/>
      <w:szCs w:val="20"/>
      <w:lang w:val="en-US"/>
    </w:rPr>
  </w:style>
  <w:style w:type="character" w:customStyle="1" w:styleId="Heading9Char">
    <w:name w:val="Heading 9 Char"/>
    <w:link w:val="Heading9"/>
    <w:uiPriority w:val="9"/>
    <w:semiHidden/>
    <w:rsid w:val="00F36E7C"/>
    <w:rPr>
      <w:rFonts w:ascii="Times New Roman" w:eastAsia="Times New Roman" w:hAnsi="Times New Roman" w:cs="Times New Roman"/>
      <w:i/>
      <w:iCs/>
      <w:caps/>
      <w:spacing w:val="10"/>
      <w:sz w:val="20"/>
      <w:szCs w:val="20"/>
      <w:lang w:val="en-US"/>
    </w:rPr>
  </w:style>
  <w:style w:type="character" w:customStyle="1" w:styleId="WW8Num3z0">
    <w:name w:val="WW8Num3z0"/>
    <w:rsid w:val="00F36E7C"/>
    <w:rPr>
      <w:rFonts w:ascii="Symbol" w:hAnsi="Symbol"/>
    </w:rPr>
  </w:style>
  <w:style w:type="character" w:customStyle="1" w:styleId="WW8Num4z0">
    <w:name w:val="WW8Num4z0"/>
    <w:rsid w:val="00F36E7C"/>
    <w:rPr>
      <w:rFonts w:ascii="Verdana" w:hAnsi="Verdana"/>
      <w:color w:val="333333"/>
      <w:sz w:val="17"/>
    </w:rPr>
  </w:style>
  <w:style w:type="character" w:customStyle="1" w:styleId="WW8Num2z0">
    <w:name w:val="WW8Num2z0"/>
    <w:rsid w:val="00F36E7C"/>
    <w:rPr>
      <w:rFonts w:ascii="Symbol" w:hAnsi="Symbol"/>
    </w:rPr>
  </w:style>
  <w:style w:type="character" w:customStyle="1" w:styleId="WW8Num2z1">
    <w:name w:val="WW8Num2z1"/>
    <w:rsid w:val="00F36E7C"/>
    <w:rPr>
      <w:rFonts w:ascii="Courier New" w:hAnsi="Courier New" w:cs="Courier New"/>
    </w:rPr>
  </w:style>
  <w:style w:type="character" w:customStyle="1" w:styleId="WW8Num2z2">
    <w:name w:val="WW8Num2z2"/>
    <w:rsid w:val="00F36E7C"/>
    <w:rPr>
      <w:rFonts w:ascii="Wingdings" w:hAnsi="Wingdings"/>
    </w:rPr>
  </w:style>
  <w:style w:type="character" w:customStyle="1" w:styleId="WW8Num3z1">
    <w:name w:val="WW8Num3z1"/>
    <w:rsid w:val="00F36E7C"/>
    <w:rPr>
      <w:rFonts w:ascii="Courier New" w:hAnsi="Courier New" w:cs="Courier New"/>
    </w:rPr>
  </w:style>
  <w:style w:type="character" w:customStyle="1" w:styleId="WW8Num3z2">
    <w:name w:val="WW8Num3z2"/>
    <w:rsid w:val="00F36E7C"/>
    <w:rPr>
      <w:rFonts w:ascii="Wingdings" w:hAnsi="Wingdings"/>
    </w:rPr>
  </w:style>
  <w:style w:type="character" w:customStyle="1" w:styleId="WW8Num6z0">
    <w:name w:val="WW8Num6z0"/>
    <w:rsid w:val="00F36E7C"/>
    <w:rPr>
      <w:rFonts w:ascii="Verdana" w:hAnsi="Verdana"/>
      <w:color w:val="333333"/>
      <w:sz w:val="17"/>
    </w:rPr>
  </w:style>
  <w:style w:type="character" w:customStyle="1" w:styleId="WW8Num8z0">
    <w:name w:val="WW8Num8z0"/>
    <w:rsid w:val="00F36E7C"/>
    <w:rPr>
      <w:rFonts w:ascii="Symbol" w:hAnsi="Symbol"/>
    </w:rPr>
  </w:style>
  <w:style w:type="character" w:customStyle="1" w:styleId="WW8Num8z1">
    <w:name w:val="WW8Num8z1"/>
    <w:rsid w:val="00F36E7C"/>
    <w:rPr>
      <w:rFonts w:ascii="Courier New" w:hAnsi="Courier New" w:cs="Courier New"/>
    </w:rPr>
  </w:style>
  <w:style w:type="character" w:customStyle="1" w:styleId="WW8Num8z2">
    <w:name w:val="WW8Num8z2"/>
    <w:rsid w:val="00F36E7C"/>
    <w:rPr>
      <w:rFonts w:ascii="Wingdings" w:hAnsi="Wingdings"/>
    </w:rPr>
  </w:style>
  <w:style w:type="character" w:customStyle="1" w:styleId="WW8Num10z0">
    <w:name w:val="WW8Num10z0"/>
    <w:rsid w:val="00F36E7C"/>
    <w:rPr>
      <w:rFonts w:ascii="Symbol" w:hAnsi="Symbol"/>
      <w:sz w:val="20"/>
    </w:rPr>
  </w:style>
  <w:style w:type="character" w:customStyle="1" w:styleId="WW8Num10z2">
    <w:name w:val="WW8Num10z2"/>
    <w:rsid w:val="00F36E7C"/>
    <w:rPr>
      <w:rFonts w:ascii="Wingdings" w:hAnsi="Wingdings"/>
      <w:sz w:val="20"/>
    </w:rPr>
  </w:style>
  <w:style w:type="character" w:customStyle="1" w:styleId="WW8Num15z0">
    <w:name w:val="WW8Num15z0"/>
    <w:rsid w:val="00F36E7C"/>
    <w:rPr>
      <w:rFonts w:ascii="Times New Roman" w:eastAsia="Calibri" w:hAnsi="Times New Roman" w:cs="Times New Roman"/>
    </w:rPr>
  </w:style>
  <w:style w:type="character" w:customStyle="1" w:styleId="WW8Num15z1">
    <w:name w:val="WW8Num15z1"/>
    <w:rsid w:val="00F36E7C"/>
    <w:rPr>
      <w:rFonts w:ascii="Courier New" w:hAnsi="Courier New" w:cs="Courier New"/>
    </w:rPr>
  </w:style>
  <w:style w:type="character" w:customStyle="1" w:styleId="WW8Num15z2">
    <w:name w:val="WW8Num15z2"/>
    <w:rsid w:val="00F36E7C"/>
    <w:rPr>
      <w:rFonts w:ascii="Wingdings" w:hAnsi="Wingdings"/>
    </w:rPr>
  </w:style>
  <w:style w:type="character" w:customStyle="1" w:styleId="WW8Num15z3">
    <w:name w:val="WW8Num15z3"/>
    <w:rsid w:val="00F36E7C"/>
    <w:rPr>
      <w:rFonts w:ascii="Symbol" w:hAnsi="Symbol"/>
    </w:rPr>
  </w:style>
  <w:style w:type="character" w:customStyle="1" w:styleId="WW8Num16z0">
    <w:name w:val="WW8Num16z0"/>
    <w:rsid w:val="00F36E7C"/>
    <w:rPr>
      <w:rFonts w:ascii="Symbol" w:hAnsi="Symbol"/>
    </w:rPr>
  </w:style>
  <w:style w:type="character" w:customStyle="1" w:styleId="WW8Num16z1">
    <w:name w:val="WW8Num16z1"/>
    <w:rsid w:val="00F36E7C"/>
    <w:rPr>
      <w:rFonts w:ascii="Courier New" w:hAnsi="Courier New" w:cs="Courier New"/>
    </w:rPr>
  </w:style>
  <w:style w:type="character" w:customStyle="1" w:styleId="WW8Num16z2">
    <w:name w:val="WW8Num16z2"/>
    <w:rsid w:val="00F36E7C"/>
    <w:rPr>
      <w:rFonts w:ascii="Wingdings" w:hAnsi="Wingdings"/>
    </w:rPr>
  </w:style>
  <w:style w:type="character" w:customStyle="1" w:styleId="WW-DefaultParagraphFont">
    <w:name w:val="WW-Default Paragraph Font"/>
    <w:rsid w:val="00F36E7C"/>
  </w:style>
  <w:style w:type="character" w:customStyle="1" w:styleId="SubtitleChar">
    <w:name w:val="Subtitle Char"/>
    <w:link w:val="Subtitle"/>
    <w:uiPriority w:val="11"/>
    <w:rsid w:val="0069492F"/>
    <w:rPr>
      <w:rFonts w:ascii="Times New Roman" w:eastAsia="Times New Roman" w:hAnsi="Times New Roman"/>
      <w:b/>
      <w:sz w:val="24"/>
      <w:szCs w:val="18"/>
      <w:lang w:eastAsia="en-US"/>
    </w:rPr>
  </w:style>
  <w:style w:type="character" w:customStyle="1" w:styleId="TitleChar">
    <w:name w:val="Title Char"/>
    <w:link w:val="Title"/>
    <w:uiPriority w:val="10"/>
    <w:rsid w:val="00F36E7C"/>
    <w:rPr>
      <w:rFonts w:ascii="Times New Roman" w:eastAsia="Times New Roman" w:hAnsi="Times New Roman" w:cs="Times New Roman"/>
      <w:caps/>
      <w:color w:val="632423"/>
      <w:spacing w:val="50"/>
      <w:sz w:val="44"/>
      <w:szCs w:val="44"/>
    </w:rPr>
  </w:style>
  <w:style w:type="character" w:customStyle="1" w:styleId="hithilite">
    <w:name w:val="hithilite"/>
    <w:basedOn w:val="WW-DefaultParagraphFont"/>
    <w:rsid w:val="00F36E7C"/>
  </w:style>
  <w:style w:type="character" w:customStyle="1" w:styleId="FootnoteTextChar">
    <w:name w:val="Footnote Text Char"/>
    <w:rsid w:val="00F36E7C"/>
    <w:rPr>
      <w:rFonts w:ascii="Times New Roman" w:eastAsia="Calibri" w:hAnsi="Times New Roman" w:cs="Times New Roman"/>
      <w:sz w:val="20"/>
      <w:szCs w:val="20"/>
    </w:rPr>
  </w:style>
  <w:style w:type="character" w:customStyle="1" w:styleId="FootnoteCharacters">
    <w:name w:val="Footnote Characters"/>
    <w:rsid w:val="00F36E7C"/>
    <w:rPr>
      <w:vertAlign w:val="superscript"/>
    </w:rPr>
  </w:style>
  <w:style w:type="character" w:styleId="BookTitle">
    <w:name w:val="Book Title"/>
    <w:uiPriority w:val="33"/>
    <w:qFormat/>
    <w:rsid w:val="00F36E7C"/>
    <w:rPr>
      <w:caps/>
      <w:color w:val="622423"/>
      <w:spacing w:val="5"/>
      <w:u w:color="622423"/>
    </w:rPr>
  </w:style>
  <w:style w:type="character" w:customStyle="1" w:styleId="BalloonTextChar">
    <w:name w:val="Balloon Text Char"/>
    <w:rsid w:val="00F36E7C"/>
    <w:rPr>
      <w:rFonts w:ascii="Tahoma" w:eastAsia="Calibri" w:hAnsi="Tahoma" w:cs="Tahoma"/>
      <w:sz w:val="16"/>
      <w:szCs w:val="16"/>
    </w:rPr>
  </w:style>
  <w:style w:type="character" w:styleId="Hyperlink">
    <w:name w:val="Hyperlink"/>
    <w:uiPriority w:val="99"/>
    <w:rsid w:val="00F36E7C"/>
    <w:rPr>
      <w:color w:val="0000FF"/>
      <w:u w:val="single"/>
    </w:rPr>
  </w:style>
  <w:style w:type="character" w:customStyle="1" w:styleId="QuoteChar">
    <w:name w:val="Quote Char"/>
    <w:link w:val="Quote"/>
    <w:uiPriority w:val="29"/>
    <w:rsid w:val="00F36E7C"/>
    <w:rPr>
      <w:rFonts w:eastAsia="Times New Roman" w:cs="Times New Roman"/>
      <w:i/>
      <w:iCs/>
    </w:rPr>
  </w:style>
  <w:style w:type="character" w:styleId="HTMLCite">
    <w:name w:val="HTML Cite"/>
    <w:uiPriority w:val="99"/>
    <w:rsid w:val="00F36E7C"/>
    <w:rPr>
      <w:i/>
      <w:iCs/>
    </w:rPr>
  </w:style>
  <w:style w:type="character" w:styleId="FollowedHyperlink">
    <w:name w:val="FollowedHyperlink"/>
    <w:rsid w:val="00F36E7C"/>
    <w:rPr>
      <w:color w:val="800080"/>
      <w:u w:val="single"/>
    </w:rPr>
  </w:style>
  <w:style w:type="character" w:customStyle="1" w:styleId="HeaderChar">
    <w:name w:val="Header Char"/>
    <w:uiPriority w:val="99"/>
    <w:rsid w:val="00F36E7C"/>
    <w:rPr>
      <w:rFonts w:ascii="Times New Roman" w:hAnsi="Times New Roman"/>
      <w:sz w:val="24"/>
      <w:szCs w:val="22"/>
      <w:lang w:val="en-GB"/>
    </w:rPr>
  </w:style>
  <w:style w:type="character" w:customStyle="1" w:styleId="FooterChar">
    <w:name w:val="Footer Char"/>
    <w:uiPriority w:val="99"/>
    <w:rsid w:val="00F36E7C"/>
    <w:rPr>
      <w:rFonts w:ascii="Times New Roman" w:hAnsi="Times New Roman"/>
      <w:sz w:val="24"/>
      <w:szCs w:val="22"/>
      <w:lang w:val="en-GB"/>
    </w:rPr>
  </w:style>
  <w:style w:type="character" w:customStyle="1" w:styleId="NoSpacingChar">
    <w:name w:val="No Spacing Char"/>
    <w:link w:val="NoSpacing"/>
    <w:uiPriority w:val="1"/>
    <w:rsid w:val="00616F6A"/>
    <w:rPr>
      <w:rFonts w:ascii="Times New Roman" w:hAnsi="Times New Roman"/>
      <w:sz w:val="22"/>
      <w:szCs w:val="22"/>
      <w:lang w:val="en-GB"/>
    </w:rPr>
  </w:style>
  <w:style w:type="character" w:styleId="Emphasis">
    <w:name w:val="Emphasis"/>
    <w:uiPriority w:val="20"/>
    <w:qFormat/>
    <w:rsid w:val="00F36E7C"/>
    <w:rPr>
      <w:caps/>
      <w:spacing w:val="5"/>
      <w:sz w:val="20"/>
      <w:szCs w:val="20"/>
    </w:rPr>
  </w:style>
  <w:style w:type="character" w:styleId="FootnoteReference">
    <w:name w:val="footnote reference"/>
    <w:rsid w:val="00F36E7C"/>
    <w:rPr>
      <w:vertAlign w:val="superscript"/>
    </w:rPr>
  </w:style>
  <w:style w:type="character" w:customStyle="1" w:styleId="EndnoteCharacters">
    <w:name w:val="Endnote Characters"/>
    <w:rsid w:val="00F36E7C"/>
    <w:rPr>
      <w:vertAlign w:val="superscript"/>
    </w:rPr>
  </w:style>
  <w:style w:type="character" w:customStyle="1" w:styleId="WW-EndnoteCharacters">
    <w:name w:val="WW-Endnote Characters"/>
    <w:rsid w:val="00F36E7C"/>
  </w:style>
  <w:style w:type="character" w:customStyle="1" w:styleId="A15">
    <w:name w:val="A15"/>
    <w:rsid w:val="00F36E7C"/>
    <w:rPr>
      <w:rFonts w:cs="ScalaSansPro-Light"/>
      <w:color w:val="4D5259"/>
      <w:sz w:val="21"/>
      <w:szCs w:val="21"/>
      <w:u w:val="single"/>
    </w:rPr>
  </w:style>
  <w:style w:type="character" w:styleId="EndnoteReference">
    <w:name w:val="endnote reference"/>
    <w:rsid w:val="00F36E7C"/>
    <w:rPr>
      <w:vertAlign w:val="superscript"/>
    </w:rPr>
  </w:style>
  <w:style w:type="paragraph" w:customStyle="1" w:styleId="Heading">
    <w:name w:val="Heading"/>
    <w:basedOn w:val="Normal"/>
    <w:next w:val="BodyText"/>
    <w:rsid w:val="00F36E7C"/>
    <w:pPr>
      <w:keepNext/>
      <w:spacing w:before="240" w:after="120"/>
    </w:pPr>
    <w:rPr>
      <w:rFonts w:ascii="Arial" w:eastAsia="Microsoft YaHei" w:hAnsi="Arial" w:cs="Mangal"/>
      <w:sz w:val="28"/>
      <w:szCs w:val="28"/>
    </w:rPr>
  </w:style>
  <w:style w:type="paragraph" w:styleId="BodyText">
    <w:name w:val="Body Text"/>
    <w:basedOn w:val="Normal"/>
    <w:link w:val="BodyTextChar"/>
    <w:rsid w:val="00F36E7C"/>
    <w:pPr>
      <w:spacing w:after="120"/>
    </w:pPr>
  </w:style>
  <w:style w:type="character" w:customStyle="1" w:styleId="BodyTextChar">
    <w:name w:val="Body Text Char"/>
    <w:link w:val="BodyText"/>
    <w:rsid w:val="00F36E7C"/>
    <w:rPr>
      <w:rFonts w:ascii="Times New Roman" w:eastAsia="Times New Roman" w:hAnsi="Times New Roman" w:cs="Times New Roman"/>
      <w:lang w:val="en-US"/>
    </w:rPr>
  </w:style>
  <w:style w:type="paragraph" w:styleId="List">
    <w:name w:val="List"/>
    <w:basedOn w:val="BodyText"/>
    <w:rsid w:val="00F36E7C"/>
    <w:rPr>
      <w:rFonts w:cs="Mangal"/>
    </w:rPr>
  </w:style>
  <w:style w:type="paragraph" w:styleId="Caption">
    <w:name w:val="caption"/>
    <w:basedOn w:val="Normal"/>
    <w:next w:val="Normal"/>
    <w:uiPriority w:val="35"/>
    <w:unhideWhenUsed/>
    <w:qFormat/>
    <w:rsid w:val="00025F9F"/>
    <w:rPr>
      <w:i/>
      <w:spacing w:val="10"/>
      <w:sz w:val="18"/>
      <w:szCs w:val="18"/>
    </w:rPr>
  </w:style>
  <w:style w:type="paragraph" w:customStyle="1" w:styleId="Index">
    <w:name w:val="Index"/>
    <w:basedOn w:val="Normal"/>
    <w:rsid w:val="00F36E7C"/>
    <w:pPr>
      <w:suppressLineNumbers/>
    </w:pPr>
    <w:rPr>
      <w:rFonts w:cs="Mangal"/>
    </w:rPr>
  </w:style>
  <w:style w:type="paragraph" w:styleId="Subtitle">
    <w:name w:val="Subtitle"/>
    <w:basedOn w:val="Normal"/>
    <w:next w:val="Normal"/>
    <w:link w:val="SubtitleChar"/>
    <w:uiPriority w:val="11"/>
    <w:qFormat/>
    <w:rsid w:val="0069492F"/>
    <w:rPr>
      <w:b/>
      <w:sz w:val="24"/>
      <w:szCs w:val="18"/>
      <w:lang w:val="en-GB"/>
    </w:rPr>
  </w:style>
  <w:style w:type="character" w:customStyle="1" w:styleId="SubtitleChar1">
    <w:name w:val="Subtitle Char1"/>
    <w:uiPriority w:val="11"/>
    <w:rsid w:val="00F36E7C"/>
    <w:rPr>
      <w:rFonts w:ascii="Cambria" w:eastAsia="Times New Roman" w:hAnsi="Cambria" w:cs="Times New Roman"/>
      <w:i/>
      <w:iCs/>
      <w:color w:val="4F81BD"/>
      <w:spacing w:val="15"/>
      <w:sz w:val="24"/>
      <w:szCs w:val="24"/>
      <w:lang w:val="en-US"/>
    </w:rPr>
  </w:style>
  <w:style w:type="paragraph" w:styleId="Title">
    <w:name w:val="Title"/>
    <w:basedOn w:val="Normal"/>
    <w:next w:val="Normal"/>
    <w:link w:val="TitleChar"/>
    <w:uiPriority w:val="10"/>
    <w:qFormat/>
    <w:rsid w:val="00F36E7C"/>
    <w:pPr>
      <w:pBdr>
        <w:top w:val="dotted" w:sz="2" w:space="1" w:color="632423"/>
        <w:bottom w:val="dotted" w:sz="2" w:space="6" w:color="632423"/>
      </w:pBdr>
      <w:spacing w:before="500" w:after="300"/>
      <w:jc w:val="center"/>
    </w:pPr>
    <w:rPr>
      <w:caps/>
      <w:color w:val="632423"/>
      <w:spacing w:val="50"/>
      <w:sz w:val="44"/>
      <w:szCs w:val="44"/>
      <w:lang w:val="en-GB"/>
    </w:rPr>
  </w:style>
  <w:style w:type="character" w:customStyle="1" w:styleId="TitleChar1">
    <w:name w:val="Title Char1"/>
    <w:uiPriority w:val="10"/>
    <w:rsid w:val="00F36E7C"/>
    <w:rPr>
      <w:rFonts w:ascii="Cambria" w:eastAsia="Times New Roman" w:hAnsi="Cambria" w:cs="Times New Roman"/>
      <w:color w:val="17365D"/>
      <w:spacing w:val="5"/>
      <w:kern w:val="28"/>
      <w:sz w:val="52"/>
      <w:szCs w:val="52"/>
      <w:lang w:val="en-US"/>
    </w:rPr>
  </w:style>
  <w:style w:type="paragraph" w:styleId="FootnoteText">
    <w:name w:val="footnote text"/>
    <w:basedOn w:val="Normal"/>
    <w:link w:val="FootnoteTextChar1"/>
    <w:rsid w:val="008A4351"/>
    <w:pPr>
      <w:spacing w:before="0"/>
    </w:pPr>
    <w:rPr>
      <w:sz w:val="20"/>
      <w:szCs w:val="20"/>
    </w:rPr>
  </w:style>
  <w:style w:type="character" w:customStyle="1" w:styleId="FootnoteTextChar1">
    <w:name w:val="Footnote Text Char1"/>
    <w:link w:val="FootnoteText"/>
    <w:rsid w:val="008A4351"/>
    <w:rPr>
      <w:rFonts w:ascii="Times New Roman" w:eastAsia="Times New Roman" w:hAnsi="Times New Roman"/>
      <w:lang w:val="en-US" w:eastAsia="en-US"/>
    </w:rPr>
  </w:style>
  <w:style w:type="paragraph" w:styleId="ListParagraph">
    <w:name w:val="List Paragraph"/>
    <w:aliases w:val="List Paragraph - bullets"/>
    <w:basedOn w:val="Normal"/>
    <w:uiPriority w:val="34"/>
    <w:qFormat/>
    <w:rsid w:val="00CB7477"/>
    <w:pPr>
      <w:contextualSpacing/>
    </w:pPr>
  </w:style>
  <w:style w:type="paragraph" w:styleId="BalloonText">
    <w:name w:val="Balloon Text"/>
    <w:basedOn w:val="Normal"/>
    <w:link w:val="BalloonTextChar1"/>
    <w:rsid w:val="00F36E7C"/>
    <w:pPr>
      <w:spacing w:before="120"/>
    </w:pPr>
    <w:rPr>
      <w:rFonts w:ascii="Tahoma" w:hAnsi="Tahoma" w:cs="Tahoma"/>
      <w:sz w:val="16"/>
      <w:szCs w:val="16"/>
    </w:rPr>
  </w:style>
  <w:style w:type="character" w:customStyle="1" w:styleId="BalloonTextChar1">
    <w:name w:val="Balloon Text Char1"/>
    <w:link w:val="BalloonText"/>
    <w:rsid w:val="00F36E7C"/>
    <w:rPr>
      <w:rFonts w:ascii="Tahoma" w:eastAsia="Times New Roman" w:hAnsi="Tahoma" w:cs="Tahoma"/>
      <w:sz w:val="16"/>
      <w:szCs w:val="16"/>
      <w:lang w:val="en-US"/>
    </w:rPr>
  </w:style>
  <w:style w:type="paragraph" w:styleId="Quote">
    <w:name w:val="Quote"/>
    <w:basedOn w:val="Normal"/>
    <w:next w:val="Normal"/>
    <w:link w:val="QuoteChar"/>
    <w:uiPriority w:val="29"/>
    <w:qFormat/>
    <w:rsid w:val="00F36E7C"/>
    <w:pPr>
      <w:ind w:left="720"/>
    </w:pPr>
    <w:rPr>
      <w:rFonts w:ascii="Calibri" w:hAnsi="Calibri"/>
      <w:i/>
      <w:iCs/>
      <w:lang w:val="en-GB"/>
    </w:rPr>
  </w:style>
  <w:style w:type="character" w:customStyle="1" w:styleId="QuoteChar1">
    <w:name w:val="Quote Char1"/>
    <w:uiPriority w:val="29"/>
    <w:rsid w:val="00F36E7C"/>
    <w:rPr>
      <w:rFonts w:ascii="Times New Roman" w:eastAsia="Times New Roman" w:hAnsi="Times New Roman" w:cs="Times New Roman"/>
      <w:i/>
      <w:iCs/>
      <w:color w:val="000000"/>
      <w:lang w:val="en-US"/>
    </w:rPr>
  </w:style>
  <w:style w:type="paragraph" w:styleId="NoSpacing">
    <w:name w:val="No Spacing"/>
    <w:basedOn w:val="Normal"/>
    <w:link w:val="NoSpacingChar"/>
    <w:uiPriority w:val="1"/>
    <w:qFormat/>
    <w:rsid w:val="00616F6A"/>
    <w:rPr>
      <w:rFonts w:eastAsia="Calibri"/>
      <w:lang w:val="en-GB"/>
    </w:rPr>
  </w:style>
  <w:style w:type="paragraph" w:styleId="Header">
    <w:name w:val="header"/>
    <w:basedOn w:val="Normal"/>
    <w:link w:val="HeaderChar1"/>
    <w:uiPriority w:val="99"/>
    <w:rsid w:val="00F36E7C"/>
    <w:pPr>
      <w:tabs>
        <w:tab w:val="center" w:pos="4680"/>
        <w:tab w:val="right" w:pos="9360"/>
      </w:tabs>
    </w:pPr>
  </w:style>
  <w:style w:type="character" w:customStyle="1" w:styleId="HeaderChar1">
    <w:name w:val="Header Char1"/>
    <w:link w:val="Header"/>
    <w:rsid w:val="00F36E7C"/>
    <w:rPr>
      <w:rFonts w:ascii="Times New Roman" w:eastAsia="Times New Roman" w:hAnsi="Times New Roman" w:cs="Times New Roman"/>
      <w:lang w:val="en-US"/>
    </w:rPr>
  </w:style>
  <w:style w:type="paragraph" w:styleId="Footer">
    <w:name w:val="footer"/>
    <w:basedOn w:val="Normal"/>
    <w:link w:val="FooterChar1"/>
    <w:uiPriority w:val="99"/>
    <w:rsid w:val="00F36E7C"/>
    <w:pPr>
      <w:tabs>
        <w:tab w:val="center" w:pos="4680"/>
        <w:tab w:val="right" w:pos="9360"/>
      </w:tabs>
    </w:pPr>
  </w:style>
  <w:style w:type="character" w:customStyle="1" w:styleId="FooterChar1">
    <w:name w:val="Footer Char1"/>
    <w:link w:val="Footer"/>
    <w:rsid w:val="00F36E7C"/>
    <w:rPr>
      <w:rFonts w:ascii="Times New Roman" w:eastAsia="Times New Roman" w:hAnsi="Times New Roman" w:cs="Times New Roman"/>
      <w:lang w:val="en-US"/>
    </w:rPr>
  </w:style>
  <w:style w:type="paragraph" w:customStyle="1" w:styleId="B2E092F9785A484FA3FE7227E5CD88F4">
    <w:name w:val="B2E092F9785A484FA3FE7227E5CD88F4"/>
    <w:rsid w:val="00F36E7C"/>
    <w:pPr>
      <w:suppressAutoHyphens/>
      <w:spacing w:after="200" w:line="276" w:lineRule="auto"/>
    </w:pPr>
    <w:rPr>
      <w:rFonts w:eastAsia="MS Mincho" w:cs="Arial"/>
      <w:sz w:val="22"/>
      <w:szCs w:val="22"/>
      <w:lang w:val="en-US" w:eastAsia="ar-SA"/>
    </w:rPr>
  </w:style>
  <w:style w:type="paragraph" w:styleId="NormalWeb">
    <w:name w:val="Normal (Web)"/>
    <w:basedOn w:val="Normal"/>
    <w:uiPriority w:val="99"/>
    <w:rsid w:val="00F36E7C"/>
    <w:pPr>
      <w:spacing w:before="280" w:after="280"/>
    </w:pPr>
    <w:rPr>
      <w:sz w:val="24"/>
      <w:szCs w:val="24"/>
    </w:rPr>
  </w:style>
  <w:style w:type="paragraph" w:customStyle="1" w:styleId="bulleted">
    <w:name w:val="bulleted"/>
    <w:basedOn w:val="Normal"/>
    <w:rsid w:val="00F36E7C"/>
    <w:pPr>
      <w:numPr>
        <w:numId w:val="4"/>
      </w:numPr>
      <w:spacing w:after="90"/>
    </w:pPr>
    <w:rPr>
      <w:rFonts w:ascii="Arial" w:hAnsi="Arial" w:cs="Arial"/>
      <w:sz w:val="20"/>
      <w:szCs w:val="20"/>
    </w:rPr>
  </w:style>
  <w:style w:type="paragraph" w:customStyle="1" w:styleId="TableContents">
    <w:name w:val="Table Contents"/>
    <w:basedOn w:val="Normal"/>
    <w:rsid w:val="00F36E7C"/>
    <w:pPr>
      <w:suppressLineNumbers/>
    </w:pPr>
  </w:style>
  <w:style w:type="paragraph" w:customStyle="1" w:styleId="TableHeading">
    <w:name w:val="Table Heading"/>
    <w:basedOn w:val="TableContents"/>
    <w:rsid w:val="00F36E7C"/>
    <w:pPr>
      <w:jc w:val="center"/>
    </w:pPr>
    <w:rPr>
      <w:b/>
      <w:bCs/>
    </w:rPr>
  </w:style>
  <w:style w:type="paragraph" w:customStyle="1" w:styleId="ContentsHeading">
    <w:name w:val="Contents Heading"/>
    <w:basedOn w:val="Heading"/>
    <w:rsid w:val="00F36E7C"/>
    <w:pPr>
      <w:suppressLineNumbers/>
    </w:pPr>
    <w:rPr>
      <w:b/>
      <w:bCs/>
      <w:sz w:val="32"/>
      <w:szCs w:val="32"/>
    </w:rPr>
  </w:style>
  <w:style w:type="paragraph" w:styleId="TOC1">
    <w:name w:val="toc 1"/>
    <w:basedOn w:val="Index"/>
    <w:uiPriority w:val="39"/>
    <w:rsid w:val="00F36E7C"/>
    <w:pPr>
      <w:suppressLineNumbers w:val="0"/>
      <w:spacing w:before="120" w:after="120"/>
    </w:pPr>
    <w:rPr>
      <w:rFonts w:asciiTheme="minorHAnsi" w:hAnsiTheme="minorHAnsi" w:cstheme="minorHAnsi"/>
      <w:b/>
      <w:bCs/>
      <w:caps/>
      <w:sz w:val="20"/>
      <w:szCs w:val="20"/>
    </w:rPr>
  </w:style>
  <w:style w:type="paragraph" w:customStyle="1" w:styleId="Pa10">
    <w:name w:val="Pa10"/>
    <w:basedOn w:val="Normal"/>
    <w:next w:val="Normal"/>
    <w:rsid w:val="00F36E7C"/>
    <w:pPr>
      <w:autoSpaceDE w:val="0"/>
      <w:spacing w:line="211" w:lineRule="atLeast"/>
    </w:pPr>
    <w:rPr>
      <w:rFonts w:ascii="ScalaSansPro-Light" w:hAnsi="ScalaSansPro-Light"/>
      <w:sz w:val="24"/>
      <w:szCs w:val="24"/>
    </w:rPr>
  </w:style>
  <w:style w:type="paragraph" w:styleId="TOC2">
    <w:name w:val="toc 2"/>
    <w:basedOn w:val="Index"/>
    <w:uiPriority w:val="39"/>
    <w:rsid w:val="00F36E7C"/>
    <w:pPr>
      <w:suppressLineNumbers w:val="0"/>
      <w:spacing w:before="0"/>
      <w:ind w:left="220"/>
    </w:pPr>
    <w:rPr>
      <w:rFonts w:asciiTheme="minorHAnsi" w:hAnsiTheme="minorHAnsi" w:cstheme="minorHAnsi"/>
      <w:smallCaps/>
      <w:sz w:val="20"/>
      <w:szCs w:val="20"/>
    </w:rPr>
  </w:style>
  <w:style w:type="paragraph" w:styleId="TOC3">
    <w:name w:val="toc 3"/>
    <w:basedOn w:val="Index"/>
    <w:uiPriority w:val="39"/>
    <w:rsid w:val="00F36E7C"/>
    <w:pPr>
      <w:suppressLineNumbers w:val="0"/>
      <w:spacing w:before="0"/>
      <w:ind w:left="440"/>
    </w:pPr>
    <w:rPr>
      <w:rFonts w:asciiTheme="minorHAnsi" w:hAnsiTheme="minorHAnsi" w:cstheme="minorHAnsi"/>
      <w:i/>
      <w:iCs/>
      <w:sz w:val="20"/>
      <w:szCs w:val="20"/>
    </w:rPr>
  </w:style>
  <w:style w:type="paragraph" w:styleId="TOC4">
    <w:name w:val="toc 4"/>
    <w:basedOn w:val="Index"/>
    <w:uiPriority w:val="39"/>
    <w:rsid w:val="00F36E7C"/>
    <w:pPr>
      <w:suppressLineNumbers w:val="0"/>
      <w:spacing w:before="0"/>
      <w:ind w:left="660"/>
    </w:pPr>
    <w:rPr>
      <w:rFonts w:asciiTheme="minorHAnsi" w:hAnsiTheme="minorHAnsi" w:cstheme="minorHAnsi"/>
      <w:sz w:val="18"/>
      <w:szCs w:val="18"/>
    </w:rPr>
  </w:style>
  <w:style w:type="paragraph" w:styleId="TOC5">
    <w:name w:val="toc 5"/>
    <w:basedOn w:val="Index"/>
    <w:uiPriority w:val="39"/>
    <w:rsid w:val="00F36E7C"/>
    <w:pPr>
      <w:suppressLineNumbers w:val="0"/>
      <w:spacing w:before="0"/>
      <w:ind w:left="880"/>
    </w:pPr>
    <w:rPr>
      <w:rFonts w:asciiTheme="minorHAnsi" w:hAnsiTheme="minorHAnsi" w:cstheme="minorHAnsi"/>
      <w:sz w:val="18"/>
      <w:szCs w:val="18"/>
    </w:rPr>
  </w:style>
  <w:style w:type="paragraph" w:styleId="TOC6">
    <w:name w:val="toc 6"/>
    <w:basedOn w:val="Index"/>
    <w:uiPriority w:val="39"/>
    <w:rsid w:val="00F36E7C"/>
    <w:pPr>
      <w:suppressLineNumbers w:val="0"/>
      <w:spacing w:before="0"/>
      <w:ind w:left="1100"/>
    </w:pPr>
    <w:rPr>
      <w:rFonts w:asciiTheme="minorHAnsi" w:hAnsiTheme="minorHAnsi" w:cstheme="minorHAnsi"/>
      <w:sz w:val="18"/>
      <w:szCs w:val="18"/>
    </w:rPr>
  </w:style>
  <w:style w:type="paragraph" w:styleId="TOC7">
    <w:name w:val="toc 7"/>
    <w:basedOn w:val="Index"/>
    <w:uiPriority w:val="39"/>
    <w:rsid w:val="00F36E7C"/>
    <w:pPr>
      <w:suppressLineNumbers w:val="0"/>
      <w:spacing w:before="0"/>
      <w:ind w:left="1320"/>
    </w:pPr>
    <w:rPr>
      <w:rFonts w:asciiTheme="minorHAnsi" w:hAnsiTheme="minorHAnsi" w:cstheme="minorHAnsi"/>
      <w:sz w:val="18"/>
      <w:szCs w:val="18"/>
    </w:rPr>
  </w:style>
  <w:style w:type="paragraph" w:styleId="TOC8">
    <w:name w:val="toc 8"/>
    <w:basedOn w:val="Index"/>
    <w:uiPriority w:val="39"/>
    <w:rsid w:val="00F36E7C"/>
    <w:pPr>
      <w:suppressLineNumbers w:val="0"/>
      <w:spacing w:before="0"/>
      <w:ind w:left="1540"/>
    </w:pPr>
    <w:rPr>
      <w:rFonts w:asciiTheme="minorHAnsi" w:hAnsiTheme="minorHAnsi" w:cstheme="minorHAnsi"/>
      <w:sz w:val="18"/>
      <w:szCs w:val="18"/>
    </w:rPr>
  </w:style>
  <w:style w:type="paragraph" w:styleId="TOC9">
    <w:name w:val="toc 9"/>
    <w:basedOn w:val="Index"/>
    <w:uiPriority w:val="39"/>
    <w:rsid w:val="00F36E7C"/>
    <w:pPr>
      <w:suppressLineNumbers w:val="0"/>
      <w:spacing w:before="0"/>
      <w:ind w:left="1760"/>
    </w:pPr>
    <w:rPr>
      <w:rFonts w:asciiTheme="minorHAnsi" w:hAnsiTheme="minorHAnsi" w:cstheme="minorHAnsi"/>
      <w:sz w:val="18"/>
      <w:szCs w:val="18"/>
    </w:rPr>
  </w:style>
  <w:style w:type="paragraph" w:customStyle="1" w:styleId="Contents10">
    <w:name w:val="Contents 10"/>
    <w:basedOn w:val="Index"/>
    <w:rsid w:val="00F36E7C"/>
    <w:pPr>
      <w:tabs>
        <w:tab w:val="right" w:leader="dot" w:pos="7425"/>
      </w:tabs>
      <w:ind w:left="2547"/>
    </w:pPr>
  </w:style>
  <w:style w:type="character" w:styleId="Strong">
    <w:name w:val="Strong"/>
    <w:uiPriority w:val="22"/>
    <w:qFormat/>
    <w:rsid w:val="007C0A2E"/>
    <w:rPr>
      <w:rFonts w:ascii="Times New Roman" w:hAnsi="Times New Roman"/>
      <w:b/>
      <w:bCs/>
      <w:color w:val="943634"/>
      <w:spacing w:val="5"/>
    </w:rPr>
  </w:style>
  <w:style w:type="paragraph" w:styleId="IntenseQuote">
    <w:name w:val="Intense Quote"/>
    <w:basedOn w:val="Normal"/>
    <w:next w:val="Normal"/>
    <w:link w:val="IntenseQuoteChar"/>
    <w:uiPriority w:val="30"/>
    <w:qFormat/>
    <w:rsid w:val="00F36E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link w:val="IntenseQuote"/>
    <w:uiPriority w:val="30"/>
    <w:rsid w:val="00F36E7C"/>
    <w:rPr>
      <w:rFonts w:ascii="Times New Roman" w:eastAsia="Times New Roman" w:hAnsi="Times New Roman" w:cs="Times New Roman"/>
      <w:caps/>
      <w:color w:val="622423"/>
      <w:spacing w:val="5"/>
      <w:sz w:val="20"/>
      <w:szCs w:val="20"/>
      <w:lang w:val="en-US"/>
    </w:rPr>
  </w:style>
  <w:style w:type="character" w:styleId="SubtleEmphasis">
    <w:name w:val="Subtle Emphasis"/>
    <w:uiPriority w:val="19"/>
    <w:qFormat/>
    <w:rsid w:val="00F36E7C"/>
    <w:rPr>
      <w:i/>
      <w:iCs/>
    </w:rPr>
  </w:style>
  <w:style w:type="character" w:styleId="IntenseEmphasis">
    <w:name w:val="Intense Emphasis"/>
    <w:uiPriority w:val="21"/>
    <w:qFormat/>
    <w:rsid w:val="00F36E7C"/>
    <w:rPr>
      <w:i/>
      <w:iCs/>
      <w:caps/>
      <w:spacing w:val="10"/>
      <w:sz w:val="20"/>
      <w:szCs w:val="20"/>
    </w:rPr>
  </w:style>
  <w:style w:type="character" w:styleId="SubtleReference">
    <w:name w:val="Subtle Reference"/>
    <w:uiPriority w:val="31"/>
    <w:qFormat/>
    <w:rsid w:val="00F36E7C"/>
    <w:rPr>
      <w:rFonts w:ascii="Calibri" w:eastAsia="Times New Roman" w:hAnsi="Calibri" w:cs="Times New Roman"/>
      <w:i/>
      <w:iCs/>
      <w:color w:val="622423"/>
    </w:rPr>
  </w:style>
  <w:style w:type="character" w:styleId="IntenseReference">
    <w:name w:val="Intense Reference"/>
    <w:uiPriority w:val="32"/>
    <w:qFormat/>
    <w:rsid w:val="00F36E7C"/>
    <w:rPr>
      <w:rFonts w:ascii="Calibri" w:eastAsia="Times New Roman" w:hAnsi="Calibri" w:cs="Times New Roman"/>
      <w:b/>
      <w:bCs/>
      <w:i/>
      <w:iCs/>
      <w:color w:val="622423"/>
    </w:rPr>
  </w:style>
  <w:style w:type="paragraph" w:styleId="TOCHeading">
    <w:name w:val="TOC Heading"/>
    <w:basedOn w:val="Heading1"/>
    <w:next w:val="Normal"/>
    <w:uiPriority w:val="39"/>
    <w:semiHidden/>
    <w:unhideWhenUsed/>
    <w:qFormat/>
    <w:rsid w:val="00F36E7C"/>
    <w:pPr>
      <w:outlineLvl w:val="9"/>
    </w:pPr>
    <w:rPr>
      <w:lang w:bidi="en-US"/>
    </w:rPr>
  </w:style>
  <w:style w:type="paragraph" w:customStyle="1" w:styleId="ListParagraph1">
    <w:name w:val="List Paragraph 1"/>
    <w:basedOn w:val="ListParagraph"/>
    <w:qFormat/>
    <w:rsid w:val="00F36E7C"/>
    <w:pPr>
      <w:numPr>
        <w:numId w:val="3"/>
      </w:numPr>
    </w:pPr>
  </w:style>
  <w:style w:type="paragraph" w:customStyle="1" w:styleId="h">
    <w:name w:val="h"/>
    <w:basedOn w:val="Normal"/>
    <w:qFormat/>
    <w:rsid w:val="00F36E7C"/>
  </w:style>
  <w:style w:type="paragraph" w:customStyle="1" w:styleId="oecdtitle4">
    <w:name w:val="oecdtitle4"/>
    <w:basedOn w:val="Normal"/>
    <w:rsid w:val="00F36E7C"/>
    <w:pPr>
      <w:spacing w:before="75" w:after="75"/>
    </w:pPr>
    <w:rPr>
      <w:sz w:val="24"/>
      <w:szCs w:val="24"/>
      <w:lang w:val="en-GB" w:eastAsia="en-GB"/>
    </w:rPr>
  </w:style>
  <w:style w:type="paragraph" w:customStyle="1" w:styleId="Default">
    <w:name w:val="Default"/>
    <w:rsid w:val="00F36E7C"/>
    <w:pPr>
      <w:autoSpaceDE w:val="0"/>
      <w:autoSpaceDN w:val="0"/>
      <w:adjustRightInd w:val="0"/>
    </w:pPr>
    <w:rPr>
      <w:rFonts w:ascii="Segoe UI" w:eastAsia="Times New Roman" w:hAnsi="Segoe UI" w:cs="Segoe UI"/>
      <w:color w:val="000000"/>
      <w:sz w:val="24"/>
      <w:szCs w:val="24"/>
    </w:rPr>
  </w:style>
  <w:style w:type="table" w:styleId="TableGrid">
    <w:name w:val="Table Grid"/>
    <w:basedOn w:val="TableNormal"/>
    <w:uiPriority w:val="59"/>
    <w:rsid w:val="00F36E7C"/>
    <w:rPr>
      <w:rFonts w:ascii="Cambria" w:eastAsia="Times New Roman"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1">
    <w:name w:val="head1"/>
    <w:rsid w:val="00F36E7C"/>
    <w:rPr>
      <w:b/>
      <w:bCs/>
      <w:color w:val="133880"/>
      <w:sz w:val="18"/>
      <w:szCs w:val="18"/>
    </w:rPr>
  </w:style>
  <w:style w:type="table" w:styleId="MediumShading1-Accent1">
    <w:name w:val="Medium Shading 1 Accent 1"/>
    <w:basedOn w:val="TableNormal"/>
    <w:uiPriority w:val="63"/>
    <w:rsid w:val="00B347EC"/>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olorfulGrid-Accent5">
    <w:name w:val="Colorful Grid Accent 5"/>
    <w:basedOn w:val="TableNormal"/>
    <w:uiPriority w:val="73"/>
    <w:rsid w:val="006A0E0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Shading-Accent1">
    <w:name w:val="Colorful Shading Accent 1"/>
    <w:basedOn w:val="TableNormal"/>
    <w:uiPriority w:val="71"/>
    <w:rsid w:val="006A0E03"/>
    <w:rPr>
      <w:color w:val="000000"/>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styleId="TableofFigures">
    <w:name w:val="table of figures"/>
    <w:basedOn w:val="Normal"/>
    <w:next w:val="Normal"/>
    <w:uiPriority w:val="99"/>
    <w:unhideWhenUsed/>
    <w:rsid w:val="00E92E6E"/>
    <w:pPr>
      <w:spacing w:before="0"/>
      <w:ind w:left="440" w:hanging="440"/>
    </w:pPr>
    <w:rPr>
      <w:rFonts w:asciiTheme="minorHAnsi" w:hAnsiTheme="minorHAnsi" w:cstheme="minorHAnsi"/>
      <w:smallCaps/>
      <w:sz w:val="20"/>
      <w:szCs w:val="20"/>
    </w:rPr>
  </w:style>
  <w:style w:type="table" w:styleId="LightGrid-Accent1">
    <w:name w:val="Light Grid Accent 1"/>
    <w:basedOn w:val="TableNormal"/>
    <w:uiPriority w:val="62"/>
    <w:rsid w:val="00D7370D"/>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Grid2-Accent1">
    <w:name w:val="Medium Grid 2 Accent 1"/>
    <w:basedOn w:val="TableNormal"/>
    <w:uiPriority w:val="68"/>
    <w:rsid w:val="00A77A70"/>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List2-Accent1">
    <w:name w:val="Medium List 2 Accent 1"/>
    <w:basedOn w:val="TableNormal"/>
    <w:uiPriority w:val="66"/>
    <w:rsid w:val="00FF2357"/>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numbering" w:customStyle="1" w:styleId="HeadingsBLS">
    <w:name w:val="Headings BLS"/>
    <w:uiPriority w:val="99"/>
    <w:rsid w:val="006C6E45"/>
    <w:pPr>
      <w:numPr>
        <w:numId w:val="19"/>
      </w:numPr>
    </w:pPr>
  </w:style>
  <w:style w:type="paragraph" w:styleId="PlainText">
    <w:name w:val="Plain Text"/>
    <w:basedOn w:val="Normal"/>
    <w:link w:val="PlainTextChar"/>
    <w:uiPriority w:val="99"/>
    <w:unhideWhenUsed/>
    <w:rsid w:val="004D6675"/>
    <w:pPr>
      <w:spacing w:before="0"/>
    </w:pPr>
    <w:rPr>
      <w:rFonts w:ascii="Calibri" w:eastAsia="Calibri" w:hAnsi="Calibri"/>
      <w:szCs w:val="21"/>
      <w:lang w:val="en-GB"/>
    </w:rPr>
  </w:style>
  <w:style w:type="character" w:customStyle="1" w:styleId="PlainTextChar">
    <w:name w:val="Plain Text Char"/>
    <w:basedOn w:val="DefaultParagraphFont"/>
    <w:link w:val="PlainText"/>
    <w:uiPriority w:val="99"/>
    <w:rsid w:val="004D6675"/>
    <w:rPr>
      <w:sz w:val="22"/>
      <w:szCs w:val="21"/>
      <w:lang w:eastAsia="en-US"/>
    </w:rPr>
  </w:style>
  <w:style w:type="paragraph" w:customStyle="1" w:styleId="HeaderOdd">
    <w:name w:val="Header Odd"/>
    <w:basedOn w:val="NoSpacing"/>
    <w:qFormat/>
    <w:rsid w:val="009B0947"/>
    <w:pPr>
      <w:pBdr>
        <w:bottom w:val="single" w:sz="4" w:space="1" w:color="4F81BD" w:themeColor="accent1"/>
      </w:pBdr>
      <w:spacing w:before="0"/>
      <w:jc w:val="right"/>
    </w:pPr>
    <w:rPr>
      <w:rFonts w:asciiTheme="minorHAnsi" w:eastAsiaTheme="minorHAnsi" w:hAnsiTheme="minorHAnsi"/>
      <w:b/>
      <w:color w:val="1F497D" w:themeColor="text2"/>
      <w:sz w:val="20"/>
      <w:szCs w:val="20"/>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List"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C72"/>
    <w:pPr>
      <w:spacing w:before="200" w:line="360" w:lineRule="auto"/>
    </w:pPr>
    <w:rPr>
      <w:rFonts w:ascii="Times New Roman" w:eastAsia="Times New Roman" w:hAnsi="Times New Roman"/>
      <w:sz w:val="22"/>
      <w:szCs w:val="22"/>
      <w:lang w:val="en-US" w:eastAsia="en-US"/>
    </w:rPr>
  </w:style>
  <w:style w:type="paragraph" w:styleId="Heading1">
    <w:name w:val="heading 1"/>
    <w:next w:val="Normal"/>
    <w:link w:val="Heading1Char"/>
    <w:uiPriority w:val="9"/>
    <w:qFormat/>
    <w:rsid w:val="006C6E45"/>
    <w:pPr>
      <w:pageBreakBefore/>
      <w:numPr>
        <w:numId w:val="20"/>
      </w:numPr>
      <w:spacing w:before="400"/>
      <w:outlineLvl w:val="0"/>
    </w:pPr>
    <w:rPr>
      <w:rFonts w:ascii="Times New Roman" w:eastAsia="Times New Roman" w:hAnsi="Times New Roman"/>
      <w:b/>
      <w:sz w:val="28"/>
      <w:szCs w:val="28"/>
      <w:lang w:val="en-US" w:eastAsia="en-US"/>
    </w:rPr>
  </w:style>
  <w:style w:type="paragraph" w:styleId="Heading2">
    <w:name w:val="heading 2"/>
    <w:basedOn w:val="Heading1"/>
    <w:next w:val="Normal"/>
    <w:link w:val="Heading2Char"/>
    <w:uiPriority w:val="9"/>
    <w:unhideWhenUsed/>
    <w:qFormat/>
    <w:rsid w:val="00D60258"/>
    <w:pPr>
      <w:pageBreakBefore w:val="0"/>
      <w:numPr>
        <w:ilvl w:val="1"/>
      </w:numPr>
      <w:spacing w:before="240"/>
      <w:outlineLvl w:val="1"/>
    </w:pPr>
    <w:rPr>
      <w:sz w:val="24"/>
      <w:szCs w:val="24"/>
    </w:rPr>
  </w:style>
  <w:style w:type="paragraph" w:styleId="Heading3">
    <w:name w:val="heading 3"/>
    <w:basedOn w:val="Heading2"/>
    <w:next w:val="Normal"/>
    <w:link w:val="Heading3Char"/>
    <w:uiPriority w:val="9"/>
    <w:unhideWhenUsed/>
    <w:qFormat/>
    <w:rsid w:val="00340D5E"/>
    <w:pPr>
      <w:numPr>
        <w:ilvl w:val="2"/>
      </w:numPr>
      <w:spacing w:before="300"/>
      <w:ind w:left="0" w:firstLine="0"/>
      <w:outlineLvl w:val="2"/>
    </w:pPr>
    <w:rPr>
      <w:i/>
      <w:sz w:val="22"/>
    </w:rPr>
  </w:style>
  <w:style w:type="paragraph" w:styleId="Heading4">
    <w:name w:val="heading 4"/>
    <w:next w:val="Normal"/>
    <w:link w:val="Heading4Char"/>
    <w:uiPriority w:val="9"/>
    <w:unhideWhenUsed/>
    <w:qFormat/>
    <w:rsid w:val="00D47CC8"/>
    <w:pPr>
      <w:numPr>
        <w:ilvl w:val="3"/>
        <w:numId w:val="20"/>
      </w:numPr>
      <w:spacing w:before="240" w:after="120"/>
      <w:ind w:left="-340" w:right="-340"/>
      <w:outlineLvl w:val="3"/>
    </w:pPr>
    <w:rPr>
      <w:rFonts w:ascii="Times New Roman" w:eastAsia="Times New Roman" w:hAnsi="Times New Roman"/>
      <w:i/>
      <w:color w:val="632423" w:themeColor="accent2" w:themeShade="80"/>
      <w:sz w:val="22"/>
      <w:szCs w:val="22"/>
      <w:u w:val="single"/>
      <w:lang w:val="en-US" w:eastAsia="en-US"/>
    </w:rPr>
  </w:style>
  <w:style w:type="paragraph" w:styleId="Heading5">
    <w:name w:val="heading 5"/>
    <w:basedOn w:val="Normal"/>
    <w:next w:val="Normal"/>
    <w:link w:val="Heading5Char"/>
    <w:uiPriority w:val="9"/>
    <w:unhideWhenUsed/>
    <w:qFormat/>
    <w:rsid w:val="00F36E7C"/>
    <w:pPr>
      <w:spacing w:before="320" w:after="120"/>
      <w:outlineLvl w:val="4"/>
    </w:pPr>
    <w:rPr>
      <w:b/>
      <w:i/>
      <w:color w:val="622423"/>
      <w:spacing w:val="10"/>
    </w:rPr>
  </w:style>
  <w:style w:type="paragraph" w:styleId="Heading6">
    <w:name w:val="heading 6"/>
    <w:basedOn w:val="Normal"/>
    <w:next w:val="Normal"/>
    <w:link w:val="Heading6Char"/>
    <w:uiPriority w:val="9"/>
    <w:unhideWhenUsed/>
    <w:qFormat/>
    <w:rsid w:val="00F36E7C"/>
    <w:pPr>
      <w:spacing w:after="120"/>
      <w:outlineLvl w:val="5"/>
    </w:pPr>
    <w:rPr>
      <w:color w:val="943634"/>
      <w:spacing w:val="10"/>
      <w:u w:val="single"/>
    </w:rPr>
  </w:style>
  <w:style w:type="paragraph" w:styleId="Heading7">
    <w:name w:val="heading 7"/>
    <w:basedOn w:val="Normal"/>
    <w:next w:val="Normal"/>
    <w:link w:val="Heading7Char"/>
    <w:uiPriority w:val="9"/>
    <w:semiHidden/>
    <w:unhideWhenUsed/>
    <w:qFormat/>
    <w:rsid w:val="00F36E7C"/>
    <w:pPr>
      <w:spacing w:after="120"/>
      <w:jc w:val="center"/>
      <w:outlineLvl w:val="6"/>
    </w:pPr>
    <w:rPr>
      <w:i/>
      <w:iCs/>
      <w:caps/>
      <w:color w:val="943634"/>
      <w:spacing w:val="10"/>
    </w:rPr>
  </w:style>
  <w:style w:type="paragraph" w:styleId="Heading8">
    <w:name w:val="heading 8"/>
    <w:basedOn w:val="Normal"/>
    <w:next w:val="Normal"/>
    <w:link w:val="Heading8Char"/>
    <w:uiPriority w:val="9"/>
    <w:semiHidden/>
    <w:unhideWhenUsed/>
    <w:qFormat/>
    <w:rsid w:val="00F36E7C"/>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F36E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C6E45"/>
    <w:rPr>
      <w:rFonts w:ascii="Times New Roman" w:eastAsia="Times New Roman" w:hAnsi="Times New Roman"/>
      <w:b/>
      <w:sz w:val="28"/>
      <w:szCs w:val="28"/>
      <w:lang w:val="en-US" w:eastAsia="en-US"/>
    </w:rPr>
  </w:style>
  <w:style w:type="character" w:customStyle="1" w:styleId="Heading2Char">
    <w:name w:val="Heading 2 Char"/>
    <w:link w:val="Heading2"/>
    <w:uiPriority w:val="9"/>
    <w:rsid w:val="00D60258"/>
    <w:rPr>
      <w:rFonts w:ascii="Times New Roman" w:eastAsia="Times New Roman" w:hAnsi="Times New Roman"/>
      <w:b/>
      <w:sz w:val="24"/>
      <w:szCs w:val="24"/>
      <w:lang w:val="en-US" w:eastAsia="en-US"/>
    </w:rPr>
  </w:style>
  <w:style w:type="character" w:customStyle="1" w:styleId="Heading3Char">
    <w:name w:val="Heading 3 Char"/>
    <w:link w:val="Heading3"/>
    <w:uiPriority w:val="9"/>
    <w:rsid w:val="00340D5E"/>
    <w:rPr>
      <w:rFonts w:ascii="Times New Roman" w:eastAsia="Times New Roman" w:hAnsi="Times New Roman"/>
      <w:b/>
      <w:i/>
      <w:sz w:val="22"/>
      <w:szCs w:val="24"/>
      <w:lang w:val="en-US" w:eastAsia="en-US"/>
    </w:rPr>
  </w:style>
  <w:style w:type="character" w:customStyle="1" w:styleId="Heading4Char">
    <w:name w:val="Heading 4 Char"/>
    <w:link w:val="Heading4"/>
    <w:uiPriority w:val="9"/>
    <w:rsid w:val="00D47CC8"/>
    <w:rPr>
      <w:rFonts w:ascii="Times New Roman" w:eastAsia="Times New Roman" w:hAnsi="Times New Roman"/>
      <w:i/>
      <w:color w:val="632423" w:themeColor="accent2" w:themeShade="80"/>
      <w:sz w:val="22"/>
      <w:szCs w:val="22"/>
      <w:u w:val="single"/>
      <w:lang w:val="en-US" w:eastAsia="en-US"/>
    </w:rPr>
  </w:style>
  <w:style w:type="character" w:customStyle="1" w:styleId="Heading5Char">
    <w:name w:val="Heading 5 Char"/>
    <w:link w:val="Heading5"/>
    <w:uiPriority w:val="9"/>
    <w:rsid w:val="00F36E7C"/>
    <w:rPr>
      <w:rFonts w:ascii="Times New Roman" w:eastAsia="Times New Roman" w:hAnsi="Times New Roman" w:cs="Times New Roman"/>
      <w:b/>
      <w:i/>
      <w:color w:val="622423"/>
      <w:spacing w:val="10"/>
      <w:lang w:val="en-US"/>
    </w:rPr>
  </w:style>
  <w:style w:type="character" w:customStyle="1" w:styleId="Heading6Char">
    <w:name w:val="Heading 6 Char"/>
    <w:link w:val="Heading6"/>
    <w:uiPriority w:val="9"/>
    <w:rsid w:val="00F36E7C"/>
    <w:rPr>
      <w:rFonts w:ascii="Times New Roman" w:eastAsia="Times New Roman" w:hAnsi="Times New Roman" w:cs="Times New Roman"/>
      <w:color w:val="943634"/>
      <w:spacing w:val="10"/>
      <w:u w:val="single"/>
      <w:lang w:val="en-US"/>
    </w:rPr>
  </w:style>
  <w:style w:type="character" w:customStyle="1" w:styleId="Heading7Char">
    <w:name w:val="Heading 7 Char"/>
    <w:link w:val="Heading7"/>
    <w:uiPriority w:val="9"/>
    <w:semiHidden/>
    <w:rsid w:val="00F36E7C"/>
    <w:rPr>
      <w:rFonts w:ascii="Times New Roman" w:eastAsia="Times New Roman" w:hAnsi="Times New Roman" w:cs="Times New Roman"/>
      <w:i/>
      <w:iCs/>
      <w:caps/>
      <w:color w:val="943634"/>
      <w:spacing w:val="10"/>
      <w:lang w:val="en-US"/>
    </w:rPr>
  </w:style>
  <w:style w:type="character" w:customStyle="1" w:styleId="Heading8Char">
    <w:name w:val="Heading 8 Char"/>
    <w:link w:val="Heading8"/>
    <w:uiPriority w:val="9"/>
    <w:semiHidden/>
    <w:rsid w:val="00F36E7C"/>
    <w:rPr>
      <w:rFonts w:ascii="Times New Roman" w:eastAsia="Times New Roman" w:hAnsi="Times New Roman" w:cs="Times New Roman"/>
      <w:caps/>
      <w:spacing w:val="10"/>
      <w:sz w:val="20"/>
      <w:szCs w:val="20"/>
      <w:lang w:val="en-US"/>
    </w:rPr>
  </w:style>
  <w:style w:type="character" w:customStyle="1" w:styleId="Heading9Char">
    <w:name w:val="Heading 9 Char"/>
    <w:link w:val="Heading9"/>
    <w:uiPriority w:val="9"/>
    <w:semiHidden/>
    <w:rsid w:val="00F36E7C"/>
    <w:rPr>
      <w:rFonts w:ascii="Times New Roman" w:eastAsia="Times New Roman" w:hAnsi="Times New Roman" w:cs="Times New Roman"/>
      <w:i/>
      <w:iCs/>
      <w:caps/>
      <w:spacing w:val="10"/>
      <w:sz w:val="20"/>
      <w:szCs w:val="20"/>
      <w:lang w:val="en-US"/>
    </w:rPr>
  </w:style>
  <w:style w:type="character" w:customStyle="1" w:styleId="WW8Num3z0">
    <w:name w:val="WW8Num3z0"/>
    <w:rsid w:val="00F36E7C"/>
    <w:rPr>
      <w:rFonts w:ascii="Symbol" w:hAnsi="Symbol"/>
    </w:rPr>
  </w:style>
  <w:style w:type="character" w:customStyle="1" w:styleId="WW8Num4z0">
    <w:name w:val="WW8Num4z0"/>
    <w:rsid w:val="00F36E7C"/>
    <w:rPr>
      <w:rFonts w:ascii="Verdana" w:hAnsi="Verdana"/>
      <w:color w:val="333333"/>
      <w:sz w:val="17"/>
    </w:rPr>
  </w:style>
  <w:style w:type="character" w:customStyle="1" w:styleId="WW8Num2z0">
    <w:name w:val="WW8Num2z0"/>
    <w:rsid w:val="00F36E7C"/>
    <w:rPr>
      <w:rFonts w:ascii="Symbol" w:hAnsi="Symbol"/>
    </w:rPr>
  </w:style>
  <w:style w:type="character" w:customStyle="1" w:styleId="WW8Num2z1">
    <w:name w:val="WW8Num2z1"/>
    <w:rsid w:val="00F36E7C"/>
    <w:rPr>
      <w:rFonts w:ascii="Courier New" w:hAnsi="Courier New" w:cs="Courier New"/>
    </w:rPr>
  </w:style>
  <w:style w:type="character" w:customStyle="1" w:styleId="WW8Num2z2">
    <w:name w:val="WW8Num2z2"/>
    <w:rsid w:val="00F36E7C"/>
    <w:rPr>
      <w:rFonts w:ascii="Wingdings" w:hAnsi="Wingdings"/>
    </w:rPr>
  </w:style>
  <w:style w:type="character" w:customStyle="1" w:styleId="WW8Num3z1">
    <w:name w:val="WW8Num3z1"/>
    <w:rsid w:val="00F36E7C"/>
    <w:rPr>
      <w:rFonts w:ascii="Courier New" w:hAnsi="Courier New" w:cs="Courier New"/>
    </w:rPr>
  </w:style>
  <w:style w:type="character" w:customStyle="1" w:styleId="WW8Num3z2">
    <w:name w:val="WW8Num3z2"/>
    <w:rsid w:val="00F36E7C"/>
    <w:rPr>
      <w:rFonts w:ascii="Wingdings" w:hAnsi="Wingdings"/>
    </w:rPr>
  </w:style>
  <w:style w:type="character" w:customStyle="1" w:styleId="WW8Num6z0">
    <w:name w:val="WW8Num6z0"/>
    <w:rsid w:val="00F36E7C"/>
    <w:rPr>
      <w:rFonts w:ascii="Verdana" w:hAnsi="Verdana"/>
      <w:color w:val="333333"/>
      <w:sz w:val="17"/>
    </w:rPr>
  </w:style>
  <w:style w:type="character" w:customStyle="1" w:styleId="WW8Num8z0">
    <w:name w:val="WW8Num8z0"/>
    <w:rsid w:val="00F36E7C"/>
    <w:rPr>
      <w:rFonts w:ascii="Symbol" w:hAnsi="Symbol"/>
    </w:rPr>
  </w:style>
  <w:style w:type="character" w:customStyle="1" w:styleId="WW8Num8z1">
    <w:name w:val="WW8Num8z1"/>
    <w:rsid w:val="00F36E7C"/>
    <w:rPr>
      <w:rFonts w:ascii="Courier New" w:hAnsi="Courier New" w:cs="Courier New"/>
    </w:rPr>
  </w:style>
  <w:style w:type="character" w:customStyle="1" w:styleId="WW8Num8z2">
    <w:name w:val="WW8Num8z2"/>
    <w:rsid w:val="00F36E7C"/>
    <w:rPr>
      <w:rFonts w:ascii="Wingdings" w:hAnsi="Wingdings"/>
    </w:rPr>
  </w:style>
  <w:style w:type="character" w:customStyle="1" w:styleId="WW8Num10z0">
    <w:name w:val="WW8Num10z0"/>
    <w:rsid w:val="00F36E7C"/>
    <w:rPr>
      <w:rFonts w:ascii="Symbol" w:hAnsi="Symbol"/>
      <w:sz w:val="20"/>
    </w:rPr>
  </w:style>
  <w:style w:type="character" w:customStyle="1" w:styleId="WW8Num10z2">
    <w:name w:val="WW8Num10z2"/>
    <w:rsid w:val="00F36E7C"/>
    <w:rPr>
      <w:rFonts w:ascii="Wingdings" w:hAnsi="Wingdings"/>
      <w:sz w:val="20"/>
    </w:rPr>
  </w:style>
  <w:style w:type="character" w:customStyle="1" w:styleId="WW8Num15z0">
    <w:name w:val="WW8Num15z0"/>
    <w:rsid w:val="00F36E7C"/>
    <w:rPr>
      <w:rFonts w:ascii="Times New Roman" w:eastAsia="Calibri" w:hAnsi="Times New Roman" w:cs="Times New Roman"/>
    </w:rPr>
  </w:style>
  <w:style w:type="character" w:customStyle="1" w:styleId="WW8Num15z1">
    <w:name w:val="WW8Num15z1"/>
    <w:rsid w:val="00F36E7C"/>
    <w:rPr>
      <w:rFonts w:ascii="Courier New" w:hAnsi="Courier New" w:cs="Courier New"/>
    </w:rPr>
  </w:style>
  <w:style w:type="character" w:customStyle="1" w:styleId="WW8Num15z2">
    <w:name w:val="WW8Num15z2"/>
    <w:rsid w:val="00F36E7C"/>
    <w:rPr>
      <w:rFonts w:ascii="Wingdings" w:hAnsi="Wingdings"/>
    </w:rPr>
  </w:style>
  <w:style w:type="character" w:customStyle="1" w:styleId="WW8Num15z3">
    <w:name w:val="WW8Num15z3"/>
    <w:rsid w:val="00F36E7C"/>
    <w:rPr>
      <w:rFonts w:ascii="Symbol" w:hAnsi="Symbol"/>
    </w:rPr>
  </w:style>
  <w:style w:type="character" w:customStyle="1" w:styleId="WW8Num16z0">
    <w:name w:val="WW8Num16z0"/>
    <w:rsid w:val="00F36E7C"/>
    <w:rPr>
      <w:rFonts w:ascii="Symbol" w:hAnsi="Symbol"/>
    </w:rPr>
  </w:style>
  <w:style w:type="character" w:customStyle="1" w:styleId="WW8Num16z1">
    <w:name w:val="WW8Num16z1"/>
    <w:rsid w:val="00F36E7C"/>
    <w:rPr>
      <w:rFonts w:ascii="Courier New" w:hAnsi="Courier New" w:cs="Courier New"/>
    </w:rPr>
  </w:style>
  <w:style w:type="character" w:customStyle="1" w:styleId="WW8Num16z2">
    <w:name w:val="WW8Num16z2"/>
    <w:rsid w:val="00F36E7C"/>
    <w:rPr>
      <w:rFonts w:ascii="Wingdings" w:hAnsi="Wingdings"/>
    </w:rPr>
  </w:style>
  <w:style w:type="character" w:customStyle="1" w:styleId="WW-DefaultParagraphFont">
    <w:name w:val="WW-Default Paragraph Font"/>
    <w:rsid w:val="00F36E7C"/>
  </w:style>
  <w:style w:type="character" w:customStyle="1" w:styleId="SubtitleChar">
    <w:name w:val="Subtitle Char"/>
    <w:link w:val="Subtitle"/>
    <w:uiPriority w:val="11"/>
    <w:rsid w:val="0069492F"/>
    <w:rPr>
      <w:rFonts w:ascii="Times New Roman" w:eastAsia="Times New Roman" w:hAnsi="Times New Roman"/>
      <w:b/>
      <w:sz w:val="24"/>
      <w:szCs w:val="18"/>
      <w:lang w:eastAsia="en-US"/>
    </w:rPr>
  </w:style>
  <w:style w:type="character" w:customStyle="1" w:styleId="TitleChar">
    <w:name w:val="Title Char"/>
    <w:link w:val="Title"/>
    <w:uiPriority w:val="10"/>
    <w:rsid w:val="00F36E7C"/>
    <w:rPr>
      <w:rFonts w:ascii="Times New Roman" w:eastAsia="Times New Roman" w:hAnsi="Times New Roman" w:cs="Times New Roman"/>
      <w:caps/>
      <w:color w:val="632423"/>
      <w:spacing w:val="50"/>
      <w:sz w:val="44"/>
      <w:szCs w:val="44"/>
    </w:rPr>
  </w:style>
  <w:style w:type="character" w:customStyle="1" w:styleId="hithilite">
    <w:name w:val="hithilite"/>
    <w:basedOn w:val="WW-DefaultParagraphFont"/>
    <w:rsid w:val="00F36E7C"/>
  </w:style>
  <w:style w:type="character" w:customStyle="1" w:styleId="FootnoteTextChar">
    <w:name w:val="Footnote Text Char"/>
    <w:rsid w:val="00F36E7C"/>
    <w:rPr>
      <w:rFonts w:ascii="Times New Roman" w:eastAsia="Calibri" w:hAnsi="Times New Roman" w:cs="Times New Roman"/>
      <w:sz w:val="20"/>
      <w:szCs w:val="20"/>
    </w:rPr>
  </w:style>
  <w:style w:type="character" w:customStyle="1" w:styleId="FootnoteCharacters">
    <w:name w:val="Footnote Characters"/>
    <w:rsid w:val="00F36E7C"/>
    <w:rPr>
      <w:vertAlign w:val="superscript"/>
    </w:rPr>
  </w:style>
  <w:style w:type="character" w:styleId="BookTitle">
    <w:name w:val="Book Title"/>
    <w:uiPriority w:val="33"/>
    <w:qFormat/>
    <w:rsid w:val="00F36E7C"/>
    <w:rPr>
      <w:caps/>
      <w:color w:val="622423"/>
      <w:spacing w:val="5"/>
      <w:u w:color="622423"/>
    </w:rPr>
  </w:style>
  <w:style w:type="character" w:customStyle="1" w:styleId="BalloonTextChar">
    <w:name w:val="Balloon Text Char"/>
    <w:rsid w:val="00F36E7C"/>
    <w:rPr>
      <w:rFonts w:ascii="Tahoma" w:eastAsia="Calibri" w:hAnsi="Tahoma" w:cs="Tahoma"/>
      <w:sz w:val="16"/>
      <w:szCs w:val="16"/>
    </w:rPr>
  </w:style>
  <w:style w:type="character" w:styleId="Hyperlink">
    <w:name w:val="Hyperlink"/>
    <w:uiPriority w:val="99"/>
    <w:rsid w:val="00F36E7C"/>
    <w:rPr>
      <w:color w:val="0000FF"/>
      <w:u w:val="single"/>
    </w:rPr>
  </w:style>
  <w:style w:type="character" w:customStyle="1" w:styleId="QuoteChar">
    <w:name w:val="Quote Char"/>
    <w:link w:val="Quote"/>
    <w:uiPriority w:val="29"/>
    <w:rsid w:val="00F36E7C"/>
    <w:rPr>
      <w:rFonts w:eastAsia="Times New Roman" w:cs="Times New Roman"/>
      <w:i/>
      <w:iCs/>
    </w:rPr>
  </w:style>
  <w:style w:type="character" w:styleId="HTMLCite">
    <w:name w:val="HTML Cite"/>
    <w:uiPriority w:val="99"/>
    <w:rsid w:val="00F36E7C"/>
    <w:rPr>
      <w:i/>
      <w:iCs/>
    </w:rPr>
  </w:style>
  <w:style w:type="character" w:styleId="FollowedHyperlink">
    <w:name w:val="FollowedHyperlink"/>
    <w:rsid w:val="00F36E7C"/>
    <w:rPr>
      <w:color w:val="800080"/>
      <w:u w:val="single"/>
    </w:rPr>
  </w:style>
  <w:style w:type="character" w:customStyle="1" w:styleId="HeaderChar">
    <w:name w:val="Header Char"/>
    <w:uiPriority w:val="99"/>
    <w:rsid w:val="00F36E7C"/>
    <w:rPr>
      <w:rFonts w:ascii="Times New Roman" w:hAnsi="Times New Roman"/>
      <w:sz w:val="24"/>
      <w:szCs w:val="22"/>
      <w:lang w:val="en-GB"/>
    </w:rPr>
  </w:style>
  <w:style w:type="character" w:customStyle="1" w:styleId="FooterChar">
    <w:name w:val="Footer Char"/>
    <w:uiPriority w:val="99"/>
    <w:rsid w:val="00F36E7C"/>
    <w:rPr>
      <w:rFonts w:ascii="Times New Roman" w:hAnsi="Times New Roman"/>
      <w:sz w:val="24"/>
      <w:szCs w:val="22"/>
      <w:lang w:val="en-GB"/>
    </w:rPr>
  </w:style>
  <w:style w:type="character" w:customStyle="1" w:styleId="NoSpacingChar">
    <w:name w:val="No Spacing Char"/>
    <w:link w:val="NoSpacing"/>
    <w:uiPriority w:val="1"/>
    <w:rsid w:val="00616F6A"/>
    <w:rPr>
      <w:rFonts w:ascii="Times New Roman" w:hAnsi="Times New Roman"/>
      <w:sz w:val="22"/>
      <w:szCs w:val="22"/>
      <w:lang w:val="en-GB"/>
    </w:rPr>
  </w:style>
  <w:style w:type="character" w:styleId="Emphasis">
    <w:name w:val="Emphasis"/>
    <w:uiPriority w:val="20"/>
    <w:qFormat/>
    <w:rsid w:val="00F36E7C"/>
    <w:rPr>
      <w:caps/>
      <w:spacing w:val="5"/>
      <w:sz w:val="20"/>
      <w:szCs w:val="20"/>
    </w:rPr>
  </w:style>
  <w:style w:type="character" w:styleId="FootnoteReference">
    <w:name w:val="footnote reference"/>
    <w:rsid w:val="00F36E7C"/>
    <w:rPr>
      <w:vertAlign w:val="superscript"/>
    </w:rPr>
  </w:style>
  <w:style w:type="character" w:customStyle="1" w:styleId="EndnoteCharacters">
    <w:name w:val="Endnote Characters"/>
    <w:rsid w:val="00F36E7C"/>
    <w:rPr>
      <w:vertAlign w:val="superscript"/>
    </w:rPr>
  </w:style>
  <w:style w:type="character" w:customStyle="1" w:styleId="WW-EndnoteCharacters">
    <w:name w:val="WW-Endnote Characters"/>
    <w:rsid w:val="00F36E7C"/>
  </w:style>
  <w:style w:type="character" w:customStyle="1" w:styleId="A15">
    <w:name w:val="A15"/>
    <w:rsid w:val="00F36E7C"/>
    <w:rPr>
      <w:rFonts w:cs="ScalaSansPro-Light"/>
      <w:color w:val="4D5259"/>
      <w:sz w:val="21"/>
      <w:szCs w:val="21"/>
      <w:u w:val="single"/>
    </w:rPr>
  </w:style>
  <w:style w:type="character" w:styleId="EndnoteReference">
    <w:name w:val="endnote reference"/>
    <w:rsid w:val="00F36E7C"/>
    <w:rPr>
      <w:vertAlign w:val="superscript"/>
    </w:rPr>
  </w:style>
  <w:style w:type="paragraph" w:customStyle="1" w:styleId="Heading">
    <w:name w:val="Heading"/>
    <w:basedOn w:val="Normal"/>
    <w:next w:val="BodyText"/>
    <w:rsid w:val="00F36E7C"/>
    <w:pPr>
      <w:keepNext/>
      <w:spacing w:before="240" w:after="120"/>
    </w:pPr>
    <w:rPr>
      <w:rFonts w:ascii="Arial" w:eastAsia="Microsoft YaHei" w:hAnsi="Arial" w:cs="Mangal"/>
      <w:sz w:val="28"/>
      <w:szCs w:val="28"/>
    </w:rPr>
  </w:style>
  <w:style w:type="paragraph" w:styleId="BodyText">
    <w:name w:val="Body Text"/>
    <w:basedOn w:val="Normal"/>
    <w:link w:val="BodyTextChar"/>
    <w:rsid w:val="00F36E7C"/>
    <w:pPr>
      <w:spacing w:after="120"/>
    </w:pPr>
  </w:style>
  <w:style w:type="character" w:customStyle="1" w:styleId="BodyTextChar">
    <w:name w:val="Body Text Char"/>
    <w:link w:val="BodyText"/>
    <w:rsid w:val="00F36E7C"/>
    <w:rPr>
      <w:rFonts w:ascii="Times New Roman" w:eastAsia="Times New Roman" w:hAnsi="Times New Roman" w:cs="Times New Roman"/>
      <w:lang w:val="en-US"/>
    </w:rPr>
  </w:style>
  <w:style w:type="paragraph" w:styleId="List">
    <w:name w:val="List"/>
    <w:basedOn w:val="BodyText"/>
    <w:rsid w:val="00F36E7C"/>
    <w:rPr>
      <w:rFonts w:cs="Mangal"/>
    </w:rPr>
  </w:style>
  <w:style w:type="paragraph" w:styleId="Caption">
    <w:name w:val="caption"/>
    <w:basedOn w:val="Normal"/>
    <w:next w:val="Normal"/>
    <w:uiPriority w:val="35"/>
    <w:unhideWhenUsed/>
    <w:qFormat/>
    <w:rsid w:val="00025F9F"/>
    <w:rPr>
      <w:i/>
      <w:spacing w:val="10"/>
      <w:sz w:val="18"/>
      <w:szCs w:val="18"/>
    </w:rPr>
  </w:style>
  <w:style w:type="paragraph" w:customStyle="1" w:styleId="Index">
    <w:name w:val="Index"/>
    <w:basedOn w:val="Normal"/>
    <w:rsid w:val="00F36E7C"/>
    <w:pPr>
      <w:suppressLineNumbers/>
    </w:pPr>
    <w:rPr>
      <w:rFonts w:cs="Mangal"/>
    </w:rPr>
  </w:style>
  <w:style w:type="paragraph" w:styleId="Subtitle">
    <w:name w:val="Subtitle"/>
    <w:basedOn w:val="Normal"/>
    <w:next w:val="Normal"/>
    <w:link w:val="SubtitleChar"/>
    <w:uiPriority w:val="11"/>
    <w:qFormat/>
    <w:rsid w:val="0069492F"/>
    <w:rPr>
      <w:b/>
      <w:sz w:val="24"/>
      <w:szCs w:val="18"/>
      <w:lang w:val="en-GB"/>
    </w:rPr>
  </w:style>
  <w:style w:type="character" w:customStyle="1" w:styleId="SubtitleChar1">
    <w:name w:val="Subtitle Char1"/>
    <w:uiPriority w:val="11"/>
    <w:rsid w:val="00F36E7C"/>
    <w:rPr>
      <w:rFonts w:ascii="Cambria" w:eastAsia="Times New Roman" w:hAnsi="Cambria" w:cs="Times New Roman"/>
      <w:i/>
      <w:iCs/>
      <w:color w:val="4F81BD"/>
      <w:spacing w:val="15"/>
      <w:sz w:val="24"/>
      <w:szCs w:val="24"/>
      <w:lang w:val="en-US"/>
    </w:rPr>
  </w:style>
  <w:style w:type="paragraph" w:styleId="Title">
    <w:name w:val="Title"/>
    <w:basedOn w:val="Normal"/>
    <w:next w:val="Normal"/>
    <w:link w:val="TitleChar"/>
    <w:uiPriority w:val="10"/>
    <w:qFormat/>
    <w:rsid w:val="00F36E7C"/>
    <w:pPr>
      <w:pBdr>
        <w:top w:val="dotted" w:sz="2" w:space="1" w:color="632423"/>
        <w:bottom w:val="dotted" w:sz="2" w:space="6" w:color="632423"/>
      </w:pBdr>
      <w:spacing w:before="500" w:after="300"/>
      <w:jc w:val="center"/>
    </w:pPr>
    <w:rPr>
      <w:caps/>
      <w:color w:val="632423"/>
      <w:spacing w:val="50"/>
      <w:sz w:val="44"/>
      <w:szCs w:val="44"/>
      <w:lang w:val="en-GB"/>
    </w:rPr>
  </w:style>
  <w:style w:type="character" w:customStyle="1" w:styleId="TitleChar1">
    <w:name w:val="Title Char1"/>
    <w:uiPriority w:val="10"/>
    <w:rsid w:val="00F36E7C"/>
    <w:rPr>
      <w:rFonts w:ascii="Cambria" w:eastAsia="Times New Roman" w:hAnsi="Cambria" w:cs="Times New Roman"/>
      <w:color w:val="17365D"/>
      <w:spacing w:val="5"/>
      <w:kern w:val="28"/>
      <w:sz w:val="52"/>
      <w:szCs w:val="52"/>
      <w:lang w:val="en-US"/>
    </w:rPr>
  </w:style>
  <w:style w:type="paragraph" w:styleId="FootnoteText">
    <w:name w:val="footnote text"/>
    <w:basedOn w:val="Normal"/>
    <w:link w:val="FootnoteTextChar1"/>
    <w:rsid w:val="008A4351"/>
    <w:pPr>
      <w:spacing w:before="0"/>
    </w:pPr>
    <w:rPr>
      <w:sz w:val="20"/>
      <w:szCs w:val="20"/>
    </w:rPr>
  </w:style>
  <w:style w:type="character" w:customStyle="1" w:styleId="FootnoteTextChar1">
    <w:name w:val="Footnote Text Char1"/>
    <w:link w:val="FootnoteText"/>
    <w:rsid w:val="008A4351"/>
    <w:rPr>
      <w:rFonts w:ascii="Times New Roman" w:eastAsia="Times New Roman" w:hAnsi="Times New Roman"/>
      <w:lang w:val="en-US" w:eastAsia="en-US"/>
    </w:rPr>
  </w:style>
  <w:style w:type="paragraph" w:styleId="ListParagraph">
    <w:name w:val="List Paragraph"/>
    <w:aliases w:val="List Paragraph - bullets"/>
    <w:basedOn w:val="Normal"/>
    <w:uiPriority w:val="34"/>
    <w:qFormat/>
    <w:rsid w:val="00CB7477"/>
    <w:pPr>
      <w:contextualSpacing/>
    </w:pPr>
  </w:style>
  <w:style w:type="paragraph" w:styleId="BalloonText">
    <w:name w:val="Balloon Text"/>
    <w:basedOn w:val="Normal"/>
    <w:link w:val="BalloonTextChar1"/>
    <w:rsid w:val="00F36E7C"/>
    <w:pPr>
      <w:spacing w:before="120"/>
    </w:pPr>
    <w:rPr>
      <w:rFonts w:ascii="Tahoma" w:hAnsi="Tahoma" w:cs="Tahoma"/>
      <w:sz w:val="16"/>
      <w:szCs w:val="16"/>
    </w:rPr>
  </w:style>
  <w:style w:type="character" w:customStyle="1" w:styleId="BalloonTextChar1">
    <w:name w:val="Balloon Text Char1"/>
    <w:link w:val="BalloonText"/>
    <w:rsid w:val="00F36E7C"/>
    <w:rPr>
      <w:rFonts w:ascii="Tahoma" w:eastAsia="Times New Roman" w:hAnsi="Tahoma" w:cs="Tahoma"/>
      <w:sz w:val="16"/>
      <w:szCs w:val="16"/>
      <w:lang w:val="en-US"/>
    </w:rPr>
  </w:style>
  <w:style w:type="paragraph" w:styleId="Quote">
    <w:name w:val="Quote"/>
    <w:basedOn w:val="Normal"/>
    <w:next w:val="Normal"/>
    <w:link w:val="QuoteChar"/>
    <w:uiPriority w:val="29"/>
    <w:qFormat/>
    <w:rsid w:val="00F36E7C"/>
    <w:pPr>
      <w:ind w:left="720"/>
    </w:pPr>
    <w:rPr>
      <w:rFonts w:ascii="Calibri" w:hAnsi="Calibri"/>
      <w:i/>
      <w:iCs/>
      <w:lang w:val="en-GB"/>
    </w:rPr>
  </w:style>
  <w:style w:type="character" w:customStyle="1" w:styleId="QuoteChar1">
    <w:name w:val="Quote Char1"/>
    <w:uiPriority w:val="29"/>
    <w:rsid w:val="00F36E7C"/>
    <w:rPr>
      <w:rFonts w:ascii="Times New Roman" w:eastAsia="Times New Roman" w:hAnsi="Times New Roman" w:cs="Times New Roman"/>
      <w:i/>
      <w:iCs/>
      <w:color w:val="000000"/>
      <w:lang w:val="en-US"/>
    </w:rPr>
  </w:style>
  <w:style w:type="paragraph" w:styleId="NoSpacing">
    <w:name w:val="No Spacing"/>
    <w:basedOn w:val="Normal"/>
    <w:link w:val="NoSpacingChar"/>
    <w:uiPriority w:val="1"/>
    <w:qFormat/>
    <w:rsid w:val="00616F6A"/>
    <w:rPr>
      <w:rFonts w:eastAsia="Calibri"/>
      <w:lang w:val="en-GB"/>
    </w:rPr>
  </w:style>
  <w:style w:type="paragraph" w:styleId="Header">
    <w:name w:val="header"/>
    <w:basedOn w:val="Normal"/>
    <w:link w:val="HeaderChar1"/>
    <w:uiPriority w:val="99"/>
    <w:rsid w:val="00F36E7C"/>
    <w:pPr>
      <w:tabs>
        <w:tab w:val="center" w:pos="4680"/>
        <w:tab w:val="right" w:pos="9360"/>
      </w:tabs>
    </w:pPr>
  </w:style>
  <w:style w:type="character" w:customStyle="1" w:styleId="HeaderChar1">
    <w:name w:val="Header Char1"/>
    <w:link w:val="Header"/>
    <w:rsid w:val="00F36E7C"/>
    <w:rPr>
      <w:rFonts w:ascii="Times New Roman" w:eastAsia="Times New Roman" w:hAnsi="Times New Roman" w:cs="Times New Roman"/>
      <w:lang w:val="en-US"/>
    </w:rPr>
  </w:style>
  <w:style w:type="paragraph" w:styleId="Footer">
    <w:name w:val="footer"/>
    <w:basedOn w:val="Normal"/>
    <w:link w:val="FooterChar1"/>
    <w:uiPriority w:val="99"/>
    <w:rsid w:val="00F36E7C"/>
    <w:pPr>
      <w:tabs>
        <w:tab w:val="center" w:pos="4680"/>
        <w:tab w:val="right" w:pos="9360"/>
      </w:tabs>
    </w:pPr>
  </w:style>
  <w:style w:type="character" w:customStyle="1" w:styleId="FooterChar1">
    <w:name w:val="Footer Char1"/>
    <w:link w:val="Footer"/>
    <w:rsid w:val="00F36E7C"/>
    <w:rPr>
      <w:rFonts w:ascii="Times New Roman" w:eastAsia="Times New Roman" w:hAnsi="Times New Roman" w:cs="Times New Roman"/>
      <w:lang w:val="en-US"/>
    </w:rPr>
  </w:style>
  <w:style w:type="paragraph" w:customStyle="1" w:styleId="B2E092F9785A484FA3FE7227E5CD88F4">
    <w:name w:val="B2E092F9785A484FA3FE7227E5CD88F4"/>
    <w:rsid w:val="00F36E7C"/>
    <w:pPr>
      <w:suppressAutoHyphens/>
      <w:spacing w:after="200" w:line="276" w:lineRule="auto"/>
    </w:pPr>
    <w:rPr>
      <w:rFonts w:eastAsia="MS Mincho" w:cs="Arial"/>
      <w:sz w:val="22"/>
      <w:szCs w:val="22"/>
      <w:lang w:val="en-US" w:eastAsia="ar-SA"/>
    </w:rPr>
  </w:style>
  <w:style w:type="paragraph" w:styleId="NormalWeb">
    <w:name w:val="Normal (Web)"/>
    <w:basedOn w:val="Normal"/>
    <w:uiPriority w:val="99"/>
    <w:rsid w:val="00F36E7C"/>
    <w:pPr>
      <w:spacing w:before="280" w:after="280"/>
    </w:pPr>
    <w:rPr>
      <w:sz w:val="24"/>
      <w:szCs w:val="24"/>
    </w:rPr>
  </w:style>
  <w:style w:type="paragraph" w:customStyle="1" w:styleId="bulleted">
    <w:name w:val="bulleted"/>
    <w:basedOn w:val="Normal"/>
    <w:rsid w:val="00F36E7C"/>
    <w:pPr>
      <w:numPr>
        <w:numId w:val="4"/>
      </w:numPr>
      <w:spacing w:after="90"/>
    </w:pPr>
    <w:rPr>
      <w:rFonts w:ascii="Arial" w:hAnsi="Arial" w:cs="Arial"/>
      <w:sz w:val="20"/>
      <w:szCs w:val="20"/>
    </w:rPr>
  </w:style>
  <w:style w:type="paragraph" w:customStyle="1" w:styleId="TableContents">
    <w:name w:val="Table Contents"/>
    <w:basedOn w:val="Normal"/>
    <w:rsid w:val="00F36E7C"/>
    <w:pPr>
      <w:suppressLineNumbers/>
    </w:pPr>
  </w:style>
  <w:style w:type="paragraph" w:customStyle="1" w:styleId="TableHeading">
    <w:name w:val="Table Heading"/>
    <w:basedOn w:val="TableContents"/>
    <w:rsid w:val="00F36E7C"/>
    <w:pPr>
      <w:jc w:val="center"/>
    </w:pPr>
    <w:rPr>
      <w:b/>
      <w:bCs/>
    </w:rPr>
  </w:style>
  <w:style w:type="paragraph" w:customStyle="1" w:styleId="ContentsHeading">
    <w:name w:val="Contents Heading"/>
    <w:basedOn w:val="Heading"/>
    <w:rsid w:val="00F36E7C"/>
    <w:pPr>
      <w:suppressLineNumbers/>
    </w:pPr>
    <w:rPr>
      <w:b/>
      <w:bCs/>
      <w:sz w:val="32"/>
      <w:szCs w:val="32"/>
    </w:rPr>
  </w:style>
  <w:style w:type="paragraph" w:styleId="TOC1">
    <w:name w:val="toc 1"/>
    <w:basedOn w:val="Index"/>
    <w:uiPriority w:val="39"/>
    <w:rsid w:val="00F36E7C"/>
    <w:pPr>
      <w:suppressLineNumbers w:val="0"/>
      <w:spacing w:before="120" w:after="120"/>
    </w:pPr>
    <w:rPr>
      <w:rFonts w:asciiTheme="minorHAnsi" w:hAnsiTheme="minorHAnsi" w:cstheme="minorHAnsi"/>
      <w:b/>
      <w:bCs/>
      <w:caps/>
      <w:sz w:val="20"/>
      <w:szCs w:val="20"/>
    </w:rPr>
  </w:style>
  <w:style w:type="paragraph" w:customStyle="1" w:styleId="Pa10">
    <w:name w:val="Pa10"/>
    <w:basedOn w:val="Normal"/>
    <w:next w:val="Normal"/>
    <w:rsid w:val="00F36E7C"/>
    <w:pPr>
      <w:autoSpaceDE w:val="0"/>
      <w:spacing w:line="211" w:lineRule="atLeast"/>
    </w:pPr>
    <w:rPr>
      <w:rFonts w:ascii="ScalaSansPro-Light" w:hAnsi="ScalaSansPro-Light"/>
      <w:sz w:val="24"/>
      <w:szCs w:val="24"/>
    </w:rPr>
  </w:style>
  <w:style w:type="paragraph" w:styleId="TOC2">
    <w:name w:val="toc 2"/>
    <w:basedOn w:val="Index"/>
    <w:uiPriority w:val="39"/>
    <w:rsid w:val="00F36E7C"/>
    <w:pPr>
      <w:suppressLineNumbers w:val="0"/>
      <w:spacing w:before="0"/>
      <w:ind w:left="220"/>
    </w:pPr>
    <w:rPr>
      <w:rFonts w:asciiTheme="minorHAnsi" w:hAnsiTheme="minorHAnsi" w:cstheme="minorHAnsi"/>
      <w:smallCaps/>
      <w:sz w:val="20"/>
      <w:szCs w:val="20"/>
    </w:rPr>
  </w:style>
  <w:style w:type="paragraph" w:styleId="TOC3">
    <w:name w:val="toc 3"/>
    <w:basedOn w:val="Index"/>
    <w:uiPriority w:val="39"/>
    <w:rsid w:val="00F36E7C"/>
    <w:pPr>
      <w:suppressLineNumbers w:val="0"/>
      <w:spacing w:before="0"/>
      <w:ind w:left="440"/>
    </w:pPr>
    <w:rPr>
      <w:rFonts w:asciiTheme="minorHAnsi" w:hAnsiTheme="minorHAnsi" w:cstheme="minorHAnsi"/>
      <w:i/>
      <w:iCs/>
      <w:sz w:val="20"/>
      <w:szCs w:val="20"/>
    </w:rPr>
  </w:style>
  <w:style w:type="paragraph" w:styleId="TOC4">
    <w:name w:val="toc 4"/>
    <w:basedOn w:val="Index"/>
    <w:uiPriority w:val="39"/>
    <w:rsid w:val="00F36E7C"/>
    <w:pPr>
      <w:suppressLineNumbers w:val="0"/>
      <w:spacing w:before="0"/>
      <w:ind w:left="660"/>
    </w:pPr>
    <w:rPr>
      <w:rFonts w:asciiTheme="minorHAnsi" w:hAnsiTheme="minorHAnsi" w:cstheme="minorHAnsi"/>
      <w:sz w:val="18"/>
      <w:szCs w:val="18"/>
    </w:rPr>
  </w:style>
  <w:style w:type="paragraph" w:styleId="TOC5">
    <w:name w:val="toc 5"/>
    <w:basedOn w:val="Index"/>
    <w:uiPriority w:val="39"/>
    <w:rsid w:val="00F36E7C"/>
    <w:pPr>
      <w:suppressLineNumbers w:val="0"/>
      <w:spacing w:before="0"/>
      <w:ind w:left="880"/>
    </w:pPr>
    <w:rPr>
      <w:rFonts w:asciiTheme="minorHAnsi" w:hAnsiTheme="minorHAnsi" w:cstheme="minorHAnsi"/>
      <w:sz w:val="18"/>
      <w:szCs w:val="18"/>
    </w:rPr>
  </w:style>
  <w:style w:type="paragraph" w:styleId="TOC6">
    <w:name w:val="toc 6"/>
    <w:basedOn w:val="Index"/>
    <w:uiPriority w:val="39"/>
    <w:rsid w:val="00F36E7C"/>
    <w:pPr>
      <w:suppressLineNumbers w:val="0"/>
      <w:spacing w:before="0"/>
      <w:ind w:left="1100"/>
    </w:pPr>
    <w:rPr>
      <w:rFonts w:asciiTheme="minorHAnsi" w:hAnsiTheme="minorHAnsi" w:cstheme="minorHAnsi"/>
      <w:sz w:val="18"/>
      <w:szCs w:val="18"/>
    </w:rPr>
  </w:style>
  <w:style w:type="paragraph" w:styleId="TOC7">
    <w:name w:val="toc 7"/>
    <w:basedOn w:val="Index"/>
    <w:uiPriority w:val="39"/>
    <w:rsid w:val="00F36E7C"/>
    <w:pPr>
      <w:suppressLineNumbers w:val="0"/>
      <w:spacing w:before="0"/>
      <w:ind w:left="1320"/>
    </w:pPr>
    <w:rPr>
      <w:rFonts w:asciiTheme="minorHAnsi" w:hAnsiTheme="minorHAnsi" w:cstheme="minorHAnsi"/>
      <w:sz w:val="18"/>
      <w:szCs w:val="18"/>
    </w:rPr>
  </w:style>
  <w:style w:type="paragraph" w:styleId="TOC8">
    <w:name w:val="toc 8"/>
    <w:basedOn w:val="Index"/>
    <w:uiPriority w:val="39"/>
    <w:rsid w:val="00F36E7C"/>
    <w:pPr>
      <w:suppressLineNumbers w:val="0"/>
      <w:spacing w:before="0"/>
      <w:ind w:left="1540"/>
    </w:pPr>
    <w:rPr>
      <w:rFonts w:asciiTheme="minorHAnsi" w:hAnsiTheme="minorHAnsi" w:cstheme="minorHAnsi"/>
      <w:sz w:val="18"/>
      <w:szCs w:val="18"/>
    </w:rPr>
  </w:style>
  <w:style w:type="paragraph" w:styleId="TOC9">
    <w:name w:val="toc 9"/>
    <w:basedOn w:val="Index"/>
    <w:uiPriority w:val="39"/>
    <w:rsid w:val="00F36E7C"/>
    <w:pPr>
      <w:suppressLineNumbers w:val="0"/>
      <w:spacing w:before="0"/>
      <w:ind w:left="1760"/>
    </w:pPr>
    <w:rPr>
      <w:rFonts w:asciiTheme="minorHAnsi" w:hAnsiTheme="minorHAnsi" w:cstheme="minorHAnsi"/>
      <w:sz w:val="18"/>
      <w:szCs w:val="18"/>
    </w:rPr>
  </w:style>
  <w:style w:type="paragraph" w:customStyle="1" w:styleId="Contents10">
    <w:name w:val="Contents 10"/>
    <w:basedOn w:val="Index"/>
    <w:rsid w:val="00F36E7C"/>
    <w:pPr>
      <w:tabs>
        <w:tab w:val="right" w:leader="dot" w:pos="7425"/>
      </w:tabs>
      <w:ind w:left="2547"/>
    </w:pPr>
  </w:style>
  <w:style w:type="character" w:styleId="Strong">
    <w:name w:val="Strong"/>
    <w:uiPriority w:val="22"/>
    <w:qFormat/>
    <w:rsid w:val="007C0A2E"/>
    <w:rPr>
      <w:rFonts w:ascii="Times New Roman" w:hAnsi="Times New Roman"/>
      <w:b/>
      <w:bCs/>
      <w:color w:val="943634"/>
      <w:spacing w:val="5"/>
    </w:rPr>
  </w:style>
  <w:style w:type="paragraph" w:styleId="IntenseQuote">
    <w:name w:val="Intense Quote"/>
    <w:basedOn w:val="Normal"/>
    <w:next w:val="Normal"/>
    <w:link w:val="IntenseQuoteChar"/>
    <w:uiPriority w:val="30"/>
    <w:qFormat/>
    <w:rsid w:val="00F36E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link w:val="IntenseQuote"/>
    <w:uiPriority w:val="30"/>
    <w:rsid w:val="00F36E7C"/>
    <w:rPr>
      <w:rFonts w:ascii="Times New Roman" w:eastAsia="Times New Roman" w:hAnsi="Times New Roman" w:cs="Times New Roman"/>
      <w:caps/>
      <w:color w:val="622423"/>
      <w:spacing w:val="5"/>
      <w:sz w:val="20"/>
      <w:szCs w:val="20"/>
      <w:lang w:val="en-US"/>
    </w:rPr>
  </w:style>
  <w:style w:type="character" w:styleId="SubtleEmphasis">
    <w:name w:val="Subtle Emphasis"/>
    <w:uiPriority w:val="19"/>
    <w:qFormat/>
    <w:rsid w:val="00F36E7C"/>
    <w:rPr>
      <w:i/>
      <w:iCs/>
    </w:rPr>
  </w:style>
  <w:style w:type="character" w:styleId="IntenseEmphasis">
    <w:name w:val="Intense Emphasis"/>
    <w:uiPriority w:val="21"/>
    <w:qFormat/>
    <w:rsid w:val="00F36E7C"/>
    <w:rPr>
      <w:i/>
      <w:iCs/>
      <w:caps/>
      <w:spacing w:val="10"/>
      <w:sz w:val="20"/>
      <w:szCs w:val="20"/>
    </w:rPr>
  </w:style>
  <w:style w:type="character" w:styleId="SubtleReference">
    <w:name w:val="Subtle Reference"/>
    <w:uiPriority w:val="31"/>
    <w:qFormat/>
    <w:rsid w:val="00F36E7C"/>
    <w:rPr>
      <w:rFonts w:ascii="Calibri" w:eastAsia="Times New Roman" w:hAnsi="Calibri" w:cs="Times New Roman"/>
      <w:i/>
      <w:iCs/>
      <w:color w:val="622423"/>
    </w:rPr>
  </w:style>
  <w:style w:type="character" w:styleId="IntenseReference">
    <w:name w:val="Intense Reference"/>
    <w:uiPriority w:val="32"/>
    <w:qFormat/>
    <w:rsid w:val="00F36E7C"/>
    <w:rPr>
      <w:rFonts w:ascii="Calibri" w:eastAsia="Times New Roman" w:hAnsi="Calibri" w:cs="Times New Roman"/>
      <w:b/>
      <w:bCs/>
      <w:i/>
      <w:iCs/>
      <w:color w:val="622423"/>
    </w:rPr>
  </w:style>
  <w:style w:type="paragraph" w:styleId="TOCHeading">
    <w:name w:val="TOC Heading"/>
    <w:basedOn w:val="Heading1"/>
    <w:next w:val="Normal"/>
    <w:uiPriority w:val="39"/>
    <w:semiHidden/>
    <w:unhideWhenUsed/>
    <w:qFormat/>
    <w:rsid w:val="00F36E7C"/>
    <w:pPr>
      <w:outlineLvl w:val="9"/>
    </w:pPr>
    <w:rPr>
      <w:lang w:bidi="en-US"/>
    </w:rPr>
  </w:style>
  <w:style w:type="paragraph" w:customStyle="1" w:styleId="ListParagraph1">
    <w:name w:val="List Paragraph 1"/>
    <w:basedOn w:val="ListParagraph"/>
    <w:qFormat/>
    <w:rsid w:val="00F36E7C"/>
    <w:pPr>
      <w:numPr>
        <w:numId w:val="3"/>
      </w:numPr>
    </w:pPr>
  </w:style>
  <w:style w:type="paragraph" w:customStyle="1" w:styleId="h">
    <w:name w:val="h"/>
    <w:basedOn w:val="Normal"/>
    <w:qFormat/>
    <w:rsid w:val="00F36E7C"/>
  </w:style>
  <w:style w:type="paragraph" w:customStyle="1" w:styleId="oecdtitle4">
    <w:name w:val="oecdtitle4"/>
    <w:basedOn w:val="Normal"/>
    <w:rsid w:val="00F36E7C"/>
    <w:pPr>
      <w:spacing w:before="75" w:after="75"/>
    </w:pPr>
    <w:rPr>
      <w:sz w:val="24"/>
      <w:szCs w:val="24"/>
      <w:lang w:val="en-GB" w:eastAsia="en-GB"/>
    </w:rPr>
  </w:style>
  <w:style w:type="paragraph" w:customStyle="1" w:styleId="Default">
    <w:name w:val="Default"/>
    <w:rsid w:val="00F36E7C"/>
    <w:pPr>
      <w:autoSpaceDE w:val="0"/>
      <w:autoSpaceDN w:val="0"/>
      <w:adjustRightInd w:val="0"/>
    </w:pPr>
    <w:rPr>
      <w:rFonts w:ascii="Segoe UI" w:eastAsia="Times New Roman" w:hAnsi="Segoe UI" w:cs="Segoe UI"/>
      <w:color w:val="000000"/>
      <w:sz w:val="24"/>
      <w:szCs w:val="24"/>
    </w:rPr>
  </w:style>
  <w:style w:type="table" w:styleId="TableGrid">
    <w:name w:val="Table Grid"/>
    <w:basedOn w:val="TableNormal"/>
    <w:uiPriority w:val="59"/>
    <w:rsid w:val="00F36E7C"/>
    <w:rPr>
      <w:rFonts w:ascii="Cambria" w:eastAsia="Times New Roman"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1">
    <w:name w:val="head1"/>
    <w:rsid w:val="00F36E7C"/>
    <w:rPr>
      <w:b/>
      <w:bCs/>
      <w:color w:val="133880"/>
      <w:sz w:val="18"/>
      <w:szCs w:val="18"/>
    </w:rPr>
  </w:style>
  <w:style w:type="table" w:styleId="MediumShading1-Accent1">
    <w:name w:val="Medium Shading 1 Accent 1"/>
    <w:basedOn w:val="TableNormal"/>
    <w:uiPriority w:val="63"/>
    <w:rsid w:val="00B347EC"/>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olorfulGrid-Accent5">
    <w:name w:val="Colorful Grid Accent 5"/>
    <w:basedOn w:val="TableNormal"/>
    <w:uiPriority w:val="73"/>
    <w:rsid w:val="006A0E0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Shading-Accent1">
    <w:name w:val="Colorful Shading Accent 1"/>
    <w:basedOn w:val="TableNormal"/>
    <w:uiPriority w:val="71"/>
    <w:rsid w:val="006A0E03"/>
    <w:rPr>
      <w:color w:val="000000"/>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styleId="TableofFigures">
    <w:name w:val="table of figures"/>
    <w:basedOn w:val="Normal"/>
    <w:next w:val="Normal"/>
    <w:uiPriority w:val="99"/>
    <w:unhideWhenUsed/>
    <w:rsid w:val="00E92E6E"/>
    <w:pPr>
      <w:spacing w:before="0"/>
      <w:ind w:left="440" w:hanging="440"/>
    </w:pPr>
    <w:rPr>
      <w:rFonts w:asciiTheme="minorHAnsi" w:hAnsiTheme="minorHAnsi" w:cstheme="minorHAnsi"/>
      <w:smallCaps/>
      <w:sz w:val="20"/>
      <w:szCs w:val="20"/>
    </w:rPr>
  </w:style>
  <w:style w:type="table" w:styleId="LightGrid-Accent1">
    <w:name w:val="Light Grid Accent 1"/>
    <w:basedOn w:val="TableNormal"/>
    <w:uiPriority w:val="62"/>
    <w:rsid w:val="00D7370D"/>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Grid2-Accent1">
    <w:name w:val="Medium Grid 2 Accent 1"/>
    <w:basedOn w:val="TableNormal"/>
    <w:uiPriority w:val="68"/>
    <w:rsid w:val="00A77A70"/>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List2-Accent1">
    <w:name w:val="Medium List 2 Accent 1"/>
    <w:basedOn w:val="TableNormal"/>
    <w:uiPriority w:val="66"/>
    <w:rsid w:val="00FF2357"/>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numbering" w:customStyle="1" w:styleId="HeadingsBLS">
    <w:name w:val="Headings BLS"/>
    <w:uiPriority w:val="99"/>
    <w:rsid w:val="006C6E45"/>
    <w:pPr>
      <w:numPr>
        <w:numId w:val="19"/>
      </w:numPr>
    </w:pPr>
  </w:style>
  <w:style w:type="paragraph" w:styleId="PlainText">
    <w:name w:val="Plain Text"/>
    <w:basedOn w:val="Normal"/>
    <w:link w:val="PlainTextChar"/>
    <w:uiPriority w:val="99"/>
    <w:unhideWhenUsed/>
    <w:rsid w:val="004D6675"/>
    <w:pPr>
      <w:spacing w:before="0"/>
    </w:pPr>
    <w:rPr>
      <w:rFonts w:ascii="Calibri" w:eastAsia="Calibri" w:hAnsi="Calibri"/>
      <w:szCs w:val="21"/>
      <w:lang w:val="en-GB"/>
    </w:rPr>
  </w:style>
  <w:style w:type="character" w:customStyle="1" w:styleId="PlainTextChar">
    <w:name w:val="Plain Text Char"/>
    <w:basedOn w:val="DefaultParagraphFont"/>
    <w:link w:val="PlainText"/>
    <w:uiPriority w:val="99"/>
    <w:rsid w:val="004D6675"/>
    <w:rPr>
      <w:sz w:val="22"/>
      <w:szCs w:val="21"/>
      <w:lang w:eastAsia="en-US"/>
    </w:rPr>
  </w:style>
  <w:style w:type="paragraph" w:customStyle="1" w:styleId="HeaderOdd">
    <w:name w:val="Header Odd"/>
    <w:basedOn w:val="NoSpacing"/>
    <w:qFormat/>
    <w:rsid w:val="009B0947"/>
    <w:pPr>
      <w:pBdr>
        <w:bottom w:val="single" w:sz="4" w:space="1" w:color="4F81BD" w:themeColor="accent1"/>
      </w:pBdr>
      <w:spacing w:before="0"/>
      <w:jc w:val="right"/>
    </w:pPr>
    <w:rPr>
      <w:rFonts w:asciiTheme="minorHAnsi" w:eastAsiaTheme="minorHAnsi" w:hAnsiTheme="minorHAnsi"/>
      <w:b/>
      <w:color w:val="1F497D" w:themeColor="text2"/>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29770">
      <w:bodyDiv w:val="1"/>
      <w:marLeft w:val="0"/>
      <w:marRight w:val="0"/>
      <w:marTop w:val="0"/>
      <w:marBottom w:val="0"/>
      <w:divBdr>
        <w:top w:val="none" w:sz="0" w:space="0" w:color="auto"/>
        <w:left w:val="none" w:sz="0" w:space="0" w:color="auto"/>
        <w:bottom w:val="none" w:sz="0" w:space="0" w:color="auto"/>
        <w:right w:val="none" w:sz="0" w:space="0" w:color="auto"/>
      </w:divBdr>
      <w:divsChild>
        <w:div w:id="1847551290">
          <w:marLeft w:val="0"/>
          <w:marRight w:val="0"/>
          <w:marTop w:val="0"/>
          <w:marBottom w:val="0"/>
          <w:divBdr>
            <w:top w:val="none" w:sz="0" w:space="0" w:color="auto"/>
            <w:left w:val="none" w:sz="0" w:space="0" w:color="auto"/>
            <w:bottom w:val="none" w:sz="0" w:space="0" w:color="auto"/>
            <w:right w:val="none" w:sz="0" w:space="0" w:color="auto"/>
          </w:divBdr>
          <w:divsChild>
            <w:div w:id="1933590195">
              <w:marLeft w:val="0"/>
              <w:marRight w:val="0"/>
              <w:marTop w:val="0"/>
              <w:marBottom w:val="0"/>
              <w:divBdr>
                <w:top w:val="none" w:sz="0" w:space="0" w:color="auto"/>
                <w:left w:val="none" w:sz="0" w:space="0" w:color="auto"/>
                <w:bottom w:val="none" w:sz="0" w:space="0" w:color="auto"/>
                <w:right w:val="none" w:sz="0" w:space="0" w:color="auto"/>
              </w:divBdr>
              <w:divsChild>
                <w:div w:id="6529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76470">
      <w:bodyDiv w:val="1"/>
      <w:marLeft w:val="0"/>
      <w:marRight w:val="0"/>
      <w:marTop w:val="0"/>
      <w:marBottom w:val="0"/>
      <w:divBdr>
        <w:top w:val="none" w:sz="0" w:space="0" w:color="auto"/>
        <w:left w:val="none" w:sz="0" w:space="0" w:color="auto"/>
        <w:bottom w:val="none" w:sz="0" w:space="0" w:color="auto"/>
        <w:right w:val="none" w:sz="0" w:space="0" w:color="auto"/>
      </w:divBdr>
      <w:divsChild>
        <w:div w:id="1509632200">
          <w:marLeft w:val="0"/>
          <w:marRight w:val="0"/>
          <w:marTop w:val="0"/>
          <w:marBottom w:val="0"/>
          <w:divBdr>
            <w:top w:val="none" w:sz="0" w:space="0" w:color="auto"/>
            <w:left w:val="none" w:sz="0" w:space="0" w:color="auto"/>
            <w:bottom w:val="none" w:sz="0" w:space="0" w:color="auto"/>
            <w:right w:val="none" w:sz="0" w:space="0" w:color="auto"/>
          </w:divBdr>
          <w:divsChild>
            <w:div w:id="445973176">
              <w:marLeft w:val="0"/>
              <w:marRight w:val="0"/>
              <w:marTop w:val="0"/>
              <w:marBottom w:val="0"/>
              <w:divBdr>
                <w:top w:val="none" w:sz="0" w:space="0" w:color="auto"/>
                <w:left w:val="none" w:sz="0" w:space="0" w:color="auto"/>
                <w:bottom w:val="none" w:sz="0" w:space="0" w:color="auto"/>
                <w:right w:val="none" w:sz="0" w:space="0" w:color="auto"/>
              </w:divBdr>
              <w:divsChild>
                <w:div w:id="1125923241">
                  <w:marLeft w:val="0"/>
                  <w:marRight w:val="0"/>
                  <w:marTop w:val="0"/>
                  <w:marBottom w:val="0"/>
                  <w:divBdr>
                    <w:top w:val="none" w:sz="0" w:space="0" w:color="auto"/>
                    <w:left w:val="none" w:sz="0" w:space="0" w:color="auto"/>
                    <w:bottom w:val="none" w:sz="0" w:space="0" w:color="auto"/>
                    <w:right w:val="none" w:sz="0" w:space="0" w:color="auto"/>
                  </w:divBdr>
                  <w:divsChild>
                    <w:div w:id="2116707947">
                      <w:marLeft w:val="0"/>
                      <w:marRight w:val="0"/>
                      <w:marTop w:val="0"/>
                      <w:marBottom w:val="0"/>
                      <w:divBdr>
                        <w:top w:val="none" w:sz="0" w:space="0" w:color="auto"/>
                        <w:left w:val="none" w:sz="0" w:space="0" w:color="auto"/>
                        <w:bottom w:val="none" w:sz="0" w:space="0" w:color="auto"/>
                        <w:right w:val="none" w:sz="0" w:space="0" w:color="auto"/>
                      </w:divBdr>
                      <w:divsChild>
                        <w:div w:id="610480865">
                          <w:marLeft w:val="150"/>
                          <w:marRight w:val="150"/>
                          <w:marTop w:val="0"/>
                          <w:marBottom w:val="0"/>
                          <w:divBdr>
                            <w:top w:val="none" w:sz="0" w:space="0" w:color="auto"/>
                            <w:left w:val="none" w:sz="0" w:space="0" w:color="auto"/>
                            <w:bottom w:val="none" w:sz="0" w:space="0" w:color="auto"/>
                            <w:right w:val="none" w:sz="0" w:space="0" w:color="auto"/>
                          </w:divBdr>
                          <w:divsChild>
                            <w:div w:id="1289162203">
                              <w:marLeft w:val="0"/>
                              <w:marRight w:val="0"/>
                              <w:marTop w:val="0"/>
                              <w:marBottom w:val="0"/>
                              <w:divBdr>
                                <w:top w:val="none" w:sz="0" w:space="0" w:color="auto"/>
                                <w:left w:val="none" w:sz="0" w:space="0" w:color="auto"/>
                                <w:bottom w:val="none" w:sz="0" w:space="0" w:color="auto"/>
                                <w:right w:val="none" w:sz="0" w:space="0" w:color="auto"/>
                              </w:divBdr>
                              <w:divsChild>
                                <w:div w:id="2106463589">
                                  <w:marLeft w:val="0"/>
                                  <w:marRight w:val="0"/>
                                  <w:marTop w:val="0"/>
                                  <w:marBottom w:val="0"/>
                                  <w:divBdr>
                                    <w:top w:val="none" w:sz="0" w:space="0" w:color="auto"/>
                                    <w:left w:val="none" w:sz="0" w:space="0" w:color="auto"/>
                                    <w:bottom w:val="none" w:sz="0" w:space="0" w:color="auto"/>
                                    <w:right w:val="none" w:sz="0" w:space="0" w:color="auto"/>
                                  </w:divBdr>
                                  <w:divsChild>
                                    <w:div w:id="1750493755">
                                      <w:marLeft w:val="0"/>
                                      <w:marRight w:val="0"/>
                                      <w:marTop w:val="0"/>
                                      <w:marBottom w:val="0"/>
                                      <w:divBdr>
                                        <w:top w:val="none" w:sz="0" w:space="0" w:color="auto"/>
                                        <w:left w:val="none" w:sz="0" w:space="0" w:color="auto"/>
                                        <w:bottom w:val="none" w:sz="0" w:space="0" w:color="auto"/>
                                        <w:right w:val="none" w:sz="0" w:space="0" w:color="auto"/>
                                      </w:divBdr>
                                      <w:divsChild>
                                        <w:div w:id="862590623">
                                          <w:marLeft w:val="0"/>
                                          <w:marRight w:val="0"/>
                                          <w:marTop w:val="0"/>
                                          <w:marBottom w:val="0"/>
                                          <w:divBdr>
                                            <w:top w:val="none" w:sz="0" w:space="0" w:color="auto"/>
                                            <w:left w:val="none" w:sz="0" w:space="0" w:color="auto"/>
                                            <w:bottom w:val="none" w:sz="0" w:space="0" w:color="auto"/>
                                            <w:right w:val="none" w:sz="0" w:space="0" w:color="auto"/>
                                          </w:divBdr>
                                          <w:divsChild>
                                            <w:div w:id="1803570846">
                                              <w:marLeft w:val="0"/>
                                              <w:marRight w:val="0"/>
                                              <w:marTop w:val="0"/>
                                              <w:marBottom w:val="0"/>
                                              <w:divBdr>
                                                <w:top w:val="none" w:sz="0" w:space="0" w:color="auto"/>
                                                <w:left w:val="none" w:sz="0" w:space="0" w:color="auto"/>
                                                <w:bottom w:val="none" w:sz="0" w:space="0" w:color="auto"/>
                                                <w:right w:val="none" w:sz="0" w:space="0" w:color="auto"/>
                                              </w:divBdr>
                                              <w:divsChild>
                                                <w:div w:id="2072656723">
                                                  <w:marLeft w:val="0"/>
                                                  <w:marRight w:val="0"/>
                                                  <w:marTop w:val="0"/>
                                                  <w:marBottom w:val="0"/>
                                                  <w:divBdr>
                                                    <w:top w:val="none" w:sz="0" w:space="0" w:color="auto"/>
                                                    <w:left w:val="none" w:sz="0" w:space="0" w:color="auto"/>
                                                    <w:bottom w:val="none" w:sz="0" w:space="0" w:color="auto"/>
                                                    <w:right w:val="none" w:sz="0" w:space="0" w:color="auto"/>
                                                  </w:divBdr>
                                                  <w:divsChild>
                                                    <w:div w:id="1941256626">
                                                      <w:marLeft w:val="0"/>
                                                      <w:marRight w:val="0"/>
                                                      <w:marTop w:val="0"/>
                                                      <w:marBottom w:val="0"/>
                                                      <w:divBdr>
                                                        <w:top w:val="none" w:sz="0" w:space="0" w:color="auto"/>
                                                        <w:left w:val="none" w:sz="0" w:space="0" w:color="auto"/>
                                                        <w:bottom w:val="none" w:sz="0" w:space="0" w:color="auto"/>
                                                        <w:right w:val="none" w:sz="0" w:space="0" w:color="auto"/>
                                                      </w:divBdr>
                                                      <w:divsChild>
                                                        <w:div w:id="817646013">
                                                          <w:marLeft w:val="0"/>
                                                          <w:marRight w:val="0"/>
                                                          <w:marTop w:val="0"/>
                                                          <w:marBottom w:val="0"/>
                                                          <w:divBdr>
                                                            <w:top w:val="none" w:sz="0" w:space="0" w:color="auto"/>
                                                            <w:left w:val="none" w:sz="0" w:space="0" w:color="auto"/>
                                                            <w:bottom w:val="none" w:sz="0" w:space="0" w:color="auto"/>
                                                            <w:right w:val="none" w:sz="0" w:space="0" w:color="auto"/>
                                                          </w:divBdr>
                                                          <w:divsChild>
                                                            <w:div w:id="684601605">
                                                              <w:marLeft w:val="0"/>
                                                              <w:marRight w:val="0"/>
                                                              <w:marTop w:val="0"/>
                                                              <w:marBottom w:val="0"/>
                                                              <w:divBdr>
                                                                <w:top w:val="none" w:sz="0" w:space="0" w:color="auto"/>
                                                                <w:left w:val="none" w:sz="0" w:space="0" w:color="auto"/>
                                                                <w:bottom w:val="none" w:sz="0" w:space="0" w:color="auto"/>
                                                                <w:right w:val="none" w:sz="0" w:space="0" w:color="auto"/>
                                                              </w:divBdr>
                                                              <w:divsChild>
                                                                <w:div w:id="151310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7668054">
      <w:bodyDiv w:val="1"/>
      <w:marLeft w:val="0"/>
      <w:marRight w:val="0"/>
      <w:marTop w:val="0"/>
      <w:marBottom w:val="0"/>
      <w:divBdr>
        <w:top w:val="none" w:sz="0" w:space="0" w:color="auto"/>
        <w:left w:val="none" w:sz="0" w:space="0" w:color="auto"/>
        <w:bottom w:val="none" w:sz="0" w:space="0" w:color="auto"/>
        <w:right w:val="none" w:sz="0" w:space="0" w:color="auto"/>
      </w:divBdr>
    </w:div>
    <w:div w:id="181556736">
      <w:bodyDiv w:val="1"/>
      <w:marLeft w:val="0"/>
      <w:marRight w:val="0"/>
      <w:marTop w:val="0"/>
      <w:marBottom w:val="0"/>
      <w:divBdr>
        <w:top w:val="none" w:sz="0" w:space="0" w:color="auto"/>
        <w:left w:val="none" w:sz="0" w:space="0" w:color="auto"/>
        <w:bottom w:val="none" w:sz="0" w:space="0" w:color="auto"/>
        <w:right w:val="none" w:sz="0" w:space="0" w:color="auto"/>
      </w:divBdr>
      <w:divsChild>
        <w:div w:id="937560775">
          <w:marLeft w:val="3075"/>
          <w:marRight w:val="0"/>
          <w:marTop w:val="0"/>
          <w:marBottom w:val="0"/>
          <w:divBdr>
            <w:top w:val="single" w:sz="6" w:space="4" w:color="CCCCCC"/>
            <w:left w:val="single" w:sz="6" w:space="15" w:color="CCCCCC"/>
            <w:bottom w:val="single" w:sz="6" w:space="4" w:color="CCCCCC"/>
            <w:right w:val="single" w:sz="6" w:space="15" w:color="CCCCCC"/>
          </w:divBdr>
          <w:divsChild>
            <w:div w:id="77872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826757">
      <w:bodyDiv w:val="1"/>
      <w:marLeft w:val="0"/>
      <w:marRight w:val="0"/>
      <w:marTop w:val="0"/>
      <w:marBottom w:val="0"/>
      <w:divBdr>
        <w:top w:val="none" w:sz="0" w:space="0" w:color="auto"/>
        <w:left w:val="none" w:sz="0" w:space="0" w:color="auto"/>
        <w:bottom w:val="none" w:sz="0" w:space="0" w:color="auto"/>
        <w:right w:val="none" w:sz="0" w:space="0" w:color="auto"/>
      </w:divBdr>
      <w:divsChild>
        <w:div w:id="1783498212">
          <w:marLeft w:val="0"/>
          <w:marRight w:val="0"/>
          <w:marTop w:val="0"/>
          <w:marBottom w:val="0"/>
          <w:divBdr>
            <w:top w:val="none" w:sz="0" w:space="0" w:color="auto"/>
            <w:left w:val="none" w:sz="0" w:space="0" w:color="auto"/>
            <w:bottom w:val="none" w:sz="0" w:space="0" w:color="auto"/>
            <w:right w:val="none" w:sz="0" w:space="0" w:color="auto"/>
          </w:divBdr>
          <w:divsChild>
            <w:div w:id="853694456">
              <w:marLeft w:val="0"/>
              <w:marRight w:val="0"/>
              <w:marTop w:val="0"/>
              <w:marBottom w:val="0"/>
              <w:divBdr>
                <w:top w:val="single" w:sz="18" w:space="8" w:color="046091"/>
                <w:left w:val="single" w:sz="18" w:space="8" w:color="046091"/>
                <w:bottom w:val="single" w:sz="18" w:space="15" w:color="046091"/>
                <w:right w:val="single" w:sz="18" w:space="8" w:color="046091"/>
              </w:divBdr>
              <w:divsChild>
                <w:div w:id="591283590">
                  <w:marLeft w:val="0"/>
                  <w:marRight w:val="0"/>
                  <w:marTop w:val="0"/>
                  <w:marBottom w:val="0"/>
                  <w:divBdr>
                    <w:top w:val="none" w:sz="0" w:space="0" w:color="auto"/>
                    <w:left w:val="none" w:sz="0" w:space="0" w:color="auto"/>
                    <w:bottom w:val="none" w:sz="0" w:space="0" w:color="auto"/>
                    <w:right w:val="none" w:sz="0" w:space="0" w:color="auto"/>
                  </w:divBdr>
                  <w:divsChild>
                    <w:div w:id="332034047">
                      <w:marLeft w:val="0"/>
                      <w:marRight w:val="0"/>
                      <w:marTop w:val="0"/>
                      <w:marBottom w:val="0"/>
                      <w:divBdr>
                        <w:top w:val="none" w:sz="0" w:space="0" w:color="auto"/>
                        <w:left w:val="none" w:sz="0" w:space="0" w:color="auto"/>
                        <w:bottom w:val="none" w:sz="0" w:space="0" w:color="auto"/>
                        <w:right w:val="none" w:sz="0" w:space="0" w:color="auto"/>
                      </w:divBdr>
                      <w:divsChild>
                        <w:div w:id="78064073">
                          <w:marLeft w:val="0"/>
                          <w:marRight w:val="0"/>
                          <w:marTop w:val="0"/>
                          <w:marBottom w:val="0"/>
                          <w:divBdr>
                            <w:top w:val="none" w:sz="0" w:space="0" w:color="auto"/>
                            <w:left w:val="none" w:sz="0" w:space="0" w:color="auto"/>
                            <w:bottom w:val="none" w:sz="0" w:space="0" w:color="auto"/>
                            <w:right w:val="none" w:sz="0" w:space="0" w:color="auto"/>
                          </w:divBdr>
                          <w:divsChild>
                            <w:div w:id="795954622">
                              <w:marLeft w:val="0"/>
                              <w:marRight w:val="0"/>
                              <w:marTop w:val="0"/>
                              <w:marBottom w:val="0"/>
                              <w:divBdr>
                                <w:top w:val="none" w:sz="0" w:space="0" w:color="auto"/>
                                <w:left w:val="none" w:sz="0" w:space="0" w:color="auto"/>
                                <w:bottom w:val="none" w:sz="0" w:space="0" w:color="auto"/>
                                <w:right w:val="none" w:sz="0" w:space="0" w:color="auto"/>
                              </w:divBdr>
                              <w:divsChild>
                                <w:div w:id="2108425698">
                                  <w:marLeft w:val="0"/>
                                  <w:marRight w:val="0"/>
                                  <w:marTop w:val="0"/>
                                  <w:marBottom w:val="0"/>
                                  <w:divBdr>
                                    <w:top w:val="none" w:sz="0" w:space="0" w:color="auto"/>
                                    <w:left w:val="none" w:sz="0" w:space="0" w:color="auto"/>
                                    <w:bottom w:val="none" w:sz="0" w:space="0" w:color="auto"/>
                                    <w:right w:val="none" w:sz="0" w:space="0" w:color="auto"/>
                                  </w:divBdr>
                                  <w:divsChild>
                                    <w:div w:id="585959358">
                                      <w:marLeft w:val="0"/>
                                      <w:marRight w:val="0"/>
                                      <w:marTop w:val="0"/>
                                      <w:marBottom w:val="0"/>
                                      <w:divBdr>
                                        <w:top w:val="none" w:sz="0" w:space="0" w:color="auto"/>
                                        <w:left w:val="none" w:sz="0" w:space="0" w:color="auto"/>
                                        <w:bottom w:val="none" w:sz="0" w:space="0" w:color="auto"/>
                                        <w:right w:val="none" w:sz="0" w:space="0" w:color="auto"/>
                                      </w:divBdr>
                                      <w:divsChild>
                                        <w:div w:id="306251394">
                                          <w:marLeft w:val="0"/>
                                          <w:marRight w:val="0"/>
                                          <w:marTop w:val="0"/>
                                          <w:marBottom w:val="0"/>
                                          <w:divBdr>
                                            <w:top w:val="none" w:sz="0" w:space="0" w:color="auto"/>
                                            <w:left w:val="none" w:sz="0" w:space="0" w:color="auto"/>
                                            <w:bottom w:val="none" w:sz="0" w:space="0" w:color="auto"/>
                                            <w:right w:val="none" w:sz="0" w:space="0" w:color="auto"/>
                                          </w:divBdr>
                                          <w:divsChild>
                                            <w:div w:id="1120033652">
                                              <w:marLeft w:val="0"/>
                                              <w:marRight w:val="0"/>
                                              <w:marTop w:val="0"/>
                                              <w:marBottom w:val="0"/>
                                              <w:divBdr>
                                                <w:top w:val="none" w:sz="0" w:space="0" w:color="auto"/>
                                                <w:left w:val="none" w:sz="0" w:space="0" w:color="auto"/>
                                                <w:bottom w:val="none" w:sz="0" w:space="0" w:color="auto"/>
                                                <w:right w:val="none" w:sz="0" w:space="0" w:color="auto"/>
                                              </w:divBdr>
                                              <w:divsChild>
                                                <w:div w:id="882594293">
                                                  <w:marLeft w:val="0"/>
                                                  <w:marRight w:val="0"/>
                                                  <w:marTop w:val="0"/>
                                                  <w:marBottom w:val="0"/>
                                                  <w:divBdr>
                                                    <w:top w:val="none" w:sz="0" w:space="0" w:color="auto"/>
                                                    <w:left w:val="none" w:sz="0" w:space="0" w:color="auto"/>
                                                    <w:bottom w:val="none" w:sz="0" w:space="0" w:color="auto"/>
                                                    <w:right w:val="none" w:sz="0" w:space="0" w:color="auto"/>
                                                  </w:divBdr>
                                                  <w:divsChild>
                                                    <w:div w:id="489323653">
                                                      <w:marLeft w:val="0"/>
                                                      <w:marRight w:val="0"/>
                                                      <w:marTop w:val="100"/>
                                                      <w:marBottom w:val="30"/>
                                                      <w:divBdr>
                                                        <w:top w:val="single" w:sz="6" w:space="0" w:color="CCCCCC"/>
                                                        <w:left w:val="single" w:sz="6" w:space="0" w:color="CCCCCC"/>
                                                        <w:bottom w:val="single" w:sz="6" w:space="0" w:color="CCCCCC"/>
                                                        <w:right w:val="single" w:sz="6" w:space="0" w:color="CCCCCC"/>
                                                      </w:divBdr>
                                                      <w:divsChild>
                                                        <w:div w:id="1371028301">
                                                          <w:marLeft w:val="0"/>
                                                          <w:marRight w:val="0"/>
                                                          <w:marTop w:val="0"/>
                                                          <w:marBottom w:val="0"/>
                                                          <w:divBdr>
                                                            <w:top w:val="none" w:sz="0" w:space="0" w:color="auto"/>
                                                            <w:left w:val="none" w:sz="0" w:space="0" w:color="auto"/>
                                                            <w:bottom w:val="none" w:sz="0" w:space="0" w:color="auto"/>
                                                            <w:right w:val="none" w:sz="0" w:space="0" w:color="auto"/>
                                                          </w:divBdr>
                                                          <w:divsChild>
                                                            <w:div w:id="114014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58625162">
      <w:bodyDiv w:val="1"/>
      <w:marLeft w:val="0"/>
      <w:marRight w:val="0"/>
      <w:marTop w:val="0"/>
      <w:marBottom w:val="0"/>
      <w:divBdr>
        <w:top w:val="none" w:sz="0" w:space="0" w:color="auto"/>
        <w:left w:val="none" w:sz="0" w:space="0" w:color="auto"/>
        <w:bottom w:val="none" w:sz="0" w:space="0" w:color="auto"/>
        <w:right w:val="none" w:sz="0" w:space="0" w:color="auto"/>
      </w:divBdr>
    </w:div>
    <w:div w:id="383797769">
      <w:bodyDiv w:val="1"/>
      <w:marLeft w:val="0"/>
      <w:marRight w:val="0"/>
      <w:marTop w:val="0"/>
      <w:marBottom w:val="0"/>
      <w:divBdr>
        <w:top w:val="none" w:sz="0" w:space="0" w:color="auto"/>
        <w:left w:val="none" w:sz="0" w:space="0" w:color="auto"/>
        <w:bottom w:val="none" w:sz="0" w:space="0" w:color="auto"/>
        <w:right w:val="none" w:sz="0" w:space="0" w:color="auto"/>
      </w:divBdr>
      <w:divsChild>
        <w:div w:id="1924800818">
          <w:marLeft w:val="0"/>
          <w:marRight w:val="0"/>
          <w:marTop w:val="0"/>
          <w:marBottom w:val="0"/>
          <w:divBdr>
            <w:top w:val="none" w:sz="0" w:space="0" w:color="auto"/>
            <w:left w:val="none" w:sz="0" w:space="0" w:color="auto"/>
            <w:bottom w:val="none" w:sz="0" w:space="0" w:color="auto"/>
            <w:right w:val="none" w:sz="0" w:space="0" w:color="auto"/>
          </w:divBdr>
          <w:divsChild>
            <w:div w:id="1383364603">
              <w:marLeft w:val="0"/>
              <w:marRight w:val="0"/>
              <w:marTop w:val="0"/>
              <w:marBottom w:val="0"/>
              <w:divBdr>
                <w:top w:val="none" w:sz="0" w:space="0" w:color="auto"/>
                <w:left w:val="none" w:sz="0" w:space="0" w:color="auto"/>
                <w:bottom w:val="none" w:sz="0" w:space="0" w:color="auto"/>
                <w:right w:val="none" w:sz="0" w:space="0" w:color="auto"/>
              </w:divBdr>
              <w:divsChild>
                <w:div w:id="2076008654">
                  <w:marLeft w:val="0"/>
                  <w:marRight w:val="0"/>
                  <w:marTop w:val="0"/>
                  <w:marBottom w:val="0"/>
                  <w:divBdr>
                    <w:top w:val="none" w:sz="0" w:space="0" w:color="auto"/>
                    <w:left w:val="none" w:sz="0" w:space="0" w:color="auto"/>
                    <w:bottom w:val="none" w:sz="0" w:space="0" w:color="auto"/>
                    <w:right w:val="none" w:sz="0" w:space="0" w:color="auto"/>
                  </w:divBdr>
                  <w:divsChild>
                    <w:div w:id="2055539896">
                      <w:marLeft w:val="0"/>
                      <w:marRight w:val="0"/>
                      <w:marTop w:val="0"/>
                      <w:marBottom w:val="0"/>
                      <w:divBdr>
                        <w:top w:val="none" w:sz="0" w:space="0" w:color="auto"/>
                        <w:left w:val="none" w:sz="0" w:space="0" w:color="auto"/>
                        <w:bottom w:val="none" w:sz="0" w:space="0" w:color="auto"/>
                        <w:right w:val="none" w:sz="0" w:space="0" w:color="auto"/>
                      </w:divBdr>
                      <w:divsChild>
                        <w:div w:id="1124540421">
                          <w:marLeft w:val="0"/>
                          <w:marRight w:val="0"/>
                          <w:marTop w:val="0"/>
                          <w:marBottom w:val="0"/>
                          <w:divBdr>
                            <w:top w:val="none" w:sz="0" w:space="0" w:color="auto"/>
                            <w:left w:val="none" w:sz="0" w:space="0" w:color="auto"/>
                            <w:bottom w:val="none" w:sz="0" w:space="0" w:color="auto"/>
                            <w:right w:val="none" w:sz="0" w:space="0" w:color="auto"/>
                          </w:divBdr>
                          <w:divsChild>
                            <w:div w:id="2027519950">
                              <w:marLeft w:val="0"/>
                              <w:marRight w:val="0"/>
                              <w:marTop w:val="0"/>
                              <w:marBottom w:val="0"/>
                              <w:divBdr>
                                <w:top w:val="none" w:sz="0" w:space="0" w:color="auto"/>
                                <w:left w:val="none" w:sz="0" w:space="0" w:color="auto"/>
                                <w:bottom w:val="none" w:sz="0" w:space="0" w:color="auto"/>
                                <w:right w:val="none" w:sz="0" w:space="0" w:color="auto"/>
                              </w:divBdr>
                              <w:divsChild>
                                <w:div w:id="331369977">
                                  <w:marLeft w:val="0"/>
                                  <w:marRight w:val="0"/>
                                  <w:marTop w:val="0"/>
                                  <w:marBottom w:val="0"/>
                                  <w:divBdr>
                                    <w:top w:val="none" w:sz="0" w:space="0" w:color="auto"/>
                                    <w:left w:val="none" w:sz="0" w:space="0" w:color="auto"/>
                                    <w:bottom w:val="none" w:sz="0" w:space="0" w:color="auto"/>
                                    <w:right w:val="none" w:sz="0" w:space="0" w:color="auto"/>
                                  </w:divBdr>
                                  <w:divsChild>
                                    <w:div w:id="145597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977151">
      <w:bodyDiv w:val="1"/>
      <w:marLeft w:val="0"/>
      <w:marRight w:val="0"/>
      <w:marTop w:val="0"/>
      <w:marBottom w:val="0"/>
      <w:divBdr>
        <w:top w:val="none" w:sz="0" w:space="0" w:color="auto"/>
        <w:left w:val="none" w:sz="0" w:space="0" w:color="auto"/>
        <w:bottom w:val="none" w:sz="0" w:space="0" w:color="auto"/>
        <w:right w:val="none" w:sz="0" w:space="0" w:color="auto"/>
      </w:divBdr>
      <w:divsChild>
        <w:div w:id="1567642843">
          <w:marLeft w:val="0"/>
          <w:marRight w:val="0"/>
          <w:marTop w:val="0"/>
          <w:marBottom w:val="0"/>
          <w:divBdr>
            <w:top w:val="none" w:sz="0" w:space="0" w:color="auto"/>
            <w:left w:val="none" w:sz="0" w:space="0" w:color="auto"/>
            <w:bottom w:val="none" w:sz="0" w:space="0" w:color="auto"/>
            <w:right w:val="none" w:sz="0" w:space="0" w:color="auto"/>
          </w:divBdr>
          <w:divsChild>
            <w:div w:id="119380935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614288610">
      <w:bodyDiv w:val="1"/>
      <w:marLeft w:val="0"/>
      <w:marRight w:val="0"/>
      <w:marTop w:val="0"/>
      <w:marBottom w:val="0"/>
      <w:divBdr>
        <w:top w:val="none" w:sz="0" w:space="0" w:color="auto"/>
        <w:left w:val="none" w:sz="0" w:space="0" w:color="auto"/>
        <w:bottom w:val="none" w:sz="0" w:space="0" w:color="auto"/>
        <w:right w:val="none" w:sz="0" w:space="0" w:color="auto"/>
      </w:divBdr>
    </w:div>
    <w:div w:id="682980303">
      <w:bodyDiv w:val="1"/>
      <w:marLeft w:val="0"/>
      <w:marRight w:val="0"/>
      <w:marTop w:val="0"/>
      <w:marBottom w:val="0"/>
      <w:divBdr>
        <w:top w:val="none" w:sz="0" w:space="0" w:color="auto"/>
        <w:left w:val="none" w:sz="0" w:space="0" w:color="auto"/>
        <w:bottom w:val="none" w:sz="0" w:space="0" w:color="auto"/>
        <w:right w:val="none" w:sz="0" w:space="0" w:color="auto"/>
      </w:divBdr>
    </w:div>
    <w:div w:id="684989026">
      <w:bodyDiv w:val="1"/>
      <w:marLeft w:val="0"/>
      <w:marRight w:val="0"/>
      <w:marTop w:val="0"/>
      <w:marBottom w:val="0"/>
      <w:divBdr>
        <w:top w:val="none" w:sz="0" w:space="0" w:color="auto"/>
        <w:left w:val="none" w:sz="0" w:space="0" w:color="auto"/>
        <w:bottom w:val="none" w:sz="0" w:space="0" w:color="auto"/>
        <w:right w:val="none" w:sz="0" w:space="0" w:color="auto"/>
      </w:divBdr>
    </w:div>
    <w:div w:id="697581987">
      <w:bodyDiv w:val="1"/>
      <w:marLeft w:val="0"/>
      <w:marRight w:val="0"/>
      <w:marTop w:val="0"/>
      <w:marBottom w:val="0"/>
      <w:divBdr>
        <w:top w:val="none" w:sz="0" w:space="0" w:color="auto"/>
        <w:left w:val="none" w:sz="0" w:space="0" w:color="auto"/>
        <w:bottom w:val="none" w:sz="0" w:space="0" w:color="auto"/>
        <w:right w:val="none" w:sz="0" w:space="0" w:color="auto"/>
      </w:divBdr>
      <w:divsChild>
        <w:div w:id="1816606565">
          <w:marLeft w:val="0"/>
          <w:marRight w:val="0"/>
          <w:marTop w:val="0"/>
          <w:marBottom w:val="0"/>
          <w:divBdr>
            <w:top w:val="none" w:sz="0" w:space="0" w:color="auto"/>
            <w:left w:val="none" w:sz="0" w:space="0" w:color="auto"/>
            <w:bottom w:val="none" w:sz="0" w:space="0" w:color="auto"/>
            <w:right w:val="none" w:sz="0" w:space="0" w:color="auto"/>
          </w:divBdr>
          <w:divsChild>
            <w:div w:id="445924269">
              <w:marLeft w:val="0"/>
              <w:marRight w:val="0"/>
              <w:marTop w:val="0"/>
              <w:marBottom w:val="0"/>
              <w:divBdr>
                <w:top w:val="none" w:sz="0" w:space="0" w:color="auto"/>
                <w:left w:val="none" w:sz="0" w:space="0" w:color="auto"/>
                <w:bottom w:val="none" w:sz="0" w:space="0" w:color="auto"/>
                <w:right w:val="none" w:sz="0" w:space="0" w:color="auto"/>
              </w:divBdr>
              <w:divsChild>
                <w:div w:id="2002930721">
                  <w:marLeft w:val="0"/>
                  <w:marRight w:val="0"/>
                  <w:marTop w:val="0"/>
                  <w:marBottom w:val="0"/>
                  <w:divBdr>
                    <w:top w:val="none" w:sz="0" w:space="0" w:color="auto"/>
                    <w:left w:val="none" w:sz="0" w:space="0" w:color="auto"/>
                    <w:bottom w:val="none" w:sz="0" w:space="0" w:color="auto"/>
                    <w:right w:val="none" w:sz="0" w:space="0" w:color="auto"/>
                  </w:divBdr>
                  <w:divsChild>
                    <w:div w:id="1015035867">
                      <w:marLeft w:val="0"/>
                      <w:marRight w:val="0"/>
                      <w:marTop w:val="0"/>
                      <w:marBottom w:val="0"/>
                      <w:divBdr>
                        <w:top w:val="none" w:sz="0" w:space="0" w:color="auto"/>
                        <w:left w:val="none" w:sz="0" w:space="0" w:color="auto"/>
                        <w:bottom w:val="none" w:sz="0" w:space="0" w:color="auto"/>
                        <w:right w:val="none" w:sz="0" w:space="0" w:color="auto"/>
                      </w:divBdr>
                      <w:divsChild>
                        <w:div w:id="210449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573657">
      <w:bodyDiv w:val="1"/>
      <w:marLeft w:val="0"/>
      <w:marRight w:val="0"/>
      <w:marTop w:val="0"/>
      <w:marBottom w:val="0"/>
      <w:divBdr>
        <w:top w:val="none" w:sz="0" w:space="0" w:color="auto"/>
        <w:left w:val="none" w:sz="0" w:space="0" w:color="auto"/>
        <w:bottom w:val="none" w:sz="0" w:space="0" w:color="auto"/>
        <w:right w:val="none" w:sz="0" w:space="0" w:color="auto"/>
      </w:divBdr>
    </w:div>
    <w:div w:id="763647358">
      <w:bodyDiv w:val="1"/>
      <w:marLeft w:val="0"/>
      <w:marRight w:val="0"/>
      <w:marTop w:val="0"/>
      <w:marBottom w:val="0"/>
      <w:divBdr>
        <w:top w:val="none" w:sz="0" w:space="0" w:color="auto"/>
        <w:left w:val="none" w:sz="0" w:space="0" w:color="auto"/>
        <w:bottom w:val="none" w:sz="0" w:space="0" w:color="auto"/>
        <w:right w:val="none" w:sz="0" w:space="0" w:color="auto"/>
      </w:divBdr>
      <w:divsChild>
        <w:div w:id="1053892791">
          <w:marLeft w:val="0"/>
          <w:marRight w:val="0"/>
          <w:marTop w:val="0"/>
          <w:marBottom w:val="0"/>
          <w:divBdr>
            <w:top w:val="none" w:sz="0" w:space="0" w:color="auto"/>
            <w:left w:val="none" w:sz="0" w:space="0" w:color="auto"/>
            <w:bottom w:val="none" w:sz="0" w:space="0" w:color="auto"/>
            <w:right w:val="none" w:sz="0" w:space="0" w:color="auto"/>
          </w:divBdr>
          <w:divsChild>
            <w:div w:id="1710034770">
              <w:marLeft w:val="0"/>
              <w:marRight w:val="0"/>
              <w:marTop w:val="0"/>
              <w:marBottom w:val="0"/>
              <w:divBdr>
                <w:top w:val="none" w:sz="0" w:space="0" w:color="auto"/>
                <w:left w:val="none" w:sz="0" w:space="0" w:color="auto"/>
                <w:bottom w:val="none" w:sz="0" w:space="0" w:color="auto"/>
                <w:right w:val="none" w:sz="0" w:space="0" w:color="auto"/>
              </w:divBdr>
              <w:divsChild>
                <w:div w:id="1754233387">
                  <w:marLeft w:val="0"/>
                  <w:marRight w:val="0"/>
                  <w:marTop w:val="0"/>
                  <w:marBottom w:val="0"/>
                  <w:divBdr>
                    <w:top w:val="none" w:sz="0" w:space="0" w:color="auto"/>
                    <w:left w:val="none" w:sz="0" w:space="0" w:color="auto"/>
                    <w:bottom w:val="none" w:sz="0" w:space="0" w:color="auto"/>
                    <w:right w:val="none" w:sz="0" w:space="0" w:color="auto"/>
                  </w:divBdr>
                  <w:divsChild>
                    <w:div w:id="1913538461">
                      <w:marLeft w:val="0"/>
                      <w:marRight w:val="0"/>
                      <w:marTop w:val="0"/>
                      <w:marBottom w:val="0"/>
                      <w:divBdr>
                        <w:top w:val="none" w:sz="0" w:space="0" w:color="auto"/>
                        <w:left w:val="none" w:sz="0" w:space="0" w:color="auto"/>
                        <w:bottom w:val="none" w:sz="0" w:space="0" w:color="auto"/>
                        <w:right w:val="none" w:sz="0" w:space="0" w:color="auto"/>
                      </w:divBdr>
                      <w:divsChild>
                        <w:div w:id="962005893">
                          <w:marLeft w:val="0"/>
                          <w:marRight w:val="0"/>
                          <w:marTop w:val="0"/>
                          <w:marBottom w:val="0"/>
                          <w:divBdr>
                            <w:top w:val="none" w:sz="0" w:space="0" w:color="auto"/>
                            <w:left w:val="none" w:sz="0" w:space="0" w:color="auto"/>
                            <w:bottom w:val="none" w:sz="0" w:space="0" w:color="auto"/>
                            <w:right w:val="none" w:sz="0" w:space="0" w:color="auto"/>
                          </w:divBdr>
                          <w:divsChild>
                            <w:div w:id="1431437637">
                              <w:marLeft w:val="0"/>
                              <w:marRight w:val="0"/>
                              <w:marTop w:val="0"/>
                              <w:marBottom w:val="0"/>
                              <w:divBdr>
                                <w:top w:val="none" w:sz="0" w:space="0" w:color="auto"/>
                                <w:left w:val="none" w:sz="0" w:space="0" w:color="auto"/>
                                <w:bottom w:val="single" w:sz="6" w:space="0" w:color="999999"/>
                                <w:right w:val="none" w:sz="0" w:space="0" w:color="auto"/>
                              </w:divBdr>
                              <w:divsChild>
                                <w:div w:id="1004087024">
                                  <w:marLeft w:val="0"/>
                                  <w:marRight w:val="0"/>
                                  <w:marTop w:val="0"/>
                                  <w:marBottom w:val="0"/>
                                  <w:divBdr>
                                    <w:top w:val="none" w:sz="0" w:space="0" w:color="auto"/>
                                    <w:left w:val="none" w:sz="0" w:space="0" w:color="auto"/>
                                    <w:bottom w:val="none" w:sz="0" w:space="0" w:color="auto"/>
                                    <w:right w:val="none" w:sz="0" w:space="0" w:color="auto"/>
                                  </w:divBdr>
                                  <w:divsChild>
                                    <w:div w:id="1050112113">
                                      <w:marLeft w:val="0"/>
                                      <w:marRight w:val="0"/>
                                      <w:marTop w:val="0"/>
                                      <w:marBottom w:val="0"/>
                                      <w:divBdr>
                                        <w:top w:val="none" w:sz="0" w:space="0" w:color="auto"/>
                                        <w:left w:val="none" w:sz="0" w:space="0" w:color="auto"/>
                                        <w:bottom w:val="none" w:sz="0" w:space="0" w:color="auto"/>
                                        <w:right w:val="none" w:sz="0" w:space="0" w:color="auto"/>
                                      </w:divBdr>
                                      <w:divsChild>
                                        <w:div w:id="435099668">
                                          <w:marLeft w:val="0"/>
                                          <w:marRight w:val="0"/>
                                          <w:marTop w:val="0"/>
                                          <w:marBottom w:val="0"/>
                                          <w:divBdr>
                                            <w:top w:val="none" w:sz="0" w:space="0" w:color="auto"/>
                                            <w:left w:val="none" w:sz="0" w:space="0" w:color="auto"/>
                                            <w:bottom w:val="none" w:sz="0" w:space="0" w:color="auto"/>
                                            <w:right w:val="none" w:sz="0" w:space="0" w:color="auto"/>
                                          </w:divBdr>
                                          <w:divsChild>
                                            <w:div w:id="2055884316">
                                              <w:marLeft w:val="0"/>
                                              <w:marRight w:val="0"/>
                                              <w:marTop w:val="0"/>
                                              <w:marBottom w:val="0"/>
                                              <w:divBdr>
                                                <w:top w:val="none" w:sz="0" w:space="0" w:color="auto"/>
                                                <w:left w:val="none" w:sz="0" w:space="0" w:color="auto"/>
                                                <w:bottom w:val="none" w:sz="0" w:space="0" w:color="auto"/>
                                                <w:right w:val="none" w:sz="0" w:space="0" w:color="auto"/>
                                              </w:divBdr>
                                              <w:divsChild>
                                                <w:div w:id="587614520">
                                                  <w:marLeft w:val="0"/>
                                                  <w:marRight w:val="0"/>
                                                  <w:marTop w:val="0"/>
                                                  <w:marBottom w:val="0"/>
                                                  <w:divBdr>
                                                    <w:top w:val="none" w:sz="0" w:space="0" w:color="auto"/>
                                                    <w:left w:val="none" w:sz="0" w:space="0" w:color="auto"/>
                                                    <w:bottom w:val="none" w:sz="0" w:space="0" w:color="auto"/>
                                                    <w:right w:val="none" w:sz="0" w:space="0" w:color="auto"/>
                                                  </w:divBdr>
                                                  <w:divsChild>
                                                    <w:div w:id="531460772">
                                                      <w:marLeft w:val="0"/>
                                                      <w:marRight w:val="0"/>
                                                      <w:marTop w:val="0"/>
                                                      <w:marBottom w:val="0"/>
                                                      <w:divBdr>
                                                        <w:top w:val="none" w:sz="0" w:space="0" w:color="auto"/>
                                                        <w:left w:val="none" w:sz="0" w:space="0" w:color="auto"/>
                                                        <w:bottom w:val="none" w:sz="0" w:space="0" w:color="auto"/>
                                                        <w:right w:val="none" w:sz="0" w:space="0" w:color="auto"/>
                                                      </w:divBdr>
                                                    </w:div>
                                                    <w:div w:id="709262766">
                                                      <w:marLeft w:val="0"/>
                                                      <w:marRight w:val="0"/>
                                                      <w:marTop w:val="0"/>
                                                      <w:marBottom w:val="0"/>
                                                      <w:divBdr>
                                                        <w:top w:val="none" w:sz="0" w:space="0" w:color="auto"/>
                                                        <w:left w:val="none" w:sz="0" w:space="0" w:color="auto"/>
                                                        <w:bottom w:val="none" w:sz="0" w:space="0" w:color="auto"/>
                                                        <w:right w:val="none" w:sz="0" w:space="0" w:color="auto"/>
                                                      </w:divBdr>
                                                    </w:div>
                                                    <w:div w:id="524556955">
                                                      <w:marLeft w:val="0"/>
                                                      <w:marRight w:val="0"/>
                                                      <w:marTop w:val="0"/>
                                                      <w:marBottom w:val="0"/>
                                                      <w:divBdr>
                                                        <w:top w:val="none" w:sz="0" w:space="0" w:color="auto"/>
                                                        <w:left w:val="none" w:sz="0" w:space="0" w:color="auto"/>
                                                        <w:bottom w:val="none" w:sz="0" w:space="0" w:color="auto"/>
                                                        <w:right w:val="none" w:sz="0" w:space="0" w:color="auto"/>
                                                      </w:divBdr>
                                                    </w:div>
                                                    <w:div w:id="1287813008">
                                                      <w:marLeft w:val="0"/>
                                                      <w:marRight w:val="0"/>
                                                      <w:marTop w:val="0"/>
                                                      <w:marBottom w:val="0"/>
                                                      <w:divBdr>
                                                        <w:top w:val="none" w:sz="0" w:space="0" w:color="auto"/>
                                                        <w:left w:val="none" w:sz="0" w:space="0" w:color="auto"/>
                                                        <w:bottom w:val="none" w:sz="0" w:space="0" w:color="auto"/>
                                                        <w:right w:val="none" w:sz="0" w:space="0" w:color="auto"/>
                                                      </w:divBdr>
                                                    </w:div>
                                                    <w:div w:id="200396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9749935">
      <w:bodyDiv w:val="1"/>
      <w:marLeft w:val="0"/>
      <w:marRight w:val="0"/>
      <w:marTop w:val="0"/>
      <w:marBottom w:val="0"/>
      <w:divBdr>
        <w:top w:val="none" w:sz="0" w:space="0" w:color="auto"/>
        <w:left w:val="none" w:sz="0" w:space="0" w:color="auto"/>
        <w:bottom w:val="none" w:sz="0" w:space="0" w:color="auto"/>
        <w:right w:val="none" w:sz="0" w:space="0" w:color="auto"/>
      </w:divBdr>
    </w:div>
    <w:div w:id="1049651113">
      <w:bodyDiv w:val="1"/>
      <w:marLeft w:val="0"/>
      <w:marRight w:val="0"/>
      <w:marTop w:val="0"/>
      <w:marBottom w:val="0"/>
      <w:divBdr>
        <w:top w:val="none" w:sz="0" w:space="0" w:color="auto"/>
        <w:left w:val="none" w:sz="0" w:space="0" w:color="auto"/>
        <w:bottom w:val="none" w:sz="0" w:space="0" w:color="auto"/>
        <w:right w:val="none" w:sz="0" w:space="0" w:color="auto"/>
      </w:divBdr>
      <w:divsChild>
        <w:div w:id="896741434">
          <w:marLeft w:val="547"/>
          <w:marRight w:val="0"/>
          <w:marTop w:val="0"/>
          <w:marBottom w:val="0"/>
          <w:divBdr>
            <w:top w:val="none" w:sz="0" w:space="0" w:color="auto"/>
            <w:left w:val="none" w:sz="0" w:space="0" w:color="auto"/>
            <w:bottom w:val="none" w:sz="0" w:space="0" w:color="auto"/>
            <w:right w:val="none" w:sz="0" w:space="0" w:color="auto"/>
          </w:divBdr>
        </w:div>
      </w:divsChild>
    </w:div>
    <w:div w:id="1099595254">
      <w:bodyDiv w:val="1"/>
      <w:marLeft w:val="0"/>
      <w:marRight w:val="0"/>
      <w:marTop w:val="0"/>
      <w:marBottom w:val="0"/>
      <w:divBdr>
        <w:top w:val="none" w:sz="0" w:space="0" w:color="auto"/>
        <w:left w:val="none" w:sz="0" w:space="0" w:color="auto"/>
        <w:bottom w:val="none" w:sz="0" w:space="0" w:color="auto"/>
        <w:right w:val="none" w:sz="0" w:space="0" w:color="auto"/>
      </w:divBdr>
    </w:div>
    <w:div w:id="1113785451">
      <w:bodyDiv w:val="1"/>
      <w:marLeft w:val="0"/>
      <w:marRight w:val="0"/>
      <w:marTop w:val="0"/>
      <w:marBottom w:val="0"/>
      <w:divBdr>
        <w:top w:val="none" w:sz="0" w:space="0" w:color="auto"/>
        <w:left w:val="none" w:sz="0" w:space="0" w:color="auto"/>
        <w:bottom w:val="none" w:sz="0" w:space="0" w:color="auto"/>
        <w:right w:val="none" w:sz="0" w:space="0" w:color="auto"/>
      </w:divBdr>
      <w:divsChild>
        <w:div w:id="2046902668">
          <w:marLeft w:val="0"/>
          <w:marRight w:val="0"/>
          <w:marTop w:val="0"/>
          <w:marBottom w:val="0"/>
          <w:divBdr>
            <w:top w:val="none" w:sz="0" w:space="0" w:color="auto"/>
            <w:left w:val="none" w:sz="0" w:space="0" w:color="auto"/>
            <w:bottom w:val="none" w:sz="0" w:space="0" w:color="auto"/>
            <w:right w:val="none" w:sz="0" w:space="0" w:color="auto"/>
          </w:divBdr>
          <w:divsChild>
            <w:div w:id="1221790607">
              <w:marLeft w:val="0"/>
              <w:marRight w:val="0"/>
              <w:marTop w:val="0"/>
              <w:marBottom w:val="0"/>
              <w:divBdr>
                <w:top w:val="none" w:sz="0" w:space="0" w:color="auto"/>
                <w:left w:val="none" w:sz="0" w:space="0" w:color="auto"/>
                <w:bottom w:val="none" w:sz="0" w:space="0" w:color="auto"/>
                <w:right w:val="none" w:sz="0" w:space="0" w:color="auto"/>
              </w:divBdr>
              <w:divsChild>
                <w:div w:id="147144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264738">
      <w:bodyDiv w:val="1"/>
      <w:marLeft w:val="0"/>
      <w:marRight w:val="0"/>
      <w:marTop w:val="0"/>
      <w:marBottom w:val="0"/>
      <w:divBdr>
        <w:top w:val="none" w:sz="0" w:space="0" w:color="auto"/>
        <w:left w:val="none" w:sz="0" w:space="0" w:color="auto"/>
        <w:bottom w:val="none" w:sz="0" w:space="0" w:color="auto"/>
        <w:right w:val="none" w:sz="0" w:space="0" w:color="auto"/>
      </w:divBdr>
      <w:divsChild>
        <w:div w:id="1813403666">
          <w:marLeft w:val="0"/>
          <w:marRight w:val="0"/>
          <w:marTop w:val="0"/>
          <w:marBottom w:val="0"/>
          <w:divBdr>
            <w:top w:val="none" w:sz="0" w:space="0" w:color="auto"/>
            <w:left w:val="none" w:sz="0" w:space="0" w:color="auto"/>
            <w:bottom w:val="none" w:sz="0" w:space="0" w:color="auto"/>
            <w:right w:val="none" w:sz="0" w:space="0" w:color="auto"/>
          </w:divBdr>
          <w:divsChild>
            <w:div w:id="1364791804">
              <w:marLeft w:val="0"/>
              <w:marRight w:val="0"/>
              <w:marTop w:val="0"/>
              <w:marBottom w:val="0"/>
              <w:divBdr>
                <w:top w:val="none" w:sz="0" w:space="0" w:color="auto"/>
                <w:left w:val="none" w:sz="0" w:space="0" w:color="auto"/>
                <w:bottom w:val="none" w:sz="0" w:space="0" w:color="auto"/>
                <w:right w:val="none" w:sz="0" w:space="0" w:color="auto"/>
              </w:divBdr>
              <w:divsChild>
                <w:div w:id="1405034487">
                  <w:marLeft w:val="0"/>
                  <w:marRight w:val="0"/>
                  <w:marTop w:val="0"/>
                  <w:marBottom w:val="75"/>
                  <w:divBdr>
                    <w:top w:val="none" w:sz="0" w:space="0" w:color="auto"/>
                    <w:left w:val="none" w:sz="0" w:space="0" w:color="auto"/>
                    <w:bottom w:val="none" w:sz="0" w:space="0" w:color="auto"/>
                    <w:right w:val="none" w:sz="0" w:space="0" w:color="auto"/>
                  </w:divBdr>
                  <w:divsChild>
                    <w:div w:id="1761901222">
                      <w:marLeft w:val="0"/>
                      <w:marRight w:val="0"/>
                      <w:marTop w:val="0"/>
                      <w:marBottom w:val="0"/>
                      <w:divBdr>
                        <w:top w:val="none" w:sz="0" w:space="0" w:color="auto"/>
                        <w:left w:val="none" w:sz="0" w:space="0" w:color="auto"/>
                        <w:bottom w:val="none" w:sz="0" w:space="0" w:color="auto"/>
                        <w:right w:val="none" w:sz="0" w:space="0" w:color="auto"/>
                      </w:divBdr>
                      <w:divsChild>
                        <w:div w:id="141566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1857218">
      <w:bodyDiv w:val="1"/>
      <w:marLeft w:val="0"/>
      <w:marRight w:val="0"/>
      <w:marTop w:val="0"/>
      <w:marBottom w:val="0"/>
      <w:divBdr>
        <w:top w:val="none" w:sz="0" w:space="0" w:color="auto"/>
        <w:left w:val="none" w:sz="0" w:space="0" w:color="auto"/>
        <w:bottom w:val="none" w:sz="0" w:space="0" w:color="auto"/>
        <w:right w:val="none" w:sz="0" w:space="0" w:color="auto"/>
      </w:divBdr>
    </w:div>
    <w:div w:id="1409303547">
      <w:bodyDiv w:val="1"/>
      <w:marLeft w:val="0"/>
      <w:marRight w:val="0"/>
      <w:marTop w:val="0"/>
      <w:marBottom w:val="0"/>
      <w:divBdr>
        <w:top w:val="none" w:sz="0" w:space="0" w:color="auto"/>
        <w:left w:val="none" w:sz="0" w:space="0" w:color="auto"/>
        <w:bottom w:val="none" w:sz="0" w:space="0" w:color="auto"/>
        <w:right w:val="none" w:sz="0" w:space="0" w:color="auto"/>
      </w:divBdr>
      <w:divsChild>
        <w:div w:id="1303580402">
          <w:marLeft w:val="0"/>
          <w:marRight w:val="0"/>
          <w:marTop w:val="0"/>
          <w:marBottom w:val="0"/>
          <w:divBdr>
            <w:top w:val="none" w:sz="0" w:space="0" w:color="auto"/>
            <w:left w:val="none" w:sz="0" w:space="0" w:color="auto"/>
            <w:bottom w:val="none" w:sz="0" w:space="0" w:color="auto"/>
            <w:right w:val="none" w:sz="0" w:space="0" w:color="auto"/>
          </w:divBdr>
          <w:divsChild>
            <w:div w:id="1787381063">
              <w:marLeft w:val="0"/>
              <w:marRight w:val="0"/>
              <w:marTop w:val="0"/>
              <w:marBottom w:val="0"/>
              <w:divBdr>
                <w:top w:val="none" w:sz="0" w:space="0" w:color="auto"/>
                <w:left w:val="none" w:sz="0" w:space="0" w:color="auto"/>
                <w:bottom w:val="none" w:sz="0" w:space="0" w:color="auto"/>
                <w:right w:val="none" w:sz="0" w:space="0" w:color="auto"/>
              </w:divBdr>
              <w:divsChild>
                <w:div w:id="1682657542">
                  <w:marLeft w:val="0"/>
                  <w:marRight w:val="0"/>
                  <w:marTop w:val="0"/>
                  <w:marBottom w:val="0"/>
                  <w:divBdr>
                    <w:top w:val="none" w:sz="0" w:space="0" w:color="auto"/>
                    <w:left w:val="none" w:sz="0" w:space="0" w:color="auto"/>
                    <w:bottom w:val="none" w:sz="0" w:space="0" w:color="auto"/>
                    <w:right w:val="none" w:sz="0" w:space="0" w:color="auto"/>
                  </w:divBdr>
                  <w:divsChild>
                    <w:div w:id="21620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9621">
      <w:bodyDiv w:val="1"/>
      <w:marLeft w:val="0"/>
      <w:marRight w:val="0"/>
      <w:marTop w:val="0"/>
      <w:marBottom w:val="0"/>
      <w:divBdr>
        <w:top w:val="none" w:sz="0" w:space="0" w:color="auto"/>
        <w:left w:val="none" w:sz="0" w:space="0" w:color="auto"/>
        <w:bottom w:val="none" w:sz="0" w:space="0" w:color="auto"/>
        <w:right w:val="none" w:sz="0" w:space="0" w:color="auto"/>
      </w:divBdr>
      <w:divsChild>
        <w:div w:id="716319068">
          <w:marLeft w:val="806"/>
          <w:marRight w:val="0"/>
          <w:marTop w:val="115"/>
          <w:marBottom w:val="0"/>
          <w:divBdr>
            <w:top w:val="none" w:sz="0" w:space="0" w:color="auto"/>
            <w:left w:val="none" w:sz="0" w:space="0" w:color="auto"/>
            <w:bottom w:val="none" w:sz="0" w:space="0" w:color="auto"/>
            <w:right w:val="none" w:sz="0" w:space="0" w:color="auto"/>
          </w:divBdr>
        </w:div>
        <w:div w:id="1118379364">
          <w:marLeft w:val="720"/>
          <w:marRight w:val="0"/>
          <w:marTop w:val="115"/>
          <w:marBottom w:val="0"/>
          <w:divBdr>
            <w:top w:val="none" w:sz="0" w:space="0" w:color="auto"/>
            <w:left w:val="none" w:sz="0" w:space="0" w:color="auto"/>
            <w:bottom w:val="none" w:sz="0" w:space="0" w:color="auto"/>
            <w:right w:val="none" w:sz="0" w:space="0" w:color="auto"/>
          </w:divBdr>
        </w:div>
        <w:div w:id="1221984908">
          <w:marLeft w:val="720"/>
          <w:marRight w:val="0"/>
          <w:marTop w:val="115"/>
          <w:marBottom w:val="0"/>
          <w:divBdr>
            <w:top w:val="none" w:sz="0" w:space="0" w:color="auto"/>
            <w:left w:val="none" w:sz="0" w:space="0" w:color="auto"/>
            <w:bottom w:val="none" w:sz="0" w:space="0" w:color="auto"/>
            <w:right w:val="none" w:sz="0" w:space="0" w:color="auto"/>
          </w:divBdr>
        </w:div>
        <w:div w:id="1473132640">
          <w:marLeft w:val="720"/>
          <w:marRight w:val="0"/>
          <w:marTop w:val="115"/>
          <w:marBottom w:val="0"/>
          <w:divBdr>
            <w:top w:val="none" w:sz="0" w:space="0" w:color="auto"/>
            <w:left w:val="none" w:sz="0" w:space="0" w:color="auto"/>
            <w:bottom w:val="none" w:sz="0" w:space="0" w:color="auto"/>
            <w:right w:val="none" w:sz="0" w:space="0" w:color="auto"/>
          </w:divBdr>
        </w:div>
        <w:div w:id="1487279248">
          <w:marLeft w:val="720"/>
          <w:marRight w:val="0"/>
          <w:marTop w:val="115"/>
          <w:marBottom w:val="0"/>
          <w:divBdr>
            <w:top w:val="none" w:sz="0" w:space="0" w:color="auto"/>
            <w:left w:val="none" w:sz="0" w:space="0" w:color="auto"/>
            <w:bottom w:val="none" w:sz="0" w:space="0" w:color="auto"/>
            <w:right w:val="none" w:sz="0" w:space="0" w:color="auto"/>
          </w:divBdr>
        </w:div>
        <w:div w:id="1869024459">
          <w:marLeft w:val="720"/>
          <w:marRight w:val="0"/>
          <w:marTop w:val="115"/>
          <w:marBottom w:val="0"/>
          <w:divBdr>
            <w:top w:val="none" w:sz="0" w:space="0" w:color="auto"/>
            <w:left w:val="none" w:sz="0" w:space="0" w:color="auto"/>
            <w:bottom w:val="none" w:sz="0" w:space="0" w:color="auto"/>
            <w:right w:val="none" w:sz="0" w:space="0" w:color="auto"/>
          </w:divBdr>
        </w:div>
        <w:div w:id="1974746960">
          <w:marLeft w:val="720"/>
          <w:marRight w:val="0"/>
          <w:marTop w:val="115"/>
          <w:marBottom w:val="0"/>
          <w:divBdr>
            <w:top w:val="none" w:sz="0" w:space="0" w:color="auto"/>
            <w:left w:val="none" w:sz="0" w:space="0" w:color="auto"/>
            <w:bottom w:val="none" w:sz="0" w:space="0" w:color="auto"/>
            <w:right w:val="none" w:sz="0" w:space="0" w:color="auto"/>
          </w:divBdr>
        </w:div>
      </w:divsChild>
    </w:div>
    <w:div w:id="1439988601">
      <w:bodyDiv w:val="1"/>
      <w:marLeft w:val="0"/>
      <w:marRight w:val="0"/>
      <w:marTop w:val="0"/>
      <w:marBottom w:val="0"/>
      <w:divBdr>
        <w:top w:val="none" w:sz="0" w:space="0" w:color="auto"/>
        <w:left w:val="none" w:sz="0" w:space="0" w:color="auto"/>
        <w:bottom w:val="none" w:sz="0" w:space="0" w:color="auto"/>
        <w:right w:val="none" w:sz="0" w:space="0" w:color="auto"/>
      </w:divBdr>
      <w:divsChild>
        <w:div w:id="399984710">
          <w:marLeft w:val="0"/>
          <w:marRight w:val="0"/>
          <w:marTop w:val="0"/>
          <w:marBottom w:val="0"/>
          <w:divBdr>
            <w:top w:val="none" w:sz="0" w:space="0" w:color="auto"/>
            <w:left w:val="none" w:sz="0" w:space="0" w:color="auto"/>
            <w:bottom w:val="none" w:sz="0" w:space="0" w:color="auto"/>
            <w:right w:val="none" w:sz="0" w:space="0" w:color="auto"/>
          </w:divBdr>
          <w:divsChild>
            <w:div w:id="401293404">
              <w:marLeft w:val="0"/>
              <w:marRight w:val="0"/>
              <w:marTop w:val="0"/>
              <w:marBottom w:val="0"/>
              <w:divBdr>
                <w:top w:val="none" w:sz="0" w:space="0" w:color="auto"/>
                <w:left w:val="none" w:sz="0" w:space="0" w:color="auto"/>
                <w:bottom w:val="none" w:sz="0" w:space="0" w:color="auto"/>
                <w:right w:val="none" w:sz="0" w:space="0" w:color="auto"/>
              </w:divBdr>
              <w:divsChild>
                <w:div w:id="188070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857151">
      <w:bodyDiv w:val="1"/>
      <w:marLeft w:val="0"/>
      <w:marRight w:val="0"/>
      <w:marTop w:val="0"/>
      <w:marBottom w:val="0"/>
      <w:divBdr>
        <w:top w:val="none" w:sz="0" w:space="0" w:color="auto"/>
        <w:left w:val="none" w:sz="0" w:space="0" w:color="auto"/>
        <w:bottom w:val="none" w:sz="0" w:space="0" w:color="auto"/>
        <w:right w:val="none" w:sz="0" w:space="0" w:color="auto"/>
      </w:divBdr>
    </w:div>
    <w:div w:id="1451239097">
      <w:bodyDiv w:val="1"/>
      <w:marLeft w:val="0"/>
      <w:marRight w:val="0"/>
      <w:marTop w:val="0"/>
      <w:marBottom w:val="0"/>
      <w:divBdr>
        <w:top w:val="none" w:sz="0" w:space="0" w:color="auto"/>
        <w:left w:val="none" w:sz="0" w:space="0" w:color="auto"/>
        <w:bottom w:val="none" w:sz="0" w:space="0" w:color="auto"/>
        <w:right w:val="none" w:sz="0" w:space="0" w:color="auto"/>
      </w:divBdr>
      <w:divsChild>
        <w:div w:id="113984849">
          <w:marLeft w:val="0"/>
          <w:marRight w:val="0"/>
          <w:marTop w:val="0"/>
          <w:marBottom w:val="0"/>
          <w:divBdr>
            <w:top w:val="none" w:sz="0" w:space="0" w:color="auto"/>
            <w:left w:val="none" w:sz="0" w:space="0" w:color="auto"/>
            <w:bottom w:val="none" w:sz="0" w:space="0" w:color="auto"/>
            <w:right w:val="none" w:sz="0" w:space="0" w:color="auto"/>
          </w:divBdr>
          <w:divsChild>
            <w:div w:id="282268360">
              <w:marLeft w:val="0"/>
              <w:marRight w:val="0"/>
              <w:marTop w:val="0"/>
              <w:marBottom w:val="0"/>
              <w:divBdr>
                <w:top w:val="none" w:sz="0" w:space="0" w:color="auto"/>
                <w:left w:val="none" w:sz="0" w:space="0" w:color="auto"/>
                <w:bottom w:val="none" w:sz="0" w:space="0" w:color="auto"/>
                <w:right w:val="none" w:sz="0" w:space="0" w:color="auto"/>
              </w:divBdr>
              <w:divsChild>
                <w:div w:id="695040429">
                  <w:marLeft w:val="0"/>
                  <w:marRight w:val="0"/>
                  <w:marTop w:val="0"/>
                  <w:marBottom w:val="0"/>
                  <w:divBdr>
                    <w:top w:val="none" w:sz="0" w:space="0" w:color="auto"/>
                    <w:left w:val="none" w:sz="0" w:space="0" w:color="auto"/>
                    <w:bottom w:val="none" w:sz="0" w:space="0" w:color="auto"/>
                    <w:right w:val="none" w:sz="0" w:space="0" w:color="auto"/>
                  </w:divBdr>
                  <w:divsChild>
                    <w:div w:id="565336368">
                      <w:marLeft w:val="0"/>
                      <w:marRight w:val="0"/>
                      <w:marTop w:val="0"/>
                      <w:marBottom w:val="0"/>
                      <w:divBdr>
                        <w:top w:val="none" w:sz="0" w:space="0" w:color="auto"/>
                        <w:left w:val="none" w:sz="0" w:space="0" w:color="auto"/>
                        <w:bottom w:val="none" w:sz="0" w:space="0" w:color="auto"/>
                        <w:right w:val="none" w:sz="0" w:space="0" w:color="auto"/>
                      </w:divBdr>
                      <w:divsChild>
                        <w:div w:id="1934123196">
                          <w:marLeft w:val="0"/>
                          <w:marRight w:val="0"/>
                          <w:marTop w:val="0"/>
                          <w:marBottom w:val="0"/>
                          <w:divBdr>
                            <w:top w:val="none" w:sz="0" w:space="0" w:color="auto"/>
                            <w:left w:val="none" w:sz="0" w:space="0" w:color="auto"/>
                            <w:bottom w:val="none" w:sz="0" w:space="0" w:color="auto"/>
                            <w:right w:val="none" w:sz="0" w:space="0" w:color="auto"/>
                          </w:divBdr>
                          <w:divsChild>
                            <w:div w:id="813058516">
                              <w:marLeft w:val="0"/>
                              <w:marRight w:val="0"/>
                              <w:marTop w:val="0"/>
                              <w:marBottom w:val="0"/>
                              <w:divBdr>
                                <w:top w:val="none" w:sz="0" w:space="0" w:color="auto"/>
                                <w:left w:val="none" w:sz="0" w:space="0" w:color="auto"/>
                                <w:bottom w:val="none" w:sz="0" w:space="0" w:color="auto"/>
                                <w:right w:val="none" w:sz="0" w:space="0" w:color="auto"/>
                              </w:divBdr>
                              <w:divsChild>
                                <w:div w:id="70667087">
                                  <w:marLeft w:val="0"/>
                                  <w:marRight w:val="0"/>
                                  <w:marTop w:val="0"/>
                                  <w:marBottom w:val="0"/>
                                  <w:divBdr>
                                    <w:top w:val="none" w:sz="0" w:space="0" w:color="auto"/>
                                    <w:left w:val="none" w:sz="0" w:space="0" w:color="auto"/>
                                    <w:bottom w:val="none" w:sz="0" w:space="0" w:color="auto"/>
                                    <w:right w:val="none" w:sz="0" w:space="0" w:color="auto"/>
                                  </w:divBdr>
                                  <w:divsChild>
                                    <w:div w:id="1054084210">
                                      <w:marLeft w:val="0"/>
                                      <w:marRight w:val="0"/>
                                      <w:marTop w:val="0"/>
                                      <w:marBottom w:val="0"/>
                                      <w:divBdr>
                                        <w:top w:val="none" w:sz="0" w:space="0" w:color="auto"/>
                                        <w:left w:val="none" w:sz="0" w:space="0" w:color="auto"/>
                                        <w:bottom w:val="none" w:sz="0" w:space="0" w:color="auto"/>
                                        <w:right w:val="none" w:sz="0" w:space="0" w:color="auto"/>
                                      </w:divBdr>
                                      <w:divsChild>
                                        <w:div w:id="1605571190">
                                          <w:marLeft w:val="0"/>
                                          <w:marRight w:val="0"/>
                                          <w:marTop w:val="0"/>
                                          <w:marBottom w:val="0"/>
                                          <w:divBdr>
                                            <w:top w:val="none" w:sz="0" w:space="0" w:color="auto"/>
                                            <w:left w:val="none" w:sz="0" w:space="0" w:color="auto"/>
                                            <w:bottom w:val="none" w:sz="0" w:space="0" w:color="auto"/>
                                            <w:right w:val="none" w:sz="0" w:space="0" w:color="auto"/>
                                          </w:divBdr>
                                          <w:divsChild>
                                            <w:div w:id="1548026282">
                                              <w:marLeft w:val="0"/>
                                              <w:marRight w:val="0"/>
                                              <w:marTop w:val="0"/>
                                              <w:marBottom w:val="0"/>
                                              <w:divBdr>
                                                <w:top w:val="none" w:sz="0" w:space="0" w:color="auto"/>
                                                <w:left w:val="none" w:sz="0" w:space="0" w:color="auto"/>
                                                <w:bottom w:val="none" w:sz="0" w:space="0" w:color="auto"/>
                                                <w:right w:val="none" w:sz="0" w:space="0" w:color="auto"/>
                                              </w:divBdr>
                                              <w:divsChild>
                                                <w:div w:id="23647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65538687">
      <w:bodyDiv w:val="1"/>
      <w:marLeft w:val="0"/>
      <w:marRight w:val="0"/>
      <w:marTop w:val="0"/>
      <w:marBottom w:val="0"/>
      <w:divBdr>
        <w:top w:val="none" w:sz="0" w:space="0" w:color="auto"/>
        <w:left w:val="none" w:sz="0" w:space="0" w:color="auto"/>
        <w:bottom w:val="none" w:sz="0" w:space="0" w:color="auto"/>
        <w:right w:val="none" w:sz="0" w:space="0" w:color="auto"/>
      </w:divBdr>
      <w:divsChild>
        <w:div w:id="1168520678">
          <w:marLeft w:val="0"/>
          <w:marRight w:val="0"/>
          <w:marTop w:val="0"/>
          <w:marBottom w:val="0"/>
          <w:divBdr>
            <w:top w:val="none" w:sz="0" w:space="0" w:color="auto"/>
            <w:left w:val="none" w:sz="0" w:space="0" w:color="auto"/>
            <w:bottom w:val="none" w:sz="0" w:space="0" w:color="auto"/>
            <w:right w:val="none" w:sz="0" w:space="0" w:color="auto"/>
          </w:divBdr>
          <w:divsChild>
            <w:div w:id="1765568074">
              <w:marLeft w:val="0"/>
              <w:marRight w:val="0"/>
              <w:marTop w:val="0"/>
              <w:marBottom w:val="0"/>
              <w:divBdr>
                <w:top w:val="none" w:sz="0" w:space="0" w:color="auto"/>
                <w:left w:val="none" w:sz="0" w:space="0" w:color="auto"/>
                <w:bottom w:val="none" w:sz="0" w:space="0" w:color="auto"/>
                <w:right w:val="none" w:sz="0" w:space="0" w:color="auto"/>
              </w:divBdr>
              <w:divsChild>
                <w:div w:id="157878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805946">
      <w:bodyDiv w:val="1"/>
      <w:marLeft w:val="0"/>
      <w:marRight w:val="0"/>
      <w:marTop w:val="0"/>
      <w:marBottom w:val="0"/>
      <w:divBdr>
        <w:top w:val="none" w:sz="0" w:space="0" w:color="auto"/>
        <w:left w:val="none" w:sz="0" w:space="0" w:color="auto"/>
        <w:bottom w:val="none" w:sz="0" w:space="0" w:color="auto"/>
        <w:right w:val="none" w:sz="0" w:space="0" w:color="auto"/>
      </w:divBdr>
      <w:divsChild>
        <w:div w:id="1848210449">
          <w:marLeft w:val="0"/>
          <w:marRight w:val="0"/>
          <w:marTop w:val="0"/>
          <w:marBottom w:val="0"/>
          <w:divBdr>
            <w:top w:val="none" w:sz="0" w:space="0" w:color="auto"/>
            <w:left w:val="none" w:sz="0" w:space="0" w:color="auto"/>
            <w:bottom w:val="none" w:sz="0" w:space="0" w:color="auto"/>
            <w:right w:val="none" w:sz="0" w:space="0" w:color="auto"/>
          </w:divBdr>
          <w:divsChild>
            <w:div w:id="532034860">
              <w:marLeft w:val="0"/>
              <w:marRight w:val="0"/>
              <w:marTop w:val="0"/>
              <w:marBottom w:val="0"/>
              <w:divBdr>
                <w:top w:val="none" w:sz="0" w:space="0" w:color="auto"/>
                <w:left w:val="none" w:sz="0" w:space="0" w:color="auto"/>
                <w:bottom w:val="none" w:sz="0" w:space="0" w:color="auto"/>
                <w:right w:val="none" w:sz="0" w:space="0" w:color="auto"/>
              </w:divBdr>
              <w:divsChild>
                <w:div w:id="47711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462623">
      <w:bodyDiv w:val="1"/>
      <w:marLeft w:val="0"/>
      <w:marRight w:val="0"/>
      <w:marTop w:val="0"/>
      <w:marBottom w:val="0"/>
      <w:divBdr>
        <w:top w:val="none" w:sz="0" w:space="0" w:color="auto"/>
        <w:left w:val="none" w:sz="0" w:space="0" w:color="auto"/>
        <w:bottom w:val="none" w:sz="0" w:space="0" w:color="auto"/>
        <w:right w:val="none" w:sz="0" w:space="0" w:color="auto"/>
      </w:divBdr>
    </w:div>
    <w:div w:id="1635140212">
      <w:bodyDiv w:val="1"/>
      <w:marLeft w:val="0"/>
      <w:marRight w:val="0"/>
      <w:marTop w:val="0"/>
      <w:marBottom w:val="0"/>
      <w:divBdr>
        <w:top w:val="none" w:sz="0" w:space="0" w:color="auto"/>
        <w:left w:val="none" w:sz="0" w:space="0" w:color="auto"/>
        <w:bottom w:val="none" w:sz="0" w:space="0" w:color="auto"/>
        <w:right w:val="none" w:sz="0" w:space="0" w:color="auto"/>
      </w:divBdr>
      <w:divsChild>
        <w:div w:id="730351123">
          <w:marLeft w:val="806"/>
          <w:marRight w:val="0"/>
          <w:marTop w:val="115"/>
          <w:marBottom w:val="0"/>
          <w:divBdr>
            <w:top w:val="none" w:sz="0" w:space="0" w:color="auto"/>
            <w:left w:val="none" w:sz="0" w:space="0" w:color="auto"/>
            <w:bottom w:val="none" w:sz="0" w:space="0" w:color="auto"/>
            <w:right w:val="none" w:sz="0" w:space="0" w:color="auto"/>
          </w:divBdr>
        </w:div>
        <w:div w:id="921370957">
          <w:marLeft w:val="806"/>
          <w:marRight w:val="0"/>
          <w:marTop w:val="115"/>
          <w:marBottom w:val="0"/>
          <w:divBdr>
            <w:top w:val="none" w:sz="0" w:space="0" w:color="auto"/>
            <w:left w:val="none" w:sz="0" w:space="0" w:color="auto"/>
            <w:bottom w:val="none" w:sz="0" w:space="0" w:color="auto"/>
            <w:right w:val="none" w:sz="0" w:space="0" w:color="auto"/>
          </w:divBdr>
        </w:div>
        <w:div w:id="980890456">
          <w:marLeft w:val="806"/>
          <w:marRight w:val="0"/>
          <w:marTop w:val="115"/>
          <w:marBottom w:val="0"/>
          <w:divBdr>
            <w:top w:val="none" w:sz="0" w:space="0" w:color="auto"/>
            <w:left w:val="none" w:sz="0" w:space="0" w:color="auto"/>
            <w:bottom w:val="none" w:sz="0" w:space="0" w:color="auto"/>
            <w:right w:val="none" w:sz="0" w:space="0" w:color="auto"/>
          </w:divBdr>
        </w:div>
        <w:div w:id="1145853911">
          <w:marLeft w:val="806"/>
          <w:marRight w:val="0"/>
          <w:marTop w:val="115"/>
          <w:marBottom w:val="0"/>
          <w:divBdr>
            <w:top w:val="none" w:sz="0" w:space="0" w:color="auto"/>
            <w:left w:val="none" w:sz="0" w:space="0" w:color="auto"/>
            <w:bottom w:val="none" w:sz="0" w:space="0" w:color="auto"/>
            <w:right w:val="none" w:sz="0" w:space="0" w:color="auto"/>
          </w:divBdr>
        </w:div>
        <w:div w:id="1306396530">
          <w:marLeft w:val="806"/>
          <w:marRight w:val="0"/>
          <w:marTop w:val="115"/>
          <w:marBottom w:val="0"/>
          <w:divBdr>
            <w:top w:val="none" w:sz="0" w:space="0" w:color="auto"/>
            <w:left w:val="none" w:sz="0" w:space="0" w:color="auto"/>
            <w:bottom w:val="none" w:sz="0" w:space="0" w:color="auto"/>
            <w:right w:val="none" w:sz="0" w:space="0" w:color="auto"/>
          </w:divBdr>
        </w:div>
        <w:div w:id="1641376905">
          <w:marLeft w:val="806"/>
          <w:marRight w:val="0"/>
          <w:marTop w:val="115"/>
          <w:marBottom w:val="0"/>
          <w:divBdr>
            <w:top w:val="none" w:sz="0" w:space="0" w:color="auto"/>
            <w:left w:val="none" w:sz="0" w:space="0" w:color="auto"/>
            <w:bottom w:val="none" w:sz="0" w:space="0" w:color="auto"/>
            <w:right w:val="none" w:sz="0" w:space="0" w:color="auto"/>
          </w:divBdr>
        </w:div>
        <w:div w:id="2009404200">
          <w:marLeft w:val="806"/>
          <w:marRight w:val="0"/>
          <w:marTop w:val="115"/>
          <w:marBottom w:val="0"/>
          <w:divBdr>
            <w:top w:val="none" w:sz="0" w:space="0" w:color="auto"/>
            <w:left w:val="none" w:sz="0" w:space="0" w:color="auto"/>
            <w:bottom w:val="none" w:sz="0" w:space="0" w:color="auto"/>
            <w:right w:val="none" w:sz="0" w:space="0" w:color="auto"/>
          </w:divBdr>
        </w:div>
      </w:divsChild>
    </w:div>
    <w:div w:id="1649243483">
      <w:bodyDiv w:val="1"/>
      <w:marLeft w:val="0"/>
      <w:marRight w:val="0"/>
      <w:marTop w:val="0"/>
      <w:marBottom w:val="0"/>
      <w:divBdr>
        <w:top w:val="none" w:sz="0" w:space="0" w:color="auto"/>
        <w:left w:val="none" w:sz="0" w:space="0" w:color="auto"/>
        <w:bottom w:val="none" w:sz="0" w:space="0" w:color="auto"/>
        <w:right w:val="none" w:sz="0" w:space="0" w:color="auto"/>
      </w:divBdr>
    </w:div>
    <w:div w:id="1751536749">
      <w:bodyDiv w:val="1"/>
      <w:marLeft w:val="0"/>
      <w:marRight w:val="0"/>
      <w:marTop w:val="0"/>
      <w:marBottom w:val="0"/>
      <w:divBdr>
        <w:top w:val="none" w:sz="0" w:space="0" w:color="auto"/>
        <w:left w:val="none" w:sz="0" w:space="0" w:color="auto"/>
        <w:bottom w:val="none" w:sz="0" w:space="0" w:color="auto"/>
        <w:right w:val="none" w:sz="0" w:space="0" w:color="auto"/>
      </w:divBdr>
      <w:divsChild>
        <w:div w:id="311524020">
          <w:marLeft w:val="0"/>
          <w:marRight w:val="0"/>
          <w:marTop w:val="0"/>
          <w:marBottom w:val="0"/>
          <w:divBdr>
            <w:top w:val="none" w:sz="0" w:space="0" w:color="auto"/>
            <w:left w:val="none" w:sz="0" w:space="0" w:color="auto"/>
            <w:bottom w:val="none" w:sz="0" w:space="0" w:color="auto"/>
            <w:right w:val="none" w:sz="0" w:space="0" w:color="auto"/>
          </w:divBdr>
          <w:divsChild>
            <w:div w:id="916521864">
              <w:marLeft w:val="0"/>
              <w:marRight w:val="0"/>
              <w:marTop w:val="0"/>
              <w:marBottom w:val="0"/>
              <w:divBdr>
                <w:top w:val="none" w:sz="0" w:space="0" w:color="auto"/>
                <w:left w:val="none" w:sz="0" w:space="0" w:color="auto"/>
                <w:bottom w:val="none" w:sz="0" w:space="0" w:color="auto"/>
                <w:right w:val="none" w:sz="0" w:space="0" w:color="auto"/>
              </w:divBdr>
              <w:divsChild>
                <w:div w:id="84615248">
                  <w:marLeft w:val="0"/>
                  <w:marRight w:val="0"/>
                  <w:marTop w:val="0"/>
                  <w:marBottom w:val="0"/>
                  <w:divBdr>
                    <w:top w:val="none" w:sz="0" w:space="0" w:color="auto"/>
                    <w:left w:val="none" w:sz="0" w:space="0" w:color="auto"/>
                    <w:bottom w:val="none" w:sz="0" w:space="0" w:color="auto"/>
                    <w:right w:val="none" w:sz="0" w:space="0" w:color="auto"/>
                  </w:divBdr>
                  <w:divsChild>
                    <w:div w:id="908923355">
                      <w:marLeft w:val="0"/>
                      <w:marRight w:val="0"/>
                      <w:marTop w:val="0"/>
                      <w:marBottom w:val="0"/>
                      <w:divBdr>
                        <w:top w:val="none" w:sz="0" w:space="0" w:color="auto"/>
                        <w:left w:val="none" w:sz="0" w:space="0" w:color="auto"/>
                        <w:bottom w:val="none" w:sz="0" w:space="0" w:color="auto"/>
                        <w:right w:val="none" w:sz="0" w:space="0" w:color="auto"/>
                      </w:divBdr>
                      <w:divsChild>
                        <w:div w:id="978539093">
                          <w:marLeft w:val="0"/>
                          <w:marRight w:val="0"/>
                          <w:marTop w:val="0"/>
                          <w:marBottom w:val="0"/>
                          <w:divBdr>
                            <w:top w:val="none" w:sz="0" w:space="0" w:color="auto"/>
                            <w:left w:val="none" w:sz="0" w:space="0" w:color="auto"/>
                            <w:bottom w:val="none" w:sz="0" w:space="0" w:color="auto"/>
                            <w:right w:val="none" w:sz="0" w:space="0" w:color="auto"/>
                          </w:divBdr>
                          <w:divsChild>
                            <w:div w:id="334186195">
                              <w:marLeft w:val="0"/>
                              <w:marRight w:val="0"/>
                              <w:marTop w:val="0"/>
                              <w:marBottom w:val="0"/>
                              <w:divBdr>
                                <w:top w:val="none" w:sz="0" w:space="0" w:color="auto"/>
                                <w:left w:val="none" w:sz="0" w:space="0" w:color="auto"/>
                                <w:bottom w:val="none" w:sz="0" w:space="0" w:color="auto"/>
                                <w:right w:val="none" w:sz="0" w:space="0" w:color="auto"/>
                              </w:divBdr>
                              <w:divsChild>
                                <w:div w:id="693657787">
                                  <w:marLeft w:val="0"/>
                                  <w:marRight w:val="0"/>
                                  <w:marTop w:val="0"/>
                                  <w:marBottom w:val="150"/>
                                  <w:divBdr>
                                    <w:top w:val="single" w:sz="2" w:space="0" w:color="D4D4D4"/>
                                    <w:left w:val="single" w:sz="6" w:space="0" w:color="D4D4D4"/>
                                    <w:bottom w:val="single" w:sz="2" w:space="0" w:color="D4D4D4"/>
                                    <w:right w:val="single" w:sz="6" w:space="0" w:color="D4D4D4"/>
                                  </w:divBdr>
                                  <w:divsChild>
                                    <w:div w:id="562134893">
                                      <w:marLeft w:val="0"/>
                                      <w:marRight w:val="0"/>
                                      <w:marTop w:val="0"/>
                                      <w:marBottom w:val="0"/>
                                      <w:divBdr>
                                        <w:top w:val="none" w:sz="0" w:space="0" w:color="auto"/>
                                        <w:left w:val="none" w:sz="0" w:space="0" w:color="auto"/>
                                        <w:bottom w:val="none" w:sz="0" w:space="0" w:color="auto"/>
                                        <w:right w:val="none" w:sz="0" w:space="0" w:color="auto"/>
                                      </w:divBdr>
                                      <w:divsChild>
                                        <w:div w:id="311373524">
                                          <w:marLeft w:val="0"/>
                                          <w:marRight w:val="270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4107389">
      <w:bodyDiv w:val="1"/>
      <w:marLeft w:val="0"/>
      <w:marRight w:val="0"/>
      <w:marTop w:val="0"/>
      <w:marBottom w:val="0"/>
      <w:divBdr>
        <w:top w:val="none" w:sz="0" w:space="0" w:color="auto"/>
        <w:left w:val="none" w:sz="0" w:space="0" w:color="auto"/>
        <w:bottom w:val="none" w:sz="0" w:space="0" w:color="auto"/>
        <w:right w:val="none" w:sz="0" w:space="0" w:color="auto"/>
      </w:divBdr>
      <w:divsChild>
        <w:div w:id="986474840">
          <w:marLeft w:val="0"/>
          <w:marRight w:val="0"/>
          <w:marTop w:val="0"/>
          <w:marBottom w:val="0"/>
          <w:divBdr>
            <w:top w:val="single" w:sz="2" w:space="0" w:color="FF0000"/>
            <w:left w:val="single" w:sz="2" w:space="0" w:color="FF0000"/>
            <w:bottom w:val="single" w:sz="2" w:space="0" w:color="FF0000"/>
            <w:right w:val="single" w:sz="2" w:space="0" w:color="FF0000"/>
          </w:divBdr>
          <w:divsChild>
            <w:div w:id="917133687">
              <w:marLeft w:val="0"/>
              <w:marRight w:val="0"/>
              <w:marTop w:val="0"/>
              <w:marBottom w:val="0"/>
              <w:divBdr>
                <w:top w:val="none" w:sz="0" w:space="0" w:color="auto"/>
                <w:left w:val="none" w:sz="0" w:space="0" w:color="auto"/>
                <w:bottom w:val="none" w:sz="0" w:space="0" w:color="auto"/>
                <w:right w:val="none" w:sz="0" w:space="0" w:color="auto"/>
              </w:divBdr>
              <w:divsChild>
                <w:div w:id="2094203395">
                  <w:marLeft w:val="0"/>
                  <w:marRight w:val="0"/>
                  <w:marTop w:val="0"/>
                  <w:marBottom w:val="0"/>
                  <w:divBdr>
                    <w:top w:val="none" w:sz="0" w:space="0" w:color="auto"/>
                    <w:left w:val="none" w:sz="0" w:space="0" w:color="auto"/>
                    <w:bottom w:val="none" w:sz="0" w:space="0" w:color="auto"/>
                    <w:right w:val="none" w:sz="0" w:space="0" w:color="auto"/>
                  </w:divBdr>
                  <w:divsChild>
                    <w:div w:id="7998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1.xml"/><Relationship Id="rId117" Type="http://schemas.openxmlformats.org/officeDocument/2006/relationships/hyperlink" Target="http://www.odi.org.uk/work/programmes/trade/focus-aid-for-trade.asp" TargetMode="External"/><Relationship Id="rId21" Type="http://schemas.openxmlformats.org/officeDocument/2006/relationships/hyperlink" Target="http://www.dfid.gov.uk/What-we-do/Publications/?t=SE&amp;p=EV" TargetMode="External"/><Relationship Id="rId42" Type="http://schemas.openxmlformats.org/officeDocument/2006/relationships/hyperlink" Target="http://documents.worldbank.org/curated/en/docadvancesearch" TargetMode="External"/><Relationship Id="rId47" Type="http://schemas.openxmlformats.org/officeDocument/2006/relationships/hyperlink" Target="http://www.3ieimpact.org/media/filer/2012/05/15/impactevaluationqualitystandards.pdf" TargetMode="External"/><Relationship Id="rId63" Type="http://schemas.openxmlformats.org/officeDocument/2006/relationships/hyperlink" Target="http://www.povertyactionlab.org/sites/default/files/documents/Experimental%20Methodology%20Table.pdf" TargetMode="External"/><Relationship Id="rId68" Type="http://schemas.openxmlformats.org/officeDocument/2006/relationships/hyperlink" Target="http://www.oecd.org/document/5/0,3746,en_2649_34665_39119685_1_1_1_1,00.html" TargetMode="External"/><Relationship Id="rId84" Type="http://schemas.openxmlformats.org/officeDocument/2006/relationships/hyperlink" Target="http://nonie2011.org/?q=content/post-2" TargetMode="External"/><Relationship Id="rId89" Type="http://schemas.openxmlformats.org/officeDocument/2006/relationships/hyperlink" Target="http://go.worldbank.org/H79YC8E8B0" TargetMode="External"/><Relationship Id="rId112" Type="http://schemas.openxmlformats.org/officeDocument/2006/relationships/hyperlink" Target="http://dec.usaid.gov/index.cfm?p=search.getSqlResults&amp;CFID=23170519&amp;CFTOKEN=13495106" TargetMode="External"/><Relationship Id="rId133" Type="http://schemas.openxmlformats.org/officeDocument/2006/relationships/header" Target="header1.xml"/><Relationship Id="rId16" Type="http://schemas.openxmlformats.org/officeDocument/2006/relationships/hyperlink" Target="http://www.cgdev.org/section/publications" TargetMode="External"/><Relationship Id="rId107" Type="http://schemas.openxmlformats.org/officeDocument/2006/relationships/hyperlink" Target="http://www.poverty-action.org" TargetMode="External"/><Relationship Id="rId11" Type="http://schemas.openxmlformats.org/officeDocument/2006/relationships/hyperlink" Target="http://www.iaia.org/" TargetMode="External"/><Relationship Id="rId32" Type="http://schemas.openxmlformats.org/officeDocument/2006/relationships/image" Target="media/image3.png"/><Relationship Id="rId37" Type="http://schemas.microsoft.com/office/2007/relationships/diagramDrawing" Target="diagrams/drawing2.xml"/><Relationship Id="rId53" Type="http://schemas.openxmlformats.org/officeDocument/2006/relationships/hyperlink" Target="http://www.oecd.org/document/17/0,3746,en_2649_34665_46582545_1_1_1_1,00.html" TargetMode="External"/><Relationship Id="rId58" Type="http://schemas.openxmlformats.org/officeDocument/2006/relationships/hyperlink" Target="http://blogs.worldbank.org/impactevaluations/evaluating-trade-interventions" TargetMode="External"/><Relationship Id="rId74" Type="http://schemas.openxmlformats.org/officeDocument/2006/relationships/hyperlink" Target="http://www.interaction.org/document/introduction-impact-evaluation" TargetMode="External"/><Relationship Id="rId79" Type="http://schemas.openxmlformats.org/officeDocument/2006/relationships/hyperlink" Target="http://tcb.eads.usaidallnet.gov/about/definitions.html" TargetMode="External"/><Relationship Id="rId102" Type="http://schemas.openxmlformats.org/officeDocument/2006/relationships/hyperlink" Target="http://www.dfid.gov.uk/R4D/" TargetMode="External"/><Relationship Id="rId123" Type="http://schemas.openxmlformats.org/officeDocument/2006/relationships/hyperlink" Target="http://www.unido.org/fileadmin/media/documents/pdf/tcb_aid_for_trade.pdf" TargetMode="External"/><Relationship Id="rId128" Type="http://schemas.openxmlformats.org/officeDocument/2006/relationships/hyperlink" Target="http://web.worldbank.org/WBSITE/EXTERNAL/TOPICS/TRADE/0,,contentMDK:20615178~menuPK:1574524~pagePK:148956~piPK:216618~theSitePK:239071,00.html" TargetMode="External"/><Relationship Id="rId5" Type="http://schemas.microsoft.com/office/2007/relationships/stylesWithEffects" Target="stylesWithEffects.xml"/><Relationship Id="rId90" Type="http://schemas.openxmlformats.org/officeDocument/2006/relationships/hyperlink" Target="http://go.worldbank.org/QVICECR210" TargetMode="External"/><Relationship Id="rId95" Type="http://schemas.openxmlformats.org/officeDocument/2006/relationships/hyperlink" Target="http://www.alnap.org/" TargetMode="External"/><Relationship Id="rId14" Type="http://schemas.openxmlformats.org/officeDocument/2006/relationships/hyperlink" Target="http://www.3ieimpact.org/database_of_impact_evaluations.html" TargetMode="External"/><Relationship Id="rId22" Type="http://schemas.openxmlformats.org/officeDocument/2006/relationships/hyperlink" Target="http://www.enterprise-development.org/page/psdknowledge" TargetMode="External"/><Relationship Id="rId27" Type="http://schemas.openxmlformats.org/officeDocument/2006/relationships/diagramLayout" Target="diagrams/layout1.xml"/><Relationship Id="rId30" Type="http://schemas.microsoft.com/office/2007/relationships/diagramDrawing" Target="diagrams/drawing1.xml"/><Relationship Id="rId35" Type="http://schemas.openxmlformats.org/officeDocument/2006/relationships/diagramQuickStyle" Target="diagrams/quickStyle2.xml"/><Relationship Id="rId43" Type="http://schemas.openxmlformats.org/officeDocument/2006/relationships/hyperlink" Target="http://www.3ieimpact.org/database_of_impact_evaluations.html" TargetMode="External"/><Relationship Id="rId48" Type="http://schemas.openxmlformats.org/officeDocument/2006/relationships/hyperlink" Target="http://www.3ieimpact.org/what_3ie_does.html" TargetMode="External"/><Relationship Id="rId56" Type="http://schemas.openxmlformats.org/officeDocument/2006/relationships/hyperlink" Target="http://ec.europa.eu/regional_policy/sources/docgener/evaluation/evalsed/sourcebooks/method_techniques/counterfactual_impact_evaluation/difference-in-differences/difference-in-differences_en.htm" TargetMode="External"/><Relationship Id="rId64" Type="http://schemas.openxmlformats.org/officeDocument/2006/relationships/hyperlink" Target="http://www.povertyactionlab.org/methodology/what-evaluation/impact-evaluation" TargetMode="External"/><Relationship Id="rId69" Type="http://schemas.openxmlformats.org/officeDocument/2006/relationships/hyperlink" Target="http://www.oecd.org/document/52/0,3746,en_2649_34665_39145396_1_1_1_1,00.html" TargetMode="External"/><Relationship Id="rId77" Type="http://schemas.openxmlformats.org/officeDocument/2006/relationships/hyperlink" Target="http://www.socialresearchmethods.net/kb/" TargetMode="External"/><Relationship Id="rId100" Type="http://schemas.openxmlformats.org/officeDocument/2006/relationships/hyperlink" Target="http://www.worldbank.org/dime" TargetMode="External"/><Relationship Id="rId105" Type="http://schemas.openxmlformats.org/officeDocument/2006/relationships/hyperlink" Target="http://www.idrc.ca/EN/Pages/default.aspx" TargetMode="External"/><Relationship Id="rId113" Type="http://schemas.openxmlformats.org/officeDocument/2006/relationships/hyperlink" Target="http://ddrn.dk/briefs-thematic-news-trade-private-sector-economic-development-briefs.html" TargetMode="External"/><Relationship Id="rId118" Type="http://schemas.openxmlformats.org/officeDocument/2006/relationships/hyperlink" Target="http://www.oecd.org/document/52/0,3343,en_2649_34665_39145396_1_1_1_1,00.html" TargetMode="External"/><Relationship Id="rId126" Type="http://schemas.openxmlformats.org/officeDocument/2006/relationships/hyperlink" Target="http://intresources.worldbank.org/INTPREMNET/Resources/UnlockingGlobalOpp.pdf" TargetMode="External"/><Relationship Id="rId134"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hyperlink" Target="http://www.alnap.org/resource/5080.aspx" TargetMode="External"/><Relationship Id="rId72" Type="http://schemas.openxmlformats.org/officeDocument/2006/relationships/hyperlink" Target="http://www.oecd.org/document/46/0,3746,en_2649_34665_39619566_1_1_1_1,00.html" TargetMode="External"/><Relationship Id="rId80" Type="http://schemas.openxmlformats.org/officeDocument/2006/relationships/hyperlink" Target="http://pdf.usaid.gov/pdf_docs/pnadw119.pdf" TargetMode="External"/><Relationship Id="rId85" Type="http://schemas.openxmlformats.org/officeDocument/2006/relationships/hyperlink" Target="http://mpra.ub.uni-muenchen.de/6716/" TargetMode="External"/><Relationship Id="rId93" Type="http://schemas.openxmlformats.org/officeDocument/2006/relationships/hyperlink" Target="http://www.wto.org/english/tratop_e/devel_e/a4t.../what_why_how_e.pps" TargetMode="External"/><Relationship Id="rId98" Type="http://schemas.openxmlformats.org/officeDocument/2006/relationships/hyperlink" Target="http://cega.berkeley.edu/projects/" TargetMode="External"/><Relationship Id="rId121" Type="http://schemas.openxmlformats.org/officeDocument/2006/relationships/hyperlink" Target="http://www.oecd.org/document/54/0,3343,en_2649_33727_2345270_1_1_1_1,00.html" TargetMode="External"/><Relationship Id="rId3" Type="http://schemas.openxmlformats.org/officeDocument/2006/relationships/numbering" Target="numbering.xml"/><Relationship Id="rId12" Type="http://schemas.openxmlformats.org/officeDocument/2006/relationships/hyperlink" Target="http://ioce.net/" TargetMode="External"/><Relationship Id="rId17" Type="http://schemas.openxmlformats.org/officeDocument/2006/relationships/hyperlink" Target="http://www.afdb.org/en/" TargetMode="External"/><Relationship Id="rId25" Type="http://schemas.openxmlformats.org/officeDocument/2006/relationships/image" Target="media/image1.png"/><Relationship Id="rId33" Type="http://schemas.openxmlformats.org/officeDocument/2006/relationships/diagramData" Target="diagrams/data2.xml"/><Relationship Id="rId38" Type="http://schemas.openxmlformats.org/officeDocument/2006/relationships/hyperlink" Target="http://policy-practice.oxfam.org.uk/publications" TargetMode="External"/><Relationship Id="rId46" Type="http://schemas.openxmlformats.org/officeDocument/2006/relationships/hyperlink" Target="http://policy-practice.oxfam.org.uk/publications" TargetMode="External"/><Relationship Id="rId59" Type="http://schemas.openxmlformats.org/officeDocument/2006/relationships/hyperlink" Target="http://www.iadb.org/en/topics/trade/aid-for-trade,1268.html" TargetMode="External"/><Relationship Id="rId67" Type="http://schemas.openxmlformats.org/officeDocument/2006/relationships/hyperlink" Target="http://www.oecd.org/document/22/0,2340,en_2649_34435_2086550_1_1_1_1,00.html" TargetMode="External"/><Relationship Id="rId103" Type="http://schemas.openxmlformats.org/officeDocument/2006/relationships/hyperlink" Target="http://www.dfid.gov.uk/What-we-do/Research-and-evidence/Research-themes/economic-growth-research/" TargetMode="External"/><Relationship Id="rId108" Type="http://schemas.openxmlformats.org/officeDocument/2006/relationships/hyperlink" Target="http://www.povertyactionlab.org" TargetMode="External"/><Relationship Id="rId116" Type="http://schemas.openxmlformats.org/officeDocument/2006/relationships/hyperlink" Target="http://www.odi.org.uk/work/" TargetMode="External"/><Relationship Id="rId124" Type="http://schemas.openxmlformats.org/officeDocument/2006/relationships/hyperlink" Target="http://www.unido.org/index.php?id=o51261" TargetMode="External"/><Relationship Id="rId129" Type="http://schemas.openxmlformats.org/officeDocument/2006/relationships/hyperlink" Target="http://www.integratedframework.org/" TargetMode="External"/><Relationship Id="rId20" Type="http://schemas.openxmlformats.org/officeDocument/2006/relationships/hyperlink" Target="http://www.iadb.org/publications/index.cfm?lang=en" TargetMode="External"/><Relationship Id="rId41" Type="http://schemas.openxmlformats.org/officeDocument/2006/relationships/hyperlink" Target="http://www.cgdev.org/section/publications" TargetMode="External"/><Relationship Id="rId54" Type="http://schemas.openxmlformats.org/officeDocument/2006/relationships/hyperlink" Target="http://www.oecd.org/document/5/0,3746,en_2649_34665_39119685_1_1_1_1,00.html" TargetMode="External"/><Relationship Id="rId62" Type="http://schemas.openxmlformats.org/officeDocument/2006/relationships/hyperlink" Target="http://www.intracen.org/about/millennium-development-goals/" TargetMode="External"/><Relationship Id="rId70" Type="http://schemas.openxmlformats.org/officeDocument/2006/relationships/hyperlink" Target="http://www.oecd.org/dac/evaluationnetwork" TargetMode="External"/><Relationship Id="rId75" Type="http://schemas.openxmlformats.org/officeDocument/2006/relationships/hyperlink" Target="http://nonie2012.org/" TargetMode="External"/><Relationship Id="rId83" Type="http://schemas.openxmlformats.org/officeDocument/2006/relationships/hyperlink" Target="http://idbdocs.iadb.org/wsdocs/getdocument.aspx?docnum=35340337" TargetMode="External"/><Relationship Id="rId88" Type="http://schemas.openxmlformats.org/officeDocument/2006/relationships/hyperlink" Target="http://web.worldbank.org/WBSITE/EXTERNAL/TOPICS/TRADE/0,,contentMDK:22565232~menuPK:7059462~pagePK:210058~piPK:210062~theSitePK:239071~isCURL:Y,00.html" TargetMode="External"/><Relationship Id="rId91" Type="http://schemas.openxmlformats.org/officeDocument/2006/relationships/hyperlink" Target="http://www.wto.org/english/tratop_e/devel_e/a4t_e/aid4trade_e.htm" TargetMode="External"/><Relationship Id="rId96" Type="http://schemas.openxmlformats.org/officeDocument/2006/relationships/hyperlink" Target="http://www.alnap.org/initiatives/impactassessments.aspx" TargetMode="External"/><Relationship Id="rId111" Type="http://schemas.openxmlformats.org/officeDocument/2006/relationships/hyperlink" Target="http://web.worldbank.org/WBSITE/EXTERNAL/EXTABOUTUS/ORGANIZATION/EXTHDNETWORK/EXTHDOFFICE/0,,contentMDK:23150708~menuPK:8535092~pagePK:64168445~piPK:64168309~theSitePK:5485727,00.html" TargetMode="External"/><Relationship Id="rId132" Type="http://schemas.openxmlformats.org/officeDocument/2006/relationships/hyperlink" Target="mailto:bridge757@gmail.com"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cega.berkeley.edu/projects/" TargetMode="External"/><Relationship Id="rId23" Type="http://schemas.openxmlformats.org/officeDocument/2006/relationships/hyperlink" Target="http://www.oecd.org/pages/0,3417,en_35038640_35039563_1_1_1_1_1,00.html" TargetMode="External"/><Relationship Id="rId28" Type="http://schemas.openxmlformats.org/officeDocument/2006/relationships/diagramQuickStyle" Target="diagrams/quickStyle1.xml"/><Relationship Id="rId36" Type="http://schemas.openxmlformats.org/officeDocument/2006/relationships/diagramColors" Target="diagrams/colors2.xml"/><Relationship Id="rId49" Type="http://schemas.openxmlformats.org/officeDocument/2006/relationships/hyperlink" Target="http://www.3ieimpact.org/en/blog/2012/01/12/implementing-ideal-impact-evaluation-lessons-colombia/" TargetMode="External"/><Relationship Id="rId57" Type="http://schemas.openxmlformats.org/officeDocument/2006/relationships/hyperlink" Target="http://ec.europa.eu/europeaid/infopoint/publications/trade/13e_en.htm" TargetMode="External"/><Relationship Id="rId106" Type="http://schemas.openxmlformats.org/officeDocument/2006/relationships/hyperlink" Target="http://www.3ieimpact.org" TargetMode="External"/><Relationship Id="rId114" Type="http://schemas.openxmlformats.org/officeDocument/2006/relationships/hyperlink" Target="http://ec.europa.eu/trade/wider-agenda/development/aid-for-trade/" TargetMode="External"/><Relationship Id="rId119" Type="http://schemas.openxmlformats.org/officeDocument/2006/relationships/hyperlink" Target="http://www.oecd.org/document/17/0,3746,en_2649_34665_46582545_1_1_1_1,00.html" TargetMode="External"/><Relationship Id="rId127" Type="http://schemas.openxmlformats.org/officeDocument/2006/relationships/hyperlink" Target="http://web.worldbank.org/WBSITE/EXTERNAL/TOPICS/TRADE/0,,contentMDK:21685822~menuPK:167382~pagePK:210058~piPK:210062~theSitePK:239071,00.html" TargetMode="External"/><Relationship Id="rId10" Type="http://schemas.openxmlformats.org/officeDocument/2006/relationships/hyperlink" Target="http://www.dfid.gov.uk/What-we-do/Research-and-evidence/How-we-do-research/" TargetMode="External"/><Relationship Id="rId31" Type="http://schemas.openxmlformats.org/officeDocument/2006/relationships/image" Target="media/image2.png"/><Relationship Id="rId44" Type="http://schemas.openxmlformats.org/officeDocument/2006/relationships/hyperlink" Target="http://www.usaid.gov/results-and-data/progress-data/evaluations" TargetMode="External"/><Relationship Id="rId52" Type="http://schemas.openxmlformats.org/officeDocument/2006/relationships/hyperlink" Target="http://www.acdi-cida.gc.ca/acdi-cida/acdi-cida.nsf/eng/REN-218124828-P9B" TargetMode="External"/><Relationship Id="rId60" Type="http://schemas.openxmlformats.org/officeDocument/2006/relationships/hyperlink" Target="http://www.iadb.org/en/videos/watch,2173.html?countryID=cr" TargetMode="External"/><Relationship Id="rId65" Type="http://schemas.openxmlformats.org/officeDocument/2006/relationships/hyperlink" Target="http://www.afd.fr/webdav/site/afd/shared/PORTAILS/PUBLICATIONS/EUDN/EUDN2012/interventions/Article-Jean-David-NAUDET.pdf" TargetMode="External"/><Relationship Id="rId73" Type="http://schemas.openxmlformats.org/officeDocument/2006/relationships/hyperlink" Target="http://www.oecd.org/dataoecd/30/36/45581702.pdf" TargetMode="External"/><Relationship Id="rId78" Type="http://schemas.openxmlformats.org/officeDocument/2006/relationships/hyperlink" Target="http://www.un.org/en/mdg/summit2010/pdf/outcome_documentN1051260.pdf" TargetMode="External"/><Relationship Id="rId81" Type="http://schemas.openxmlformats.org/officeDocument/2006/relationships/hyperlink" Target="http://www.usaid.gov/our_work/economic_growth_and_trade/" TargetMode="External"/><Relationship Id="rId86" Type="http://schemas.openxmlformats.org/officeDocument/2006/relationships/hyperlink" Target="http://www.oecd.org/dataoecd/27/57/37634226.pdf" TargetMode="External"/><Relationship Id="rId94" Type="http://schemas.openxmlformats.org/officeDocument/2006/relationships/hyperlink" Target="http://www.wto.org/english/news_e/pres06_e/pr434_e.htm" TargetMode="External"/><Relationship Id="rId99" Type="http://schemas.openxmlformats.org/officeDocument/2006/relationships/hyperlink" Target="http://go.worldbank.org/DM176IIGJ0" TargetMode="External"/><Relationship Id="rId101" Type="http://schemas.openxmlformats.org/officeDocument/2006/relationships/hyperlink" Target="http://go.worldbank.org/1F1W42VYV0" TargetMode="External"/><Relationship Id="rId122" Type="http://schemas.openxmlformats.org/officeDocument/2006/relationships/hyperlink" Target="http://archive.unctad.org/Templates/Page.asp?intItemID=1530&amp;lang=1" TargetMode="External"/><Relationship Id="rId130" Type="http://schemas.openxmlformats.org/officeDocument/2006/relationships/hyperlink" Target="http://web.worldbank.org/WBSITE/EXTERNAL/TOPICS/TRADE/EXTTSC/0,,contentMDK:22515878~pagePK:64168427~piPK:64168435~theSitePK:6901401,00.html" TargetMode="External"/><Relationship Id="rId13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hyperlink" Target="http://www.worldbank.org/ieg/nonie/" TargetMode="External"/><Relationship Id="rId18" Type="http://schemas.openxmlformats.org/officeDocument/2006/relationships/hyperlink" Target="http://www.adb.org/" TargetMode="External"/><Relationship Id="rId39" Type="http://schemas.openxmlformats.org/officeDocument/2006/relationships/hyperlink" Target="http://www.oecd.org/pages/0,3417,en_35038640_35039563_1_1_1_1_1,00.html" TargetMode="External"/><Relationship Id="rId109" Type="http://schemas.openxmlformats.org/officeDocument/2006/relationships/hyperlink" Target="http://www.povertyactionlab.org/search/apachesolr_search?filters=type:evaluation" TargetMode="External"/><Relationship Id="rId34" Type="http://schemas.openxmlformats.org/officeDocument/2006/relationships/diagramLayout" Target="diagrams/layout2.xml"/><Relationship Id="rId50" Type="http://schemas.openxmlformats.org/officeDocument/2006/relationships/hyperlink" Target="http://www.3ieimpact.org/media/filer/2012/07/11/impact_evaluation_glossary_-_july_2012_3.pdf" TargetMode="External"/><Relationship Id="rId55" Type="http://schemas.openxmlformats.org/officeDocument/2006/relationships/hyperlink" Target="http://www.dfid.gov.uk/What-we-do/Key-Issues/Economic-growth-and-the-private-sector/" TargetMode="External"/><Relationship Id="rId76" Type="http://schemas.openxmlformats.org/officeDocument/2006/relationships/hyperlink" Target="http://nonie2012.org/node/174" TargetMode="External"/><Relationship Id="rId97" Type="http://schemas.openxmlformats.org/officeDocument/2006/relationships/hyperlink" Target="http://www.cega.berkeley.edu" TargetMode="External"/><Relationship Id="rId104" Type="http://schemas.openxmlformats.org/officeDocument/2006/relationships/hyperlink" Target="http://www5.iadb.org/mif/Impact/ImpactEvaluations/SMESuppliers/tabid/462/language/en-US/Default.aspx" TargetMode="External"/><Relationship Id="rId120" Type="http://schemas.openxmlformats.org/officeDocument/2006/relationships/hyperlink" Target="http://www.oecd.org/about/0,3347,en_2649_33721_1_1_1_1_1,00.html" TargetMode="External"/><Relationship Id="rId125" Type="http://schemas.openxmlformats.org/officeDocument/2006/relationships/hyperlink" Target="http://web.worldbank.org/WBSITE/EXTERNAL/TOPICS/TRADE/0,,contentMDK:22565232~menuPK:7059462~pagePK:210058~piPK:210062~theSitePK:239071~isCURL:Y,00.html" TargetMode="External"/><Relationship Id="rId7" Type="http://schemas.openxmlformats.org/officeDocument/2006/relationships/webSettings" Target="webSettings.xml"/><Relationship Id="rId71" Type="http://schemas.openxmlformats.org/officeDocument/2006/relationships/hyperlink" Target="http://www.oecd.org/document/52/0,3343,en_2649_34665_39145396_1_1_1_1,00.html" TargetMode="External"/><Relationship Id="rId92" Type="http://schemas.openxmlformats.org/officeDocument/2006/relationships/hyperlink" Target="http://www.wto.org/english/tratop_e/devel_e/a4t_e/if_to_eif_e.doc" TargetMode="External"/><Relationship Id="rId2" Type="http://schemas.openxmlformats.org/officeDocument/2006/relationships/customXml" Target="../customXml/item2.xml"/><Relationship Id="rId29" Type="http://schemas.openxmlformats.org/officeDocument/2006/relationships/diagramColors" Target="diagrams/colors1.xml"/><Relationship Id="rId24" Type="http://schemas.openxmlformats.org/officeDocument/2006/relationships/hyperlink" Target="http://www.povertyactionlab.org/search/apachesolr_search?filters=type%3Aevaluation" TargetMode="External"/><Relationship Id="rId40" Type="http://schemas.openxmlformats.org/officeDocument/2006/relationships/hyperlink" Target="http://cega.berkeley.edu/projects/" TargetMode="External"/><Relationship Id="rId45" Type="http://schemas.openxmlformats.org/officeDocument/2006/relationships/hyperlink" Target="http://www.dfid.gov.uk/What-we-do/Publications/?t=SE&amp;p=EV" TargetMode="External"/><Relationship Id="rId66" Type="http://schemas.openxmlformats.org/officeDocument/2006/relationships/hyperlink" Target="http://internationaldevelopmenteu.files.wordpress.com/2012/02/meeting-report-the-european-commission-launches-its-latest-trade-strategy1.pdf" TargetMode="External"/><Relationship Id="rId87" Type="http://schemas.openxmlformats.org/officeDocument/2006/relationships/hyperlink" Target="http://go.worldbank.org/MZ0MMG29Z0" TargetMode="External"/><Relationship Id="rId110" Type="http://schemas.openxmlformats.org/officeDocument/2006/relationships/hyperlink" Target="http://web.worldbank.org/WBSITE/EXTERNAL/EXTABOUTUS/ORGANIZATION/EXTHDNETWORK/EXTHDOFFICE/0,,contentMDK:23147035~menuPK:6508083~pagePK:64168445~piPK:64168309~theSitePK:5485727,00.html" TargetMode="External"/><Relationship Id="rId115" Type="http://schemas.openxmlformats.org/officeDocument/2006/relationships/hyperlink" Target="http://www.intracen.org/about/aid-for-trade/" TargetMode="External"/><Relationship Id="rId131" Type="http://schemas.openxmlformats.org/officeDocument/2006/relationships/hyperlink" Target="http://www.wto.org/english/tratop_e/devel_e/a4t_e/aid4trade_e.htm" TargetMode="External"/><Relationship Id="rId136" Type="http://schemas.openxmlformats.org/officeDocument/2006/relationships/theme" Target="theme/theme1.xml"/><Relationship Id="rId61" Type="http://schemas.openxmlformats.org/officeDocument/2006/relationships/hyperlink" Target="http://www.intracen.org/about/aid-for-trade/" TargetMode="External"/><Relationship Id="rId82" Type="http://schemas.openxmlformats.org/officeDocument/2006/relationships/hyperlink" Target="http://tcb.eads.usaidallnet.gov/about/methodology.html" TargetMode="External"/><Relationship Id="rId19" Type="http://schemas.openxmlformats.org/officeDocument/2006/relationships/hyperlink" Target="http://www.ebrd.com/pages/homepage.s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ecd.org/document/38/0,3746,en_35038640_35039563_39097510_1_1_1_1,00.html" TargetMode="External"/><Relationship Id="rId2" Type="http://schemas.openxmlformats.org/officeDocument/2006/relationships/hyperlink" Target="http://www.oecd.org/dataoecd/21/48/40163156.pdf" TargetMode="External"/><Relationship Id="rId1" Type="http://schemas.openxmlformats.org/officeDocument/2006/relationships/hyperlink" Target="http://www.oecd.org/dataoecd/20/29/31753872.htm" TargetMode="External"/><Relationship Id="rId6" Type="http://schemas.openxmlformats.org/officeDocument/2006/relationships/hyperlink" Target="http://go.worldbank.org/V2HKRU09J0" TargetMode="External"/><Relationship Id="rId5" Type="http://schemas.openxmlformats.org/officeDocument/2006/relationships/hyperlink" Target="http://www.3ieimpact.org/evidence/impact-evaluations/" TargetMode="External"/><Relationship Id="rId4" Type="http://schemas.openxmlformats.org/officeDocument/2006/relationships/hyperlink" Target="http://www.oecd.org/findDocument/0,3770,en_35038640_35039563_1_1_1_1_1,00.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9966406-2929-4BD3-95C7-EE5C2AEAE799}" type="doc">
      <dgm:prSet loTypeId="urn:microsoft.com/office/officeart/2005/8/layout/chevron1" loCatId="process" qsTypeId="urn:microsoft.com/office/officeart/2005/8/quickstyle/simple2" qsCatId="simple" csTypeId="urn:microsoft.com/office/officeart/2005/8/colors/accent1_2" csCatId="accent1" phldr="1"/>
      <dgm:spPr/>
    </dgm:pt>
    <dgm:pt modelId="{5DED1713-7BD0-4339-AA1F-4494FB6F1C57}">
      <dgm:prSet phldrT="[Text]"/>
      <dgm:spPr/>
      <dgm:t>
        <a:bodyPr/>
        <a:lstStyle/>
        <a:p>
          <a:r>
            <a:rPr lang="en-GB"/>
            <a:t>Aid for Trade &amp; Regulatory Reform</a:t>
          </a:r>
        </a:p>
      </dgm:t>
    </dgm:pt>
    <dgm:pt modelId="{2229EAAB-073D-41A9-8090-813D9702A13A}" type="parTrans" cxnId="{94A7A479-C5E0-4655-A8B3-0967609CC8AC}">
      <dgm:prSet/>
      <dgm:spPr/>
      <dgm:t>
        <a:bodyPr/>
        <a:lstStyle/>
        <a:p>
          <a:endParaRPr lang="en-GB"/>
        </a:p>
      </dgm:t>
    </dgm:pt>
    <dgm:pt modelId="{2DA1025D-7577-46A7-922E-D87D3A195E8F}" type="sibTrans" cxnId="{94A7A479-C5E0-4655-A8B3-0967609CC8AC}">
      <dgm:prSet/>
      <dgm:spPr/>
      <dgm:t>
        <a:bodyPr/>
        <a:lstStyle/>
        <a:p>
          <a:endParaRPr lang="en-GB"/>
        </a:p>
      </dgm:t>
    </dgm:pt>
    <dgm:pt modelId="{64BFC1A0-B3DD-4110-8B64-FBC518ACBB5B}">
      <dgm:prSet phldrT="[Text]"/>
      <dgm:spPr/>
      <dgm:t>
        <a:bodyPr/>
        <a:lstStyle/>
        <a:p>
          <a:r>
            <a:rPr lang="en-GB"/>
            <a:t>Trade Opening</a:t>
          </a:r>
        </a:p>
      </dgm:t>
    </dgm:pt>
    <dgm:pt modelId="{1E51C310-CC57-4EAA-9134-F21B9AD4E2DE}" type="parTrans" cxnId="{75CE68C0-E523-44AF-85DC-3F0DD1EAB4BC}">
      <dgm:prSet/>
      <dgm:spPr/>
      <dgm:t>
        <a:bodyPr/>
        <a:lstStyle/>
        <a:p>
          <a:endParaRPr lang="en-GB"/>
        </a:p>
      </dgm:t>
    </dgm:pt>
    <dgm:pt modelId="{1E82A47B-5B88-4056-B5AC-FAF9C9A0D266}" type="sibTrans" cxnId="{75CE68C0-E523-44AF-85DC-3F0DD1EAB4BC}">
      <dgm:prSet/>
      <dgm:spPr/>
      <dgm:t>
        <a:bodyPr/>
        <a:lstStyle/>
        <a:p>
          <a:endParaRPr lang="en-GB"/>
        </a:p>
      </dgm:t>
    </dgm:pt>
    <dgm:pt modelId="{88DE29D6-F09C-4467-B1BA-81DB447E1CF7}">
      <dgm:prSet phldrT="[Text]"/>
      <dgm:spPr/>
      <dgm:t>
        <a:bodyPr/>
        <a:lstStyle/>
        <a:p>
          <a:r>
            <a:rPr lang="en-GB"/>
            <a:t>Economic growth</a:t>
          </a:r>
        </a:p>
      </dgm:t>
    </dgm:pt>
    <dgm:pt modelId="{00CD3B50-5590-40B8-81A7-89E07FEA6DAB}" type="parTrans" cxnId="{C6427E61-D55E-4E89-BD73-33698AEA1457}">
      <dgm:prSet/>
      <dgm:spPr/>
      <dgm:t>
        <a:bodyPr/>
        <a:lstStyle/>
        <a:p>
          <a:endParaRPr lang="en-GB"/>
        </a:p>
      </dgm:t>
    </dgm:pt>
    <dgm:pt modelId="{640F2FE7-3F6B-4577-9879-CAE21C933CF2}" type="sibTrans" cxnId="{C6427E61-D55E-4E89-BD73-33698AEA1457}">
      <dgm:prSet/>
      <dgm:spPr/>
      <dgm:t>
        <a:bodyPr/>
        <a:lstStyle/>
        <a:p>
          <a:endParaRPr lang="en-GB"/>
        </a:p>
      </dgm:t>
    </dgm:pt>
    <dgm:pt modelId="{830D94A1-FAE2-40FA-B1DB-633290C0FD56}">
      <dgm:prSet/>
      <dgm:spPr/>
      <dgm:t>
        <a:bodyPr/>
        <a:lstStyle/>
        <a:p>
          <a:r>
            <a:rPr lang="en-GB"/>
            <a:t>Poverty Alleviation</a:t>
          </a:r>
        </a:p>
      </dgm:t>
    </dgm:pt>
    <dgm:pt modelId="{041782EA-017F-4D2F-A244-2B6B2355FA69}" type="parTrans" cxnId="{DF1FECFD-7602-4531-A21A-C88C09BD07BB}">
      <dgm:prSet/>
      <dgm:spPr/>
      <dgm:t>
        <a:bodyPr/>
        <a:lstStyle/>
        <a:p>
          <a:endParaRPr lang="en-GB"/>
        </a:p>
      </dgm:t>
    </dgm:pt>
    <dgm:pt modelId="{F654DAA8-81F4-4B50-8E5B-E4685BBB2DF0}" type="sibTrans" cxnId="{DF1FECFD-7602-4531-A21A-C88C09BD07BB}">
      <dgm:prSet/>
      <dgm:spPr/>
      <dgm:t>
        <a:bodyPr/>
        <a:lstStyle/>
        <a:p>
          <a:endParaRPr lang="en-GB"/>
        </a:p>
      </dgm:t>
    </dgm:pt>
    <dgm:pt modelId="{54D579BC-4708-4BED-9612-8B5C55584682}">
      <dgm:prSet phldrT="[Text]"/>
      <dgm:spPr/>
      <dgm:t>
        <a:bodyPr/>
        <a:lstStyle/>
        <a:p>
          <a:r>
            <a:rPr lang="en-GB"/>
            <a:t>Increased Investment</a:t>
          </a:r>
        </a:p>
      </dgm:t>
    </dgm:pt>
    <dgm:pt modelId="{0260B7D4-C583-4096-8BA6-86C30FAE819B}" type="parTrans" cxnId="{A7CF1034-94D7-4192-9C75-5DA73B5DB712}">
      <dgm:prSet/>
      <dgm:spPr/>
      <dgm:t>
        <a:bodyPr/>
        <a:lstStyle/>
        <a:p>
          <a:endParaRPr lang="en-GB"/>
        </a:p>
      </dgm:t>
    </dgm:pt>
    <dgm:pt modelId="{2D0859B8-17C9-481E-B6D5-7C4A293D77C6}" type="sibTrans" cxnId="{A7CF1034-94D7-4192-9C75-5DA73B5DB712}">
      <dgm:prSet/>
      <dgm:spPr/>
      <dgm:t>
        <a:bodyPr/>
        <a:lstStyle/>
        <a:p>
          <a:endParaRPr lang="en-GB"/>
        </a:p>
      </dgm:t>
    </dgm:pt>
    <dgm:pt modelId="{36B1FC40-B6C4-43E6-8189-AF7F8DE18B9A}" type="pres">
      <dgm:prSet presAssocID="{59966406-2929-4BD3-95C7-EE5C2AEAE799}" presName="Name0" presStyleCnt="0">
        <dgm:presLayoutVars>
          <dgm:dir/>
          <dgm:animLvl val="lvl"/>
          <dgm:resizeHandles val="exact"/>
        </dgm:presLayoutVars>
      </dgm:prSet>
      <dgm:spPr/>
    </dgm:pt>
    <dgm:pt modelId="{D8E59D1A-C3E3-4BB9-B927-A48800FDD2BA}" type="pres">
      <dgm:prSet presAssocID="{5DED1713-7BD0-4339-AA1F-4494FB6F1C57}" presName="parTxOnly" presStyleLbl="node1" presStyleIdx="0" presStyleCnt="5">
        <dgm:presLayoutVars>
          <dgm:chMax val="0"/>
          <dgm:chPref val="0"/>
          <dgm:bulletEnabled val="1"/>
        </dgm:presLayoutVars>
      </dgm:prSet>
      <dgm:spPr/>
      <dgm:t>
        <a:bodyPr/>
        <a:lstStyle/>
        <a:p>
          <a:endParaRPr lang="en-GB"/>
        </a:p>
      </dgm:t>
    </dgm:pt>
    <dgm:pt modelId="{4F68633D-322D-4929-94F5-D4559EEE9138}" type="pres">
      <dgm:prSet presAssocID="{2DA1025D-7577-46A7-922E-D87D3A195E8F}" presName="parTxOnlySpace" presStyleCnt="0"/>
      <dgm:spPr/>
    </dgm:pt>
    <dgm:pt modelId="{B17A05A1-516D-4FBE-9AC9-2C036B040C16}" type="pres">
      <dgm:prSet presAssocID="{64BFC1A0-B3DD-4110-8B64-FBC518ACBB5B}" presName="parTxOnly" presStyleLbl="node1" presStyleIdx="1" presStyleCnt="5">
        <dgm:presLayoutVars>
          <dgm:chMax val="0"/>
          <dgm:chPref val="0"/>
          <dgm:bulletEnabled val="1"/>
        </dgm:presLayoutVars>
      </dgm:prSet>
      <dgm:spPr/>
      <dgm:t>
        <a:bodyPr/>
        <a:lstStyle/>
        <a:p>
          <a:endParaRPr lang="en-GB"/>
        </a:p>
      </dgm:t>
    </dgm:pt>
    <dgm:pt modelId="{253D111B-C894-41D5-BE9F-3CD51E451FC1}" type="pres">
      <dgm:prSet presAssocID="{1E82A47B-5B88-4056-B5AC-FAF9C9A0D266}" presName="parTxOnlySpace" presStyleCnt="0"/>
      <dgm:spPr/>
    </dgm:pt>
    <dgm:pt modelId="{150A8AD9-D972-498C-85DE-82024E1D5F06}" type="pres">
      <dgm:prSet presAssocID="{54D579BC-4708-4BED-9612-8B5C55584682}" presName="parTxOnly" presStyleLbl="node1" presStyleIdx="2" presStyleCnt="5">
        <dgm:presLayoutVars>
          <dgm:chMax val="0"/>
          <dgm:chPref val="0"/>
          <dgm:bulletEnabled val="1"/>
        </dgm:presLayoutVars>
      </dgm:prSet>
      <dgm:spPr/>
      <dgm:t>
        <a:bodyPr/>
        <a:lstStyle/>
        <a:p>
          <a:endParaRPr lang="en-GB"/>
        </a:p>
      </dgm:t>
    </dgm:pt>
    <dgm:pt modelId="{421768F7-4863-444B-A2AE-FA28490963E3}" type="pres">
      <dgm:prSet presAssocID="{2D0859B8-17C9-481E-B6D5-7C4A293D77C6}" presName="parTxOnlySpace" presStyleCnt="0"/>
      <dgm:spPr/>
    </dgm:pt>
    <dgm:pt modelId="{47E272F5-AE93-4A9F-A282-4A67AD3A457D}" type="pres">
      <dgm:prSet presAssocID="{88DE29D6-F09C-4467-B1BA-81DB447E1CF7}" presName="parTxOnly" presStyleLbl="node1" presStyleIdx="3" presStyleCnt="5">
        <dgm:presLayoutVars>
          <dgm:chMax val="0"/>
          <dgm:chPref val="0"/>
          <dgm:bulletEnabled val="1"/>
        </dgm:presLayoutVars>
      </dgm:prSet>
      <dgm:spPr/>
      <dgm:t>
        <a:bodyPr/>
        <a:lstStyle/>
        <a:p>
          <a:endParaRPr lang="en-GB"/>
        </a:p>
      </dgm:t>
    </dgm:pt>
    <dgm:pt modelId="{965E29C4-B84E-48C1-A364-966E9680C135}" type="pres">
      <dgm:prSet presAssocID="{640F2FE7-3F6B-4577-9879-CAE21C933CF2}" presName="parTxOnlySpace" presStyleCnt="0"/>
      <dgm:spPr/>
    </dgm:pt>
    <dgm:pt modelId="{08683F2F-6CB8-4804-B40B-7F9A69672FEA}" type="pres">
      <dgm:prSet presAssocID="{830D94A1-FAE2-40FA-B1DB-633290C0FD56}" presName="parTxOnly" presStyleLbl="node1" presStyleIdx="4" presStyleCnt="5">
        <dgm:presLayoutVars>
          <dgm:chMax val="0"/>
          <dgm:chPref val="0"/>
          <dgm:bulletEnabled val="1"/>
        </dgm:presLayoutVars>
      </dgm:prSet>
      <dgm:spPr/>
      <dgm:t>
        <a:bodyPr/>
        <a:lstStyle/>
        <a:p>
          <a:endParaRPr lang="en-GB"/>
        </a:p>
      </dgm:t>
    </dgm:pt>
  </dgm:ptLst>
  <dgm:cxnLst>
    <dgm:cxn modelId="{DBAEE426-1BBA-4843-8403-0FEE79CFBAB3}" type="presOf" srcId="{88DE29D6-F09C-4467-B1BA-81DB447E1CF7}" destId="{47E272F5-AE93-4A9F-A282-4A67AD3A457D}" srcOrd="0" destOrd="0" presId="urn:microsoft.com/office/officeart/2005/8/layout/chevron1"/>
    <dgm:cxn modelId="{C6427E61-D55E-4E89-BD73-33698AEA1457}" srcId="{59966406-2929-4BD3-95C7-EE5C2AEAE799}" destId="{88DE29D6-F09C-4467-B1BA-81DB447E1CF7}" srcOrd="3" destOrd="0" parTransId="{00CD3B50-5590-40B8-81A7-89E07FEA6DAB}" sibTransId="{640F2FE7-3F6B-4577-9879-CAE21C933CF2}"/>
    <dgm:cxn modelId="{D3B8590F-AEF2-4A58-A1A9-2DD50425B541}" type="presOf" srcId="{5DED1713-7BD0-4339-AA1F-4494FB6F1C57}" destId="{D8E59D1A-C3E3-4BB9-B927-A48800FDD2BA}" srcOrd="0" destOrd="0" presId="urn:microsoft.com/office/officeart/2005/8/layout/chevron1"/>
    <dgm:cxn modelId="{63EB8E58-8D57-42D0-AB76-96F71E6579C2}" type="presOf" srcId="{64BFC1A0-B3DD-4110-8B64-FBC518ACBB5B}" destId="{B17A05A1-516D-4FBE-9AC9-2C036B040C16}" srcOrd="0" destOrd="0" presId="urn:microsoft.com/office/officeart/2005/8/layout/chevron1"/>
    <dgm:cxn modelId="{DF1FECFD-7602-4531-A21A-C88C09BD07BB}" srcId="{59966406-2929-4BD3-95C7-EE5C2AEAE799}" destId="{830D94A1-FAE2-40FA-B1DB-633290C0FD56}" srcOrd="4" destOrd="0" parTransId="{041782EA-017F-4D2F-A244-2B6B2355FA69}" sibTransId="{F654DAA8-81F4-4B50-8E5B-E4685BBB2DF0}"/>
    <dgm:cxn modelId="{542ADACC-F1DE-49AD-8001-AF942FE7EDE8}" type="presOf" srcId="{59966406-2929-4BD3-95C7-EE5C2AEAE799}" destId="{36B1FC40-B6C4-43E6-8189-AF7F8DE18B9A}" srcOrd="0" destOrd="0" presId="urn:microsoft.com/office/officeart/2005/8/layout/chevron1"/>
    <dgm:cxn modelId="{A7CF1034-94D7-4192-9C75-5DA73B5DB712}" srcId="{59966406-2929-4BD3-95C7-EE5C2AEAE799}" destId="{54D579BC-4708-4BED-9612-8B5C55584682}" srcOrd="2" destOrd="0" parTransId="{0260B7D4-C583-4096-8BA6-86C30FAE819B}" sibTransId="{2D0859B8-17C9-481E-B6D5-7C4A293D77C6}"/>
    <dgm:cxn modelId="{E600B493-9DC2-4FA3-B87A-D6206865BF0F}" type="presOf" srcId="{54D579BC-4708-4BED-9612-8B5C55584682}" destId="{150A8AD9-D972-498C-85DE-82024E1D5F06}" srcOrd="0" destOrd="0" presId="urn:microsoft.com/office/officeart/2005/8/layout/chevron1"/>
    <dgm:cxn modelId="{BBAB2BC3-D87B-4CD6-82D6-4BF6ECA8E94A}" type="presOf" srcId="{830D94A1-FAE2-40FA-B1DB-633290C0FD56}" destId="{08683F2F-6CB8-4804-B40B-7F9A69672FEA}" srcOrd="0" destOrd="0" presId="urn:microsoft.com/office/officeart/2005/8/layout/chevron1"/>
    <dgm:cxn modelId="{94A7A479-C5E0-4655-A8B3-0967609CC8AC}" srcId="{59966406-2929-4BD3-95C7-EE5C2AEAE799}" destId="{5DED1713-7BD0-4339-AA1F-4494FB6F1C57}" srcOrd="0" destOrd="0" parTransId="{2229EAAB-073D-41A9-8090-813D9702A13A}" sibTransId="{2DA1025D-7577-46A7-922E-D87D3A195E8F}"/>
    <dgm:cxn modelId="{75CE68C0-E523-44AF-85DC-3F0DD1EAB4BC}" srcId="{59966406-2929-4BD3-95C7-EE5C2AEAE799}" destId="{64BFC1A0-B3DD-4110-8B64-FBC518ACBB5B}" srcOrd="1" destOrd="0" parTransId="{1E51C310-CC57-4EAA-9134-F21B9AD4E2DE}" sibTransId="{1E82A47B-5B88-4056-B5AC-FAF9C9A0D266}"/>
    <dgm:cxn modelId="{370B8B36-D5E9-4D6F-B4BA-8E10DB617CC2}" type="presParOf" srcId="{36B1FC40-B6C4-43E6-8189-AF7F8DE18B9A}" destId="{D8E59D1A-C3E3-4BB9-B927-A48800FDD2BA}" srcOrd="0" destOrd="0" presId="urn:microsoft.com/office/officeart/2005/8/layout/chevron1"/>
    <dgm:cxn modelId="{829B5132-FBC2-4B74-9AFF-8AE146ADA599}" type="presParOf" srcId="{36B1FC40-B6C4-43E6-8189-AF7F8DE18B9A}" destId="{4F68633D-322D-4929-94F5-D4559EEE9138}" srcOrd="1" destOrd="0" presId="urn:microsoft.com/office/officeart/2005/8/layout/chevron1"/>
    <dgm:cxn modelId="{DC04FCB4-AC85-404B-9EB7-A8EAE0D9D5D4}" type="presParOf" srcId="{36B1FC40-B6C4-43E6-8189-AF7F8DE18B9A}" destId="{B17A05A1-516D-4FBE-9AC9-2C036B040C16}" srcOrd="2" destOrd="0" presId="urn:microsoft.com/office/officeart/2005/8/layout/chevron1"/>
    <dgm:cxn modelId="{300024D4-5A90-48F6-8E20-BA8F71A1770C}" type="presParOf" srcId="{36B1FC40-B6C4-43E6-8189-AF7F8DE18B9A}" destId="{253D111B-C894-41D5-BE9F-3CD51E451FC1}" srcOrd="3" destOrd="0" presId="urn:microsoft.com/office/officeart/2005/8/layout/chevron1"/>
    <dgm:cxn modelId="{6CE42893-D8D7-4D5F-83E8-9EBED743A1D4}" type="presParOf" srcId="{36B1FC40-B6C4-43E6-8189-AF7F8DE18B9A}" destId="{150A8AD9-D972-498C-85DE-82024E1D5F06}" srcOrd="4" destOrd="0" presId="urn:microsoft.com/office/officeart/2005/8/layout/chevron1"/>
    <dgm:cxn modelId="{D65135A6-119E-4536-A506-190F748C0E14}" type="presParOf" srcId="{36B1FC40-B6C4-43E6-8189-AF7F8DE18B9A}" destId="{421768F7-4863-444B-A2AE-FA28490963E3}" srcOrd="5" destOrd="0" presId="urn:microsoft.com/office/officeart/2005/8/layout/chevron1"/>
    <dgm:cxn modelId="{30DB375A-00DB-4D6A-9C72-14D105D1D911}" type="presParOf" srcId="{36B1FC40-B6C4-43E6-8189-AF7F8DE18B9A}" destId="{47E272F5-AE93-4A9F-A282-4A67AD3A457D}" srcOrd="6" destOrd="0" presId="urn:microsoft.com/office/officeart/2005/8/layout/chevron1"/>
    <dgm:cxn modelId="{E2EC2E40-ADD1-4E2F-9550-C5368A83012E}" type="presParOf" srcId="{36B1FC40-B6C4-43E6-8189-AF7F8DE18B9A}" destId="{965E29C4-B84E-48C1-A364-966E9680C135}" srcOrd="7" destOrd="0" presId="urn:microsoft.com/office/officeart/2005/8/layout/chevron1"/>
    <dgm:cxn modelId="{D895EC9E-0C23-4129-BCEE-836F4E6EB54D}" type="presParOf" srcId="{36B1FC40-B6C4-43E6-8189-AF7F8DE18B9A}" destId="{08683F2F-6CB8-4804-B40B-7F9A69672FEA}" srcOrd="8" destOrd="0" presId="urn:microsoft.com/office/officeart/2005/8/layout/chevron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5F09A04-E9D0-4D4D-BB34-EF8A88FBC6D6}" type="doc">
      <dgm:prSet loTypeId="urn:microsoft.com/office/officeart/2005/8/layout/radial4" loCatId="relationship" qsTypeId="urn:microsoft.com/office/officeart/2005/8/quickstyle/simple2" qsCatId="simple" csTypeId="urn:microsoft.com/office/officeart/2005/8/colors/accent1_2" csCatId="accent1" phldr="1"/>
      <dgm:spPr/>
      <dgm:t>
        <a:bodyPr/>
        <a:lstStyle/>
        <a:p>
          <a:endParaRPr lang="en-GB"/>
        </a:p>
      </dgm:t>
    </dgm:pt>
    <dgm:pt modelId="{99F27DBC-5274-49CA-95A6-59943BEC631D}">
      <dgm:prSet phldrT="[Text]"/>
      <dgm:spPr>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dgm:spPr>
      <dgm:t>
        <a:bodyPr/>
        <a:lstStyle/>
        <a:p>
          <a:r>
            <a:rPr lang="en-GB"/>
            <a:t>Women Empowered (Objective)</a:t>
          </a:r>
        </a:p>
      </dgm:t>
    </dgm:pt>
    <dgm:pt modelId="{6427E9A1-DA3A-4190-866E-3C020001CB0C}" type="parTrans" cxnId="{10B3AB0E-EDA3-4FCD-8070-462F005310AB}">
      <dgm:prSet/>
      <dgm:spPr/>
      <dgm:t>
        <a:bodyPr/>
        <a:lstStyle/>
        <a:p>
          <a:endParaRPr lang="en-GB"/>
        </a:p>
      </dgm:t>
    </dgm:pt>
    <dgm:pt modelId="{E678FCB0-D5E7-445F-9B28-8EB3AB18F99A}" type="sibTrans" cxnId="{10B3AB0E-EDA3-4FCD-8070-462F005310AB}">
      <dgm:prSet/>
      <dgm:spPr/>
      <dgm:t>
        <a:bodyPr/>
        <a:lstStyle/>
        <a:p>
          <a:endParaRPr lang="en-GB"/>
        </a:p>
      </dgm:t>
    </dgm:pt>
    <dgm:pt modelId="{679D062C-3941-4AAA-9DBF-591EE0A19C71}">
      <dgm:prSet phldrT="[Text]"/>
      <dgm:spPr/>
      <dgm:t>
        <a:bodyPr/>
        <a:lstStyle/>
        <a:p>
          <a:r>
            <a:rPr lang="en-GB"/>
            <a:t>Women in Leadership Roles</a:t>
          </a:r>
        </a:p>
        <a:p>
          <a:r>
            <a:rPr lang="en-GB"/>
            <a:t>(Contributes) </a:t>
          </a:r>
        </a:p>
      </dgm:t>
    </dgm:pt>
    <dgm:pt modelId="{415EC2A1-ABA2-4485-9477-D87052B6931B}" type="parTrans" cxnId="{EF37DD2C-B869-473A-8B67-B42517E0F93C}">
      <dgm:prSet/>
      <dgm:spPr/>
      <dgm:t>
        <a:bodyPr/>
        <a:lstStyle/>
        <a:p>
          <a:endParaRPr lang="en-GB"/>
        </a:p>
      </dgm:t>
    </dgm:pt>
    <dgm:pt modelId="{496A91EB-E00A-49FB-93EA-AFA8CAD9D88C}" type="sibTrans" cxnId="{EF37DD2C-B869-473A-8B67-B42517E0F93C}">
      <dgm:prSet/>
      <dgm:spPr/>
      <dgm:t>
        <a:bodyPr/>
        <a:lstStyle/>
        <a:p>
          <a:endParaRPr lang="en-GB"/>
        </a:p>
      </dgm:t>
    </dgm:pt>
    <dgm:pt modelId="{429C889C-9F50-4B97-94CF-4DF2739AFC0A}">
      <dgm:prSet phldrT="[Text]"/>
      <dgm:spPr/>
      <dgm:t>
        <a:bodyPr/>
        <a:lstStyle/>
        <a:p>
          <a:r>
            <a:rPr lang="en-GB"/>
            <a:t>Young Women Educated</a:t>
          </a:r>
        </a:p>
        <a:p>
          <a:r>
            <a:rPr lang="en-GB"/>
            <a:t>(Contributes)</a:t>
          </a:r>
        </a:p>
      </dgm:t>
    </dgm:pt>
    <dgm:pt modelId="{EA23F14E-7E58-43B4-AC7E-F5FE4DE385EF}" type="parTrans" cxnId="{33AFBA97-5435-46CD-A1EA-F624C77A236D}">
      <dgm:prSet/>
      <dgm:spPr/>
      <dgm:t>
        <a:bodyPr/>
        <a:lstStyle/>
        <a:p>
          <a:endParaRPr lang="en-GB"/>
        </a:p>
      </dgm:t>
    </dgm:pt>
    <dgm:pt modelId="{046FBB47-367E-4CFD-B49E-C09B22C4AC84}" type="sibTrans" cxnId="{33AFBA97-5435-46CD-A1EA-F624C77A236D}">
      <dgm:prSet/>
      <dgm:spPr/>
      <dgm:t>
        <a:bodyPr/>
        <a:lstStyle/>
        <a:p>
          <a:endParaRPr lang="en-GB"/>
        </a:p>
      </dgm:t>
    </dgm:pt>
    <dgm:pt modelId="{3584AB36-A84F-436E-8EE4-B629B6845382}">
      <dgm:prSet phldrT="[Text]" custLinFactNeighborX="249" custLinFactNeighborY="-53761"/>
      <dgm:spPr/>
      <dgm:t>
        <a:bodyPr/>
        <a:lstStyle/>
        <a:p>
          <a:endParaRPr lang="en-GB"/>
        </a:p>
      </dgm:t>
    </dgm:pt>
    <dgm:pt modelId="{F9EFB70F-C4E1-4248-A044-77B57F419E1E}" type="parTrans" cxnId="{2CB3FE30-DC7B-4D55-AD3B-D811D2551AD8}">
      <dgm:prSet/>
      <dgm:spPr/>
      <dgm:t>
        <a:bodyPr/>
        <a:lstStyle/>
        <a:p>
          <a:endParaRPr lang="en-GB"/>
        </a:p>
      </dgm:t>
    </dgm:pt>
    <dgm:pt modelId="{93583766-D7C9-44E4-A12C-2780EA96AF3B}" type="sibTrans" cxnId="{2CB3FE30-DC7B-4D55-AD3B-D811D2551AD8}">
      <dgm:prSet/>
      <dgm:spPr/>
      <dgm:t>
        <a:bodyPr/>
        <a:lstStyle/>
        <a:p>
          <a:endParaRPr lang="en-GB"/>
        </a:p>
      </dgm:t>
    </dgm:pt>
    <dgm:pt modelId="{292F8661-ADA3-4E74-9576-04DAA42FF648}">
      <dgm:prSet/>
      <dgm:spPr/>
      <dgm:t>
        <a:bodyPr/>
        <a:lstStyle/>
        <a:p>
          <a:r>
            <a:rPr lang="en-GB"/>
            <a:t>Economic Opportunties for Women </a:t>
          </a:r>
        </a:p>
        <a:p>
          <a:r>
            <a:rPr lang="en-GB"/>
            <a:t>(Aid for Trade contributes)</a:t>
          </a:r>
        </a:p>
      </dgm:t>
    </dgm:pt>
    <dgm:pt modelId="{24F05A67-7CB7-4CEE-81B9-92F656DC48D8}" type="parTrans" cxnId="{0B0BA4FF-FAD6-4AB5-880E-555AB9D4909A}">
      <dgm:prSet/>
      <dgm:spPr/>
      <dgm:t>
        <a:bodyPr/>
        <a:lstStyle/>
        <a:p>
          <a:endParaRPr lang="en-US"/>
        </a:p>
      </dgm:t>
    </dgm:pt>
    <dgm:pt modelId="{B3FC8D91-70B6-4E67-BC15-9B355ACC7A97}" type="sibTrans" cxnId="{0B0BA4FF-FAD6-4AB5-880E-555AB9D4909A}">
      <dgm:prSet/>
      <dgm:spPr/>
      <dgm:t>
        <a:bodyPr/>
        <a:lstStyle/>
        <a:p>
          <a:endParaRPr lang="en-US"/>
        </a:p>
      </dgm:t>
    </dgm:pt>
    <dgm:pt modelId="{034188E7-2B24-46C5-975D-EB4ABCE33F4C}" type="pres">
      <dgm:prSet presAssocID="{75F09A04-E9D0-4D4D-BB34-EF8A88FBC6D6}" presName="cycle" presStyleCnt="0">
        <dgm:presLayoutVars>
          <dgm:chMax val="1"/>
          <dgm:dir/>
          <dgm:animLvl val="ctr"/>
          <dgm:resizeHandles val="exact"/>
        </dgm:presLayoutVars>
      </dgm:prSet>
      <dgm:spPr/>
      <dgm:t>
        <a:bodyPr/>
        <a:lstStyle/>
        <a:p>
          <a:endParaRPr lang="en-GB"/>
        </a:p>
      </dgm:t>
    </dgm:pt>
    <dgm:pt modelId="{301F1C51-ABB5-4DC6-BD2A-D8E0F8F2D729}" type="pres">
      <dgm:prSet presAssocID="{99F27DBC-5274-49CA-95A6-59943BEC631D}" presName="centerShape" presStyleLbl="node0" presStyleIdx="0" presStyleCnt="1" custLinFactNeighborX="249" custLinFactNeighborY="-53761"/>
      <dgm:spPr/>
      <dgm:t>
        <a:bodyPr/>
        <a:lstStyle/>
        <a:p>
          <a:endParaRPr lang="en-GB"/>
        </a:p>
      </dgm:t>
    </dgm:pt>
    <dgm:pt modelId="{D658524C-A6E1-4AA6-8F7F-F5E6934B91CA}" type="pres">
      <dgm:prSet presAssocID="{415EC2A1-ABA2-4485-9477-D87052B6931B}" presName="parTrans" presStyleLbl="bgSibTrans2D1" presStyleIdx="0" presStyleCnt="3"/>
      <dgm:spPr/>
      <dgm:t>
        <a:bodyPr/>
        <a:lstStyle/>
        <a:p>
          <a:endParaRPr lang="en-GB"/>
        </a:p>
      </dgm:t>
    </dgm:pt>
    <dgm:pt modelId="{8511AD5B-EADD-4813-A563-1B9C5A4735D3}" type="pres">
      <dgm:prSet presAssocID="{679D062C-3941-4AAA-9DBF-591EE0A19C71}" presName="node" presStyleLbl="node1" presStyleIdx="0" presStyleCnt="3" custRadScaleRad="109387" custRadScaleInc="-15051">
        <dgm:presLayoutVars>
          <dgm:bulletEnabled val="1"/>
        </dgm:presLayoutVars>
      </dgm:prSet>
      <dgm:spPr/>
      <dgm:t>
        <a:bodyPr/>
        <a:lstStyle/>
        <a:p>
          <a:endParaRPr lang="en-GB"/>
        </a:p>
      </dgm:t>
    </dgm:pt>
    <dgm:pt modelId="{8F066C82-4324-43E6-BAB8-246FEDD374CF}" type="pres">
      <dgm:prSet presAssocID="{24F05A67-7CB7-4CEE-81B9-92F656DC48D8}" presName="parTrans" presStyleLbl="bgSibTrans2D1" presStyleIdx="1" presStyleCnt="3"/>
      <dgm:spPr/>
      <dgm:t>
        <a:bodyPr/>
        <a:lstStyle/>
        <a:p>
          <a:endParaRPr lang="fr-CH"/>
        </a:p>
      </dgm:t>
    </dgm:pt>
    <dgm:pt modelId="{D51CDB75-71B2-4BF2-AA0E-017F474BA828}" type="pres">
      <dgm:prSet presAssocID="{292F8661-ADA3-4E74-9576-04DAA42FF648}" presName="node" presStyleLbl="node1" presStyleIdx="1" presStyleCnt="3" custRadScaleRad="3139" custRadScaleInc="274285">
        <dgm:presLayoutVars>
          <dgm:bulletEnabled val="1"/>
        </dgm:presLayoutVars>
      </dgm:prSet>
      <dgm:spPr/>
      <dgm:t>
        <a:bodyPr/>
        <a:lstStyle/>
        <a:p>
          <a:endParaRPr lang="en-US"/>
        </a:p>
      </dgm:t>
    </dgm:pt>
    <dgm:pt modelId="{35302681-66EB-471E-A12B-73431D470190}" type="pres">
      <dgm:prSet presAssocID="{EA23F14E-7E58-43B4-AC7E-F5FE4DE385EF}" presName="parTrans" presStyleLbl="bgSibTrans2D1" presStyleIdx="2" presStyleCnt="3"/>
      <dgm:spPr/>
      <dgm:t>
        <a:bodyPr/>
        <a:lstStyle/>
        <a:p>
          <a:endParaRPr lang="en-GB"/>
        </a:p>
      </dgm:t>
    </dgm:pt>
    <dgm:pt modelId="{116EE7B6-3C6D-42DC-8CC8-9DF8243F4ABD}" type="pres">
      <dgm:prSet presAssocID="{429C889C-9F50-4B97-94CF-4DF2739AFC0A}" presName="node" presStyleLbl="node1" presStyleIdx="2" presStyleCnt="3" custRadScaleRad="119248" custRadScaleInc="14906">
        <dgm:presLayoutVars>
          <dgm:bulletEnabled val="1"/>
        </dgm:presLayoutVars>
      </dgm:prSet>
      <dgm:spPr/>
      <dgm:t>
        <a:bodyPr/>
        <a:lstStyle/>
        <a:p>
          <a:endParaRPr lang="en-GB"/>
        </a:p>
      </dgm:t>
    </dgm:pt>
  </dgm:ptLst>
  <dgm:cxnLst>
    <dgm:cxn modelId="{10B3AB0E-EDA3-4FCD-8070-462F005310AB}" srcId="{75F09A04-E9D0-4D4D-BB34-EF8A88FBC6D6}" destId="{99F27DBC-5274-49CA-95A6-59943BEC631D}" srcOrd="0" destOrd="0" parTransId="{6427E9A1-DA3A-4190-866E-3C020001CB0C}" sibTransId="{E678FCB0-D5E7-445F-9B28-8EB3AB18F99A}"/>
    <dgm:cxn modelId="{54F43ED5-F08A-41D7-A06C-EF8AC0B5CFAB}" type="presOf" srcId="{679D062C-3941-4AAA-9DBF-591EE0A19C71}" destId="{8511AD5B-EADD-4813-A563-1B9C5A4735D3}" srcOrd="0" destOrd="0" presId="urn:microsoft.com/office/officeart/2005/8/layout/radial4"/>
    <dgm:cxn modelId="{857A5F03-A930-43A2-A26A-C2E51917441A}" type="presOf" srcId="{429C889C-9F50-4B97-94CF-4DF2739AFC0A}" destId="{116EE7B6-3C6D-42DC-8CC8-9DF8243F4ABD}" srcOrd="0" destOrd="0" presId="urn:microsoft.com/office/officeart/2005/8/layout/radial4"/>
    <dgm:cxn modelId="{0B0BA4FF-FAD6-4AB5-880E-555AB9D4909A}" srcId="{99F27DBC-5274-49CA-95A6-59943BEC631D}" destId="{292F8661-ADA3-4E74-9576-04DAA42FF648}" srcOrd="1" destOrd="0" parTransId="{24F05A67-7CB7-4CEE-81B9-92F656DC48D8}" sibTransId="{B3FC8D91-70B6-4E67-BC15-9B355ACC7A97}"/>
    <dgm:cxn modelId="{EF37DD2C-B869-473A-8B67-B42517E0F93C}" srcId="{99F27DBC-5274-49CA-95A6-59943BEC631D}" destId="{679D062C-3941-4AAA-9DBF-591EE0A19C71}" srcOrd="0" destOrd="0" parTransId="{415EC2A1-ABA2-4485-9477-D87052B6931B}" sibTransId="{496A91EB-E00A-49FB-93EA-AFA8CAD9D88C}"/>
    <dgm:cxn modelId="{E26D2DEC-062F-4B29-A270-6CBA5719DA5D}" type="presOf" srcId="{75F09A04-E9D0-4D4D-BB34-EF8A88FBC6D6}" destId="{034188E7-2B24-46C5-975D-EB4ABCE33F4C}" srcOrd="0" destOrd="0" presId="urn:microsoft.com/office/officeart/2005/8/layout/radial4"/>
    <dgm:cxn modelId="{B25324C5-2CDC-4EFF-ADBE-B342393E8915}" type="presOf" srcId="{EA23F14E-7E58-43B4-AC7E-F5FE4DE385EF}" destId="{35302681-66EB-471E-A12B-73431D470190}" srcOrd="0" destOrd="0" presId="urn:microsoft.com/office/officeart/2005/8/layout/radial4"/>
    <dgm:cxn modelId="{F74C1694-CDDB-4137-82DC-FE6453E53E8E}" type="presOf" srcId="{99F27DBC-5274-49CA-95A6-59943BEC631D}" destId="{301F1C51-ABB5-4DC6-BD2A-D8E0F8F2D729}" srcOrd="0" destOrd="0" presId="urn:microsoft.com/office/officeart/2005/8/layout/radial4"/>
    <dgm:cxn modelId="{4284543E-3343-42ED-A193-13208CC139DA}" type="presOf" srcId="{24F05A67-7CB7-4CEE-81B9-92F656DC48D8}" destId="{8F066C82-4324-43E6-BAB8-246FEDD374CF}" srcOrd="0" destOrd="0" presId="urn:microsoft.com/office/officeart/2005/8/layout/radial4"/>
    <dgm:cxn modelId="{90ECC415-81B9-435B-A2DE-0C1F39EDF72F}" type="presOf" srcId="{415EC2A1-ABA2-4485-9477-D87052B6931B}" destId="{D658524C-A6E1-4AA6-8F7F-F5E6934B91CA}" srcOrd="0" destOrd="0" presId="urn:microsoft.com/office/officeart/2005/8/layout/radial4"/>
    <dgm:cxn modelId="{33AFBA97-5435-46CD-A1EA-F624C77A236D}" srcId="{99F27DBC-5274-49CA-95A6-59943BEC631D}" destId="{429C889C-9F50-4B97-94CF-4DF2739AFC0A}" srcOrd="2" destOrd="0" parTransId="{EA23F14E-7E58-43B4-AC7E-F5FE4DE385EF}" sibTransId="{046FBB47-367E-4CFD-B49E-C09B22C4AC84}"/>
    <dgm:cxn modelId="{FDED1014-0D6F-48DF-8E4A-42B6823F441C}" type="presOf" srcId="{292F8661-ADA3-4E74-9576-04DAA42FF648}" destId="{D51CDB75-71B2-4BF2-AA0E-017F474BA828}" srcOrd="0" destOrd="0" presId="urn:microsoft.com/office/officeart/2005/8/layout/radial4"/>
    <dgm:cxn modelId="{2CB3FE30-DC7B-4D55-AD3B-D811D2551AD8}" srcId="{75F09A04-E9D0-4D4D-BB34-EF8A88FBC6D6}" destId="{3584AB36-A84F-436E-8EE4-B629B6845382}" srcOrd="1" destOrd="0" parTransId="{F9EFB70F-C4E1-4248-A044-77B57F419E1E}" sibTransId="{93583766-D7C9-44E4-A12C-2780EA96AF3B}"/>
    <dgm:cxn modelId="{EBB7382A-47AC-4CBF-A2F6-CC18E8064A56}" type="presParOf" srcId="{034188E7-2B24-46C5-975D-EB4ABCE33F4C}" destId="{301F1C51-ABB5-4DC6-BD2A-D8E0F8F2D729}" srcOrd="0" destOrd="0" presId="urn:microsoft.com/office/officeart/2005/8/layout/radial4"/>
    <dgm:cxn modelId="{EBEE53C2-733C-4209-BD1F-328F1D84883B}" type="presParOf" srcId="{034188E7-2B24-46C5-975D-EB4ABCE33F4C}" destId="{D658524C-A6E1-4AA6-8F7F-F5E6934B91CA}" srcOrd="1" destOrd="0" presId="urn:microsoft.com/office/officeart/2005/8/layout/radial4"/>
    <dgm:cxn modelId="{94000B14-D6E5-476C-81B8-33EDAC5B9F26}" type="presParOf" srcId="{034188E7-2B24-46C5-975D-EB4ABCE33F4C}" destId="{8511AD5B-EADD-4813-A563-1B9C5A4735D3}" srcOrd="2" destOrd="0" presId="urn:microsoft.com/office/officeart/2005/8/layout/radial4"/>
    <dgm:cxn modelId="{20C588FE-2C7C-479B-8FF4-931A5B27C62C}" type="presParOf" srcId="{034188E7-2B24-46C5-975D-EB4ABCE33F4C}" destId="{8F066C82-4324-43E6-BAB8-246FEDD374CF}" srcOrd="3" destOrd="0" presId="urn:microsoft.com/office/officeart/2005/8/layout/radial4"/>
    <dgm:cxn modelId="{8AE7F239-82D4-4AC7-8640-3F63B419C405}" type="presParOf" srcId="{034188E7-2B24-46C5-975D-EB4ABCE33F4C}" destId="{D51CDB75-71B2-4BF2-AA0E-017F474BA828}" srcOrd="4" destOrd="0" presId="urn:microsoft.com/office/officeart/2005/8/layout/radial4"/>
    <dgm:cxn modelId="{45DB9410-6049-40CD-9055-A01FC3E0D644}" type="presParOf" srcId="{034188E7-2B24-46C5-975D-EB4ABCE33F4C}" destId="{35302681-66EB-471E-A12B-73431D470190}" srcOrd="5" destOrd="0" presId="urn:microsoft.com/office/officeart/2005/8/layout/radial4"/>
    <dgm:cxn modelId="{00AD3037-4FAC-44A5-914D-F20AAE3C51F3}" type="presParOf" srcId="{034188E7-2B24-46C5-975D-EB4ABCE33F4C}" destId="{116EE7B6-3C6D-42DC-8CC8-9DF8243F4ABD}" srcOrd="6" destOrd="0" presId="urn:microsoft.com/office/officeart/2005/8/layout/radial4"/>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8E59D1A-C3E3-4BB9-B927-A48800FDD2BA}">
      <dsp:nvSpPr>
        <dsp:cNvPr id="0" name=""/>
        <dsp:cNvSpPr/>
      </dsp:nvSpPr>
      <dsp:spPr>
        <a:xfrm>
          <a:off x="1339" y="199727"/>
          <a:ext cx="1192113" cy="476845"/>
        </a:xfrm>
        <a:prstGeom prst="chevron">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n-GB" sz="900" kern="1200"/>
            <a:t>Aid for Trade &amp; Regulatory Reform</a:t>
          </a:r>
        </a:p>
      </dsp:txBody>
      <dsp:txXfrm>
        <a:off x="239762" y="199727"/>
        <a:ext cx="715268" cy="476845"/>
      </dsp:txXfrm>
    </dsp:sp>
    <dsp:sp modelId="{B17A05A1-516D-4FBE-9AC9-2C036B040C16}">
      <dsp:nvSpPr>
        <dsp:cNvPr id="0" name=""/>
        <dsp:cNvSpPr/>
      </dsp:nvSpPr>
      <dsp:spPr>
        <a:xfrm>
          <a:off x="1074241" y="199727"/>
          <a:ext cx="1192113" cy="476845"/>
        </a:xfrm>
        <a:prstGeom prst="chevron">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n-GB" sz="900" kern="1200"/>
            <a:t>Trade Opening</a:t>
          </a:r>
        </a:p>
      </dsp:txBody>
      <dsp:txXfrm>
        <a:off x="1312664" y="199727"/>
        <a:ext cx="715268" cy="476845"/>
      </dsp:txXfrm>
    </dsp:sp>
    <dsp:sp modelId="{150A8AD9-D972-498C-85DE-82024E1D5F06}">
      <dsp:nvSpPr>
        <dsp:cNvPr id="0" name=""/>
        <dsp:cNvSpPr/>
      </dsp:nvSpPr>
      <dsp:spPr>
        <a:xfrm>
          <a:off x="2147143" y="199727"/>
          <a:ext cx="1192113" cy="476845"/>
        </a:xfrm>
        <a:prstGeom prst="chevron">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n-GB" sz="900" kern="1200"/>
            <a:t>Increased Investment</a:t>
          </a:r>
        </a:p>
      </dsp:txBody>
      <dsp:txXfrm>
        <a:off x="2385566" y="199727"/>
        <a:ext cx="715268" cy="476845"/>
      </dsp:txXfrm>
    </dsp:sp>
    <dsp:sp modelId="{47E272F5-AE93-4A9F-A282-4A67AD3A457D}">
      <dsp:nvSpPr>
        <dsp:cNvPr id="0" name=""/>
        <dsp:cNvSpPr/>
      </dsp:nvSpPr>
      <dsp:spPr>
        <a:xfrm>
          <a:off x="3220045" y="199727"/>
          <a:ext cx="1192113" cy="476845"/>
        </a:xfrm>
        <a:prstGeom prst="chevron">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n-GB" sz="900" kern="1200"/>
            <a:t>Economic growth</a:t>
          </a:r>
        </a:p>
      </dsp:txBody>
      <dsp:txXfrm>
        <a:off x="3458468" y="199727"/>
        <a:ext cx="715268" cy="476845"/>
      </dsp:txXfrm>
    </dsp:sp>
    <dsp:sp modelId="{08683F2F-6CB8-4804-B40B-7F9A69672FEA}">
      <dsp:nvSpPr>
        <dsp:cNvPr id="0" name=""/>
        <dsp:cNvSpPr/>
      </dsp:nvSpPr>
      <dsp:spPr>
        <a:xfrm>
          <a:off x="4292947" y="199727"/>
          <a:ext cx="1192113" cy="476845"/>
        </a:xfrm>
        <a:prstGeom prst="chevron">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n-GB" sz="900" kern="1200"/>
            <a:t>Poverty Alleviation</a:t>
          </a:r>
        </a:p>
      </dsp:txBody>
      <dsp:txXfrm>
        <a:off x="4531370" y="199727"/>
        <a:ext cx="715268" cy="47684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1F1C51-ABB5-4DC6-BD2A-D8E0F8F2D729}">
      <dsp:nvSpPr>
        <dsp:cNvPr id="0" name=""/>
        <dsp:cNvSpPr/>
      </dsp:nvSpPr>
      <dsp:spPr>
        <a:xfrm>
          <a:off x="1338321" y="0"/>
          <a:ext cx="984980" cy="984980"/>
        </a:xfrm>
        <a:prstGeom prst="ellipse">
          <a:avLst/>
        </a:prstGeom>
        <a:gradFill flip="none" rotWithShape="0">
          <a:gsLst>
            <a:gs pos="0">
              <a:schemeClr val="accent1">
                <a:hueOff val="0"/>
                <a:satOff val="0"/>
                <a:lumOff val="0"/>
                <a:shade val="30000"/>
                <a:satMod val="115000"/>
              </a:schemeClr>
            </a:gs>
            <a:gs pos="50000">
              <a:schemeClr val="accent1">
                <a:hueOff val="0"/>
                <a:satOff val="0"/>
                <a:lumOff val="0"/>
                <a:shade val="67500"/>
                <a:satMod val="115000"/>
              </a:schemeClr>
            </a:gs>
            <a:gs pos="100000">
              <a:schemeClr val="accent1">
                <a:hueOff val="0"/>
                <a:satOff val="0"/>
                <a:lumOff val="0"/>
                <a:shade val="100000"/>
                <a:satMod val="115000"/>
              </a:schemeClr>
            </a:gs>
          </a:gsLst>
          <a:lin ang="5400000" scaled="1"/>
          <a:tileRect/>
        </a:gra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kern="1200"/>
            <a:t>Women Empowered (Objective)</a:t>
          </a:r>
        </a:p>
      </dsp:txBody>
      <dsp:txXfrm>
        <a:off x="1482568" y="144247"/>
        <a:ext cx="696486" cy="696486"/>
      </dsp:txXfrm>
    </dsp:sp>
    <dsp:sp modelId="{D658524C-A6E1-4AA6-8F7F-F5E6934B91CA}">
      <dsp:nvSpPr>
        <dsp:cNvPr id="0" name=""/>
        <dsp:cNvSpPr/>
      </dsp:nvSpPr>
      <dsp:spPr>
        <a:xfrm rot="9375318">
          <a:off x="447355" y="757796"/>
          <a:ext cx="922555" cy="280719"/>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8511AD5B-EADD-4813-A563-1B9C5A4735D3}">
      <dsp:nvSpPr>
        <dsp:cNvPr id="0" name=""/>
        <dsp:cNvSpPr/>
      </dsp:nvSpPr>
      <dsp:spPr>
        <a:xfrm>
          <a:off x="18537" y="709603"/>
          <a:ext cx="935731" cy="748584"/>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n-GB" sz="800" kern="1200"/>
            <a:t>Women in Leadership Roles</a:t>
          </a:r>
        </a:p>
        <a:p>
          <a:pPr lvl="0" algn="ctr" defTabSz="355600">
            <a:lnSpc>
              <a:spcPct val="90000"/>
            </a:lnSpc>
            <a:spcBef>
              <a:spcPct val="0"/>
            </a:spcBef>
            <a:spcAft>
              <a:spcPct val="35000"/>
            </a:spcAft>
          </a:pPr>
          <a:r>
            <a:rPr lang="en-GB" sz="800" kern="1200"/>
            <a:t>(Contributes) </a:t>
          </a:r>
        </a:p>
      </dsp:txBody>
      <dsp:txXfrm>
        <a:off x="40462" y="731528"/>
        <a:ext cx="891881" cy="704734"/>
      </dsp:txXfrm>
    </dsp:sp>
    <dsp:sp modelId="{8F066C82-4324-43E6-BAB8-246FEDD374CF}">
      <dsp:nvSpPr>
        <dsp:cNvPr id="0" name=""/>
        <dsp:cNvSpPr/>
      </dsp:nvSpPr>
      <dsp:spPr>
        <a:xfrm rot="5387724">
          <a:off x="1460027" y="1262186"/>
          <a:ext cx="748066" cy="280719"/>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D51CDB75-71B2-4BF2-AA0E-017F474BA828}">
      <dsp:nvSpPr>
        <dsp:cNvPr id="0" name=""/>
        <dsp:cNvSpPr/>
      </dsp:nvSpPr>
      <dsp:spPr>
        <a:xfrm>
          <a:off x="1367530" y="1402284"/>
          <a:ext cx="935731" cy="748584"/>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n-GB" sz="800" kern="1200"/>
            <a:t>Economic Opportunties for Women </a:t>
          </a:r>
        </a:p>
        <a:p>
          <a:pPr lvl="0" algn="ctr" defTabSz="355600">
            <a:lnSpc>
              <a:spcPct val="90000"/>
            </a:lnSpc>
            <a:spcBef>
              <a:spcPct val="0"/>
            </a:spcBef>
            <a:spcAft>
              <a:spcPct val="35000"/>
            </a:spcAft>
          </a:pPr>
          <a:r>
            <a:rPr lang="en-GB" sz="800" kern="1200"/>
            <a:t>(Aid for Trade contributes)</a:t>
          </a:r>
        </a:p>
      </dsp:txBody>
      <dsp:txXfrm>
        <a:off x="1389455" y="1424209"/>
        <a:ext cx="891881" cy="704734"/>
      </dsp:txXfrm>
    </dsp:sp>
    <dsp:sp modelId="{35302681-66EB-471E-A12B-73431D470190}">
      <dsp:nvSpPr>
        <dsp:cNvPr id="0" name=""/>
        <dsp:cNvSpPr/>
      </dsp:nvSpPr>
      <dsp:spPr>
        <a:xfrm rot="1287610">
          <a:off x="2306803" y="717082"/>
          <a:ext cx="904769" cy="280719"/>
        </a:xfrm>
        <a:prstGeom prst="lef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116EE7B6-3C6D-42DC-8CC8-9DF8243F4ABD}">
      <dsp:nvSpPr>
        <dsp:cNvPr id="0" name=""/>
        <dsp:cNvSpPr/>
      </dsp:nvSpPr>
      <dsp:spPr>
        <a:xfrm>
          <a:off x="2712343" y="648656"/>
          <a:ext cx="935731" cy="748584"/>
        </a:xfrm>
        <a:prstGeom prst="roundRect">
          <a:avLst>
            <a:gd name="adj" fmla="val 10000"/>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n-GB" sz="800" kern="1200"/>
            <a:t>Young Women Educated</a:t>
          </a:r>
        </a:p>
        <a:p>
          <a:pPr lvl="0" algn="ctr" defTabSz="355600">
            <a:lnSpc>
              <a:spcPct val="90000"/>
            </a:lnSpc>
            <a:spcBef>
              <a:spcPct val="0"/>
            </a:spcBef>
            <a:spcAft>
              <a:spcPct val="35000"/>
            </a:spcAft>
          </a:pPr>
          <a:r>
            <a:rPr lang="en-GB" sz="800" kern="1200"/>
            <a:t>(Contributes)</a:t>
          </a:r>
        </a:p>
      </dsp:txBody>
      <dsp:txXfrm>
        <a:off x="2734268" y="670581"/>
        <a:ext cx="891881" cy="704734"/>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2012-06-25T00:00:00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F50D582-87C9-40FB-A227-EF904B9E0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112</Pages>
  <Words>40165</Words>
  <Characters>228943</Characters>
  <Application>Microsoft Office Word</Application>
  <DocSecurity>0</DocSecurity>
  <Lines>1907</Lines>
  <Paragraphs>537</Paragraphs>
  <ScaleCrop>false</ScaleCrop>
  <HeadingPairs>
    <vt:vector size="2" baseType="variant">
      <vt:variant>
        <vt:lpstr>Title</vt:lpstr>
      </vt:variant>
      <vt:variant>
        <vt:i4>1</vt:i4>
      </vt:variant>
    </vt:vector>
  </HeadingPairs>
  <TitlesOfParts>
    <vt:vector size="1" baseType="lpstr">
      <vt:lpstr>Useful Methodologies for Impact Evaluation of Aid for Trade</vt:lpstr>
    </vt:vector>
  </TitlesOfParts>
  <Company>IMP: International Policy and Public Management, Master’s Erasmus University, Rotterdam</Company>
  <LinksUpToDate>false</LinksUpToDate>
  <CharactersWithSpaces>268571</CharactersWithSpaces>
  <SharedDoc>false</SharedDoc>
  <HLinks>
    <vt:vector size="822" baseType="variant">
      <vt:variant>
        <vt:i4>6684685</vt:i4>
      </vt:variant>
      <vt:variant>
        <vt:i4>585</vt:i4>
      </vt:variant>
      <vt:variant>
        <vt:i4>0</vt:i4>
      </vt:variant>
      <vt:variant>
        <vt:i4>5</vt:i4>
      </vt:variant>
      <vt:variant>
        <vt:lpwstr>http://www.wto.org/english/tratop_e/devel_e/a4t.../what_why_how_e.pps</vt:lpwstr>
      </vt:variant>
      <vt:variant>
        <vt:lpwstr/>
      </vt:variant>
      <vt:variant>
        <vt:i4>4718601</vt:i4>
      </vt:variant>
      <vt:variant>
        <vt:i4>582</vt:i4>
      </vt:variant>
      <vt:variant>
        <vt:i4>0</vt:i4>
      </vt:variant>
      <vt:variant>
        <vt:i4>5</vt:i4>
      </vt:variant>
      <vt:variant>
        <vt:lpwstr>http://www.wto.org/english/tratop_e/devel_e/a4t_e/aid4trade_e.htm</vt:lpwstr>
      </vt:variant>
      <vt:variant>
        <vt:lpwstr/>
      </vt:variant>
      <vt:variant>
        <vt:i4>6291504</vt:i4>
      </vt:variant>
      <vt:variant>
        <vt:i4>579</vt:i4>
      </vt:variant>
      <vt:variant>
        <vt:i4>0</vt:i4>
      </vt:variant>
      <vt:variant>
        <vt:i4>5</vt:i4>
      </vt:variant>
      <vt:variant>
        <vt:lpwstr>http://go.worldbank.org/H79YC8E8B0</vt:lpwstr>
      </vt:variant>
      <vt:variant>
        <vt:lpwstr/>
      </vt:variant>
      <vt:variant>
        <vt:i4>2883639</vt:i4>
      </vt:variant>
      <vt:variant>
        <vt:i4>576</vt:i4>
      </vt:variant>
      <vt:variant>
        <vt:i4>0</vt:i4>
      </vt:variant>
      <vt:variant>
        <vt:i4>5</vt:i4>
      </vt:variant>
      <vt:variant>
        <vt:lpwstr>http://web.worldbank.org/WBSITE/EXTERNAL/TOPICS/TRADE/0,,contentMDK:22565232~menuPK:7059462~pagePK:210058~piPK:210062~theSitePK:239071~isCURL:Y,00.html</vt:lpwstr>
      </vt:variant>
      <vt:variant>
        <vt:lpwstr/>
      </vt:variant>
      <vt:variant>
        <vt:i4>6750333</vt:i4>
      </vt:variant>
      <vt:variant>
        <vt:i4>573</vt:i4>
      </vt:variant>
      <vt:variant>
        <vt:i4>0</vt:i4>
      </vt:variant>
      <vt:variant>
        <vt:i4>5</vt:i4>
      </vt:variant>
      <vt:variant>
        <vt:lpwstr>http://go.worldbank.org/MZ0MMG29Z0</vt:lpwstr>
      </vt:variant>
      <vt:variant>
        <vt:lpwstr/>
      </vt:variant>
      <vt:variant>
        <vt:i4>4128815</vt:i4>
      </vt:variant>
      <vt:variant>
        <vt:i4>570</vt:i4>
      </vt:variant>
      <vt:variant>
        <vt:i4>0</vt:i4>
      </vt:variant>
      <vt:variant>
        <vt:i4>5</vt:i4>
      </vt:variant>
      <vt:variant>
        <vt:lpwstr>http://siteresources.worldbank.org/INTTRADERESEARCH/Resources/544824-1320091873839/8238146-1320699320372/Wilson.pdf</vt:lpwstr>
      </vt:variant>
      <vt:variant>
        <vt:lpwstr/>
      </vt:variant>
      <vt:variant>
        <vt:i4>3538999</vt:i4>
      </vt:variant>
      <vt:variant>
        <vt:i4>567</vt:i4>
      </vt:variant>
      <vt:variant>
        <vt:i4>0</vt:i4>
      </vt:variant>
      <vt:variant>
        <vt:i4>5</vt:i4>
      </vt:variant>
      <vt:variant>
        <vt:lpwstr>http://www.oecd.org/dataoecd/27/57/37634226.pdf</vt:lpwstr>
      </vt:variant>
      <vt:variant>
        <vt:lpwstr/>
      </vt:variant>
      <vt:variant>
        <vt:i4>589911</vt:i4>
      </vt:variant>
      <vt:variant>
        <vt:i4>564</vt:i4>
      </vt:variant>
      <vt:variant>
        <vt:i4>0</vt:i4>
      </vt:variant>
      <vt:variant>
        <vt:i4>5</vt:i4>
      </vt:variant>
      <vt:variant>
        <vt:lpwstr>http://mpra.ub.uni-muenchen.de/6716/</vt:lpwstr>
      </vt:variant>
      <vt:variant>
        <vt:lpwstr/>
      </vt:variant>
      <vt:variant>
        <vt:i4>3539004</vt:i4>
      </vt:variant>
      <vt:variant>
        <vt:i4>561</vt:i4>
      </vt:variant>
      <vt:variant>
        <vt:i4>0</vt:i4>
      </vt:variant>
      <vt:variant>
        <vt:i4>5</vt:i4>
      </vt:variant>
      <vt:variant>
        <vt:lpwstr>http://nonie2011.org/?q=content/post-2</vt:lpwstr>
      </vt:variant>
      <vt:variant>
        <vt:lpwstr/>
      </vt:variant>
      <vt:variant>
        <vt:i4>6422577</vt:i4>
      </vt:variant>
      <vt:variant>
        <vt:i4>558</vt:i4>
      </vt:variant>
      <vt:variant>
        <vt:i4>0</vt:i4>
      </vt:variant>
      <vt:variant>
        <vt:i4>5</vt:i4>
      </vt:variant>
      <vt:variant>
        <vt:lpwstr>http://tcb.eads.usaidallnet.gov/about/methodology.html</vt:lpwstr>
      </vt:variant>
      <vt:variant>
        <vt:lpwstr/>
      </vt:variant>
      <vt:variant>
        <vt:i4>5570625</vt:i4>
      </vt:variant>
      <vt:variant>
        <vt:i4>555</vt:i4>
      </vt:variant>
      <vt:variant>
        <vt:i4>0</vt:i4>
      </vt:variant>
      <vt:variant>
        <vt:i4>5</vt:i4>
      </vt:variant>
      <vt:variant>
        <vt:lpwstr>http://www.usaid.gov/our_work/economic_growth_and_trade/</vt:lpwstr>
      </vt:variant>
      <vt:variant>
        <vt:lpwstr/>
      </vt:variant>
      <vt:variant>
        <vt:i4>7733261</vt:i4>
      </vt:variant>
      <vt:variant>
        <vt:i4>552</vt:i4>
      </vt:variant>
      <vt:variant>
        <vt:i4>0</vt:i4>
      </vt:variant>
      <vt:variant>
        <vt:i4>5</vt:i4>
      </vt:variant>
      <vt:variant>
        <vt:lpwstr>http://pdf.usaid.gov/pdf_docs/pnadw119.pdf</vt:lpwstr>
      </vt:variant>
      <vt:variant>
        <vt:lpwstr/>
      </vt:variant>
      <vt:variant>
        <vt:i4>6422586</vt:i4>
      </vt:variant>
      <vt:variant>
        <vt:i4>549</vt:i4>
      </vt:variant>
      <vt:variant>
        <vt:i4>0</vt:i4>
      </vt:variant>
      <vt:variant>
        <vt:i4>5</vt:i4>
      </vt:variant>
      <vt:variant>
        <vt:lpwstr>http://tcb.eads.usaidallnet.gov/about/definitions.html</vt:lpwstr>
      </vt:variant>
      <vt:variant>
        <vt:lpwstr/>
      </vt:variant>
      <vt:variant>
        <vt:i4>131151</vt:i4>
      </vt:variant>
      <vt:variant>
        <vt:i4>546</vt:i4>
      </vt:variant>
      <vt:variant>
        <vt:i4>0</vt:i4>
      </vt:variant>
      <vt:variant>
        <vt:i4>5</vt:i4>
      </vt:variant>
      <vt:variant>
        <vt:lpwstr>http://www.socialresearchmethods.net/kb/</vt:lpwstr>
      </vt:variant>
      <vt:variant>
        <vt:lpwstr/>
      </vt:variant>
      <vt:variant>
        <vt:i4>1572933</vt:i4>
      </vt:variant>
      <vt:variant>
        <vt:i4>543</vt:i4>
      </vt:variant>
      <vt:variant>
        <vt:i4>0</vt:i4>
      </vt:variant>
      <vt:variant>
        <vt:i4>5</vt:i4>
      </vt:variant>
      <vt:variant>
        <vt:lpwstr>http://www.sfi.dk/the_campbell_method-535.aspx</vt:lpwstr>
      </vt:variant>
      <vt:variant>
        <vt:lpwstr/>
      </vt:variant>
      <vt:variant>
        <vt:i4>3407994</vt:i4>
      </vt:variant>
      <vt:variant>
        <vt:i4>540</vt:i4>
      </vt:variant>
      <vt:variant>
        <vt:i4>0</vt:i4>
      </vt:variant>
      <vt:variant>
        <vt:i4>5</vt:i4>
      </vt:variant>
      <vt:variant>
        <vt:lpwstr>http://www.interaction.org/document/introduction-impact-evaluation</vt:lpwstr>
      </vt:variant>
      <vt:variant>
        <vt:lpwstr/>
      </vt:variant>
      <vt:variant>
        <vt:i4>8323156</vt:i4>
      </vt:variant>
      <vt:variant>
        <vt:i4>537</vt:i4>
      </vt:variant>
      <vt:variant>
        <vt:i4>0</vt:i4>
      </vt:variant>
      <vt:variant>
        <vt:i4>5</vt:i4>
      </vt:variant>
      <vt:variant>
        <vt:lpwstr>http://www.oecd.org/document/46/0,3746,en_2649_34665_39619566_1_1_1_1,00.html</vt:lpwstr>
      </vt:variant>
      <vt:variant>
        <vt:lpwstr/>
      </vt:variant>
      <vt:variant>
        <vt:i4>8061011</vt:i4>
      </vt:variant>
      <vt:variant>
        <vt:i4>534</vt:i4>
      </vt:variant>
      <vt:variant>
        <vt:i4>0</vt:i4>
      </vt:variant>
      <vt:variant>
        <vt:i4>5</vt:i4>
      </vt:variant>
      <vt:variant>
        <vt:lpwstr>http://www.oecd.org/document/52/0,3343,en_2649_34665_39145396_1_1_1_1,00.html</vt:lpwstr>
      </vt:variant>
      <vt:variant>
        <vt:lpwstr/>
      </vt:variant>
      <vt:variant>
        <vt:i4>7995475</vt:i4>
      </vt:variant>
      <vt:variant>
        <vt:i4>531</vt:i4>
      </vt:variant>
      <vt:variant>
        <vt:i4>0</vt:i4>
      </vt:variant>
      <vt:variant>
        <vt:i4>5</vt:i4>
      </vt:variant>
      <vt:variant>
        <vt:lpwstr>http://www.oecd.org/document/52/0,3746,en_2649_34665_39145396_1_1_1_1,00.html</vt:lpwstr>
      </vt:variant>
      <vt:variant>
        <vt:lpwstr/>
      </vt:variant>
      <vt:variant>
        <vt:i4>1441903</vt:i4>
      </vt:variant>
      <vt:variant>
        <vt:i4>528</vt:i4>
      </vt:variant>
      <vt:variant>
        <vt:i4>0</vt:i4>
      </vt:variant>
      <vt:variant>
        <vt:i4>5</vt:i4>
      </vt:variant>
      <vt:variant>
        <vt:lpwstr>http://www.oecd.org/document/5/0,3746,en_2649_34665_39119685_1_1_1_1,00.html</vt:lpwstr>
      </vt:variant>
      <vt:variant>
        <vt:lpwstr/>
      </vt:variant>
      <vt:variant>
        <vt:i4>6488095</vt:i4>
      </vt:variant>
      <vt:variant>
        <vt:i4>525</vt:i4>
      </vt:variant>
      <vt:variant>
        <vt:i4>0</vt:i4>
      </vt:variant>
      <vt:variant>
        <vt:i4>5</vt:i4>
      </vt:variant>
      <vt:variant>
        <vt:lpwstr>http://www.oecd.org/document/22/0,2340,en_2649_34435_2086550_1_1_1_1,00.html</vt:lpwstr>
      </vt:variant>
      <vt:variant>
        <vt:lpwstr/>
      </vt:variant>
      <vt:variant>
        <vt:i4>786463</vt:i4>
      </vt:variant>
      <vt:variant>
        <vt:i4>522</vt:i4>
      </vt:variant>
      <vt:variant>
        <vt:i4>0</vt:i4>
      </vt:variant>
      <vt:variant>
        <vt:i4>5</vt:i4>
      </vt:variant>
      <vt:variant>
        <vt:lpwstr>http://internationaldevelopmenteu.files.wordpress.com/2012/02/meeting-report-the-european-commission-launches-its-latest-trade-strategy1.pdf</vt:lpwstr>
      </vt:variant>
      <vt:variant>
        <vt:lpwstr/>
      </vt:variant>
      <vt:variant>
        <vt:i4>5242891</vt:i4>
      </vt:variant>
      <vt:variant>
        <vt:i4>519</vt:i4>
      </vt:variant>
      <vt:variant>
        <vt:i4>0</vt:i4>
      </vt:variant>
      <vt:variant>
        <vt:i4>5</vt:i4>
      </vt:variant>
      <vt:variant>
        <vt:lpwstr>http://www.povertyactionlab.org/sites/default/files/documents/Experimental Methodology Table.pdf</vt:lpwstr>
      </vt:variant>
      <vt:variant>
        <vt:lpwstr/>
      </vt:variant>
      <vt:variant>
        <vt:i4>4587602</vt:i4>
      </vt:variant>
      <vt:variant>
        <vt:i4>516</vt:i4>
      </vt:variant>
      <vt:variant>
        <vt:i4>0</vt:i4>
      </vt:variant>
      <vt:variant>
        <vt:i4>5</vt:i4>
      </vt:variant>
      <vt:variant>
        <vt:lpwstr>http://www.intracen.org/about/aid-for-trade/</vt:lpwstr>
      </vt:variant>
      <vt:variant>
        <vt:lpwstr/>
      </vt:variant>
      <vt:variant>
        <vt:i4>2752554</vt:i4>
      </vt:variant>
      <vt:variant>
        <vt:i4>513</vt:i4>
      </vt:variant>
      <vt:variant>
        <vt:i4>0</vt:i4>
      </vt:variant>
      <vt:variant>
        <vt:i4>5</vt:i4>
      </vt:variant>
      <vt:variant>
        <vt:lpwstr>http://www.iadb.org/en/videos/watch,2173.html?countryID=cr</vt:lpwstr>
      </vt:variant>
      <vt:variant>
        <vt:lpwstr/>
      </vt:variant>
      <vt:variant>
        <vt:i4>7929896</vt:i4>
      </vt:variant>
      <vt:variant>
        <vt:i4>510</vt:i4>
      </vt:variant>
      <vt:variant>
        <vt:i4>0</vt:i4>
      </vt:variant>
      <vt:variant>
        <vt:i4>5</vt:i4>
      </vt:variant>
      <vt:variant>
        <vt:lpwstr>http://www.iadb.org/en/topics/trade/aid-for-trade,1268.html</vt:lpwstr>
      </vt:variant>
      <vt:variant>
        <vt:lpwstr/>
      </vt:variant>
      <vt:variant>
        <vt:i4>1245188</vt:i4>
      </vt:variant>
      <vt:variant>
        <vt:i4>507</vt:i4>
      </vt:variant>
      <vt:variant>
        <vt:i4>0</vt:i4>
      </vt:variant>
      <vt:variant>
        <vt:i4>5</vt:i4>
      </vt:variant>
      <vt:variant>
        <vt:lpwstr>http://www.cochrane-handbook.org/</vt:lpwstr>
      </vt:variant>
      <vt:variant>
        <vt:lpwstr/>
      </vt:variant>
      <vt:variant>
        <vt:i4>2031640</vt:i4>
      </vt:variant>
      <vt:variant>
        <vt:i4>504</vt:i4>
      </vt:variant>
      <vt:variant>
        <vt:i4>0</vt:i4>
      </vt:variant>
      <vt:variant>
        <vt:i4>5</vt:i4>
      </vt:variant>
      <vt:variant>
        <vt:lpwstr>http://www.dfid.gov.uk/What-we-do/Key-Issues/Economic-growth-and-the-private-sector/</vt:lpwstr>
      </vt:variant>
      <vt:variant>
        <vt:lpwstr/>
      </vt:variant>
      <vt:variant>
        <vt:i4>1441903</vt:i4>
      </vt:variant>
      <vt:variant>
        <vt:i4>501</vt:i4>
      </vt:variant>
      <vt:variant>
        <vt:i4>0</vt:i4>
      </vt:variant>
      <vt:variant>
        <vt:i4>5</vt:i4>
      </vt:variant>
      <vt:variant>
        <vt:lpwstr>http://www.oecd.org/document/5/0,3746,en_2649_34665_39119685_1_1_1_1,00.html</vt:lpwstr>
      </vt:variant>
      <vt:variant>
        <vt:lpwstr/>
      </vt:variant>
      <vt:variant>
        <vt:i4>7798864</vt:i4>
      </vt:variant>
      <vt:variant>
        <vt:i4>498</vt:i4>
      </vt:variant>
      <vt:variant>
        <vt:i4>0</vt:i4>
      </vt:variant>
      <vt:variant>
        <vt:i4>5</vt:i4>
      </vt:variant>
      <vt:variant>
        <vt:lpwstr>http://www.oecd.org/document/17/0,3746,en_2649_34665_46582545_1_1_1_1,00.html</vt:lpwstr>
      </vt:variant>
      <vt:variant>
        <vt:lpwstr/>
      </vt:variant>
      <vt:variant>
        <vt:i4>3014779</vt:i4>
      </vt:variant>
      <vt:variant>
        <vt:i4>495</vt:i4>
      </vt:variant>
      <vt:variant>
        <vt:i4>0</vt:i4>
      </vt:variant>
      <vt:variant>
        <vt:i4>5</vt:i4>
      </vt:variant>
      <vt:variant>
        <vt:lpwstr>http://www.acdi-cida.gc.ca/acdi-cida/acdi-cida.nsf/eng/REN-218124828-P9B</vt:lpwstr>
      </vt:variant>
      <vt:variant>
        <vt:lpwstr>a1</vt:lpwstr>
      </vt:variant>
      <vt:variant>
        <vt:i4>917553</vt:i4>
      </vt:variant>
      <vt:variant>
        <vt:i4>492</vt:i4>
      </vt:variant>
      <vt:variant>
        <vt:i4>0</vt:i4>
      </vt:variant>
      <vt:variant>
        <vt:i4>5</vt:i4>
      </vt:variant>
      <vt:variant>
        <vt:lpwstr>http://www.campbellcollaboration.org/artman2/uploads/1/C2_Protocols_guidelines_v1.pdf</vt:lpwstr>
      </vt:variant>
      <vt:variant>
        <vt:lpwstr/>
      </vt:variant>
      <vt:variant>
        <vt:i4>5832815</vt:i4>
      </vt:variant>
      <vt:variant>
        <vt:i4>489</vt:i4>
      </vt:variant>
      <vt:variant>
        <vt:i4>0</vt:i4>
      </vt:variant>
      <vt:variant>
        <vt:i4>5</vt:i4>
      </vt:variant>
      <vt:variant>
        <vt:lpwstr>http://www.lexisnexis.com/de/business/search/focusSearch.do?risb=21_T14508491813&amp;pap=results_listview_Listview&amp;formStateKey=29_T14508491817&amp;format=GNBEXLIST&amp;returnTo=20_T14508491844</vt:lpwstr>
      </vt:variant>
      <vt:variant>
        <vt:lpwstr/>
      </vt:variant>
      <vt:variant>
        <vt:i4>7667811</vt:i4>
      </vt:variant>
      <vt:variant>
        <vt:i4>486</vt:i4>
      </vt:variant>
      <vt:variant>
        <vt:i4>0</vt:i4>
      </vt:variant>
      <vt:variant>
        <vt:i4>5</vt:i4>
      </vt:variant>
      <vt:variant>
        <vt:lpwstr>http://www.alnap.org/resource/5080.aspx</vt:lpwstr>
      </vt:variant>
      <vt:variant>
        <vt:lpwstr/>
      </vt:variant>
      <vt:variant>
        <vt:i4>7012385</vt:i4>
      </vt:variant>
      <vt:variant>
        <vt:i4>483</vt:i4>
      </vt:variant>
      <vt:variant>
        <vt:i4>0</vt:i4>
      </vt:variant>
      <vt:variant>
        <vt:i4>5</vt:i4>
      </vt:variant>
      <vt:variant>
        <vt:lpwstr>http://www.3ieimpact.org/what_3ie_does.html</vt:lpwstr>
      </vt:variant>
      <vt:variant>
        <vt:lpwstr/>
      </vt:variant>
      <vt:variant>
        <vt:i4>4718601</vt:i4>
      </vt:variant>
      <vt:variant>
        <vt:i4>480</vt:i4>
      </vt:variant>
      <vt:variant>
        <vt:i4>0</vt:i4>
      </vt:variant>
      <vt:variant>
        <vt:i4>5</vt:i4>
      </vt:variant>
      <vt:variant>
        <vt:lpwstr>http://www.wto.org/english/tratop_e/devel_e/a4t_e/aid4trade_e.htm</vt:lpwstr>
      </vt:variant>
      <vt:variant>
        <vt:lpwstr/>
      </vt:variant>
      <vt:variant>
        <vt:i4>8323106</vt:i4>
      </vt:variant>
      <vt:variant>
        <vt:i4>477</vt:i4>
      </vt:variant>
      <vt:variant>
        <vt:i4>0</vt:i4>
      </vt:variant>
      <vt:variant>
        <vt:i4>5</vt:i4>
      </vt:variant>
      <vt:variant>
        <vt:lpwstr>http://web.worldbank.org/WBSITE/EXTERNAL/TOPICS/TRADE/EXTTSC/0,,contentMDK:22515878~pagePK:64168427~piPK:64168435~theSitePK:6901401,00.html</vt:lpwstr>
      </vt:variant>
      <vt:variant>
        <vt:lpwstr/>
      </vt:variant>
      <vt:variant>
        <vt:i4>3866751</vt:i4>
      </vt:variant>
      <vt:variant>
        <vt:i4>474</vt:i4>
      </vt:variant>
      <vt:variant>
        <vt:i4>0</vt:i4>
      </vt:variant>
      <vt:variant>
        <vt:i4>5</vt:i4>
      </vt:variant>
      <vt:variant>
        <vt:lpwstr>http://www.integratedframework.org/</vt:lpwstr>
      </vt:variant>
      <vt:variant>
        <vt:lpwstr/>
      </vt:variant>
      <vt:variant>
        <vt:i4>8060963</vt:i4>
      </vt:variant>
      <vt:variant>
        <vt:i4>471</vt:i4>
      </vt:variant>
      <vt:variant>
        <vt:i4>0</vt:i4>
      </vt:variant>
      <vt:variant>
        <vt:i4>5</vt:i4>
      </vt:variant>
      <vt:variant>
        <vt:lpwstr>http://web.worldbank.org/WBSITE/EXTERNAL/TOPICS/TRADE/0,,contentMDK:20615178~menuPK:1574524~pagePK:148956~piPK:216618~theSitePK:239071,00.html</vt:lpwstr>
      </vt:variant>
      <vt:variant>
        <vt:lpwstr/>
      </vt:variant>
      <vt:variant>
        <vt:i4>4259906</vt:i4>
      </vt:variant>
      <vt:variant>
        <vt:i4>468</vt:i4>
      </vt:variant>
      <vt:variant>
        <vt:i4>0</vt:i4>
      </vt:variant>
      <vt:variant>
        <vt:i4>5</vt:i4>
      </vt:variant>
      <vt:variant>
        <vt:lpwstr>http://web.worldbank.org/WBSITE/EXTERNAL/TOPICS/TRADE/0,,contentMDK:21685822~menuPK:167382~pagePK:210058~piPK:210062~theSitePK:239071,00.html</vt:lpwstr>
      </vt:variant>
      <vt:variant>
        <vt:lpwstr/>
      </vt:variant>
      <vt:variant>
        <vt:i4>5242904</vt:i4>
      </vt:variant>
      <vt:variant>
        <vt:i4>465</vt:i4>
      </vt:variant>
      <vt:variant>
        <vt:i4>0</vt:i4>
      </vt:variant>
      <vt:variant>
        <vt:i4>5</vt:i4>
      </vt:variant>
      <vt:variant>
        <vt:lpwstr>http://intresources.worldbank.org/INTPREMNET/Resources/UnlockingGlobalOpp.pdf</vt:lpwstr>
      </vt:variant>
      <vt:variant>
        <vt:lpwstr/>
      </vt:variant>
      <vt:variant>
        <vt:i4>2883639</vt:i4>
      </vt:variant>
      <vt:variant>
        <vt:i4>462</vt:i4>
      </vt:variant>
      <vt:variant>
        <vt:i4>0</vt:i4>
      </vt:variant>
      <vt:variant>
        <vt:i4>5</vt:i4>
      </vt:variant>
      <vt:variant>
        <vt:lpwstr>http://web.worldbank.org/WBSITE/EXTERNAL/TOPICS/TRADE/0,,contentMDK:22565232~menuPK:7059462~pagePK:210058~piPK:210062~theSitePK:239071~isCURL:Y,00.html</vt:lpwstr>
      </vt:variant>
      <vt:variant>
        <vt:lpwstr/>
      </vt:variant>
      <vt:variant>
        <vt:i4>4653143</vt:i4>
      </vt:variant>
      <vt:variant>
        <vt:i4>459</vt:i4>
      </vt:variant>
      <vt:variant>
        <vt:i4>0</vt:i4>
      </vt:variant>
      <vt:variant>
        <vt:i4>5</vt:i4>
      </vt:variant>
      <vt:variant>
        <vt:lpwstr>http://www.unido.org/index.php?id=o51261</vt:lpwstr>
      </vt:variant>
      <vt:variant>
        <vt:lpwstr/>
      </vt:variant>
      <vt:variant>
        <vt:i4>5242925</vt:i4>
      </vt:variant>
      <vt:variant>
        <vt:i4>456</vt:i4>
      </vt:variant>
      <vt:variant>
        <vt:i4>0</vt:i4>
      </vt:variant>
      <vt:variant>
        <vt:i4>5</vt:i4>
      </vt:variant>
      <vt:variant>
        <vt:lpwstr>http://www.unido.org/fileadmin/media/documents/pdf/tcb_aid_for_trade.pdf</vt:lpwstr>
      </vt:variant>
      <vt:variant>
        <vt:lpwstr/>
      </vt:variant>
      <vt:variant>
        <vt:i4>7929910</vt:i4>
      </vt:variant>
      <vt:variant>
        <vt:i4>453</vt:i4>
      </vt:variant>
      <vt:variant>
        <vt:i4>0</vt:i4>
      </vt:variant>
      <vt:variant>
        <vt:i4>5</vt:i4>
      </vt:variant>
      <vt:variant>
        <vt:lpwstr>http://archive.unctad.org/Templates/Page.asp?intItemID=1530&amp;lang=1</vt:lpwstr>
      </vt:variant>
      <vt:variant>
        <vt:lpwstr/>
      </vt:variant>
      <vt:variant>
        <vt:i4>7143452</vt:i4>
      </vt:variant>
      <vt:variant>
        <vt:i4>450</vt:i4>
      </vt:variant>
      <vt:variant>
        <vt:i4>0</vt:i4>
      </vt:variant>
      <vt:variant>
        <vt:i4>5</vt:i4>
      </vt:variant>
      <vt:variant>
        <vt:lpwstr>http://www.oecd.org/document/54/0,3343,en_2649_33727_2345270_1_1_1_1,00.html</vt:lpwstr>
      </vt:variant>
      <vt:variant>
        <vt:lpwstr/>
      </vt:variant>
      <vt:variant>
        <vt:i4>7536712</vt:i4>
      </vt:variant>
      <vt:variant>
        <vt:i4>447</vt:i4>
      </vt:variant>
      <vt:variant>
        <vt:i4>0</vt:i4>
      </vt:variant>
      <vt:variant>
        <vt:i4>5</vt:i4>
      </vt:variant>
      <vt:variant>
        <vt:lpwstr>http://www.oecd.org/about/0,3347,en_2649_33721_1_1_1_1_1,00.html</vt:lpwstr>
      </vt:variant>
      <vt:variant>
        <vt:lpwstr/>
      </vt:variant>
      <vt:variant>
        <vt:i4>7798864</vt:i4>
      </vt:variant>
      <vt:variant>
        <vt:i4>444</vt:i4>
      </vt:variant>
      <vt:variant>
        <vt:i4>0</vt:i4>
      </vt:variant>
      <vt:variant>
        <vt:i4>5</vt:i4>
      </vt:variant>
      <vt:variant>
        <vt:lpwstr>http://www.oecd.org/document/17/0,3746,en_2649_34665_46582545_1_1_1_1,00.html</vt:lpwstr>
      </vt:variant>
      <vt:variant>
        <vt:lpwstr/>
      </vt:variant>
      <vt:variant>
        <vt:i4>8061011</vt:i4>
      </vt:variant>
      <vt:variant>
        <vt:i4>441</vt:i4>
      </vt:variant>
      <vt:variant>
        <vt:i4>0</vt:i4>
      </vt:variant>
      <vt:variant>
        <vt:i4>5</vt:i4>
      </vt:variant>
      <vt:variant>
        <vt:lpwstr>http://www.oecd.org/document/52/0,3343,en_2649_34665_39145396_1_1_1_1,00.html</vt:lpwstr>
      </vt:variant>
      <vt:variant>
        <vt:lpwstr/>
      </vt:variant>
      <vt:variant>
        <vt:i4>7471211</vt:i4>
      </vt:variant>
      <vt:variant>
        <vt:i4>438</vt:i4>
      </vt:variant>
      <vt:variant>
        <vt:i4>0</vt:i4>
      </vt:variant>
      <vt:variant>
        <vt:i4>5</vt:i4>
      </vt:variant>
      <vt:variant>
        <vt:lpwstr>http://www.odi.org.uk/work/programmes/trade/focus-aid-for-trade.asp</vt:lpwstr>
      </vt:variant>
      <vt:variant>
        <vt:lpwstr/>
      </vt:variant>
      <vt:variant>
        <vt:i4>4587602</vt:i4>
      </vt:variant>
      <vt:variant>
        <vt:i4>435</vt:i4>
      </vt:variant>
      <vt:variant>
        <vt:i4>0</vt:i4>
      </vt:variant>
      <vt:variant>
        <vt:i4>5</vt:i4>
      </vt:variant>
      <vt:variant>
        <vt:lpwstr>http://www.intracen.org/about/aid-for-trade/</vt:lpwstr>
      </vt:variant>
      <vt:variant>
        <vt:lpwstr/>
      </vt:variant>
      <vt:variant>
        <vt:i4>6226011</vt:i4>
      </vt:variant>
      <vt:variant>
        <vt:i4>432</vt:i4>
      </vt:variant>
      <vt:variant>
        <vt:i4>0</vt:i4>
      </vt:variant>
      <vt:variant>
        <vt:i4>5</vt:i4>
      </vt:variant>
      <vt:variant>
        <vt:lpwstr>http://ec.europa.eu/trade/wider-agenda/development/aid-for-trade/</vt:lpwstr>
      </vt:variant>
      <vt:variant>
        <vt:lpwstr/>
      </vt:variant>
      <vt:variant>
        <vt:i4>1703962</vt:i4>
      </vt:variant>
      <vt:variant>
        <vt:i4>429</vt:i4>
      </vt:variant>
      <vt:variant>
        <vt:i4>0</vt:i4>
      </vt:variant>
      <vt:variant>
        <vt:i4>5</vt:i4>
      </vt:variant>
      <vt:variant>
        <vt:lpwstr>http://ddrn.dk/briefs-thematic-news-trade-private-sector-economic-development-briefs.html</vt:lpwstr>
      </vt:variant>
      <vt:variant>
        <vt:lpwstr/>
      </vt:variant>
      <vt:variant>
        <vt:i4>5963865</vt:i4>
      </vt:variant>
      <vt:variant>
        <vt:i4>426</vt:i4>
      </vt:variant>
      <vt:variant>
        <vt:i4>0</vt:i4>
      </vt:variant>
      <vt:variant>
        <vt:i4>5</vt:i4>
      </vt:variant>
      <vt:variant>
        <vt:lpwstr>http://dec.usaid.gov/index.cfm?p=search.getSqlResults&amp;CFID=23170519&amp;CFTOKEN=13495106</vt:lpwstr>
      </vt:variant>
      <vt:variant>
        <vt:lpwstr/>
      </vt:variant>
      <vt:variant>
        <vt:i4>3997736</vt:i4>
      </vt:variant>
      <vt:variant>
        <vt:i4>423</vt:i4>
      </vt:variant>
      <vt:variant>
        <vt:i4>0</vt:i4>
      </vt:variant>
      <vt:variant>
        <vt:i4>5</vt:i4>
      </vt:variant>
      <vt:variant>
        <vt:lpwstr>http://web.worldbank.org/WBSITE/EXTERNAL/EXTABOUTUS/ORGANIZATION/EXTHDNETWORK/EXTHDOFFICE/0,,contentMDK:23150708~menuPK:8535092~pagePK:64168445~piPK:64168309~theSitePK:5485727,00.html</vt:lpwstr>
      </vt:variant>
      <vt:variant>
        <vt:lpwstr/>
      </vt:variant>
      <vt:variant>
        <vt:i4>3801120</vt:i4>
      </vt:variant>
      <vt:variant>
        <vt:i4>420</vt:i4>
      </vt:variant>
      <vt:variant>
        <vt:i4>0</vt:i4>
      </vt:variant>
      <vt:variant>
        <vt:i4>5</vt:i4>
      </vt:variant>
      <vt:variant>
        <vt:lpwstr>http://web.worldbank.org/WBSITE/EXTERNAL/EXTABOUTUS/ORGANIZATION/EXTHDNETWORK/EXTHDOFFICE/0,,contentMDK:23147035~menuPK:6508083~pagePK:64168445~piPK:64168309~theSitePK:5485727,00.html</vt:lpwstr>
      </vt:variant>
      <vt:variant>
        <vt:lpwstr/>
      </vt:variant>
      <vt:variant>
        <vt:i4>2490381</vt:i4>
      </vt:variant>
      <vt:variant>
        <vt:i4>417</vt:i4>
      </vt:variant>
      <vt:variant>
        <vt:i4>0</vt:i4>
      </vt:variant>
      <vt:variant>
        <vt:i4>5</vt:i4>
      </vt:variant>
      <vt:variant>
        <vt:lpwstr>http://www.povertyactionlab.org/search/apachesolr_search?filters=type:evaluation</vt:lpwstr>
      </vt:variant>
      <vt:variant>
        <vt:lpwstr/>
      </vt:variant>
      <vt:variant>
        <vt:i4>5242962</vt:i4>
      </vt:variant>
      <vt:variant>
        <vt:i4>414</vt:i4>
      </vt:variant>
      <vt:variant>
        <vt:i4>0</vt:i4>
      </vt:variant>
      <vt:variant>
        <vt:i4>5</vt:i4>
      </vt:variant>
      <vt:variant>
        <vt:lpwstr>http://www.povertyactionlab.org/</vt:lpwstr>
      </vt:variant>
      <vt:variant>
        <vt:lpwstr/>
      </vt:variant>
      <vt:variant>
        <vt:i4>3080303</vt:i4>
      </vt:variant>
      <vt:variant>
        <vt:i4>411</vt:i4>
      </vt:variant>
      <vt:variant>
        <vt:i4>0</vt:i4>
      </vt:variant>
      <vt:variant>
        <vt:i4>5</vt:i4>
      </vt:variant>
      <vt:variant>
        <vt:lpwstr>http://www.poverty-action.org/</vt:lpwstr>
      </vt:variant>
      <vt:variant>
        <vt:lpwstr/>
      </vt:variant>
      <vt:variant>
        <vt:i4>4718633</vt:i4>
      </vt:variant>
      <vt:variant>
        <vt:i4>408</vt:i4>
      </vt:variant>
      <vt:variant>
        <vt:i4>0</vt:i4>
      </vt:variant>
      <vt:variant>
        <vt:i4>5</vt:i4>
      </vt:variant>
      <vt:variant>
        <vt:lpwstr>http://www.3ieimpact.org/3ie_members.html</vt:lpwstr>
      </vt:variant>
      <vt:variant>
        <vt:lpwstr/>
      </vt:variant>
      <vt:variant>
        <vt:i4>851999</vt:i4>
      </vt:variant>
      <vt:variant>
        <vt:i4>405</vt:i4>
      </vt:variant>
      <vt:variant>
        <vt:i4>0</vt:i4>
      </vt:variant>
      <vt:variant>
        <vt:i4>5</vt:i4>
      </vt:variant>
      <vt:variant>
        <vt:lpwstr>http://www.3ieimpact.org/</vt:lpwstr>
      </vt:variant>
      <vt:variant>
        <vt:lpwstr/>
      </vt:variant>
      <vt:variant>
        <vt:i4>6094938</vt:i4>
      </vt:variant>
      <vt:variant>
        <vt:i4>402</vt:i4>
      </vt:variant>
      <vt:variant>
        <vt:i4>0</vt:i4>
      </vt:variant>
      <vt:variant>
        <vt:i4>5</vt:i4>
      </vt:variant>
      <vt:variant>
        <vt:lpwstr>http://www5.iadb.org/mif/Impact/ImpactEvaluations/SMESuppliers/tabid/462/language/en-US/Default.aspx</vt:lpwstr>
      </vt:variant>
      <vt:variant>
        <vt:lpwstr/>
      </vt:variant>
      <vt:variant>
        <vt:i4>262227</vt:i4>
      </vt:variant>
      <vt:variant>
        <vt:i4>399</vt:i4>
      </vt:variant>
      <vt:variant>
        <vt:i4>0</vt:i4>
      </vt:variant>
      <vt:variant>
        <vt:i4>5</vt:i4>
      </vt:variant>
      <vt:variant>
        <vt:lpwstr>http://www.dfid.gov.uk/What-we-do/Research-and-evidence/Research-themes/economic-growth-research/</vt:lpwstr>
      </vt:variant>
      <vt:variant>
        <vt:lpwstr/>
      </vt:variant>
      <vt:variant>
        <vt:i4>3407917</vt:i4>
      </vt:variant>
      <vt:variant>
        <vt:i4>396</vt:i4>
      </vt:variant>
      <vt:variant>
        <vt:i4>0</vt:i4>
      </vt:variant>
      <vt:variant>
        <vt:i4>5</vt:i4>
      </vt:variant>
      <vt:variant>
        <vt:lpwstr>http://www.dfid.gov.uk/R4D/</vt:lpwstr>
      </vt:variant>
      <vt:variant>
        <vt:lpwstr/>
      </vt:variant>
      <vt:variant>
        <vt:i4>7602225</vt:i4>
      </vt:variant>
      <vt:variant>
        <vt:i4>393</vt:i4>
      </vt:variant>
      <vt:variant>
        <vt:i4>0</vt:i4>
      </vt:variant>
      <vt:variant>
        <vt:i4>5</vt:i4>
      </vt:variant>
      <vt:variant>
        <vt:lpwstr>http://go.worldbank.org/1F1W42VYV0</vt:lpwstr>
      </vt:variant>
      <vt:variant>
        <vt:lpwstr/>
      </vt:variant>
      <vt:variant>
        <vt:i4>4259909</vt:i4>
      </vt:variant>
      <vt:variant>
        <vt:i4>390</vt:i4>
      </vt:variant>
      <vt:variant>
        <vt:i4>0</vt:i4>
      </vt:variant>
      <vt:variant>
        <vt:i4>5</vt:i4>
      </vt:variant>
      <vt:variant>
        <vt:lpwstr>http://www.worldbank.org/dime</vt:lpwstr>
      </vt:variant>
      <vt:variant>
        <vt:lpwstr/>
      </vt:variant>
      <vt:variant>
        <vt:i4>7995493</vt:i4>
      </vt:variant>
      <vt:variant>
        <vt:i4>387</vt:i4>
      </vt:variant>
      <vt:variant>
        <vt:i4>0</vt:i4>
      </vt:variant>
      <vt:variant>
        <vt:i4>5</vt:i4>
      </vt:variant>
      <vt:variant>
        <vt:lpwstr>http://go.worldbank.org/DM176IIGJ0</vt:lpwstr>
      </vt:variant>
      <vt:variant>
        <vt:lpwstr/>
      </vt:variant>
      <vt:variant>
        <vt:i4>2818160</vt:i4>
      </vt:variant>
      <vt:variant>
        <vt:i4>384</vt:i4>
      </vt:variant>
      <vt:variant>
        <vt:i4>0</vt:i4>
      </vt:variant>
      <vt:variant>
        <vt:i4>5</vt:i4>
      </vt:variant>
      <vt:variant>
        <vt:lpwstr>http://cega.berkeley.edu/projects/</vt:lpwstr>
      </vt:variant>
      <vt:variant>
        <vt:lpwstr/>
      </vt:variant>
      <vt:variant>
        <vt:i4>655374</vt:i4>
      </vt:variant>
      <vt:variant>
        <vt:i4>381</vt:i4>
      </vt:variant>
      <vt:variant>
        <vt:i4>0</vt:i4>
      </vt:variant>
      <vt:variant>
        <vt:i4>5</vt:i4>
      </vt:variant>
      <vt:variant>
        <vt:lpwstr>http://www.cega.berkeley.edu/</vt:lpwstr>
      </vt:variant>
      <vt:variant>
        <vt:lpwstr/>
      </vt:variant>
      <vt:variant>
        <vt:i4>4063271</vt:i4>
      </vt:variant>
      <vt:variant>
        <vt:i4>378</vt:i4>
      </vt:variant>
      <vt:variant>
        <vt:i4>0</vt:i4>
      </vt:variant>
      <vt:variant>
        <vt:i4>5</vt:i4>
      </vt:variant>
      <vt:variant>
        <vt:lpwstr>http://www.alnap.org/initiatives/impactassessments.aspx</vt:lpwstr>
      </vt:variant>
      <vt:variant>
        <vt:lpwstr/>
      </vt:variant>
      <vt:variant>
        <vt:i4>6029313</vt:i4>
      </vt:variant>
      <vt:variant>
        <vt:i4>375</vt:i4>
      </vt:variant>
      <vt:variant>
        <vt:i4>0</vt:i4>
      </vt:variant>
      <vt:variant>
        <vt:i4>5</vt:i4>
      </vt:variant>
      <vt:variant>
        <vt:lpwstr>http://www.alnap.org/</vt:lpwstr>
      </vt:variant>
      <vt:variant>
        <vt:lpwstr/>
      </vt:variant>
      <vt:variant>
        <vt:i4>2359402</vt:i4>
      </vt:variant>
      <vt:variant>
        <vt:i4>372</vt:i4>
      </vt:variant>
      <vt:variant>
        <vt:i4>0</vt:i4>
      </vt:variant>
      <vt:variant>
        <vt:i4>5</vt:i4>
      </vt:variant>
      <vt:variant>
        <vt:lpwstr>http://www.wfp.org/</vt:lpwstr>
      </vt:variant>
      <vt:variant>
        <vt:lpwstr/>
      </vt:variant>
      <vt:variant>
        <vt:i4>5767256</vt:i4>
      </vt:variant>
      <vt:variant>
        <vt:i4>369</vt:i4>
      </vt:variant>
      <vt:variant>
        <vt:i4>0</vt:i4>
      </vt:variant>
      <vt:variant>
        <vt:i4>5</vt:i4>
      </vt:variant>
      <vt:variant>
        <vt:lpwstr>http://www.iaia.org/</vt:lpwstr>
      </vt:variant>
      <vt:variant>
        <vt:lpwstr/>
      </vt:variant>
      <vt:variant>
        <vt:i4>6029378</vt:i4>
      </vt:variant>
      <vt:variant>
        <vt:i4>366</vt:i4>
      </vt:variant>
      <vt:variant>
        <vt:i4>0</vt:i4>
      </vt:variant>
      <vt:variant>
        <vt:i4>5</vt:i4>
      </vt:variant>
      <vt:variant>
        <vt:lpwstr>http://www.eval.org/</vt:lpwstr>
      </vt:variant>
      <vt:variant>
        <vt:lpwstr/>
      </vt:variant>
      <vt:variant>
        <vt:i4>5242913</vt:i4>
      </vt:variant>
      <vt:variant>
        <vt:i4>363</vt:i4>
      </vt:variant>
      <vt:variant>
        <vt:i4>0</vt:i4>
      </vt:variant>
      <vt:variant>
        <vt:i4>5</vt:i4>
      </vt:variant>
      <vt:variant>
        <vt:lpwstr>http://en.wikipedia.org/wiki/Mean_reversion</vt:lpwstr>
      </vt:variant>
      <vt:variant>
        <vt:lpwstr/>
      </vt:variant>
      <vt:variant>
        <vt:i4>6029385</vt:i4>
      </vt:variant>
      <vt:variant>
        <vt:i4>360</vt:i4>
      </vt:variant>
      <vt:variant>
        <vt:i4>0</vt:i4>
      </vt:variant>
      <vt:variant>
        <vt:i4>5</vt:i4>
      </vt:variant>
      <vt:variant>
        <vt:lpwstr>http://www.socialresearchmethods/</vt:lpwstr>
      </vt:variant>
      <vt:variant>
        <vt:lpwstr/>
      </vt:variant>
      <vt:variant>
        <vt:i4>3932208</vt:i4>
      </vt:variant>
      <vt:variant>
        <vt:i4>357</vt:i4>
      </vt:variant>
      <vt:variant>
        <vt:i4>0</vt:i4>
      </vt:variant>
      <vt:variant>
        <vt:i4>5</vt:i4>
      </vt:variant>
      <vt:variant>
        <vt:lpwstr>http://www.oecd.org/dataoecd/13/12/50318412.pdf</vt:lpwstr>
      </vt:variant>
      <vt:variant>
        <vt:lpwstr/>
      </vt:variant>
      <vt:variant>
        <vt:i4>1179700</vt:i4>
      </vt:variant>
      <vt:variant>
        <vt:i4>350</vt:i4>
      </vt:variant>
      <vt:variant>
        <vt:i4>0</vt:i4>
      </vt:variant>
      <vt:variant>
        <vt:i4>5</vt:i4>
      </vt:variant>
      <vt:variant>
        <vt:lpwstr/>
      </vt:variant>
      <vt:variant>
        <vt:lpwstr>_Toc325537159</vt:lpwstr>
      </vt:variant>
      <vt:variant>
        <vt:i4>1179700</vt:i4>
      </vt:variant>
      <vt:variant>
        <vt:i4>344</vt:i4>
      </vt:variant>
      <vt:variant>
        <vt:i4>0</vt:i4>
      </vt:variant>
      <vt:variant>
        <vt:i4>5</vt:i4>
      </vt:variant>
      <vt:variant>
        <vt:lpwstr/>
      </vt:variant>
      <vt:variant>
        <vt:lpwstr>_Toc325537158</vt:lpwstr>
      </vt:variant>
      <vt:variant>
        <vt:i4>1179700</vt:i4>
      </vt:variant>
      <vt:variant>
        <vt:i4>338</vt:i4>
      </vt:variant>
      <vt:variant>
        <vt:i4>0</vt:i4>
      </vt:variant>
      <vt:variant>
        <vt:i4>5</vt:i4>
      </vt:variant>
      <vt:variant>
        <vt:lpwstr/>
      </vt:variant>
      <vt:variant>
        <vt:lpwstr>_Toc325537157</vt:lpwstr>
      </vt:variant>
      <vt:variant>
        <vt:i4>1179700</vt:i4>
      </vt:variant>
      <vt:variant>
        <vt:i4>332</vt:i4>
      </vt:variant>
      <vt:variant>
        <vt:i4>0</vt:i4>
      </vt:variant>
      <vt:variant>
        <vt:i4>5</vt:i4>
      </vt:variant>
      <vt:variant>
        <vt:lpwstr/>
      </vt:variant>
      <vt:variant>
        <vt:lpwstr>_Toc325537156</vt:lpwstr>
      </vt:variant>
      <vt:variant>
        <vt:i4>1179700</vt:i4>
      </vt:variant>
      <vt:variant>
        <vt:i4>326</vt:i4>
      </vt:variant>
      <vt:variant>
        <vt:i4>0</vt:i4>
      </vt:variant>
      <vt:variant>
        <vt:i4>5</vt:i4>
      </vt:variant>
      <vt:variant>
        <vt:lpwstr/>
      </vt:variant>
      <vt:variant>
        <vt:lpwstr>_Toc325537155</vt:lpwstr>
      </vt:variant>
      <vt:variant>
        <vt:i4>1179700</vt:i4>
      </vt:variant>
      <vt:variant>
        <vt:i4>320</vt:i4>
      </vt:variant>
      <vt:variant>
        <vt:i4>0</vt:i4>
      </vt:variant>
      <vt:variant>
        <vt:i4>5</vt:i4>
      </vt:variant>
      <vt:variant>
        <vt:lpwstr/>
      </vt:variant>
      <vt:variant>
        <vt:lpwstr>_Toc325537154</vt:lpwstr>
      </vt:variant>
      <vt:variant>
        <vt:i4>1179700</vt:i4>
      </vt:variant>
      <vt:variant>
        <vt:i4>314</vt:i4>
      </vt:variant>
      <vt:variant>
        <vt:i4>0</vt:i4>
      </vt:variant>
      <vt:variant>
        <vt:i4>5</vt:i4>
      </vt:variant>
      <vt:variant>
        <vt:lpwstr/>
      </vt:variant>
      <vt:variant>
        <vt:lpwstr>_Toc325537153</vt:lpwstr>
      </vt:variant>
      <vt:variant>
        <vt:i4>1179700</vt:i4>
      </vt:variant>
      <vt:variant>
        <vt:i4>308</vt:i4>
      </vt:variant>
      <vt:variant>
        <vt:i4>0</vt:i4>
      </vt:variant>
      <vt:variant>
        <vt:i4>5</vt:i4>
      </vt:variant>
      <vt:variant>
        <vt:lpwstr/>
      </vt:variant>
      <vt:variant>
        <vt:lpwstr>_Toc325537152</vt:lpwstr>
      </vt:variant>
      <vt:variant>
        <vt:i4>1179700</vt:i4>
      </vt:variant>
      <vt:variant>
        <vt:i4>302</vt:i4>
      </vt:variant>
      <vt:variant>
        <vt:i4>0</vt:i4>
      </vt:variant>
      <vt:variant>
        <vt:i4>5</vt:i4>
      </vt:variant>
      <vt:variant>
        <vt:lpwstr/>
      </vt:variant>
      <vt:variant>
        <vt:lpwstr>_Toc325537151</vt:lpwstr>
      </vt:variant>
      <vt:variant>
        <vt:i4>1179700</vt:i4>
      </vt:variant>
      <vt:variant>
        <vt:i4>296</vt:i4>
      </vt:variant>
      <vt:variant>
        <vt:i4>0</vt:i4>
      </vt:variant>
      <vt:variant>
        <vt:i4>5</vt:i4>
      </vt:variant>
      <vt:variant>
        <vt:lpwstr/>
      </vt:variant>
      <vt:variant>
        <vt:lpwstr>_Toc325537150</vt:lpwstr>
      </vt:variant>
      <vt:variant>
        <vt:i4>1245236</vt:i4>
      </vt:variant>
      <vt:variant>
        <vt:i4>290</vt:i4>
      </vt:variant>
      <vt:variant>
        <vt:i4>0</vt:i4>
      </vt:variant>
      <vt:variant>
        <vt:i4>5</vt:i4>
      </vt:variant>
      <vt:variant>
        <vt:lpwstr/>
      </vt:variant>
      <vt:variant>
        <vt:lpwstr>_Toc325537149</vt:lpwstr>
      </vt:variant>
      <vt:variant>
        <vt:i4>1245236</vt:i4>
      </vt:variant>
      <vt:variant>
        <vt:i4>284</vt:i4>
      </vt:variant>
      <vt:variant>
        <vt:i4>0</vt:i4>
      </vt:variant>
      <vt:variant>
        <vt:i4>5</vt:i4>
      </vt:variant>
      <vt:variant>
        <vt:lpwstr/>
      </vt:variant>
      <vt:variant>
        <vt:lpwstr>_Toc325537148</vt:lpwstr>
      </vt:variant>
      <vt:variant>
        <vt:i4>1245236</vt:i4>
      </vt:variant>
      <vt:variant>
        <vt:i4>278</vt:i4>
      </vt:variant>
      <vt:variant>
        <vt:i4>0</vt:i4>
      </vt:variant>
      <vt:variant>
        <vt:i4>5</vt:i4>
      </vt:variant>
      <vt:variant>
        <vt:lpwstr/>
      </vt:variant>
      <vt:variant>
        <vt:lpwstr>_Toc325537147</vt:lpwstr>
      </vt:variant>
      <vt:variant>
        <vt:i4>1245236</vt:i4>
      </vt:variant>
      <vt:variant>
        <vt:i4>272</vt:i4>
      </vt:variant>
      <vt:variant>
        <vt:i4>0</vt:i4>
      </vt:variant>
      <vt:variant>
        <vt:i4>5</vt:i4>
      </vt:variant>
      <vt:variant>
        <vt:lpwstr/>
      </vt:variant>
      <vt:variant>
        <vt:lpwstr>_Toc325537146</vt:lpwstr>
      </vt:variant>
      <vt:variant>
        <vt:i4>1245236</vt:i4>
      </vt:variant>
      <vt:variant>
        <vt:i4>266</vt:i4>
      </vt:variant>
      <vt:variant>
        <vt:i4>0</vt:i4>
      </vt:variant>
      <vt:variant>
        <vt:i4>5</vt:i4>
      </vt:variant>
      <vt:variant>
        <vt:lpwstr/>
      </vt:variant>
      <vt:variant>
        <vt:lpwstr>_Toc325537145</vt:lpwstr>
      </vt:variant>
      <vt:variant>
        <vt:i4>1245236</vt:i4>
      </vt:variant>
      <vt:variant>
        <vt:i4>260</vt:i4>
      </vt:variant>
      <vt:variant>
        <vt:i4>0</vt:i4>
      </vt:variant>
      <vt:variant>
        <vt:i4>5</vt:i4>
      </vt:variant>
      <vt:variant>
        <vt:lpwstr/>
      </vt:variant>
      <vt:variant>
        <vt:lpwstr>_Toc325537144</vt:lpwstr>
      </vt:variant>
      <vt:variant>
        <vt:i4>1245236</vt:i4>
      </vt:variant>
      <vt:variant>
        <vt:i4>254</vt:i4>
      </vt:variant>
      <vt:variant>
        <vt:i4>0</vt:i4>
      </vt:variant>
      <vt:variant>
        <vt:i4>5</vt:i4>
      </vt:variant>
      <vt:variant>
        <vt:lpwstr/>
      </vt:variant>
      <vt:variant>
        <vt:lpwstr>_Toc325537143</vt:lpwstr>
      </vt:variant>
      <vt:variant>
        <vt:i4>1245236</vt:i4>
      </vt:variant>
      <vt:variant>
        <vt:i4>248</vt:i4>
      </vt:variant>
      <vt:variant>
        <vt:i4>0</vt:i4>
      </vt:variant>
      <vt:variant>
        <vt:i4>5</vt:i4>
      </vt:variant>
      <vt:variant>
        <vt:lpwstr/>
      </vt:variant>
      <vt:variant>
        <vt:lpwstr>_Toc325537142</vt:lpwstr>
      </vt:variant>
      <vt:variant>
        <vt:i4>1245236</vt:i4>
      </vt:variant>
      <vt:variant>
        <vt:i4>242</vt:i4>
      </vt:variant>
      <vt:variant>
        <vt:i4>0</vt:i4>
      </vt:variant>
      <vt:variant>
        <vt:i4>5</vt:i4>
      </vt:variant>
      <vt:variant>
        <vt:lpwstr/>
      </vt:variant>
      <vt:variant>
        <vt:lpwstr>_Toc325537141</vt:lpwstr>
      </vt:variant>
      <vt:variant>
        <vt:i4>1245236</vt:i4>
      </vt:variant>
      <vt:variant>
        <vt:i4>236</vt:i4>
      </vt:variant>
      <vt:variant>
        <vt:i4>0</vt:i4>
      </vt:variant>
      <vt:variant>
        <vt:i4>5</vt:i4>
      </vt:variant>
      <vt:variant>
        <vt:lpwstr/>
      </vt:variant>
      <vt:variant>
        <vt:lpwstr>_Toc325537140</vt:lpwstr>
      </vt:variant>
      <vt:variant>
        <vt:i4>1310772</vt:i4>
      </vt:variant>
      <vt:variant>
        <vt:i4>230</vt:i4>
      </vt:variant>
      <vt:variant>
        <vt:i4>0</vt:i4>
      </vt:variant>
      <vt:variant>
        <vt:i4>5</vt:i4>
      </vt:variant>
      <vt:variant>
        <vt:lpwstr/>
      </vt:variant>
      <vt:variant>
        <vt:lpwstr>_Toc325537139</vt:lpwstr>
      </vt:variant>
      <vt:variant>
        <vt:i4>1310772</vt:i4>
      </vt:variant>
      <vt:variant>
        <vt:i4>224</vt:i4>
      </vt:variant>
      <vt:variant>
        <vt:i4>0</vt:i4>
      </vt:variant>
      <vt:variant>
        <vt:i4>5</vt:i4>
      </vt:variant>
      <vt:variant>
        <vt:lpwstr/>
      </vt:variant>
      <vt:variant>
        <vt:lpwstr>_Toc325537138</vt:lpwstr>
      </vt:variant>
      <vt:variant>
        <vt:i4>1310772</vt:i4>
      </vt:variant>
      <vt:variant>
        <vt:i4>218</vt:i4>
      </vt:variant>
      <vt:variant>
        <vt:i4>0</vt:i4>
      </vt:variant>
      <vt:variant>
        <vt:i4>5</vt:i4>
      </vt:variant>
      <vt:variant>
        <vt:lpwstr/>
      </vt:variant>
      <vt:variant>
        <vt:lpwstr>_Toc325537137</vt:lpwstr>
      </vt:variant>
      <vt:variant>
        <vt:i4>1310772</vt:i4>
      </vt:variant>
      <vt:variant>
        <vt:i4>212</vt:i4>
      </vt:variant>
      <vt:variant>
        <vt:i4>0</vt:i4>
      </vt:variant>
      <vt:variant>
        <vt:i4>5</vt:i4>
      </vt:variant>
      <vt:variant>
        <vt:lpwstr/>
      </vt:variant>
      <vt:variant>
        <vt:lpwstr>_Toc325537136</vt:lpwstr>
      </vt:variant>
      <vt:variant>
        <vt:i4>1310772</vt:i4>
      </vt:variant>
      <vt:variant>
        <vt:i4>206</vt:i4>
      </vt:variant>
      <vt:variant>
        <vt:i4>0</vt:i4>
      </vt:variant>
      <vt:variant>
        <vt:i4>5</vt:i4>
      </vt:variant>
      <vt:variant>
        <vt:lpwstr/>
      </vt:variant>
      <vt:variant>
        <vt:lpwstr>_Toc325537135</vt:lpwstr>
      </vt:variant>
      <vt:variant>
        <vt:i4>1310772</vt:i4>
      </vt:variant>
      <vt:variant>
        <vt:i4>200</vt:i4>
      </vt:variant>
      <vt:variant>
        <vt:i4>0</vt:i4>
      </vt:variant>
      <vt:variant>
        <vt:i4>5</vt:i4>
      </vt:variant>
      <vt:variant>
        <vt:lpwstr/>
      </vt:variant>
      <vt:variant>
        <vt:lpwstr>_Toc325537134</vt:lpwstr>
      </vt:variant>
      <vt:variant>
        <vt:i4>1310772</vt:i4>
      </vt:variant>
      <vt:variant>
        <vt:i4>194</vt:i4>
      </vt:variant>
      <vt:variant>
        <vt:i4>0</vt:i4>
      </vt:variant>
      <vt:variant>
        <vt:i4>5</vt:i4>
      </vt:variant>
      <vt:variant>
        <vt:lpwstr/>
      </vt:variant>
      <vt:variant>
        <vt:lpwstr>_Toc325537133</vt:lpwstr>
      </vt:variant>
      <vt:variant>
        <vt:i4>1310772</vt:i4>
      </vt:variant>
      <vt:variant>
        <vt:i4>188</vt:i4>
      </vt:variant>
      <vt:variant>
        <vt:i4>0</vt:i4>
      </vt:variant>
      <vt:variant>
        <vt:i4>5</vt:i4>
      </vt:variant>
      <vt:variant>
        <vt:lpwstr/>
      </vt:variant>
      <vt:variant>
        <vt:lpwstr>_Toc325537132</vt:lpwstr>
      </vt:variant>
      <vt:variant>
        <vt:i4>1310772</vt:i4>
      </vt:variant>
      <vt:variant>
        <vt:i4>182</vt:i4>
      </vt:variant>
      <vt:variant>
        <vt:i4>0</vt:i4>
      </vt:variant>
      <vt:variant>
        <vt:i4>5</vt:i4>
      </vt:variant>
      <vt:variant>
        <vt:lpwstr/>
      </vt:variant>
      <vt:variant>
        <vt:lpwstr>_Toc325537131</vt:lpwstr>
      </vt:variant>
      <vt:variant>
        <vt:i4>1310772</vt:i4>
      </vt:variant>
      <vt:variant>
        <vt:i4>176</vt:i4>
      </vt:variant>
      <vt:variant>
        <vt:i4>0</vt:i4>
      </vt:variant>
      <vt:variant>
        <vt:i4>5</vt:i4>
      </vt:variant>
      <vt:variant>
        <vt:lpwstr/>
      </vt:variant>
      <vt:variant>
        <vt:lpwstr>_Toc325537130</vt:lpwstr>
      </vt:variant>
      <vt:variant>
        <vt:i4>1376308</vt:i4>
      </vt:variant>
      <vt:variant>
        <vt:i4>170</vt:i4>
      </vt:variant>
      <vt:variant>
        <vt:i4>0</vt:i4>
      </vt:variant>
      <vt:variant>
        <vt:i4>5</vt:i4>
      </vt:variant>
      <vt:variant>
        <vt:lpwstr/>
      </vt:variant>
      <vt:variant>
        <vt:lpwstr>_Toc325537129</vt:lpwstr>
      </vt:variant>
      <vt:variant>
        <vt:i4>1376308</vt:i4>
      </vt:variant>
      <vt:variant>
        <vt:i4>164</vt:i4>
      </vt:variant>
      <vt:variant>
        <vt:i4>0</vt:i4>
      </vt:variant>
      <vt:variant>
        <vt:i4>5</vt:i4>
      </vt:variant>
      <vt:variant>
        <vt:lpwstr/>
      </vt:variant>
      <vt:variant>
        <vt:lpwstr>_Toc325537128</vt:lpwstr>
      </vt:variant>
      <vt:variant>
        <vt:i4>1376308</vt:i4>
      </vt:variant>
      <vt:variant>
        <vt:i4>158</vt:i4>
      </vt:variant>
      <vt:variant>
        <vt:i4>0</vt:i4>
      </vt:variant>
      <vt:variant>
        <vt:i4>5</vt:i4>
      </vt:variant>
      <vt:variant>
        <vt:lpwstr/>
      </vt:variant>
      <vt:variant>
        <vt:lpwstr>_Toc325537127</vt:lpwstr>
      </vt:variant>
      <vt:variant>
        <vt:i4>1376308</vt:i4>
      </vt:variant>
      <vt:variant>
        <vt:i4>152</vt:i4>
      </vt:variant>
      <vt:variant>
        <vt:i4>0</vt:i4>
      </vt:variant>
      <vt:variant>
        <vt:i4>5</vt:i4>
      </vt:variant>
      <vt:variant>
        <vt:lpwstr/>
      </vt:variant>
      <vt:variant>
        <vt:lpwstr>_Toc325537126</vt:lpwstr>
      </vt:variant>
      <vt:variant>
        <vt:i4>1376308</vt:i4>
      </vt:variant>
      <vt:variant>
        <vt:i4>146</vt:i4>
      </vt:variant>
      <vt:variant>
        <vt:i4>0</vt:i4>
      </vt:variant>
      <vt:variant>
        <vt:i4>5</vt:i4>
      </vt:variant>
      <vt:variant>
        <vt:lpwstr/>
      </vt:variant>
      <vt:variant>
        <vt:lpwstr>_Toc325537125</vt:lpwstr>
      </vt:variant>
      <vt:variant>
        <vt:i4>1376308</vt:i4>
      </vt:variant>
      <vt:variant>
        <vt:i4>140</vt:i4>
      </vt:variant>
      <vt:variant>
        <vt:i4>0</vt:i4>
      </vt:variant>
      <vt:variant>
        <vt:i4>5</vt:i4>
      </vt:variant>
      <vt:variant>
        <vt:lpwstr/>
      </vt:variant>
      <vt:variant>
        <vt:lpwstr>_Toc325537124</vt:lpwstr>
      </vt:variant>
      <vt:variant>
        <vt:i4>1376308</vt:i4>
      </vt:variant>
      <vt:variant>
        <vt:i4>134</vt:i4>
      </vt:variant>
      <vt:variant>
        <vt:i4>0</vt:i4>
      </vt:variant>
      <vt:variant>
        <vt:i4>5</vt:i4>
      </vt:variant>
      <vt:variant>
        <vt:lpwstr/>
      </vt:variant>
      <vt:variant>
        <vt:lpwstr>_Toc325537123</vt:lpwstr>
      </vt:variant>
      <vt:variant>
        <vt:i4>1376308</vt:i4>
      </vt:variant>
      <vt:variant>
        <vt:i4>128</vt:i4>
      </vt:variant>
      <vt:variant>
        <vt:i4>0</vt:i4>
      </vt:variant>
      <vt:variant>
        <vt:i4>5</vt:i4>
      </vt:variant>
      <vt:variant>
        <vt:lpwstr/>
      </vt:variant>
      <vt:variant>
        <vt:lpwstr>_Toc325537122</vt:lpwstr>
      </vt:variant>
      <vt:variant>
        <vt:i4>1376308</vt:i4>
      </vt:variant>
      <vt:variant>
        <vt:i4>122</vt:i4>
      </vt:variant>
      <vt:variant>
        <vt:i4>0</vt:i4>
      </vt:variant>
      <vt:variant>
        <vt:i4>5</vt:i4>
      </vt:variant>
      <vt:variant>
        <vt:lpwstr/>
      </vt:variant>
      <vt:variant>
        <vt:lpwstr>_Toc325537121</vt:lpwstr>
      </vt:variant>
      <vt:variant>
        <vt:i4>1376308</vt:i4>
      </vt:variant>
      <vt:variant>
        <vt:i4>116</vt:i4>
      </vt:variant>
      <vt:variant>
        <vt:i4>0</vt:i4>
      </vt:variant>
      <vt:variant>
        <vt:i4>5</vt:i4>
      </vt:variant>
      <vt:variant>
        <vt:lpwstr/>
      </vt:variant>
      <vt:variant>
        <vt:lpwstr>_Toc325537120</vt:lpwstr>
      </vt:variant>
      <vt:variant>
        <vt:i4>1441844</vt:i4>
      </vt:variant>
      <vt:variant>
        <vt:i4>110</vt:i4>
      </vt:variant>
      <vt:variant>
        <vt:i4>0</vt:i4>
      </vt:variant>
      <vt:variant>
        <vt:i4>5</vt:i4>
      </vt:variant>
      <vt:variant>
        <vt:lpwstr/>
      </vt:variant>
      <vt:variant>
        <vt:lpwstr>_Toc325537119</vt:lpwstr>
      </vt:variant>
      <vt:variant>
        <vt:i4>1441844</vt:i4>
      </vt:variant>
      <vt:variant>
        <vt:i4>104</vt:i4>
      </vt:variant>
      <vt:variant>
        <vt:i4>0</vt:i4>
      </vt:variant>
      <vt:variant>
        <vt:i4>5</vt:i4>
      </vt:variant>
      <vt:variant>
        <vt:lpwstr/>
      </vt:variant>
      <vt:variant>
        <vt:lpwstr>_Toc325537118</vt:lpwstr>
      </vt:variant>
      <vt:variant>
        <vt:i4>1441844</vt:i4>
      </vt:variant>
      <vt:variant>
        <vt:i4>98</vt:i4>
      </vt:variant>
      <vt:variant>
        <vt:i4>0</vt:i4>
      </vt:variant>
      <vt:variant>
        <vt:i4>5</vt:i4>
      </vt:variant>
      <vt:variant>
        <vt:lpwstr/>
      </vt:variant>
      <vt:variant>
        <vt:lpwstr>_Toc325537117</vt:lpwstr>
      </vt:variant>
      <vt:variant>
        <vt:i4>1441844</vt:i4>
      </vt:variant>
      <vt:variant>
        <vt:i4>92</vt:i4>
      </vt:variant>
      <vt:variant>
        <vt:i4>0</vt:i4>
      </vt:variant>
      <vt:variant>
        <vt:i4>5</vt:i4>
      </vt:variant>
      <vt:variant>
        <vt:lpwstr/>
      </vt:variant>
      <vt:variant>
        <vt:lpwstr>_Toc325537116</vt:lpwstr>
      </vt:variant>
      <vt:variant>
        <vt:i4>1441844</vt:i4>
      </vt:variant>
      <vt:variant>
        <vt:i4>86</vt:i4>
      </vt:variant>
      <vt:variant>
        <vt:i4>0</vt:i4>
      </vt:variant>
      <vt:variant>
        <vt:i4>5</vt:i4>
      </vt:variant>
      <vt:variant>
        <vt:lpwstr/>
      </vt:variant>
      <vt:variant>
        <vt:lpwstr>_Toc325537115</vt:lpwstr>
      </vt:variant>
      <vt:variant>
        <vt:i4>1441844</vt:i4>
      </vt:variant>
      <vt:variant>
        <vt:i4>80</vt:i4>
      </vt:variant>
      <vt:variant>
        <vt:i4>0</vt:i4>
      </vt:variant>
      <vt:variant>
        <vt:i4>5</vt:i4>
      </vt:variant>
      <vt:variant>
        <vt:lpwstr/>
      </vt:variant>
      <vt:variant>
        <vt:lpwstr>_Toc325537114</vt:lpwstr>
      </vt:variant>
      <vt:variant>
        <vt:i4>1441844</vt:i4>
      </vt:variant>
      <vt:variant>
        <vt:i4>74</vt:i4>
      </vt:variant>
      <vt:variant>
        <vt:i4>0</vt:i4>
      </vt:variant>
      <vt:variant>
        <vt:i4>5</vt:i4>
      </vt:variant>
      <vt:variant>
        <vt:lpwstr/>
      </vt:variant>
      <vt:variant>
        <vt:lpwstr>_Toc325537113</vt:lpwstr>
      </vt:variant>
      <vt:variant>
        <vt:i4>1441844</vt:i4>
      </vt:variant>
      <vt:variant>
        <vt:i4>68</vt:i4>
      </vt:variant>
      <vt:variant>
        <vt:i4>0</vt:i4>
      </vt:variant>
      <vt:variant>
        <vt:i4>5</vt:i4>
      </vt:variant>
      <vt:variant>
        <vt:lpwstr/>
      </vt:variant>
      <vt:variant>
        <vt:lpwstr>_Toc325537112</vt:lpwstr>
      </vt:variant>
      <vt:variant>
        <vt:i4>1441844</vt:i4>
      </vt:variant>
      <vt:variant>
        <vt:i4>62</vt:i4>
      </vt:variant>
      <vt:variant>
        <vt:i4>0</vt:i4>
      </vt:variant>
      <vt:variant>
        <vt:i4>5</vt:i4>
      </vt:variant>
      <vt:variant>
        <vt:lpwstr/>
      </vt:variant>
      <vt:variant>
        <vt:lpwstr>_Toc325537111</vt:lpwstr>
      </vt:variant>
      <vt:variant>
        <vt:i4>1441844</vt:i4>
      </vt:variant>
      <vt:variant>
        <vt:i4>56</vt:i4>
      </vt:variant>
      <vt:variant>
        <vt:i4>0</vt:i4>
      </vt:variant>
      <vt:variant>
        <vt:i4>5</vt:i4>
      </vt:variant>
      <vt:variant>
        <vt:lpwstr/>
      </vt:variant>
      <vt:variant>
        <vt:lpwstr>_Toc325537110</vt:lpwstr>
      </vt:variant>
      <vt:variant>
        <vt:i4>1507380</vt:i4>
      </vt:variant>
      <vt:variant>
        <vt:i4>50</vt:i4>
      </vt:variant>
      <vt:variant>
        <vt:i4>0</vt:i4>
      </vt:variant>
      <vt:variant>
        <vt:i4>5</vt:i4>
      </vt:variant>
      <vt:variant>
        <vt:lpwstr/>
      </vt:variant>
      <vt:variant>
        <vt:lpwstr>_Toc325537109</vt:lpwstr>
      </vt:variant>
      <vt:variant>
        <vt:i4>1507380</vt:i4>
      </vt:variant>
      <vt:variant>
        <vt:i4>44</vt:i4>
      </vt:variant>
      <vt:variant>
        <vt:i4>0</vt:i4>
      </vt:variant>
      <vt:variant>
        <vt:i4>5</vt:i4>
      </vt:variant>
      <vt:variant>
        <vt:lpwstr/>
      </vt:variant>
      <vt:variant>
        <vt:lpwstr>_Toc325537108</vt:lpwstr>
      </vt:variant>
      <vt:variant>
        <vt:i4>1507380</vt:i4>
      </vt:variant>
      <vt:variant>
        <vt:i4>38</vt:i4>
      </vt:variant>
      <vt:variant>
        <vt:i4>0</vt:i4>
      </vt:variant>
      <vt:variant>
        <vt:i4>5</vt:i4>
      </vt:variant>
      <vt:variant>
        <vt:lpwstr/>
      </vt:variant>
      <vt:variant>
        <vt:lpwstr>_Toc325537107</vt:lpwstr>
      </vt:variant>
      <vt:variant>
        <vt:i4>1507380</vt:i4>
      </vt:variant>
      <vt:variant>
        <vt:i4>32</vt:i4>
      </vt:variant>
      <vt:variant>
        <vt:i4>0</vt:i4>
      </vt:variant>
      <vt:variant>
        <vt:i4>5</vt:i4>
      </vt:variant>
      <vt:variant>
        <vt:lpwstr/>
      </vt:variant>
      <vt:variant>
        <vt:lpwstr>_Toc325537106</vt:lpwstr>
      </vt:variant>
      <vt:variant>
        <vt:i4>1507380</vt:i4>
      </vt:variant>
      <vt:variant>
        <vt:i4>26</vt:i4>
      </vt:variant>
      <vt:variant>
        <vt:i4>0</vt:i4>
      </vt:variant>
      <vt:variant>
        <vt:i4>5</vt:i4>
      </vt:variant>
      <vt:variant>
        <vt:lpwstr/>
      </vt:variant>
      <vt:variant>
        <vt:lpwstr>_Toc325537105</vt:lpwstr>
      </vt:variant>
      <vt:variant>
        <vt:i4>1507380</vt:i4>
      </vt:variant>
      <vt:variant>
        <vt:i4>20</vt:i4>
      </vt:variant>
      <vt:variant>
        <vt:i4>0</vt:i4>
      </vt:variant>
      <vt:variant>
        <vt:i4>5</vt:i4>
      </vt:variant>
      <vt:variant>
        <vt:lpwstr/>
      </vt:variant>
      <vt:variant>
        <vt:lpwstr>_Toc325537104</vt:lpwstr>
      </vt:variant>
      <vt:variant>
        <vt:i4>1507380</vt:i4>
      </vt:variant>
      <vt:variant>
        <vt:i4>14</vt:i4>
      </vt:variant>
      <vt:variant>
        <vt:i4>0</vt:i4>
      </vt:variant>
      <vt:variant>
        <vt:i4>5</vt:i4>
      </vt:variant>
      <vt:variant>
        <vt:lpwstr/>
      </vt:variant>
      <vt:variant>
        <vt:lpwstr>_Toc325537103</vt:lpwstr>
      </vt:variant>
      <vt:variant>
        <vt:i4>1507380</vt:i4>
      </vt:variant>
      <vt:variant>
        <vt:i4>8</vt:i4>
      </vt:variant>
      <vt:variant>
        <vt:i4>0</vt:i4>
      </vt:variant>
      <vt:variant>
        <vt:i4>5</vt:i4>
      </vt:variant>
      <vt:variant>
        <vt:lpwstr/>
      </vt:variant>
      <vt:variant>
        <vt:lpwstr>_Toc325537102</vt:lpwstr>
      </vt:variant>
      <vt:variant>
        <vt:i4>1507380</vt:i4>
      </vt:variant>
      <vt:variant>
        <vt:i4>2</vt:i4>
      </vt:variant>
      <vt:variant>
        <vt:i4>0</vt:i4>
      </vt:variant>
      <vt:variant>
        <vt:i4>5</vt:i4>
      </vt:variant>
      <vt:variant>
        <vt:lpwstr/>
      </vt:variant>
      <vt:variant>
        <vt:lpwstr>_Toc325537101</vt:lpwstr>
      </vt:variant>
      <vt:variant>
        <vt:i4>2818081</vt:i4>
      </vt:variant>
      <vt:variant>
        <vt:i4>0</vt:i4>
      </vt:variant>
      <vt:variant>
        <vt:i4>0</vt:i4>
      </vt:variant>
      <vt:variant>
        <vt:i4>5</vt:i4>
      </vt:variant>
      <vt:variant>
        <vt:lpwstr>http://www.oecd.org/dataoecd/20/29/31753872.htm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Useful Methodologies for Impact Evaluation of Aid for Trade</dc:title>
  <dc:subject>Produced in collaboration with the International Trade Centre,     Genève, Switzerland</dc:subject>
  <dc:creator>Bridget Scanlan - 359277</dc:creator>
  <cp:lastModifiedBy>Bridget Scanlan</cp:lastModifiedBy>
  <cp:revision>12</cp:revision>
  <cp:lastPrinted>2012-07-30T08:30:00Z</cp:lastPrinted>
  <dcterms:created xsi:type="dcterms:W3CDTF">2012-07-30T07:25:00Z</dcterms:created>
  <dcterms:modified xsi:type="dcterms:W3CDTF">2012-07-31T07:46:00Z</dcterms:modified>
</cp:coreProperties>
</file>